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BCFF9" w14:textId="304B5BA1" w:rsidR="00282508" w:rsidRPr="00E55EFC" w:rsidRDefault="00B00D86" w:rsidP="00B00D86">
      <w:pPr>
        <w:pStyle w:val="Pagedecouverture"/>
        <w:rPr>
          <w:noProof/>
        </w:rPr>
      </w:pPr>
      <w:r>
        <w:rPr>
          <w:noProof/>
        </w:rPr>
        <w:pict w14:anchorId="303A63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alt="94C3C699-523B-4618-9D84-0C80AC97B41C" style="width:455.25pt;height:385.5pt">
            <v:imagedata r:id="rId11" o:title=""/>
          </v:shape>
        </w:pict>
      </w:r>
    </w:p>
    <w:p w14:paraId="398BFBA0" w14:textId="77777777" w:rsidR="00282508" w:rsidRPr="00E55EFC" w:rsidRDefault="00282508" w:rsidP="00282508">
      <w:pPr>
        <w:rPr>
          <w:noProof/>
        </w:rPr>
        <w:sectPr w:rsidR="00282508" w:rsidRPr="00E55EFC" w:rsidSect="00B00D86">
          <w:footerReference w:type="default" r:id="rId12"/>
          <w:pgSz w:w="11907" w:h="16839"/>
          <w:pgMar w:top="1134" w:right="1417" w:bottom="1134" w:left="1417" w:header="709" w:footer="709" w:gutter="0"/>
          <w:pgNumType w:start="0"/>
          <w:cols w:space="720"/>
          <w:docGrid w:linePitch="360"/>
        </w:sectPr>
      </w:pPr>
    </w:p>
    <w:p w14:paraId="3658C2F8" w14:textId="77777777" w:rsidR="00AA6B9B" w:rsidRPr="00E55EFC" w:rsidRDefault="00AA6B9B" w:rsidP="0010628A">
      <w:pPr>
        <w:pStyle w:val="Exposdesmotifstitre"/>
        <w:rPr>
          <w:noProof/>
        </w:rPr>
      </w:pPr>
      <w:bookmarkStart w:id="0" w:name="_GoBack"/>
      <w:bookmarkEnd w:id="0"/>
      <w:r w:rsidRPr="00E55EFC">
        <w:rPr>
          <w:noProof/>
        </w:rPr>
        <w:lastRenderedPageBreak/>
        <w:t>EXPOSÉ DES MOTIFS</w:t>
      </w:r>
    </w:p>
    <w:p w14:paraId="063C6CC7" w14:textId="77777777" w:rsidR="00AA6B9B" w:rsidRPr="00E55EFC" w:rsidRDefault="00AA6B9B" w:rsidP="00766970">
      <w:pPr>
        <w:pStyle w:val="ManualHeading1"/>
        <w:rPr>
          <w:noProof/>
        </w:rPr>
      </w:pPr>
      <w:bookmarkStart w:id="1" w:name="_Toc85553212"/>
      <w:r w:rsidRPr="00E55EFC">
        <w:rPr>
          <w:noProof/>
        </w:rPr>
        <w:t>1.</w:t>
      </w:r>
      <w:r w:rsidRPr="00E55EFC">
        <w:rPr>
          <w:noProof/>
        </w:rPr>
        <w:tab/>
        <w:t>CONTEXTE DE LA PROPOSITION</w:t>
      </w:r>
      <w:bookmarkEnd w:id="1"/>
    </w:p>
    <w:p w14:paraId="5725C91C" w14:textId="77777777" w:rsidR="00AA6B9B" w:rsidRPr="00E55EFC" w:rsidRDefault="00AA6B9B" w:rsidP="00766970">
      <w:pPr>
        <w:pStyle w:val="ManualHeading2"/>
        <w:rPr>
          <w:noProof/>
        </w:rPr>
      </w:pPr>
      <w:bookmarkStart w:id="2" w:name="_Toc85553213"/>
      <w:r w:rsidRPr="00E55EFC">
        <w:rPr>
          <w:noProof/>
          <w:color w:val="000000"/>
          <w:bdr w:val="nil"/>
        </w:rPr>
        <w:t>•</w:t>
      </w:r>
      <w:r w:rsidRPr="00E55EFC">
        <w:rPr>
          <w:noProof/>
        </w:rPr>
        <w:tab/>
        <w:t>Justification et objectifs de la proposition</w:t>
      </w:r>
      <w:bookmarkEnd w:id="2"/>
      <w:r w:rsidRPr="00E55EFC">
        <w:rPr>
          <w:noProof/>
        </w:rPr>
        <w:t xml:space="preserve"> </w:t>
      </w:r>
    </w:p>
    <w:p w14:paraId="5FA12790" w14:textId="77777777" w:rsidR="00AA6B9B" w:rsidRPr="00E55EFC" w:rsidRDefault="00AA6B9B" w:rsidP="00AA6B9B">
      <w:pPr>
        <w:rPr>
          <w:rFonts w:eastAsia="Times New Roman"/>
          <w:i/>
          <w:iCs/>
          <w:noProof/>
          <w:color w:val="000000"/>
        </w:rPr>
      </w:pPr>
      <w:r w:rsidRPr="00E55EFC">
        <w:rPr>
          <w:noProof/>
        </w:rPr>
        <w:t xml:space="preserve">Le 15 septembre 2021, la présidente von der Leyen a annoncé, dans son </w:t>
      </w:r>
      <w:r w:rsidRPr="00E55EFC">
        <w:rPr>
          <w:b/>
          <w:bCs/>
          <w:noProof/>
        </w:rPr>
        <w:t>discours sur l’état de l’Union</w:t>
      </w:r>
      <w:r w:rsidRPr="00E55EFC">
        <w:rPr>
          <w:noProof/>
        </w:rPr>
        <w:t>, que la Commission européenne proposerait de faire de 2022 l’Année européenne de la jeunesse, «</w:t>
      </w:r>
      <w:r w:rsidRPr="00E55EFC">
        <w:rPr>
          <w:i/>
          <w:iCs/>
          <w:noProof/>
        </w:rPr>
        <w:t>une année consacrée à valoriser les jeunes qui ont tant consacré aux autres</w:t>
      </w:r>
      <w:r w:rsidRPr="00E55EFC">
        <w:rPr>
          <w:noProof/>
        </w:rPr>
        <w:t xml:space="preserve">». Soulignant que </w:t>
      </w:r>
      <w:r w:rsidRPr="00E55EFC">
        <w:rPr>
          <w:noProof/>
          <w:color w:val="000000" w:themeColor="text1"/>
        </w:rPr>
        <w:t>c’est l’inspiration qu’elle puise chez les jeunes Européens qui lui donne confiance pour l’avenir de l’Europe, la présidente von der Leyen a ajouté que, «</w:t>
      </w:r>
      <w:r w:rsidRPr="00E55EFC">
        <w:rPr>
          <w:i/>
          <w:iCs/>
          <w:noProof/>
          <w:color w:val="000000" w:themeColor="text1"/>
        </w:rPr>
        <w:t>si nous voulons façonner notre Union à leur image, les jeunes doivent pouvoir façonner l’avenir de l’Europe</w:t>
      </w:r>
      <w:r w:rsidRPr="00E55EFC">
        <w:rPr>
          <w:noProof/>
          <w:color w:val="000000" w:themeColor="text1"/>
        </w:rPr>
        <w:t>»</w:t>
      </w:r>
      <w:r w:rsidRPr="00E55EFC">
        <w:rPr>
          <w:noProof/>
        </w:rPr>
        <w:t>.</w:t>
      </w:r>
      <w:r w:rsidRPr="00E55EFC">
        <w:rPr>
          <w:i/>
          <w:iCs/>
          <w:noProof/>
          <w:color w:val="000000" w:themeColor="text1"/>
        </w:rPr>
        <w:t xml:space="preserve"> </w:t>
      </w:r>
    </w:p>
    <w:p w14:paraId="4477AAD6" w14:textId="77777777" w:rsidR="00AA6B9B" w:rsidRPr="00E55EFC" w:rsidRDefault="00AA6B9B" w:rsidP="00AA6B9B">
      <w:pPr>
        <w:rPr>
          <w:noProof/>
        </w:rPr>
      </w:pPr>
      <w:r w:rsidRPr="00E55EFC">
        <w:rPr>
          <w:noProof/>
        </w:rPr>
        <w:t>Afin de parvenir à insuffler à notre projet collectif d’Union les actions, les rêves, les espoirs et les idées des nouvelles générations, l’Année européenne de la jeunesse se doit d’être résolument inclusive. Selon les termes de la présidente von der Leyen: «</w:t>
      </w:r>
      <w:r w:rsidRPr="00E55EFC">
        <w:rPr>
          <w:i/>
          <w:iCs/>
          <w:noProof/>
        </w:rPr>
        <w:t>[l]’Europe a besoin de toute sa jeunesse</w:t>
      </w:r>
      <w:r w:rsidRPr="00E55EFC">
        <w:rPr>
          <w:noProof/>
        </w:rPr>
        <w:t>».</w:t>
      </w:r>
    </w:p>
    <w:p w14:paraId="3DE1A052" w14:textId="6FE496D7" w:rsidR="00AA6B9B" w:rsidRPr="00E55EFC" w:rsidRDefault="00AA6B9B" w:rsidP="00AA6B9B">
      <w:pPr>
        <w:rPr>
          <w:noProof/>
        </w:rPr>
      </w:pPr>
      <w:r w:rsidRPr="00E55EFC">
        <w:rPr>
          <w:noProof/>
        </w:rPr>
        <w:t>Si les conséquences de la pandémie de COVID-19 sur l’éducation, l’emploi, l’inclusion sociale et la santé mentale des jeunes ont été sans précédent, elles ont aussi été inégales. Cette pandémie et les mesures prises pour lutter contre celle-ci ont interrompu leur éducation et leur transition vers l’emploi, et de nombreux jeunes ont éprouvé des sentiments d’isolement, d’anxiété et de dépression. Enfants, adolescents et jeunes adultes ont été extrêmement touchés par les perturbations des liens familiaux et sociaux, et la crise économique provoquée par les confinements a particulièrement frappé les jeunes Européens</w:t>
      </w:r>
      <w:r w:rsidRPr="00E55EFC">
        <w:rPr>
          <w:rStyle w:val="FootnoteReference0"/>
          <w:noProof/>
        </w:rPr>
        <w:footnoteReference w:id="2"/>
      </w:r>
      <w:r w:rsidR="002526D0" w:rsidRPr="00E55EFC">
        <w:rPr>
          <w:noProof/>
        </w:rPr>
        <w:t>.</w:t>
      </w:r>
    </w:p>
    <w:p w14:paraId="13D035B2" w14:textId="6F9B0146" w:rsidR="00AA6B9B" w:rsidRPr="00E55EFC" w:rsidRDefault="00AA6B9B" w:rsidP="00AA6B9B">
      <w:pPr>
        <w:rPr>
          <w:noProof/>
        </w:rPr>
      </w:pPr>
      <w:r w:rsidRPr="00E55EFC">
        <w:rPr>
          <w:noProof/>
        </w:rPr>
        <w:t>Dans le même temps, les jeunes se sont montrés solidaires envers les autres générations et les ont soutenues, tout en sacrifiant, au quotidien, de précieux «</w:t>
      </w:r>
      <w:r w:rsidRPr="00E55EFC">
        <w:rPr>
          <w:i/>
          <w:iCs/>
          <w:noProof/>
        </w:rPr>
        <w:t>moments de leur jeunesse</w:t>
      </w:r>
      <w:r w:rsidRPr="00E55EFC">
        <w:rPr>
          <w:noProof/>
        </w:rPr>
        <w:t xml:space="preserve">». Et pourtant, les jeunes, qui constituent une cohorte parmi les plus diversifiées de notre société européenne, sont également parvenus à faire preuve d’une grande résilience et ont contribué à atténuer les effets de la pandémie. </w:t>
      </w:r>
    </w:p>
    <w:p w14:paraId="35A8A137" w14:textId="1AD25948" w:rsidR="00AA6B9B" w:rsidRPr="00E55EFC" w:rsidRDefault="00AA6B9B" w:rsidP="00AA6B9B">
      <w:pPr>
        <w:rPr>
          <w:noProof/>
          <w:szCs w:val="24"/>
        </w:rPr>
      </w:pPr>
      <w:r w:rsidRPr="00E55EFC">
        <w:rPr>
          <w:noProof/>
        </w:rPr>
        <w:t>Dans ce contexte, l’</w:t>
      </w:r>
      <w:r w:rsidRPr="00E55EFC">
        <w:rPr>
          <w:b/>
          <w:bCs/>
          <w:noProof/>
          <w:szCs w:val="24"/>
        </w:rPr>
        <w:t>Année européenne de la jeunesse</w:t>
      </w:r>
      <w:r w:rsidRPr="00E55EFC">
        <w:rPr>
          <w:noProof/>
        </w:rPr>
        <w:t> </w:t>
      </w:r>
      <w:r w:rsidRPr="00E55EFC">
        <w:rPr>
          <w:b/>
          <w:bCs/>
          <w:noProof/>
          <w:szCs w:val="24"/>
        </w:rPr>
        <w:t>2022</w:t>
      </w:r>
      <w:r w:rsidRPr="00E55EFC">
        <w:rPr>
          <w:noProof/>
        </w:rPr>
        <w:t xml:space="preserve"> inciterait davantage les jeunes Européens à présenter des contributions et des idées pour façonner le développement de l’Union et la société dans son ensemble. Cette Année européenne serait également l’occasion de sensibiliser les jeunes aux possibilités qui s’offrent à eux. L’</w:t>
      </w:r>
      <w:r w:rsidRPr="00E55EFC">
        <w:rPr>
          <w:b/>
          <w:bCs/>
          <w:noProof/>
          <w:szCs w:val="24"/>
        </w:rPr>
        <w:t>objectif général de l’Année européenne de la jeunesse</w:t>
      </w:r>
      <w:r w:rsidRPr="00E55EFC">
        <w:rPr>
          <w:noProof/>
        </w:rPr>
        <w:t xml:space="preserve"> est d’intensifier les efforts déployés par l’Union, les États membres et les autorités régionales et locales </w:t>
      </w:r>
      <w:r w:rsidRPr="00E55EFC">
        <w:rPr>
          <w:b/>
          <w:bCs/>
          <w:noProof/>
          <w:szCs w:val="24"/>
        </w:rPr>
        <w:t>pour mettre à l’honneur les jeunes dans une perspective d’après-pandémie, les soutenir et nouer un dialogue avec eux</w:t>
      </w:r>
      <w:r w:rsidRPr="00E55EFC">
        <w:rPr>
          <w:noProof/>
        </w:rPr>
        <w:t>, et ce de la manière suivante:</w:t>
      </w:r>
    </w:p>
    <w:p w14:paraId="213D939F" w14:textId="1EE7AA42" w:rsidR="00AA6B9B" w:rsidRPr="00E55EFC" w:rsidRDefault="00762E1E" w:rsidP="00762E1E">
      <w:pPr>
        <w:pStyle w:val="Point0"/>
        <w:rPr>
          <w:noProof/>
        </w:rPr>
      </w:pPr>
      <w:r w:rsidRPr="00762E1E">
        <w:t>(1)</w:t>
      </w:r>
      <w:r w:rsidRPr="00762E1E">
        <w:tab/>
      </w:r>
      <w:r w:rsidR="00AA6B9B" w:rsidRPr="00E55EFC">
        <w:rPr>
          <w:noProof/>
        </w:rPr>
        <w:t xml:space="preserve">en soulignant comment les transitions verte et numérique offrent une perspective d’avenir renouvelée et des possibilités de lutter contre les effets négatifs de la pandémie sur les jeunes et la société dans son ensemble, en s’inspirant des actions, de la vision et des connaissances des jeunes afin de renforcer et de dynamiser davantage le projet commun d’Union européenne et en étant à l’écoute des jeunes, en tenant compte de leurs préoccupations et en les aidant à développer des possibilités concrètes et inclusives, tout en utilisant au mieux les instruments de l’Union, </w:t>
      </w:r>
    </w:p>
    <w:p w14:paraId="52551008" w14:textId="5C400409" w:rsidR="00AA6B9B" w:rsidRPr="00E55EFC" w:rsidRDefault="00762E1E" w:rsidP="00762E1E">
      <w:pPr>
        <w:pStyle w:val="Point0"/>
        <w:rPr>
          <w:noProof/>
        </w:rPr>
      </w:pPr>
      <w:r w:rsidRPr="00762E1E">
        <w:t>(2)</w:t>
      </w:r>
      <w:r w:rsidRPr="00762E1E">
        <w:tab/>
      </w:r>
      <w:r w:rsidR="00AA6B9B" w:rsidRPr="00E55EFC">
        <w:rPr>
          <w:noProof/>
        </w:rPr>
        <w:t>en encourageant tous les jeunes, en particulier les jeunes ayant moins de perspectives, issus de milieux défavorisés ou appartenant à des groupes vulnérables, à devenir des citoyens actifs et engagés ainsi que des acteurs du changement, inspirés par un sentiment d’appartenance à l’Europe. Il s’agit notamment de déployer des efforts supplémentaires pour renforcer les capacités en matière de participation des jeunes et d’engagement civique parmi ceux-ci et parmi toutes les parties prenantes qui œuvrent pour représenter leurs intérêts. Cela passe par la contribution de jeunes issus de milieux divers et appartenant également à des groupes vulnérables aux principaux processus de consultation, comme la conférence sur l’avenir de l’Europe,</w:t>
      </w:r>
    </w:p>
    <w:p w14:paraId="2454D182" w14:textId="77E9B7E0" w:rsidR="00AA6B9B" w:rsidRPr="00E55EFC" w:rsidRDefault="00762E1E" w:rsidP="00762E1E">
      <w:pPr>
        <w:pStyle w:val="Point0"/>
        <w:rPr>
          <w:noProof/>
        </w:rPr>
      </w:pPr>
      <w:r w:rsidRPr="00762E1E">
        <w:t>(3)</w:t>
      </w:r>
      <w:r w:rsidRPr="00762E1E">
        <w:tab/>
      </w:r>
      <w:r w:rsidR="00AA6B9B" w:rsidRPr="00E55EFC">
        <w:rPr>
          <w:noProof/>
        </w:rPr>
        <w:t>en promouvant les possibilités offertes aux jeunes par les politiques publiques aux niveaux européen, national, régional et local afin de soutenir leur développement personnel, social et professionnel dans une Union plus verte, plus numérique et plus inclusive.</w:t>
      </w:r>
    </w:p>
    <w:p w14:paraId="64F63075" w14:textId="0BBC7F21" w:rsidR="00AA6B9B" w:rsidRPr="00E55EFC" w:rsidRDefault="00AA6B9B" w:rsidP="00AA6B9B">
      <w:pPr>
        <w:rPr>
          <w:noProof/>
        </w:rPr>
      </w:pPr>
      <w:r w:rsidRPr="00E55EFC">
        <w:rPr>
          <w:noProof/>
        </w:rPr>
        <w:t xml:space="preserve">Dans son sens plus large, l’Année européenne de la jeunesse ira de pair avec la mise en œuvre réussie de l’instrument </w:t>
      </w:r>
      <w:r w:rsidRPr="00E55EFC">
        <w:rPr>
          <w:b/>
          <w:bCs/>
          <w:noProof/>
        </w:rPr>
        <w:t>NextGenerationEU</w:t>
      </w:r>
      <w:r w:rsidRPr="00E55EFC">
        <w:rPr>
          <w:noProof/>
        </w:rPr>
        <w:t xml:space="preserve">, qui garantit des avancées rapides concernant la double transition, nous offre la possibilité de sortir ensemble plus forts de la pandémie et rouvre des perspectives riches de débouchés pour les jeunes, y compris des emplois de qualité et des possibilités d’éducation et de formation pour l’Europe de demain, et soutient la participation des jeunes à la société. La Commission entend renforcer le rôle de la jeunesse pour faire de la reprise le moteur d’un bien-être et d’une prospérité tournés vers l’avenir.  </w:t>
      </w:r>
    </w:p>
    <w:p w14:paraId="53ADD63D" w14:textId="77777777" w:rsidR="00AA6B9B" w:rsidRPr="00E55EFC" w:rsidRDefault="00AA6B9B" w:rsidP="00766970">
      <w:pPr>
        <w:pStyle w:val="ManualHeading2"/>
        <w:rPr>
          <w:noProof/>
        </w:rPr>
      </w:pPr>
      <w:bookmarkStart w:id="3" w:name="_Toc85553214"/>
      <w:r w:rsidRPr="00E55EFC">
        <w:rPr>
          <w:noProof/>
        </w:rPr>
        <w:t>•             Cohérence avec les dispositions existantes dans le domaine d’action</w:t>
      </w:r>
      <w:bookmarkEnd w:id="3"/>
    </w:p>
    <w:p w14:paraId="4F00C4EA" w14:textId="5C2AB780" w:rsidR="00AA6B9B" w:rsidRPr="00E55EFC" w:rsidRDefault="00AA6B9B" w:rsidP="00AA6B9B">
      <w:pPr>
        <w:rPr>
          <w:noProof/>
        </w:rPr>
      </w:pPr>
      <w:r w:rsidRPr="00E55EFC">
        <w:rPr>
          <w:noProof/>
        </w:rPr>
        <w:t xml:space="preserve">La </w:t>
      </w:r>
      <w:r w:rsidRPr="00E55EFC">
        <w:rPr>
          <w:b/>
          <w:bCs/>
          <w:noProof/>
        </w:rPr>
        <w:t>stratégie de l’UE en faveur de la jeunesse</w:t>
      </w:r>
      <w:r w:rsidRPr="00E55EFC">
        <w:rPr>
          <w:noProof/>
        </w:rPr>
        <w:t xml:space="preserve"> constitue le cadre de la coopération européenne en matière de politique de la jeunesse pour la période 2019-2027, sur le fondement de la </w:t>
      </w:r>
      <w:r w:rsidRPr="00E55EFC">
        <w:rPr>
          <w:b/>
          <w:bCs/>
          <w:noProof/>
        </w:rPr>
        <w:t>résolution du Conseil du 26 novembre 2018</w:t>
      </w:r>
      <w:r w:rsidRPr="00E55EFC">
        <w:rPr>
          <w:rStyle w:val="FootnoteReference0"/>
          <w:noProof/>
        </w:rPr>
        <w:footnoteReference w:id="3"/>
      </w:r>
      <w:r w:rsidRPr="00E55EFC">
        <w:rPr>
          <w:noProof/>
        </w:rPr>
        <w:t>. La coopération de l’UE dans le domaine de la jeunesse doit exploiter au maximum le potentiel de la politique de la jeunesse. Elle favorise la participation des jeunes à la vie démocratique, conformément à l’article 165</w:t>
      </w:r>
      <w:r w:rsidR="00093423">
        <w:rPr>
          <w:noProof/>
        </w:rPr>
        <w:t>,</w:t>
      </w:r>
      <w:r w:rsidR="00093423" w:rsidRPr="00093423">
        <w:rPr>
          <w:noProof/>
        </w:rPr>
        <w:t xml:space="preserve"> paragraphe 2, </w:t>
      </w:r>
      <w:r w:rsidRPr="00E55EFC">
        <w:rPr>
          <w:noProof/>
        </w:rPr>
        <w:t xml:space="preserve">du traité sur le fonctionnement de l’Union européenne. Elle soutient également l’engagement social et civique des jeunes et vise à veiller à ce que tous les jeunes disposent des ressources nécessaires pour participer à la société. </w:t>
      </w:r>
    </w:p>
    <w:p w14:paraId="6B8F2E48" w14:textId="640EA92C" w:rsidR="00AA6B9B" w:rsidRPr="00E55EFC" w:rsidRDefault="00AA6B9B" w:rsidP="00AA6B9B">
      <w:pPr>
        <w:rPr>
          <w:rFonts w:eastAsia="Times New Roman"/>
          <w:noProof/>
        </w:rPr>
      </w:pPr>
      <w:r w:rsidRPr="00E55EFC">
        <w:rPr>
          <w:noProof/>
        </w:rPr>
        <w:t xml:space="preserve">Les </w:t>
      </w:r>
      <w:r w:rsidRPr="00E55EFC">
        <w:rPr>
          <w:b/>
          <w:noProof/>
        </w:rPr>
        <w:t>objectifs pour la jeunesse européenne</w:t>
      </w:r>
      <w:r w:rsidRPr="00E55EFC">
        <w:rPr>
          <w:rStyle w:val="FootnoteReference0"/>
          <w:noProof/>
        </w:rPr>
        <w:footnoteReference w:id="4"/>
      </w:r>
      <w:r w:rsidRPr="00E55EFC">
        <w:rPr>
          <w:noProof/>
        </w:rPr>
        <w:t xml:space="preserve">, qui font partie intégrante de la stratégie de l’UE en faveur de la jeunesse, ont été élaborés par des jeunes pour les jeunes dans le cadre du processus de dialogue de l’UE en faveur de la jeunesse et représentent les domaines dans lesquels des changements doivent encore avoir lieu, afin que les jeunes puissent réaliser tout leur potentiel. </w:t>
      </w:r>
    </w:p>
    <w:p w14:paraId="5EF0CB02" w14:textId="5D7D3471" w:rsidR="00677978" w:rsidRPr="00E55EFC" w:rsidRDefault="00AA6B9B" w:rsidP="00AA6B9B">
      <w:pPr>
        <w:rPr>
          <w:noProof/>
        </w:rPr>
      </w:pPr>
      <w:r w:rsidRPr="00E55EFC">
        <w:rPr>
          <w:noProof/>
        </w:rPr>
        <w:t xml:space="preserve">Dans le même temps, l’Année européenne de la jeunesse 2022 donnera une impulsion unique à la mise en place d’un </w:t>
      </w:r>
      <w:r w:rsidRPr="00E55EFC">
        <w:rPr>
          <w:b/>
          <w:bCs/>
          <w:noProof/>
        </w:rPr>
        <w:t>espace européen de l’éducation</w:t>
      </w:r>
      <w:r w:rsidRPr="00E55EFC">
        <w:rPr>
          <w:noProof/>
        </w:rPr>
        <w:t xml:space="preserve"> en créant, d’ici à 2025, un véritable espace européen d’apprentissage dans lequel les frontières ne font pas obstacle à une éducation et à une formation inclusives et de qualité pour tous. L’Année européenne apportera une contribution au </w:t>
      </w:r>
      <w:r w:rsidRPr="00E55EFC">
        <w:rPr>
          <w:b/>
          <w:noProof/>
        </w:rPr>
        <w:t>pacte européen pour le climat</w:t>
      </w:r>
      <w:r w:rsidRPr="00E55EFC">
        <w:rPr>
          <w:noProof/>
        </w:rPr>
        <w:t xml:space="preserve">, au </w:t>
      </w:r>
      <w:r w:rsidRPr="00E55EFC">
        <w:rPr>
          <w:b/>
          <w:noProof/>
        </w:rPr>
        <w:t>plan d’action actualisé en matière d’éducation numérique</w:t>
      </w:r>
      <w:r w:rsidRPr="00E55EFC">
        <w:rPr>
          <w:noProof/>
        </w:rPr>
        <w:t xml:space="preserve"> et à l’initiative </w:t>
      </w:r>
      <w:r w:rsidRPr="00E55EFC">
        <w:rPr>
          <w:b/>
          <w:noProof/>
        </w:rPr>
        <w:t>HealthyLifestyle4all</w:t>
      </w:r>
      <w:r w:rsidRPr="00E55EFC">
        <w:rPr>
          <w:noProof/>
        </w:rPr>
        <w:t xml:space="preserve">, qui vise à promouvoir un mode de vie sain pour tous. Elle bénéficiera du soutien du plan d’action sur le socle européen des droits sociaux en matière d’emploi, de compétences et de réduction de la pauvreté. L’Année européenne de la jeunesse mettra en évidence les efforts déployés par l’Union afin d’élargir les possibilités d’emploi pour les jeunes dans le cadre de la relance après la pandémie grâce au renforcement de la </w:t>
      </w:r>
      <w:r w:rsidRPr="00E55EFC">
        <w:rPr>
          <w:b/>
          <w:bCs/>
          <w:noProof/>
        </w:rPr>
        <w:t>garantie pour la jeunesse</w:t>
      </w:r>
      <w:r w:rsidRPr="00E55EFC">
        <w:rPr>
          <w:rStyle w:val="FootnoteReference0"/>
          <w:noProof/>
        </w:rPr>
        <w:footnoteReference w:id="5"/>
      </w:r>
      <w:r w:rsidRPr="00E55EFC">
        <w:rPr>
          <w:noProof/>
        </w:rPr>
        <w:t>, ainsi qu’en relançant l’alliance européenne pour l’apprentissage et le réseau européen des apprentis, et grâce à la garantie européenne pour l’enfance, à</w:t>
      </w:r>
      <w:r w:rsidRPr="00E55EFC">
        <w:rPr>
          <w:b/>
          <w:bCs/>
          <w:noProof/>
        </w:rPr>
        <w:t xml:space="preserve"> </w:t>
      </w:r>
      <w:r w:rsidRPr="00E55EFC">
        <w:rPr>
          <w:noProof/>
        </w:rPr>
        <w:t xml:space="preserve">la mise en œuvre de la </w:t>
      </w:r>
      <w:r w:rsidRPr="00E55EFC">
        <w:rPr>
          <w:b/>
          <w:bCs/>
          <w:noProof/>
        </w:rPr>
        <w:t>stratégie européenne en matière de compétences</w:t>
      </w:r>
      <w:r w:rsidRPr="00E55EFC">
        <w:rPr>
          <w:rStyle w:val="FootnoteReference0"/>
          <w:noProof/>
        </w:rPr>
        <w:footnoteReference w:id="6"/>
      </w:r>
      <w:r w:rsidRPr="00E55EFC">
        <w:rPr>
          <w:noProof/>
        </w:rPr>
        <w:t>,</w:t>
      </w:r>
      <w:r w:rsidRPr="00E55EFC">
        <w:rPr>
          <w:b/>
          <w:bCs/>
          <w:noProof/>
        </w:rPr>
        <w:t xml:space="preserve"> </w:t>
      </w:r>
      <w:r w:rsidRPr="00E55EFC">
        <w:rPr>
          <w:noProof/>
        </w:rPr>
        <w:t xml:space="preserve">à la recommandation de la Commission concernant un </w:t>
      </w:r>
      <w:r w:rsidRPr="00E55EFC">
        <w:rPr>
          <w:b/>
          <w:bCs/>
          <w:noProof/>
        </w:rPr>
        <w:t>soutien actif et efficace à l’emploi à la suite de la crise de la COVID-19</w:t>
      </w:r>
      <w:r w:rsidRPr="00E55EFC">
        <w:rPr>
          <w:rStyle w:val="FootnoteReference0"/>
          <w:noProof/>
        </w:rPr>
        <w:footnoteReference w:id="7"/>
      </w:r>
      <w:r w:rsidRPr="00E55EFC">
        <w:rPr>
          <w:b/>
          <w:bCs/>
          <w:noProof/>
        </w:rPr>
        <w:t xml:space="preserve"> (EASE)</w:t>
      </w:r>
      <w:r w:rsidRPr="00E55EFC">
        <w:rPr>
          <w:noProof/>
        </w:rPr>
        <w:t xml:space="preserve">, ainsi qu’au lancement de la nouvelle initiative </w:t>
      </w:r>
      <w:r w:rsidRPr="00E55EFC">
        <w:rPr>
          <w:b/>
          <w:bCs/>
          <w:noProof/>
        </w:rPr>
        <w:t>ALMA</w:t>
      </w:r>
      <w:r w:rsidRPr="00E55EFC">
        <w:rPr>
          <w:noProof/>
        </w:rPr>
        <w:t xml:space="preserve"> (Aim, Learn, Master, Achieve - Orientation, Apprentissage, Maîtrise, Réussite). Alma sera un programme de mobilité transfrontière des jeunes destiné aux jeunes défavorisés âgés de 18 à 30 ans qui ne travaillent pas et ne suivent ni études ni formation. </w:t>
      </w:r>
    </w:p>
    <w:p w14:paraId="4A4FFFCE" w14:textId="77777777" w:rsidR="00CB714D" w:rsidRPr="00E55EFC" w:rsidRDefault="00AA6B9B" w:rsidP="00AA6B9B">
      <w:pPr>
        <w:rPr>
          <w:rFonts w:eastAsia="Times New Roman"/>
          <w:noProof/>
          <w:szCs w:val="24"/>
        </w:rPr>
      </w:pPr>
      <w:r w:rsidRPr="00E55EFC">
        <w:rPr>
          <w:noProof/>
        </w:rPr>
        <w:t>Bien que «natifs du numérique», les jeunes, en particulier les mineurs, méritent d’être soutenus et autonomisés dans une vie où la distinction entre ce qui se fait en ligne et ce qui se fait hors ligne est de plus en plus floue. En 2022, la Stratégie européenne pour un internet mieux adapté aux enfants, qui sera actualisée, mettra l’accent sur la participation des jeunes, les compétences numériques, l’inclusion et la promotion du bien-être des enfants.</w:t>
      </w:r>
    </w:p>
    <w:p w14:paraId="6EEF61DC" w14:textId="5F94BB28" w:rsidR="00AA6B9B" w:rsidRPr="00E55EFC" w:rsidRDefault="00677978" w:rsidP="00AA6B9B">
      <w:pPr>
        <w:rPr>
          <w:rFonts w:eastAsia="Times New Roman"/>
          <w:noProof/>
          <w:szCs w:val="24"/>
        </w:rPr>
      </w:pPr>
      <w:r w:rsidRPr="00E55EFC">
        <w:rPr>
          <w:noProof/>
        </w:rPr>
        <w:t>La stratégie globale de l’UE sur les droits de l’enfant et la garantie européenne pour l’enfance</w:t>
      </w:r>
      <w:r w:rsidRPr="00E55EFC">
        <w:rPr>
          <w:rStyle w:val="FootnoteReference0"/>
          <w:rFonts w:eastAsia="Times New Roman"/>
          <w:noProof/>
          <w:szCs w:val="24"/>
        </w:rPr>
        <w:footnoteReference w:id="8"/>
      </w:r>
      <w:r w:rsidRPr="00E55EFC">
        <w:rPr>
          <w:noProof/>
        </w:rPr>
        <w:t xml:space="preserve"> établissent une nouvelle norme en matière de participation des enfants et des jeunes, étant donné qu’elles ont été élaborées avec des enfants.</w:t>
      </w:r>
    </w:p>
    <w:p w14:paraId="708A2FBA" w14:textId="4FDA687F" w:rsidR="00AA6B9B" w:rsidRPr="00E55EFC" w:rsidRDefault="00AA6B9B" w:rsidP="00AA6B9B">
      <w:pPr>
        <w:rPr>
          <w:rFonts w:eastAsia="Times New Roman"/>
          <w:noProof/>
          <w:szCs w:val="24"/>
        </w:rPr>
      </w:pPr>
      <w:r w:rsidRPr="00E55EFC">
        <w:rPr>
          <w:noProof/>
        </w:rPr>
        <w:t>Nombre des possibilités précitées sont soutenues par d’importants investissements de l’UE, en particulier dans le cadre de programmes tels qu’Erasmus+, le corps européen de solidarité, le Fonds social européen plus, le programme «Europe créative», le programme «Horizon Europe», le programme «Citoyens, égalité, droits et valeurs», le Fonds «Asile, migration et intégration», le programme «Justice», le Fonds européen de développement régional, le Fonds européen pour les affaires maritimes, la pêche et l’aquaculture et le Fonds européen agricole pour le développement rural.</w:t>
      </w:r>
      <w:r w:rsidRPr="00E55EFC">
        <w:rPr>
          <w:noProof/>
          <w:color w:val="203864"/>
          <w:szCs w:val="24"/>
        </w:rPr>
        <w:t xml:space="preserve"> </w:t>
      </w:r>
      <w:r w:rsidRPr="00E55EFC">
        <w:rPr>
          <w:noProof/>
        </w:rPr>
        <w:t>Ces programmes de financement apportent une contribution substantielle de l’UE visant à permettre aux jeunes de poursuivre leur épanouissement personnel, social et professionnel.</w:t>
      </w:r>
      <w:r w:rsidRPr="00E55EFC">
        <w:rPr>
          <w:noProof/>
          <w:color w:val="203864"/>
          <w:szCs w:val="24"/>
        </w:rPr>
        <w:t xml:space="preserve"> </w:t>
      </w:r>
      <w:r w:rsidRPr="00E55EFC">
        <w:rPr>
          <w:noProof/>
        </w:rPr>
        <w:t xml:space="preserve"> </w:t>
      </w:r>
    </w:p>
    <w:p w14:paraId="0055E7B0" w14:textId="77777777" w:rsidR="00AA6B9B" w:rsidRPr="00E55EFC" w:rsidRDefault="00AA6B9B" w:rsidP="00AA6B9B">
      <w:pPr>
        <w:rPr>
          <w:noProof/>
        </w:rPr>
      </w:pPr>
      <w:r w:rsidRPr="00E55EFC">
        <w:rPr>
          <w:noProof/>
        </w:rPr>
        <w:t>Les programmes de l’UE expressément consacrés à la jeunesse joueront un rôle clé au cours de l’Année européenne de la jeunesse. L’année 2022 marquera le 35</w:t>
      </w:r>
      <w:r w:rsidRPr="00E55EFC">
        <w:rPr>
          <w:noProof/>
          <w:vertAlign w:val="superscript"/>
        </w:rPr>
        <w:t>e</w:t>
      </w:r>
      <w:r w:rsidRPr="00E55EFC">
        <w:rPr>
          <w:noProof/>
        </w:rPr>
        <w:t xml:space="preserve"> anniversaire du programme Erasmus+, et l’Année européenne de la jeunesse constituera une excellente occasion de célébrer les dix millions de jeunes qui ont participé à cette aventure depuis 1987 et de promouvoir la nouvelle génération de ce programme dans toutes ses dimensions, portant sur l’éducation, la formation, la jeunesse et le sport. Le corps européen de solidarité fêtera également sa cinquième année d’existence en 2022. Le 9 mai sera une date symbolique pour l’organisation d’activités ou de manifestations autour de cette journée. </w:t>
      </w:r>
    </w:p>
    <w:p w14:paraId="7AA5FAD0" w14:textId="77777777" w:rsidR="00AA6B9B" w:rsidRPr="00E55EFC" w:rsidRDefault="00AA6B9B" w:rsidP="00AA6B9B">
      <w:pPr>
        <w:rPr>
          <w:noProof/>
          <w:color w:val="444444"/>
        </w:rPr>
      </w:pPr>
      <w:r w:rsidRPr="00E55EFC">
        <w:rPr>
          <w:noProof/>
        </w:rPr>
        <w:t>Les activités organisées dans le cadre de l’Année européenne de la jeunesse devraient présenter un intérêt pour tous les États membres. Les États membres seraient dès lors invités à désigner un coordonnateur national chargé d’organiser leur participation à l’Année européenne de la jeunesse. La Commission organisera des réunions des coordonnateurs nationaux pour coordonner le déroulement de l’Année européenne de la jeunesse et pour échanger des informations sur sa mise en œuvre aux niveaux national et de l’Union.</w:t>
      </w:r>
    </w:p>
    <w:p w14:paraId="4C940063" w14:textId="77777777" w:rsidR="00AA6B9B" w:rsidRPr="00E55EFC" w:rsidRDefault="00AA6B9B" w:rsidP="00766970">
      <w:pPr>
        <w:pStyle w:val="ManualHeading2"/>
        <w:rPr>
          <w:noProof/>
        </w:rPr>
      </w:pPr>
      <w:bookmarkStart w:id="4" w:name="_Toc85553215"/>
      <w:r w:rsidRPr="00E55EFC">
        <w:rPr>
          <w:noProof/>
          <w:color w:val="000000"/>
          <w:bdr w:val="nil"/>
        </w:rPr>
        <w:t>•</w:t>
      </w:r>
      <w:r w:rsidRPr="00E55EFC">
        <w:rPr>
          <w:noProof/>
        </w:rPr>
        <w:tab/>
        <w:t>Cohérence avec les autres politiques de l’Union</w:t>
      </w:r>
      <w:bookmarkEnd w:id="4"/>
    </w:p>
    <w:p w14:paraId="64DFC3BC" w14:textId="596C7310" w:rsidR="00AA6B9B" w:rsidRPr="00E55EFC" w:rsidRDefault="00AA6B9B" w:rsidP="00AA6B9B">
      <w:pPr>
        <w:pBdr>
          <w:top w:val="nil"/>
          <w:left w:val="nil"/>
          <w:bottom w:val="nil"/>
          <w:right w:val="nil"/>
          <w:between w:val="nil"/>
          <w:bar w:val="nil"/>
        </w:pBdr>
        <w:spacing w:before="0" w:after="240"/>
        <w:rPr>
          <w:noProof/>
          <w:shd w:val="clear" w:color="auto" w:fill="FFFFFF"/>
        </w:rPr>
      </w:pPr>
      <w:r w:rsidRPr="00E55EFC">
        <w:rPr>
          <w:noProof/>
        </w:rPr>
        <w:t>L’Année européenne de la jeunesse 2022 sera transsectorielle et s’appuiera sur tous les programmes et politiques de l’UE qui visent à améliorer la vie de tous les jeunes et à leur donner les moyens d’agir.</w:t>
      </w:r>
      <w:r w:rsidRPr="00E55EFC">
        <w:rPr>
          <w:noProof/>
          <w:color w:val="000000" w:themeColor="text1"/>
        </w:rPr>
        <w:t xml:space="preserve"> </w:t>
      </w:r>
      <w:r w:rsidRPr="00E55EFC">
        <w:rPr>
          <w:noProof/>
        </w:rPr>
        <w:t>Elle devrait s’appuyer sur le pacte vert pour l’Europe — la stratégie de croissance durable de l’UE — et sur d’autres initiatives et politiques existantes, comme la décennie numérique de l’Europe, le marché unique européen (qui célébrera bientôt son 30</w:t>
      </w:r>
      <w:r w:rsidRPr="00E55EFC">
        <w:rPr>
          <w:noProof/>
          <w:vertAlign w:val="superscript"/>
        </w:rPr>
        <w:t>e</w:t>
      </w:r>
      <w:r w:rsidRPr="00E55EFC">
        <w:rPr>
          <w:noProof/>
        </w:rPr>
        <w:t xml:space="preserve"> anniversaire ), le nouveau Bauhaus européen, les missions «Horizon Europe», la conférence sur l’avenir de l’Europe, le socle européen des droits sociaux, la stratégie de l’UE sur les droits de l’enfant, la stratégie en faveur des droits des personnes handicapées, le cadre stratégique de l’UE pour l’égalité, l’inclusion et la participation des Roms, la stratégie en faveur de l’égalité de traitement à l’égard des personnes LGBTIQ, le plan d’action de l’UE contre le racisme, la stratégie européenne de lutte contre l’antisémitisme et de soutien à la vie juive, le plan d’action en faveur de l’intégration et de l’inclusion pour la période 2021-2027, la stratégie en faveur de l’égalité entre les hommes et les femmes, le plan d’action pour la démocratie européenne, le plan européen pour vaincre le cancer et la vision à long terme pour les zones rurales de l’UE. </w:t>
      </w:r>
      <w:r w:rsidRPr="00E55EFC">
        <w:rPr>
          <w:noProof/>
          <w:shd w:val="clear" w:color="auto" w:fill="FFFFFF"/>
        </w:rPr>
        <w:t xml:space="preserve">L’Année européenne de la jeunesse présente des liens avec de nombreux domaines d’action de l’Union allant au-delà de la politique de la jeunesse elle-même, comme l’éducation et la formation, l’emploi, l’inclusion sociale, la culture et les médias, le sport, la santé, la recherche et l’innovation, l’environnement et le climat, les transports, la non-discrimination et la lutte contre le racisme, la politique de cohésion et la politique urbaine, le développement rural, la migration, ainsi qu’avec les relations que l’Union entretient avec son voisinage et ses partenariats internationaux. </w:t>
      </w:r>
    </w:p>
    <w:p w14:paraId="7764E11B" w14:textId="1B070F30" w:rsidR="00AA6B9B" w:rsidRPr="00E55EFC" w:rsidRDefault="00AA6B9B" w:rsidP="00AA6B9B">
      <w:pPr>
        <w:rPr>
          <w:noProof/>
        </w:rPr>
      </w:pPr>
      <w:r w:rsidRPr="00E55EFC">
        <w:rPr>
          <w:noProof/>
        </w:rPr>
        <w:t xml:space="preserve">L’Année européenne de la jeunesse sera mise en œuvre à l’aide des programmes et mécanismes de mise en œuvre de l’UE déjà en place et de l’impulsion donnée par </w:t>
      </w:r>
      <w:r w:rsidRPr="00E55EFC">
        <w:rPr>
          <w:noProof/>
          <w:shd w:val="clear" w:color="auto" w:fill="FFFFFF"/>
        </w:rPr>
        <w:t>NextGenerationEU</w:t>
      </w:r>
      <w:r w:rsidRPr="00E55EFC">
        <w:rPr>
          <w:noProof/>
        </w:rPr>
        <w:t xml:space="preserve">. </w:t>
      </w:r>
      <w:r w:rsidRPr="00E55EFC">
        <w:rPr>
          <w:noProof/>
          <w:shd w:val="clear" w:color="auto" w:fill="FFFFFF"/>
        </w:rPr>
        <w:t xml:space="preserve">Les investissements dans le domaine de la jeunesse peuvent actuellement bénéficier d’un financement important de l’UE au titre de plusieurs programmes et instruments de l’UE, notamment Erasmus+, le corps européen de solidarité, Erasmus pour jeunes entrepreneurs, le programme «Europe créative», le Fonds social européen plus, </w:t>
      </w:r>
      <w:r w:rsidRPr="00E55EFC">
        <w:rPr>
          <w:noProof/>
        </w:rPr>
        <w:t xml:space="preserve">l’initiative pour l’emploi des jeunes, le </w:t>
      </w:r>
      <w:r w:rsidRPr="00E55EFC">
        <w:rPr>
          <w:noProof/>
          <w:shd w:val="clear" w:color="auto" w:fill="FFFFFF"/>
        </w:rPr>
        <w:t>Fonds européen de développement régional</w:t>
      </w:r>
      <w:r w:rsidRPr="00E55EFC">
        <w:rPr>
          <w:noProof/>
        </w:rPr>
        <w:t xml:space="preserve">, le Fonds européen agricole pour le développement rural, le Fonds européen pour les affaires maritimes, la pêche et l’aquaculture, le programme «Citoyens, égalité, droits et valeurs», le programme pour une Europe numérique et </w:t>
      </w:r>
      <w:r w:rsidRPr="00E55EFC">
        <w:rPr>
          <w:noProof/>
          <w:shd w:val="clear" w:color="auto" w:fill="FFFFFF"/>
        </w:rPr>
        <w:t>le programme «Horizon Europe»</w:t>
      </w:r>
      <w:r w:rsidRPr="00E55EFC">
        <w:rPr>
          <w:noProof/>
        </w:rPr>
        <w:t>. La dimension extérieure de ces programmes et le partage des précieux enseignements qui ont pu en être tirés,</w:t>
      </w:r>
      <w:r w:rsidRPr="00E55EFC">
        <w:rPr>
          <w:noProof/>
          <w:color w:val="FF0000"/>
          <w:szCs w:val="24"/>
        </w:rPr>
        <w:t xml:space="preserve"> </w:t>
      </w:r>
      <w:r w:rsidRPr="00E55EFC">
        <w:rPr>
          <w:noProof/>
        </w:rPr>
        <w:t>ainsi que des instruments externes spéciaux comme l’instrument «IVCDCI - Europe dans le monde», feront partie intégrante de l’engagement des jeunes de l’UE auprès de nos partenaires internationaux. Le plan d’action pour la jeunesse qui sera présenté dans un avenir proche mettra l’accent sur la dimension extérieure de l’Année européenne de la jeunesse.</w:t>
      </w:r>
    </w:p>
    <w:p w14:paraId="741CB288" w14:textId="77777777" w:rsidR="00AA6B9B" w:rsidRPr="00E55EFC" w:rsidRDefault="00AA6B9B" w:rsidP="00AA6B9B">
      <w:pPr>
        <w:spacing w:before="0" w:after="240"/>
        <w:rPr>
          <w:noProof/>
        </w:rPr>
      </w:pPr>
      <w:r w:rsidRPr="00E55EFC">
        <w:rPr>
          <w:noProof/>
        </w:rPr>
        <w:t>L’Année européenne de la jeunesse 2022 sera mise en adéquation avec les priorités de la Commission pour 2019-2024.</w:t>
      </w:r>
    </w:p>
    <w:p w14:paraId="0BF9F0A3" w14:textId="77777777" w:rsidR="00AA6B9B" w:rsidRPr="00E55EFC" w:rsidRDefault="00AA6B9B" w:rsidP="00766970">
      <w:pPr>
        <w:pStyle w:val="ManualHeading1"/>
        <w:rPr>
          <w:noProof/>
        </w:rPr>
      </w:pPr>
      <w:bookmarkStart w:id="5" w:name="_Toc85553216"/>
      <w:r w:rsidRPr="00E55EFC">
        <w:rPr>
          <w:noProof/>
        </w:rPr>
        <w:t>2. BASE JURIDIQUE, SUBSIDIARITÉ ET PROPORTIONNALITÉ</w:t>
      </w:r>
      <w:bookmarkEnd w:id="5"/>
    </w:p>
    <w:p w14:paraId="0E915FFB" w14:textId="77777777" w:rsidR="00AA6B9B" w:rsidRPr="00E55EFC" w:rsidRDefault="00AA6B9B" w:rsidP="00766970">
      <w:pPr>
        <w:pStyle w:val="ManualHeading2"/>
        <w:rPr>
          <w:noProof/>
        </w:rPr>
      </w:pPr>
      <w:bookmarkStart w:id="6" w:name="_Toc85553217"/>
      <w:r w:rsidRPr="00E55EFC">
        <w:rPr>
          <w:noProof/>
          <w:bdr w:val="nil"/>
        </w:rPr>
        <w:t>•</w:t>
      </w:r>
      <w:r w:rsidRPr="00E55EFC">
        <w:rPr>
          <w:noProof/>
        </w:rPr>
        <w:tab/>
      </w:r>
      <w:r w:rsidRPr="00E55EFC">
        <w:rPr>
          <w:noProof/>
          <w:bdr w:val="nil"/>
        </w:rPr>
        <w:t>Base juridique</w:t>
      </w:r>
      <w:bookmarkEnd w:id="6"/>
    </w:p>
    <w:p w14:paraId="7A1BCD96" w14:textId="77777777" w:rsidR="00AA6B9B" w:rsidRPr="00E55EFC" w:rsidRDefault="00AA6B9B" w:rsidP="00AA6B9B">
      <w:pPr>
        <w:pBdr>
          <w:top w:val="nil"/>
          <w:left w:val="nil"/>
          <w:bottom w:val="nil"/>
          <w:right w:val="nil"/>
          <w:between w:val="nil"/>
          <w:bar w:val="nil"/>
        </w:pBdr>
        <w:spacing w:before="0" w:after="240"/>
        <w:rPr>
          <w:noProof/>
          <w:shd w:val="clear" w:color="auto" w:fill="FFFFFF"/>
        </w:rPr>
      </w:pPr>
      <w:r w:rsidRPr="00E55EFC">
        <w:rPr>
          <w:noProof/>
          <w:shd w:val="clear" w:color="auto" w:fill="FFFFFF"/>
        </w:rPr>
        <w:t xml:space="preserve">Conformément à l’article 6, point e), du traité sur le fonctionnement de l’Union européenne (TFUE), dans le domaine de la jeunesse, l’Union est compétente pour mener des actions pour appuyer, coordonner ou compléter l’action des États membres. L’article 165, paragraphe 2, du TFUE dispose que l’action de l’Union vise à </w:t>
      </w:r>
      <w:r w:rsidRPr="00E55EFC">
        <w:rPr>
          <w:i/>
          <w:noProof/>
        </w:rPr>
        <w:t>«favoriser le développement des échanges de jeunes et d’animateurs socio-éducatifs et à encourager la participation des jeunes à la vie démocratique de l’Europe</w:t>
      </w:r>
      <w:r w:rsidRPr="00E55EFC">
        <w:rPr>
          <w:noProof/>
        </w:rPr>
        <w:t>»</w:t>
      </w:r>
      <w:r w:rsidRPr="00E55EFC">
        <w:rPr>
          <w:noProof/>
          <w:shd w:val="clear" w:color="auto" w:fill="FFFFFF"/>
        </w:rPr>
        <w:t>. Ledit article prévoit en outre que l’action de l’Union vise à favoriser la mobilité des étudiants et à développer la dimension européenne du sport. Qui plus est, l’article 166, paragraphe 2, du TFUE dispose que l’action de l’Union vise à «</w:t>
      </w:r>
      <w:r w:rsidRPr="00E55EFC">
        <w:rPr>
          <w:i/>
          <w:noProof/>
          <w:shd w:val="clear" w:color="auto" w:fill="FFFFFF"/>
        </w:rPr>
        <w:t>faciliter l’accès à la formation professionnelle et à favoriser la mobilité des formateurs et des personnes en formation, et notamment des jeunes</w:t>
      </w:r>
      <w:r w:rsidRPr="00E55EFC">
        <w:rPr>
          <w:noProof/>
          <w:shd w:val="clear" w:color="auto" w:fill="FFFFFF"/>
        </w:rPr>
        <w:t>» et à «</w:t>
      </w:r>
      <w:r w:rsidRPr="00E55EFC">
        <w:rPr>
          <w:i/>
          <w:noProof/>
          <w:shd w:val="clear" w:color="auto" w:fill="FFFFFF"/>
        </w:rPr>
        <w:t>développer l’échange d’informations et d’expériences sur les questions communes aux systèmes de formation des États membres</w:t>
      </w:r>
      <w:r w:rsidRPr="00E55EFC">
        <w:rPr>
          <w:noProof/>
          <w:shd w:val="clear" w:color="auto" w:fill="FFFFFF"/>
        </w:rPr>
        <w:t>».</w:t>
      </w:r>
    </w:p>
    <w:p w14:paraId="17AAF68B" w14:textId="77777777" w:rsidR="00AA6B9B" w:rsidRPr="00E55EFC" w:rsidRDefault="00AA6B9B" w:rsidP="00AA6B9B">
      <w:pPr>
        <w:spacing w:before="100" w:beforeAutospacing="1" w:after="100" w:afterAutospacing="1"/>
        <w:jc w:val="left"/>
        <w:rPr>
          <w:rFonts w:eastAsia="Times New Roman"/>
          <w:noProof/>
          <w:szCs w:val="24"/>
          <w:shd w:val="clear" w:color="auto" w:fill="FFFFFF"/>
        </w:rPr>
      </w:pPr>
      <w:r w:rsidRPr="00E55EFC">
        <w:rPr>
          <w:noProof/>
          <w:szCs w:val="24"/>
          <w:shd w:val="clear" w:color="auto" w:fill="FFFFFF"/>
        </w:rPr>
        <w:t xml:space="preserve">La base juridique de la proposition est double:  </w:t>
      </w:r>
    </w:p>
    <w:p w14:paraId="14C10080" w14:textId="40076CE7" w:rsidR="00AA6B9B" w:rsidRPr="00E55EFC" w:rsidRDefault="00762E1E" w:rsidP="00762E1E">
      <w:pPr>
        <w:pStyle w:val="Point0"/>
        <w:rPr>
          <w:noProof/>
        </w:rPr>
      </w:pPr>
      <w:r w:rsidRPr="00762E1E">
        <w:t>(1)</w:t>
      </w:r>
      <w:r w:rsidRPr="00762E1E">
        <w:tab/>
      </w:r>
      <w:r w:rsidR="00AA6B9B" w:rsidRPr="00E55EFC">
        <w:rPr>
          <w:noProof/>
          <w:shd w:val="clear" w:color="auto" w:fill="FFFFFF"/>
        </w:rPr>
        <w:t>d’une part, l’article 165, paragraphe 4, du TFUE, qui dispose que, pour contribuer à la réalisation des objectifs visés audit article, «</w:t>
      </w:r>
      <w:r w:rsidR="00AA6B9B" w:rsidRPr="00E55EFC">
        <w:rPr>
          <w:i/>
          <w:noProof/>
          <w:shd w:val="clear" w:color="auto" w:fill="FFFFFF"/>
        </w:rPr>
        <w:t>[l]e Parlement européen et le Conseil, statuant conformément à la procédure législative ordinaire et après consultation du Comité économique et social et du Comité des régions, adoptent des actions d’encouragement, à l’exclusion de toute harmonisation des dispositions législatives et réglementaires des États membres</w:t>
      </w:r>
      <w:r w:rsidR="00AA6B9B" w:rsidRPr="00E55EFC">
        <w:rPr>
          <w:noProof/>
          <w:shd w:val="clear" w:color="auto" w:fill="FFFFFF"/>
        </w:rPr>
        <w:t>»;</w:t>
      </w:r>
    </w:p>
    <w:p w14:paraId="4B3CE559" w14:textId="2CB1E769" w:rsidR="00AA6B9B" w:rsidRPr="00E55EFC" w:rsidRDefault="00762E1E" w:rsidP="00762E1E">
      <w:pPr>
        <w:pStyle w:val="Point0"/>
        <w:rPr>
          <w:noProof/>
        </w:rPr>
      </w:pPr>
      <w:r w:rsidRPr="00762E1E">
        <w:t>(2)</w:t>
      </w:r>
      <w:r w:rsidRPr="00762E1E">
        <w:tab/>
      </w:r>
      <w:r w:rsidR="00AA6B9B" w:rsidRPr="00E55EFC">
        <w:rPr>
          <w:noProof/>
        </w:rPr>
        <w:t>d’autre part, l’article 166, paragraphe 4, qui dispose que «[l]e Parlement européen et le Conseil, statuant conformément à la procédure législative ordinaire et après consultation du Comité économique et social et du Comité des régions, adoptent des mesures pour contribuer à la réalisation des objectifs visés au présent article, à l'exclusion de toute harmonisation des dispositions législatives et réglementaires des États membres, et le Conseil adopte, sur proposition de la Commission, des recommandations».</w:t>
      </w:r>
    </w:p>
    <w:p w14:paraId="7A375FAB" w14:textId="77777777" w:rsidR="00AA6B9B" w:rsidRPr="00E55EFC" w:rsidRDefault="00AA6B9B" w:rsidP="00766970">
      <w:pPr>
        <w:pStyle w:val="ManualHeading2"/>
        <w:rPr>
          <w:noProof/>
        </w:rPr>
      </w:pPr>
      <w:bookmarkStart w:id="7" w:name="_Toc85553218"/>
      <w:r w:rsidRPr="00E55EFC">
        <w:rPr>
          <w:noProof/>
          <w:bdr w:val="nil"/>
        </w:rPr>
        <w:t>•</w:t>
      </w:r>
      <w:r w:rsidRPr="00E55EFC">
        <w:rPr>
          <w:noProof/>
        </w:rPr>
        <w:tab/>
      </w:r>
      <w:r w:rsidRPr="00E55EFC">
        <w:rPr>
          <w:noProof/>
          <w:bdr w:val="nil"/>
        </w:rPr>
        <w:t>Subsidiarité (en cas de compétence non exclusive)</w:t>
      </w:r>
      <w:bookmarkEnd w:id="7"/>
      <w:r w:rsidRPr="00E55EFC">
        <w:rPr>
          <w:noProof/>
          <w:bdr w:val="nil"/>
        </w:rPr>
        <w:t xml:space="preserve"> </w:t>
      </w:r>
    </w:p>
    <w:p w14:paraId="395E293E" w14:textId="77777777" w:rsidR="00AA6B9B" w:rsidRPr="00E55EFC" w:rsidRDefault="00AA6B9B" w:rsidP="00AA6B9B">
      <w:pPr>
        <w:pBdr>
          <w:top w:val="nil"/>
          <w:left w:val="nil"/>
          <w:bottom w:val="nil"/>
          <w:right w:val="nil"/>
          <w:between w:val="nil"/>
          <w:bar w:val="nil"/>
        </w:pBdr>
        <w:spacing w:before="0" w:after="240"/>
        <w:rPr>
          <w:rFonts w:eastAsia="Arial Unicode MS"/>
          <w:noProof/>
        </w:rPr>
      </w:pPr>
      <w:r w:rsidRPr="00E55EFC">
        <w:rPr>
          <w:noProof/>
          <w:shd w:val="clear" w:color="auto" w:fill="FFFFFF"/>
        </w:rPr>
        <w:t xml:space="preserve">La présente proposition est conforme au principe de subsidiarité prévu à l’article 5, paragraphe 3, du traité sur l’Union européenne. Les objectifs de la proposition ne peuvent être atteints dans une mesure suffisante par la seule action des États membres, En effet, l’action vise spécifiquement à </w:t>
      </w:r>
      <w:r w:rsidRPr="00E55EFC">
        <w:rPr>
          <w:noProof/>
        </w:rPr>
        <w:t xml:space="preserve">renforcer la voix des jeunes au niveau européen afin d’enrichir le projet commun d’Union; </w:t>
      </w:r>
      <w:r w:rsidRPr="00E55EFC">
        <w:rPr>
          <w:noProof/>
          <w:shd w:val="clear" w:color="auto" w:fill="FFFFFF"/>
        </w:rPr>
        <w:t>en outre, une action au seul niveau national ne bénéficierait pas de la dimension européenne des échanges d’expériences et de bonnes pratiques entre les États membres. L’Union poursuit ses objectifs par des moyens appropriés, en fonction des compétences qui lui sont attribuées dans les traités. Par ailleurs, l’action des États membres devrait profiter de l’action entreprise en matière de sensibilisation et de visibilité au sein de l’UE et au-delà de ses frontières.</w:t>
      </w:r>
    </w:p>
    <w:p w14:paraId="6C610EC1" w14:textId="77777777" w:rsidR="00AA6B9B" w:rsidRPr="00E55EFC" w:rsidRDefault="00AA6B9B" w:rsidP="00766970">
      <w:pPr>
        <w:pStyle w:val="ManualHeading2"/>
        <w:rPr>
          <w:noProof/>
        </w:rPr>
      </w:pPr>
      <w:bookmarkStart w:id="8" w:name="_Toc85553219"/>
      <w:r w:rsidRPr="00E55EFC">
        <w:rPr>
          <w:noProof/>
          <w:bdr w:val="nil"/>
        </w:rPr>
        <w:t>•</w:t>
      </w:r>
      <w:r w:rsidRPr="00E55EFC">
        <w:rPr>
          <w:noProof/>
        </w:rPr>
        <w:tab/>
      </w:r>
      <w:r w:rsidRPr="00E55EFC">
        <w:rPr>
          <w:noProof/>
          <w:bdr w:val="nil"/>
        </w:rPr>
        <w:t>Proportionnalité</w:t>
      </w:r>
      <w:bookmarkEnd w:id="8"/>
    </w:p>
    <w:p w14:paraId="627FFD25" w14:textId="77777777" w:rsidR="00AA6B9B" w:rsidRPr="00E55EFC" w:rsidRDefault="00AA6B9B" w:rsidP="00AA6B9B">
      <w:pPr>
        <w:rPr>
          <w:noProof/>
        </w:rPr>
      </w:pPr>
      <w:r w:rsidRPr="00E55EFC">
        <w:rPr>
          <w:noProof/>
        </w:rPr>
        <w:t>La présente proposition est conforme au principe de proportionnalité prévu à l’article 5, paragraphe 4, du traité sur l’Union européenne. La démarche proposée est simple. Elle s’appuie sur des programmes existants et consiste à recentrer les activités de communication sur les thèmes de l’Année européenne de la jeunesse 2022. Elle n’entraîne aucune contrainte de gestion disproportionnée pour les administrations qui mettront en œuvre la proposition.</w:t>
      </w:r>
    </w:p>
    <w:p w14:paraId="631F582B" w14:textId="77777777" w:rsidR="00AA6B9B" w:rsidRPr="00E55EFC" w:rsidRDefault="00AA6B9B" w:rsidP="00AA6B9B">
      <w:pPr>
        <w:rPr>
          <w:noProof/>
        </w:rPr>
      </w:pPr>
      <w:r w:rsidRPr="00E55EFC">
        <w:rPr>
          <w:noProof/>
        </w:rPr>
        <w:t>L’action de l’Union soutiendra et complétera les efforts des États membres. D’une part, elle permettra, d’améliorer l’efficacité des instruments de l’UE et, d’autre part, jouera un rôle de catalyseur en encourageant les synergies et la coopération entre les États membres, les organisations et les fondations, ainsi que les entreprises privées et publiques.</w:t>
      </w:r>
    </w:p>
    <w:p w14:paraId="448660C2" w14:textId="77777777" w:rsidR="00AA6B9B" w:rsidRPr="00E55EFC" w:rsidRDefault="00AA6B9B" w:rsidP="00AA6B9B">
      <w:pPr>
        <w:rPr>
          <w:noProof/>
        </w:rPr>
      </w:pPr>
      <w:r w:rsidRPr="00E55EFC">
        <w:rPr>
          <w:noProof/>
        </w:rPr>
        <w:t>L’action de l’Union n’ira pas au-delà de ce qui est nécessaire pour s’attaquer aux problèmes recensés.</w:t>
      </w:r>
    </w:p>
    <w:p w14:paraId="723AC4F8" w14:textId="77777777" w:rsidR="00AA6B9B" w:rsidRPr="00E55EFC" w:rsidRDefault="00AA6B9B" w:rsidP="00766970">
      <w:pPr>
        <w:pStyle w:val="ManualHeading2"/>
        <w:rPr>
          <w:noProof/>
          <w:bdr w:val="nil"/>
        </w:rPr>
      </w:pPr>
      <w:bookmarkStart w:id="9" w:name="_Toc85553220"/>
      <w:r w:rsidRPr="00E55EFC">
        <w:rPr>
          <w:noProof/>
          <w:bdr w:val="nil"/>
        </w:rPr>
        <w:t>•</w:t>
      </w:r>
      <w:r w:rsidRPr="00E55EFC">
        <w:rPr>
          <w:noProof/>
        </w:rPr>
        <w:tab/>
      </w:r>
      <w:r w:rsidRPr="00E55EFC">
        <w:rPr>
          <w:noProof/>
          <w:bdr w:val="nil"/>
        </w:rPr>
        <w:t>Choix de l’instrument</w:t>
      </w:r>
      <w:bookmarkEnd w:id="9"/>
    </w:p>
    <w:p w14:paraId="53A35DC5" w14:textId="77777777" w:rsidR="00AA6B9B" w:rsidRPr="00E55EFC" w:rsidRDefault="00AA6B9B" w:rsidP="00AA6B9B">
      <w:pPr>
        <w:pBdr>
          <w:top w:val="nil"/>
          <w:left w:val="nil"/>
          <w:bottom w:val="nil"/>
          <w:right w:val="nil"/>
          <w:between w:val="nil"/>
          <w:bar w:val="nil"/>
        </w:pBdr>
        <w:spacing w:before="0" w:after="240"/>
        <w:rPr>
          <w:rFonts w:eastAsia="Arial Unicode MS"/>
          <w:noProof/>
        </w:rPr>
      </w:pPr>
      <w:r w:rsidRPr="00E55EFC">
        <w:rPr>
          <w:noProof/>
          <w:shd w:val="clear" w:color="auto" w:fill="FFFFFF"/>
        </w:rPr>
        <w:t>Une décision du Parlement européen et du Conseil est l’instrument le plus approprié pour garantir la pleine association de l’autorité législative à la proclamation de l’année 2022 comme Année européenne de la jeunesse.</w:t>
      </w:r>
    </w:p>
    <w:p w14:paraId="3D513C30" w14:textId="77777777" w:rsidR="00AA6B9B" w:rsidRPr="00E55EFC" w:rsidRDefault="00AA6B9B" w:rsidP="00766970">
      <w:pPr>
        <w:pStyle w:val="ManualHeading1"/>
        <w:rPr>
          <w:noProof/>
        </w:rPr>
      </w:pPr>
      <w:bookmarkStart w:id="10" w:name="_Toc85553221"/>
      <w:r w:rsidRPr="00E55EFC">
        <w:rPr>
          <w:noProof/>
        </w:rPr>
        <w:t>3.</w:t>
      </w:r>
      <w:r w:rsidRPr="00E55EFC">
        <w:rPr>
          <w:noProof/>
        </w:rPr>
        <w:tab/>
        <w:t>RÉSULTATS DES ÉVALUATIONS EX POST, DES CONSULTATIONS DES PARTIES INTÉRESSÉES ET DES ANALYSES D’IMPACT</w:t>
      </w:r>
      <w:bookmarkEnd w:id="10"/>
    </w:p>
    <w:p w14:paraId="707ECD4F" w14:textId="77777777" w:rsidR="00AA6B9B" w:rsidRPr="00E55EFC" w:rsidRDefault="00AA6B9B" w:rsidP="00766970">
      <w:pPr>
        <w:pStyle w:val="ManualHeading2"/>
        <w:rPr>
          <w:noProof/>
        </w:rPr>
      </w:pPr>
      <w:bookmarkStart w:id="11" w:name="_Toc85553222"/>
      <w:r w:rsidRPr="00E55EFC">
        <w:rPr>
          <w:noProof/>
          <w:bdr w:val="nil"/>
        </w:rPr>
        <w:t>•</w:t>
      </w:r>
      <w:r w:rsidRPr="00E55EFC">
        <w:rPr>
          <w:noProof/>
        </w:rPr>
        <w:tab/>
      </w:r>
      <w:r w:rsidRPr="00E55EFC">
        <w:rPr>
          <w:noProof/>
          <w:bdr w:val="nil"/>
        </w:rPr>
        <w:t>Évaluations ex post/bilans de qualité de la législation existante</w:t>
      </w:r>
      <w:bookmarkEnd w:id="11"/>
    </w:p>
    <w:p w14:paraId="4B9741AA" w14:textId="77777777" w:rsidR="00AA6B9B" w:rsidRPr="00E55EFC" w:rsidRDefault="00AA6B9B" w:rsidP="00AA6B9B">
      <w:pPr>
        <w:pBdr>
          <w:top w:val="nil"/>
          <w:left w:val="nil"/>
          <w:bottom w:val="nil"/>
          <w:right w:val="nil"/>
          <w:between w:val="nil"/>
          <w:bar w:val="nil"/>
        </w:pBdr>
        <w:spacing w:before="0" w:after="240"/>
        <w:rPr>
          <w:rFonts w:eastAsia="Arial Unicode MS"/>
          <w:noProof/>
        </w:rPr>
      </w:pPr>
      <w:r w:rsidRPr="00E55EFC">
        <w:rPr>
          <w:noProof/>
        </w:rPr>
        <w:t>s.o.</w:t>
      </w:r>
    </w:p>
    <w:p w14:paraId="04BEFB3E" w14:textId="77777777" w:rsidR="00AA6B9B" w:rsidRPr="00E55EFC" w:rsidRDefault="00AA6B9B" w:rsidP="00766970">
      <w:pPr>
        <w:pStyle w:val="ManualHeading2"/>
        <w:rPr>
          <w:noProof/>
          <w:bdr w:val="nil"/>
        </w:rPr>
      </w:pPr>
      <w:bookmarkStart w:id="12" w:name="_Toc85553223"/>
      <w:r w:rsidRPr="00E55EFC">
        <w:rPr>
          <w:noProof/>
          <w:bdr w:val="nil"/>
        </w:rPr>
        <w:t>•</w:t>
      </w:r>
      <w:r w:rsidRPr="00E55EFC">
        <w:rPr>
          <w:noProof/>
        </w:rPr>
        <w:tab/>
      </w:r>
      <w:r w:rsidRPr="00E55EFC">
        <w:rPr>
          <w:noProof/>
          <w:bdr w:val="nil"/>
        </w:rPr>
        <w:t>Consultation des parties intéressées</w:t>
      </w:r>
      <w:bookmarkEnd w:id="12"/>
    </w:p>
    <w:p w14:paraId="2DB91CE4" w14:textId="77777777" w:rsidR="00AA6B9B" w:rsidRPr="00E55EFC" w:rsidRDefault="00AA6B9B" w:rsidP="00AA6B9B">
      <w:pPr>
        <w:pBdr>
          <w:top w:val="nil"/>
          <w:left w:val="nil"/>
          <w:bottom w:val="nil"/>
          <w:right w:val="nil"/>
          <w:between w:val="nil"/>
          <w:bar w:val="nil"/>
        </w:pBdr>
        <w:spacing w:before="0" w:after="240"/>
        <w:rPr>
          <w:noProof/>
        </w:rPr>
      </w:pPr>
      <w:r w:rsidRPr="00E55EFC">
        <w:rPr>
          <w:noProof/>
        </w:rPr>
        <w:t>s.o.</w:t>
      </w:r>
    </w:p>
    <w:p w14:paraId="3196267A" w14:textId="77777777" w:rsidR="00AA6B9B" w:rsidRPr="00E55EFC" w:rsidRDefault="00AA6B9B" w:rsidP="00766970">
      <w:pPr>
        <w:pStyle w:val="ManualHeading2"/>
        <w:rPr>
          <w:noProof/>
          <w:bdr w:val="nil"/>
        </w:rPr>
      </w:pPr>
      <w:bookmarkStart w:id="13" w:name="_Toc85553224"/>
      <w:r w:rsidRPr="00E55EFC">
        <w:rPr>
          <w:noProof/>
          <w:bdr w:val="nil"/>
        </w:rPr>
        <w:t>•</w:t>
      </w:r>
      <w:r w:rsidRPr="00E55EFC">
        <w:rPr>
          <w:noProof/>
        </w:rPr>
        <w:tab/>
      </w:r>
      <w:r w:rsidRPr="00E55EFC">
        <w:rPr>
          <w:noProof/>
          <w:bdr w:val="nil"/>
        </w:rPr>
        <w:t>Obtention et utilisation d’expertise</w:t>
      </w:r>
      <w:bookmarkEnd w:id="13"/>
    </w:p>
    <w:p w14:paraId="684EF361" w14:textId="77777777" w:rsidR="00AA6B9B" w:rsidRPr="00E55EFC" w:rsidRDefault="00AA6B9B" w:rsidP="00AA6B9B">
      <w:pPr>
        <w:pBdr>
          <w:top w:val="nil"/>
          <w:left w:val="nil"/>
          <w:bottom w:val="nil"/>
          <w:right w:val="nil"/>
          <w:between w:val="nil"/>
          <w:bar w:val="nil"/>
        </w:pBdr>
        <w:spacing w:before="0" w:after="240"/>
        <w:rPr>
          <w:noProof/>
        </w:rPr>
      </w:pPr>
      <w:r w:rsidRPr="00E55EFC">
        <w:rPr>
          <w:noProof/>
        </w:rPr>
        <w:t>s.o.</w:t>
      </w:r>
    </w:p>
    <w:p w14:paraId="37DBC102" w14:textId="77777777" w:rsidR="00AA6B9B" w:rsidRPr="00E55EFC" w:rsidRDefault="00AA6B9B" w:rsidP="00766970">
      <w:pPr>
        <w:pStyle w:val="ManualHeading2"/>
        <w:rPr>
          <w:noProof/>
          <w:bdr w:val="nil"/>
        </w:rPr>
      </w:pPr>
      <w:bookmarkStart w:id="14" w:name="_Toc85553225"/>
      <w:r w:rsidRPr="00E55EFC">
        <w:rPr>
          <w:noProof/>
          <w:bdr w:val="nil"/>
        </w:rPr>
        <w:t>•</w:t>
      </w:r>
      <w:r w:rsidRPr="00E55EFC">
        <w:rPr>
          <w:noProof/>
        </w:rPr>
        <w:tab/>
      </w:r>
      <w:r w:rsidRPr="00E55EFC">
        <w:rPr>
          <w:noProof/>
          <w:bdr w:val="nil"/>
        </w:rPr>
        <w:t>Analyse d’impact</w:t>
      </w:r>
      <w:bookmarkEnd w:id="14"/>
    </w:p>
    <w:p w14:paraId="04882B5E" w14:textId="77777777" w:rsidR="00AA6B9B" w:rsidRPr="00E55EFC" w:rsidRDefault="00AA6B9B" w:rsidP="00AA6B9B">
      <w:pPr>
        <w:pBdr>
          <w:top w:val="nil"/>
          <w:left w:val="nil"/>
          <w:bottom w:val="nil"/>
          <w:right w:val="nil"/>
          <w:between w:val="nil"/>
          <w:bar w:val="nil"/>
        </w:pBdr>
        <w:spacing w:before="0" w:after="240"/>
        <w:rPr>
          <w:rFonts w:eastAsia="Arial Unicode MS"/>
          <w:noProof/>
        </w:rPr>
      </w:pPr>
      <w:r w:rsidRPr="00E55EFC">
        <w:rPr>
          <w:noProof/>
          <w:shd w:val="clear" w:color="auto" w:fill="FFFFFF"/>
        </w:rPr>
        <w:t xml:space="preserve">Une analyse d’impact n’est pas nécessaire, car les objectifs de l’initiative proposée correspondent aux objectifs de programmes existants de l’Union. L’Année européenne de la jeunesse 2022 peut être mise en œuvre dans les limites budgétaires existantes par l’utilisation des programmes qui définissent des priorités de financement sur une base annuelle ou pluriannuelle. L’initiative proposée n’aurait pas d’incidences sociales, économiques ou environnementales notables autres que celles des instruments existants. </w:t>
      </w:r>
    </w:p>
    <w:p w14:paraId="76F46D1E" w14:textId="77777777" w:rsidR="00AA6B9B" w:rsidRPr="00E55EFC" w:rsidRDefault="00AA6B9B" w:rsidP="00766970">
      <w:pPr>
        <w:pStyle w:val="ManualHeading2"/>
        <w:rPr>
          <w:noProof/>
          <w:bdr w:val="nil"/>
        </w:rPr>
      </w:pPr>
      <w:bookmarkStart w:id="15" w:name="_Toc85553226"/>
      <w:r w:rsidRPr="00E55EFC">
        <w:rPr>
          <w:noProof/>
          <w:bdr w:val="nil"/>
        </w:rPr>
        <w:t>•</w:t>
      </w:r>
      <w:r w:rsidRPr="00E55EFC">
        <w:rPr>
          <w:noProof/>
        </w:rPr>
        <w:tab/>
      </w:r>
      <w:r w:rsidRPr="00E55EFC">
        <w:rPr>
          <w:noProof/>
          <w:bdr w:val="nil"/>
        </w:rPr>
        <w:t>Réglementation affûtée et simplification</w:t>
      </w:r>
      <w:bookmarkEnd w:id="15"/>
    </w:p>
    <w:p w14:paraId="1A0B0C0A" w14:textId="77777777" w:rsidR="00AA6B9B" w:rsidRPr="00E55EFC" w:rsidRDefault="00AA6B9B" w:rsidP="00AA6B9B">
      <w:pPr>
        <w:pBdr>
          <w:top w:val="nil"/>
          <w:left w:val="nil"/>
          <w:bottom w:val="nil"/>
          <w:right w:val="nil"/>
          <w:between w:val="nil"/>
          <w:bar w:val="nil"/>
        </w:pBdr>
        <w:spacing w:before="0" w:after="240"/>
        <w:rPr>
          <w:rFonts w:eastAsia="Arial Unicode MS"/>
          <w:noProof/>
        </w:rPr>
      </w:pPr>
      <w:r w:rsidRPr="00E55EFC">
        <w:rPr>
          <w:noProof/>
        </w:rPr>
        <w:t>s.o.</w:t>
      </w:r>
    </w:p>
    <w:p w14:paraId="34D9A417" w14:textId="77777777" w:rsidR="00AA6B9B" w:rsidRPr="00E55EFC" w:rsidRDefault="00AA6B9B" w:rsidP="00766970">
      <w:pPr>
        <w:pStyle w:val="ManualHeading2"/>
        <w:rPr>
          <w:noProof/>
          <w:bdr w:val="nil"/>
        </w:rPr>
      </w:pPr>
      <w:bookmarkStart w:id="16" w:name="_Toc85553227"/>
      <w:r w:rsidRPr="00E55EFC">
        <w:rPr>
          <w:noProof/>
          <w:bdr w:val="nil"/>
        </w:rPr>
        <w:t>•</w:t>
      </w:r>
      <w:r w:rsidRPr="00E55EFC">
        <w:rPr>
          <w:noProof/>
        </w:rPr>
        <w:tab/>
      </w:r>
      <w:r w:rsidRPr="00E55EFC">
        <w:rPr>
          <w:noProof/>
          <w:bdr w:val="nil"/>
        </w:rPr>
        <w:t>Droits fondamentaux</w:t>
      </w:r>
      <w:bookmarkEnd w:id="16"/>
    </w:p>
    <w:p w14:paraId="1C78D2A3" w14:textId="77777777" w:rsidR="00AA6B9B" w:rsidRPr="00E55EFC" w:rsidRDefault="00AA6B9B" w:rsidP="00AA6B9B">
      <w:pPr>
        <w:pBdr>
          <w:top w:val="nil"/>
          <w:left w:val="nil"/>
          <w:bottom w:val="nil"/>
          <w:right w:val="nil"/>
          <w:between w:val="nil"/>
          <w:bar w:val="nil"/>
        </w:pBdr>
        <w:spacing w:before="0" w:after="240"/>
        <w:rPr>
          <w:noProof/>
        </w:rPr>
      </w:pPr>
      <w:r w:rsidRPr="00E55EFC">
        <w:rPr>
          <w:noProof/>
        </w:rPr>
        <w:t>s.o.</w:t>
      </w:r>
    </w:p>
    <w:p w14:paraId="6235673E" w14:textId="77777777" w:rsidR="00AA6B9B" w:rsidRPr="00E55EFC" w:rsidRDefault="00AA6B9B" w:rsidP="00766970">
      <w:pPr>
        <w:pStyle w:val="ManualHeading1"/>
        <w:rPr>
          <w:noProof/>
        </w:rPr>
      </w:pPr>
      <w:bookmarkStart w:id="17" w:name="_Toc85553228"/>
      <w:r w:rsidRPr="00E55EFC">
        <w:rPr>
          <w:noProof/>
        </w:rPr>
        <w:t>4.</w:t>
      </w:r>
      <w:r w:rsidRPr="00E55EFC">
        <w:rPr>
          <w:noProof/>
        </w:rPr>
        <w:tab/>
        <w:t>INCIDENCE BUDGÉTAIRE</w:t>
      </w:r>
      <w:bookmarkEnd w:id="17"/>
    </w:p>
    <w:p w14:paraId="35C69FEC" w14:textId="77777777" w:rsidR="00AA6B9B" w:rsidRPr="00E55EFC" w:rsidRDefault="00AA6B9B" w:rsidP="00AA6B9B">
      <w:pPr>
        <w:pBdr>
          <w:top w:val="nil"/>
          <w:left w:val="nil"/>
          <w:bottom w:val="nil"/>
          <w:right w:val="nil"/>
          <w:between w:val="nil"/>
          <w:bar w:val="nil"/>
        </w:pBdr>
        <w:spacing w:before="0" w:after="240"/>
        <w:rPr>
          <w:noProof/>
          <w:shd w:val="clear" w:color="auto" w:fill="FFFFFF"/>
        </w:rPr>
      </w:pPr>
      <w:r w:rsidRPr="00E55EFC">
        <w:rPr>
          <w:noProof/>
          <w:shd w:val="clear" w:color="auto" w:fill="FFFFFF"/>
        </w:rPr>
        <w:t>La flexibilité, qui permet de définir des priorités sur une base annuelle ou pluriannuelle dans les programmes considérés, tels que le programme Erasmus+ et le corps européen de solidarité, est suffisante pour envisager une campagne de sensibilisation d’une ampleur comparable aux campagnes qui ont été menées lors des Années européennes précédentes. Au moins 8 millions d’EUR seront consacrés à de telles activités de coordination. La plupart des actions seront financées par des programmes et instruments de l’Union, avec des actions profitant directement aux jeunes Européens.</w:t>
      </w:r>
    </w:p>
    <w:p w14:paraId="1FF1F7E1" w14:textId="77777777" w:rsidR="00AA6B9B" w:rsidRPr="00E55EFC" w:rsidRDefault="00AA6B9B" w:rsidP="00766970">
      <w:pPr>
        <w:pStyle w:val="ManualHeading1"/>
        <w:rPr>
          <w:noProof/>
        </w:rPr>
      </w:pPr>
      <w:bookmarkStart w:id="18" w:name="_Toc85553229"/>
      <w:r w:rsidRPr="00E55EFC">
        <w:rPr>
          <w:noProof/>
        </w:rPr>
        <w:t>5.</w:t>
      </w:r>
      <w:r w:rsidRPr="00E55EFC">
        <w:rPr>
          <w:noProof/>
        </w:rPr>
        <w:tab/>
        <w:t>AUTRES ÉLÉMENTS</w:t>
      </w:r>
      <w:bookmarkEnd w:id="18"/>
    </w:p>
    <w:p w14:paraId="20BF2FBB" w14:textId="77777777" w:rsidR="00AA6B9B" w:rsidRPr="00E55EFC" w:rsidRDefault="00AA6B9B" w:rsidP="00766970">
      <w:pPr>
        <w:pStyle w:val="ManualHeading2"/>
        <w:rPr>
          <w:noProof/>
        </w:rPr>
      </w:pPr>
      <w:bookmarkStart w:id="19" w:name="_Toc85553230"/>
      <w:r w:rsidRPr="00E55EFC">
        <w:rPr>
          <w:noProof/>
          <w:bdr w:val="nil"/>
        </w:rPr>
        <w:t>•</w:t>
      </w:r>
      <w:r w:rsidRPr="00E55EFC">
        <w:rPr>
          <w:noProof/>
        </w:rPr>
        <w:tab/>
      </w:r>
      <w:r w:rsidRPr="00E55EFC">
        <w:rPr>
          <w:noProof/>
          <w:bdr w:val="nil"/>
        </w:rPr>
        <w:t>Plans de mise en œuvre et modalités de suivi, d’évaluation et d’information</w:t>
      </w:r>
      <w:bookmarkEnd w:id="19"/>
    </w:p>
    <w:p w14:paraId="6196ED3A" w14:textId="77777777" w:rsidR="00AA6B9B" w:rsidRPr="00E55EFC" w:rsidRDefault="00AA6B9B" w:rsidP="00AA6B9B">
      <w:pPr>
        <w:spacing w:before="0" w:after="240"/>
        <w:rPr>
          <w:noProof/>
        </w:rPr>
      </w:pPr>
      <w:r w:rsidRPr="00E55EFC">
        <w:rPr>
          <w:noProof/>
        </w:rPr>
        <w:t xml:space="preserve">Les coordonnateurs nationaux, en coopération avec les représentants d’organisations ou d’organismes œuvrant dans le domaine de la jeunesse, y compris les jeunes eux-mêmes dans la mesure du possible, devraient associer activement les jeunes à la préparation et à la mise en œuvre des activités relevant de l’Année européenne de la jeunesse 2022. </w:t>
      </w:r>
    </w:p>
    <w:p w14:paraId="7617B12B" w14:textId="77777777" w:rsidR="00AA6B9B" w:rsidRPr="00E55EFC" w:rsidRDefault="00AA6B9B" w:rsidP="00AA6B9B">
      <w:pPr>
        <w:pBdr>
          <w:top w:val="nil"/>
          <w:left w:val="nil"/>
          <w:bottom w:val="nil"/>
          <w:right w:val="nil"/>
          <w:between w:val="nil"/>
          <w:bar w:val="nil"/>
        </w:pBdr>
        <w:spacing w:before="0" w:after="240"/>
        <w:rPr>
          <w:rFonts w:eastAsia="Arial Unicode MS"/>
          <w:noProof/>
        </w:rPr>
      </w:pPr>
      <w:r w:rsidRPr="00E55EFC">
        <w:rPr>
          <w:noProof/>
          <w:shd w:val="clear" w:color="auto" w:fill="FFFFFF"/>
        </w:rPr>
        <w:t>La proposition prévoit l’obligation pour la Commission de présenter, au plus tard le 31 décembre 2023, un rapport sur la mise en œuvre, les résultats et l’évaluation globale des initiatives couvertes par l’Année européenne de la jeunesse.</w:t>
      </w:r>
    </w:p>
    <w:p w14:paraId="05F4BC6E" w14:textId="77777777" w:rsidR="00AA6B9B" w:rsidRPr="00E55EFC" w:rsidRDefault="00AA6B9B" w:rsidP="00AA6B9B">
      <w:pPr>
        <w:pBdr>
          <w:top w:val="nil"/>
          <w:left w:val="nil"/>
          <w:bottom w:val="nil"/>
          <w:right w:val="nil"/>
          <w:between w:val="nil"/>
          <w:bar w:val="nil"/>
        </w:pBdr>
        <w:spacing w:before="0" w:after="240"/>
        <w:rPr>
          <w:rFonts w:eastAsia="Arial Unicode MS"/>
          <w:noProof/>
        </w:rPr>
      </w:pPr>
      <w:r w:rsidRPr="00E55EFC">
        <w:rPr>
          <w:noProof/>
          <w:shd w:val="clear" w:color="auto" w:fill="FFFFFF"/>
        </w:rPr>
        <w:t>À la suite de</w:t>
      </w:r>
      <w:r w:rsidRPr="00E55EFC">
        <w:rPr>
          <w:noProof/>
        </w:rPr>
        <w:t xml:space="preserve"> l’Année européenne de la jeunesse</w:t>
      </w:r>
      <w:r w:rsidRPr="00E55EFC">
        <w:rPr>
          <w:noProof/>
          <w:shd w:val="clear" w:color="auto" w:fill="FFFFFF"/>
        </w:rPr>
        <w:t xml:space="preserve">, la Commission s’emploiera, dans le cadre de la mise en œuvre de la stratégie de l’Union européenne en faveur de la jeunesse 2019-2027, à préserver et à promouvoir les résultats et les retombées de cette Année européenne au travers des différents programmes de l’UE en faveur de la jeunesse et à approfondir l’analyse et la mise en œuvre de ces résultats et retombées. </w:t>
      </w:r>
    </w:p>
    <w:p w14:paraId="18ED7A8A" w14:textId="77777777" w:rsidR="00AA6B9B" w:rsidRPr="00E55EFC" w:rsidRDefault="00AA6B9B" w:rsidP="00766970">
      <w:pPr>
        <w:pStyle w:val="ManualHeading2"/>
        <w:rPr>
          <w:noProof/>
        </w:rPr>
      </w:pPr>
      <w:bookmarkStart w:id="20" w:name="_Toc85553231"/>
      <w:r w:rsidRPr="00E55EFC">
        <w:rPr>
          <w:noProof/>
          <w:bdr w:val="nil"/>
        </w:rPr>
        <w:t>•</w:t>
      </w:r>
      <w:r w:rsidRPr="00E55EFC">
        <w:rPr>
          <w:noProof/>
        </w:rPr>
        <w:tab/>
      </w:r>
      <w:r w:rsidRPr="00E55EFC">
        <w:rPr>
          <w:noProof/>
          <w:bdr w:val="nil"/>
        </w:rPr>
        <w:t>Documents explicatifs (pour les directives)</w:t>
      </w:r>
      <w:bookmarkEnd w:id="20"/>
    </w:p>
    <w:p w14:paraId="6982CAE9" w14:textId="77777777" w:rsidR="00AA6B9B" w:rsidRPr="00E55EFC" w:rsidRDefault="00AA6B9B" w:rsidP="00AA6B9B">
      <w:pPr>
        <w:pBdr>
          <w:top w:val="nil"/>
          <w:left w:val="nil"/>
          <w:bottom w:val="nil"/>
          <w:right w:val="nil"/>
          <w:between w:val="nil"/>
          <w:bar w:val="nil"/>
        </w:pBdr>
        <w:spacing w:before="0" w:after="240"/>
        <w:rPr>
          <w:noProof/>
        </w:rPr>
      </w:pPr>
      <w:r w:rsidRPr="00E55EFC">
        <w:rPr>
          <w:noProof/>
        </w:rPr>
        <w:t>s.o.</w:t>
      </w:r>
    </w:p>
    <w:p w14:paraId="59AF311F" w14:textId="77777777" w:rsidR="00AA6B9B" w:rsidRPr="00E55EFC" w:rsidRDefault="00AA6B9B" w:rsidP="00766970">
      <w:pPr>
        <w:pStyle w:val="ManualHeading2"/>
        <w:rPr>
          <w:noProof/>
        </w:rPr>
      </w:pPr>
      <w:bookmarkStart w:id="21" w:name="_Toc85553232"/>
      <w:r w:rsidRPr="00E55EFC">
        <w:rPr>
          <w:noProof/>
          <w:bdr w:val="nil"/>
        </w:rPr>
        <w:t>•</w:t>
      </w:r>
      <w:r w:rsidRPr="00E55EFC">
        <w:rPr>
          <w:noProof/>
        </w:rPr>
        <w:tab/>
      </w:r>
      <w:r w:rsidRPr="00E55EFC">
        <w:rPr>
          <w:noProof/>
          <w:bdr w:val="nil"/>
        </w:rPr>
        <w:t>Explication détaillée de certaines dispositions de la proposition</w:t>
      </w:r>
      <w:bookmarkEnd w:id="21"/>
    </w:p>
    <w:p w14:paraId="30FC625B" w14:textId="77777777" w:rsidR="00AA6B9B" w:rsidRPr="00E55EFC" w:rsidRDefault="00AA6B9B" w:rsidP="00AA6B9B">
      <w:pPr>
        <w:pBdr>
          <w:top w:val="nil"/>
          <w:left w:val="nil"/>
          <w:bottom w:val="nil"/>
          <w:right w:val="nil"/>
          <w:between w:val="nil"/>
          <w:bar w:val="nil"/>
        </w:pBdr>
        <w:spacing w:before="0" w:after="240"/>
        <w:rPr>
          <w:rFonts w:eastAsia="Arial Unicode MS"/>
          <w:noProof/>
        </w:rPr>
      </w:pPr>
    </w:p>
    <w:p w14:paraId="5D560CB5" w14:textId="77777777" w:rsidR="00AA6B9B" w:rsidRPr="00E55EFC" w:rsidRDefault="00AA6B9B" w:rsidP="00AA6B9B">
      <w:pPr>
        <w:rPr>
          <w:noProof/>
        </w:rPr>
        <w:sectPr w:rsidR="00AA6B9B" w:rsidRPr="00E55EFC" w:rsidSect="00B00D86">
          <w:footerReference w:type="default" r:id="rId13"/>
          <w:footerReference w:type="first" r:id="rId14"/>
          <w:pgSz w:w="11907" w:h="16839"/>
          <w:pgMar w:top="1134" w:right="1417" w:bottom="1134" w:left="1417" w:header="709" w:footer="709" w:gutter="0"/>
          <w:cols w:space="708"/>
          <w:docGrid w:linePitch="360"/>
        </w:sectPr>
      </w:pPr>
    </w:p>
    <w:p w14:paraId="4CFA3CFF" w14:textId="2F8679F4" w:rsidR="002A0878" w:rsidRPr="00E55EFC" w:rsidRDefault="00347360" w:rsidP="00347360">
      <w:pPr>
        <w:pStyle w:val="Rfrenceinterinstitutionnelle"/>
        <w:rPr>
          <w:noProof/>
        </w:rPr>
      </w:pPr>
      <w:r w:rsidRPr="00347360">
        <w:t>2021/0328 (COD)</w:t>
      </w:r>
    </w:p>
    <w:p w14:paraId="493258D1" w14:textId="6FA3269B" w:rsidR="00AA6B9B" w:rsidRPr="00E55EFC" w:rsidRDefault="00E55EFC" w:rsidP="00E55EFC">
      <w:pPr>
        <w:pStyle w:val="Statut"/>
        <w:rPr>
          <w:noProof/>
        </w:rPr>
      </w:pPr>
      <w:r w:rsidRPr="00E55EFC">
        <w:rPr>
          <w:noProof/>
        </w:rPr>
        <w:t>Proposition de</w:t>
      </w:r>
    </w:p>
    <w:p w14:paraId="2B861455" w14:textId="64E9F841" w:rsidR="00AA6B9B" w:rsidRPr="00E55EFC" w:rsidRDefault="00E55EFC" w:rsidP="00E55EFC">
      <w:pPr>
        <w:pStyle w:val="Typedudocument"/>
        <w:rPr>
          <w:noProof/>
        </w:rPr>
      </w:pPr>
      <w:r w:rsidRPr="00E55EFC">
        <w:rPr>
          <w:noProof/>
        </w:rPr>
        <w:t>DÉCISION DU PARLEMENT EUROPÉEN ET DU CONSEIL</w:t>
      </w:r>
    </w:p>
    <w:p w14:paraId="51C6C284" w14:textId="59DE6D8A" w:rsidR="00AA6B9B" w:rsidRPr="00E55EFC" w:rsidRDefault="00E55EFC" w:rsidP="00E55EFC">
      <w:pPr>
        <w:pStyle w:val="Titreobjet"/>
        <w:rPr>
          <w:noProof/>
        </w:rPr>
      </w:pPr>
      <w:r w:rsidRPr="00E55EFC">
        <w:rPr>
          <w:noProof/>
        </w:rPr>
        <w:t>relative à une Année européenne de la jeunesse 2022</w:t>
      </w:r>
    </w:p>
    <w:p w14:paraId="27D90A3B" w14:textId="4EA12385" w:rsidR="00641B37" w:rsidRPr="00E55EFC" w:rsidRDefault="00E55EFC" w:rsidP="00E55EFC">
      <w:pPr>
        <w:pStyle w:val="IntrtEEE"/>
        <w:rPr>
          <w:noProof/>
        </w:rPr>
      </w:pPr>
      <w:r w:rsidRPr="00E55EFC">
        <w:rPr>
          <w:noProof/>
        </w:rPr>
        <w:t>(Texte présentant de l’intérêt pour l’EEE)</w:t>
      </w:r>
    </w:p>
    <w:p w14:paraId="5121204A" w14:textId="0CF82CBD" w:rsidR="00AA6B9B" w:rsidRPr="00E55EFC" w:rsidRDefault="00AA6B9B" w:rsidP="00766970">
      <w:pPr>
        <w:pStyle w:val="Institutionquiagit"/>
        <w:rPr>
          <w:noProof/>
        </w:rPr>
      </w:pPr>
      <w:r w:rsidRPr="00E55EFC">
        <w:rPr>
          <w:noProof/>
        </w:rPr>
        <w:t>LE PARLEMENT EUROPÉEN ET LE CONSEIL DE L’UNION EUROPÉENNE,</w:t>
      </w:r>
    </w:p>
    <w:p w14:paraId="7EE084A8" w14:textId="77777777" w:rsidR="00AA6B9B" w:rsidRPr="00E55EFC" w:rsidRDefault="00AA6B9B" w:rsidP="00AA6B9B">
      <w:pPr>
        <w:rPr>
          <w:noProof/>
        </w:rPr>
      </w:pPr>
      <w:r w:rsidRPr="00E55EFC">
        <w:rPr>
          <w:noProof/>
        </w:rPr>
        <w:t>vu le traité sur le fonctionnement de l’Union européenne (TFUE), et notamment son article 165, paragraphe 4, et son article 166, paragraphe 4,</w:t>
      </w:r>
    </w:p>
    <w:p w14:paraId="064E0FB4" w14:textId="77777777" w:rsidR="00AA6B9B" w:rsidRPr="00E55EFC" w:rsidRDefault="00AA6B9B" w:rsidP="00AA6B9B">
      <w:pPr>
        <w:rPr>
          <w:noProof/>
        </w:rPr>
      </w:pPr>
      <w:r w:rsidRPr="00E55EFC">
        <w:rPr>
          <w:noProof/>
        </w:rPr>
        <w:t>vu la proposition de la Commission européenne,</w:t>
      </w:r>
    </w:p>
    <w:p w14:paraId="7BBD2ACD" w14:textId="77777777" w:rsidR="00AA6B9B" w:rsidRPr="00E55EFC" w:rsidRDefault="00AA6B9B" w:rsidP="00AA6B9B">
      <w:pPr>
        <w:rPr>
          <w:noProof/>
        </w:rPr>
      </w:pPr>
      <w:r w:rsidRPr="00E55EFC">
        <w:rPr>
          <w:noProof/>
        </w:rPr>
        <w:t>après transmission du projet d’acte législatif aux parlements nationaux,</w:t>
      </w:r>
    </w:p>
    <w:p w14:paraId="23200671" w14:textId="77777777" w:rsidR="00AA6B9B" w:rsidRPr="00E55EFC" w:rsidRDefault="00AA6B9B" w:rsidP="00AA6B9B">
      <w:pPr>
        <w:rPr>
          <w:noProof/>
        </w:rPr>
      </w:pPr>
      <w:r w:rsidRPr="00E55EFC">
        <w:rPr>
          <w:noProof/>
        </w:rPr>
        <w:t>vu l’avis du Comité économique et social européen</w:t>
      </w:r>
      <w:r w:rsidRPr="00E55EFC">
        <w:rPr>
          <w:rStyle w:val="FootnoteReference0"/>
          <w:noProof/>
        </w:rPr>
        <w:footnoteReference w:id="9"/>
      </w:r>
      <w:r w:rsidRPr="00E55EFC">
        <w:rPr>
          <w:noProof/>
        </w:rPr>
        <w:t xml:space="preserve">, </w:t>
      </w:r>
    </w:p>
    <w:p w14:paraId="1EA3DC38" w14:textId="77777777" w:rsidR="00AA6B9B" w:rsidRPr="00E55EFC" w:rsidRDefault="00AA6B9B" w:rsidP="00AA6B9B">
      <w:pPr>
        <w:rPr>
          <w:noProof/>
        </w:rPr>
      </w:pPr>
      <w:r w:rsidRPr="00E55EFC">
        <w:rPr>
          <w:noProof/>
        </w:rPr>
        <w:t>vu l’avis du Comité des régions</w:t>
      </w:r>
      <w:r w:rsidRPr="00E55EFC">
        <w:rPr>
          <w:rStyle w:val="FootnoteReference0"/>
          <w:noProof/>
        </w:rPr>
        <w:footnoteReference w:id="10"/>
      </w:r>
      <w:r w:rsidRPr="00E55EFC">
        <w:rPr>
          <w:noProof/>
        </w:rPr>
        <w:t xml:space="preserve">, </w:t>
      </w:r>
    </w:p>
    <w:p w14:paraId="0F44088B" w14:textId="77777777" w:rsidR="00AA6B9B" w:rsidRPr="00E55EFC" w:rsidRDefault="00AA6B9B" w:rsidP="00AA6B9B">
      <w:pPr>
        <w:rPr>
          <w:noProof/>
        </w:rPr>
      </w:pPr>
      <w:r w:rsidRPr="00E55EFC">
        <w:rPr>
          <w:noProof/>
        </w:rPr>
        <w:t>statuant conformément à la procédure législative ordinaire,</w:t>
      </w:r>
    </w:p>
    <w:p w14:paraId="400878D0" w14:textId="77777777" w:rsidR="00AA6B9B" w:rsidRPr="00E55EFC" w:rsidRDefault="00AA6B9B" w:rsidP="00AA6B9B">
      <w:pPr>
        <w:rPr>
          <w:noProof/>
        </w:rPr>
      </w:pPr>
      <w:r w:rsidRPr="00E55EFC">
        <w:rPr>
          <w:noProof/>
        </w:rPr>
        <w:t xml:space="preserve">considérant ce qui suit: </w:t>
      </w:r>
    </w:p>
    <w:p w14:paraId="200FA5DF" w14:textId="4BF2624C" w:rsidR="00AA6B9B" w:rsidRPr="00E55EFC" w:rsidDel="002D2BEF" w:rsidRDefault="00762E1E" w:rsidP="00762E1E">
      <w:pPr>
        <w:pStyle w:val="ManualConsidrant"/>
        <w:rPr>
          <w:noProof/>
        </w:rPr>
      </w:pPr>
      <w:r w:rsidRPr="00762E1E">
        <w:t>(1)</w:t>
      </w:r>
      <w:r w:rsidRPr="00762E1E">
        <w:tab/>
      </w:r>
      <w:r w:rsidR="00AA6B9B" w:rsidRPr="00E55EFC">
        <w:rPr>
          <w:noProof/>
        </w:rPr>
        <w:t>L’article 165, paragraphe 2, du TFUE dispose que l’action de l’Union vise, entre autres, à «encourager la participation des jeunes à la vie démocratique de l’Europe».</w:t>
      </w:r>
    </w:p>
    <w:p w14:paraId="135B1B7B" w14:textId="0B0EA591" w:rsidR="00AA6B9B" w:rsidRPr="00E55EFC" w:rsidDel="002D2BEF" w:rsidRDefault="00762E1E" w:rsidP="00762E1E">
      <w:pPr>
        <w:pStyle w:val="ManualConsidrant"/>
        <w:rPr>
          <w:noProof/>
        </w:rPr>
      </w:pPr>
      <w:r w:rsidRPr="00762E1E">
        <w:t>(2)</w:t>
      </w:r>
      <w:r w:rsidRPr="00762E1E">
        <w:tab/>
      </w:r>
      <w:r w:rsidR="00AA6B9B" w:rsidRPr="00E55EFC">
        <w:rPr>
          <w:noProof/>
        </w:rPr>
        <w:t>Dans la feuille de route de Bratislava du 16 septembre 2016</w:t>
      </w:r>
      <w:r w:rsidR="00AA6B9B" w:rsidRPr="00E55EFC">
        <w:rPr>
          <w:rStyle w:val="FootnoteReference0"/>
          <w:noProof/>
        </w:rPr>
        <w:footnoteReference w:id="11"/>
      </w:r>
      <w:r w:rsidR="00AA6B9B" w:rsidRPr="00E55EFC">
        <w:rPr>
          <w:noProof/>
        </w:rPr>
        <w:t xml:space="preserve">, les 27 chefs d’État ou de gouvernement se sont engagés à «offrir de meilleures perspectives aux jeunes», notamment en prenant des décisions «sur un soutien de l’UE destiné à aider les États membres à lutter contre le chômage des jeunes et sur des programmes renforcés de l’UE en faveur de la jeunesse». </w:t>
      </w:r>
    </w:p>
    <w:p w14:paraId="2939EB64" w14:textId="04ECCA04" w:rsidR="00AA6B9B" w:rsidRPr="00E55EFC" w:rsidDel="002D2BEF" w:rsidRDefault="00762E1E" w:rsidP="00762E1E">
      <w:pPr>
        <w:pStyle w:val="ManualConsidrant"/>
        <w:rPr>
          <w:noProof/>
        </w:rPr>
      </w:pPr>
      <w:r w:rsidRPr="00762E1E">
        <w:t>(3)</w:t>
      </w:r>
      <w:r w:rsidRPr="00762E1E">
        <w:tab/>
      </w:r>
      <w:r w:rsidR="00AA6B9B" w:rsidRPr="00E55EFC">
        <w:rPr>
          <w:noProof/>
        </w:rPr>
        <w:t>Dans la déclaration de Rome du 25 mars 2017</w:t>
      </w:r>
      <w:r w:rsidR="00AA6B9B" w:rsidRPr="00E55EFC">
        <w:rPr>
          <w:rStyle w:val="FootnoteReference0"/>
          <w:noProof/>
        </w:rPr>
        <w:footnoteReference w:id="12"/>
      </w:r>
      <w:r w:rsidR="00AA6B9B" w:rsidRPr="00E55EFC">
        <w:rPr>
          <w:noProof/>
        </w:rPr>
        <w:t xml:space="preserve">, les dirigeants des 27 États membres ainsi que du Conseil européen, du Parlement européen et de la Commission européenne se sont engagés à œuvrer à la réalisation d’«une Union où les jeunes bénéficient du meilleur niveau d’éducation et de formation et peuvent étudier et trouver un emploi sur tout le continent». </w:t>
      </w:r>
    </w:p>
    <w:p w14:paraId="1016171C" w14:textId="380DCFE1" w:rsidR="00677978" w:rsidRPr="00E55EFC" w:rsidDel="002D2BEF" w:rsidRDefault="00762E1E" w:rsidP="00762E1E">
      <w:pPr>
        <w:pStyle w:val="ManualConsidrant"/>
        <w:rPr>
          <w:noProof/>
        </w:rPr>
      </w:pPr>
      <w:r w:rsidRPr="00762E1E">
        <w:t>(4)</w:t>
      </w:r>
      <w:r w:rsidRPr="00762E1E">
        <w:tab/>
      </w:r>
      <w:r w:rsidR="00AA6B9B" w:rsidRPr="00E55EFC">
        <w:rPr>
          <w:noProof/>
        </w:rPr>
        <w:t xml:space="preserve">La stratégie de l’Union européenne en faveur de la jeunesse 2019-2027 reconnaît que les jeunes sont les architectes de leur propre existence, qu’ils contribuent à une évolution positive de la société et qu’ils nourrissent les ambitions de l’Union européenne, et que la politique de la jeunesse peut contribuer à créer un espace au sein duquel les jeunes peuvent saisir les occasions qui se présentent et promouvoir les valeurs européennes. Les années européennes précédentes, comme l’Année européenne du rail 2021, l’Année européenne du patrimoine culturel 2018 ou l’Année européenne des citoyens 2013-2014, offrent une expérience précieuse qui devrait guider les efforts futurs visant à inciter les jeunes à façonner leur avenir et l’avenir de l’Europe.  </w:t>
      </w:r>
    </w:p>
    <w:p w14:paraId="0AC7517D" w14:textId="01586B02" w:rsidR="00AA6B9B" w:rsidRPr="00E55EFC" w:rsidDel="002D2BEF" w:rsidRDefault="00762E1E" w:rsidP="00762E1E">
      <w:pPr>
        <w:pStyle w:val="ManualConsidrant"/>
        <w:rPr>
          <w:noProof/>
        </w:rPr>
      </w:pPr>
      <w:r w:rsidRPr="00762E1E">
        <w:t>(5)</w:t>
      </w:r>
      <w:r w:rsidRPr="00762E1E">
        <w:tab/>
      </w:r>
      <w:r w:rsidR="00AA6B9B" w:rsidRPr="00E55EFC">
        <w:rPr>
          <w:noProof/>
        </w:rPr>
        <w:t>L’instrument NextGenerationEU garantit des avancées rapides concernant la double transition, nous offre la possibilité de sortir ensemble plus forts de la pandémie et rouvre des perspectives riches de possibilités pour les jeunes, y compris des emplois de qualité et l’adaptation au changement social. L’Union a pour objectif que la jeunesse soit pleinement associée au déploiement de NextGenerationEU, renforçant ainsi son rôle dans la transition écologique et numérique.</w:t>
      </w:r>
    </w:p>
    <w:p w14:paraId="1B8DD9CA" w14:textId="22C1D6C1" w:rsidR="00AA6B9B" w:rsidRPr="00E55EFC" w:rsidDel="002D2BEF" w:rsidRDefault="00762E1E" w:rsidP="00762E1E">
      <w:pPr>
        <w:pStyle w:val="ManualConsidrant"/>
        <w:rPr>
          <w:noProof/>
          <w:sz w:val="22"/>
        </w:rPr>
      </w:pPr>
      <w:r w:rsidRPr="00762E1E">
        <w:t>(6)</w:t>
      </w:r>
      <w:r w:rsidRPr="00762E1E">
        <w:tab/>
      </w:r>
      <w:r w:rsidR="00AA6B9B" w:rsidRPr="00E55EFC">
        <w:rPr>
          <w:noProof/>
        </w:rPr>
        <w:t>Le 15 septembre 2021, la présidente von der Leyen a annoncé, dans son discours sur l’état de l’Union</w:t>
      </w:r>
      <w:r w:rsidR="00AA6B9B" w:rsidRPr="00E55EFC">
        <w:rPr>
          <w:rStyle w:val="FootnoteReference0"/>
          <w:noProof/>
        </w:rPr>
        <w:footnoteReference w:id="13"/>
      </w:r>
      <w:r w:rsidR="00AA6B9B" w:rsidRPr="00E55EFC">
        <w:rPr>
          <w:noProof/>
        </w:rPr>
        <w:t xml:space="preserve">, que la Commission européenne proposerait de faire de 2022 l’Année européenne de la jeunesse. Soulignant que </w:t>
      </w:r>
      <w:r w:rsidR="00AA6B9B" w:rsidRPr="00E55EFC">
        <w:rPr>
          <w:noProof/>
          <w:color w:val="000000"/>
        </w:rPr>
        <w:t>c’est l’inspiration qu’elle puise chez les jeunes Européens qui lui donne confiance pour l’avenir de l’Europe, la présidente von der Leyen a ajouté que, «</w:t>
      </w:r>
      <w:r w:rsidR="00AA6B9B" w:rsidRPr="00E55EFC">
        <w:rPr>
          <w:i/>
          <w:iCs/>
          <w:noProof/>
          <w:color w:val="000000"/>
        </w:rPr>
        <w:t>si nous voulons façonner notre Union à leur image, les jeunes doivent pouvoir façonner l’avenir de l’Europe</w:t>
      </w:r>
      <w:r w:rsidR="00AA6B9B" w:rsidRPr="00E55EFC">
        <w:rPr>
          <w:noProof/>
          <w:color w:val="000000"/>
        </w:rPr>
        <w:t>»</w:t>
      </w:r>
      <w:r w:rsidR="00AA6B9B" w:rsidRPr="00E55EFC">
        <w:rPr>
          <w:noProof/>
        </w:rPr>
        <w:t>.</w:t>
      </w:r>
      <w:r w:rsidR="00AA6B9B" w:rsidRPr="00E55EFC">
        <w:rPr>
          <w:i/>
          <w:iCs/>
          <w:noProof/>
          <w:color w:val="000000"/>
        </w:rPr>
        <w:t xml:space="preserve"> </w:t>
      </w:r>
      <w:r w:rsidR="00AA6B9B" w:rsidRPr="00E55EFC">
        <w:rPr>
          <w:noProof/>
        </w:rPr>
        <w:t>L’Europe a besoin de la vision, de l’engagement et de la participation de tous les jeunes pour construire un avenir meilleur, et elle doit offrir aux jeunes des perspectives d’avenir, un avenir plus respectueux de l’environnement, plus numérique et plus inclusif. C’est la raison pour laquelle la présidente a proposé «</w:t>
      </w:r>
      <w:r w:rsidR="00AA6B9B" w:rsidRPr="00E55EFC">
        <w:rPr>
          <w:i/>
          <w:iCs/>
          <w:noProof/>
        </w:rPr>
        <w:t>une année consacrée à valoriser les jeunes qui ont tant consacré aux autres</w:t>
      </w:r>
      <w:r w:rsidR="00AA6B9B" w:rsidRPr="00E55EFC">
        <w:rPr>
          <w:noProof/>
        </w:rPr>
        <w:t xml:space="preserve">». </w:t>
      </w:r>
    </w:p>
    <w:p w14:paraId="2BE8E8C2" w14:textId="01833CD8" w:rsidR="00AA6B9B" w:rsidRPr="00E55EFC" w:rsidDel="002D2BEF" w:rsidRDefault="00762E1E" w:rsidP="00762E1E">
      <w:pPr>
        <w:pStyle w:val="ManualConsidrant"/>
        <w:rPr>
          <w:noProof/>
        </w:rPr>
      </w:pPr>
      <w:r w:rsidRPr="00762E1E">
        <w:t>(7)</w:t>
      </w:r>
      <w:r w:rsidRPr="00762E1E">
        <w:tab/>
      </w:r>
      <w:r w:rsidR="00AA6B9B" w:rsidRPr="00E55EFC">
        <w:rPr>
          <w:noProof/>
        </w:rPr>
        <w:t>La participation active des jeunes aux processus démocratiques est cruciale pour l’avenir de l’Europe et de ses sociétés démocratiques. Conformément au plan d’action pour la démocratie européenne</w:t>
      </w:r>
      <w:r w:rsidR="00AA6B9B" w:rsidRPr="00E55EFC">
        <w:rPr>
          <w:rStyle w:val="FootnoteReference0"/>
          <w:noProof/>
        </w:rPr>
        <w:footnoteReference w:id="14"/>
      </w:r>
      <w:r w:rsidR="00AA6B9B" w:rsidRPr="00E55EFC">
        <w:rPr>
          <w:noProof/>
        </w:rPr>
        <w:t>, l’Année européenne de la jeunesse vise donc à stimuler la participation active des jeunes à la vie démocratique de l’Europe, notamment en soutenant les activités de participation de jeunes issus de milieux divers à des processus tels que la conférence sur l’avenir de l’Europe, en promouvant l’engagement civique et les initiatives de bénévolat, en sensibilisant ainsi aux valeurs européennes communes et aux droits fondamentaux, ainsi qu’à l’histoire et à la culture européennes, en réunissant les jeunes et les décideurs aux niveaux local, national et de l’Union et en contribuant au processus d’intégration européenne.</w:t>
      </w:r>
    </w:p>
    <w:p w14:paraId="2136342B" w14:textId="0EE4FB24" w:rsidR="00AA6B9B" w:rsidRPr="00E55EFC" w:rsidRDefault="00762E1E" w:rsidP="00762E1E">
      <w:pPr>
        <w:pStyle w:val="ManualConsidrant"/>
        <w:rPr>
          <w:noProof/>
        </w:rPr>
      </w:pPr>
      <w:r w:rsidRPr="00762E1E">
        <w:t>(8)</w:t>
      </w:r>
      <w:r w:rsidRPr="00762E1E">
        <w:tab/>
      </w:r>
      <w:r w:rsidR="00AA6B9B" w:rsidRPr="00E55EFC">
        <w:rPr>
          <w:noProof/>
        </w:rPr>
        <w:t>Le rôle essentiel des jeunes est également reconnu et doit être soutenu «pour mettre leur infinie capacité d’action au service de la création d’un monde meilleur». L’Année européenne de la jeunesse est une contribution concrète au programme de développement durable à l’horizon 2030 des Nations unies (ci-après l’«Agenda 2030»)</w:t>
      </w:r>
      <w:r w:rsidR="00AA6B9B" w:rsidRPr="00E55EFC">
        <w:rPr>
          <w:rStyle w:val="FootnoteReference0"/>
          <w:noProof/>
        </w:rPr>
        <w:footnoteReference w:id="15"/>
      </w:r>
      <w:r w:rsidR="00AA6B9B" w:rsidRPr="00E55EFC">
        <w:rPr>
          <w:noProof/>
        </w:rPr>
        <w:t>, qui souligne que «[l]es enfants et les jeunes sont des agents essentiels du changement», et elle devrait donner une nouvelle impulsion à la mise en œuvre de l’Agenda 2030, la voie qui mène au développement durable, et à la capacité des jeunes à façonner l’avenir, non seulement de l’Union, mais aussi des pays partenaires de l’UE et de notre planète dans son ensemble.</w:t>
      </w:r>
    </w:p>
    <w:p w14:paraId="52D22875" w14:textId="2ED079FF" w:rsidR="004A03FF" w:rsidRPr="00E55EFC" w:rsidDel="002D2BEF" w:rsidRDefault="00762E1E" w:rsidP="00762E1E">
      <w:pPr>
        <w:pStyle w:val="ManualConsidrant"/>
        <w:rPr>
          <w:rFonts w:eastAsia="Times"/>
          <w:noProof/>
        </w:rPr>
      </w:pPr>
      <w:r w:rsidRPr="00762E1E">
        <w:t>(9)</w:t>
      </w:r>
      <w:r w:rsidRPr="00762E1E">
        <w:tab/>
      </w:r>
      <w:r w:rsidR="004A03FF" w:rsidRPr="00E55EFC">
        <w:rPr>
          <w:noProof/>
        </w:rPr>
        <w:t>L’Année européenne devrait contribuer à renforcer la participation des jeunes à l’action extérieure de l’UE au travers de toutes les politiques, créer de nouvelles possibilités en matière d’éducation et d’échanges, de partenariats et de dialogue entre les jeunes de l’UE et des pays partenaires et accroître le rôle de l’engagement des jeunes en matière de communication stratégique et d’action de diplomatie publique.</w:t>
      </w:r>
    </w:p>
    <w:p w14:paraId="377C195B" w14:textId="0AE28337" w:rsidR="00AA6B9B" w:rsidRPr="00E55EFC" w:rsidDel="002D2BEF" w:rsidRDefault="00762E1E" w:rsidP="00762E1E">
      <w:pPr>
        <w:pStyle w:val="ManualConsidrant"/>
        <w:rPr>
          <w:noProof/>
        </w:rPr>
      </w:pPr>
      <w:r w:rsidRPr="00762E1E">
        <w:t>(10)</w:t>
      </w:r>
      <w:r w:rsidRPr="00762E1E">
        <w:tab/>
      </w:r>
      <w:r w:rsidR="00AA6B9B" w:rsidRPr="00E55EFC">
        <w:rPr>
          <w:noProof/>
        </w:rPr>
        <w:t>Les objectifs pour la jeunesse européenne, qui font partie intégrante de la stratégie de l’UE en faveur de la jeunesse et qui ont été élaborés par des jeunes pour les jeunes dans le cadre du processus de dialogue de l’UE en faveur de la jeunesse</w:t>
      </w:r>
      <w:r w:rsidR="00AA6B9B" w:rsidRPr="00E55EFC">
        <w:rPr>
          <w:noProof/>
          <w:color w:val="000000" w:themeColor="text1"/>
        </w:rPr>
        <w:t xml:space="preserve">, </w:t>
      </w:r>
      <w:r w:rsidR="00AA6B9B" w:rsidRPr="00E55EFC">
        <w:rPr>
          <w:noProof/>
          <w:color w:val="000000" w:themeColor="text1"/>
          <w:shd w:val="clear" w:color="auto" w:fill="FFFFFF"/>
        </w:rPr>
        <w:t>témoignent de l’empressement de nombreux jeunes Européens à contribuer à définir la direction que devrait suivre le développement de l’Union européenne</w:t>
      </w:r>
      <w:r w:rsidR="00AA6B9B" w:rsidRPr="00E55EFC">
        <w:rPr>
          <w:noProof/>
          <w:color w:val="000000" w:themeColor="text1"/>
        </w:rPr>
        <w:t>.</w:t>
      </w:r>
      <w:r w:rsidR="00AA6B9B" w:rsidRPr="00E55EFC">
        <w:rPr>
          <w:noProof/>
        </w:rPr>
        <w:t xml:space="preserve"> </w:t>
      </w:r>
    </w:p>
    <w:p w14:paraId="2EE599B1" w14:textId="1A6E0C81" w:rsidR="00AA6B9B" w:rsidRPr="00E55EFC" w:rsidDel="002D2BEF" w:rsidRDefault="00762E1E" w:rsidP="00762E1E">
      <w:pPr>
        <w:pStyle w:val="ManualConsidrant"/>
        <w:rPr>
          <w:noProof/>
        </w:rPr>
      </w:pPr>
      <w:r w:rsidRPr="00762E1E">
        <w:t>(11)</w:t>
      </w:r>
      <w:r w:rsidRPr="00762E1E">
        <w:tab/>
      </w:r>
      <w:r w:rsidR="00AA6B9B" w:rsidRPr="00E55EFC">
        <w:rPr>
          <w:noProof/>
        </w:rPr>
        <w:t>L’Année européenne de la jeunesse devrait encourager la bonne mise en œuvre du premier principe du socle européen des droits sociaux</w:t>
      </w:r>
      <w:r w:rsidR="00AA6B9B" w:rsidRPr="00E55EFC">
        <w:rPr>
          <w:rStyle w:val="FootnoteReference0"/>
          <w:noProof/>
        </w:rPr>
        <w:footnoteReference w:id="16"/>
      </w:r>
      <w:r w:rsidR="00AA6B9B" w:rsidRPr="00E55EFC">
        <w:rPr>
          <w:noProof/>
        </w:rPr>
        <w:t xml:space="preserve">, selon lequel «[t]oute personne a droit à une éducation, une formation et un apprentissage tout au long de la vie inclusifs et de qualité», ainsi que de l’espace européen de l’éducation, qui vise à stimuler l’épanouissement personnel, social et professionnel des jeunes en créant, d’ici à 2025, un véritable espace européen d’apprentissage dans lequel les frontières ne font pas obstacle à une éducation et à une formation inclusives et de qualité pour tous. </w:t>
      </w:r>
    </w:p>
    <w:p w14:paraId="3945E8C7" w14:textId="32A5B719" w:rsidR="00AA6B9B" w:rsidRPr="00E55EFC" w:rsidDel="002D2BEF" w:rsidRDefault="00762E1E" w:rsidP="00762E1E">
      <w:pPr>
        <w:pStyle w:val="ManualConsidrant"/>
        <w:rPr>
          <w:noProof/>
          <w:sz w:val="22"/>
        </w:rPr>
      </w:pPr>
      <w:r w:rsidRPr="00762E1E">
        <w:t>(12)</w:t>
      </w:r>
      <w:r w:rsidRPr="00762E1E">
        <w:tab/>
      </w:r>
      <w:r w:rsidR="00AA6B9B" w:rsidRPr="00E55EFC">
        <w:rPr>
          <w:noProof/>
        </w:rPr>
        <w:t xml:space="preserve">L’Année européenne de la jeunesse devrait soutenir les efforts déployés par l’Union pour accroître les possibilités d’emploi des jeunes dans le contexte de la reprise après la pandémie, comme indiqué dans la </w:t>
      </w:r>
      <w:hyperlink r:id="rId15" w:history="1">
        <w:r w:rsidR="00AA6B9B" w:rsidRPr="00E55EFC">
          <w:rPr>
            <w:bCs/>
            <w:noProof/>
            <w:color w:val="000000"/>
            <w:u w:val="single"/>
          </w:rPr>
          <w:t>Résolution du Parlement européen sur la garantie pour la jeunesse</w:t>
        </w:r>
      </w:hyperlink>
      <w:r w:rsidR="00AA6B9B" w:rsidRPr="00E55EFC">
        <w:rPr>
          <w:noProof/>
        </w:rPr>
        <w:t xml:space="preserve"> (</w:t>
      </w:r>
      <w:hyperlink r:id="rId16" w:history="1">
        <w:r w:rsidR="00AA6B9B" w:rsidRPr="00E55EFC">
          <w:rPr>
            <w:noProof/>
            <w:color w:val="000000"/>
            <w:u w:val="single"/>
          </w:rPr>
          <w:t>2020/2764(RSP)</w:t>
        </w:r>
      </w:hyperlink>
      <w:r w:rsidR="00AA6B9B" w:rsidRPr="00E55EFC">
        <w:rPr>
          <w:noProof/>
        </w:rPr>
        <w:t>)</w:t>
      </w:r>
      <w:r w:rsidR="00AA6B9B" w:rsidRPr="00E55EFC">
        <w:rPr>
          <w:rStyle w:val="FootnoteReference0"/>
          <w:noProof/>
        </w:rPr>
        <w:footnoteReference w:id="17"/>
      </w:r>
      <w:r w:rsidR="00AA6B9B" w:rsidRPr="00E55EFC">
        <w:rPr>
          <w:noProof/>
        </w:rPr>
        <w:t xml:space="preserve">, qui souligne que les mesures de confinement ont entraîné une perturbation soudaine de l’éducation formelle et informelle des jeunes, des formations, des stages et des apprentissages, ainsi que des emplois, ce qui a eu une incidence sur leurs revenus, leur potentiel de revenus et leur bien-être, y compris leur santé, et en particulier sur leur santé mentale. </w:t>
      </w:r>
    </w:p>
    <w:p w14:paraId="49FFED17" w14:textId="48F32380" w:rsidR="00AA6B9B" w:rsidRPr="00E55EFC" w:rsidDel="002D2BEF" w:rsidRDefault="00762E1E" w:rsidP="00762E1E">
      <w:pPr>
        <w:pStyle w:val="ManualConsidrant"/>
        <w:rPr>
          <w:rFonts w:eastAsia="Calibri"/>
          <w:noProof/>
        </w:rPr>
      </w:pPr>
      <w:r w:rsidRPr="00762E1E">
        <w:t>(13)</w:t>
      </w:r>
      <w:r w:rsidRPr="00762E1E">
        <w:tab/>
      </w:r>
      <w:r w:rsidR="00AA6B9B" w:rsidRPr="00E55EFC">
        <w:rPr>
          <w:noProof/>
        </w:rPr>
        <w:t>L’Année européenne de la jeunesse devrait donner un nouvel élan à la création de possibilités d’emploi de qualité pour les jeunes dans le cadre de l’initiative de soutien à l’emploi des jeunes (</w:t>
      </w:r>
      <w:r w:rsidR="00AA6B9B" w:rsidRPr="00E55EFC">
        <w:rPr>
          <w:i/>
          <w:iCs/>
          <w:noProof/>
        </w:rPr>
        <w:t>Youth Employment Support</w:t>
      </w:r>
      <w:r w:rsidR="00AA6B9B" w:rsidRPr="00E55EFC">
        <w:rPr>
          <w:noProof/>
        </w:rPr>
        <w:t> - YES), y compris la garantie pour la jeunesse</w:t>
      </w:r>
      <w:r w:rsidR="00AA6B9B" w:rsidRPr="00E55EFC">
        <w:rPr>
          <w:rStyle w:val="FootnoteReference0"/>
          <w:noProof/>
        </w:rPr>
        <w:footnoteReference w:id="18"/>
      </w:r>
      <w:r w:rsidR="00AA6B9B" w:rsidRPr="00E55EFC">
        <w:rPr>
          <w:noProof/>
        </w:rPr>
        <w:t>, qui a été renforcée, et de l’initiative ALMA (</w:t>
      </w:r>
      <w:r w:rsidR="00AA6B9B" w:rsidRPr="00E55EFC">
        <w:rPr>
          <w:i/>
          <w:iCs/>
          <w:noProof/>
        </w:rPr>
        <w:t>Aim, Learn, Master, Achieve</w:t>
      </w:r>
      <w:r w:rsidR="00AA6B9B" w:rsidRPr="00E55EFC">
        <w:rPr>
          <w:noProof/>
        </w:rPr>
        <w:t xml:space="preserve"> - Orientation, Apprentissage, Maîtrise, Réussite), qui doit être mise en œuvre au titre du Fonds social européen plus. ALMA devrait être un programme de mobilité transfrontière des jeunes destiné aux personnes défavorisées qui ne travaillent pas et ne suivent ni études ni formation, leur permettant d’acquérir une expérience professionnelle à l’étranger et de bénéficier de services sociaux, le but étant d’offrir à ces jeunes, notamment des régions rurales, périphériques et moins développées, un enseignement, une formation ou un emploi de qualité.  </w:t>
      </w:r>
    </w:p>
    <w:p w14:paraId="7A375A2D" w14:textId="205A72CF" w:rsidR="00AA6B9B" w:rsidRPr="00E55EFC" w:rsidDel="002D2BEF" w:rsidRDefault="00762E1E" w:rsidP="00762E1E">
      <w:pPr>
        <w:pStyle w:val="ManualConsidrant"/>
        <w:rPr>
          <w:noProof/>
          <w:sz w:val="22"/>
        </w:rPr>
      </w:pPr>
      <w:r w:rsidRPr="00762E1E">
        <w:t>(14)</w:t>
      </w:r>
      <w:r w:rsidRPr="00762E1E">
        <w:tab/>
      </w:r>
      <w:r w:rsidR="00AA6B9B" w:rsidRPr="00E55EFC">
        <w:rPr>
          <w:noProof/>
        </w:rPr>
        <w:t>Dans sa résolution relative à l’incidence de la COVID-19 sur la jeunesse et le sport [2020/2864 (RSP)]</w:t>
      </w:r>
      <w:r w:rsidR="00AA6B9B" w:rsidRPr="00E55EFC">
        <w:rPr>
          <w:rStyle w:val="FootnoteReference0"/>
          <w:noProof/>
        </w:rPr>
        <w:footnoteReference w:id="19"/>
      </w:r>
      <w:r w:rsidR="00AA6B9B" w:rsidRPr="00E55EFC">
        <w:rPr>
          <w:noProof/>
        </w:rPr>
        <w:t xml:space="preserve">, le Parlement européen insiste sur l’incidence particulièrement sensible qu’a eue la pandémie sur les jeunes ne travaillant pas et ne suivant pas d’études ni de formation, ainsi que sur la nécessité de se pencher sur les problèmes que rencontrent les jeunes issus de groupes vulnérables; il relève que le chômage et la pauvreté des jeunes n’ont cessé d’augmenter depuis le début de la pandémie et presse la Commission et les États membres de prendre toutes les mesures nécessaires pour obvier aux effets désastreux sur l’emploi des jeunes. Dans sa résolution, le Parlement européen insiste sur le rôle du bénévolat au regard du développement des compétences de la vie courante et des compétences professionnelles des jeunes et indique qu’il est d’avis que le corps européen de solidarité peut aider de jeunes Européens à élargir leurs perspectives au-delà de leurs réalités locales. </w:t>
      </w:r>
    </w:p>
    <w:p w14:paraId="388B73D9" w14:textId="12108F69" w:rsidR="00AA6B9B" w:rsidRPr="00E55EFC" w:rsidDel="002D2BEF" w:rsidRDefault="00762E1E" w:rsidP="00762E1E">
      <w:pPr>
        <w:pStyle w:val="ManualConsidrant"/>
        <w:rPr>
          <w:noProof/>
        </w:rPr>
      </w:pPr>
      <w:r w:rsidRPr="00762E1E">
        <w:t>(15)</w:t>
      </w:r>
      <w:r w:rsidRPr="00762E1E">
        <w:tab/>
      </w:r>
      <w:r w:rsidR="00AA6B9B" w:rsidRPr="00E55EFC">
        <w:rPr>
          <w:noProof/>
        </w:rPr>
        <w:t>L’Année européenne de la jeunesse devrait contribuer à la mise en œuvre de la</w:t>
      </w:r>
      <w:r w:rsidR="00AA6B9B" w:rsidRPr="00E55EFC">
        <w:rPr>
          <w:rFonts w:ascii="Times" w:hAnsi="Times"/>
          <w:noProof/>
        </w:rPr>
        <w:t xml:space="preserve"> </w:t>
      </w:r>
      <w:r w:rsidR="00AA6B9B" w:rsidRPr="00E55EFC">
        <w:rPr>
          <w:noProof/>
        </w:rPr>
        <w:t>résolution du Conseil du 1</w:t>
      </w:r>
      <w:r w:rsidR="00AA6B9B" w:rsidRPr="00E55EFC">
        <w:rPr>
          <w:noProof/>
          <w:vertAlign w:val="superscript"/>
        </w:rPr>
        <w:t>er</w:t>
      </w:r>
      <w:r w:rsidR="00AA6B9B" w:rsidRPr="00E55EFC">
        <w:rPr>
          <w:noProof/>
        </w:rPr>
        <w:t> décembre 2020 relative au cadre pour l’établissement d’un programme de travail européen sur l’animation socio-éducative</w:t>
      </w:r>
      <w:r w:rsidR="00AA6B9B" w:rsidRPr="00E55EFC">
        <w:rPr>
          <w:rStyle w:val="FootnoteReference0"/>
          <w:noProof/>
        </w:rPr>
        <w:footnoteReference w:id="20"/>
      </w:r>
      <w:r w:rsidR="00AA6B9B" w:rsidRPr="00E55EFC">
        <w:rPr>
          <w:noProof/>
        </w:rPr>
        <w:t xml:space="preserve"> ainsi que des conclusions du Conseil du 22 mai 2019 sur les jeunes et l’avenir du travail</w:t>
      </w:r>
      <w:r w:rsidR="00AA6B9B" w:rsidRPr="00E55EFC">
        <w:rPr>
          <w:rStyle w:val="FootnoteReference0"/>
          <w:noProof/>
        </w:rPr>
        <w:footnoteReference w:id="21"/>
      </w:r>
      <w:r w:rsidR="00AA6B9B" w:rsidRPr="00E55EFC">
        <w:rPr>
          <w:noProof/>
        </w:rPr>
        <w:t>, du 10 décembre 2019 sur l’animation socio-éducative dans le domaine numérique</w:t>
      </w:r>
      <w:r w:rsidR="00AA6B9B" w:rsidRPr="00E55EFC">
        <w:rPr>
          <w:rStyle w:val="FootnoteReference0"/>
          <w:noProof/>
        </w:rPr>
        <w:footnoteReference w:id="22"/>
      </w:r>
      <w:r w:rsidR="00AA6B9B" w:rsidRPr="00E55EFC">
        <w:rPr>
          <w:noProof/>
        </w:rPr>
        <w:t xml:space="preserve"> et du 7 décembre 2017 sur l’animation socio-éducative intelligente</w:t>
      </w:r>
      <w:r w:rsidR="00AA6B9B" w:rsidRPr="00E55EFC">
        <w:rPr>
          <w:rStyle w:val="FootnoteReference0"/>
          <w:noProof/>
        </w:rPr>
        <w:footnoteReference w:id="23"/>
      </w:r>
      <w:r w:rsidR="00AA6B9B" w:rsidRPr="00E55EFC">
        <w:rPr>
          <w:noProof/>
        </w:rPr>
        <w:t xml:space="preserve">. </w:t>
      </w:r>
    </w:p>
    <w:p w14:paraId="58E81D47" w14:textId="55FAD029" w:rsidR="00AA6B9B" w:rsidRPr="00E55EFC" w:rsidDel="002D2BEF" w:rsidRDefault="00762E1E" w:rsidP="00762E1E">
      <w:pPr>
        <w:pStyle w:val="ManualConsidrant"/>
        <w:rPr>
          <w:rFonts w:eastAsiaTheme="minorEastAsia"/>
          <w:noProof/>
          <w:szCs w:val="24"/>
        </w:rPr>
      </w:pPr>
      <w:r w:rsidRPr="00762E1E">
        <w:t>(16)</w:t>
      </w:r>
      <w:r w:rsidRPr="00762E1E">
        <w:tab/>
      </w:r>
      <w:r w:rsidR="00AA6B9B" w:rsidRPr="00E55EFC">
        <w:rPr>
          <w:noProof/>
        </w:rPr>
        <w:t>Compte tenu de l’importance que revêt la lutte contre les crises climatiques et naturelles conformément aux engagements pris par l’Union de mettre en œuvre l’accord de Paris</w:t>
      </w:r>
      <w:r w:rsidR="00AA6B9B" w:rsidRPr="00E55EFC">
        <w:rPr>
          <w:rStyle w:val="FootnoteReference0"/>
          <w:noProof/>
        </w:rPr>
        <w:footnoteReference w:id="24"/>
      </w:r>
      <w:r w:rsidR="00AA6B9B" w:rsidRPr="00E55EFC">
        <w:rPr>
          <w:noProof/>
        </w:rPr>
        <w:t xml:space="preserve"> et d’atteindre les objectifs de développement durable des Nations unies, l’Année européenne de la jeunesse devrait contribuer à l’intégration des actions climatiques et liées à la nature et à la mise en œuvre du pacte vert pour l’Europe</w:t>
      </w:r>
      <w:r w:rsidR="00AA6B9B" w:rsidRPr="00E55EFC">
        <w:rPr>
          <w:rStyle w:val="FootnoteReference0"/>
          <w:noProof/>
        </w:rPr>
        <w:footnoteReference w:id="25"/>
      </w:r>
      <w:r w:rsidR="00AA6B9B" w:rsidRPr="00E55EFC">
        <w:rPr>
          <w:noProof/>
        </w:rPr>
        <w:t xml:space="preserve"> de manière équitable et inclusive, des missions d’«Horizon Europe» ainsi que du paquet «Ajustement à l’objectif 55»</w:t>
      </w:r>
      <w:r w:rsidR="00AA6B9B" w:rsidRPr="00E55EFC">
        <w:rPr>
          <w:rStyle w:val="FootnoteReference0"/>
          <w:noProof/>
        </w:rPr>
        <w:footnoteReference w:id="26"/>
      </w:r>
      <w:r w:rsidR="00AA6B9B" w:rsidRPr="00E55EFC">
        <w:rPr>
          <w:noProof/>
        </w:rPr>
        <w:t>, notamment en encourageant les jeunes à formuler leurs propres initiatives et idées créatives pour ce qui est de la réalisation des objectifs en la matière.</w:t>
      </w:r>
    </w:p>
    <w:p w14:paraId="5BB817A4" w14:textId="1CC894A2" w:rsidR="00AA6B9B" w:rsidRPr="00E55EFC" w:rsidDel="002D2BEF" w:rsidRDefault="00762E1E" w:rsidP="00762E1E">
      <w:pPr>
        <w:pStyle w:val="ManualConsidrant"/>
        <w:rPr>
          <w:noProof/>
          <w:sz w:val="22"/>
        </w:rPr>
      </w:pPr>
      <w:r w:rsidRPr="00762E1E">
        <w:t>(17)</w:t>
      </w:r>
      <w:r w:rsidRPr="00762E1E">
        <w:tab/>
      </w:r>
      <w:r w:rsidR="00AA6B9B" w:rsidRPr="00E55EFC">
        <w:rPr>
          <w:noProof/>
        </w:rPr>
        <w:t>L’Année européenne de la jeunesse devrait donner un nouvel élan à la résolution du Parlement européen relative à des mesures efficaces pour rendre plus écologiques les programmes Erasmus+ et Europe créative ainsi que le corps européen de solidarité [2019/2195 (INI)]</w:t>
      </w:r>
      <w:r w:rsidR="00AA6B9B" w:rsidRPr="00E55EFC">
        <w:rPr>
          <w:rStyle w:val="FootnoteReference0"/>
          <w:noProof/>
        </w:rPr>
        <w:footnoteReference w:id="27"/>
      </w:r>
      <w:r w:rsidR="00AA6B9B" w:rsidRPr="00E55EFC">
        <w:rPr>
          <w:noProof/>
        </w:rPr>
        <w:t xml:space="preserve">; le Parlement européen y souligne qu’Erasmus+, par le soutien qu’il apporte à l’éducation et à la formation formelles et non formelles ainsi qu’aux activités de participation des jeunes, est essentiel pour sensibiliser les Européens, en particulier les jeunes générations, pour les encourager à adopter une démarche active et informée sur la durabilité et les politiques pertinentes et à devenir des citoyens engagés et informés; le Parlement européen insiste, à cet égard, sur le rôle essentiel que jouent les organisations de la société civile et de jeunesse dans le partage des bonnes pratiques et la mise en place de projets de sensibilisation à la durabilité destinés aux jeunes générations. </w:t>
      </w:r>
    </w:p>
    <w:p w14:paraId="406FC92B" w14:textId="0C4DB940" w:rsidR="00AA6B9B" w:rsidRPr="00E55EFC" w:rsidDel="002D2BEF" w:rsidRDefault="00762E1E" w:rsidP="00762E1E">
      <w:pPr>
        <w:pStyle w:val="ManualConsidrant"/>
        <w:rPr>
          <w:rFonts w:asciiTheme="minorHAnsi" w:eastAsiaTheme="minorEastAsia" w:hAnsiTheme="minorHAnsi" w:cstheme="minorBidi"/>
          <w:noProof/>
          <w:szCs w:val="24"/>
        </w:rPr>
      </w:pPr>
      <w:r w:rsidRPr="00762E1E">
        <w:t>(18)</w:t>
      </w:r>
      <w:r w:rsidRPr="00762E1E">
        <w:tab/>
      </w:r>
      <w:r w:rsidR="00AA6B9B" w:rsidRPr="00E55EFC">
        <w:rPr>
          <w:noProof/>
        </w:rPr>
        <w:t xml:space="preserve">Dans son discours sur l’état de l’Union européenne, la présidente von der Leyen a souligné que «l’Europe a besoin de toute sa jeunesse». Dans la réalisation de ses objectifs, l’Année européenne devrait être pleinement inclusive et promouvoir activement la participation des personnes moins favorisées. </w:t>
      </w:r>
    </w:p>
    <w:p w14:paraId="1B854141" w14:textId="41EBC0BC" w:rsidR="00AA6B9B" w:rsidRPr="00E55EFC" w:rsidDel="002D2BEF" w:rsidRDefault="00762E1E" w:rsidP="00762E1E">
      <w:pPr>
        <w:pStyle w:val="ManualConsidrant"/>
        <w:rPr>
          <w:noProof/>
        </w:rPr>
      </w:pPr>
      <w:r w:rsidRPr="00762E1E">
        <w:t>(19)</w:t>
      </w:r>
      <w:r w:rsidRPr="00762E1E">
        <w:tab/>
      </w:r>
      <w:r w:rsidR="00AA6B9B" w:rsidRPr="00E55EFC">
        <w:rPr>
          <w:noProof/>
        </w:rPr>
        <w:t>L’Année européenne de la jeunesse est solidement ancrée dans les principes reconnus par la charte des droits fondamentaux de l’Union européenne (ci-après la «charte»)</w:t>
      </w:r>
      <w:r w:rsidR="00AA6B9B" w:rsidRPr="00E55EFC">
        <w:rPr>
          <w:rStyle w:val="FootnoteReference0"/>
          <w:noProof/>
        </w:rPr>
        <w:footnoteReference w:id="28"/>
      </w:r>
      <w:r w:rsidR="00AA6B9B" w:rsidRPr="00E55EFC">
        <w:rPr>
          <w:noProof/>
        </w:rPr>
        <w:t>. En particulier, dans le cadre de ses actions et activités, l’Année européenne de la jeunesse vise à garantir le respect intégral du droit à l’égalité entre femmes et hommes et du droit à l’absence de discrimination fondée sur le sexe, la race ou les origines ethniques, la religion ou les convictions, un handicap, l’âge ou l’orientation sexuelle et à promouvoir l’application de la charte. La stratégie de l’UE sur les droits de l’enfant</w:t>
      </w:r>
      <w:r w:rsidR="00AA6B9B" w:rsidRPr="00E55EFC">
        <w:rPr>
          <w:rStyle w:val="FootnoteReference0"/>
          <w:noProof/>
        </w:rPr>
        <w:footnoteReference w:id="29"/>
      </w:r>
      <w:r w:rsidR="00AA6B9B" w:rsidRPr="00E55EFC">
        <w:rPr>
          <w:noProof/>
        </w:rPr>
        <w:t xml:space="preserve"> et la garantie européenne pour l’enfance</w:t>
      </w:r>
      <w:r w:rsidR="00AA6B9B" w:rsidRPr="00E55EFC">
        <w:rPr>
          <w:rStyle w:val="FootnoteReference0"/>
          <w:noProof/>
        </w:rPr>
        <w:footnoteReference w:id="30"/>
      </w:r>
      <w:r w:rsidR="00AA6B9B" w:rsidRPr="00E55EFC">
        <w:rPr>
          <w:noProof/>
        </w:rPr>
        <w:t xml:space="preserve"> établissent une nouvelle norme an matière de représentation des enfants et des jeunes et reconnaissent les enfants et les jeunes comme étant des citoyens actifs et des acteurs du changement.</w:t>
      </w:r>
    </w:p>
    <w:p w14:paraId="62250ACA" w14:textId="27995F5A" w:rsidR="00AA6B9B" w:rsidRPr="00E55EFC" w:rsidDel="002D2BEF" w:rsidRDefault="00762E1E" w:rsidP="00762E1E">
      <w:pPr>
        <w:pStyle w:val="ManualConsidrant"/>
        <w:rPr>
          <w:noProof/>
        </w:rPr>
      </w:pPr>
      <w:r w:rsidRPr="00762E1E">
        <w:t>(20)</w:t>
      </w:r>
      <w:r w:rsidRPr="00762E1E">
        <w:tab/>
      </w:r>
      <w:r w:rsidR="00AA6B9B" w:rsidRPr="00E55EFC">
        <w:rPr>
          <w:noProof/>
        </w:rPr>
        <w:t>Afin de garantir une mise en œuvre efficiente et efficace de l’Année européenne de la jeunesse, il convient d’utiliser au maximum les mécanismes de mise en œuvre déjà en place. Dans le but de maximiser la valeur ajoutée de l’Année européenne, il convient de rechercher des synergies et une complémentarité, en particulier, entre l’Année européenne et les programmes de l’Union, y compris ceux ayant une portée internationale et spécialement consacrés aux jeunes, ceux n’ayant pas de caractère transnational ou international, notamment ceux ayant trait à l’éducation et à la formation, au sport, à la culture et aux médias, à la jeunesse et à la solidarité, à l’emploi bénévole et à l’inclusion sociale, à la recherche et à l’innovation, à l’industrie et à l’entreprise, à la politique numérique, à l’agriculture et au développement rural en mettant l’accent sur les jeunes agriculteurs, à l’environnement et au climat, à la politique de cohésion, à la migration, à la sécurité et à la coopération internationale et au développement, ainsi qu’avec les activités menées par les États membres.</w:t>
      </w:r>
    </w:p>
    <w:p w14:paraId="421BDFB8" w14:textId="2481EE22" w:rsidR="00AA6B9B" w:rsidRPr="00E55EFC" w:rsidDel="002D2BEF" w:rsidRDefault="00762E1E" w:rsidP="00762E1E">
      <w:pPr>
        <w:pStyle w:val="ManualConsidrant"/>
        <w:rPr>
          <w:noProof/>
        </w:rPr>
      </w:pPr>
      <w:r w:rsidRPr="00762E1E">
        <w:t>(21)</w:t>
      </w:r>
      <w:r w:rsidRPr="00762E1E">
        <w:tab/>
      </w:r>
      <w:r w:rsidR="00AA6B9B" w:rsidRPr="00E55EFC">
        <w:rPr>
          <w:noProof/>
        </w:rPr>
        <w:t xml:space="preserve">L’instauration d’un environnement visant à promouvoir ces objectifs simultanément au niveau de l’Union et aux niveaux national, régional et local, peut contribuer à améliorer les synergies et l’utilisation des ressources. À cet égard, la Commission devrait informer en temps utile le Parlement européen, le Conseil et les États membres, le Comité des régions, le Comité économique et social européen ainsi que les organismes et associations qui œuvrent dans le domaine de la jeunesse au niveau de l’Union, et devrait coopérer étroitement avec eux. Afin de veiller à ce que les activités développées pour l’Année européenne de la jeunesse aient une dimension européenne, les États membres sont également invités à collaborer entre eux. </w:t>
      </w:r>
    </w:p>
    <w:p w14:paraId="426264BE" w14:textId="0A02B261" w:rsidR="00AA6B9B" w:rsidRPr="00E55EFC" w:rsidDel="002D2BEF" w:rsidRDefault="00762E1E" w:rsidP="00762E1E">
      <w:pPr>
        <w:pStyle w:val="ManualConsidrant"/>
        <w:rPr>
          <w:rFonts w:asciiTheme="minorHAnsi" w:eastAsiaTheme="minorEastAsia" w:hAnsiTheme="minorHAnsi" w:cstheme="minorBidi"/>
          <w:noProof/>
          <w:szCs w:val="24"/>
        </w:rPr>
      </w:pPr>
      <w:r w:rsidRPr="00762E1E">
        <w:t>(22)</w:t>
      </w:r>
      <w:r w:rsidRPr="00762E1E">
        <w:tab/>
      </w:r>
      <w:r w:rsidR="00AA6B9B" w:rsidRPr="00E55EFC">
        <w:rPr>
          <w:noProof/>
        </w:rPr>
        <w:t>L’Année européenne de la jeunesse devrait également se concentrer sur des actions et activités qui présentent une valeur ajoutée européenne potentielle. La notion de valeur ajoutée européenne doit s’entendre au sens large et peut être démontrée de différentes manières, par exemple lorsque les actions ou les activités ont un caractère transnational, en particulier pour ce qui est de la coopération en vue de garantir un effet systémique durable, ou lorsqu’elles contribuent à l’identité européenne des jeunes, à la sensibilisation et à l’adhésion aux valeurs européennes communes et aux droits fondamentaux, ainsi qu’à la capacité de prendre part à la démocratie représentative et participative de l’Union.</w:t>
      </w:r>
    </w:p>
    <w:p w14:paraId="53BFB120" w14:textId="3AB34249" w:rsidR="00AA6B9B" w:rsidRPr="00E55EFC" w:rsidDel="002D2BEF" w:rsidRDefault="00762E1E" w:rsidP="00762E1E">
      <w:pPr>
        <w:pStyle w:val="ManualConsidrant"/>
        <w:rPr>
          <w:rFonts w:eastAsiaTheme="minorEastAsia"/>
          <w:noProof/>
          <w:szCs w:val="24"/>
        </w:rPr>
      </w:pPr>
      <w:r w:rsidRPr="00762E1E">
        <w:t>(23)</w:t>
      </w:r>
      <w:r w:rsidRPr="00762E1E">
        <w:tab/>
      </w:r>
      <w:r w:rsidR="00AA6B9B" w:rsidRPr="00E55EFC">
        <w:rPr>
          <w:noProof/>
        </w:rPr>
        <w:t xml:space="preserve">Au niveau de l’Union, la dotation financière nécessaire à la mise en œuvre de la présente décision est déterminée au sein du budget des programmes contributeurs conformément au cadre financier pluriannuel 2021-2027. Sans préjudice des prérogatives de l’autorité budgétaire, l’objectif devrait être de fournir un financement d’au moins 8 millions d’EUR pour la mise en œuvre de la présente décision. Sous réserve de la disponibilité de fonds, le cofinancement, sur le budget de l’Union, des activités à l’appui de l’Année européenne de la jeunesse doit être conforme aux règles applicables aux programmes concernés, notamment Erasmus+ et le corps européen de solidarité et, le cas échéant, à d’autres programmes de l’Union. </w:t>
      </w:r>
    </w:p>
    <w:p w14:paraId="7BFB0C3C" w14:textId="6FD432F1" w:rsidR="00AA6B9B" w:rsidRPr="00E55EFC" w:rsidDel="002D2BEF" w:rsidRDefault="00762E1E" w:rsidP="00762E1E">
      <w:pPr>
        <w:pStyle w:val="ManualConsidrant"/>
        <w:rPr>
          <w:noProof/>
        </w:rPr>
      </w:pPr>
      <w:r w:rsidRPr="00762E1E">
        <w:t>(24)</w:t>
      </w:r>
      <w:r w:rsidRPr="00762E1E">
        <w:tab/>
      </w:r>
      <w:r w:rsidR="00AA6B9B" w:rsidRPr="00E55EFC">
        <w:rPr>
          <w:noProof/>
        </w:rPr>
        <w:t>Étant donné que les objectifs de la présente décision ne peuvent pas être atteints de manière suffisante par les États membres mais peuvent, en raison des dimensions et des effets de l’action proposée, l’être mieux au niveau de l’Union, celle-ci peut prendre des mesures, conformément au principe de subsidiarité consacré à l’article 5 du TUE. Conformément au principe de proportionnalité tel qu’énoncé audit article, la présente décision n’excède pas ce qui est nécessaire pour atteindre ces objectifs.</w:t>
      </w:r>
    </w:p>
    <w:p w14:paraId="69116469" w14:textId="3E557772" w:rsidR="00AA6B9B" w:rsidRPr="00E55EFC" w:rsidRDefault="00762E1E" w:rsidP="00762E1E">
      <w:pPr>
        <w:pStyle w:val="ManualConsidrant"/>
        <w:rPr>
          <w:noProof/>
        </w:rPr>
      </w:pPr>
      <w:r w:rsidRPr="00762E1E">
        <w:t>(25)</w:t>
      </w:r>
      <w:r w:rsidRPr="00762E1E">
        <w:tab/>
      </w:r>
      <w:r w:rsidR="00AA6B9B" w:rsidRPr="00E55EFC">
        <w:rPr>
          <w:noProof/>
        </w:rPr>
        <w:t>Compte tenu des conséquences de la COVID-19 sur la jeunesse et, partant, de la nécessité pressante que l’objectif de cette Année soit de mettre à l’honneur et de soutenir les jeunes ainsi que de nouer un dialogue avec eux dans une perspective d’après-pandémie, il s’avère approprié de prévoir une exception au délai de huit semaines visé à l’article 4 du protocole nº 1 sur le rôle des parlements nationaux dans l’Union européenne, annexé au traité sur l’Union européenne, au traité sur le fonctionnement de l’Union européenne et au traité instituant la Communauté européenne de l’énergie atomique.</w:t>
      </w:r>
    </w:p>
    <w:p w14:paraId="4952C4EB" w14:textId="7F7B7571" w:rsidR="003C7C95" w:rsidRPr="00E55EFC" w:rsidRDefault="00762E1E" w:rsidP="00762E1E">
      <w:pPr>
        <w:pStyle w:val="ManualConsidrant"/>
        <w:rPr>
          <w:noProof/>
        </w:rPr>
      </w:pPr>
      <w:r w:rsidRPr="00762E1E">
        <w:t>(26)</w:t>
      </w:r>
      <w:r w:rsidRPr="00762E1E">
        <w:tab/>
      </w:r>
      <w:r w:rsidR="003C7C95" w:rsidRPr="00E55EFC">
        <w:rPr>
          <w:noProof/>
        </w:rPr>
        <w:t xml:space="preserve">Afin d’assurer la mise en œuvre rapide de l’Année européenne de la jeunesse, la présente décision devrait entrer en vigueur d’urgence le jour suivant celui de sa publication au </w:t>
      </w:r>
      <w:r w:rsidR="003C7C95" w:rsidRPr="00E55EFC">
        <w:rPr>
          <w:i/>
          <w:noProof/>
        </w:rPr>
        <w:t>Journal officiel de l’Union européenne</w:t>
      </w:r>
      <w:r w:rsidR="003C7C95" w:rsidRPr="00E55EFC">
        <w:rPr>
          <w:noProof/>
        </w:rPr>
        <w:t>,</w:t>
      </w:r>
    </w:p>
    <w:p w14:paraId="5B4611D8" w14:textId="77777777" w:rsidR="00AA6B9B" w:rsidRPr="00E55EFC" w:rsidRDefault="00AA6B9B" w:rsidP="00766970">
      <w:pPr>
        <w:pStyle w:val="Formuledadoption"/>
        <w:rPr>
          <w:noProof/>
        </w:rPr>
      </w:pPr>
      <w:r w:rsidRPr="00E55EFC">
        <w:rPr>
          <w:noProof/>
        </w:rPr>
        <w:t xml:space="preserve">ONT ADOPTÉ LA PRÉSENTE DÉCISION: </w:t>
      </w:r>
    </w:p>
    <w:p w14:paraId="2A27756B" w14:textId="77777777" w:rsidR="00AA6B9B" w:rsidRPr="00E55EFC" w:rsidRDefault="00AA6B9B" w:rsidP="00766970">
      <w:pPr>
        <w:pStyle w:val="Titrearticlef3"/>
        <w:rPr>
          <w:b/>
          <w:noProof/>
        </w:rPr>
      </w:pPr>
      <w:r w:rsidRPr="00E55EFC">
        <w:rPr>
          <w:b/>
          <w:noProof/>
        </w:rPr>
        <w:t>Article premier</w:t>
      </w:r>
      <w:r w:rsidRPr="00E55EFC">
        <w:rPr>
          <w:noProof/>
        </w:rPr>
        <w:t xml:space="preserve"> </w:t>
      </w:r>
      <w:r w:rsidRPr="00E55EFC">
        <w:rPr>
          <w:noProof/>
        </w:rPr>
        <w:br/>
      </w:r>
      <w:r w:rsidRPr="00E55EFC">
        <w:rPr>
          <w:b/>
          <w:noProof/>
        </w:rPr>
        <w:t>Objet</w:t>
      </w:r>
    </w:p>
    <w:p w14:paraId="46D05D91" w14:textId="77777777" w:rsidR="00AA6B9B" w:rsidRPr="00E55EFC" w:rsidRDefault="00AA6B9B" w:rsidP="00AA6B9B">
      <w:pPr>
        <w:rPr>
          <w:noProof/>
          <w:highlight w:val="yellow"/>
        </w:rPr>
      </w:pPr>
      <w:r w:rsidRPr="00E55EFC">
        <w:rPr>
          <w:noProof/>
        </w:rPr>
        <w:t xml:space="preserve">L’année 2022 est proclamée «Année européenne de la jeunesse 2022» (ci-après l’«Année européenne»). </w:t>
      </w:r>
    </w:p>
    <w:p w14:paraId="42A25965" w14:textId="77777777" w:rsidR="00AA6B9B" w:rsidRPr="00E55EFC" w:rsidRDefault="00AA6B9B" w:rsidP="00766970">
      <w:pPr>
        <w:pStyle w:val="Titrearticlef3"/>
        <w:rPr>
          <w:b/>
          <w:noProof/>
        </w:rPr>
      </w:pPr>
      <w:r w:rsidRPr="00E55EFC">
        <w:rPr>
          <w:b/>
          <w:noProof/>
        </w:rPr>
        <w:t>Article 2</w:t>
      </w:r>
      <w:r w:rsidRPr="00E55EFC">
        <w:rPr>
          <w:noProof/>
        </w:rPr>
        <w:t xml:space="preserve"> </w:t>
      </w:r>
      <w:r w:rsidRPr="00E55EFC">
        <w:rPr>
          <w:noProof/>
        </w:rPr>
        <w:br/>
      </w:r>
      <w:r w:rsidRPr="00E55EFC">
        <w:rPr>
          <w:b/>
          <w:noProof/>
        </w:rPr>
        <w:t>Objectifs</w:t>
      </w:r>
    </w:p>
    <w:p w14:paraId="694C49BC" w14:textId="77777777" w:rsidR="00AA6B9B" w:rsidRPr="00E55EFC" w:rsidRDefault="00AA6B9B" w:rsidP="00AA6B9B">
      <w:pPr>
        <w:shd w:val="clear" w:color="auto" w:fill="FFFFFF" w:themeFill="background1"/>
        <w:spacing w:before="0" w:after="0"/>
        <w:rPr>
          <w:rFonts w:eastAsia="Times New Roman"/>
          <w:noProof/>
          <w:szCs w:val="24"/>
        </w:rPr>
      </w:pPr>
      <w:r w:rsidRPr="00E55EFC">
        <w:rPr>
          <w:noProof/>
        </w:rPr>
        <w:t>Conformément aux finalités de la stratégie de l’UE en faveur de la jeunesse pour la période 2019-2027 et aux objectifs pour la jeunesse européenne, l’Année européenne a pour but, à titre général, de donner un nouvel élan aux efforts déployés par l’Union, les États membres ainsi que les autorités régionales et locales pour mettre à l’honneur les jeunes, les soutenir et nouer avec eux un dialogue dans une perspective d’après-pandémie. En particulier, l’Année européenne vise:</w:t>
      </w:r>
    </w:p>
    <w:p w14:paraId="2EB5AD88" w14:textId="77777777" w:rsidR="00AA6B9B" w:rsidRPr="00E55EFC" w:rsidRDefault="00AA6B9B" w:rsidP="00AA6B9B">
      <w:pPr>
        <w:shd w:val="clear" w:color="auto" w:fill="FFFFFF" w:themeFill="background1"/>
        <w:spacing w:before="0" w:after="0"/>
        <w:ind w:left="720"/>
        <w:rPr>
          <w:rFonts w:eastAsia="Times New Roman"/>
          <w:noProof/>
          <w:szCs w:val="24"/>
          <w:highlight w:val="yellow"/>
        </w:rPr>
      </w:pPr>
      <w:r w:rsidRPr="00E55EFC">
        <w:rPr>
          <w:noProof/>
          <w:color w:val="000000" w:themeColor="text1"/>
          <w:szCs w:val="24"/>
        </w:rPr>
        <w:t xml:space="preserve"> </w:t>
      </w:r>
    </w:p>
    <w:p w14:paraId="0ACEF408" w14:textId="42EFAAE2" w:rsidR="00AA6B9B" w:rsidRPr="00E55EFC" w:rsidRDefault="00762E1E" w:rsidP="00762E1E">
      <w:pPr>
        <w:pStyle w:val="ManualNumPar1"/>
        <w:rPr>
          <w:noProof/>
        </w:rPr>
      </w:pPr>
      <w:r w:rsidRPr="00762E1E">
        <w:t>1.</w:t>
      </w:r>
      <w:r w:rsidRPr="00762E1E">
        <w:tab/>
      </w:r>
      <w:r w:rsidR="00AA6B9B" w:rsidRPr="00E55EFC">
        <w:rPr>
          <w:noProof/>
        </w:rPr>
        <w:t xml:space="preserve">à souligner comment les transitions verte et numérique offrent une perspective d’avenir renouvelée et des possibilités de lutter contre les effets négatifs de la pandémie sur les jeunes et la société dans son ensemble, à s’inspirer des actions, de la vision et des connaissances des jeunes afin de renforcer et de dynamiser davantage le projet commun d’Union européenne et à être à l’écoute des jeunes, à tenir compte de leurs préoccupations et à les aider à développer des possibilités concrètes et inclusives, tout en utilisant au mieux les instruments de l’Union, </w:t>
      </w:r>
    </w:p>
    <w:p w14:paraId="40747E2B" w14:textId="013AAC46" w:rsidR="00AA6B9B" w:rsidRPr="00E55EFC" w:rsidRDefault="00762E1E" w:rsidP="00762E1E">
      <w:pPr>
        <w:pStyle w:val="ManualNumPar1"/>
        <w:rPr>
          <w:noProof/>
        </w:rPr>
      </w:pPr>
      <w:r w:rsidRPr="00762E1E">
        <w:t>2.</w:t>
      </w:r>
      <w:r w:rsidRPr="00762E1E">
        <w:tab/>
      </w:r>
      <w:r w:rsidR="00AA6B9B" w:rsidRPr="00E55EFC">
        <w:rPr>
          <w:noProof/>
        </w:rPr>
        <w:t>à encourager tous les jeunes, en particulier les jeunes ayant moins de perspectives, issus de milieux défavorisés ou appartenant à des groupes vulnérables, ainsi que les jeunes provenant de régions rurales, périphériques et moins développées, à devenir des citoyens actifs et engagés, ainsi que des acteurs du changement, inspirés par un sentiment d’appartenance à l’Europe, en déployant notamment des efforts supplémentaires pour renforcer les capacités en matière de participation des jeunes et d’engagement civique parmi ceux-ci et parmi toutes les parties prenantes qui œuvrent pour représenter leurs intérêts, et à associer la contribution de jeunes issus de milieux divers aux principaux processus de consultation, tels que la conférence sur l’avenir de l’Europe,</w:t>
      </w:r>
    </w:p>
    <w:p w14:paraId="5019185A" w14:textId="38A085D2" w:rsidR="00AA6B9B" w:rsidRPr="00E55EFC" w:rsidRDefault="00762E1E" w:rsidP="00762E1E">
      <w:pPr>
        <w:pStyle w:val="ManualNumPar1"/>
        <w:rPr>
          <w:noProof/>
        </w:rPr>
      </w:pPr>
      <w:r w:rsidRPr="00762E1E">
        <w:t>3.</w:t>
      </w:r>
      <w:r w:rsidRPr="00762E1E">
        <w:tab/>
      </w:r>
      <w:r w:rsidR="00AA6B9B" w:rsidRPr="00E55EFC">
        <w:rPr>
          <w:noProof/>
        </w:rPr>
        <w:t>À promouvoir les possibilités offertes aux jeunes par les politiques publiques aux niveaux européen, national, régional et local afin de soutenir leur développement personnel, social et professionnel dans un monde respectueux de l’environnement, numérique et inclusif.</w:t>
      </w:r>
    </w:p>
    <w:p w14:paraId="6DC821A3" w14:textId="77777777" w:rsidR="00AA6B9B" w:rsidRPr="00E55EFC" w:rsidRDefault="00AA6B9B" w:rsidP="00766970">
      <w:pPr>
        <w:pStyle w:val="Titrearticlef3"/>
        <w:rPr>
          <w:b/>
          <w:noProof/>
        </w:rPr>
      </w:pPr>
      <w:r w:rsidRPr="00E55EFC">
        <w:rPr>
          <w:b/>
          <w:noProof/>
        </w:rPr>
        <w:t>Article 3</w:t>
      </w:r>
      <w:r w:rsidRPr="00E55EFC">
        <w:rPr>
          <w:noProof/>
        </w:rPr>
        <w:t xml:space="preserve"> </w:t>
      </w:r>
      <w:r w:rsidRPr="00E55EFC">
        <w:rPr>
          <w:noProof/>
        </w:rPr>
        <w:br/>
      </w:r>
      <w:r w:rsidRPr="00E55EFC">
        <w:rPr>
          <w:b/>
          <w:noProof/>
        </w:rPr>
        <w:t>Type de mesures</w:t>
      </w:r>
    </w:p>
    <w:p w14:paraId="7C289768" w14:textId="0D3EADDC" w:rsidR="00E55EFC" w:rsidRPr="00AC6FBE" w:rsidRDefault="00762E1E" w:rsidP="00762E1E">
      <w:pPr>
        <w:pStyle w:val="ManualNumPar1"/>
        <w:rPr>
          <w:noProof/>
          <w:lang w:val="fr-BE"/>
        </w:rPr>
      </w:pPr>
      <w:r w:rsidRPr="00762E1E">
        <w:t>1.</w:t>
      </w:r>
      <w:r w:rsidRPr="00762E1E">
        <w:tab/>
      </w:r>
      <w:r w:rsidR="00E55EFC" w:rsidRPr="00AC6FBE">
        <w:rPr>
          <w:noProof/>
          <w:lang w:val="fr-BE"/>
        </w:rPr>
        <w:t>Les mesures qu’il convient de prendre pour atteindre les objectifs énoncés à l’article 2 comprennent notamment les activités suivantes, liées aux objectifs de l’Année européenne, aux niveaux européen, national, régional ou local, et, s’il y a lieu, dans les pays partenaires:</w:t>
      </w:r>
    </w:p>
    <w:p w14:paraId="3C4560A6" w14:textId="0633D352" w:rsidR="00E55EFC" w:rsidRPr="00AC6FBE" w:rsidRDefault="00762E1E" w:rsidP="00762E1E">
      <w:pPr>
        <w:pStyle w:val="Point1"/>
        <w:rPr>
          <w:rFonts w:asciiTheme="minorHAnsi" w:eastAsiaTheme="minorEastAsia" w:hAnsiTheme="minorHAnsi" w:cstheme="minorBidi"/>
          <w:noProof/>
          <w:lang w:val="fr-BE"/>
        </w:rPr>
      </w:pPr>
      <w:r w:rsidRPr="00762E1E">
        <w:t>(a)</w:t>
      </w:r>
      <w:r w:rsidRPr="00762E1E">
        <w:tab/>
      </w:r>
      <w:r w:rsidR="00E55EFC" w:rsidRPr="00AC6FBE">
        <w:rPr>
          <w:noProof/>
          <w:lang w:val="fr-BE"/>
        </w:rPr>
        <w:t>organiser des conférences, manifestations et initiatives visant à promouvoir un débat inclusif et accessible sur les défis, dont les répercussions de la pandémie de COVID-19, auxquels sont confrontés les jeunes, y compris ceux qui sont moins favorisés ou appartiennent à des groupes vulnérables, et sur les mesures que les parties prenantes à différents niveaux peuvent prendre;</w:t>
      </w:r>
    </w:p>
    <w:p w14:paraId="4C99A17C" w14:textId="6E8F3010" w:rsidR="00E55EFC" w:rsidRPr="00AC6FBE" w:rsidRDefault="00762E1E" w:rsidP="00762E1E">
      <w:pPr>
        <w:pStyle w:val="Point1"/>
        <w:rPr>
          <w:noProof/>
          <w:lang w:val="fr-BE"/>
        </w:rPr>
      </w:pPr>
      <w:r w:rsidRPr="00762E1E">
        <w:t>(b)</w:t>
      </w:r>
      <w:r w:rsidRPr="00762E1E">
        <w:tab/>
      </w:r>
      <w:r w:rsidR="00E55EFC" w:rsidRPr="00AC6FBE">
        <w:rPr>
          <w:noProof/>
          <w:lang w:val="fr-BE"/>
        </w:rPr>
        <w:t xml:space="preserve">promouvoir la participation des jeunes et perfectionner les outils, canaux et programmes existants qui permettent aux jeunes de prendre contact avec les responsables de l’élaboration des politiques, par le recensement, le recueil et le partage d’expériences et de bonnes pratiques; </w:t>
      </w:r>
    </w:p>
    <w:p w14:paraId="3CD50271" w14:textId="0E1C4BA8" w:rsidR="00E55EFC" w:rsidRPr="00AC6FBE" w:rsidRDefault="00762E1E" w:rsidP="00762E1E">
      <w:pPr>
        <w:pStyle w:val="Point1"/>
        <w:rPr>
          <w:noProof/>
          <w:lang w:val="fr-BE"/>
        </w:rPr>
      </w:pPr>
      <w:r w:rsidRPr="00762E1E">
        <w:t>(c)</w:t>
      </w:r>
      <w:r w:rsidRPr="00762E1E">
        <w:tab/>
      </w:r>
      <w:r w:rsidR="00E55EFC" w:rsidRPr="00AC6FBE">
        <w:rPr>
          <w:noProof/>
          <w:lang w:val="fr-BE"/>
        </w:rPr>
        <w:t xml:space="preserve">recueillir des idées par des méthodes participatives, afin de co-créer l’Année européenne; </w:t>
      </w:r>
    </w:p>
    <w:p w14:paraId="52CB6E35" w14:textId="3EE9101F" w:rsidR="00E55EFC" w:rsidRPr="00AC6FBE" w:rsidRDefault="00762E1E" w:rsidP="00762E1E">
      <w:pPr>
        <w:pStyle w:val="Point1"/>
        <w:rPr>
          <w:noProof/>
          <w:lang w:val="fr-BE"/>
        </w:rPr>
      </w:pPr>
      <w:r w:rsidRPr="00762E1E">
        <w:t>(d)</w:t>
      </w:r>
      <w:r w:rsidRPr="00762E1E">
        <w:tab/>
      </w:r>
      <w:r w:rsidR="00E55EFC" w:rsidRPr="00AC6FBE">
        <w:rPr>
          <w:noProof/>
          <w:lang w:val="fr-BE"/>
        </w:rPr>
        <w:t xml:space="preserve">réaliser des campagnes d’information, d’éducation et de sensibilisation afin de transmettre des valeurs telles que l’égalité, la solidarité, le bénévolat, le sentiment d’appartenance et de sécurité, le sentiment d’être entendu et respecté, pour encourager une contribution active des jeunes à la construction d’une société qui soit plus inclusive, verte et numérique;  </w:t>
      </w:r>
    </w:p>
    <w:p w14:paraId="614FDA31" w14:textId="213665B8" w:rsidR="00E55EFC" w:rsidRPr="00AC6FBE" w:rsidRDefault="00762E1E" w:rsidP="00762E1E">
      <w:pPr>
        <w:pStyle w:val="Point1"/>
        <w:rPr>
          <w:noProof/>
          <w:lang w:val="fr-BE"/>
        </w:rPr>
      </w:pPr>
      <w:r w:rsidRPr="00762E1E">
        <w:t>(e)</w:t>
      </w:r>
      <w:r w:rsidRPr="00762E1E">
        <w:tab/>
      </w:r>
      <w:r w:rsidR="00E55EFC" w:rsidRPr="00AC6FBE">
        <w:rPr>
          <w:noProof/>
          <w:lang w:val="fr-BE"/>
        </w:rPr>
        <w:t>créer un espace d’échange sur la façon de transformer les défis en chances à saisir, dans un esprit entrepreneurial;</w:t>
      </w:r>
    </w:p>
    <w:p w14:paraId="4F727C11" w14:textId="4379581F" w:rsidR="00E55EFC" w:rsidRPr="00AC6FBE" w:rsidRDefault="00762E1E" w:rsidP="00762E1E">
      <w:pPr>
        <w:pStyle w:val="Point1"/>
        <w:rPr>
          <w:rFonts w:asciiTheme="minorHAnsi" w:eastAsiaTheme="minorEastAsia" w:hAnsiTheme="minorHAnsi" w:cstheme="minorBidi"/>
          <w:noProof/>
          <w:lang w:val="fr-BE"/>
        </w:rPr>
      </w:pPr>
      <w:r w:rsidRPr="00762E1E">
        <w:t>(f)</w:t>
      </w:r>
      <w:r w:rsidRPr="00762E1E">
        <w:tab/>
      </w:r>
      <w:r w:rsidR="00E55EFC" w:rsidRPr="00AC6FBE">
        <w:rPr>
          <w:noProof/>
          <w:lang w:val="fr-BE"/>
        </w:rPr>
        <w:t xml:space="preserve">procéder à des études et à des recherches sur la situation des jeunes dans l’Union, en produisant également des statistiques harmonisées européennes et en les utilisant avec d’autres statistiques de l’UE, ainsi que promouvoir et diffuser ces résultats aux échelons européen, national ou régional; </w:t>
      </w:r>
    </w:p>
    <w:p w14:paraId="760E7216" w14:textId="48FA4016" w:rsidR="00E55EFC" w:rsidRPr="00AC6FBE" w:rsidRDefault="00762E1E" w:rsidP="00762E1E">
      <w:pPr>
        <w:pStyle w:val="Point1"/>
        <w:rPr>
          <w:noProof/>
          <w:lang w:val="fr-BE"/>
        </w:rPr>
      </w:pPr>
      <w:r w:rsidRPr="00762E1E">
        <w:t>(g)</w:t>
      </w:r>
      <w:r w:rsidRPr="00762E1E">
        <w:tab/>
      </w:r>
      <w:r w:rsidR="00E55EFC" w:rsidRPr="00AC6FBE">
        <w:rPr>
          <w:noProof/>
          <w:lang w:val="fr-BE"/>
        </w:rPr>
        <w:t>promouvoir les programmes, possibilités de financement, projets, actions et réseaux qui intéressent les jeunes, y compris par l’intermédiaire des médias sociaux et des communautés en ligne.</w:t>
      </w:r>
    </w:p>
    <w:p w14:paraId="233BB4FF" w14:textId="05B69838" w:rsidR="00E55EFC" w:rsidRPr="00AC6FBE" w:rsidRDefault="00762E1E" w:rsidP="00762E1E">
      <w:pPr>
        <w:pStyle w:val="ManualNumPar1"/>
        <w:rPr>
          <w:noProof/>
          <w:lang w:val="fr-BE"/>
        </w:rPr>
      </w:pPr>
      <w:r w:rsidRPr="00762E1E">
        <w:t>2.</w:t>
      </w:r>
      <w:r w:rsidRPr="00762E1E">
        <w:tab/>
      </w:r>
      <w:r w:rsidR="00E55EFC" w:rsidRPr="00AC6FBE">
        <w:rPr>
          <w:noProof/>
          <w:lang w:val="fr-BE"/>
        </w:rPr>
        <w:t>La Commission peut retenir d’autres activités susceptibles de contribuer aux objectifs de l’Année européenne, et autoriser l’utilisation de références à l’Année européenne dans la promotion de ces activités, dans la mesure où ces dernières contribuent à la réalisation de ces objectifs. Les institutions européennes et les États membres peuvent également retenir d’autres activités de ce type et les suggérer à la Commission.</w:t>
      </w:r>
    </w:p>
    <w:p w14:paraId="449B6FFB" w14:textId="77777777" w:rsidR="00E55EFC" w:rsidRPr="00AC6FBE" w:rsidRDefault="00E55EFC" w:rsidP="00E55EFC">
      <w:pPr>
        <w:pStyle w:val="Titrearticleff8"/>
        <w:rPr>
          <w:b/>
          <w:noProof/>
          <w:lang w:val="fr-BE"/>
        </w:rPr>
      </w:pPr>
      <w:r w:rsidRPr="00AC6FBE">
        <w:rPr>
          <w:b/>
          <w:noProof/>
          <w:lang w:val="fr-BE"/>
        </w:rPr>
        <w:t>Article 4</w:t>
      </w:r>
      <w:r w:rsidRPr="00AC6FBE">
        <w:rPr>
          <w:noProof/>
          <w:lang w:val="fr-BE"/>
        </w:rPr>
        <w:t xml:space="preserve"> </w:t>
      </w:r>
      <w:r w:rsidRPr="00AC6FBE">
        <w:rPr>
          <w:noProof/>
          <w:lang w:val="fr-BE"/>
        </w:rPr>
        <w:br/>
      </w:r>
      <w:r w:rsidRPr="00AC6FBE">
        <w:rPr>
          <w:b/>
          <w:noProof/>
          <w:lang w:val="fr-BE"/>
        </w:rPr>
        <w:t>Coordination au niveau national</w:t>
      </w:r>
    </w:p>
    <w:p w14:paraId="1A23C5C1" w14:textId="77777777" w:rsidR="00E55EFC" w:rsidRPr="00AC6FBE" w:rsidRDefault="00E55EFC" w:rsidP="00E55EFC">
      <w:pPr>
        <w:rPr>
          <w:noProof/>
          <w:lang w:val="fr-BE"/>
        </w:rPr>
      </w:pPr>
      <w:r w:rsidRPr="00AC6FBE">
        <w:rPr>
          <w:noProof/>
          <w:lang w:val="fr-BE"/>
        </w:rPr>
        <w:t xml:space="preserve">L’organisation de la participation à l’Année européenne au niveau national relève de la responsabilité des États membres. Les États membres désignent, à cet effet, des coordonnateurs nationaux. Les coordonnateurs nationaux veillent à la coordination des activités pertinentes au niveau national. Ils veillent également à l’implication et à l’engagement actifs des jeunes et des organisations de jeunes dans la mise en œuvre des activités de l’Année européenne. </w:t>
      </w:r>
    </w:p>
    <w:p w14:paraId="69664139" w14:textId="77777777" w:rsidR="00E55EFC" w:rsidRPr="00AC6FBE" w:rsidRDefault="00E55EFC" w:rsidP="00E55EFC">
      <w:pPr>
        <w:pStyle w:val="Titrearticleff8"/>
        <w:rPr>
          <w:b/>
          <w:noProof/>
          <w:lang w:val="fr-BE"/>
        </w:rPr>
      </w:pPr>
      <w:r w:rsidRPr="00AC6FBE">
        <w:rPr>
          <w:b/>
          <w:noProof/>
          <w:lang w:val="fr-BE"/>
        </w:rPr>
        <w:t>Article 5</w:t>
      </w:r>
      <w:r w:rsidRPr="00AC6FBE">
        <w:rPr>
          <w:noProof/>
          <w:lang w:val="fr-BE"/>
        </w:rPr>
        <w:t xml:space="preserve"> </w:t>
      </w:r>
      <w:r w:rsidRPr="00AC6FBE">
        <w:rPr>
          <w:noProof/>
          <w:lang w:val="fr-BE"/>
        </w:rPr>
        <w:br/>
      </w:r>
      <w:r w:rsidRPr="00AC6FBE">
        <w:rPr>
          <w:b/>
          <w:noProof/>
          <w:lang w:val="fr-BE"/>
        </w:rPr>
        <w:t>Coordination au niveau de l’Union</w:t>
      </w:r>
    </w:p>
    <w:p w14:paraId="12E105D2" w14:textId="77777777" w:rsidR="00E55EFC" w:rsidRPr="00AC6FBE" w:rsidRDefault="00E55EFC" w:rsidP="00E55EFC">
      <w:pPr>
        <w:shd w:val="clear" w:color="auto" w:fill="FFFFFF" w:themeFill="background1"/>
        <w:spacing w:before="0" w:after="0"/>
        <w:rPr>
          <w:rFonts w:eastAsia="Times New Roman"/>
          <w:noProof/>
          <w:szCs w:val="24"/>
          <w:lang w:val="fr-BE" w:eastAsia="en-GB"/>
        </w:rPr>
      </w:pPr>
    </w:p>
    <w:p w14:paraId="5DA90228" w14:textId="30A00397" w:rsidR="00E55EFC" w:rsidRPr="00E55EFC" w:rsidRDefault="00762E1E" w:rsidP="00762E1E">
      <w:pPr>
        <w:pStyle w:val="ManualNumPar1"/>
        <w:rPr>
          <w:noProof/>
          <w:lang w:val="fr-BE"/>
        </w:rPr>
      </w:pPr>
      <w:r w:rsidRPr="00762E1E">
        <w:t>1.</w:t>
      </w:r>
      <w:r w:rsidRPr="00762E1E">
        <w:tab/>
      </w:r>
      <w:r w:rsidR="00E55EFC" w:rsidRPr="00E55EFC">
        <w:rPr>
          <w:noProof/>
          <w:lang w:val="fr-BE"/>
        </w:rPr>
        <w:t>La Commission organise des réunions des coordonnateurs nationaux pour coordonner le déroulement de l’Année européenne. Ces réunions sont également l’occasion d’échanger des informations sur la mise en œuvre de l’Année européenne au niveau national et au niveau de l’Union. Des représentants du Parlement européen peuvent participer, en qualité d’observateurs, à ces réunions et y contribuer.</w:t>
      </w:r>
    </w:p>
    <w:p w14:paraId="37C4B390" w14:textId="0EBE2BB9" w:rsidR="00E55EFC" w:rsidRPr="00AC6FBE" w:rsidRDefault="00762E1E" w:rsidP="00762E1E">
      <w:pPr>
        <w:pStyle w:val="ManualNumPar1"/>
        <w:rPr>
          <w:noProof/>
          <w:lang w:val="fr-BE"/>
        </w:rPr>
      </w:pPr>
      <w:r w:rsidRPr="00762E1E">
        <w:t>2.</w:t>
      </w:r>
      <w:r w:rsidRPr="00762E1E">
        <w:tab/>
      </w:r>
      <w:r w:rsidR="00E55EFC" w:rsidRPr="00AC6FBE">
        <w:rPr>
          <w:noProof/>
          <w:lang w:val="fr-BE"/>
        </w:rPr>
        <w:t xml:space="preserve">La coordination de l’Année européenne au niveau de l’Union suit une approche transversale en vue de créer des synergies entre les différents programmes et initiatives de l’Union qui intéressent les jeunes. </w:t>
      </w:r>
    </w:p>
    <w:p w14:paraId="10297EE5" w14:textId="594D8A44" w:rsidR="00E55EFC" w:rsidRPr="00AC6FBE" w:rsidRDefault="00762E1E" w:rsidP="00762E1E">
      <w:pPr>
        <w:pStyle w:val="ManualNumPar1"/>
        <w:rPr>
          <w:noProof/>
          <w:lang w:val="fr-BE"/>
        </w:rPr>
      </w:pPr>
      <w:r w:rsidRPr="00762E1E">
        <w:t>3.</w:t>
      </w:r>
      <w:r w:rsidRPr="00762E1E">
        <w:tab/>
      </w:r>
      <w:r w:rsidR="00E55EFC" w:rsidRPr="00AC6FBE">
        <w:rPr>
          <w:noProof/>
          <w:lang w:val="fr-BE"/>
        </w:rPr>
        <w:t>La Commission organise des réunions des parties prenantes et des représentants des organisations ou organismes qui œuvrent dans le domaine de la jeunesse, pour concourir à la co-création et à la mise en œuvre de l’Année européenne au niveau de l’Union.</w:t>
      </w:r>
    </w:p>
    <w:p w14:paraId="22F5DA08" w14:textId="77777777" w:rsidR="00E55EFC" w:rsidRPr="00AC6FBE" w:rsidRDefault="00E55EFC" w:rsidP="00E55EFC">
      <w:pPr>
        <w:pStyle w:val="Titrearticleff8"/>
        <w:rPr>
          <w:b/>
          <w:noProof/>
          <w:lang w:val="fr-BE"/>
        </w:rPr>
      </w:pPr>
      <w:r w:rsidRPr="00AC6FBE">
        <w:rPr>
          <w:b/>
          <w:noProof/>
          <w:lang w:val="fr-BE"/>
        </w:rPr>
        <w:t>Article 6</w:t>
      </w:r>
      <w:r w:rsidRPr="00AC6FBE">
        <w:rPr>
          <w:noProof/>
          <w:lang w:val="fr-BE"/>
        </w:rPr>
        <w:t xml:space="preserve"> </w:t>
      </w:r>
      <w:r w:rsidRPr="00AC6FBE">
        <w:rPr>
          <w:noProof/>
          <w:lang w:val="fr-BE"/>
        </w:rPr>
        <w:br/>
      </w:r>
      <w:r w:rsidRPr="00AC6FBE">
        <w:rPr>
          <w:b/>
          <w:noProof/>
          <w:lang w:val="fr-BE"/>
        </w:rPr>
        <w:t>Coopération au niveau international</w:t>
      </w:r>
    </w:p>
    <w:p w14:paraId="4CBA1948" w14:textId="77777777" w:rsidR="00E55EFC" w:rsidRPr="00AC6FBE" w:rsidRDefault="00E55EFC" w:rsidP="00E55EFC">
      <w:pPr>
        <w:rPr>
          <w:noProof/>
          <w:lang w:val="fr-BE"/>
        </w:rPr>
      </w:pPr>
      <w:r w:rsidRPr="00AC6FBE">
        <w:rPr>
          <w:noProof/>
          <w:lang w:val="fr-BE"/>
        </w:rPr>
        <w:t>Pour les besoins de l’Année européenne, la Commission coopère, si besoin est, avec des partenaires internationaux et les organisations internationales compétentes, tout en assurant la visibilité de la participation de l’Union. La Commission assure en particulier la coopération avec le Conseil de l’Europe, y compris dans le cadre du partenariat pour la jeunesse entre l’Union européenne et le Conseil de l’Europe, ainsi qu’avec les organisations et réseaux internationaux de jeunes.</w:t>
      </w:r>
    </w:p>
    <w:p w14:paraId="1A68B7B9" w14:textId="77777777" w:rsidR="00E55EFC" w:rsidRPr="00AC6FBE" w:rsidRDefault="00E55EFC" w:rsidP="00E55EFC">
      <w:pPr>
        <w:pStyle w:val="Titrearticleff8"/>
        <w:rPr>
          <w:b/>
          <w:noProof/>
          <w:lang w:val="fr-BE"/>
        </w:rPr>
      </w:pPr>
      <w:r w:rsidRPr="00AC6FBE">
        <w:rPr>
          <w:b/>
          <w:noProof/>
          <w:lang w:val="fr-BE"/>
        </w:rPr>
        <w:t>Article 7</w:t>
      </w:r>
      <w:r w:rsidRPr="00AC6FBE">
        <w:rPr>
          <w:noProof/>
          <w:lang w:val="fr-BE"/>
        </w:rPr>
        <w:t xml:space="preserve"> </w:t>
      </w:r>
      <w:r w:rsidRPr="00AC6FBE">
        <w:rPr>
          <w:noProof/>
          <w:lang w:val="fr-BE"/>
        </w:rPr>
        <w:br/>
      </w:r>
      <w:r w:rsidRPr="00AC6FBE">
        <w:rPr>
          <w:b/>
          <w:noProof/>
          <w:lang w:val="fr-BE"/>
        </w:rPr>
        <w:t>Suivi et évaluation</w:t>
      </w:r>
    </w:p>
    <w:p w14:paraId="3E5D0282" w14:textId="77777777" w:rsidR="00E55EFC" w:rsidRPr="00AC6FBE" w:rsidRDefault="00E55EFC" w:rsidP="00E55EFC">
      <w:pPr>
        <w:rPr>
          <w:noProof/>
          <w:lang w:val="fr-BE"/>
        </w:rPr>
      </w:pPr>
      <w:r w:rsidRPr="00AC6FBE">
        <w:rPr>
          <w:noProof/>
          <w:lang w:val="fr-BE"/>
        </w:rPr>
        <w:t>La Commission présente, le 31 décembre 2023 au plus tard, un rapport au Parlement européen, au Conseil, au Comité économique et social européen et au Comité des régions sur la mise en œuvre, les résultats et l’évaluation globale des initiatives prévues dans la présente décision.</w:t>
      </w:r>
    </w:p>
    <w:p w14:paraId="113607F3" w14:textId="77777777" w:rsidR="00E55EFC" w:rsidRPr="00AC6FBE" w:rsidRDefault="00E55EFC" w:rsidP="00354F0B">
      <w:pPr>
        <w:pStyle w:val="Titrearticleff8"/>
        <w:rPr>
          <w:b/>
          <w:noProof/>
          <w:lang w:val="fr-BE"/>
        </w:rPr>
      </w:pPr>
      <w:r w:rsidRPr="00AC6FBE">
        <w:rPr>
          <w:b/>
          <w:noProof/>
          <w:lang w:val="fr-BE"/>
        </w:rPr>
        <w:t>Article 8</w:t>
      </w:r>
      <w:r w:rsidRPr="00AC6FBE">
        <w:rPr>
          <w:noProof/>
          <w:lang w:val="fr-BE"/>
        </w:rPr>
        <w:t xml:space="preserve"> </w:t>
      </w:r>
      <w:r w:rsidRPr="00AC6FBE">
        <w:rPr>
          <w:noProof/>
          <w:lang w:val="fr-BE"/>
        </w:rPr>
        <w:br/>
      </w:r>
      <w:r w:rsidRPr="00AC6FBE">
        <w:rPr>
          <w:b/>
          <w:noProof/>
          <w:lang w:val="fr-BE"/>
        </w:rPr>
        <w:t>Entrée en vigueur</w:t>
      </w:r>
    </w:p>
    <w:p w14:paraId="60DBBD22" w14:textId="77777777" w:rsidR="00E55EFC" w:rsidRPr="00AC6FBE" w:rsidRDefault="00E55EFC" w:rsidP="00E55EFC">
      <w:pPr>
        <w:keepNext/>
        <w:keepLines/>
        <w:jc w:val="left"/>
        <w:rPr>
          <w:noProof/>
          <w:lang w:val="fr-BE"/>
        </w:rPr>
      </w:pPr>
      <w:r w:rsidRPr="00AC6FBE">
        <w:rPr>
          <w:noProof/>
          <w:lang w:val="fr-BE"/>
        </w:rPr>
        <w:t xml:space="preserve">La présente décision entre en vigueur le jour suivant celui de sa publication au </w:t>
      </w:r>
      <w:r w:rsidRPr="00AC6FBE">
        <w:rPr>
          <w:i/>
          <w:iCs/>
          <w:noProof/>
          <w:lang w:val="fr-BE"/>
        </w:rPr>
        <w:t>Journal officiel de l’Union européenne</w:t>
      </w:r>
      <w:r w:rsidRPr="00AC6FBE">
        <w:rPr>
          <w:noProof/>
          <w:lang w:val="fr-BE"/>
        </w:rPr>
        <w:t>.</w:t>
      </w:r>
    </w:p>
    <w:p w14:paraId="68F3A29B" w14:textId="5B3B9A68" w:rsidR="00E55EFC" w:rsidRPr="00AC6FBE" w:rsidRDefault="00CD0393" w:rsidP="00354F0B">
      <w:pPr>
        <w:pStyle w:val="Fait"/>
        <w:rPr>
          <w:noProof/>
          <w:lang w:val="fr-BE"/>
        </w:rPr>
      </w:pPr>
      <w:r w:rsidRPr="00CD0393">
        <w:t>Fait à Bruxelles, le</w:t>
      </w:r>
    </w:p>
    <w:p w14:paraId="65B20BAB" w14:textId="77777777" w:rsidR="00E55EFC" w:rsidRPr="00AC6FBE" w:rsidRDefault="00E55EFC" w:rsidP="00354F0B">
      <w:pPr>
        <w:pStyle w:val="Institutionquisigne"/>
        <w:rPr>
          <w:noProof/>
          <w:lang w:val="fr-BE"/>
        </w:rPr>
      </w:pPr>
      <w:r w:rsidRPr="00AC6FBE">
        <w:rPr>
          <w:noProof/>
          <w:lang w:val="fr-BE"/>
        </w:rPr>
        <w:t>Par le Parlement européen</w:t>
      </w:r>
      <w:r w:rsidRPr="00AC6FBE">
        <w:rPr>
          <w:noProof/>
          <w:lang w:val="fr-BE"/>
        </w:rPr>
        <w:tab/>
        <w:t>Par le Conseil</w:t>
      </w:r>
    </w:p>
    <w:p w14:paraId="7A768685" w14:textId="77777777" w:rsidR="00E55EFC" w:rsidRPr="00AC6FBE" w:rsidRDefault="00E55EFC" w:rsidP="00E55EFC">
      <w:pPr>
        <w:pStyle w:val="Personnequisigne"/>
        <w:rPr>
          <w:noProof/>
          <w:lang w:val="fr-BE"/>
        </w:rPr>
        <w:sectPr w:rsidR="00E55EFC" w:rsidRPr="00AC6FBE" w:rsidSect="00B00D86">
          <w:pgSz w:w="11907" w:h="16839"/>
          <w:pgMar w:top="1134" w:right="1417" w:bottom="1134" w:left="1417" w:header="709" w:footer="709" w:gutter="0"/>
          <w:cols w:space="708"/>
          <w:docGrid w:linePitch="360"/>
        </w:sectPr>
      </w:pPr>
      <w:r w:rsidRPr="00AC6FBE">
        <w:rPr>
          <w:i w:val="0"/>
          <w:noProof/>
          <w:lang w:val="fr-BE"/>
        </w:rPr>
        <w:t>Le président</w:t>
      </w:r>
      <w:r w:rsidRPr="00AC6FBE">
        <w:rPr>
          <w:noProof/>
          <w:lang w:val="fr-BE"/>
        </w:rPr>
        <w:tab/>
      </w:r>
      <w:r w:rsidRPr="00AC6FBE">
        <w:rPr>
          <w:i w:val="0"/>
          <w:noProof/>
          <w:lang w:val="fr-BE"/>
        </w:rPr>
        <w:t>Le président</w:t>
      </w:r>
    </w:p>
    <w:p w14:paraId="30138FA2" w14:textId="77777777" w:rsidR="00E55EFC" w:rsidRPr="00AC6FBE" w:rsidRDefault="00E55EFC" w:rsidP="00E55EFC">
      <w:pPr>
        <w:pStyle w:val="Fichefinanciretitre"/>
        <w:rPr>
          <w:rFonts w:eastAsia="Times New Roman"/>
          <w:noProof/>
          <w:lang w:val="fr-BE"/>
        </w:rPr>
      </w:pPr>
      <w:r w:rsidRPr="00AC6FBE">
        <w:rPr>
          <w:noProof/>
          <w:lang w:val="fr-BE"/>
        </w:rPr>
        <w:t>FICHE FINANCIÈRE LÉGISLATIVE</w:t>
      </w:r>
    </w:p>
    <w:sdt>
      <w:sdtPr>
        <w:rPr>
          <w:b w:val="0"/>
          <w:noProof/>
          <w:sz w:val="24"/>
        </w:rPr>
        <w:id w:val="601696785"/>
        <w:docPartObj>
          <w:docPartGallery w:val="Table of Contents"/>
          <w:docPartUnique/>
        </w:docPartObj>
      </w:sdtPr>
      <w:sdtEndPr>
        <w:rPr>
          <w:bCs/>
        </w:rPr>
      </w:sdtEndPr>
      <w:sdtContent>
        <w:p w14:paraId="797A024E" w14:textId="77777777" w:rsidR="00E55EFC" w:rsidRDefault="00E55EFC" w:rsidP="00E55EFC">
          <w:pPr>
            <w:pStyle w:val="TOCHeading"/>
            <w:rPr>
              <w:noProof/>
            </w:rPr>
          </w:pPr>
          <w:r>
            <w:rPr>
              <w:noProof/>
            </w:rPr>
            <w:t>Table des matières</w:t>
          </w:r>
        </w:p>
        <w:p w14:paraId="074BE54C" w14:textId="7EC6CFA0" w:rsidR="0050560E" w:rsidRDefault="000070E0" w:rsidP="0050560E">
          <w:pPr>
            <w:pStyle w:val="TOC1"/>
            <w:rPr>
              <w:rFonts w:asciiTheme="minorHAnsi" w:eastAsiaTheme="minorEastAsia" w:hAnsiTheme="minorHAnsi" w:cstheme="minorBidi"/>
              <w:noProof/>
              <w:sz w:val="22"/>
              <w:lang w:val="fr-BE" w:eastAsia="fr-BE"/>
            </w:rPr>
          </w:pPr>
          <w:r>
            <w:rPr>
              <w:b/>
              <w:bCs/>
              <w:noProof/>
            </w:rPr>
            <w:fldChar w:fldCharType="begin"/>
          </w:r>
          <w:r>
            <w:rPr>
              <w:b/>
              <w:bCs/>
              <w:noProof/>
            </w:rPr>
            <w:instrText xml:space="preserve"> TOC \o "1-3" \h \z \u </w:instrText>
          </w:r>
          <w:r>
            <w:rPr>
              <w:b/>
              <w:bCs/>
              <w:noProof/>
            </w:rPr>
            <w:fldChar w:fldCharType="separate"/>
          </w:r>
        </w:p>
        <w:p w14:paraId="42485A39" w14:textId="53703975" w:rsidR="000070E0" w:rsidRDefault="00BB4BDA">
          <w:pPr>
            <w:pStyle w:val="TOC1"/>
            <w:rPr>
              <w:rFonts w:asciiTheme="minorHAnsi" w:eastAsiaTheme="minorEastAsia" w:hAnsiTheme="minorHAnsi" w:cstheme="minorBidi"/>
              <w:noProof/>
              <w:sz w:val="22"/>
              <w:lang w:val="fr-BE" w:eastAsia="fr-BE"/>
            </w:rPr>
          </w:pPr>
          <w:hyperlink w:anchor="_Toc85553233" w:history="1">
            <w:r w:rsidR="000070E0" w:rsidRPr="001715C5">
              <w:rPr>
                <w:rStyle w:val="Hyperlink"/>
                <w:noProof/>
                <w:lang w:val="fr-BE"/>
              </w:rPr>
              <w:t>1.</w:t>
            </w:r>
            <w:r w:rsidR="000070E0">
              <w:rPr>
                <w:rFonts w:asciiTheme="minorHAnsi" w:eastAsiaTheme="minorEastAsia" w:hAnsiTheme="minorHAnsi" w:cstheme="minorBidi"/>
                <w:noProof/>
                <w:sz w:val="22"/>
                <w:lang w:val="fr-BE" w:eastAsia="fr-BE"/>
              </w:rPr>
              <w:tab/>
            </w:r>
            <w:r w:rsidR="000070E0" w:rsidRPr="001715C5">
              <w:rPr>
                <w:rStyle w:val="Hyperlink"/>
                <w:noProof/>
                <w:lang w:val="fr-BE"/>
              </w:rPr>
              <w:t>CADRE DE LA PROPOSITION/DE L’INITIATIVE</w:t>
            </w:r>
            <w:r w:rsidR="000070E0">
              <w:rPr>
                <w:noProof/>
                <w:webHidden/>
              </w:rPr>
              <w:tab/>
            </w:r>
            <w:r w:rsidR="000070E0">
              <w:rPr>
                <w:noProof/>
                <w:webHidden/>
              </w:rPr>
              <w:fldChar w:fldCharType="begin"/>
            </w:r>
            <w:r w:rsidR="000070E0">
              <w:rPr>
                <w:noProof/>
                <w:webHidden/>
              </w:rPr>
              <w:instrText xml:space="preserve"> PAGEREF _Toc85553233 \h </w:instrText>
            </w:r>
            <w:r w:rsidR="000070E0">
              <w:rPr>
                <w:noProof/>
                <w:webHidden/>
              </w:rPr>
            </w:r>
            <w:r w:rsidR="000070E0">
              <w:rPr>
                <w:noProof/>
                <w:webHidden/>
              </w:rPr>
              <w:fldChar w:fldCharType="separate"/>
            </w:r>
            <w:r w:rsidR="000070E0">
              <w:rPr>
                <w:noProof/>
                <w:webHidden/>
              </w:rPr>
              <w:t>20</w:t>
            </w:r>
            <w:r w:rsidR="000070E0">
              <w:rPr>
                <w:noProof/>
                <w:webHidden/>
              </w:rPr>
              <w:fldChar w:fldCharType="end"/>
            </w:r>
          </w:hyperlink>
        </w:p>
        <w:p w14:paraId="6CBA27C7" w14:textId="4F99E9B0" w:rsidR="000070E0" w:rsidRDefault="00BB4BDA">
          <w:pPr>
            <w:pStyle w:val="TOC2"/>
            <w:rPr>
              <w:rFonts w:asciiTheme="minorHAnsi" w:eastAsiaTheme="minorEastAsia" w:hAnsiTheme="minorHAnsi" w:cstheme="minorBidi"/>
              <w:noProof/>
              <w:sz w:val="22"/>
              <w:lang w:val="fr-BE" w:eastAsia="fr-BE"/>
            </w:rPr>
          </w:pPr>
          <w:hyperlink w:anchor="_Toc85553234" w:history="1">
            <w:r w:rsidR="000070E0" w:rsidRPr="001715C5">
              <w:rPr>
                <w:rStyle w:val="Hyperlink"/>
                <w:noProof/>
                <w:lang w:val="fr-BE"/>
              </w:rPr>
              <w:t>1.1.</w:t>
            </w:r>
            <w:r w:rsidR="000070E0">
              <w:rPr>
                <w:rFonts w:asciiTheme="minorHAnsi" w:eastAsiaTheme="minorEastAsia" w:hAnsiTheme="minorHAnsi" w:cstheme="minorBidi"/>
                <w:noProof/>
                <w:sz w:val="22"/>
                <w:lang w:val="fr-BE" w:eastAsia="fr-BE"/>
              </w:rPr>
              <w:tab/>
            </w:r>
            <w:r w:rsidR="000070E0" w:rsidRPr="001715C5">
              <w:rPr>
                <w:rStyle w:val="Hyperlink"/>
                <w:noProof/>
                <w:lang w:val="fr-BE"/>
              </w:rPr>
              <w:t>Dénomination de la proposition/de l’initiative</w:t>
            </w:r>
            <w:r w:rsidR="000070E0">
              <w:rPr>
                <w:noProof/>
                <w:webHidden/>
              </w:rPr>
              <w:tab/>
            </w:r>
            <w:r w:rsidR="000070E0">
              <w:rPr>
                <w:noProof/>
                <w:webHidden/>
              </w:rPr>
              <w:fldChar w:fldCharType="begin"/>
            </w:r>
            <w:r w:rsidR="000070E0">
              <w:rPr>
                <w:noProof/>
                <w:webHidden/>
              </w:rPr>
              <w:instrText xml:space="preserve"> PAGEREF _Toc85553234 \h </w:instrText>
            </w:r>
            <w:r w:rsidR="000070E0">
              <w:rPr>
                <w:noProof/>
                <w:webHidden/>
              </w:rPr>
            </w:r>
            <w:r w:rsidR="000070E0">
              <w:rPr>
                <w:noProof/>
                <w:webHidden/>
              </w:rPr>
              <w:fldChar w:fldCharType="separate"/>
            </w:r>
            <w:r w:rsidR="000070E0">
              <w:rPr>
                <w:noProof/>
                <w:webHidden/>
              </w:rPr>
              <w:t>20</w:t>
            </w:r>
            <w:r w:rsidR="000070E0">
              <w:rPr>
                <w:noProof/>
                <w:webHidden/>
              </w:rPr>
              <w:fldChar w:fldCharType="end"/>
            </w:r>
          </w:hyperlink>
        </w:p>
        <w:p w14:paraId="3C94ECC9" w14:textId="0088B74E" w:rsidR="000070E0" w:rsidRDefault="00BB4BDA">
          <w:pPr>
            <w:pStyle w:val="TOC2"/>
            <w:rPr>
              <w:rFonts w:asciiTheme="minorHAnsi" w:eastAsiaTheme="minorEastAsia" w:hAnsiTheme="minorHAnsi" w:cstheme="minorBidi"/>
              <w:noProof/>
              <w:sz w:val="22"/>
              <w:lang w:val="fr-BE" w:eastAsia="fr-BE"/>
            </w:rPr>
          </w:pPr>
          <w:hyperlink w:anchor="_Toc85553235" w:history="1">
            <w:r w:rsidR="000070E0" w:rsidRPr="001715C5">
              <w:rPr>
                <w:rStyle w:val="Hyperlink"/>
                <w:i/>
                <w:noProof/>
              </w:rPr>
              <w:t>1.2.</w:t>
            </w:r>
            <w:r w:rsidR="000070E0">
              <w:rPr>
                <w:rFonts w:asciiTheme="minorHAnsi" w:eastAsiaTheme="minorEastAsia" w:hAnsiTheme="minorHAnsi" w:cstheme="minorBidi"/>
                <w:noProof/>
                <w:sz w:val="22"/>
                <w:lang w:val="fr-BE" w:eastAsia="fr-BE"/>
              </w:rPr>
              <w:tab/>
            </w:r>
            <w:r w:rsidR="000070E0" w:rsidRPr="001715C5">
              <w:rPr>
                <w:rStyle w:val="Hyperlink"/>
                <w:noProof/>
              </w:rPr>
              <w:t>Domaine(s) politique(s) concerné(s)</w:t>
            </w:r>
            <w:r w:rsidR="000070E0">
              <w:rPr>
                <w:noProof/>
                <w:webHidden/>
              </w:rPr>
              <w:tab/>
            </w:r>
            <w:r w:rsidR="000070E0">
              <w:rPr>
                <w:noProof/>
                <w:webHidden/>
              </w:rPr>
              <w:fldChar w:fldCharType="begin"/>
            </w:r>
            <w:r w:rsidR="000070E0">
              <w:rPr>
                <w:noProof/>
                <w:webHidden/>
              </w:rPr>
              <w:instrText xml:space="preserve"> PAGEREF _Toc85553235 \h </w:instrText>
            </w:r>
            <w:r w:rsidR="000070E0">
              <w:rPr>
                <w:noProof/>
                <w:webHidden/>
              </w:rPr>
            </w:r>
            <w:r w:rsidR="000070E0">
              <w:rPr>
                <w:noProof/>
                <w:webHidden/>
              </w:rPr>
              <w:fldChar w:fldCharType="separate"/>
            </w:r>
            <w:r w:rsidR="000070E0">
              <w:rPr>
                <w:noProof/>
                <w:webHidden/>
              </w:rPr>
              <w:t>20</w:t>
            </w:r>
            <w:r w:rsidR="000070E0">
              <w:rPr>
                <w:noProof/>
                <w:webHidden/>
              </w:rPr>
              <w:fldChar w:fldCharType="end"/>
            </w:r>
          </w:hyperlink>
        </w:p>
        <w:p w14:paraId="384CBFA6" w14:textId="6D1A734D" w:rsidR="000070E0" w:rsidRDefault="00BB4BDA">
          <w:pPr>
            <w:pStyle w:val="TOC2"/>
            <w:rPr>
              <w:rFonts w:asciiTheme="minorHAnsi" w:eastAsiaTheme="minorEastAsia" w:hAnsiTheme="minorHAnsi" w:cstheme="minorBidi"/>
              <w:noProof/>
              <w:sz w:val="22"/>
              <w:lang w:val="fr-BE" w:eastAsia="fr-BE"/>
            </w:rPr>
          </w:pPr>
          <w:hyperlink w:anchor="_Toc85553236" w:history="1">
            <w:r w:rsidR="000070E0" w:rsidRPr="001715C5">
              <w:rPr>
                <w:rStyle w:val="Hyperlink"/>
                <w:noProof/>
                <w:lang w:val="fr-BE"/>
              </w:rPr>
              <w:t>1.3.</w:t>
            </w:r>
            <w:r w:rsidR="000070E0">
              <w:rPr>
                <w:rFonts w:asciiTheme="minorHAnsi" w:eastAsiaTheme="minorEastAsia" w:hAnsiTheme="minorHAnsi" w:cstheme="minorBidi"/>
                <w:noProof/>
                <w:sz w:val="22"/>
                <w:lang w:val="fr-BE" w:eastAsia="fr-BE"/>
              </w:rPr>
              <w:tab/>
            </w:r>
            <w:r w:rsidR="000070E0" w:rsidRPr="001715C5">
              <w:rPr>
                <w:rStyle w:val="Hyperlink"/>
                <w:noProof/>
                <w:lang w:val="fr-BE"/>
              </w:rPr>
              <w:t>La proposition/l’initiative porte sur:</w:t>
            </w:r>
            <w:r w:rsidR="000070E0">
              <w:rPr>
                <w:noProof/>
                <w:webHidden/>
              </w:rPr>
              <w:tab/>
            </w:r>
            <w:r w:rsidR="000070E0">
              <w:rPr>
                <w:noProof/>
                <w:webHidden/>
              </w:rPr>
              <w:fldChar w:fldCharType="begin"/>
            </w:r>
            <w:r w:rsidR="000070E0">
              <w:rPr>
                <w:noProof/>
                <w:webHidden/>
              </w:rPr>
              <w:instrText xml:space="preserve"> PAGEREF _Toc85553236 \h </w:instrText>
            </w:r>
            <w:r w:rsidR="000070E0">
              <w:rPr>
                <w:noProof/>
                <w:webHidden/>
              </w:rPr>
            </w:r>
            <w:r w:rsidR="000070E0">
              <w:rPr>
                <w:noProof/>
                <w:webHidden/>
              </w:rPr>
              <w:fldChar w:fldCharType="separate"/>
            </w:r>
            <w:r w:rsidR="000070E0">
              <w:rPr>
                <w:noProof/>
                <w:webHidden/>
              </w:rPr>
              <w:t>20</w:t>
            </w:r>
            <w:r w:rsidR="000070E0">
              <w:rPr>
                <w:noProof/>
                <w:webHidden/>
              </w:rPr>
              <w:fldChar w:fldCharType="end"/>
            </w:r>
          </w:hyperlink>
        </w:p>
        <w:p w14:paraId="73611AF8" w14:textId="6BFDB84C" w:rsidR="000070E0" w:rsidRDefault="00BB4BDA">
          <w:pPr>
            <w:pStyle w:val="TOC2"/>
            <w:rPr>
              <w:rFonts w:asciiTheme="minorHAnsi" w:eastAsiaTheme="minorEastAsia" w:hAnsiTheme="minorHAnsi" w:cstheme="minorBidi"/>
              <w:noProof/>
              <w:sz w:val="22"/>
              <w:lang w:val="fr-BE" w:eastAsia="fr-BE"/>
            </w:rPr>
          </w:pPr>
          <w:hyperlink w:anchor="_Toc85553237" w:history="1">
            <w:r w:rsidR="000070E0" w:rsidRPr="001715C5">
              <w:rPr>
                <w:rStyle w:val="Hyperlink"/>
                <w:noProof/>
              </w:rPr>
              <w:t>1.4.</w:t>
            </w:r>
            <w:r w:rsidR="000070E0">
              <w:rPr>
                <w:rFonts w:asciiTheme="minorHAnsi" w:eastAsiaTheme="minorEastAsia" w:hAnsiTheme="minorHAnsi" w:cstheme="minorBidi"/>
                <w:noProof/>
                <w:sz w:val="22"/>
                <w:lang w:val="fr-BE" w:eastAsia="fr-BE"/>
              </w:rPr>
              <w:tab/>
            </w:r>
            <w:r w:rsidR="000070E0" w:rsidRPr="001715C5">
              <w:rPr>
                <w:rStyle w:val="Hyperlink"/>
                <w:noProof/>
              </w:rPr>
              <w:t>Objectif(s)</w:t>
            </w:r>
            <w:r w:rsidR="000070E0">
              <w:rPr>
                <w:noProof/>
                <w:webHidden/>
              </w:rPr>
              <w:tab/>
            </w:r>
            <w:r w:rsidR="000070E0">
              <w:rPr>
                <w:noProof/>
                <w:webHidden/>
              </w:rPr>
              <w:fldChar w:fldCharType="begin"/>
            </w:r>
            <w:r w:rsidR="000070E0">
              <w:rPr>
                <w:noProof/>
                <w:webHidden/>
              </w:rPr>
              <w:instrText xml:space="preserve"> PAGEREF _Toc85553237 \h </w:instrText>
            </w:r>
            <w:r w:rsidR="000070E0">
              <w:rPr>
                <w:noProof/>
                <w:webHidden/>
              </w:rPr>
            </w:r>
            <w:r w:rsidR="000070E0">
              <w:rPr>
                <w:noProof/>
                <w:webHidden/>
              </w:rPr>
              <w:fldChar w:fldCharType="separate"/>
            </w:r>
            <w:r w:rsidR="000070E0">
              <w:rPr>
                <w:noProof/>
                <w:webHidden/>
              </w:rPr>
              <w:t>20</w:t>
            </w:r>
            <w:r w:rsidR="000070E0">
              <w:rPr>
                <w:noProof/>
                <w:webHidden/>
              </w:rPr>
              <w:fldChar w:fldCharType="end"/>
            </w:r>
          </w:hyperlink>
        </w:p>
        <w:p w14:paraId="6F5489DC" w14:textId="1E467836" w:rsidR="000070E0" w:rsidRDefault="00BB4BDA">
          <w:pPr>
            <w:pStyle w:val="TOC3"/>
            <w:rPr>
              <w:rFonts w:asciiTheme="minorHAnsi" w:eastAsiaTheme="minorEastAsia" w:hAnsiTheme="minorHAnsi" w:cstheme="minorBidi"/>
              <w:noProof/>
              <w:sz w:val="22"/>
              <w:lang w:val="fr-BE" w:eastAsia="fr-BE"/>
            </w:rPr>
          </w:pPr>
          <w:hyperlink w:anchor="_Toc85553238" w:history="1">
            <w:r w:rsidR="000070E0" w:rsidRPr="001715C5">
              <w:rPr>
                <w:rStyle w:val="Hyperlink"/>
                <w:noProof/>
              </w:rPr>
              <w:t>1.4.1.</w:t>
            </w:r>
            <w:r w:rsidR="000070E0">
              <w:rPr>
                <w:rFonts w:asciiTheme="minorHAnsi" w:eastAsiaTheme="minorEastAsia" w:hAnsiTheme="minorHAnsi" w:cstheme="minorBidi"/>
                <w:noProof/>
                <w:sz w:val="22"/>
                <w:lang w:val="fr-BE" w:eastAsia="fr-BE"/>
              </w:rPr>
              <w:tab/>
            </w:r>
            <w:r w:rsidR="000070E0" w:rsidRPr="001715C5">
              <w:rPr>
                <w:rStyle w:val="Hyperlink"/>
                <w:noProof/>
              </w:rPr>
              <w:t>Objectif général / objectifs généraux</w:t>
            </w:r>
            <w:r w:rsidR="000070E0">
              <w:rPr>
                <w:noProof/>
                <w:webHidden/>
              </w:rPr>
              <w:tab/>
            </w:r>
            <w:r w:rsidR="000070E0">
              <w:rPr>
                <w:noProof/>
                <w:webHidden/>
              </w:rPr>
              <w:fldChar w:fldCharType="begin"/>
            </w:r>
            <w:r w:rsidR="000070E0">
              <w:rPr>
                <w:noProof/>
                <w:webHidden/>
              </w:rPr>
              <w:instrText xml:space="preserve"> PAGEREF _Toc85553238 \h </w:instrText>
            </w:r>
            <w:r w:rsidR="000070E0">
              <w:rPr>
                <w:noProof/>
                <w:webHidden/>
              </w:rPr>
            </w:r>
            <w:r w:rsidR="000070E0">
              <w:rPr>
                <w:noProof/>
                <w:webHidden/>
              </w:rPr>
              <w:fldChar w:fldCharType="separate"/>
            </w:r>
            <w:r w:rsidR="000070E0">
              <w:rPr>
                <w:noProof/>
                <w:webHidden/>
              </w:rPr>
              <w:t>20</w:t>
            </w:r>
            <w:r w:rsidR="000070E0">
              <w:rPr>
                <w:noProof/>
                <w:webHidden/>
              </w:rPr>
              <w:fldChar w:fldCharType="end"/>
            </w:r>
          </w:hyperlink>
        </w:p>
        <w:p w14:paraId="1939C12C" w14:textId="7E0F3B68" w:rsidR="000070E0" w:rsidRDefault="00BB4BDA">
          <w:pPr>
            <w:pStyle w:val="TOC3"/>
            <w:rPr>
              <w:rFonts w:asciiTheme="minorHAnsi" w:eastAsiaTheme="minorEastAsia" w:hAnsiTheme="minorHAnsi" w:cstheme="minorBidi"/>
              <w:noProof/>
              <w:sz w:val="22"/>
              <w:lang w:val="fr-BE" w:eastAsia="fr-BE"/>
            </w:rPr>
          </w:pPr>
          <w:hyperlink w:anchor="_Toc85553239" w:history="1">
            <w:r w:rsidR="000070E0" w:rsidRPr="001715C5">
              <w:rPr>
                <w:rStyle w:val="Hyperlink"/>
                <w:noProof/>
              </w:rPr>
              <w:t>1.4.2.</w:t>
            </w:r>
            <w:r w:rsidR="000070E0">
              <w:rPr>
                <w:rFonts w:asciiTheme="minorHAnsi" w:eastAsiaTheme="minorEastAsia" w:hAnsiTheme="minorHAnsi" w:cstheme="minorBidi"/>
                <w:noProof/>
                <w:sz w:val="22"/>
                <w:lang w:val="fr-BE" w:eastAsia="fr-BE"/>
              </w:rPr>
              <w:tab/>
            </w:r>
            <w:r w:rsidR="000070E0" w:rsidRPr="001715C5">
              <w:rPr>
                <w:rStyle w:val="Hyperlink"/>
                <w:noProof/>
              </w:rPr>
              <w:t>Objectif(s) spécifique(s)</w:t>
            </w:r>
            <w:r w:rsidR="000070E0">
              <w:rPr>
                <w:noProof/>
                <w:webHidden/>
              </w:rPr>
              <w:tab/>
            </w:r>
            <w:r w:rsidR="000070E0">
              <w:rPr>
                <w:noProof/>
                <w:webHidden/>
              </w:rPr>
              <w:fldChar w:fldCharType="begin"/>
            </w:r>
            <w:r w:rsidR="000070E0">
              <w:rPr>
                <w:noProof/>
                <w:webHidden/>
              </w:rPr>
              <w:instrText xml:space="preserve"> PAGEREF _Toc85553239 \h </w:instrText>
            </w:r>
            <w:r w:rsidR="000070E0">
              <w:rPr>
                <w:noProof/>
                <w:webHidden/>
              </w:rPr>
            </w:r>
            <w:r w:rsidR="000070E0">
              <w:rPr>
                <w:noProof/>
                <w:webHidden/>
              </w:rPr>
              <w:fldChar w:fldCharType="separate"/>
            </w:r>
            <w:r w:rsidR="000070E0">
              <w:rPr>
                <w:noProof/>
                <w:webHidden/>
              </w:rPr>
              <w:t>20</w:t>
            </w:r>
            <w:r w:rsidR="000070E0">
              <w:rPr>
                <w:noProof/>
                <w:webHidden/>
              </w:rPr>
              <w:fldChar w:fldCharType="end"/>
            </w:r>
          </w:hyperlink>
        </w:p>
        <w:p w14:paraId="57B47F63" w14:textId="7FBBB327" w:rsidR="000070E0" w:rsidRDefault="00BB4BDA">
          <w:pPr>
            <w:pStyle w:val="TOC3"/>
            <w:rPr>
              <w:rFonts w:asciiTheme="minorHAnsi" w:eastAsiaTheme="minorEastAsia" w:hAnsiTheme="minorHAnsi" w:cstheme="minorBidi"/>
              <w:noProof/>
              <w:sz w:val="22"/>
              <w:lang w:val="fr-BE" w:eastAsia="fr-BE"/>
            </w:rPr>
          </w:pPr>
          <w:hyperlink w:anchor="_Toc85553240" w:history="1">
            <w:r w:rsidR="000070E0" w:rsidRPr="001715C5">
              <w:rPr>
                <w:rStyle w:val="Hyperlink"/>
                <w:noProof/>
                <w:lang w:val="fr-BE"/>
              </w:rPr>
              <w:t>1.4.3.</w:t>
            </w:r>
            <w:r w:rsidR="000070E0">
              <w:rPr>
                <w:rFonts w:asciiTheme="minorHAnsi" w:eastAsiaTheme="minorEastAsia" w:hAnsiTheme="minorHAnsi" w:cstheme="minorBidi"/>
                <w:noProof/>
                <w:sz w:val="22"/>
                <w:lang w:val="fr-BE" w:eastAsia="fr-BE"/>
              </w:rPr>
              <w:tab/>
            </w:r>
            <w:r w:rsidR="000070E0" w:rsidRPr="001715C5">
              <w:rPr>
                <w:rStyle w:val="Hyperlink"/>
                <w:noProof/>
                <w:lang w:val="fr-BE"/>
              </w:rPr>
              <w:t>Résultat(s) et incidence(s) attendus</w:t>
            </w:r>
            <w:r w:rsidR="000070E0">
              <w:rPr>
                <w:noProof/>
                <w:webHidden/>
              </w:rPr>
              <w:tab/>
            </w:r>
            <w:r w:rsidR="000070E0">
              <w:rPr>
                <w:noProof/>
                <w:webHidden/>
              </w:rPr>
              <w:fldChar w:fldCharType="begin"/>
            </w:r>
            <w:r w:rsidR="000070E0">
              <w:rPr>
                <w:noProof/>
                <w:webHidden/>
              </w:rPr>
              <w:instrText xml:space="preserve"> PAGEREF _Toc85553240 \h </w:instrText>
            </w:r>
            <w:r w:rsidR="000070E0">
              <w:rPr>
                <w:noProof/>
                <w:webHidden/>
              </w:rPr>
            </w:r>
            <w:r w:rsidR="000070E0">
              <w:rPr>
                <w:noProof/>
                <w:webHidden/>
              </w:rPr>
              <w:fldChar w:fldCharType="separate"/>
            </w:r>
            <w:r w:rsidR="000070E0">
              <w:rPr>
                <w:noProof/>
                <w:webHidden/>
              </w:rPr>
              <w:t>21</w:t>
            </w:r>
            <w:r w:rsidR="000070E0">
              <w:rPr>
                <w:noProof/>
                <w:webHidden/>
              </w:rPr>
              <w:fldChar w:fldCharType="end"/>
            </w:r>
          </w:hyperlink>
        </w:p>
        <w:p w14:paraId="4287E0F7" w14:textId="0986AF19" w:rsidR="000070E0" w:rsidRDefault="00BB4BDA">
          <w:pPr>
            <w:pStyle w:val="TOC3"/>
            <w:rPr>
              <w:rFonts w:asciiTheme="minorHAnsi" w:eastAsiaTheme="minorEastAsia" w:hAnsiTheme="minorHAnsi" w:cstheme="minorBidi"/>
              <w:noProof/>
              <w:sz w:val="22"/>
              <w:lang w:val="fr-BE" w:eastAsia="fr-BE"/>
            </w:rPr>
          </w:pPr>
          <w:hyperlink w:anchor="_Toc85553241" w:history="1">
            <w:r w:rsidR="000070E0" w:rsidRPr="001715C5">
              <w:rPr>
                <w:rStyle w:val="Hyperlink"/>
                <w:noProof/>
              </w:rPr>
              <w:t>1.4.4.</w:t>
            </w:r>
            <w:r w:rsidR="000070E0">
              <w:rPr>
                <w:rFonts w:asciiTheme="minorHAnsi" w:eastAsiaTheme="minorEastAsia" w:hAnsiTheme="minorHAnsi" w:cstheme="minorBidi"/>
                <w:noProof/>
                <w:sz w:val="22"/>
                <w:lang w:val="fr-BE" w:eastAsia="fr-BE"/>
              </w:rPr>
              <w:tab/>
            </w:r>
            <w:r w:rsidR="000070E0" w:rsidRPr="001715C5">
              <w:rPr>
                <w:rStyle w:val="Hyperlink"/>
                <w:noProof/>
              </w:rPr>
              <w:t>Indicateurs de performance</w:t>
            </w:r>
            <w:r w:rsidR="000070E0">
              <w:rPr>
                <w:noProof/>
                <w:webHidden/>
              </w:rPr>
              <w:tab/>
            </w:r>
            <w:r w:rsidR="000070E0">
              <w:rPr>
                <w:noProof/>
                <w:webHidden/>
              </w:rPr>
              <w:fldChar w:fldCharType="begin"/>
            </w:r>
            <w:r w:rsidR="000070E0">
              <w:rPr>
                <w:noProof/>
                <w:webHidden/>
              </w:rPr>
              <w:instrText xml:space="preserve"> PAGEREF _Toc85553241 \h </w:instrText>
            </w:r>
            <w:r w:rsidR="000070E0">
              <w:rPr>
                <w:noProof/>
                <w:webHidden/>
              </w:rPr>
            </w:r>
            <w:r w:rsidR="000070E0">
              <w:rPr>
                <w:noProof/>
                <w:webHidden/>
              </w:rPr>
              <w:fldChar w:fldCharType="separate"/>
            </w:r>
            <w:r w:rsidR="000070E0">
              <w:rPr>
                <w:noProof/>
                <w:webHidden/>
              </w:rPr>
              <w:t>21</w:t>
            </w:r>
            <w:r w:rsidR="000070E0">
              <w:rPr>
                <w:noProof/>
                <w:webHidden/>
              </w:rPr>
              <w:fldChar w:fldCharType="end"/>
            </w:r>
          </w:hyperlink>
        </w:p>
        <w:p w14:paraId="71CE4210" w14:textId="4E144449" w:rsidR="000070E0" w:rsidRDefault="00BB4BDA">
          <w:pPr>
            <w:pStyle w:val="TOC2"/>
            <w:rPr>
              <w:rFonts w:asciiTheme="minorHAnsi" w:eastAsiaTheme="minorEastAsia" w:hAnsiTheme="minorHAnsi" w:cstheme="minorBidi"/>
              <w:noProof/>
              <w:sz w:val="22"/>
              <w:lang w:val="fr-BE" w:eastAsia="fr-BE"/>
            </w:rPr>
          </w:pPr>
          <w:hyperlink w:anchor="_Toc85553242" w:history="1">
            <w:r w:rsidR="000070E0" w:rsidRPr="001715C5">
              <w:rPr>
                <w:rStyle w:val="Hyperlink"/>
                <w:noProof/>
                <w:lang w:val="fr-BE"/>
              </w:rPr>
              <w:t>1.5.</w:t>
            </w:r>
            <w:r w:rsidR="000070E0">
              <w:rPr>
                <w:rFonts w:asciiTheme="minorHAnsi" w:eastAsiaTheme="minorEastAsia" w:hAnsiTheme="minorHAnsi" w:cstheme="minorBidi"/>
                <w:noProof/>
                <w:sz w:val="22"/>
                <w:lang w:val="fr-BE" w:eastAsia="fr-BE"/>
              </w:rPr>
              <w:tab/>
            </w:r>
            <w:r w:rsidR="000070E0" w:rsidRPr="001715C5">
              <w:rPr>
                <w:rStyle w:val="Hyperlink"/>
                <w:noProof/>
                <w:lang w:val="fr-BE"/>
              </w:rPr>
              <w:t>Justification(s) de la proposition/de l’initiative</w:t>
            </w:r>
            <w:r w:rsidR="000070E0">
              <w:rPr>
                <w:noProof/>
                <w:webHidden/>
              </w:rPr>
              <w:tab/>
            </w:r>
            <w:r w:rsidR="000070E0">
              <w:rPr>
                <w:noProof/>
                <w:webHidden/>
              </w:rPr>
              <w:fldChar w:fldCharType="begin"/>
            </w:r>
            <w:r w:rsidR="000070E0">
              <w:rPr>
                <w:noProof/>
                <w:webHidden/>
              </w:rPr>
              <w:instrText xml:space="preserve"> PAGEREF _Toc85553242 \h </w:instrText>
            </w:r>
            <w:r w:rsidR="000070E0">
              <w:rPr>
                <w:noProof/>
                <w:webHidden/>
              </w:rPr>
            </w:r>
            <w:r w:rsidR="000070E0">
              <w:rPr>
                <w:noProof/>
                <w:webHidden/>
              </w:rPr>
              <w:fldChar w:fldCharType="separate"/>
            </w:r>
            <w:r w:rsidR="000070E0">
              <w:rPr>
                <w:noProof/>
                <w:webHidden/>
              </w:rPr>
              <w:t>21</w:t>
            </w:r>
            <w:r w:rsidR="000070E0">
              <w:rPr>
                <w:noProof/>
                <w:webHidden/>
              </w:rPr>
              <w:fldChar w:fldCharType="end"/>
            </w:r>
          </w:hyperlink>
        </w:p>
        <w:p w14:paraId="10C953F4" w14:textId="6FF0DECF" w:rsidR="000070E0" w:rsidRDefault="00BB4BDA">
          <w:pPr>
            <w:pStyle w:val="TOC3"/>
            <w:rPr>
              <w:rFonts w:asciiTheme="minorHAnsi" w:eastAsiaTheme="minorEastAsia" w:hAnsiTheme="minorHAnsi" w:cstheme="minorBidi"/>
              <w:noProof/>
              <w:sz w:val="22"/>
              <w:lang w:val="fr-BE" w:eastAsia="fr-BE"/>
            </w:rPr>
          </w:pPr>
          <w:hyperlink w:anchor="_Toc85553243" w:history="1">
            <w:r w:rsidR="000070E0" w:rsidRPr="001715C5">
              <w:rPr>
                <w:rStyle w:val="Hyperlink"/>
                <w:noProof/>
                <w:lang w:val="fr-BE"/>
              </w:rPr>
              <w:t>1.5.1.</w:t>
            </w:r>
            <w:r w:rsidR="000070E0">
              <w:rPr>
                <w:rFonts w:asciiTheme="minorHAnsi" w:eastAsiaTheme="minorEastAsia" w:hAnsiTheme="minorHAnsi" w:cstheme="minorBidi"/>
                <w:noProof/>
                <w:sz w:val="22"/>
                <w:lang w:val="fr-BE" w:eastAsia="fr-BE"/>
              </w:rPr>
              <w:tab/>
            </w:r>
            <w:r w:rsidR="000070E0" w:rsidRPr="001715C5">
              <w:rPr>
                <w:rStyle w:val="Hyperlink"/>
                <w:noProof/>
                <w:lang w:val="fr-BE"/>
              </w:rPr>
              <w:t>Besoin(s) à satisfaire à court ou à long terme, assorti(s) d’un calendrier détaillé pour la mise en œuvre de l’initiative</w:t>
            </w:r>
            <w:r w:rsidR="000070E0">
              <w:rPr>
                <w:noProof/>
                <w:webHidden/>
              </w:rPr>
              <w:tab/>
            </w:r>
            <w:r w:rsidR="000070E0">
              <w:rPr>
                <w:noProof/>
                <w:webHidden/>
              </w:rPr>
              <w:fldChar w:fldCharType="begin"/>
            </w:r>
            <w:r w:rsidR="000070E0">
              <w:rPr>
                <w:noProof/>
                <w:webHidden/>
              </w:rPr>
              <w:instrText xml:space="preserve"> PAGEREF _Toc85553243 \h </w:instrText>
            </w:r>
            <w:r w:rsidR="000070E0">
              <w:rPr>
                <w:noProof/>
                <w:webHidden/>
              </w:rPr>
            </w:r>
            <w:r w:rsidR="000070E0">
              <w:rPr>
                <w:noProof/>
                <w:webHidden/>
              </w:rPr>
              <w:fldChar w:fldCharType="separate"/>
            </w:r>
            <w:r w:rsidR="000070E0">
              <w:rPr>
                <w:noProof/>
                <w:webHidden/>
              </w:rPr>
              <w:t>21</w:t>
            </w:r>
            <w:r w:rsidR="000070E0">
              <w:rPr>
                <w:noProof/>
                <w:webHidden/>
              </w:rPr>
              <w:fldChar w:fldCharType="end"/>
            </w:r>
          </w:hyperlink>
        </w:p>
        <w:p w14:paraId="16A68019" w14:textId="5B69839E" w:rsidR="000070E0" w:rsidRDefault="00BB4BDA">
          <w:pPr>
            <w:pStyle w:val="TOC3"/>
            <w:rPr>
              <w:rFonts w:asciiTheme="minorHAnsi" w:eastAsiaTheme="minorEastAsia" w:hAnsiTheme="minorHAnsi" w:cstheme="minorBidi"/>
              <w:noProof/>
              <w:sz w:val="22"/>
              <w:lang w:val="fr-BE" w:eastAsia="fr-BE"/>
            </w:rPr>
          </w:pPr>
          <w:hyperlink w:anchor="_Toc85553244" w:history="1">
            <w:r w:rsidR="000070E0" w:rsidRPr="001715C5">
              <w:rPr>
                <w:rStyle w:val="Hyperlink"/>
                <w:noProof/>
                <w:lang w:val="fr-BE"/>
              </w:rPr>
              <w:t>1.5.2.</w:t>
            </w:r>
            <w:r w:rsidR="000070E0">
              <w:rPr>
                <w:rFonts w:asciiTheme="minorHAnsi" w:eastAsiaTheme="minorEastAsia" w:hAnsiTheme="minorHAnsi" w:cstheme="minorBidi"/>
                <w:noProof/>
                <w:sz w:val="22"/>
                <w:lang w:val="fr-BE" w:eastAsia="fr-BE"/>
              </w:rPr>
              <w:tab/>
            </w:r>
            <w:r w:rsidR="000070E0" w:rsidRPr="001715C5">
              <w:rPr>
                <w:rStyle w:val="Hyperlink"/>
                <w:noProof/>
                <w:lang w:val="fr-BE"/>
              </w:rPr>
              <w:t>Valeur ajoutée de l’intervention de l’Union (celle-ci peut résulter de différents facteurs, par exemple gains de coordination, sécurité juridique, efficacité accrue, complémentarités, etc.). Aux fins du présent point, on entend par «valeur ajoutée de l’intervention de l’Union» la valeur découlant de l’intervention de l’Union qui vient s’ajouter à la valeur qui, sans cela, aurait été générée par la seule action des États membres.</w:t>
            </w:r>
            <w:r w:rsidR="000070E0">
              <w:rPr>
                <w:noProof/>
                <w:webHidden/>
              </w:rPr>
              <w:tab/>
            </w:r>
            <w:r w:rsidR="000070E0">
              <w:rPr>
                <w:noProof/>
                <w:webHidden/>
              </w:rPr>
              <w:fldChar w:fldCharType="begin"/>
            </w:r>
            <w:r w:rsidR="000070E0">
              <w:rPr>
                <w:noProof/>
                <w:webHidden/>
              </w:rPr>
              <w:instrText xml:space="preserve"> PAGEREF _Toc85553244 \h </w:instrText>
            </w:r>
            <w:r w:rsidR="000070E0">
              <w:rPr>
                <w:noProof/>
                <w:webHidden/>
              </w:rPr>
            </w:r>
            <w:r w:rsidR="000070E0">
              <w:rPr>
                <w:noProof/>
                <w:webHidden/>
              </w:rPr>
              <w:fldChar w:fldCharType="separate"/>
            </w:r>
            <w:r w:rsidR="000070E0">
              <w:rPr>
                <w:noProof/>
                <w:webHidden/>
              </w:rPr>
              <w:t>21</w:t>
            </w:r>
            <w:r w:rsidR="000070E0">
              <w:rPr>
                <w:noProof/>
                <w:webHidden/>
              </w:rPr>
              <w:fldChar w:fldCharType="end"/>
            </w:r>
          </w:hyperlink>
        </w:p>
        <w:p w14:paraId="0C8D0B5D" w14:textId="1E8700D7" w:rsidR="000070E0" w:rsidRDefault="00BB4BDA">
          <w:pPr>
            <w:pStyle w:val="TOC3"/>
            <w:rPr>
              <w:rFonts w:asciiTheme="minorHAnsi" w:eastAsiaTheme="minorEastAsia" w:hAnsiTheme="minorHAnsi" w:cstheme="minorBidi"/>
              <w:noProof/>
              <w:sz w:val="22"/>
              <w:lang w:val="fr-BE" w:eastAsia="fr-BE"/>
            </w:rPr>
          </w:pPr>
          <w:hyperlink w:anchor="_Toc85553245" w:history="1">
            <w:r w:rsidR="000070E0" w:rsidRPr="001715C5">
              <w:rPr>
                <w:rStyle w:val="Hyperlink"/>
                <w:noProof/>
              </w:rPr>
              <w:t>1.5.3.</w:t>
            </w:r>
            <w:r w:rsidR="000070E0">
              <w:rPr>
                <w:rFonts w:asciiTheme="minorHAnsi" w:eastAsiaTheme="minorEastAsia" w:hAnsiTheme="minorHAnsi" w:cstheme="minorBidi"/>
                <w:noProof/>
                <w:sz w:val="22"/>
                <w:lang w:val="fr-BE" w:eastAsia="fr-BE"/>
              </w:rPr>
              <w:tab/>
            </w:r>
            <w:r w:rsidR="000070E0" w:rsidRPr="001715C5">
              <w:rPr>
                <w:rStyle w:val="Hyperlink"/>
                <w:noProof/>
              </w:rPr>
              <w:t>Leçons tirées d’expériences similaires</w:t>
            </w:r>
            <w:r w:rsidR="000070E0">
              <w:rPr>
                <w:noProof/>
                <w:webHidden/>
              </w:rPr>
              <w:tab/>
            </w:r>
            <w:r w:rsidR="000070E0">
              <w:rPr>
                <w:noProof/>
                <w:webHidden/>
              </w:rPr>
              <w:fldChar w:fldCharType="begin"/>
            </w:r>
            <w:r w:rsidR="000070E0">
              <w:rPr>
                <w:noProof/>
                <w:webHidden/>
              </w:rPr>
              <w:instrText xml:space="preserve"> PAGEREF _Toc85553245 \h </w:instrText>
            </w:r>
            <w:r w:rsidR="000070E0">
              <w:rPr>
                <w:noProof/>
                <w:webHidden/>
              </w:rPr>
            </w:r>
            <w:r w:rsidR="000070E0">
              <w:rPr>
                <w:noProof/>
                <w:webHidden/>
              </w:rPr>
              <w:fldChar w:fldCharType="separate"/>
            </w:r>
            <w:r w:rsidR="000070E0">
              <w:rPr>
                <w:noProof/>
                <w:webHidden/>
              </w:rPr>
              <w:t>22</w:t>
            </w:r>
            <w:r w:rsidR="000070E0">
              <w:rPr>
                <w:noProof/>
                <w:webHidden/>
              </w:rPr>
              <w:fldChar w:fldCharType="end"/>
            </w:r>
          </w:hyperlink>
        </w:p>
        <w:p w14:paraId="19F99ED1" w14:textId="20EA61FE" w:rsidR="000070E0" w:rsidRDefault="00BB4BDA">
          <w:pPr>
            <w:pStyle w:val="TOC3"/>
            <w:rPr>
              <w:rFonts w:asciiTheme="minorHAnsi" w:eastAsiaTheme="minorEastAsia" w:hAnsiTheme="minorHAnsi" w:cstheme="minorBidi"/>
              <w:noProof/>
              <w:sz w:val="22"/>
              <w:lang w:val="fr-BE" w:eastAsia="fr-BE"/>
            </w:rPr>
          </w:pPr>
          <w:hyperlink w:anchor="_Toc85553246" w:history="1">
            <w:r w:rsidR="000070E0" w:rsidRPr="001715C5">
              <w:rPr>
                <w:rStyle w:val="Hyperlink"/>
                <w:noProof/>
                <w:lang w:val="fr-BE"/>
              </w:rPr>
              <w:t>1.5.4.</w:t>
            </w:r>
            <w:r w:rsidR="000070E0">
              <w:rPr>
                <w:rFonts w:asciiTheme="minorHAnsi" w:eastAsiaTheme="minorEastAsia" w:hAnsiTheme="minorHAnsi" w:cstheme="minorBidi"/>
                <w:noProof/>
                <w:sz w:val="22"/>
                <w:lang w:val="fr-BE" w:eastAsia="fr-BE"/>
              </w:rPr>
              <w:tab/>
            </w:r>
            <w:r w:rsidR="000070E0" w:rsidRPr="001715C5">
              <w:rPr>
                <w:rStyle w:val="Hyperlink"/>
                <w:noProof/>
                <w:lang w:val="fr-BE"/>
              </w:rPr>
              <w:t>Compatibilité avec le cadre financier pluriannuel et synergies éventuelles avec d’autres instruments appropriés</w:t>
            </w:r>
            <w:r w:rsidR="000070E0">
              <w:rPr>
                <w:noProof/>
                <w:webHidden/>
              </w:rPr>
              <w:tab/>
            </w:r>
            <w:r w:rsidR="000070E0">
              <w:rPr>
                <w:noProof/>
                <w:webHidden/>
              </w:rPr>
              <w:fldChar w:fldCharType="begin"/>
            </w:r>
            <w:r w:rsidR="000070E0">
              <w:rPr>
                <w:noProof/>
                <w:webHidden/>
              </w:rPr>
              <w:instrText xml:space="preserve"> PAGEREF _Toc85553246 \h </w:instrText>
            </w:r>
            <w:r w:rsidR="000070E0">
              <w:rPr>
                <w:noProof/>
                <w:webHidden/>
              </w:rPr>
            </w:r>
            <w:r w:rsidR="000070E0">
              <w:rPr>
                <w:noProof/>
                <w:webHidden/>
              </w:rPr>
              <w:fldChar w:fldCharType="separate"/>
            </w:r>
            <w:r w:rsidR="000070E0">
              <w:rPr>
                <w:noProof/>
                <w:webHidden/>
              </w:rPr>
              <w:t>22</w:t>
            </w:r>
            <w:r w:rsidR="000070E0">
              <w:rPr>
                <w:noProof/>
                <w:webHidden/>
              </w:rPr>
              <w:fldChar w:fldCharType="end"/>
            </w:r>
          </w:hyperlink>
        </w:p>
        <w:p w14:paraId="184E7BF7" w14:textId="385779F5" w:rsidR="000070E0" w:rsidRDefault="00BB4BDA">
          <w:pPr>
            <w:pStyle w:val="TOC2"/>
            <w:rPr>
              <w:rFonts w:asciiTheme="minorHAnsi" w:eastAsiaTheme="minorEastAsia" w:hAnsiTheme="minorHAnsi" w:cstheme="minorBidi"/>
              <w:noProof/>
              <w:sz w:val="22"/>
              <w:lang w:val="fr-BE" w:eastAsia="fr-BE"/>
            </w:rPr>
          </w:pPr>
          <w:hyperlink w:anchor="_Toc85553247" w:history="1">
            <w:r w:rsidR="000070E0" w:rsidRPr="001715C5">
              <w:rPr>
                <w:rStyle w:val="Hyperlink"/>
                <w:noProof/>
                <w:lang w:val="fr-BE"/>
              </w:rPr>
              <w:t>1.6.</w:t>
            </w:r>
            <w:r w:rsidR="000070E0">
              <w:rPr>
                <w:rFonts w:asciiTheme="minorHAnsi" w:eastAsiaTheme="minorEastAsia" w:hAnsiTheme="minorHAnsi" w:cstheme="minorBidi"/>
                <w:noProof/>
                <w:sz w:val="22"/>
                <w:lang w:val="fr-BE" w:eastAsia="fr-BE"/>
              </w:rPr>
              <w:tab/>
            </w:r>
            <w:r w:rsidR="000070E0" w:rsidRPr="001715C5">
              <w:rPr>
                <w:rStyle w:val="Hyperlink"/>
                <w:noProof/>
                <w:lang w:val="fr-BE"/>
              </w:rPr>
              <w:t>Durée et incidence financière de la proposition/de l’initiative</w:t>
            </w:r>
            <w:r w:rsidR="000070E0">
              <w:rPr>
                <w:noProof/>
                <w:webHidden/>
              </w:rPr>
              <w:tab/>
            </w:r>
            <w:r w:rsidR="000070E0">
              <w:rPr>
                <w:noProof/>
                <w:webHidden/>
              </w:rPr>
              <w:fldChar w:fldCharType="begin"/>
            </w:r>
            <w:r w:rsidR="000070E0">
              <w:rPr>
                <w:noProof/>
                <w:webHidden/>
              </w:rPr>
              <w:instrText xml:space="preserve"> PAGEREF _Toc85553247 \h </w:instrText>
            </w:r>
            <w:r w:rsidR="000070E0">
              <w:rPr>
                <w:noProof/>
                <w:webHidden/>
              </w:rPr>
            </w:r>
            <w:r w:rsidR="000070E0">
              <w:rPr>
                <w:noProof/>
                <w:webHidden/>
              </w:rPr>
              <w:fldChar w:fldCharType="separate"/>
            </w:r>
            <w:r w:rsidR="000070E0">
              <w:rPr>
                <w:noProof/>
                <w:webHidden/>
              </w:rPr>
              <w:t>23</w:t>
            </w:r>
            <w:r w:rsidR="000070E0">
              <w:rPr>
                <w:noProof/>
                <w:webHidden/>
              </w:rPr>
              <w:fldChar w:fldCharType="end"/>
            </w:r>
          </w:hyperlink>
        </w:p>
        <w:p w14:paraId="15F66383" w14:textId="2D479781" w:rsidR="000070E0" w:rsidRDefault="00BB4BDA">
          <w:pPr>
            <w:pStyle w:val="TOC2"/>
            <w:rPr>
              <w:rFonts w:asciiTheme="minorHAnsi" w:eastAsiaTheme="minorEastAsia" w:hAnsiTheme="minorHAnsi" w:cstheme="minorBidi"/>
              <w:noProof/>
              <w:sz w:val="22"/>
              <w:lang w:val="fr-BE" w:eastAsia="fr-BE"/>
            </w:rPr>
          </w:pPr>
          <w:hyperlink w:anchor="_Toc85553248" w:history="1">
            <w:r w:rsidR="000070E0" w:rsidRPr="001715C5">
              <w:rPr>
                <w:rStyle w:val="Hyperlink"/>
                <w:noProof/>
                <w:lang w:val="fr-BE"/>
              </w:rPr>
              <w:t>1.7.</w:t>
            </w:r>
            <w:r w:rsidR="000070E0">
              <w:rPr>
                <w:rFonts w:asciiTheme="minorHAnsi" w:eastAsiaTheme="minorEastAsia" w:hAnsiTheme="minorHAnsi" w:cstheme="minorBidi"/>
                <w:noProof/>
                <w:sz w:val="22"/>
                <w:lang w:val="fr-BE" w:eastAsia="fr-BE"/>
              </w:rPr>
              <w:tab/>
            </w:r>
            <w:r w:rsidR="000070E0" w:rsidRPr="001715C5">
              <w:rPr>
                <w:rStyle w:val="Hyperlink"/>
                <w:noProof/>
                <w:lang w:val="fr-BE"/>
              </w:rPr>
              <w:t>Mode(s) de gestion prévu(s)</w:t>
            </w:r>
            <w:r w:rsidR="000070E0">
              <w:rPr>
                <w:noProof/>
                <w:webHidden/>
              </w:rPr>
              <w:tab/>
            </w:r>
            <w:r w:rsidR="000070E0">
              <w:rPr>
                <w:noProof/>
                <w:webHidden/>
              </w:rPr>
              <w:fldChar w:fldCharType="begin"/>
            </w:r>
            <w:r w:rsidR="000070E0">
              <w:rPr>
                <w:noProof/>
                <w:webHidden/>
              </w:rPr>
              <w:instrText xml:space="preserve"> PAGEREF _Toc85553248 \h </w:instrText>
            </w:r>
            <w:r w:rsidR="000070E0">
              <w:rPr>
                <w:noProof/>
                <w:webHidden/>
              </w:rPr>
            </w:r>
            <w:r w:rsidR="000070E0">
              <w:rPr>
                <w:noProof/>
                <w:webHidden/>
              </w:rPr>
              <w:fldChar w:fldCharType="separate"/>
            </w:r>
            <w:r w:rsidR="000070E0">
              <w:rPr>
                <w:noProof/>
                <w:webHidden/>
              </w:rPr>
              <w:t>23</w:t>
            </w:r>
            <w:r w:rsidR="000070E0">
              <w:rPr>
                <w:noProof/>
                <w:webHidden/>
              </w:rPr>
              <w:fldChar w:fldCharType="end"/>
            </w:r>
          </w:hyperlink>
        </w:p>
        <w:p w14:paraId="28545595" w14:textId="0EA0B9DC" w:rsidR="000070E0" w:rsidRDefault="00BB4BDA">
          <w:pPr>
            <w:pStyle w:val="TOC1"/>
            <w:rPr>
              <w:rFonts w:asciiTheme="minorHAnsi" w:eastAsiaTheme="minorEastAsia" w:hAnsiTheme="minorHAnsi" w:cstheme="minorBidi"/>
              <w:noProof/>
              <w:sz w:val="22"/>
              <w:lang w:val="fr-BE" w:eastAsia="fr-BE"/>
            </w:rPr>
          </w:pPr>
          <w:hyperlink w:anchor="_Toc85553249" w:history="1">
            <w:r w:rsidR="000070E0" w:rsidRPr="001715C5">
              <w:rPr>
                <w:rStyle w:val="Hyperlink"/>
                <w:noProof/>
              </w:rPr>
              <w:t>2.</w:t>
            </w:r>
            <w:r w:rsidR="000070E0">
              <w:rPr>
                <w:rFonts w:asciiTheme="minorHAnsi" w:eastAsiaTheme="minorEastAsia" w:hAnsiTheme="minorHAnsi" w:cstheme="minorBidi"/>
                <w:noProof/>
                <w:sz w:val="22"/>
                <w:lang w:val="fr-BE" w:eastAsia="fr-BE"/>
              </w:rPr>
              <w:tab/>
            </w:r>
            <w:r w:rsidR="000070E0" w:rsidRPr="001715C5">
              <w:rPr>
                <w:rStyle w:val="Hyperlink"/>
                <w:noProof/>
              </w:rPr>
              <w:t>MESURES DE GESTION</w:t>
            </w:r>
            <w:r w:rsidR="000070E0">
              <w:rPr>
                <w:noProof/>
                <w:webHidden/>
              </w:rPr>
              <w:tab/>
            </w:r>
            <w:r w:rsidR="000070E0">
              <w:rPr>
                <w:noProof/>
                <w:webHidden/>
              </w:rPr>
              <w:fldChar w:fldCharType="begin"/>
            </w:r>
            <w:r w:rsidR="000070E0">
              <w:rPr>
                <w:noProof/>
                <w:webHidden/>
              </w:rPr>
              <w:instrText xml:space="preserve"> PAGEREF _Toc85553249 \h </w:instrText>
            </w:r>
            <w:r w:rsidR="000070E0">
              <w:rPr>
                <w:noProof/>
                <w:webHidden/>
              </w:rPr>
            </w:r>
            <w:r w:rsidR="000070E0">
              <w:rPr>
                <w:noProof/>
                <w:webHidden/>
              </w:rPr>
              <w:fldChar w:fldCharType="separate"/>
            </w:r>
            <w:r w:rsidR="000070E0">
              <w:rPr>
                <w:noProof/>
                <w:webHidden/>
              </w:rPr>
              <w:t>24</w:t>
            </w:r>
            <w:r w:rsidR="000070E0">
              <w:rPr>
                <w:noProof/>
                <w:webHidden/>
              </w:rPr>
              <w:fldChar w:fldCharType="end"/>
            </w:r>
          </w:hyperlink>
        </w:p>
        <w:p w14:paraId="4664096C" w14:textId="12CAD1CB" w:rsidR="000070E0" w:rsidRDefault="00BB4BDA">
          <w:pPr>
            <w:pStyle w:val="TOC2"/>
            <w:rPr>
              <w:rFonts w:asciiTheme="minorHAnsi" w:eastAsiaTheme="minorEastAsia" w:hAnsiTheme="minorHAnsi" w:cstheme="minorBidi"/>
              <w:noProof/>
              <w:sz w:val="22"/>
              <w:lang w:val="fr-BE" w:eastAsia="fr-BE"/>
            </w:rPr>
          </w:pPr>
          <w:hyperlink w:anchor="_Toc85553250" w:history="1">
            <w:r w:rsidR="000070E0" w:rsidRPr="001715C5">
              <w:rPr>
                <w:rStyle w:val="Hyperlink"/>
                <w:noProof/>
                <w:lang w:val="fr-BE"/>
              </w:rPr>
              <w:t>2.1.</w:t>
            </w:r>
            <w:r w:rsidR="000070E0">
              <w:rPr>
                <w:rFonts w:asciiTheme="minorHAnsi" w:eastAsiaTheme="minorEastAsia" w:hAnsiTheme="minorHAnsi" w:cstheme="minorBidi"/>
                <w:noProof/>
                <w:sz w:val="22"/>
                <w:lang w:val="fr-BE" w:eastAsia="fr-BE"/>
              </w:rPr>
              <w:tab/>
            </w:r>
            <w:r w:rsidR="000070E0" w:rsidRPr="001715C5">
              <w:rPr>
                <w:rStyle w:val="Hyperlink"/>
                <w:noProof/>
                <w:lang w:val="fr-BE"/>
              </w:rPr>
              <w:t>Dispositions en matière de suivi et de compte rendu</w:t>
            </w:r>
            <w:r w:rsidR="000070E0">
              <w:rPr>
                <w:noProof/>
                <w:webHidden/>
              </w:rPr>
              <w:tab/>
            </w:r>
            <w:r w:rsidR="000070E0">
              <w:rPr>
                <w:noProof/>
                <w:webHidden/>
              </w:rPr>
              <w:fldChar w:fldCharType="begin"/>
            </w:r>
            <w:r w:rsidR="000070E0">
              <w:rPr>
                <w:noProof/>
                <w:webHidden/>
              </w:rPr>
              <w:instrText xml:space="preserve"> PAGEREF _Toc85553250 \h </w:instrText>
            </w:r>
            <w:r w:rsidR="000070E0">
              <w:rPr>
                <w:noProof/>
                <w:webHidden/>
              </w:rPr>
            </w:r>
            <w:r w:rsidR="000070E0">
              <w:rPr>
                <w:noProof/>
                <w:webHidden/>
              </w:rPr>
              <w:fldChar w:fldCharType="separate"/>
            </w:r>
            <w:r w:rsidR="000070E0">
              <w:rPr>
                <w:noProof/>
                <w:webHidden/>
              </w:rPr>
              <w:t>24</w:t>
            </w:r>
            <w:r w:rsidR="000070E0">
              <w:rPr>
                <w:noProof/>
                <w:webHidden/>
              </w:rPr>
              <w:fldChar w:fldCharType="end"/>
            </w:r>
          </w:hyperlink>
        </w:p>
        <w:p w14:paraId="06CA5B57" w14:textId="76AAB25F" w:rsidR="000070E0" w:rsidRDefault="00BB4BDA">
          <w:pPr>
            <w:pStyle w:val="TOC2"/>
            <w:rPr>
              <w:rFonts w:asciiTheme="minorHAnsi" w:eastAsiaTheme="minorEastAsia" w:hAnsiTheme="minorHAnsi" w:cstheme="minorBidi"/>
              <w:noProof/>
              <w:sz w:val="22"/>
              <w:lang w:val="fr-BE" w:eastAsia="fr-BE"/>
            </w:rPr>
          </w:pPr>
          <w:hyperlink w:anchor="_Toc85553251" w:history="1">
            <w:r w:rsidR="000070E0" w:rsidRPr="001715C5">
              <w:rPr>
                <w:rStyle w:val="Hyperlink"/>
                <w:noProof/>
                <w:lang w:val="fr-BE"/>
              </w:rPr>
              <w:t>2.2.</w:t>
            </w:r>
            <w:r w:rsidR="000070E0">
              <w:rPr>
                <w:rFonts w:asciiTheme="minorHAnsi" w:eastAsiaTheme="minorEastAsia" w:hAnsiTheme="minorHAnsi" w:cstheme="minorBidi"/>
                <w:noProof/>
                <w:sz w:val="22"/>
                <w:lang w:val="fr-BE" w:eastAsia="fr-BE"/>
              </w:rPr>
              <w:tab/>
            </w:r>
            <w:r w:rsidR="000070E0" w:rsidRPr="001715C5">
              <w:rPr>
                <w:rStyle w:val="Hyperlink"/>
                <w:noProof/>
                <w:lang w:val="fr-BE"/>
              </w:rPr>
              <w:t>Système(s) de gestion et de contrôle</w:t>
            </w:r>
            <w:r w:rsidR="000070E0">
              <w:rPr>
                <w:noProof/>
                <w:webHidden/>
              </w:rPr>
              <w:tab/>
            </w:r>
            <w:r w:rsidR="000070E0">
              <w:rPr>
                <w:noProof/>
                <w:webHidden/>
              </w:rPr>
              <w:fldChar w:fldCharType="begin"/>
            </w:r>
            <w:r w:rsidR="000070E0">
              <w:rPr>
                <w:noProof/>
                <w:webHidden/>
              </w:rPr>
              <w:instrText xml:space="preserve"> PAGEREF _Toc85553251 \h </w:instrText>
            </w:r>
            <w:r w:rsidR="000070E0">
              <w:rPr>
                <w:noProof/>
                <w:webHidden/>
              </w:rPr>
            </w:r>
            <w:r w:rsidR="000070E0">
              <w:rPr>
                <w:noProof/>
                <w:webHidden/>
              </w:rPr>
              <w:fldChar w:fldCharType="separate"/>
            </w:r>
            <w:r w:rsidR="000070E0">
              <w:rPr>
                <w:noProof/>
                <w:webHidden/>
              </w:rPr>
              <w:t>24</w:t>
            </w:r>
            <w:r w:rsidR="000070E0">
              <w:rPr>
                <w:noProof/>
                <w:webHidden/>
              </w:rPr>
              <w:fldChar w:fldCharType="end"/>
            </w:r>
          </w:hyperlink>
        </w:p>
        <w:p w14:paraId="1C1EC9B0" w14:textId="3F9E712E" w:rsidR="000070E0" w:rsidRDefault="00BB4BDA">
          <w:pPr>
            <w:pStyle w:val="TOC3"/>
            <w:rPr>
              <w:rFonts w:asciiTheme="minorHAnsi" w:eastAsiaTheme="minorEastAsia" w:hAnsiTheme="minorHAnsi" w:cstheme="minorBidi"/>
              <w:noProof/>
              <w:sz w:val="22"/>
              <w:lang w:val="fr-BE" w:eastAsia="fr-BE"/>
            </w:rPr>
          </w:pPr>
          <w:hyperlink w:anchor="_Toc85553252" w:history="1">
            <w:r w:rsidR="000070E0" w:rsidRPr="001715C5">
              <w:rPr>
                <w:rStyle w:val="Hyperlink"/>
                <w:noProof/>
                <w:lang w:val="fr-BE"/>
              </w:rPr>
              <w:t>2.2.1.</w:t>
            </w:r>
            <w:r w:rsidR="000070E0">
              <w:rPr>
                <w:rFonts w:asciiTheme="minorHAnsi" w:eastAsiaTheme="minorEastAsia" w:hAnsiTheme="minorHAnsi" w:cstheme="minorBidi"/>
                <w:noProof/>
                <w:sz w:val="22"/>
                <w:lang w:val="fr-BE" w:eastAsia="fr-BE"/>
              </w:rPr>
              <w:tab/>
            </w:r>
            <w:r w:rsidR="000070E0" w:rsidRPr="001715C5">
              <w:rPr>
                <w:rStyle w:val="Hyperlink"/>
                <w:noProof/>
                <w:lang w:val="fr-BE"/>
              </w:rPr>
              <w:t>Justification du (des) mode(s) de gestion, du (des) mécanisme(s) de mise en œuvre des financements, des modalités de paiement et de la stratégie de contrôle proposée</w:t>
            </w:r>
            <w:r w:rsidR="000070E0">
              <w:rPr>
                <w:noProof/>
                <w:webHidden/>
              </w:rPr>
              <w:tab/>
            </w:r>
            <w:r w:rsidR="000070E0">
              <w:rPr>
                <w:noProof/>
                <w:webHidden/>
              </w:rPr>
              <w:fldChar w:fldCharType="begin"/>
            </w:r>
            <w:r w:rsidR="000070E0">
              <w:rPr>
                <w:noProof/>
                <w:webHidden/>
              </w:rPr>
              <w:instrText xml:space="preserve"> PAGEREF _Toc85553252 \h </w:instrText>
            </w:r>
            <w:r w:rsidR="000070E0">
              <w:rPr>
                <w:noProof/>
                <w:webHidden/>
              </w:rPr>
            </w:r>
            <w:r w:rsidR="000070E0">
              <w:rPr>
                <w:noProof/>
                <w:webHidden/>
              </w:rPr>
              <w:fldChar w:fldCharType="separate"/>
            </w:r>
            <w:r w:rsidR="000070E0">
              <w:rPr>
                <w:noProof/>
                <w:webHidden/>
              </w:rPr>
              <w:t>24</w:t>
            </w:r>
            <w:r w:rsidR="000070E0">
              <w:rPr>
                <w:noProof/>
                <w:webHidden/>
              </w:rPr>
              <w:fldChar w:fldCharType="end"/>
            </w:r>
          </w:hyperlink>
        </w:p>
        <w:p w14:paraId="642C1770" w14:textId="5B0184FC" w:rsidR="000070E0" w:rsidRDefault="00BB4BDA">
          <w:pPr>
            <w:pStyle w:val="TOC3"/>
            <w:rPr>
              <w:rFonts w:asciiTheme="minorHAnsi" w:eastAsiaTheme="minorEastAsia" w:hAnsiTheme="minorHAnsi" w:cstheme="minorBidi"/>
              <w:noProof/>
              <w:sz w:val="22"/>
              <w:lang w:val="fr-BE" w:eastAsia="fr-BE"/>
            </w:rPr>
          </w:pPr>
          <w:hyperlink w:anchor="_Toc85553253" w:history="1">
            <w:r w:rsidR="000070E0" w:rsidRPr="001715C5">
              <w:rPr>
                <w:rStyle w:val="Hyperlink"/>
                <w:noProof/>
                <w:lang w:val="fr-BE"/>
              </w:rPr>
              <w:t>2.2.2.</w:t>
            </w:r>
            <w:r w:rsidR="000070E0">
              <w:rPr>
                <w:rFonts w:asciiTheme="minorHAnsi" w:eastAsiaTheme="minorEastAsia" w:hAnsiTheme="minorHAnsi" w:cstheme="minorBidi"/>
                <w:noProof/>
                <w:sz w:val="22"/>
                <w:lang w:val="fr-BE" w:eastAsia="fr-BE"/>
              </w:rPr>
              <w:tab/>
            </w:r>
            <w:r w:rsidR="000070E0" w:rsidRPr="001715C5">
              <w:rPr>
                <w:rStyle w:val="Hyperlink"/>
                <w:noProof/>
                <w:lang w:val="fr-BE"/>
              </w:rPr>
              <w:t>Estimation et justification du rapport coût/efficacité des contrôles (rapport «coûts du contrôle ÷ valeur des fonds gérés concernés»), et évaluation du niveau attendu de risque d’erreur (lors du paiement et lors de la clôture)</w:t>
            </w:r>
            <w:r w:rsidR="000070E0">
              <w:rPr>
                <w:noProof/>
                <w:webHidden/>
              </w:rPr>
              <w:tab/>
            </w:r>
            <w:r w:rsidR="000070E0">
              <w:rPr>
                <w:noProof/>
                <w:webHidden/>
              </w:rPr>
              <w:fldChar w:fldCharType="begin"/>
            </w:r>
            <w:r w:rsidR="000070E0">
              <w:rPr>
                <w:noProof/>
                <w:webHidden/>
              </w:rPr>
              <w:instrText xml:space="preserve"> PAGEREF _Toc85553253 \h </w:instrText>
            </w:r>
            <w:r w:rsidR="000070E0">
              <w:rPr>
                <w:noProof/>
                <w:webHidden/>
              </w:rPr>
            </w:r>
            <w:r w:rsidR="000070E0">
              <w:rPr>
                <w:noProof/>
                <w:webHidden/>
              </w:rPr>
              <w:fldChar w:fldCharType="separate"/>
            </w:r>
            <w:r w:rsidR="000070E0">
              <w:rPr>
                <w:noProof/>
                <w:webHidden/>
              </w:rPr>
              <w:t>24</w:t>
            </w:r>
            <w:r w:rsidR="000070E0">
              <w:rPr>
                <w:noProof/>
                <w:webHidden/>
              </w:rPr>
              <w:fldChar w:fldCharType="end"/>
            </w:r>
          </w:hyperlink>
        </w:p>
        <w:p w14:paraId="0A8C0DDD" w14:textId="53423877" w:rsidR="000070E0" w:rsidRDefault="00BB4BDA">
          <w:pPr>
            <w:pStyle w:val="TOC2"/>
            <w:rPr>
              <w:rFonts w:asciiTheme="minorHAnsi" w:eastAsiaTheme="minorEastAsia" w:hAnsiTheme="minorHAnsi" w:cstheme="minorBidi"/>
              <w:noProof/>
              <w:sz w:val="22"/>
              <w:lang w:val="fr-BE" w:eastAsia="fr-BE"/>
            </w:rPr>
          </w:pPr>
          <w:hyperlink w:anchor="_Toc85553254" w:history="1">
            <w:r w:rsidR="000070E0" w:rsidRPr="001715C5">
              <w:rPr>
                <w:rStyle w:val="Hyperlink"/>
                <w:noProof/>
                <w:lang w:val="fr-BE"/>
              </w:rPr>
              <w:t>2.3.</w:t>
            </w:r>
            <w:r w:rsidR="000070E0">
              <w:rPr>
                <w:rFonts w:asciiTheme="minorHAnsi" w:eastAsiaTheme="minorEastAsia" w:hAnsiTheme="minorHAnsi" w:cstheme="minorBidi"/>
                <w:noProof/>
                <w:sz w:val="22"/>
                <w:lang w:val="fr-BE" w:eastAsia="fr-BE"/>
              </w:rPr>
              <w:tab/>
            </w:r>
            <w:r w:rsidR="000070E0" w:rsidRPr="001715C5">
              <w:rPr>
                <w:rStyle w:val="Hyperlink"/>
                <w:noProof/>
                <w:lang w:val="fr-BE"/>
              </w:rPr>
              <w:t>Mesures de prévention des fraudes et irrégularités</w:t>
            </w:r>
            <w:r w:rsidR="000070E0">
              <w:rPr>
                <w:noProof/>
                <w:webHidden/>
              </w:rPr>
              <w:tab/>
            </w:r>
            <w:r w:rsidR="000070E0">
              <w:rPr>
                <w:noProof/>
                <w:webHidden/>
              </w:rPr>
              <w:fldChar w:fldCharType="begin"/>
            </w:r>
            <w:r w:rsidR="000070E0">
              <w:rPr>
                <w:noProof/>
                <w:webHidden/>
              </w:rPr>
              <w:instrText xml:space="preserve"> PAGEREF _Toc85553254 \h </w:instrText>
            </w:r>
            <w:r w:rsidR="000070E0">
              <w:rPr>
                <w:noProof/>
                <w:webHidden/>
              </w:rPr>
            </w:r>
            <w:r w:rsidR="000070E0">
              <w:rPr>
                <w:noProof/>
                <w:webHidden/>
              </w:rPr>
              <w:fldChar w:fldCharType="separate"/>
            </w:r>
            <w:r w:rsidR="000070E0">
              <w:rPr>
                <w:noProof/>
                <w:webHidden/>
              </w:rPr>
              <w:t>24</w:t>
            </w:r>
            <w:r w:rsidR="000070E0">
              <w:rPr>
                <w:noProof/>
                <w:webHidden/>
              </w:rPr>
              <w:fldChar w:fldCharType="end"/>
            </w:r>
          </w:hyperlink>
        </w:p>
        <w:p w14:paraId="39FC9986" w14:textId="585F0A97" w:rsidR="000070E0" w:rsidRDefault="00BB4BDA">
          <w:pPr>
            <w:pStyle w:val="TOC1"/>
            <w:rPr>
              <w:rFonts w:asciiTheme="minorHAnsi" w:eastAsiaTheme="minorEastAsia" w:hAnsiTheme="minorHAnsi" w:cstheme="minorBidi"/>
              <w:noProof/>
              <w:sz w:val="22"/>
              <w:lang w:val="fr-BE" w:eastAsia="fr-BE"/>
            </w:rPr>
          </w:pPr>
          <w:hyperlink w:anchor="_Toc85553255" w:history="1">
            <w:r w:rsidR="000070E0" w:rsidRPr="001715C5">
              <w:rPr>
                <w:rStyle w:val="Hyperlink"/>
                <w:noProof/>
                <w:lang w:val="fr-BE"/>
              </w:rPr>
              <w:t>3.</w:t>
            </w:r>
            <w:r w:rsidR="000070E0">
              <w:rPr>
                <w:rFonts w:asciiTheme="minorHAnsi" w:eastAsiaTheme="minorEastAsia" w:hAnsiTheme="minorHAnsi" w:cstheme="minorBidi"/>
                <w:noProof/>
                <w:sz w:val="22"/>
                <w:lang w:val="fr-BE" w:eastAsia="fr-BE"/>
              </w:rPr>
              <w:tab/>
            </w:r>
            <w:r w:rsidR="000070E0" w:rsidRPr="001715C5">
              <w:rPr>
                <w:rStyle w:val="Hyperlink"/>
                <w:noProof/>
                <w:lang w:val="fr-BE"/>
              </w:rPr>
              <w:t>INCIDENCE FINANCIÈRE ESTIMÉE DE LA PROPOSITION/DE L’INITIATIVE</w:t>
            </w:r>
            <w:r w:rsidR="000070E0">
              <w:rPr>
                <w:noProof/>
                <w:webHidden/>
              </w:rPr>
              <w:tab/>
            </w:r>
            <w:r w:rsidR="000070E0">
              <w:rPr>
                <w:noProof/>
                <w:webHidden/>
              </w:rPr>
              <w:fldChar w:fldCharType="begin"/>
            </w:r>
            <w:r w:rsidR="000070E0">
              <w:rPr>
                <w:noProof/>
                <w:webHidden/>
              </w:rPr>
              <w:instrText xml:space="preserve"> PAGEREF _Toc85553255 \h </w:instrText>
            </w:r>
            <w:r w:rsidR="000070E0">
              <w:rPr>
                <w:noProof/>
                <w:webHidden/>
              </w:rPr>
            </w:r>
            <w:r w:rsidR="000070E0">
              <w:rPr>
                <w:noProof/>
                <w:webHidden/>
              </w:rPr>
              <w:fldChar w:fldCharType="separate"/>
            </w:r>
            <w:r w:rsidR="000070E0">
              <w:rPr>
                <w:noProof/>
                <w:webHidden/>
              </w:rPr>
              <w:t>25</w:t>
            </w:r>
            <w:r w:rsidR="000070E0">
              <w:rPr>
                <w:noProof/>
                <w:webHidden/>
              </w:rPr>
              <w:fldChar w:fldCharType="end"/>
            </w:r>
          </w:hyperlink>
        </w:p>
        <w:p w14:paraId="2A9A7309" w14:textId="28E77A6D" w:rsidR="000070E0" w:rsidRDefault="00BB4BDA">
          <w:pPr>
            <w:pStyle w:val="TOC2"/>
            <w:rPr>
              <w:rFonts w:asciiTheme="minorHAnsi" w:eastAsiaTheme="minorEastAsia" w:hAnsiTheme="minorHAnsi" w:cstheme="minorBidi"/>
              <w:noProof/>
              <w:sz w:val="22"/>
              <w:lang w:val="fr-BE" w:eastAsia="fr-BE"/>
            </w:rPr>
          </w:pPr>
          <w:hyperlink w:anchor="_Toc85553256" w:history="1">
            <w:r w:rsidR="000070E0" w:rsidRPr="001715C5">
              <w:rPr>
                <w:rStyle w:val="Hyperlink"/>
                <w:noProof/>
                <w:lang w:val="fr-BE"/>
              </w:rPr>
              <w:t>3.1.</w:t>
            </w:r>
            <w:r w:rsidR="000070E0">
              <w:rPr>
                <w:rFonts w:asciiTheme="minorHAnsi" w:eastAsiaTheme="minorEastAsia" w:hAnsiTheme="minorHAnsi" w:cstheme="minorBidi"/>
                <w:noProof/>
                <w:sz w:val="22"/>
                <w:lang w:val="fr-BE" w:eastAsia="fr-BE"/>
              </w:rPr>
              <w:tab/>
            </w:r>
            <w:r w:rsidR="000070E0" w:rsidRPr="001715C5">
              <w:rPr>
                <w:rStyle w:val="Hyperlink"/>
                <w:noProof/>
                <w:lang w:val="fr-BE"/>
              </w:rPr>
              <w:t>Rubrique(s) du cadre financier pluriannuel et ligne(s) budgétaire(s) de dépenses concernée(s)</w:t>
            </w:r>
            <w:r w:rsidR="000070E0">
              <w:rPr>
                <w:noProof/>
                <w:webHidden/>
              </w:rPr>
              <w:tab/>
            </w:r>
            <w:r w:rsidR="000070E0">
              <w:rPr>
                <w:noProof/>
                <w:webHidden/>
              </w:rPr>
              <w:fldChar w:fldCharType="begin"/>
            </w:r>
            <w:r w:rsidR="000070E0">
              <w:rPr>
                <w:noProof/>
                <w:webHidden/>
              </w:rPr>
              <w:instrText xml:space="preserve"> PAGEREF _Toc85553256 \h </w:instrText>
            </w:r>
            <w:r w:rsidR="000070E0">
              <w:rPr>
                <w:noProof/>
                <w:webHidden/>
              </w:rPr>
            </w:r>
            <w:r w:rsidR="000070E0">
              <w:rPr>
                <w:noProof/>
                <w:webHidden/>
              </w:rPr>
              <w:fldChar w:fldCharType="separate"/>
            </w:r>
            <w:r w:rsidR="000070E0">
              <w:rPr>
                <w:noProof/>
                <w:webHidden/>
              </w:rPr>
              <w:t>25</w:t>
            </w:r>
            <w:r w:rsidR="000070E0">
              <w:rPr>
                <w:noProof/>
                <w:webHidden/>
              </w:rPr>
              <w:fldChar w:fldCharType="end"/>
            </w:r>
          </w:hyperlink>
        </w:p>
        <w:p w14:paraId="023BF372" w14:textId="2D97433B" w:rsidR="000070E0" w:rsidRDefault="00BB4BDA">
          <w:pPr>
            <w:pStyle w:val="TOC2"/>
            <w:rPr>
              <w:rFonts w:asciiTheme="minorHAnsi" w:eastAsiaTheme="minorEastAsia" w:hAnsiTheme="minorHAnsi" w:cstheme="minorBidi"/>
              <w:noProof/>
              <w:sz w:val="22"/>
              <w:lang w:val="fr-BE" w:eastAsia="fr-BE"/>
            </w:rPr>
          </w:pPr>
          <w:hyperlink w:anchor="_Toc85553257" w:history="1">
            <w:r w:rsidR="000070E0" w:rsidRPr="001715C5">
              <w:rPr>
                <w:rStyle w:val="Hyperlink"/>
                <w:noProof/>
                <w:lang w:val="fr-BE"/>
              </w:rPr>
              <w:t>3.2.</w:t>
            </w:r>
            <w:r w:rsidR="000070E0">
              <w:rPr>
                <w:rFonts w:asciiTheme="minorHAnsi" w:eastAsiaTheme="minorEastAsia" w:hAnsiTheme="minorHAnsi" w:cstheme="minorBidi"/>
                <w:noProof/>
                <w:sz w:val="22"/>
                <w:lang w:val="fr-BE" w:eastAsia="fr-BE"/>
              </w:rPr>
              <w:tab/>
            </w:r>
            <w:r w:rsidR="000070E0" w:rsidRPr="001715C5">
              <w:rPr>
                <w:rStyle w:val="Hyperlink"/>
                <w:noProof/>
                <w:lang w:val="fr-BE"/>
              </w:rPr>
              <w:t>Incidence financière estimée de la proposition sur les crédits</w:t>
            </w:r>
            <w:r w:rsidR="000070E0">
              <w:rPr>
                <w:noProof/>
                <w:webHidden/>
              </w:rPr>
              <w:tab/>
            </w:r>
            <w:r w:rsidR="000070E0">
              <w:rPr>
                <w:noProof/>
                <w:webHidden/>
              </w:rPr>
              <w:fldChar w:fldCharType="begin"/>
            </w:r>
            <w:r w:rsidR="000070E0">
              <w:rPr>
                <w:noProof/>
                <w:webHidden/>
              </w:rPr>
              <w:instrText xml:space="preserve"> PAGEREF _Toc85553257 \h </w:instrText>
            </w:r>
            <w:r w:rsidR="000070E0">
              <w:rPr>
                <w:noProof/>
                <w:webHidden/>
              </w:rPr>
            </w:r>
            <w:r w:rsidR="000070E0">
              <w:rPr>
                <w:noProof/>
                <w:webHidden/>
              </w:rPr>
              <w:fldChar w:fldCharType="separate"/>
            </w:r>
            <w:r w:rsidR="000070E0">
              <w:rPr>
                <w:noProof/>
                <w:webHidden/>
              </w:rPr>
              <w:t>26</w:t>
            </w:r>
            <w:r w:rsidR="000070E0">
              <w:rPr>
                <w:noProof/>
                <w:webHidden/>
              </w:rPr>
              <w:fldChar w:fldCharType="end"/>
            </w:r>
          </w:hyperlink>
        </w:p>
        <w:p w14:paraId="50F7015A" w14:textId="466E6AB4" w:rsidR="000070E0" w:rsidRDefault="00BB4BDA">
          <w:pPr>
            <w:pStyle w:val="TOC3"/>
            <w:rPr>
              <w:rFonts w:asciiTheme="minorHAnsi" w:eastAsiaTheme="minorEastAsia" w:hAnsiTheme="minorHAnsi" w:cstheme="minorBidi"/>
              <w:noProof/>
              <w:sz w:val="22"/>
              <w:lang w:val="fr-BE" w:eastAsia="fr-BE"/>
            </w:rPr>
          </w:pPr>
          <w:hyperlink w:anchor="_Toc85553258" w:history="1">
            <w:r w:rsidR="000070E0" w:rsidRPr="001715C5">
              <w:rPr>
                <w:rStyle w:val="Hyperlink"/>
                <w:noProof/>
                <w:lang w:val="fr-BE"/>
              </w:rPr>
              <w:t>3.2.1.</w:t>
            </w:r>
            <w:r w:rsidR="000070E0">
              <w:rPr>
                <w:rFonts w:asciiTheme="minorHAnsi" w:eastAsiaTheme="minorEastAsia" w:hAnsiTheme="minorHAnsi" w:cstheme="minorBidi"/>
                <w:noProof/>
                <w:sz w:val="22"/>
                <w:lang w:val="fr-BE" w:eastAsia="fr-BE"/>
              </w:rPr>
              <w:tab/>
            </w:r>
            <w:r w:rsidR="000070E0" w:rsidRPr="001715C5">
              <w:rPr>
                <w:rStyle w:val="Hyperlink"/>
                <w:noProof/>
                <w:lang w:val="fr-BE"/>
              </w:rPr>
              <w:t>Synthèse de l’incidence estimée sur les crédits opérationnels</w:t>
            </w:r>
            <w:r w:rsidR="000070E0">
              <w:rPr>
                <w:noProof/>
                <w:webHidden/>
              </w:rPr>
              <w:tab/>
            </w:r>
            <w:r w:rsidR="000070E0">
              <w:rPr>
                <w:noProof/>
                <w:webHidden/>
              </w:rPr>
              <w:fldChar w:fldCharType="begin"/>
            </w:r>
            <w:r w:rsidR="000070E0">
              <w:rPr>
                <w:noProof/>
                <w:webHidden/>
              </w:rPr>
              <w:instrText xml:space="preserve"> PAGEREF _Toc85553258 \h </w:instrText>
            </w:r>
            <w:r w:rsidR="000070E0">
              <w:rPr>
                <w:noProof/>
                <w:webHidden/>
              </w:rPr>
            </w:r>
            <w:r w:rsidR="000070E0">
              <w:rPr>
                <w:noProof/>
                <w:webHidden/>
              </w:rPr>
              <w:fldChar w:fldCharType="separate"/>
            </w:r>
            <w:r w:rsidR="000070E0">
              <w:rPr>
                <w:noProof/>
                <w:webHidden/>
              </w:rPr>
              <w:t>26</w:t>
            </w:r>
            <w:r w:rsidR="000070E0">
              <w:rPr>
                <w:noProof/>
                <w:webHidden/>
              </w:rPr>
              <w:fldChar w:fldCharType="end"/>
            </w:r>
          </w:hyperlink>
        </w:p>
        <w:p w14:paraId="2EFBC898" w14:textId="6458F1A2" w:rsidR="000070E0" w:rsidRDefault="00BB4BDA">
          <w:pPr>
            <w:pStyle w:val="TOC3"/>
            <w:rPr>
              <w:rFonts w:asciiTheme="minorHAnsi" w:eastAsiaTheme="minorEastAsia" w:hAnsiTheme="minorHAnsi" w:cstheme="minorBidi"/>
              <w:noProof/>
              <w:sz w:val="22"/>
              <w:lang w:val="fr-BE" w:eastAsia="fr-BE"/>
            </w:rPr>
          </w:pPr>
          <w:hyperlink w:anchor="_Toc85553259" w:history="1">
            <w:r w:rsidR="000070E0" w:rsidRPr="001715C5">
              <w:rPr>
                <w:rStyle w:val="Hyperlink"/>
                <w:noProof/>
                <w:lang w:val="fr-BE"/>
              </w:rPr>
              <w:t>3.2.2.</w:t>
            </w:r>
            <w:r w:rsidR="000070E0">
              <w:rPr>
                <w:rFonts w:asciiTheme="minorHAnsi" w:eastAsiaTheme="minorEastAsia" w:hAnsiTheme="minorHAnsi" w:cstheme="minorBidi"/>
                <w:noProof/>
                <w:sz w:val="22"/>
                <w:lang w:val="fr-BE" w:eastAsia="fr-BE"/>
              </w:rPr>
              <w:tab/>
            </w:r>
            <w:r w:rsidR="000070E0" w:rsidRPr="001715C5">
              <w:rPr>
                <w:rStyle w:val="Hyperlink"/>
                <w:noProof/>
                <w:lang w:val="fr-BE"/>
              </w:rPr>
              <w:t>Estimation des réalisations financées avec des crédits opérationnels</w:t>
            </w:r>
            <w:r w:rsidR="000070E0">
              <w:rPr>
                <w:noProof/>
                <w:webHidden/>
              </w:rPr>
              <w:tab/>
            </w:r>
            <w:r w:rsidR="000070E0">
              <w:rPr>
                <w:noProof/>
                <w:webHidden/>
              </w:rPr>
              <w:fldChar w:fldCharType="begin"/>
            </w:r>
            <w:r w:rsidR="000070E0">
              <w:rPr>
                <w:noProof/>
                <w:webHidden/>
              </w:rPr>
              <w:instrText xml:space="preserve"> PAGEREF _Toc85553259 \h </w:instrText>
            </w:r>
            <w:r w:rsidR="000070E0">
              <w:rPr>
                <w:noProof/>
                <w:webHidden/>
              </w:rPr>
            </w:r>
            <w:r w:rsidR="000070E0">
              <w:rPr>
                <w:noProof/>
                <w:webHidden/>
              </w:rPr>
              <w:fldChar w:fldCharType="separate"/>
            </w:r>
            <w:r w:rsidR="000070E0">
              <w:rPr>
                <w:noProof/>
                <w:webHidden/>
              </w:rPr>
              <w:t>29</w:t>
            </w:r>
            <w:r w:rsidR="000070E0">
              <w:rPr>
                <w:noProof/>
                <w:webHidden/>
              </w:rPr>
              <w:fldChar w:fldCharType="end"/>
            </w:r>
          </w:hyperlink>
        </w:p>
        <w:p w14:paraId="0C4B331B" w14:textId="6CC5BDA1" w:rsidR="000070E0" w:rsidRDefault="00BB4BDA">
          <w:pPr>
            <w:pStyle w:val="TOC3"/>
            <w:rPr>
              <w:rFonts w:asciiTheme="minorHAnsi" w:eastAsiaTheme="minorEastAsia" w:hAnsiTheme="minorHAnsi" w:cstheme="minorBidi"/>
              <w:noProof/>
              <w:sz w:val="22"/>
              <w:lang w:val="fr-BE" w:eastAsia="fr-BE"/>
            </w:rPr>
          </w:pPr>
          <w:hyperlink w:anchor="_Toc85553260" w:history="1">
            <w:r w:rsidR="000070E0" w:rsidRPr="001715C5">
              <w:rPr>
                <w:rStyle w:val="Hyperlink"/>
                <w:noProof/>
                <w:lang w:val="fr-BE"/>
              </w:rPr>
              <w:t>3.2.3.</w:t>
            </w:r>
            <w:r w:rsidR="000070E0">
              <w:rPr>
                <w:rFonts w:asciiTheme="minorHAnsi" w:eastAsiaTheme="minorEastAsia" w:hAnsiTheme="minorHAnsi" w:cstheme="minorBidi"/>
                <w:noProof/>
                <w:sz w:val="22"/>
                <w:lang w:val="fr-BE" w:eastAsia="fr-BE"/>
              </w:rPr>
              <w:tab/>
            </w:r>
            <w:r w:rsidR="000070E0" w:rsidRPr="001715C5">
              <w:rPr>
                <w:rStyle w:val="Hyperlink"/>
                <w:noProof/>
                <w:lang w:val="fr-BE"/>
              </w:rPr>
              <w:t>Synthèse de l’incidence estimée sur les crédits administratifs</w:t>
            </w:r>
            <w:r w:rsidR="000070E0">
              <w:rPr>
                <w:noProof/>
                <w:webHidden/>
              </w:rPr>
              <w:tab/>
            </w:r>
            <w:r w:rsidR="000070E0">
              <w:rPr>
                <w:noProof/>
                <w:webHidden/>
              </w:rPr>
              <w:fldChar w:fldCharType="begin"/>
            </w:r>
            <w:r w:rsidR="000070E0">
              <w:rPr>
                <w:noProof/>
                <w:webHidden/>
              </w:rPr>
              <w:instrText xml:space="preserve"> PAGEREF _Toc85553260 \h </w:instrText>
            </w:r>
            <w:r w:rsidR="000070E0">
              <w:rPr>
                <w:noProof/>
                <w:webHidden/>
              </w:rPr>
            </w:r>
            <w:r w:rsidR="000070E0">
              <w:rPr>
                <w:noProof/>
                <w:webHidden/>
              </w:rPr>
              <w:fldChar w:fldCharType="separate"/>
            </w:r>
            <w:r w:rsidR="000070E0">
              <w:rPr>
                <w:noProof/>
                <w:webHidden/>
              </w:rPr>
              <w:t>30</w:t>
            </w:r>
            <w:r w:rsidR="000070E0">
              <w:rPr>
                <w:noProof/>
                <w:webHidden/>
              </w:rPr>
              <w:fldChar w:fldCharType="end"/>
            </w:r>
          </w:hyperlink>
        </w:p>
        <w:p w14:paraId="3BF45C04" w14:textId="3FE7C6D9" w:rsidR="000070E0" w:rsidRDefault="00BB4BDA">
          <w:pPr>
            <w:pStyle w:val="TOC3"/>
            <w:rPr>
              <w:rFonts w:asciiTheme="minorHAnsi" w:eastAsiaTheme="minorEastAsia" w:hAnsiTheme="minorHAnsi" w:cstheme="minorBidi"/>
              <w:noProof/>
              <w:sz w:val="22"/>
              <w:lang w:val="fr-BE" w:eastAsia="fr-BE"/>
            </w:rPr>
          </w:pPr>
          <w:hyperlink w:anchor="_Toc85553261" w:history="1">
            <w:r w:rsidR="000070E0" w:rsidRPr="001715C5">
              <w:rPr>
                <w:rStyle w:val="Hyperlink"/>
                <w:noProof/>
                <w:lang w:val="fr-BE"/>
              </w:rPr>
              <w:t>3.2.4.</w:t>
            </w:r>
            <w:r w:rsidR="000070E0">
              <w:rPr>
                <w:rFonts w:asciiTheme="minorHAnsi" w:eastAsiaTheme="minorEastAsia" w:hAnsiTheme="minorHAnsi" w:cstheme="minorBidi"/>
                <w:noProof/>
                <w:sz w:val="22"/>
                <w:lang w:val="fr-BE" w:eastAsia="fr-BE"/>
              </w:rPr>
              <w:tab/>
            </w:r>
            <w:r w:rsidR="000070E0" w:rsidRPr="001715C5">
              <w:rPr>
                <w:rStyle w:val="Hyperlink"/>
                <w:noProof/>
                <w:lang w:val="fr-BE"/>
              </w:rPr>
              <w:t>Compatibilité avec le cadre financier pluriannuel actuel</w:t>
            </w:r>
            <w:r w:rsidR="000070E0">
              <w:rPr>
                <w:noProof/>
                <w:webHidden/>
              </w:rPr>
              <w:tab/>
            </w:r>
            <w:r w:rsidR="000070E0">
              <w:rPr>
                <w:noProof/>
                <w:webHidden/>
              </w:rPr>
              <w:fldChar w:fldCharType="begin"/>
            </w:r>
            <w:r w:rsidR="000070E0">
              <w:rPr>
                <w:noProof/>
                <w:webHidden/>
              </w:rPr>
              <w:instrText xml:space="preserve"> PAGEREF _Toc85553261 \h </w:instrText>
            </w:r>
            <w:r w:rsidR="000070E0">
              <w:rPr>
                <w:noProof/>
                <w:webHidden/>
              </w:rPr>
            </w:r>
            <w:r w:rsidR="000070E0">
              <w:rPr>
                <w:noProof/>
                <w:webHidden/>
              </w:rPr>
              <w:fldChar w:fldCharType="separate"/>
            </w:r>
            <w:r w:rsidR="000070E0">
              <w:rPr>
                <w:noProof/>
                <w:webHidden/>
              </w:rPr>
              <w:t>32</w:t>
            </w:r>
            <w:r w:rsidR="000070E0">
              <w:rPr>
                <w:noProof/>
                <w:webHidden/>
              </w:rPr>
              <w:fldChar w:fldCharType="end"/>
            </w:r>
          </w:hyperlink>
        </w:p>
        <w:p w14:paraId="287ACAB0" w14:textId="33CD850F" w:rsidR="000070E0" w:rsidRDefault="00BB4BDA">
          <w:pPr>
            <w:pStyle w:val="TOC3"/>
            <w:rPr>
              <w:rFonts w:asciiTheme="minorHAnsi" w:eastAsiaTheme="minorEastAsia" w:hAnsiTheme="minorHAnsi" w:cstheme="minorBidi"/>
              <w:noProof/>
              <w:sz w:val="22"/>
              <w:lang w:val="fr-BE" w:eastAsia="fr-BE"/>
            </w:rPr>
          </w:pPr>
          <w:hyperlink w:anchor="_Toc85553262" w:history="1">
            <w:r w:rsidR="000070E0" w:rsidRPr="001715C5">
              <w:rPr>
                <w:rStyle w:val="Hyperlink"/>
                <w:noProof/>
              </w:rPr>
              <w:t>3.2.5.</w:t>
            </w:r>
            <w:r w:rsidR="000070E0">
              <w:rPr>
                <w:rFonts w:asciiTheme="minorHAnsi" w:eastAsiaTheme="minorEastAsia" w:hAnsiTheme="minorHAnsi" w:cstheme="minorBidi"/>
                <w:noProof/>
                <w:sz w:val="22"/>
                <w:lang w:val="fr-BE" w:eastAsia="fr-BE"/>
              </w:rPr>
              <w:tab/>
            </w:r>
            <w:r w:rsidR="000070E0" w:rsidRPr="001715C5">
              <w:rPr>
                <w:rStyle w:val="Hyperlink"/>
                <w:noProof/>
              </w:rPr>
              <w:t>Participation de tiers au financement</w:t>
            </w:r>
            <w:r w:rsidR="000070E0">
              <w:rPr>
                <w:noProof/>
                <w:webHidden/>
              </w:rPr>
              <w:tab/>
            </w:r>
            <w:r w:rsidR="000070E0">
              <w:rPr>
                <w:noProof/>
                <w:webHidden/>
              </w:rPr>
              <w:fldChar w:fldCharType="begin"/>
            </w:r>
            <w:r w:rsidR="000070E0">
              <w:rPr>
                <w:noProof/>
                <w:webHidden/>
              </w:rPr>
              <w:instrText xml:space="preserve"> PAGEREF _Toc85553262 \h </w:instrText>
            </w:r>
            <w:r w:rsidR="000070E0">
              <w:rPr>
                <w:noProof/>
                <w:webHidden/>
              </w:rPr>
            </w:r>
            <w:r w:rsidR="000070E0">
              <w:rPr>
                <w:noProof/>
                <w:webHidden/>
              </w:rPr>
              <w:fldChar w:fldCharType="separate"/>
            </w:r>
            <w:r w:rsidR="000070E0">
              <w:rPr>
                <w:noProof/>
                <w:webHidden/>
              </w:rPr>
              <w:t>32</w:t>
            </w:r>
            <w:r w:rsidR="000070E0">
              <w:rPr>
                <w:noProof/>
                <w:webHidden/>
              </w:rPr>
              <w:fldChar w:fldCharType="end"/>
            </w:r>
          </w:hyperlink>
        </w:p>
        <w:p w14:paraId="09BE957C" w14:textId="1F1C074C" w:rsidR="000070E0" w:rsidRDefault="00BB4BDA">
          <w:pPr>
            <w:pStyle w:val="TOC2"/>
            <w:rPr>
              <w:rFonts w:asciiTheme="minorHAnsi" w:eastAsiaTheme="minorEastAsia" w:hAnsiTheme="minorHAnsi" w:cstheme="minorBidi"/>
              <w:noProof/>
              <w:sz w:val="22"/>
              <w:lang w:val="fr-BE" w:eastAsia="fr-BE"/>
            </w:rPr>
          </w:pPr>
          <w:hyperlink w:anchor="_Toc85553263" w:history="1">
            <w:r w:rsidR="000070E0" w:rsidRPr="001715C5">
              <w:rPr>
                <w:rStyle w:val="Hyperlink"/>
                <w:noProof/>
              </w:rPr>
              <w:t>3.3.</w:t>
            </w:r>
            <w:r w:rsidR="000070E0">
              <w:rPr>
                <w:rFonts w:asciiTheme="minorHAnsi" w:eastAsiaTheme="minorEastAsia" w:hAnsiTheme="minorHAnsi" w:cstheme="minorBidi"/>
                <w:noProof/>
                <w:sz w:val="22"/>
                <w:lang w:val="fr-BE" w:eastAsia="fr-BE"/>
              </w:rPr>
              <w:tab/>
            </w:r>
            <w:r w:rsidR="000070E0" w:rsidRPr="001715C5">
              <w:rPr>
                <w:rStyle w:val="Hyperlink"/>
                <w:noProof/>
              </w:rPr>
              <w:t>Incidence estimée sur les recettes</w:t>
            </w:r>
            <w:r w:rsidR="000070E0">
              <w:rPr>
                <w:noProof/>
                <w:webHidden/>
              </w:rPr>
              <w:tab/>
            </w:r>
            <w:r w:rsidR="000070E0">
              <w:rPr>
                <w:noProof/>
                <w:webHidden/>
              </w:rPr>
              <w:fldChar w:fldCharType="begin"/>
            </w:r>
            <w:r w:rsidR="000070E0">
              <w:rPr>
                <w:noProof/>
                <w:webHidden/>
              </w:rPr>
              <w:instrText xml:space="preserve"> PAGEREF _Toc85553263 \h </w:instrText>
            </w:r>
            <w:r w:rsidR="000070E0">
              <w:rPr>
                <w:noProof/>
                <w:webHidden/>
              </w:rPr>
            </w:r>
            <w:r w:rsidR="000070E0">
              <w:rPr>
                <w:noProof/>
                <w:webHidden/>
              </w:rPr>
              <w:fldChar w:fldCharType="separate"/>
            </w:r>
            <w:r w:rsidR="000070E0">
              <w:rPr>
                <w:noProof/>
                <w:webHidden/>
              </w:rPr>
              <w:t>33</w:t>
            </w:r>
            <w:r w:rsidR="000070E0">
              <w:rPr>
                <w:noProof/>
                <w:webHidden/>
              </w:rPr>
              <w:fldChar w:fldCharType="end"/>
            </w:r>
          </w:hyperlink>
        </w:p>
        <w:p w14:paraId="6F797DD3" w14:textId="6FF0CFB8" w:rsidR="000070E0" w:rsidRDefault="00BB4BDA">
          <w:pPr>
            <w:pStyle w:val="TOC1"/>
            <w:rPr>
              <w:rFonts w:asciiTheme="minorHAnsi" w:eastAsiaTheme="minorEastAsia" w:hAnsiTheme="minorHAnsi" w:cstheme="minorBidi"/>
              <w:noProof/>
              <w:sz w:val="22"/>
              <w:lang w:val="fr-BE" w:eastAsia="fr-BE"/>
            </w:rPr>
          </w:pPr>
          <w:hyperlink w:anchor="_Toc85553264" w:history="1">
            <w:r w:rsidR="000070E0" w:rsidRPr="001715C5">
              <w:rPr>
                <w:rStyle w:val="Hyperlink"/>
                <w:noProof/>
                <w:lang w:val="fr-BE"/>
              </w:rPr>
              <w:t>1. VOLUME et COÛT des RESSOURCES HUMAINES ESTIMÉES NÉCESSAIRES</w:t>
            </w:r>
            <w:r w:rsidR="000070E0">
              <w:rPr>
                <w:noProof/>
                <w:webHidden/>
              </w:rPr>
              <w:tab/>
            </w:r>
            <w:r w:rsidR="000070E0">
              <w:rPr>
                <w:noProof/>
                <w:webHidden/>
              </w:rPr>
              <w:fldChar w:fldCharType="begin"/>
            </w:r>
            <w:r w:rsidR="000070E0">
              <w:rPr>
                <w:noProof/>
                <w:webHidden/>
              </w:rPr>
              <w:instrText xml:space="preserve"> PAGEREF _Toc85553264 \h </w:instrText>
            </w:r>
            <w:r w:rsidR="000070E0">
              <w:rPr>
                <w:noProof/>
                <w:webHidden/>
              </w:rPr>
            </w:r>
            <w:r w:rsidR="000070E0">
              <w:rPr>
                <w:noProof/>
                <w:webHidden/>
              </w:rPr>
              <w:fldChar w:fldCharType="separate"/>
            </w:r>
            <w:r w:rsidR="000070E0">
              <w:rPr>
                <w:noProof/>
                <w:webHidden/>
              </w:rPr>
              <w:t>34</w:t>
            </w:r>
            <w:r w:rsidR="000070E0">
              <w:rPr>
                <w:noProof/>
                <w:webHidden/>
              </w:rPr>
              <w:fldChar w:fldCharType="end"/>
            </w:r>
          </w:hyperlink>
        </w:p>
        <w:p w14:paraId="22DD084E" w14:textId="406B989A" w:rsidR="000070E0" w:rsidRDefault="00BB4BDA">
          <w:pPr>
            <w:pStyle w:val="TOC1"/>
            <w:rPr>
              <w:rFonts w:asciiTheme="minorHAnsi" w:eastAsiaTheme="minorEastAsia" w:hAnsiTheme="minorHAnsi" w:cstheme="minorBidi"/>
              <w:noProof/>
              <w:sz w:val="22"/>
              <w:lang w:val="fr-BE" w:eastAsia="fr-BE"/>
            </w:rPr>
          </w:pPr>
          <w:hyperlink w:anchor="_Toc85553265" w:history="1">
            <w:r w:rsidR="000070E0" w:rsidRPr="001715C5">
              <w:rPr>
                <w:rStyle w:val="Hyperlink"/>
                <w:noProof/>
                <w:lang w:val="fr-BE"/>
              </w:rPr>
              <w:t>2. COÛT des AUTRES DÉPENSES de NATURE ADMINISTRATIVE</w:t>
            </w:r>
            <w:r w:rsidR="000070E0">
              <w:rPr>
                <w:noProof/>
                <w:webHidden/>
              </w:rPr>
              <w:tab/>
            </w:r>
            <w:r w:rsidR="000070E0">
              <w:rPr>
                <w:noProof/>
                <w:webHidden/>
              </w:rPr>
              <w:fldChar w:fldCharType="begin"/>
            </w:r>
            <w:r w:rsidR="000070E0">
              <w:rPr>
                <w:noProof/>
                <w:webHidden/>
              </w:rPr>
              <w:instrText xml:space="preserve"> PAGEREF _Toc85553265 \h </w:instrText>
            </w:r>
            <w:r w:rsidR="000070E0">
              <w:rPr>
                <w:noProof/>
                <w:webHidden/>
              </w:rPr>
            </w:r>
            <w:r w:rsidR="000070E0">
              <w:rPr>
                <w:noProof/>
                <w:webHidden/>
              </w:rPr>
              <w:fldChar w:fldCharType="separate"/>
            </w:r>
            <w:r w:rsidR="000070E0">
              <w:rPr>
                <w:noProof/>
                <w:webHidden/>
              </w:rPr>
              <w:t>34</w:t>
            </w:r>
            <w:r w:rsidR="000070E0">
              <w:rPr>
                <w:noProof/>
                <w:webHidden/>
              </w:rPr>
              <w:fldChar w:fldCharType="end"/>
            </w:r>
          </w:hyperlink>
        </w:p>
        <w:p w14:paraId="14946D88" w14:textId="67A9A9B8" w:rsidR="000070E0" w:rsidRDefault="00BB4BDA">
          <w:pPr>
            <w:pStyle w:val="TOC1"/>
            <w:rPr>
              <w:rFonts w:asciiTheme="minorHAnsi" w:eastAsiaTheme="minorEastAsia" w:hAnsiTheme="minorHAnsi" w:cstheme="minorBidi"/>
              <w:noProof/>
              <w:sz w:val="22"/>
              <w:lang w:val="fr-BE" w:eastAsia="fr-BE"/>
            </w:rPr>
          </w:pPr>
          <w:hyperlink w:anchor="_Toc85553266" w:history="1">
            <w:r w:rsidR="000070E0" w:rsidRPr="001715C5">
              <w:rPr>
                <w:rStyle w:val="Hyperlink"/>
                <w:noProof/>
                <w:lang w:val="fr-BE"/>
              </w:rPr>
              <w:t>3. TOTAL DES FRAIS ADMINISTRATIFS</w:t>
            </w:r>
            <w:r w:rsidR="000070E0">
              <w:rPr>
                <w:noProof/>
                <w:webHidden/>
              </w:rPr>
              <w:tab/>
            </w:r>
            <w:r w:rsidR="000070E0">
              <w:rPr>
                <w:noProof/>
                <w:webHidden/>
              </w:rPr>
              <w:fldChar w:fldCharType="begin"/>
            </w:r>
            <w:r w:rsidR="000070E0">
              <w:rPr>
                <w:noProof/>
                <w:webHidden/>
              </w:rPr>
              <w:instrText xml:space="preserve"> PAGEREF _Toc85553266 \h </w:instrText>
            </w:r>
            <w:r w:rsidR="000070E0">
              <w:rPr>
                <w:noProof/>
                <w:webHidden/>
              </w:rPr>
            </w:r>
            <w:r w:rsidR="000070E0">
              <w:rPr>
                <w:noProof/>
                <w:webHidden/>
              </w:rPr>
              <w:fldChar w:fldCharType="separate"/>
            </w:r>
            <w:r w:rsidR="000070E0">
              <w:rPr>
                <w:noProof/>
                <w:webHidden/>
              </w:rPr>
              <w:t>34</w:t>
            </w:r>
            <w:r w:rsidR="000070E0">
              <w:rPr>
                <w:noProof/>
                <w:webHidden/>
              </w:rPr>
              <w:fldChar w:fldCharType="end"/>
            </w:r>
          </w:hyperlink>
        </w:p>
        <w:p w14:paraId="1D3AC20A" w14:textId="20CA25A1" w:rsidR="000070E0" w:rsidRDefault="00BB4BDA">
          <w:pPr>
            <w:pStyle w:val="TOC1"/>
            <w:rPr>
              <w:rFonts w:asciiTheme="minorHAnsi" w:eastAsiaTheme="minorEastAsia" w:hAnsiTheme="minorHAnsi" w:cstheme="minorBidi"/>
              <w:noProof/>
              <w:sz w:val="22"/>
              <w:lang w:val="fr-BE" w:eastAsia="fr-BE"/>
            </w:rPr>
          </w:pPr>
          <w:hyperlink w:anchor="_Toc85553267" w:history="1">
            <w:r w:rsidR="000070E0" w:rsidRPr="001715C5">
              <w:rPr>
                <w:rStyle w:val="Hyperlink"/>
                <w:noProof/>
                <w:lang w:val="fr-BE"/>
              </w:rPr>
              <w:t>4. MÉTHODES de CALCUL UTILISÉES pour l’ESTIMATION des COÛTS</w:t>
            </w:r>
            <w:r w:rsidR="000070E0">
              <w:rPr>
                <w:noProof/>
                <w:webHidden/>
              </w:rPr>
              <w:tab/>
            </w:r>
            <w:r w:rsidR="000070E0">
              <w:rPr>
                <w:noProof/>
                <w:webHidden/>
              </w:rPr>
              <w:fldChar w:fldCharType="begin"/>
            </w:r>
            <w:r w:rsidR="000070E0">
              <w:rPr>
                <w:noProof/>
                <w:webHidden/>
              </w:rPr>
              <w:instrText xml:space="preserve"> PAGEREF _Toc85553267 \h </w:instrText>
            </w:r>
            <w:r w:rsidR="000070E0">
              <w:rPr>
                <w:noProof/>
                <w:webHidden/>
              </w:rPr>
            </w:r>
            <w:r w:rsidR="000070E0">
              <w:rPr>
                <w:noProof/>
                <w:webHidden/>
              </w:rPr>
              <w:fldChar w:fldCharType="separate"/>
            </w:r>
            <w:r w:rsidR="000070E0">
              <w:rPr>
                <w:noProof/>
                <w:webHidden/>
              </w:rPr>
              <w:t>34</w:t>
            </w:r>
            <w:r w:rsidR="000070E0">
              <w:rPr>
                <w:noProof/>
                <w:webHidden/>
              </w:rPr>
              <w:fldChar w:fldCharType="end"/>
            </w:r>
          </w:hyperlink>
        </w:p>
        <w:p w14:paraId="7232C5FB" w14:textId="7F48DD30" w:rsidR="000070E0" w:rsidRDefault="00BB4BDA">
          <w:pPr>
            <w:pStyle w:val="TOC2"/>
            <w:rPr>
              <w:rFonts w:asciiTheme="minorHAnsi" w:eastAsiaTheme="minorEastAsia" w:hAnsiTheme="minorHAnsi" w:cstheme="minorBidi"/>
              <w:noProof/>
              <w:sz w:val="22"/>
              <w:lang w:val="fr-BE" w:eastAsia="fr-BE"/>
            </w:rPr>
          </w:pPr>
          <w:hyperlink w:anchor="_Toc85553268" w:history="1">
            <w:r w:rsidR="000070E0" w:rsidRPr="001715C5">
              <w:rPr>
                <w:rStyle w:val="Hyperlink"/>
                <w:noProof/>
                <w:lang w:val="fr-BE"/>
              </w:rPr>
              <w:t>4.1.</w:t>
            </w:r>
            <w:r w:rsidR="000070E0">
              <w:rPr>
                <w:rFonts w:asciiTheme="minorHAnsi" w:eastAsiaTheme="minorEastAsia" w:hAnsiTheme="minorHAnsi" w:cstheme="minorBidi"/>
                <w:noProof/>
                <w:sz w:val="22"/>
                <w:lang w:val="fr-BE" w:eastAsia="fr-BE"/>
              </w:rPr>
              <w:tab/>
            </w:r>
            <w:r w:rsidR="000070E0" w:rsidRPr="001715C5">
              <w:rPr>
                <w:rStyle w:val="Hyperlink"/>
                <w:noProof/>
                <w:lang w:val="fr-BE"/>
              </w:rPr>
              <w:t>Ressources humaines</w:t>
            </w:r>
            <w:r w:rsidR="000070E0">
              <w:rPr>
                <w:noProof/>
                <w:webHidden/>
              </w:rPr>
              <w:tab/>
            </w:r>
            <w:r w:rsidR="000070E0">
              <w:rPr>
                <w:noProof/>
                <w:webHidden/>
              </w:rPr>
              <w:fldChar w:fldCharType="begin"/>
            </w:r>
            <w:r w:rsidR="000070E0">
              <w:rPr>
                <w:noProof/>
                <w:webHidden/>
              </w:rPr>
              <w:instrText xml:space="preserve"> PAGEREF _Toc85553268 \h </w:instrText>
            </w:r>
            <w:r w:rsidR="000070E0">
              <w:rPr>
                <w:noProof/>
                <w:webHidden/>
              </w:rPr>
            </w:r>
            <w:r w:rsidR="000070E0">
              <w:rPr>
                <w:noProof/>
                <w:webHidden/>
              </w:rPr>
              <w:fldChar w:fldCharType="separate"/>
            </w:r>
            <w:r w:rsidR="000070E0">
              <w:rPr>
                <w:noProof/>
                <w:webHidden/>
              </w:rPr>
              <w:t>34</w:t>
            </w:r>
            <w:r w:rsidR="000070E0">
              <w:rPr>
                <w:noProof/>
                <w:webHidden/>
              </w:rPr>
              <w:fldChar w:fldCharType="end"/>
            </w:r>
          </w:hyperlink>
        </w:p>
        <w:p w14:paraId="20E231E9" w14:textId="27900FCC" w:rsidR="000070E0" w:rsidRDefault="00BB4BDA">
          <w:pPr>
            <w:pStyle w:val="TOC2"/>
            <w:rPr>
              <w:rFonts w:asciiTheme="minorHAnsi" w:eastAsiaTheme="minorEastAsia" w:hAnsiTheme="minorHAnsi" w:cstheme="minorBidi"/>
              <w:noProof/>
              <w:sz w:val="22"/>
              <w:lang w:val="fr-BE" w:eastAsia="fr-BE"/>
            </w:rPr>
          </w:pPr>
          <w:hyperlink w:anchor="_Toc85553269" w:history="1">
            <w:r w:rsidR="000070E0" w:rsidRPr="001715C5">
              <w:rPr>
                <w:rStyle w:val="Hyperlink"/>
                <w:noProof/>
                <w:lang w:val="fr-BE"/>
              </w:rPr>
              <w:t>4.2.</w:t>
            </w:r>
            <w:r w:rsidR="000070E0">
              <w:rPr>
                <w:rFonts w:asciiTheme="minorHAnsi" w:eastAsiaTheme="minorEastAsia" w:hAnsiTheme="minorHAnsi" w:cstheme="minorBidi"/>
                <w:noProof/>
                <w:sz w:val="22"/>
                <w:lang w:val="fr-BE" w:eastAsia="fr-BE"/>
              </w:rPr>
              <w:tab/>
            </w:r>
            <w:r w:rsidR="000070E0" w:rsidRPr="001715C5">
              <w:rPr>
                <w:rStyle w:val="Hyperlink"/>
                <w:noProof/>
                <w:lang w:val="fr-BE"/>
              </w:rPr>
              <w:t xml:space="preserve"> Autres dépenses administratives</w:t>
            </w:r>
            <w:r w:rsidR="000070E0">
              <w:rPr>
                <w:noProof/>
                <w:webHidden/>
              </w:rPr>
              <w:tab/>
            </w:r>
            <w:r w:rsidR="000070E0">
              <w:rPr>
                <w:noProof/>
                <w:webHidden/>
              </w:rPr>
              <w:fldChar w:fldCharType="begin"/>
            </w:r>
            <w:r w:rsidR="000070E0">
              <w:rPr>
                <w:noProof/>
                <w:webHidden/>
              </w:rPr>
              <w:instrText xml:space="preserve"> PAGEREF _Toc85553269 \h </w:instrText>
            </w:r>
            <w:r w:rsidR="000070E0">
              <w:rPr>
                <w:noProof/>
                <w:webHidden/>
              </w:rPr>
            </w:r>
            <w:r w:rsidR="000070E0">
              <w:rPr>
                <w:noProof/>
                <w:webHidden/>
              </w:rPr>
              <w:fldChar w:fldCharType="separate"/>
            </w:r>
            <w:r w:rsidR="000070E0">
              <w:rPr>
                <w:noProof/>
                <w:webHidden/>
              </w:rPr>
              <w:t>34</w:t>
            </w:r>
            <w:r w:rsidR="000070E0">
              <w:rPr>
                <w:noProof/>
                <w:webHidden/>
              </w:rPr>
              <w:fldChar w:fldCharType="end"/>
            </w:r>
          </w:hyperlink>
        </w:p>
        <w:p w14:paraId="20A177B6" w14:textId="3067649E" w:rsidR="000070E0" w:rsidRDefault="00BB4BDA">
          <w:pPr>
            <w:pStyle w:val="TOC1"/>
            <w:rPr>
              <w:rFonts w:asciiTheme="minorHAnsi" w:eastAsiaTheme="minorEastAsia" w:hAnsiTheme="minorHAnsi" w:cstheme="minorBidi"/>
              <w:noProof/>
              <w:sz w:val="22"/>
              <w:lang w:val="fr-BE" w:eastAsia="fr-BE"/>
            </w:rPr>
          </w:pPr>
          <w:hyperlink w:anchor="_Toc85553270" w:history="1">
            <w:r w:rsidR="000070E0" w:rsidRPr="001715C5">
              <w:rPr>
                <w:rStyle w:val="Hyperlink"/>
                <w:noProof/>
                <w:lang w:val="fr-BE"/>
              </w:rPr>
              <w:t>1. Coût des ressources humaines estimées nécessaires</w:t>
            </w:r>
            <w:r w:rsidR="000070E0">
              <w:rPr>
                <w:noProof/>
                <w:webHidden/>
              </w:rPr>
              <w:tab/>
            </w:r>
            <w:r w:rsidR="000070E0">
              <w:rPr>
                <w:noProof/>
                <w:webHidden/>
              </w:rPr>
              <w:fldChar w:fldCharType="begin"/>
            </w:r>
            <w:r w:rsidR="000070E0">
              <w:rPr>
                <w:noProof/>
                <w:webHidden/>
              </w:rPr>
              <w:instrText xml:space="preserve"> PAGEREF _Toc85553270 \h </w:instrText>
            </w:r>
            <w:r w:rsidR="000070E0">
              <w:rPr>
                <w:noProof/>
                <w:webHidden/>
              </w:rPr>
            </w:r>
            <w:r w:rsidR="000070E0">
              <w:rPr>
                <w:noProof/>
                <w:webHidden/>
              </w:rPr>
              <w:fldChar w:fldCharType="separate"/>
            </w:r>
            <w:r w:rsidR="000070E0">
              <w:rPr>
                <w:noProof/>
                <w:webHidden/>
              </w:rPr>
              <w:t>35</w:t>
            </w:r>
            <w:r w:rsidR="000070E0">
              <w:rPr>
                <w:noProof/>
                <w:webHidden/>
              </w:rPr>
              <w:fldChar w:fldCharType="end"/>
            </w:r>
          </w:hyperlink>
        </w:p>
        <w:p w14:paraId="6D7A4034" w14:textId="37C1178F" w:rsidR="000070E0" w:rsidRDefault="00BB4BDA">
          <w:pPr>
            <w:pStyle w:val="TOC1"/>
            <w:rPr>
              <w:rFonts w:asciiTheme="minorHAnsi" w:eastAsiaTheme="minorEastAsia" w:hAnsiTheme="minorHAnsi" w:cstheme="minorBidi"/>
              <w:noProof/>
              <w:sz w:val="22"/>
              <w:lang w:val="fr-BE" w:eastAsia="fr-BE"/>
            </w:rPr>
          </w:pPr>
          <w:hyperlink w:anchor="_Toc85553271" w:history="1">
            <w:r w:rsidR="000070E0" w:rsidRPr="001715C5">
              <w:rPr>
                <w:rStyle w:val="Hyperlink"/>
                <w:noProof/>
                <w:lang w:val="fr-BE"/>
              </w:rPr>
              <w:t>2. Coût des autres dépenses de nature administrative</w:t>
            </w:r>
            <w:r w:rsidR="000070E0">
              <w:rPr>
                <w:noProof/>
                <w:webHidden/>
              </w:rPr>
              <w:tab/>
            </w:r>
            <w:r w:rsidR="000070E0">
              <w:rPr>
                <w:noProof/>
                <w:webHidden/>
              </w:rPr>
              <w:fldChar w:fldCharType="begin"/>
            </w:r>
            <w:r w:rsidR="000070E0">
              <w:rPr>
                <w:noProof/>
                <w:webHidden/>
              </w:rPr>
              <w:instrText xml:space="preserve"> PAGEREF _Toc85553271 \h </w:instrText>
            </w:r>
            <w:r w:rsidR="000070E0">
              <w:rPr>
                <w:noProof/>
                <w:webHidden/>
              </w:rPr>
            </w:r>
            <w:r w:rsidR="000070E0">
              <w:rPr>
                <w:noProof/>
                <w:webHidden/>
              </w:rPr>
              <w:fldChar w:fldCharType="separate"/>
            </w:r>
            <w:r w:rsidR="000070E0">
              <w:rPr>
                <w:noProof/>
                <w:webHidden/>
              </w:rPr>
              <w:t>38</w:t>
            </w:r>
            <w:r w:rsidR="000070E0">
              <w:rPr>
                <w:noProof/>
                <w:webHidden/>
              </w:rPr>
              <w:fldChar w:fldCharType="end"/>
            </w:r>
          </w:hyperlink>
        </w:p>
        <w:p w14:paraId="05FE08D9" w14:textId="67A7116D" w:rsidR="000070E0" w:rsidRDefault="00BB4BDA">
          <w:pPr>
            <w:pStyle w:val="TOC1"/>
            <w:rPr>
              <w:rFonts w:asciiTheme="minorHAnsi" w:eastAsiaTheme="minorEastAsia" w:hAnsiTheme="minorHAnsi" w:cstheme="minorBidi"/>
              <w:noProof/>
              <w:sz w:val="22"/>
              <w:lang w:val="fr-BE" w:eastAsia="fr-BE"/>
            </w:rPr>
          </w:pPr>
          <w:hyperlink w:anchor="_Toc85553272" w:history="1">
            <w:r w:rsidR="000070E0" w:rsidRPr="001715C5">
              <w:rPr>
                <w:rStyle w:val="Hyperlink"/>
                <w:noProof/>
                <w:lang w:val="fr-BE"/>
              </w:rPr>
              <w:t>3. Total des coûts administratifs (toutes les rubriques du CFP)</w:t>
            </w:r>
            <w:r w:rsidR="000070E0">
              <w:rPr>
                <w:noProof/>
                <w:webHidden/>
              </w:rPr>
              <w:tab/>
            </w:r>
            <w:r w:rsidR="000070E0">
              <w:rPr>
                <w:noProof/>
                <w:webHidden/>
              </w:rPr>
              <w:fldChar w:fldCharType="begin"/>
            </w:r>
            <w:r w:rsidR="000070E0">
              <w:rPr>
                <w:noProof/>
                <w:webHidden/>
              </w:rPr>
              <w:instrText xml:space="preserve"> PAGEREF _Toc85553272 \h </w:instrText>
            </w:r>
            <w:r w:rsidR="000070E0">
              <w:rPr>
                <w:noProof/>
                <w:webHidden/>
              </w:rPr>
            </w:r>
            <w:r w:rsidR="000070E0">
              <w:rPr>
                <w:noProof/>
                <w:webHidden/>
              </w:rPr>
              <w:fldChar w:fldCharType="separate"/>
            </w:r>
            <w:r w:rsidR="000070E0">
              <w:rPr>
                <w:noProof/>
                <w:webHidden/>
              </w:rPr>
              <w:t>40</w:t>
            </w:r>
            <w:r w:rsidR="000070E0">
              <w:rPr>
                <w:noProof/>
                <w:webHidden/>
              </w:rPr>
              <w:fldChar w:fldCharType="end"/>
            </w:r>
          </w:hyperlink>
        </w:p>
        <w:p w14:paraId="7DA62D58" w14:textId="71EC20A7" w:rsidR="000070E0" w:rsidRDefault="00BB4BDA">
          <w:pPr>
            <w:pStyle w:val="TOC1"/>
            <w:rPr>
              <w:rFonts w:asciiTheme="minorHAnsi" w:eastAsiaTheme="minorEastAsia" w:hAnsiTheme="minorHAnsi" w:cstheme="minorBidi"/>
              <w:noProof/>
              <w:sz w:val="22"/>
              <w:lang w:val="fr-BE" w:eastAsia="fr-BE"/>
            </w:rPr>
          </w:pPr>
          <w:hyperlink w:anchor="_Toc85553273" w:history="1">
            <w:r w:rsidR="000070E0" w:rsidRPr="001715C5">
              <w:rPr>
                <w:rStyle w:val="Hyperlink"/>
                <w:noProof/>
                <w:lang w:val="fr-BE"/>
              </w:rPr>
              <w:t>4. Méthodes de calcul utilisées pour l’estimation des coûts</w:t>
            </w:r>
            <w:r w:rsidR="000070E0">
              <w:rPr>
                <w:noProof/>
                <w:webHidden/>
              </w:rPr>
              <w:tab/>
            </w:r>
            <w:r w:rsidR="000070E0">
              <w:rPr>
                <w:noProof/>
                <w:webHidden/>
              </w:rPr>
              <w:fldChar w:fldCharType="begin"/>
            </w:r>
            <w:r w:rsidR="000070E0">
              <w:rPr>
                <w:noProof/>
                <w:webHidden/>
              </w:rPr>
              <w:instrText xml:space="preserve"> PAGEREF _Toc85553273 \h </w:instrText>
            </w:r>
            <w:r w:rsidR="000070E0">
              <w:rPr>
                <w:noProof/>
                <w:webHidden/>
              </w:rPr>
            </w:r>
            <w:r w:rsidR="000070E0">
              <w:rPr>
                <w:noProof/>
                <w:webHidden/>
              </w:rPr>
              <w:fldChar w:fldCharType="separate"/>
            </w:r>
            <w:r w:rsidR="000070E0">
              <w:rPr>
                <w:noProof/>
                <w:webHidden/>
              </w:rPr>
              <w:t>42</w:t>
            </w:r>
            <w:r w:rsidR="000070E0">
              <w:rPr>
                <w:noProof/>
                <w:webHidden/>
              </w:rPr>
              <w:fldChar w:fldCharType="end"/>
            </w:r>
          </w:hyperlink>
        </w:p>
        <w:p w14:paraId="6B2671DE" w14:textId="6EF26F39" w:rsidR="000070E0" w:rsidRDefault="00BB4BDA">
          <w:pPr>
            <w:pStyle w:val="TOC2"/>
            <w:rPr>
              <w:rFonts w:asciiTheme="minorHAnsi" w:eastAsiaTheme="minorEastAsia" w:hAnsiTheme="minorHAnsi" w:cstheme="minorBidi"/>
              <w:noProof/>
              <w:sz w:val="22"/>
              <w:lang w:val="fr-BE" w:eastAsia="fr-BE"/>
            </w:rPr>
          </w:pPr>
          <w:hyperlink w:anchor="_Toc85553274" w:history="1">
            <w:r w:rsidR="000070E0" w:rsidRPr="001715C5">
              <w:rPr>
                <w:rStyle w:val="Hyperlink"/>
                <w:noProof/>
                <w:lang w:val="fr-BE"/>
              </w:rPr>
              <w:t>4.1.  Ressources humaines</w:t>
            </w:r>
            <w:r w:rsidR="000070E0">
              <w:rPr>
                <w:noProof/>
                <w:webHidden/>
              </w:rPr>
              <w:tab/>
            </w:r>
            <w:r w:rsidR="000070E0">
              <w:rPr>
                <w:noProof/>
                <w:webHidden/>
              </w:rPr>
              <w:fldChar w:fldCharType="begin"/>
            </w:r>
            <w:r w:rsidR="000070E0">
              <w:rPr>
                <w:noProof/>
                <w:webHidden/>
              </w:rPr>
              <w:instrText xml:space="preserve"> PAGEREF _Toc85553274 \h </w:instrText>
            </w:r>
            <w:r w:rsidR="000070E0">
              <w:rPr>
                <w:noProof/>
                <w:webHidden/>
              </w:rPr>
            </w:r>
            <w:r w:rsidR="000070E0">
              <w:rPr>
                <w:noProof/>
                <w:webHidden/>
              </w:rPr>
              <w:fldChar w:fldCharType="separate"/>
            </w:r>
            <w:r w:rsidR="000070E0">
              <w:rPr>
                <w:noProof/>
                <w:webHidden/>
              </w:rPr>
              <w:t>42</w:t>
            </w:r>
            <w:r w:rsidR="000070E0">
              <w:rPr>
                <w:noProof/>
                <w:webHidden/>
              </w:rPr>
              <w:fldChar w:fldCharType="end"/>
            </w:r>
          </w:hyperlink>
        </w:p>
        <w:p w14:paraId="3CEB36E1" w14:textId="7A63E1DE" w:rsidR="000070E0" w:rsidRDefault="00BB4BDA">
          <w:pPr>
            <w:pStyle w:val="TOC2"/>
            <w:rPr>
              <w:rFonts w:asciiTheme="minorHAnsi" w:eastAsiaTheme="minorEastAsia" w:hAnsiTheme="minorHAnsi" w:cstheme="minorBidi"/>
              <w:noProof/>
              <w:sz w:val="22"/>
              <w:lang w:val="fr-BE" w:eastAsia="fr-BE"/>
            </w:rPr>
          </w:pPr>
          <w:hyperlink w:anchor="_Toc85553275" w:history="1">
            <w:r w:rsidR="000070E0" w:rsidRPr="001715C5">
              <w:rPr>
                <w:rStyle w:val="Hyperlink"/>
                <w:noProof/>
              </w:rPr>
              <w:t>4.2. Autres dépenses administratives</w:t>
            </w:r>
            <w:r w:rsidR="000070E0">
              <w:rPr>
                <w:noProof/>
                <w:webHidden/>
              </w:rPr>
              <w:tab/>
            </w:r>
            <w:r w:rsidR="000070E0">
              <w:rPr>
                <w:noProof/>
                <w:webHidden/>
              </w:rPr>
              <w:fldChar w:fldCharType="begin"/>
            </w:r>
            <w:r w:rsidR="000070E0">
              <w:rPr>
                <w:noProof/>
                <w:webHidden/>
              </w:rPr>
              <w:instrText xml:space="preserve"> PAGEREF _Toc85553275 \h </w:instrText>
            </w:r>
            <w:r w:rsidR="000070E0">
              <w:rPr>
                <w:noProof/>
                <w:webHidden/>
              </w:rPr>
            </w:r>
            <w:r w:rsidR="000070E0">
              <w:rPr>
                <w:noProof/>
                <w:webHidden/>
              </w:rPr>
              <w:fldChar w:fldCharType="separate"/>
            </w:r>
            <w:r w:rsidR="000070E0">
              <w:rPr>
                <w:noProof/>
                <w:webHidden/>
              </w:rPr>
              <w:t>42</w:t>
            </w:r>
            <w:r w:rsidR="000070E0">
              <w:rPr>
                <w:noProof/>
                <w:webHidden/>
              </w:rPr>
              <w:fldChar w:fldCharType="end"/>
            </w:r>
          </w:hyperlink>
        </w:p>
        <w:p w14:paraId="6A88A15B" w14:textId="21FA1B19" w:rsidR="00E55EFC" w:rsidRDefault="000070E0" w:rsidP="00E55EFC">
          <w:pPr>
            <w:rPr>
              <w:noProof/>
            </w:rPr>
          </w:pPr>
          <w:r>
            <w:rPr>
              <w:b/>
              <w:bCs/>
              <w:noProof/>
            </w:rPr>
            <w:fldChar w:fldCharType="end"/>
          </w:r>
        </w:p>
      </w:sdtContent>
    </w:sdt>
    <w:p w14:paraId="16A31699" w14:textId="77777777" w:rsidR="00E55EFC" w:rsidRDefault="00E55EFC" w:rsidP="00E55EFC">
      <w:pPr>
        <w:rPr>
          <w:noProof/>
        </w:rPr>
        <w:sectPr w:rsidR="00E55EFC" w:rsidSect="00B00D86">
          <w:pgSz w:w="11907" w:h="16840" w:code="9"/>
          <w:pgMar w:top="1134" w:right="1418" w:bottom="1134" w:left="1418" w:header="709" w:footer="709" w:gutter="0"/>
          <w:cols w:space="720"/>
          <w:docGrid w:linePitch="360"/>
        </w:sectPr>
      </w:pPr>
    </w:p>
    <w:p w14:paraId="09A6ACB3" w14:textId="77777777" w:rsidR="00E55EFC" w:rsidRPr="00796BD0" w:rsidRDefault="00E55EFC" w:rsidP="00E55EFC">
      <w:pPr>
        <w:jc w:val="center"/>
        <w:rPr>
          <w:b/>
          <w:noProof/>
          <w:u w:val="single"/>
        </w:rPr>
      </w:pPr>
      <w:r>
        <w:rPr>
          <w:b/>
          <w:noProof/>
          <w:u w:val="single"/>
        </w:rPr>
        <w:t>FICHE FINANCIÈRE LÉGISLATIVE</w:t>
      </w:r>
    </w:p>
    <w:p w14:paraId="5A3BFC95" w14:textId="49122CCD" w:rsidR="00E55EFC" w:rsidRPr="00AC6FBE" w:rsidRDefault="00762E1E" w:rsidP="00762E1E">
      <w:pPr>
        <w:pStyle w:val="ManualHeading1"/>
        <w:rPr>
          <w:noProof/>
          <w:lang w:val="fr-BE"/>
        </w:rPr>
      </w:pPr>
      <w:bookmarkStart w:id="22" w:name="_Toc514938007"/>
      <w:bookmarkStart w:id="23" w:name="_Toc520485025"/>
      <w:bookmarkStart w:id="24" w:name="_Toc85553233"/>
      <w:r w:rsidRPr="00762E1E">
        <w:t>1.</w:t>
      </w:r>
      <w:r w:rsidRPr="00762E1E">
        <w:tab/>
      </w:r>
      <w:r w:rsidR="00E55EFC" w:rsidRPr="00AC6FBE">
        <w:rPr>
          <w:noProof/>
          <w:lang w:val="fr-BE"/>
        </w:rPr>
        <w:t>CADRE DE LA PROPOSITION/DE L’INITIATIVE</w:t>
      </w:r>
      <w:bookmarkEnd w:id="22"/>
      <w:bookmarkEnd w:id="23"/>
      <w:bookmarkEnd w:id="24"/>
      <w:r w:rsidR="00E55EFC" w:rsidRPr="00AC6FBE">
        <w:rPr>
          <w:noProof/>
          <w:lang w:val="fr-BE"/>
        </w:rPr>
        <w:t xml:space="preserve"> </w:t>
      </w:r>
    </w:p>
    <w:p w14:paraId="4A55CAC0" w14:textId="5DEF86C5" w:rsidR="00E55EFC" w:rsidRPr="00AC6FBE" w:rsidRDefault="00762E1E" w:rsidP="00762E1E">
      <w:pPr>
        <w:pStyle w:val="ManualHeading2"/>
        <w:rPr>
          <w:noProof/>
          <w:lang w:val="fr-BE"/>
        </w:rPr>
      </w:pPr>
      <w:bookmarkStart w:id="25" w:name="_Toc514938008"/>
      <w:bookmarkStart w:id="26" w:name="_Toc85553234"/>
      <w:r w:rsidRPr="00762E1E">
        <w:t>1.1.</w:t>
      </w:r>
      <w:r w:rsidRPr="00762E1E">
        <w:tab/>
      </w:r>
      <w:r w:rsidR="00E55EFC" w:rsidRPr="00AC6FBE">
        <w:rPr>
          <w:noProof/>
          <w:lang w:val="fr-BE"/>
        </w:rPr>
        <w:t>Dénomination de la proposition/de l’initiative</w:t>
      </w:r>
      <w:bookmarkEnd w:id="25"/>
      <w:bookmarkEnd w:id="26"/>
    </w:p>
    <w:p w14:paraId="585013CC" w14:textId="50309B21" w:rsidR="00E55EFC" w:rsidRPr="00AC6FBE" w:rsidRDefault="00E55EFC" w:rsidP="00E55EFC">
      <w:pPr>
        <w:pStyle w:val="text10"/>
        <w:pBdr>
          <w:top w:val="single" w:sz="4" w:space="1" w:color="auto"/>
          <w:left w:val="single" w:sz="4" w:space="4" w:color="auto"/>
          <w:bottom w:val="single" w:sz="4" w:space="1" w:color="auto"/>
          <w:right w:val="single" w:sz="4" w:space="4" w:color="auto"/>
        </w:pBdr>
        <w:ind w:left="720"/>
        <w:rPr>
          <w:noProof/>
          <w:lang w:val="fr-BE"/>
        </w:rPr>
      </w:pPr>
      <w:r w:rsidRPr="00AC6FBE">
        <w:rPr>
          <w:noProof/>
          <w:lang w:val="fr-BE"/>
        </w:rPr>
        <w:t>Année européenne de la jeunesse 2022</w:t>
      </w:r>
    </w:p>
    <w:p w14:paraId="1314501B" w14:textId="5FE7E2AA" w:rsidR="00E55EFC" w:rsidRDefault="00762E1E" w:rsidP="00762E1E">
      <w:pPr>
        <w:pStyle w:val="ManualHeading2"/>
        <w:rPr>
          <w:i/>
          <w:noProof/>
        </w:rPr>
      </w:pPr>
      <w:bookmarkStart w:id="27" w:name="_Toc514938011"/>
      <w:bookmarkStart w:id="28" w:name="_Toc85553235"/>
      <w:r w:rsidRPr="00762E1E">
        <w:t>1.2.</w:t>
      </w:r>
      <w:r w:rsidRPr="00762E1E">
        <w:tab/>
      </w:r>
      <w:r w:rsidR="00E55EFC">
        <w:rPr>
          <w:noProof/>
        </w:rPr>
        <w:t>Domaine(s) politique(s) concerné(s)</w:t>
      </w:r>
      <w:bookmarkEnd w:id="27"/>
      <w:bookmarkEnd w:id="28"/>
      <w:r w:rsidR="00E55EFC">
        <w:rPr>
          <w:i/>
          <w:noProof/>
        </w:rPr>
        <w:t xml:space="preserve"> </w:t>
      </w:r>
    </w:p>
    <w:p w14:paraId="0D51CADE" w14:textId="77777777" w:rsidR="00E55EFC" w:rsidRPr="00AC6FBE" w:rsidRDefault="00E55EFC" w:rsidP="00E55EFC">
      <w:pPr>
        <w:pStyle w:val="Text1"/>
        <w:pBdr>
          <w:top w:val="single" w:sz="4" w:space="1" w:color="auto"/>
          <w:left w:val="single" w:sz="4" w:space="4" w:color="auto"/>
          <w:bottom w:val="single" w:sz="4" w:space="1" w:color="auto"/>
          <w:right w:val="single" w:sz="4" w:space="4" w:color="auto"/>
        </w:pBdr>
        <w:rPr>
          <w:noProof/>
          <w:lang w:val="fr-BE"/>
        </w:rPr>
      </w:pPr>
      <w:r w:rsidRPr="00AC6FBE">
        <w:rPr>
          <w:noProof/>
          <w:lang w:val="fr-BE"/>
        </w:rPr>
        <w:t xml:space="preserve">Domaine(s) politique(s): éducation et formation, jeunesse et sport  </w:t>
      </w:r>
    </w:p>
    <w:p w14:paraId="15E05CD3" w14:textId="77777777" w:rsidR="00E55EFC" w:rsidRPr="00AC6FBE" w:rsidRDefault="00E55EFC" w:rsidP="00E55EFC">
      <w:pPr>
        <w:pStyle w:val="Text1"/>
        <w:pBdr>
          <w:top w:val="single" w:sz="4" w:space="1" w:color="auto"/>
          <w:left w:val="single" w:sz="4" w:space="4" w:color="auto"/>
          <w:bottom w:val="single" w:sz="4" w:space="1" w:color="auto"/>
          <w:right w:val="single" w:sz="4" w:space="4" w:color="auto"/>
        </w:pBdr>
        <w:rPr>
          <w:noProof/>
          <w:lang w:val="fr-BE"/>
        </w:rPr>
      </w:pPr>
      <w:r w:rsidRPr="00AC6FBE">
        <w:rPr>
          <w:noProof/>
          <w:lang w:val="fr-BE"/>
        </w:rPr>
        <w:t>pour la rubrique 2: «Cohésion, résilience et valeurs»</w:t>
      </w:r>
    </w:p>
    <w:p w14:paraId="5B55CAA4" w14:textId="46986858" w:rsidR="00E55EFC" w:rsidRPr="00AC6FBE" w:rsidRDefault="00762E1E" w:rsidP="00762E1E">
      <w:pPr>
        <w:pStyle w:val="ManualHeading2"/>
        <w:rPr>
          <w:noProof/>
          <w:lang w:val="fr-BE"/>
        </w:rPr>
      </w:pPr>
      <w:bookmarkStart w:id="29" w:name="_Toc514938014"/>
      <w:bookmarkStart w:id="30" w:name="_Toc85553236"/>
      <w:r w:rsidRPr="00762E1E">
        <w:t>1.3.</w:t>
      </w:r>
      <w:r w:rsidRPr="00762E1E">
        <w:tab/>
      </w:r>
      <w:r w:rsidR="00E55EFC" w:rsidRPr="00AC6FBE">
        <w:rPr>
          <w:noProof/>
          <w:lang w:val="fr-BE"/>
        </w:rPr>
        <w:t>La proposition/l’initiative porte sur:</w:t>
      </w:r>
      <w:bookmarkEnd w:id="29"/>
      <w:bookmarkEnd w:id="30"/>
      <w:r w:rsidR="00E55EFC" w:rsidRPr="00AC6FBE">
        <w:rPr>
          <w:noProof/>
          <w:lang w:val="fr-BE"/>
        </w:rPr>
        <w:t xml:space="preserve"> </w:t>
      </w:r>
    </w:p>
    <w:p w14:paraId="054BD411" w14:textId="77777777" w:rsidR="00E55EFC" w:rsidRPr="00AC6FBE" w:rsidRDefault="00E55EFC" w:rsidP="00E55EFC">
      <w:pPr>
        <w:pStyle w:val="Text1"/>
        <w:rPr>
          <w:b/>
          <w:bCs/>
          <w:noProof/>
          <w:sz w:val="22"/>
          <w:lang w:val="fr-BE"/>
        </w:rPr>
      </w:pPr>
      <w:r w:rsidRPr="00AC6FBE">
        <w:rPr>
          <w:b/>
          <w:bCs/>
          <w:noProof/>
          <w:lang w:val="fr-BE"/>
        </w:rPr>
        <w:t>X</w:t>
      </w:r>
      <w:r w:rsidRPr="00AC6FBE">
        <w:rPr>
          <w:b/>
          <w:bCs/>
          <w:i/>
          <w:iCs/>
          <w:noProof/>
          <w:sz w:val="22"/>
          <w:lang w:val="fr-BE"/>
        </w:rPr>
        <w:t xml:space="preserve"> </w:t>
      </w:r>
      <w:r w:rsidRPr="00AC6FBE">
        <w:rPr>
          <w:b/>
          <w:bCs/>
          <w:noProof/>
          <w:lang w:val="fr-BE"/>
        </w:rPr>
        <w:t>une action nouvelle</w:t>
      </w:r>
      <w:r w:rsidRPr="00AC6FBE">
        <w:rPr>
          <w:b/>
          <w:bCs/>
          <w:noProof/>
          <w:sz w:val="22"/>
          <w:lang w:val="fr-BE"/>
        </w:rPr>
        <w:t xml:space="preserve"> </w:t>
      </w:r>
    </w:p>
    <w:p w14:paraId="49134586" w14:textId="77777777" w:rsidR="00E55EFC" w:rsidRPr="00AC6FBE" w:rsidRDefault="00E55EFC" w:rsidP="00E55EFC">
      <w:pPr>
        <w:pStyle w:val="Text1"/>
        <w:rPr>
          <w:noProof/>
          <w:sz w:val="22"/>
          <w:lang w:val="fr-BE"/>
        </w:rPr>
      </w:pPr>
      <w:r>
        <w:rPr>
          <w:noProof/>
          <w:sz w:val="22"/>
        </w:rPr>
        <w:sym w:font="Wingdings" w:char="F0A8"/>
      </w:r>
      <w:r w:rsidRPr="00AC6FBE">
        <w:rPr>
          <w:i/>
          <w:iCs/>
          <w:noProof/>
          <w:sz w:val="22"/>
          <w:lang w:val="fr-BE"/>
        </w:rPr>
        <w:t xml:space="preserve"> </w:t>
      </w:r>
      <w:r w:rsidRPr="00AC6FBE">
        <w:rPr>
          <w:b/>
          <w:bCs/>
          <w:noProof/>
          <w:lang w:val="fr-BE"/>
        </w:rPr>
        <w:t>une action nouvelle suite à un projet pilote/une action préparatoire</w:t>
      </w:r>
      <w:r>
        <w:rPr>
          <w:rStyle w:val="FootnoteReference0"/>
          <w:b/>
          <w:bCs/>
          <w:noProof/>
        </w:rPr>
        <w:footnoteReference w:id="31"/>
      </w:r>
      <w:r w:rsidRPr="00AC6FBE">
        <w:rPr>
          <w:noProof/>
          <w:sz w:val="22"/>
          <w:lang w:val="fr-BE"/>
        </w:rPr>
        <w:t xml:space="preserve"> </w:t>
      </w:r>
    </w:p>
    <w:p w14:paraId="035F0C1C" w14:textId="77777777" w:rsidR="00E55EFC" w:rsidRPr="00AC6FBE" w:rsidRDefault="00E55EFC" w:rsidP="00E55EFC">
      <w:pPr>
        <w:pStyle w:val="Text1"/>
        <w:rPr>
          <w:noProof/>
          <w:sz w:val="22"/>
          <w:lang w:val="fr-BE"/>
        </w:rPr>
      </w:pPr>
      <w:r>
        <w:rPr>
          <w:noProof/>
          <w:sz w:val="22"/>
        </w:rPr>
        <w:sym w:font="Wingdings" w:char="F0A8"/>
      </w:r>
      <w:r w:rsidRPr="00AC6FBE">
        <w:rPr>
          <w:i/>
          <w:iCs/>
          <w:noProof/>
          <w:sz w:val="22"/>
          <w:lang w:val="fr-BE"/>
        </w:rPr>
        <w:t xml:space="preserve"> </w:t>
      </w:r>
      <w:r w:rsidRPr="00AC6FBE">
        <w:rPr>
          <w:b/>
          <w:bCs/>
          <w:noProof/>
          <w:lang w:val="fr-BE"/>
        </w:rPr>
        <w:t>la prolongation d’une action existante</w:t>
      </w:r>
      <w:r w:rsidRPr="00AC6FBE">
        <w:rPr>
          <w:noProof/>
          <w:sz w:val="22"/>
          <w:lang w:val="fr-BE"/>
        </w:rPr>
        <w:t xml:space="preserve"> </w:t>
      </w:r>
    </w:p>
    <w:p w14:paraId="70604D42" w14:textId="77777777" w:rsidR="00E55EFC" w:rsidRPr="00AC6FBE" w:rsidRDefault="00E55EFC" w:rsidP="00E55EFC">
      <w:pPr>
        <w:pStyle w:val="Text1"/>
        <w:rPr>
          <w:noProof/>
          <w:lang w:val="fr-BE"/>
        </w:rPr>
      </w:pPr>
      <w:r>
        <w:rPr>
          <w:noProof/>
          <w:sz w:val="22"/>
        </w:rPr>
        <w:sym w:font="Wingdings" w:char="F0A8"/>
      </w:r>
      <w:r w:rsidRPr="00AC6FBE">
        <w:rPr>
          <w:i/>
          <w:iCs/>
          <w:noProof/>
          <w:sz w:val="22"/>
          <w:lang w:val="fr-BE"/>
        </w:rPr>
        <w:t xml:space="preserve"> </w:t>
      </w:r>
      <w:r w:rsidRPr="00AC6FBE">
        <w:rPr>
          <w:b/>
          <w:bCs/>
          <w:noProof/>
          <w:lang w:val="fr-BE"/>
        </w:rPr>
        <w:t>une fusion ou une réorientation d’une ou de plusieurs actions vers une autre action/une action nouvelle</w:t>
      </w:r>
      <w:r w:rsidRPr="00AC6FBE">
        <w:rPr>
          <w:noProof/>
          <w:lang w:val="fr-BE"/>
        </w:rPr>
        <w:t xml:space="preserve"> </w:t>
      </w:r>
    </w:p>
    <w:p w14:paraId="3980DAEF" w14:textId="19AE1641" w:rsidR="00E55EFC" w:rsidRPr="004D1538" w:rsidRDefault="00762E1E" w:rsidP="00762E1E">
      <w:pPr>
        <w:pStyle w:val="ManualHeading2"/>
        <w:rPr>
          <w:noProof/>
        </w:rPr>
      </w:pPr>
      <w:bookmarkStart w:id="31" w:name="_Toc514938015"/>
      <w:bookmarkStart w:id="32" w:name="_Toc85553237"/>
      <w:r w:rsidRPr="00762E1E">
        <w:t>1.4.</w:t>
      </w:r>
      <w:r w:rsidRPr="00762E1E">
        <w:tab/>
      </w:r>
      <w:r w:rsidR="00E55EFC">
        <w:rPr>
          <w:noProof/>
        </w:rPr>
        <w:t>Objectif(s)</w:t>
      </w:r>
      <w:bookmarkEnd w:id="31"/>
      <w:bookmarkEnd w:id="32"/>
    </w:p>
    <w:p w14:paraId="1F5BC357" w14:textId="20DB573A" w:rsidR="00E55EFC" w:rsidRPr="009B753E" w:rsidRDefault="00762E1E" w:rsidP="00762E1E">
      <w:pPr>
        <w:pStyle w:val="ManualHeading3"/>
        <w:rPr>
          <w:noProof/>
        </w:rPr>
      </w:pPr>
      <w:bookmarkStart w:id="33" w:name="_Toc514938016"/>
      <w:bookmarkStart w:id="34" w:name="_Toc85553238"/>
      <w:r w:rsidRPr="00762E1E">
        <w:t>1.4.1.</w:t>
      </w:r>
      <w:r w:rsidRPr="00762E1E">
        <w:tab/>
      </w:r>
      <w:r w:rsidR="00E55EFC">
        <w:rPr>
          <w:noProof/>
        </w:rPr>
        <w:t>Objectif général / objectifs généraux</w:t>
      </w:r>
      <w:bookmarkEnd w:id="33"/>
      <w:bookmarkEnd w:id="34"/>
    </w:p>
    <w:p w14:paraId="1E61A325" w14:textId="77777777" w:rsidR="00E55EFC" w:rsidRPr="00AC6FBE" w:rsidRDefault="00E55EFC" w:rsidP="00E55EFC">
      <w:pPr>
        <w:pStyle w:val="Text1"/>
        <w:pBdr>
          <w:top w:val="single" w:sz="4" w:space="1" w:color="auto"/>
          <w:left w:val="single" w:sz="4" w:space="4" w:color="auto"/>
          <w:bottom w:val="single" w:sz="4" w:space="1" w:color="auto"/>
          <w:right w:val="single" w:sz="4" w:space="4" w:color="auto"/>
        </w:pBdr>
        <w:rPr>
          <w:rStyle w:val="normaltextrun"/>
          <w:noProof/>
          <w:color w:val="000000"/>
          <w:shd w:val="clear" w:color="auto" w:fill="FFFFFF"/>
          <w:lang w:val="fr-BE"/>
        </w:rPr>
      </w:pPr>
      <w:r w:rsidRPr="00AC6FBE">
        <w:rPr>
          <w:rStyle w:val="normaltextrun"/>
          <w:noProof/>
          <w:color w:val="000000" w:themeColor="text1"/>
          <w:lang w:val="fr-BE"/>
        </w:rPr>
        <w:t>L’Année européenne de la jeunesse a pour objectifs d’encourager et de soutenir les efforts déployés par l’Union, les États membres ainsi que les autorités régionales et locales pour mettre la jeunesse à l’honneur dans une perspective de sortie de la pandémie en s’inspirant des idées, des aspirations et des visions exprimées par les jeunes. Elle doit façonner le développement futur de l’Union et la société dans son ensemble. Elle est l’occasion de sensibiliser les jeunes aux possibilités qui s’offrent à eux à l’échelle européenne.  </w:t>
      </w:r>
    </w:p>
    <w:p w14:paraId="22BC814F" w14:textId="617D5965" w:rsidR="00E55EFC" w:rsidRDefault="00762E1E" w:rsidP="00762E1E">
      <w:pPr>
        <w:pStyle w:val="ManualHeading3"/>
        <w:rPr>
          <w:bCs/>
          <w:noProof/>
          <w:szCs w:val="24"/>
        </w:rPr>
      </w:pPr>
      <w:bookmarkStart w:id="35" w:name="_Toc514938018"/>
      <w:bookmarkStart w:id="36" w:name="_Toc85553239"/>
      <w:r w:rsidRPr="00762E1E">
        <w:t>1.4.2.</w:t>
      </w:r>
      <w:r w:rsidRPr="00762E1E">
        <w:tab/>
      </w:r>
      <w:r w:rsidR="00E55EFC">
        <w:rPr>
          <w:noProof/>
        </w:rPr>
        <w:t>Objectif(s) spécifique(s)</w:t>
      </w:r>
      <w:bookmarkEnd w:id="35"/>
      <w:bookmarkEnd w:id="36"/>
    </w:p>
    <w:p w14:paraId="34B97663" w14:textId="117AF2E8" w:rsidR="00E55EFC" w:rsidRPr="005E7391" w:rsidRDefault="00E55EFC" w:rsidP="00E55EFC">
      <w:pPr>
        <w:pStyle w:val="paragraph"/>
        <w:spacing w:before="0" w:beforeAutospacing="0" w:after="0" w:afterAutospacing="0"/>
        <w:ind w:left="5100" w:right="-570"/>
        <w:textAlignment w:val="baseline"/>
        <w:rPr>
          <w:rFonts w:ascii="Segoe UI" w:hAnsi="Segoe UI" w:cs="Segoe UI"/>
          <w:noProof/>
          <w:sz w:val="18"/>
          <w:szCs w:val="18"/>
        </w:rPr>
      </w:pPr>
      <w:r>
        <w:rPr>
          <w:rStyle w:val="eop"/>
          <w:noProof/>
          <w:sz w:val="20"/>
          <w:szCs w:val="20"/>
        </w:rPr>
        <w:t xml:space="preserve"> </w:t>
      </w:r>
    </w:p>
    <w:p w14:paraId="49FF80C4" w14:textId="77777777" w:rsidR="00E55EFC" w:rsidRPr="00AC6FBE" w:rsidRDefault="00E55EFC" w:rsidP="00E55EFC">
      <w:pPr>
        <w:pStyle w:val="Text1"/>
        <w:pBdr>
          <w:top w:val="single" w:sz="4" w:space="1" w:color="auto"/>
          <w:left w:val="single" w:sz="4" w:space="4" w:color="auto"/>
          <w:bottom w:val="single" w:sz="4" w:space="1" w:color="auto"/>
          <w:right w:val="single" w:sz="4" w:space="4" w:color="auto"/>
        </w:pBdr>
        <w:ind w:left="1210"/>
        <w:rPr>
          <w:noProof/>
          <w:lang w:val="fr-BE"/>
        </w:rPr>
      </w:pPr>
      <w:r w:rsidRPr="00AC6FBE">
        <w:rPr>
          <w:noProof/>
          <w:lang w:val="fr-BE"/>
        </w:rPr>
        <w:t xml:space="preserve">- souligner comment les transitions verte et numérique offrent une perspective d’avenir renouvelée et des possibilités de lutter contre les effets négatifs de la pandémie sur les jeunes et sur la société dans son ensemble, s’inspirer de la vision et des connaissances des jeunes afin de renforcer et de dynamiser davantage le projet commun d’Union européenne et être à l’écoute des jeunes, tenir compte de leurs préoccupations et les aider à développer des possibilités concrètes et inclusives, tout en utilisant au mieux les instruments de l’Union, </w:t>
      </w:r>
    </w:p>
    <w:p w14:paraId="69FBC002" w14:textId="77777777" w:rsidR="00E55EFC" w:rsidRPr="00AC6FBE" w:rsidRDefault="00E55EFC" w:rsidP="00E55EFC">
      <w:pPr>
        <w:pStyle w:val="Text1"/>
        <w:pBdr>
          <w:top w:val="single" w:sz="4" w:space="1" w:color="auto"/>
          <w:left w:val="single" w:sz="4" w:space="4" w:color="auto"/>
          <w:bottom w:val="single" w:sz="4" w:space="1" w:color="auto"/>
          <w:right w:val="single" w:sz="4" w:space="4" w:color="auto"/>
        </w:pBdr>
        <w:ind w:left="1210"/>
        <w:rPr>
          <w:noProof/>
          <w:lang w:val="fr-BE"/>
        </w:rPr>
      </w:pPr>
      <w:r w:rsidRPr="00AC6FBE">
        <w:rPr>
          <w:noProof/>
          <w:lang w:val="fr-BE"/>
        </w:rPr>
        <w:t>- encourager tous les jeunes, en particulier les jeunes ayant moins de perspectives et issus de milieux défavorisés ou appartenant à des groupes vulnérables, à devenir des citoyens actifs et engagés ainsi que des acteurs du changement, inspirés par un sentiment d’appartenance à l’Europe. Il s’agit notamment de déployer des efforts supplémentaires pour renforcer les capacités en matière de participation des jeunes et d’engagement civique parmi ceux-ci et parmi toutes les parties prenantes qui œuvrent à la représentation de leurs intérêts. Cela passe par la contribution de jeunes issus de milieux divers et appartenant également à des groupes vulnérables aux principaux processus de consultation, comme la conférence sur l’avenir de l’Europe,</w:t>
      </w:r>
    </w:p>
    <w:p w14:paraId="7A0200A3" w14:textId="77777777" w:rsidR="00E55EFC" w:rsidRPr="00AC6FBE" w:rsidRDefault="00E55EFC" w:rsidP="00E55EFC">
      <w:pPr>
        <w:pStyle w:val="Text1"/>
        <w:pBdr>
          <w:top w:val="single" w:sz="4" w:space="1" w:color="auto"/>
          <w:left w:val="single" w:sz="4" w:space="4" w:color="auto"/>
          <w:bottom w:val="single" w:sz="4" w:space="1" w:color="auto"/>
          <w:right w:val="single" w:sz="4" w:space="4" w:color="auto"/>
        </w:pBdr>
        <w:ind w:left="1210"/>
        <w:rPr>
          <w:i/>
          <w:iCs/>
          <w:noProof/>
          <w:lang w:val="fr-BE"/>
        </w:rPr>
      </w:pPr>
      <w:r w:rsidRPr="00AC6FBE">
        <w:rPr>
          <w:noProof/>
          <w:lang w:val="fr-BE"/>
        </w:rPr>
        <w:t xml:space="preserve">- promouvoir, de manière égale, les possibilités offertes aux jeunes par les politiques publiques aux niveaux européen, national, régional et local, afin de soutenir leur développement personnel, social et professionnel dans un monde respectueux de l’environnement, numérique et inclusif. </w:t>
      </w:r>
    </w:p>
    <w:p w14:paraId="39DF6D58" w14:textId="73BAD4A9" w:rsidR="00E55EFC" w:rsidRPr="00AC6FBE" w:rsidRDefault="00762E1E" w:rsidP="00762E1E">
      <w:pPr>
        <w:pStyle w:val="ManualHeading3"/>
        <w:rPr>
          <w:noProof/>
          <w:lang w:val="fr-BE"/>
        </w:rPr>
      </w:pPr>
      <w:bookmarkStart w:id="37" w:name="_Toc514938019"/>
      <w:bookmarkStart w:id="38" w:name="_Toc85553240"/>
      <w:r w:rsidRPr="00762E1E">
        <w:t>1.4.3.</w:t>
      </w:r>
      <w:r w:rsidRPr="00762E1E">
        <w:tab/>
      </w:r>
      <w:r w:rsidR="00E55EFC" w:rsidRPr="00AC6FBE">
        <w:rPr>
          <w:noProof/>
          <w:lang w:val="fr-BE"/>
        </w:rPr>
        <w:t>Résultat(s) et incidence(s) attendus</w:t>
      </w:r>
      <w:bookmarkEnd w:id="37"/>
      <w:bookmarkEnd w:id="38"/>
    </w:p>
    <w:p w14:paraId="4B7293D2" w14:textId="77777777" w:rsidR="00E55EFC" w:rsidRPr="00AC6FBE" w:rsidRDefault="00E55EFC" w:rsidP="00E55EFC">
      <w:pPr>
        <w:pStyle w:val="Text1"/>
        <w:rPr>
          <w:i/>
          <w:noProof/>
          <w:sz w:val="20"/>
          <w:lang w:val="fr-BE"/>
        </w:rPr>
      </w:pPr>
      <w:r w:rsidRPr="00AC6FBE">
        <w:rPr>
          <w:i/>
          <w:noProof/>
          <w:sz w:val="20"/>
          <w:lang w:val="fr-BE"/>
        </w:rPr>
        <w:t>Préciser les effets que la proposition/l’initiative devrait avoir sur les bénéficiaires/la population visée.</w:t>
      </w:r>
    </w:p>
    <w:p w14:paraId="059DCABD" w14:textId="77777777" w:rsidR="00E55EFC" w:rsidRPr="00AC6FBE" w:rsidRDefault="00E55EFC" w:rsidP="00E55EFC">
      <w:pPr>
        <w:pStyle w:val="Text1"/>
        <w:pBdr>
          <w:top w:val="single" w:sz="4" w:space="1" w:color="auto"/>
          <w:left w:val="single" w:sz="4" w:space="4" w:color="auto"/>
          <w:bottom w:val="single" w:sz="4" w:space="1" w:color="auto"/>
          <w:right w:val="single" w:sz="4" w:space="4" w:color="auto"/>
        </w:pBdr>
        <w:rPr>
          <w:noProof/>
          <w:lang w:val="fr-BE"/>
        </w:rPr>
      </w:pPr>
      <w:r w:rsidRPr="00AC6FBE">
        <w:rPr>
          <w:noProof/>
          <w:lang w:val="fr-BE"/>
        </w:rPr>
        <w:t>Des campagnes d’information et de promotion, des manifestations et initiatives menées à l’échelle européenne, nationale, régionale et locale, visant à communiquer des messages clés et à diffuser des informations sur des exemples de bonnes pratiques, y compris le rôle de l’Union dans la promotion de solutions communes. Cela débouchera sur une participation et un apprentissage actifs dans des domaines d’action clés, tels que la lutte contre le changement climatique, le pacte vert pour l’Europe, etc.</w:t>
      </w:r>
    </w:p>
    <w:p w14:paraId="11777A46" w14:textId="77777777" w:rsidR="00E55EFC" w:rsidRPr="00AC6FBE" w:rsidRDefault="00E55EFC" w:rsidP="00E55EFC">
      <w:pPr>
        <w:pStyle w:val="Text1"/>
        <w:pBdr>
          <w:top w:val="single" w:sz="4" w:space="1" w:color="auto"/>
          <w:left w:val="single" w:sz="4" w:space="4" w:color="auto"/>
          <w:bottom w:val="single" w:sz="4" w:space="1" w:color="auto"/>
          <w:right w:val="single" w:sz="4" w:space="4" w:color="auto"/>
        </w:pBdr>
        <w:rPr>
          <w:noProof/>
          <w:lang w:val="fr-BE"/>
        </w:rPr>
      </w:pPr>
      <w:r w:rsidRPr="00AC6FBE">
        <w:rPr>
          <w:noProof/>
          <w:lang w:val="fr-BE"/>
        </w:rPr>
        <w:t xml:space="preserve">Sensibiliser à l’importance et au rôle clé que revêt la jeunesse dans l’avenir de l’UE et promouvoir les outils permettant aux jeunes de contribuer à façonner une vision renouvelée de la société qui soit plus inclusive, verte et numérique aux niveaux national et européen. </w:t>
      </w:r>
    </w:p>
    <w:p w14:paraId="2F9A7917" w14:textId="77777777" w:rsidR="00E55EFC" w:rsidRPr="00AC6FBE" w:rsidRDefault="00E55EFC" w:rsidP="00E55EFC">
      <w:pPr>
        <w:pStyle w:val="Text1"/>
        <w:pBdr>
          <w:top w:val="single" w:sz="4" w:space="1" w:color="auto"/>
          <w:left w:val="single" w:sz="4" w:space="4" w:color="auto"/>
          <w:bottom w:val="single" w:sz="4" w:space="1" w:color="auto"/>
          <w:right w:val="single" w:sz="4" w:space="4" w:color="auto"/>
        </w:pBdr>
        <w:rPr>
          <w:noProof/>
          <w:lang w:val="fr-BE"/>
        </w:rPr>
      </w:pPr>
      <w:r w:rsidRPr="00AC6FBE">
        <w:rPr>
          <w:noProof/>
          <w:lang w:val="fr-BE"/>
        </w:rPr>
        <w:t>Les jeunes acquerront les connaissances, aptitudes et compétences ainsi que les valeurs et attitudes dont ils ont besoin pour aller de l’avant dans leur développement personnel et professionnel; ils se familiariseront davantage avec le paysage politique aux niveaux européen, national et régional.</w:t>
      </w:r>
    </w:p>
    <w:p w14:paraId="542440E5" w14:textId="77777777" w:rsidR="00E55EFC" w:rsidRPr="00AC6FBE" w:rsidRDefault="00E55EFC" w:rsidP="00E55EFC">
      <w:pPr>
        <w:pStyle w:val="Text1"/>
        <w:pBdr>
          <w:top w:val="single" w:sz="4" w:space="1" w:color="auto"/>
          <w:left w:val="single" w:sz="4" w:space="4" w:color="auto"/>
          <w:bottom w:val="single" w:sz="4" w:space="1" w:color="auto"/>
          <w:right w:val="single" w:sz="4" w:space="4" w:color="auto"/>
        </w:pBdr>
        <w:rPr>
          <w:noProof/>
          <w:lang w:val="fr-BE"/>
        </w:rPr>
      </w:pPr>
    </w:p>
    <w:p w14:paraId="0DDA6D5B" w14:textId="6AF27D39" w:rsidR="00E55EFC" w:rsidRDefault="00762E1E" w:rsidP="00762E1E">
      <w:pPr>
        <w:pStyle w:val="ManualHeading3"/>
        <w:rPr>
          <w:noProof/>
          <w:szCs w:val="24"/>
        </w:rPr>
      </w:pPr>
      <w:bookmarkStart w:id="39" w:name="_Toc514938023"/>
      <w:bookmarkStart w:id="40" w:name="_Toc85553241"/>
      <w:r w:rsidRPr="00762E1E">
        <w:t>1.4.4.</w:t>
      </w:r>
      <w:r w:rsidRPr="00762E1E">
        <w:tab/>
      </w:r>
      <w:r w:rsidR="00E55EFC">
        <w:rPr>
          <w:noProof/>
        </w:rPr>
        <w:t>Indicateurs de performance</w:t>
      </w:r>
      <w:bookmarkEnd w:id="39"/>
      <w:bookmarkEnd w:id="40"/>
    </w:p>
    <w:p w14:paraId="0FA1FF92" w14:textId="77777777" w:rsidR="00E55EFC" w:rsidRPr="00AC6FBE" w:rsidRDefault="00E55EFC" w:rsidP="00E55EFC">
      <w:pPr>
        <w:pStyle w:val="Text1"/>
        <w:rPr>
          <w:i/>
          <w:noProof/>
          <w:sz w:val="20"/>
          <w:lang w:val="fr-BE"/>
        </w:rPr>
      </w:pPr>
      <w:r w:rsidRPr="00AC6FBE">
        <w:rPr>
          <w:i/>
          <w:noProof/>
          <w:sz w:val="20"/>
          <w:lang w:val="fr-BE"/>
        </w:rPr>
        <w:t>Préciser les indicateurs permettant de suivre l’avancement et les réalisations.</w:t>
      </w:r>
    </w:p>
    <w:p w14:paraId="54D650C4" w14:textId="77777777" w:rsidR="00E55EFC" w:rsidRPr="00AC6FBE" w:rsidRDefault="00E55EFC" w:rsidP="00E55EFC">
      <w:pPr>
        <w:pStyle w:val="Text1"/>
        <w:pBdr>
          <w:top w:val="single" w:sz="4" w:space="1" w:color="auto"/>
          <w:left w:val="single" w:sz="4" w:space="4" w:color="auto"/>
          <w:bottom w:val="single" w:sz="4" w:space="1" w:color="auto"/>
          <w:right w:val="single" w:sz="4" w:space="4" w:color="auto"/>
        </w:pBdr>
        <w:rPr>
          <w:noProof/>
          <w:color w:val="0000FF"/>
          <w:lang w:val="fr-BE"/>
        </w:rPr>
      </w:pPr>
      <w:r w:rsidRPr="00AC6FBE">
        <w:rPr>
          <w:noProof/>
          <w:lang w:val="fr-BE"/>
        </w:rPr>
        <w:t xml:space="preserve">Nombre de réalisations à mettre en place dans le cadre de la campagne d’information. </w:t>
      </w:r>
    </w:p>
    <w:p w14:paraId="3CE5490B" w14:textId="195EF53A" w:rsidR="00E55EFC" w:rsidRPr="00AC6FBE" w:rsidRDefault="00762E1E" w:rsidP="00762E1E">
      <w:pPr>
        <w:pStyle w:val="ManualHeading2"/>
        <w:rPr>
          <w:bCs/>
          <w:noProof/>
          <w:szCs w:val="24"/>
          <w:lang w:val="fr-BE"/>
        </w:rPr>
      </w:pPr>
      <w:bookmarkStart w:id="41" w:name="_Toc514938025"/>
      <w:bookmarkStart w:id="42" w:name="_Toc85553242"/>
      <w:r w:rsidRPr="00762E1E">
        <w:t>1.5.</w:t>
      </w:r>
      <w:r w:rsidRPr="00762E1E">
        <w:tab/>
      </w:r>
      <w:r w:rsidR="00E55EFC" w:rsidRPr="00AC6FBE">
        <w:rPr>
          <w:noProof/>
          <w:lang w:val="fr-BE"/>
        </w:rPr>
        <w:t>Justification(s) de la proposition/de l’initiative</w:t>
      </w:r>
      <w:bookmarkEnd w:id="41"/>
      <w:bookmarkEnd w:id="42"/>
      <w:r w:rsidR="00E55EFC" w:rsidRPr="00AC6FBE">
        <w:rPr>
          <w:noProof/>
          <w:lang w:val="fr-BE"/>
        </w:rPr>
        <w:t xml:space="preserve"> </w:t>
      </w:r>
    </w:p>
    <w:p w14:paraId="432FFCAB" w14:textId="7DFACB87" w:rsidR="00E55EFC" w:rsidRPr="00AC6FBE" w:rsidRDefault="00762E1E" w:rsidP="00762E1E">
      <w:pPr>
        <w:pStyle w:val="ManualHeading3"/>
        <w:rPr>
          <w:noProof/>
          <w:lang w:val="fr-BE"/>
        </w:rPr>
      </w:pPr>
      <w:bookmarkStart w:id="43" w:name="_Toc514938026"/>
      <w:bookmarkStart w:id="44" w:name="_Toc85553243"/>
      <w:r w:rsidRPr="00762E1E">
        <w:t>1.5.1.</w:t>
      </w:r>
      <w:r w:rsidRPr="00762E1E">
        <w:tab/>
      </w:r>
      <w:r w:rsidR="00E55EFC" w:rsidRPr="00AC6FBE">
        <w:rPr>
          <w:noProof/>
          <w:lang w:val="fr-BE"/>
        </w:rPr>
        <w:t>Besoin(s) à satisfaire à court ou à long terme, assorti(s) d’un calendrier détaillé pour la mise en œuvre de l’initiative</w:t>
      </w:r>
      <w:bookmarkEnd w:id="43"/>
      <w:bookmarkEnd w:id="44"/>
    </w:p>
    <w:p w14:paraId="22FD0583" w14:textId="77777777" w:rsidR="00E55EFC" w:rsidRPr="00AC6FBE" w:rsidRDefault="00E55EFC" w:rsidP="00E55EFC">
      <w:pPr>
        <w:pStyle w:val="Text1"/>
        <w:pBdr>
          <w:top w:val="single" w:sz="4" w:space="1" w:color="auto"/>
          <w:left w:val="single" w:sz="4" w:space="4" w:color="auto"/>
          <w:bottom w:val="single" w:sz="4" w:space="1" w:color="auto"/>
          <w:right w:val="single" w:sz="4" w:space="4" w:color="auto"/>
        </w:pBdr>
        <w:rPr>
          <w:noProof/>
          <w:lang w:val="fr-BE"/>
        </w:rPr>
      </w:pPr>
      <w:r w:rsidRPr="00AC6FBE">
        <w:rPr>
          <w:noProof/>
          <w:lang w:val="fr-BE"/>
        </w:rPr>
        <w:t>Court terme: sensibiliser davantage à l’importance et au rôle de la jeunesse pour ce qui est de façonner l’avenir de l’Europe, ainsi qu’aux outils disponibles pour aider les jeunes à avoir du poids dans leur société.</w:t>
      </w:r>
    </w:p>
    <w:p w14:paraId="5FC940D0" w14:textId="77777777" w:rsidR="00E55EFC" w:rsidRPr="00AC6FBE" w:rsidRDefault="00E55EFC" w:rsidP="00E55EFC">
      <w:pPr>
        <w:pStyle w:val="Text1"/>
        <w:pBdr>
          <w:top w:val="single" w:sz="4" w:space="1" w:color="auto"/>
          <w:left w:val="single" w:sz="4" w:space="4" w:color="auto"/>
          <w:bottom w:val="single" w:sz="4" w:space="1" w:color="auto"/>
          <w:right w:val="single" w:sz="4" w:space="4" w:color="auto"/>
        </w:pBdr>
        <w:rPr>
          <w:noProof/>
          <w:lang w:val="fr-BE"/>
        </w:rPr>
      </w:pPr>
      <w:r w:rsidRPr="00AC6FBE">
        <w:rPr>
          <w:noProof/>
          <w:lang w:val="fr-BE"/>
        </w:rPr>
        <w:t xml:space="preserve">Long terme: motiver les jeunes dans un contexte de sortie de la pandémie et leur offrir des perspectives et compétences nouvelles en soutien à leur développement personnel et professionnel dans un monde en mutation. </w:t>
      </w:r>
    </w:p>
    <w:p w14:paraId="46C85DAE" w14:textId="2BD0A29A" w:rsidR="00E55EFC" w:rsidRPr="00AC6FBE" w:rsidRDefault="00762E1E" w:rsidP="00762E1E">
      <w:pPr>
        <w:pStyle w:val="ManualHeading3"/>
        <w:rPr>
          <w:noProof/>
          <w:lang w:val="fr-BE"/>
        </w:rPr>
      </w:pPr>
      <w:bookmarkStart w:id="45" w:name="_Toc514938029"/>
      <w:bookmarkStart w:id="46" w:name="_Toc85553244"/>
      <w:r w:rsidRPr="00762E1E">
        <w:t>1.5.2.</w:t>
      </w:r>
      <w:r w:rsidRPr="00762E1E">
        <w:tab/>
      </w:r>
      <w:r w:rsidR="00E55EFC" w:rsidRPr="00AC6FBE">
        <w:rPr>
          <w:noProof/>
          <w:lang w:val="fr-BE"/>
        </w:rPr>
        <w:t>Valeur ajoutée de l’intervention de l’Union (celle-ci peut résulter de différents facteurs, par exemple gains de coordination, sécurité juridique, efficacité accrue, complémentarités, etc.). Aux fins du présent point, on entend par «valeur ajoutée de l’intervention de l’Union» la valeur découlant de l’intervention de l’Union qui vient s’ajouter à la valeur qui, sans cela, aurait été générée par la seule action des États membres.</w:t>
      </w:r>
      <w:bookmarkEnd w:id="45"/>
      <w:bookmarkEnd w:id="46"/>
    </w:p>
    <w:p w14:paraId="0FBEA831" w14:textId="77777777" w:rsidR="00E55EFC" w:rsidRPr="00AC6FBE" w:rsidRDefault="00E55EFC" w:rsidP="00E55EFC">
      <w:pPr>
        <w:pStyle w:val="Text1"/>
        <w:pBdr>
          <w:top w:val="single" w:sz="4" w:space="1" w:color="auto"/>
          <w:left w:val="single" w:sz="4" w:space="4" w:color="auto"/>
          <w:bottom w:val="single" w:sz="4" w:space="1" w:color="auto"/>
          <w:right w:val="single" w:sz="4" w:space="4" w:color="auto"/>
        </w:pBdr>
        <w:rPr>
          <w:noProof/>
          <w:lang w:val="fr-BE"/>
        </w:rPr>
      </w:pPr>
      <w:r w:rsidRPr="00AC6FBE">
        <w:rPr>
          <w:noProof/>
          <w:lang w:val="fr-BE"/>
        </w:rPr>
        <w:t xml:space="preserve">Sensibiliser davantage les jeunes aux possibilités qui leur sont offertes de devenir des citoyens actifs et engagés aux niveaux européen, national et local, ainsi que des acteurs du changement, inspirés par un sentiment d’appartenance à l’Europe. </w:t>
      </w:r>
    </w:p>
    <w:p w14:paraId="20471A52" w14:textId="77777777" w:rsidR="00E55EFC" w:rsidRPr="00AC6FBE" w:rsidRDefault="00E55EFC" w:rsidP="00E55EFC">
      <w:pPr>
        <w:pStyle w:val="Text1"/>
        <w:pBdr>
          <w:top w:val="single" w:sz="4" w:space="1" w:color="auto"/>
          <w:left w:val="single" w:sz="4" w:space="4" w:color="auto"/>
          <w:bottom w:val="single" w:sz="4" w:space="1" w:color="auto"/>
          <w:right w:val="single" w:sz="4" w:space="4" w:color="auto"/>
        </w:pBdr>
        <w:rPr>
          <w:noProof/>
          <w:lang w:val="fr-BE"/>
        </w:rPr>
      </w:pPr>
      <w:r w:rsidRPr="00AC6FBE">
        <w:rPr>
          <w:noProof/>
          <w:lang w:val="fr-BE"/>
        </w:rPr>
        <w:t xml:space="preserve">Dimension européenne des mesures visant à accélérer l’accès et le retour à l’emploi des jeunes ainsi que leur rétablissement personnel après la pandémie, conformément aux objectifs de NextGenerationEU, aux orientations politiques de l’actuelle Commission européenne (2019-2024) et à d’autres politiques et programmes de l’UE qui visent à améliorer la vie des jeunes. </w:t>
      </w:r>
    </w:p>
    <w:p w14:paraId="62C9904E" w14:textId="131F1E0D" w:rsidR="00E55EFC" w:rsidRDefault="00762E1E" w:rsidP="00762E1E">
      <w:pPr>
        <w:pStyle w:val="ManualHeading3"/>
        <w:rPr>
          <w:noProof/>
        </w:rPr>
      </w:pPr>
      <w:bookmarkStart w:id="47" w:name="_Toc514938030"/>
      <w:bookmarkStart w:id="48" w:name="_Toc85553245"/>
      <w:r w:rsidRPr="00762E1E">
        <w:t>1.5.3.</w:t>
      </w:r>
      <w:r w:rsidRPr="00762E1E">
        <w:tab/>
      </w:r>
      <w:r w:rsidR="00E55EFC">
        <w:rPr>
          <w:noProof/>
        </w:rPr>
        <w:t>Leçons tirées d’expériences similaires</w:t>
      </w:r>
      <w:bookmarkEnd w:id="47"/>
      <w:bookmarkEnd w:id="48"/>
    </w:p>
    <w:p w14:paraId="69B1FC57" w14:textId="77777777" w:rsidR="00E55EFC" w:rsidRPr="00AC6FBE" w:rsidRDefault="00E55EFC" w:rsidP="00E55EFC">
      <w:pPr>
        <w:pStyle w:val="Text1"/>
        <w:pBdr>
          <w:top w:val="single" w:sz="4" w:space="1" w:color="auto"/>
          <w:left w:val="single" w:sz="4" w:space="4" w:color="auto"/>
          <w:bottom w:val="single" w:sz="4" w:space="1" w:color="auto"/>
          <w:right w:val="single" w:sz="4" w:space="4" w:color="auto"/>
        </w:pBdr>
        <w:rPr>
          <w:noProof/>
          <w:lang w:val="fr-BE"/>
        </w:rPr>
      </w:pPr>
      <w:r w:rsidRPr="00AC6FBE">
        <w:rPr>
          <w:noProof/>
          <w:lang w:val="fr-BE"/>
        </w:rPr>
        <w:t>Les Années européennes organisées au cours de la dernière décennie ont montré qu’elles étaient des instruments de sensibilisation efficaces auprès de la population et des relais d’opinion et qu’elles avaient créé des synergies entre différents domaines d’intervention aux niveaux de l’Union et des États membres.</w:t>
      </w:r>
    </w:p>
    <w:p w14:paraId="6C2A870B" w14:textId="77777777" w:rsidR="00E55EFC" w:rsidRPr="00AC6FBE" w:rsidRDefault="00E55EFC" w:rsidP="00E55EFC">
      <w:pPr>
        <w:pStyle w:val="Text1"/>
        <w:pBdr>
          <w:top w:val="single" w:sz="4" w:space="1" w:color="auto"/>
          <w:left w:val="single" w:sz="4" w:space="4" w:color="auto"/>
          <w:bottom w:val="single" w:sz="4" w:space="1" w:color="auto"/>
          <w:right w:val="single" w:sz="4" w:space="4" w:color="auto"/>
        </w:pBdr>
        <w:rPr>
          <w:noProof/>
          <w:lang w:val="fr-BE"/>
        </w:rPr>
      </w:pPr>
    </w:p>
    <w:p w14:paraId="368BB159" w14:textId="5ACA0498" w:rsidR="00E55EFC" w:rsidRPr="00AC6FBE" w:rsidRDefault="00762E1E" w:rsidP="00762E1E">
      <w:pPr>
        <w:pStyle w:val="ManualHeading3"/>
        <w:rPr>
          <w:noProof/>
          <w:lang w:val="fr-BE"/>
        </w:rPr>
      </w:pPr>
      <w:bookmarkStart w:id="49" w:name="_Toc514938033"/>
      <w:bookmarkStart w:id="50" w:name="_Toc85553246"/>
      <w:r w:rsidRPr="00762E1E">
        <w:t>1.5.4.</w:t>
      </w:r>
      <w:r w:rsidRPr="00762E1E">
        <w:tab/>
      </w:r>
      <w:r w:rsidR="00E55EFC" w:rsidRPr="00AC6FBE">
        <w:rPr>
          <w:noProof/>
          <w:lang w:val="fr-BE"/>
        </w:rPr>
        <w:t>Compatibilité avec le cadre financier pluriannuel et synergies éventuelles avec d’autres instruments appropriés</w:t>
      </w:r>
      <w:bookmarkEnd w:id="49"/>
      <w:bookmarkEnd w:id="50"/>
    </w:p>
    <w:p w14:paraId="281F8304" w14:textId="77777777" w:rsidR="00E55EFC" w:rsidRPr="00AC6FBE" w:rsidRDefault="00E55EFC" w:rsidP="00E55EFC">
      <w:pPr>
        <w:pStyle w:val="Text1"/>
        <w:pBdr>
          <w:top w:val="single" w:sz="4" w:space="1" w:color="auto"/>
          <w:left w:val="single" w:sz="4" w:space="4" w:color="auto"/>
          <w:bottom w:val="single" w:sz="4" w:space="1" w:color="auto"/>
          <w:right w:val="single" w:sz="4" w:space="4" w:color="auto"/>
        </w:pBdr>
        <w:rPr>
          <w:rStyle w:val="eop"/>
          <w:noProof/>
          <w:color w:val="000000"/>
          <w:shd w:val="clear" w:color="auto" w:fill="FFFFFF"/>
          <w:lang w:val="fr-BE"/>
        </w:rPr>
      </w:pPr>
      <w:r w:rsidRPr="00AC6FBE">
        <w:rPr>
          <w:rStyle w:val="normaltextrun"/>
          <w:noProof/>
          <w:color w:val="000000"/>
          <w:shd w:val="clear" w:color="auto" w:fill="FFFFFF"/>
          <w:lang w:val="fr-BE"/>
        </w:rPr>
        <w:t xml:space="preserve">L’Année européenne de la </w:t>
      </w:r>
      <w:r w:rsidRPr="00AC6FBE">
        <w:rPr>
          <w:noProof/>
          <w:lang w:val="fr-BE"/>
        </w:rPr>
        <w:t>jeunesse (2022)</w:t>
      </w:r>
      <w:r w:rsidRPr="00AC6FBE">
        <w:rPr>
          <w:rStyle w:val="normaltextrun"/>
          <w:noProof/>
          <w:color w:val="000000"/>
          <w:shd w:val="clear" w:color="auto" w:fill="FFFFFF"/>
          <w:lang w:val="fr-BE"/>
        </w:rPr>
        <w:t>, qui présentera un caractère transsectoriel, s’appuiera sur l’ensemble des politiques et programmes de l’UE qui visent à améliorer la vie des jeunes et à leur donner les moyens d’agir. Elle devrait reposer sur les initiatives et politiques existantes telles que le pacte vert pour l’Europe, la décennie numérique, le nouveau Bauhaus européen, la conférence sur l’avenir de l’Europe, le socle européen des droits sociaux, la garantie pour l’enfance, la stratégie de l’UE sur les droits de l’enfant, le plan d’action en faveur de l’intégration et de l’inclusion pour la période 2021-2027, le plan d’action pour la démocratie européenne ainsi que le pacte rural et le plan d’action y afférent. </w:t>
      </w:r>
      <w:r w:rsidRPr="00AC6FBE">
        <w:rPr>
          <w:rStyle w:val="eop"/>
          <w:noProof/>
          <w:color w:val="000000"/>
          <w:shd w:val="clear" w:color="auto" w:fill="FFFFFF"/>
          <w:lang w:val="fr-BE"/>
        </w:rPr>
        <w:t xml:space="preserve"> </w:t>
      </w:r>
    </w:p>
    <w:p w14:paraId="5BF20891" w14:textId="77777777" w:rsidR="00E55EFC" w:rsidRPr="00AC6FBE" w:rsidRDefault="00E55EFC" w:rsidP="00E55EFC">
      <w:pPr>
        <w:pStyle w:val="Text1"/>
        <w:pBdr>
          <w:top w:val="single" w:sz="4" w:space="1" w:color="auto"/>
          <w:left w:val="single" w:sz="4" w:space="4" w:color="auto"/>
          <w:bottom w:val="single" w:sz="4" w:space="1" w:color="auto"/>
          <w:right w:val="single" w:sz="4" w:space="4" w:color="auto"/>
        </w:pBdr>
        <w:rPr>
          <w:rStyle w:val="normaltextrun"/>
          <w:noProof/>
          <w:color w:val="000000"/>
          <w:lang w:val="fr-BE"/>
        </w:rPr>
      </w:pPr>
      <w:r w:rsidRPr="00AC6FBE">
        <w:rPr>
          <w:rStyle w:val="eop"/>
          <w:noProof/>
          <w:shd w:val="clear" w:color="auto" w:fill="FFFFFF"/>
          <w:lang w:val="fr-BE"/>
        </w:rPr>
        <w:t>L’</w:t>
      </w:r>
      <w:r w:rsidRPr="00AC6FBE">
        <w:rPr>
          <w:rStyle w:val="normaltextrun"/>
          <w:noProof/>
          <w:color w:val="000000"/>
          <w:lang w:val="fr-BE"/>
        </w:rPr>
        <w:t>Année européenne de la jeunesse a des liens avec de nombreux domaines d’action de l’Union qui vont au-delà de la politique de la jeunesse elle-même, tels que l’éducation et la formation, l’emploi, l’inclusion sociale, la culture et les médias, le sport, la santé, la recherche et l’innovation, l’environnement et le climat, la politique de cohésion, le développement rural, la migration, ainsi qu’avec les relations que l’Union entretient avec son voisinage. Elle mettra en avant la dimension européenne et interdisciplinaire de la jeunesse, en tant que génération amenée à faire avancer le continent de façon inclusive, durable et plus numérique. </w:t>
      </w:r>
    </w:p>
    <w:p w14:paraId="6F3F93E4" w14:textId="77777777" w:rsidR="00E55EFC" w:rsidRPr="00AC6FBE" w:rsidRDefault="00E55EFC" w:rsidP="00E55EFC">
      <w:pPr>
        <w:pStyle w:val="Text1"/>
        <w:pBdr>
          <w:top w:val="single" w:sz="4" w:space="1" w:color="auto"/>
          <w:left w:val="single" w:sz="4" w:space="4" w:color="auto"/>
          <w:bottom w:val="single" w:sz="4" w:space="1" w:color="auto"/>
          <w:right w:val="single" w:sz="4" w:space="4" w:color="auto"/>
        </w:pBdr>
        <w:rPr>
          <w:noProof/>
          <w:lang w:val="fr-BE"/>
        </w:rPr>
      </w:pPr>
    </w:p>
    <w:p w14:paraId="75197D46" w14:textId="69180D7B" w:rsidR="00E55EFC" w:rsidRPr="00AC6FBE" w:rsidRDefault="00E55EFC" w:rsidP="00762E1E">
      <w:pPr>
        <w:pStyle w:val="ManualHeading2"/>
        <w:rPr>
          <w:bCs/>
          <w:noProof/>
          <w:szCs w:val="24"/>
          <w:lang w:val="fr-BE"/>
        </w:rPr>
      </w:pPr>
      <w:r w:rsidRPr="00AC6FBE">
        <w:rPr>
          <w:noProof/>
          <w:lang w:val="fr-BE"/>
        </w:rPr>
        <w:br w:type="page"/>
      </w:r>
      <w:bookmarkStart w:id="51" w:name="_Toc514938039"/>
      <w:bookmarkStart w:id="52" w:name="_Toc85553247"/>
      <w:r w:rsidR="00762E1E" w:rsidRPr="00762E1E">
        <w:t>1.6.</w:t>
      </w:r>
      <w:r w:rsidR="00762E1E" w:rsidRPr="00762E1E">
        <w:tab/>
      </w:r>
      <w:r w:rsidRPr="00AC6FBE">
        <w:rPr>
          <w:noProof/>
          <w:lang w:val="fr-BE"/>
        </w:rPr>
        <w:t>Durée et incidence financière de la proposition/de l’initiative</w:t>
      </w:r>
      <w:bookmarkEnd w:id="51"/>
      <w:bookmarkEnd w:id="52"/>
    </w:p>
    <w:p w14:paraId="6DE7D28C" w14:textId="77777777" w:rsidR="00E55EFC" w:rsidRDefault="00E55EFC" w:rsidP="00E55EFC">
      <w:pPr>
        <w:pStyle w:val="Text1"/>
        <w:rPr>
          <w:noProof/>
        </w:rPr>
      </w:pPr>
      <w:r>
        <w:rPr>
          <w:noProof/>
        </w:rPr>
        <w:t>X</w:t>
      </w:r>
      <w:r>
        <w:rPr>
          <w:b/>
          <w:bCs/>
          <w:i/>
          <w:iCs/>
          <w:noProof/>
        </w:rPr>
        <w:t xml:space="preserve"> </w:t>
      </w:r>
      <w:r>
        <w:rPr>
          <w:b/>
          <w:bCs/>
          <w:noProof/>
        </w:rPr>
        <w:t xml:space="preserve">durée limitée </w:t>
      </w:r>
    </w:p>
    <w:p w14:paraId="71854941" w14:textId="77777777" w:rsidR="00E55EFC" w:rsidRPr="00AC6FBE" w:rsidRDefault="00E55EFC" w:rsidP="00E55EFC">
      <w:pPr>
        <w:pStyle w:val="ListDash2"/>
        <w:rPr>
          <w:noProof/>
          <w:lang w:val="fr-BE"/>
        </w:rPr>
      </w:pPr>
      <w:r w:rsidRPr="00AC6FBE">
        <w:rPr>
          <w:noProof/>
          <w:lang w:val="fr-BE"/>
        </w:rPr>
        <w:t>X</w:t>
      </w:r>
      <w:r w:rsidRPr="00AC6FBE">
        <w:rPr>
          <w:noProof/>
          <w:lang w:val="fr-BE"/>
        </w:rPr>
        <w:tab/>
        <w:t xml:space="preserve">En vigueur à compter de l’adoption de la décision jusqu’au 31.12.2023. </w:t>
      </w:r>
    </w:p>
    <w:p w14:paraId="21584152" w14:textId="77777777" w:rsidR="00E55EFC" w:rsidRPr="00AC6FBE" w:rsidRDefault="00E55EFC" w:rsidP="00E55EFC">
      <w:pPr>
        <w:pStyle w:val="ListDash2"/>
        <w:rPr>
          <w:noProof/>
          <w:lang w:val="fr-BE"/>
        </w:rPr>
      </w:pPr>
      <w:r w:rsidRPr="00AC6FBE">
        <w:rPr>
          <w:noProof/>
          <w:lang w:val="fr-BE"/>
        </w:rPr>
        <w:t>X</w:t>
      </w:r>
      <w:r w:rsidRPr="00AC6FBE">
        <w:rPr>
          <w:noProof/>
          <w:lang w:val="fr-BE"/>
        </w:rPr>
        <w:tab/>
        <w:t xml:space="preserve">Incidence financière de 2021 à 2024 pour les crédits d’engagement et de 2022 à 2026 pour les crédits de paiement. </w:t>
      </w:r>
    </w:p>
    <w:p w14:paraId="51CEA042" w14:textId="77777777" w:rsidR="00E55EFC" w:rsidRDefault="00E55EFC" w:rsidP="00E55EFC">
      <w:pPr>
        <w:pStyle w:val="Text1"/>
        <w:rPr>
          <w:noProof/>
        </w:rPr>
      </w:pPr>
      <w:r>
        <w:rPr>
          <w:noProof/>
        </w:rPr>
        <w:sym w:font="Wingdings" w:char="F0A8"/>
      </w:r>
      <w:r>
        <w:rPr>
          <w:b/>
          <w:i/>
          <w:noProof/>
        </w:rPr>
        <w:t xml:space="preserve"> </w:t>
      </w:r>
      <w:r>
        <w:rPr>
          <w:b/>
          <w:noProof/>
        </w:rPr>
        <w:t>durée illimitée</w:t>
      </w:r>
    </w:p>
    <w:p w14:paraId="7EE6EA06" w14:textId="77777777" w:rsidR="00E55EFC" w:rsidRPr="00AC6FBE" w:rsidRDefault="00E55EFC" w:rsidP="00E55EFC">
      <w:pPr>
        <w:pStyle w:val="ListDash1"/>
        <w:rPr>
          <w:noProof/>
          <w:lang w:val="fr-BE"/>
        </w:rPr>
      </w:pPr>
      <w:r w:rsidRPr="00AC6FBE">
        <w:rPr>
          <w:noProof/>
          <w:lang w:val="fr-BE"/>
        </w:rPr>
        <w:t>Mise en œuvre avec une période de montée en puissance de AAAA jusqu’en AAAA,</w:t>
      </w:r>
    </w:p>
    <w:p w14:paraId="7BACF784" w14:textId="77777777" w:rsidR="00E55EFC" w:rsidRPr="00AC6FBE" w:rsidRDefault="00E55EFC" w:rsidP="00E55EFC">
      <w:pPr>
        <w:pStyle w:val="ListDash1"/>
        <w:rPr>
          <w:noProof/>
          <w:lang w:val="fr-BE"/>
        </w:rPr>
      </w:pPr>
      <w:r w:rsidRPr="00AC6FBE">
        <w:rPr>
          <w:noProof/>
          <w:lang w:val="fr-BE"/>
        </w:rPr>
        <w:t>puis un fonctionnement en rythme de croisière au-delà.</w:t>
      </w:r>
    </w:p>
    <w:p w14:paraId="35A06F3A" w14:textId="06042BFC" w:rsidR="00E55EFC" w:rsidRPr="00AC6FBE" w:rsidRDefault="00762E1E" w:rsidP="00762E1E">
      <w:pPr>
        <w:pStyle w:val="ManualHeading2"/>
        <w:rPr>
          <w:noProof/>
          <w:lang w:val="fr-BE"/>
        </w:rPr>
      </w:pPr>
      <w:bookmarkStart w:id="53" w:name="_Toc85553248"/>
      <w:bookmarkStart w:id="54" w:name="_Toc514938040"/>
      <w:r w:rsidRPr="00762E1E">
        <w:t>1.7.</w:t>
      </w:r>
      <w:r w:rsidRPr="00762E1E">
        <w:tab/>
      </w:r>
      <w:r w:rsidR="00E55EFC" w:rsidRPr="00AC6FBE">
        <w:rPr>
          <w:noProof/>
          <w:lang w:val="fr-BE"/>
        </w:rPr>
        <w:t>Mode(s) de gestion prévu(s)</w:t>
      </w:r>
      <w:r w:rsidR="00E55EFC">
        <w:rPr>
          <w:rStyle w:val="FootnoteReference0"/>
          <w:noProof/>
        </w:rPr>
        <w:footnoteReference w:id="32"/>
      </w:r>
      <w:bookmarkEnd w:id="53"/>
      <w:r w:rsidR="00E55EFC" w:rsidRPr="00AC6FBE">
        <w:rPr>
          <w:rStyle w:val="FootnoteReference0"/>
          <w:noProof/>
          <w:lang w:val="fr-BE"/>
        </w:rPr>
        <w:t xml:space="preserve"> </w:t>
      </w:r>
      <w:bookmarkEnd w:id="54"/>
      <w:r w:rsidR="00E55EFC" w:rsidRPr="00AC6FBE">
        <w:rPr>
          <w:rStyle w:val="FootnoteReference0"/>
          <w:noProof/>
          <w:lang w:val="fr-BE"/>
        </w:rPr>
        <w:t xml:space="preserve"> </w:t>
      </w:r>
    </w:p>
    <w:p w14:paraId="66D7C9AD" w14:textId="77777777" w:rsidR="00E55EFC" w:rsidRPr="00AC6FBE" w:rsidRDefault="00E55EFC" w:rsidP="00E55EFC">
      <w:pPr>
        <w:pStyle w:val="Text1"/>
        <w:rPr>
          <w:noProof/>
          <w:lang w:val="fr-BE"/>
        </w:rPr>
      </w:pPr>
      <w:r w:rsidRPr="00AC6FBE">
        <w:rPr>
          <w:noProof/>
          <w:lang w:val="fr-BE"/>
        </w:rPr>
        <w:t xml:space="preserve">X </w:t>
      </w:r>
      <w:r w:rsidRPr="00AC6FBE">
        <w:rPr>
          <w:b/>
          <w:noProof/>
          <w:lang w:val="fr-BE"/>
        </w:rPr>
        <w:t>Gestion directe</w:t>
      </w:r>
      <w:r w:rsidRPr="00AC6FBE">
        <w:rPr>
          <w:noProof/>
          <w:lang w:val="fr-BE"/>
        </w:rPr>
        <w:t xml:space="preserve"> par la Commission</w:t>
      </w:r>
    </w:p>
    <w:p w14:paraId="7F60E83B" w14:textId="77777777" w:rsidR="00E55EFC" w:rsidRPr="00AC6FBE" w:rsidRDefault="00E55EFC" w:rsidP="00E55EFC">
      <w:pPr>
        <w:pStyle w:val="ListDash2"/>
        <w:rPr>
          <w:rFonts w:cs="EUAlbertina"/>
          <w:noProof/>
          <w:lang w:val="fr-BE"/>
        </w:rPr>
      </w:pPr>
      <w:r w:rsidRPr="00AC6FBE">
        <w:rPr>
          <w:noProof/>
          <w:lang w:val="fr-BE"/>
        </w:rPr>
        <w:t xml:space="preserve">x dans ses services, y compris par l’intermédiaire de son personnel dans les délégations de l’Union; </w:t>
      </w:r>
    </w:p>
    <w:p w14:paraId="43BA1F56" w14:textId="77777777" w:rsidR="00E55EFC" w:rsidRDefault="00E55EFC" w:rsidP="00E55EFC">
      <w:pPr>
        <w:pStyle w:val="ListDash2"/>
        <w:rPr>
          <w:noProof/>
        </w:rPr>
      </w:pPr>
      <w:r>
        <w:rPr>
          <w:noProof/>
        </w:rPr>
        <w:t>x</w:t>
      </w:r>
      <w:r>
        <w:rPr>
          <w:noProof/>
        </w:rPr>
        <w:tab/>
      </w:r>
      <w:r>
        <w:rPr>
          <w:b/>
          <w:bCs/>
          <w:noProof/>
        </w:rPr>
        <w:t xml:space="preserve">par les agences exécutives </w:t>
      </w:r>
    </w:p>
    <w:p w14:paraId="5651027A" w14:textId="77777777" w:rsidR="00E55EFC" w:rsidRPr="00AC6FBE" w:rsidRDefault="00E55EFC" w:rsidP="00E55EFC">
      <w:pPr>
        <w:pStyle w:val="Text1"/>
        <w:rPr>
          <w:noProof/>
          <w:lang w:val="fr-BE"/>
        </w:rPr>
      </w:pPr>
      <w:r>
        <w:rPr>
          <w:noProof/>
        </w:rPr>
        <w:sym w:font="Wingdings" w:char="F0A8"/>
      </w:r>
      <w:r w:rsidRPr="00AC6FBE">
        <w:rPr>
          <w:b/>
          <w:bCs/>
          <w:i/>
          <w:iCs/>
          <w:noProof/>
          <w:lang w:val="fr-BE"/>
        </w:rPr>
        <w:t xml:space="preserve"> </w:t>
      </w:r>
      <w:r w:rsidRPr="00AC6FBE">
        <w:rPr>
          <w:noProof/>
          <w:lang w:val="fr-BE"/>
        </w:rPr>
        <w:t xml:space="preserve">Gestion partagée avec les États membres </w:t>
      </w:r>
    </w:p>
    <w:p w14:paraId="7CD8F329" w14:textId="77777777" w:rsidR="00E55EFC" w:rsidRPr="00AC6FBE" w:rsidRDefault="00E55EFC" w:rsidP="00E55EFC">
      <w:pPr>
        <w:pStyle w:val="Text1"/>
        <w:rPr>
          <w:noProof/>
          <w:lang w:val="fr-BE"/>
        </w:rPr>
      </w:pPr>
      <w:r>
        <w:rPr>
          <w:noProof/>
        </w:rPr>
        <w:sym w:font="Wingdings" w:char="F0A8"/>
      </w:r>
      <w:r w:rsidRPr="00AC6FBE">
        <w:rPr>
          <w:i/>
          <w:noProof/>
          <w:lang w:val="fr-BE"/>
        </w:rPr>
        <w:t xml:space="preserve"> </w:t>
      </w:r>
      <w:r w:rsidRPr="00AC6FBE">
        <w:rPr>
          <w:b/>
          <w:noProof/>
          <w:lang w:val="fr-BE"/>
        </w:rPr>
        <w:t>Gestion indirecte</w:t>
      </w:r>
      <w:r w:rsidRPr="00AC6FBE">
        <w:rPr>
          <w:noProof/>
          <w:lang w:val="fr-BE"/>
        </w:rPr>
        <w:t xml:space="preserve"> en confiant des tâches d’exécution budgétaire:</w:t>
      </w:r>
    </w:p>
    <w:p w14:paraId="29F55ADD" w14:textId="77777777" w:rsidR="00E55EFC" w:rsidRPr="00AC6FBE" w:rsidRDefault="00E55EFC" w:rsidP="00E55EFC">
      <w:pPr>
        <w:pStyle w:val="ListDash2"/>
        <w:rPr>
          <w:noProof/>
          <w:lang w:val="fr-BE"/>
        </w:rPr>
      </w:pPr>
      <w:r>
        <w:rPr>
          <w:noProof/>
        </w:rPr>
        <w:sym w:font="Wingdings" w:char="F0A8"/>
      </w:r>
      <w:r w:rsidRPr="00AC6FBE">
        <w:rPr>
          <w:noProof/>
          <w:lang w:val="fr-BE"/>
        </w:rPr>
        <w:t xml:space="preserve"> à des pays tiers ou aux organismes qu’ils ont désignés;</w:t>
      </w:r>
    </w:p>
    <w:p w14:paraId="44ABAA93" w14:textId="77777777" w:rsidR="00E55EFC" w:rsidRPr="00AC6FBE" w:rsidRDefault="00E55EFC" w:rsidP="00E55EFC">
      <w:pPr>
        <w:pStyle w:val="ListDash2"/>
        <w:rPr>
          <w:noProof/>
          <w:lang w:val="fr-BE"/>
        </w:rPr>
      </w:pPr>
      <w:r>
        <w:rPr>
          <w:noProof/>
        </w:rPr>
        <w:sym w:font="Wingdings" w:char="F0A8"/>
      </w:r>
      <w:r w:rsidRPr="00AC6FBE">
        <w:rPr>
          <w:noProof/>
          <w:lang w:val="fr-BE"/>
        </w:rPr>
        <w:t xml:space="preserve"> à des organisations internationales et à leurs agences (à préciser);</w:t>
      </w:r>
    </w:p>
    <w:p w14:paraId="08BB9E86" w14:textId="77777777" w:rsidR="00E55EFC" w:rsidRPr="00AC6FBE" w:rsidRDefault="00E55EFC" w:rsidP="00E55EFC">
      <w:pPr>
        <w:pStyle w:val="ListDash2"/>
        <w:rPr>
          <w:noProof/>
          <w:lang w:val="fr-BE"/>
        </w:rPr>
      </w:pPr>
      <w:r>
        <w:rPr>
          <w:noProof/>
        </w:rPr>
        <w:sym w:font="Wingdings" w:char="F0A8"/>
      </w:r>
      <w:r w:rsidRPr="00AC6FBE">
        <w:rPr>
          <w:noProof/>
          <w:lang w:val="fr-BE"/>
        </w:rPr>
        <w:t xml:space="preserve"> à la BEI et au Fonds européen d’investissement;</w:t>
      </w:r>
    </w:p>
    <w:p w14:paraId="20BD3B58" w14:textId="77777777" w:rsidR="00E55EFC" w:rsidRPr="00AC6FBE" w:rsidRDefault="00E55EFC" w:rsidP="00E55EFC">
      <w:pPr>
        <w:pStyle w:val="ListDash2"/>
        <w:rPr>
          <w:noProof/>
          <w:lang w:val="fr-BE"/>
        </w:rPr>
      </w:pPr>
      <w:r>
        <w:rPr>
          <w:noProof/>
        </w:rPr>
        <w:sym w:font="Wingdings" w:char="F0A8"/>
      </w:r>
      <w:r w:rsidRPr="00AC6FBE">
        <w:rPr>
          <w:noProof/>
          <w:lang w:val="fr-BE"/>
        </w:rPr>
        <w:t xml:space="preserve"> aux organismes visés aux articles 70 et 71 du règlement financier;</w:t>
      </w:r>
    </w:p>
    <w:p w14:paraId="169A6F72" w14:textId="77777777" w:rsidR="00E55EFC" w:rsidRPr="00AC6FBE" w:rsidRDefault="00E55EFC" w:rsidP="00E55EFC">
      <w:pPr>
        <w:pStyle w:val="ListDash2"/>
        <w:rPr>
          <w:noProof/>
          <w:lang w:val="fr-BE"/>
        </w:rPr>
      </w:pPr>
      <w:r>
        <w:rPr>
          <w:noProof/>
        </w:rPr>
        <w:sym w:font="Wingdings" w:char="F0A8"/>
      </w:r>
      <w:r w:rsidRPr="00AC6FBE">
        <w:rPr>
          <w:noProof/>
          <w:lang w:val="fr-BE"/>
        </w:rPr>
        <w:t xml:space="preserve"> à des organismes de droit public;</w:t>
      </w:r>
    </w:p>
    <w:p w14:paraId="3DB21F0A" w14:textId="77777777" w:rsidR="00E55EFC" w:rsidRPr="00AC6FBE" w:rsidRDefault="00E55EFC" w:rsidP="00E55EFC">
      <w:pPr>
        <w:pStyle w:val="ListDash2"/>
        <w:rPr>
          <w:noProof/>
          <w:lang w:val="fr-BE"/>
        </w:rPr>
      </w:pPr>
      <w:r>
        <w:rPr>
          <w:noProof/>
        </w:rPr>
        <w:sym w:font="Wingdings" w:char="F0A8"/>
      </w:r>
      <w:r w:rsidRPr="00AC6FBE">
        <w:rPr>
          <w:noProof/>
          <w:lang w:val="fr-BE"/>
        </w:rPr>
        <w:t xml:space="preserve"> à des organismes de droit privé investis d’une mission de service public, pour autant qu’ils présentent les garanties financières suffisantes;</w:t>
      </w:r>
    </w:p>
    <w:p w14:paraId="755D8611" w14:textId="77777777" w:rsidR="00E55EFC" w:rsidRPr="00AC6FBE" w:rsidRDefault="00E55EFC" w:rsidP="00E55EFC">
      <w:pPr>
        <w:pStyle w:val="ListDash2"/>
        <w:rPr>
          <w:noProof/>
          <w:lang w:val="fr-BE"/>
        </w:rPr>
      </w:pPr>
      <w:r>
        <w:rPr>
          <w:noProof/>
        </w:rPr>
        <w:sym w:font="Wingdings" w:char="F0A8"/>
      </w:r>
      <w:r w:rsidRPr="00AC6FBE">
        <w:rPr>
          <w:noProof/>
          <w:lang w:val="fr-BE"/>
        </w:rPr>
        <w:t xml:space="preserve"> à des organismes de droit privé d’un État membre qui sont chargés de la mise en œuvre d’un partenariat public-privé et présentent les garanties financières suffisantes;</w:t>
      </w:r>
    </w:p>
    <w:p w14:paraId="1FED264D" w14:textId="77777777" w:rsidR="00E55EFC" w:rsidRPr="00AC6FBE" w:rsidRDefault="00E55EFC" w:rsidP="00E55EFC">
      <w:pPr>
        <w:pStyle w:val="ListDash2"/>
        <w:rPr>
          <w:noProof/>
          <w:lang w:val="fr-BE"/>
        </w:rPr>
      </w:pPr>
      <w:r>
        <w:rPr>
          <w:noProof/>
        </w:rPr>
        <w:sym w:font="Wingdings" w:char="F0A8"/>
      </w:r>
      <w:r w:rsidRPr="00AC6FBE">
        <w:rPr>
          <w:noProof/>
          <w:lang w:val="fr-BE"/>
        </w:rPr>
        <w:t xml:space="preserve"> à des personnes chargées de l’exécution d’actions spécifiques relevant de la PESC, en vertu du titre V du traité sur l’Union européenne, identifiées dans l’acte de base concerné.</w:t>
      </w:r>
    </w:p>
    <w:p w14:paraId="67E30FA4" w14:textId="77777777" w:rsidR="00E55EFC" w:rsidRPr="00AC6FBE" w:rsidRDefault="00E55EFC" w:rsidP="00E55EFC">
      <w:pPr>
        <w:pStyle w:val="ListDash2"/>
        <w:rPr>
          <w:i/>
          <w:noProof/>
          <w:sz w:val="18"/>
          <w:u w:val="single"/>
          <w:lang w:val="fr-BE"/>
        </w:rPr>
      </w:pPr>
      <w:r w:rsidRPr="00AC6FBE">
        <w:rPr>
          <w:i/>
          <w:noProof/>
          <w:sz w:val="18"/>
          <w:lang w:val="fr-BE"/>
        </w:rPr>
        <w:t>Si plusieurs modes de gestion sont indiqués, veuillez donner des précisions dans la partie «Remarques».</w:t>
      </w:r>
    </w:p>
    <w:p w14:paraId="0CDC0536" w14:textId="77777777" w:rsidR="00E55EFC" w:rsidRDefault="00E55EFC" w:rsidP="00E55EFC">
      <w:pPr>
        <w:rPr>
          <w:noProof/>
        </w:rPr>
      </w:pPr>
      <w:r>
        <w:rPr>
          <w:noProof/>
        </w:rPr>
        <w:t xml:space="preserve">Remarques </w:t>
      </w:r>
    </w:p>
    <w:p w14:paraId="6FC09B0B" w14:textId="77777777" w:rsidR="00E55EFC" w:rsidRPr="00D67179" w:rsidRDefault="00E55EFC" w:rsidP="00E55EFC">
      <w:pPr>
        <w:pStyle w:val="Text1"/>
        <w:pBdr>
          <w:top w:val="single" w:sz="4" w:space="1" w:color="auto"/>
          <w:left w:val="single" w:sz="4" w:space="4" w:color="auto"/>
          <w:bottom w:val="single" w:sz="4" w:space="1" w:color="auto"/>
          <w:right w:val="single" w:sz="4" w:space="4" w:color="auto"/>
        </w:pBdr>
        <w:rPr>
          <w:noProof/>
        </w:rPr>
      </w:pPr>
      <w:r>
        <w:rPr>
          <w:noProof/>
        </w:rPr>
        <w:t>[…]</w:t>
      </w:r>
    </w:p>
    <w:p w14:paraId="4B08D833" w14:textId="77777777" w:rsidR="00E55EFC" w:rsidRPr="00D67179" w:rsidRDefault="00E55EFC" w:rsidP="00E55EFC">
      <w:pPr>
        <w:pStyle w:val="Text1"/>
        <w:pBdr>
          <w:top w:val="single" w:sz="4" w:space="1" w:color="auto"/>
          <w:left w:val="single" w:sz="4" w:space="4" w:color="auto"/>
          <w:bottom w:val="single" w:sz="4" w:space="1" w:color="auto"/>
          <w:right w:val="single" w:sz="4" w:space="4" w:color="auto"/>
        </w:pBdr>
        <w:rPr>
          <w:noProof/>
        </w:rPr>
      </w:pPr>
      <w:r>
        <w:rPr>
          <w:noProof/>
        </w:rPr>
        <w:t>[…]</w:t>
      </w:r>
    </w:p>
    <w:p w14:paraId="2D5B0940" w14:textId="77777777" w:rsidR="00E55EFC" w:rsidRDefault="00E55EFC" w:rsidP="00E55EFC">
      <w:pPr>
        <w:rPr>
          <w:noProof/>
        </w:rPr>
        <w:sectPr w:rsidR="00E55EFC" w:rsidSect="00B00D86">
          <w:pgSz w:w="11907" w:h="16840" w:code="9"/>
          <w:pgMar w:top="1134" w:right="1418" w:bottom="1134" w:left="1418" w:header="709" w:footer="709" w:gutter="0"/>
          <w:cols w:space="708"/>
          <w:docGrid w:linePitch="360"/>
        </w:sectPr>
      </w:pPr>
    </w:p>
    <w:p w14:paraId="187EA53C" w14:textId="6B430ADA" w:rsidR="00E55EFC" w:rsidRDefault="00762E1E" w:rsidP="00762E1E">
      <w:pPr>
        <w:pStyle w:val="ManualHeading1"/>
        <w:rPr>
          <w:bCs/>
          <w:noProof/>
          <w:szCs w:val="24"/>
        </w:rPr>
      </w:pPr>
      <w:bookmarkStart w:id="55" w:name="_Toc514938041"/>
      <w:bookmarkStart w:id="56" w:name="_Toc85553249"/>
      <w:r w:rsidRPr="00762E1E">
        <w:t>2.</w:t>
      </w:r>
      <w:r w:rsidRPr="00762E1E">
        <w:tab/>
      </w:r>
      <w:r w:rsidR="00E55EFC">
        <w:rPr>
          <w:noProof/>
        </w:rPr>
        <w:t>MESURES DE GESTION</w:t>
      </w:r>
      <w:bookmarkEnd w:id="55"/>
      <w:bookmarkEnd w:id="56"/>
      <w:r w:rsidR="00E55EFC">
        <w:rPr>
          <w:noProof/>
        </w:rPr>
        <w:t xml:space="preserve"> </w:t>
      </w:r>
    </w:p>
    <w:p w14:paraId="4D959F20" w14:textId="7B404279" w:rsidR="00E55EFC" w:rsidRPr="00AC6FBE" w:rsidRDefault="00762E1E" w:rsidP="00762E1E">
      <w:pPr>
        <w:pStyle w:val="ManualHeading2"/>
        <w:rPr>
          <w:noProof/>
          <w:lang w:val="fr-BE"/>
        </w:rPr>
      </w:pPr>
      <w:bookmarkStart w:id="57" w:name="_Toc514938042"/>
      <w:bookmarkStart w:id="58" w:name="_Toc85553250"/>
      <w:r w:rsidRPr="00762E1E">
        <w:t>2.1.</w:t>
      </w:r>
      <w:r w:rsidRPr="00762E1E">
        <w:tab/>
      </w:r>
      <w:r w:rsidR="00E55EFC" w:rsidRPr="00AC6FBE">
        <w:rPr>
          <w:noProof/>
          <w:lang w:val="fr-BE"/>
        </w:rPr>
        <w:t>Dispositions en matière de suivi et de compte rendu</w:t>
      </w:r>
      <w:bookmarkEnd w:id="57"/>
      <w:bookmarkEnd w:id="58"/>
      <w:r w:rsidR="00E55EFC" w:rsidRPr="00AC6FBE">
        <w:rPr>
          <w:noProof/>
          <w:lang w:val="fr-BE"/>
        </w:rPr>
        <w:t xml:space="preserve"> </w:t>
      </w:r>
    </w:p>
    <w:p w14:paraId="00066E8A" w14:textId="77777777" w:rsidR="00E55EFC" w:rsidRPr="00AC6FBE" w:rsidRDefault="00E55EFC" w:rsidP="00E55EFC">
      <w:pPr>
        <w:pStyle w:val="Text1"/>
        <w:rPr>
          <w:i/>
          <w:noProof/>
          <w:sz w:val="20"/>
          <w:lang w:val="fr-BE"/>
        </w:rPr>
      </w:pPr>
      <w:r w:rsidRPr="00AC6FBE">
        <w:rPr>
          <w:i/>
          <w:noProof/>
          <w:sz w:val="20"/>
          <w:lang w:val="fr-BE"/>
        </w:rPr>
        <w:t>Préciser la fréquence et les conditions de ces dispositions.</w:t>
      </w:r>
    </w:p>
    <w:p w14:paraId="11CB446E" w14:textId="77777777" w:rsidR="00E55EFC" w:rsidRPr="00AC6FBE" w:rsidRDefault="00E55EFC" w:rsidP="00E55EFC">
      <w:pPr>
        <w:pStyle w:val="Text1"/>
        <w:pBdr>
          <w:top w:val="single" w:sz="4" w:space="1" w:color="auto"/>
          <w:left w:val="single" w:sz="4" w:space="4" w:color="auto"/>
          <w:bottom w:val="single" w:sz="4" w:space="1" w:color="auto"/>
          <w:right w:val="single" w:sz="4" w:space="4" w:color="auto"/>
        </w:pBdr>
        <w:rPr>
          <w:noProof/>
          <w:lang w:val="fr-BE"/>
        </w:rPr>
      </w:pPr>
      <w:r w:rsidRPr="00AC6FBE">
        <w:rPr>
          <w:noProof/>
          <w:lang w:val="fr-BE"/>
        </w:rPr>
        <w:t>Programme de travail de l’Année européenne</w:t>
      </w:r>
    </w:p>
    <w:p w14:paraId="3E0CEE74" w14:textId="77777777" w:rsidR="00E55EFC" w:rsidRPr="00D67179" w:rsidRDefault="00E55EFC" w:rsidP="00E55EFC">
      <w:pPr>
        <w:pStyle w:val="Text1"/>
        <w:pBdr>
          <w:top w:val="single" w:sz="4" w:space="1" w:color="auto"/>
          <w:left w:val="single" w:sz="4" w:space="4" w:color="auto"/>
          <w:bottom w:val="single" w:sz="4" w:space="1" w:color="auto"/>
          <w:right w:val="single" w:sz="4" w:space="4" w:color="auto"/>
        </w:pBdr>
        <w:rPr>
          <w:noProof/>
        </w:rPr>
      </w:pPr>
      <w:r>
        <w:rPr>
          <w:noProof/>
        </w:rPr>
        <w:t>Établissement d’un comité de direction</w:t>
      </w:r>
    </w:p>
    <w:p w14:paraId="1124AC02" w14:textId="00CE091D" w:rsidR="00E55EFC" w:rsidRPr="00AC6FBE" w:rsidRDefault="00762E1E" w:rsidP="00762E1E">
      <w:pPr>
        <w:pStyle w:val="ManualHeading2"/>
        <w:rPr>
          <w:bCs/>
          <w:noProof/>
          <w:szCs w:val="24"/>
          <w:lang w:val="fr-BE"/>
        </w:rPr>
      </w:pPr>
      <w:bookmarkStart w:id="59" w:name="_Toc514938045"/>
      <w:bookmarkStart w:id="60" w:name="_Toc85553251"/>
      <w:r w:rsidRPr="00762E1E">
        <w:t>2.2.</w:t>
      </w:r>
      <w:r w:rsidRPr="00762E1E">
        <w:tab/>
      </w:r>
      <w:r w:rsidR="00E55EFC" w:rsidRPr="00AC6FBE">
        <w:rPr>
          <w:noProof/>
          <w:lang w:val="fr-BE"/>
        </w:rPr>
        <w:t>Système(s) de gestion et de contrôle</w:t>
      </w:r>
      <w:bookmarkEnd w:id="59"/>
      <w:bookmarkEnd w:id="60"/>
      <w:r w:rsidR="00E55EFC" w:rsidRPr="00AC6FBE">
        <w:rPr>
          <w:noProof/>
          <w:lang w:val="fr-BE"/>
        </w:rPr>
        <w:t xml:space="preserve"> </w:t>
      </w:r>
    </w:p>
    <w:p w14:paraId="46E77E26" w14:textId="6568CEAF" w:rsidR="00E55EFC" w:rsidRPr="00AC6FBE" w:rsidRDefault="00762E1E" w:rsidP="00762E1E">
      <w:pPr>
        <w:pStyle w:val="ManualHeading3"/>
        <w:rPr>
          <w:noProof/>
          <w:lang w:val="fr-BE"/>
        </w:rPr>
      </w:pPr>
      <w:bookmarkStart w:id="61" w:name="_Toc514938046"/>
      <w:bookmarkStart w:id="62" w:name="_Toc85553252"/>
      <w:r w:rsidRPr="00762E1E">
        <w:t>2.2.1.</w:t>
      </w:r>
      <w:r w:rsidRPr="00762E1E">
        <w:tab/>
      </w:r>
      <w:r w:rsidR="00E55EFC" w:rsidRPr="00AC6FBE">
        <w:rPr>
          <w:noProof/>
          <w:lang w:val="fr-BE"/>
        </w:rPr>
        <w:t>Justification du (des) mode(s) de gestion, du (des) mécanisme(s) de mise en œuvre des financements, des modalités de paiement et de la stratégie de contrôle proposée</w:t>
      </w:r>
      <w:bookmarkEnd w:id="61"/>
      <w:bookmarkEnd w:id="62"/>
    </w:p>
    <w:p w14:paraId="39DF6533" w14:textId="77777777" w:rsidR="00E55EFC" w:rsidRPr="00AC6FBE" w:rsidRDefault="00E55EFC" w:rsidP="00E55EFC">
      <w:pPr>
        <w:pStyle w:val="Text1"/>
        <w:pBdr>
          <w:top w:val="single" w:sz="4" w:space="1" w:color="auto"/>
          <w:left w:val="single" w:sz="4" w:space="4" w:color="auto"/>
          <w:bottom w:val="single" w:sz="4" w:space="1" w:color="auto"/>
          <w:right w:val="single" w:sz="4" w:space="4" w:color="auto"/>
        </w:pBdr>
        <w:rPr>
          <w:noProof/>
          <w:lang w:val="fr-BE"/>
        </w:rPr>
      </w:pPr>
      <w:r w:rsidRPr="00AC6FBE">
        <w:rPr>
          <w:noProof/>
          <w:shd w:val="clear" w:color="auto" w:fill="FFFFFF"/>
          <w:lang w:val="fr-BE"/>
        </w:rPr>
        <w:t>Le mode de gestion directe, prévu à l’article 62, paragraphe 1, point a), du règlement financier, est préférable étant donné que les actions seront mises en œuvre par la Commission européenne, plus particulièrement la DG EAC, qui assurera la coordination avec les États membres et les différentes parties prenantes.</w:t>
      </w:r>
    </w:p>
    <w:p w14:paraId="4A3A36DC" w14:textId="59607B58" w:rsidR="00E55EFC" w:rsidRPr="00AC6FBE" w:rsidRDefault="00762E1E" w:rsidP="00762E1E">
      <w:pPr>
        <w:pStyle w:val="ManualHeading3"/>
        <w:rPr>
          <w:noProof/>
          <w:lang w:val="fr-BE"/>
        </w:rPr>
      </w:pPr>
      <w:bookmarkStart w:id="63" w:name="_Toc514938048"/>
      <w:bookmarkStart w:id="64" w:name="_Toc85553253"/>
      <w:r w:rsidRPr="00762E1E">
        <w:t>2.2.2.</w:t>
      </w:r>
      <w:r w:rsidRPr="00762E1E">
        <w:tab/>
      </w:r>
      <w:r w:rsidR="00E55EFC" w:rsidRPr="00AC6FBE">
        <w:rPr>
          <w:noProof/>
          <w:lang w:val="fr-BE"/>
        </w:rPr>
        <w:t>Estimation et justification du rapport coût/efficacité des contrôles (rapport «coûts du contrôle ÷ valeur des fonds gérés concernés»), et évaluation du niveau attendu de risque d’erreur (lors du paiement et lors de la clôture)</w:t>
      </w:r>
      <w:bookmarkEnd w:id="63"/>
      <w:bookmarkEnd w:id="64"/>
      <w:r w:rsidR="00E55EFC" w:rsidRPr="00AC6FBE">
        <w:rPr>
          <w:noProof/>
          <w:lang w:val="fr-BE"/>
        </w:rPr>
        <w:t xml:space="preserve"> </w:t>
      </w:r>
    </w:p>
    <w:p w14:paraId="36576DE3" w14:textId="77777777" w:rsidR="00E55EFC" w:rsidRPr="00AC6FBE" w:rsidRDefault="00E55EFC" w:rsidP="00E55EFC">
      <w:pPr>
        <w:pStyle w:val="Text1"/>
        <w:pBdr>
          <w:top w:val="single" w:sz="4" w:space="1" w:color="auto"/>
          <w:left w:val="single" w:sz="4" w:space="4" w:color="auto"/>
          <w:bottom w:val="single" w:sz="4" w:space="1" w:color="auto"/>
          <w:right w:val="single" w:sz="4" w:space="4" w:color="auto"/>
        </w:pBdr>
        <w:rPr>
          <w:noProof/>
          <w:lang w:val="fr-BE"/>
        </w:rPr>
      </w:pPr>
      <w:r w:rsidRPr="00AC6FBE">
        <w:rPr>
          <w:noProof/>
          <w:lang w:val="fr-BE"/>
        </w:rPr>
        <w:t xml:space="preserve">Les contrôles font partie du système de contrôle interne de la DG EAC. Ces nouvelles activités généreront des coûts supplémentaires négligeables de contrôle au niveau de la DG. </w:t>
      </w:r>
    </w:p>
    <w:p w14:paraId="531F80BE" w14:textId="77777777" w:rsidR="00E55EFC" w:rsidRPr="00AC6FBE" w:rsidRDefault="00E55EFC" w:rsidP="00E55EFC">
      <w:pPr>
        <w:pStyle w:val="Text1"/>
        <w:pBdr>
          <w:top w:val="single" w:sz="4" w:space="1" w:color="auto"/>
          <w:left w:val="single" w:sz="4" w:space="4" w:color="auto"/>
          <w:bottom w:val="single" w:sz="4" w:space="1" w:color="auto"/>
          <w:right w:val="single" w:sz="4" w:space="4" w:color="auto"/>
        </w:pBdr>
        <w:rPr>
          <w:noProof/>
          <w:lang w:val="fr-BE"/>
        </w:rPr>
      </w:pPr>
    </w:p>
    <w:p w14:paraId="7A9AECB6" w14:textId="6C3571ED" w:rsidR="00E55EFC" w:rsidRPr="00AC6FBE" w:rsidRDefault="00762E1E" w:rsidP="00762E1E">
      <w:pPr>
        <w:pStyle w:val="ManualHeading2"/>
        <w:rPr>
          <w:bCs/>
          <w:noProof/>
          <w:szCs w:val="24"/>
          <w:lang w:val="fr-BE"/>
        </w:rPr>
      </w:pPr>
      <w:bookmarkStart w:id="65" w:name="_Toc514938049"/>
      <w:bookmarkStart w:id="66" w:name="_Toc85553254"/>
      <w:r w:rsidRPr="00762E1E">
        <w:t>2.3.</w:t>
      </w:r>
      <w:r w:rsidRPr="00762E1E">
        <w:tab/>
      </w:r>
      <w:r w:rsidR="00E55EFC" w:rsidRPr="00AC6FBE">
        <w:rPr>
          <w:noProof/>
          <w:lang w:val="fr-BE"/>
        </w:rPr>
        <w:t>Mesures de prévention des fraudes et irrégularités</w:t>
      </w:r>
      <w:bookmarkEnd w:id="65"/>
      <w:bookmarkEnd w:id="66"/>
      <w:r w:rsidR="00E55EFC" w:rsidRPr="00AC6FBE">
        <w:rPr>
          <w:noProof/>
          <w:lang w:val="fr-BE"/>
        </w:rPr>
        <w:t xml:space="preserve"> </w:t>
      </w:r>
    </w:p>
    <w:p w14:paraId="2477ED57" w14:textId="77777777" w:rsidR="00E55EFC" w:rsidRPr="00AC6FBE" w:rsidRDefault="00E55EFC" w:rsidP="00E55EFC">
      <w:pPr>
        <w:pStyle w:val="Text1"/>
        <w:rPr>
          <w:i/>
          <w:noProof/>
          <w:sz w:val="20"/>
          <w:lang w:val="fr-BE"/>
        </w:rPr>
      </w:pPr>
      <w:r w:rsidRPr="00AC6FBE">
        <w:rPr>
          <w:i/>
          <w:noProof/>
          <w:sz w:val="20"/>
          <w:lang w:val="fr-BE"/>
        </w:rPr>
        <w:t>Préciser les mesures de prévention et de protection existantes ou envisagées, au titre de la stratégie antifraude par exemple.</w:t>
      </w:r>
    </w:p>
    <w:p w14:paraId="27D8F9C0" w14:textId="77777777" w:rsidR="00E55EFC" w:rsidRPr="00AC6FBE" w:rsidRDefault="00E55EFC" w:rsidP="00E55EFC">
      <w:pPr>
        <w:pStyle w:val="Text1"/>
        <w:pBdr>
          <w:top w:val="single" w:sz="4" w:space="1" w:color="auto"/>
          <w:left w:val="single" w:sz="4" w:space="4" w:color="auto"/>
          <w:bottom w:val="single" w:sz="4" w:space="1" w:color="auto"/>
          <w:right w:val="single" w:sz="4" w:space="4" w:color="auto"/>
        </w:pBdr>
        <w:rPr>
          <w:noProof/>
          <w:lang w:val="fr-BE"/>
        </w:rPr>
      </w:pPr>
      <w:r w:rsidRPr="00AC6FBE">
        <w:rPr>
          <w:noProof/>
          <w:lang w:val="fr-BE"/>
        </w:rPr>
        <w:t xml:space="preserve">Lorsque des actions financées dans le cadre de la présente décision sont entreprises, la Commission veille à ce que les intérêts financiers de l’Union soient protégés grâce à l’application de mesures préventives contre la fraude, la corruption et toute autre activité illégale, à des contrôles efficaces et à la récupération des montants indûment versés et, lorsque des irrégularités sont constatées, à l’application de sanctions efficaces, proportionnées et dissuasives. La Commission peut effectuer des contrôles et vérifications sur place au titre de la présente décision, conformément au règlement (Euratom, CE) nº 2185/96 du Conseil du 11 novembre 1996 relatif aux contrôles et vérifications sur place effectués par la Commission pour la protection des intérêts financiers des Communautés européennes contre les fraudes et autres irrégularités. Le cas échéant, des enquêtes sont effectuées par l’Office européen de lutte antifraude et sont régies par le règlement (CE) nº 1073/1999 du Parlement européen et du Conseil du 25 mai 1999 relatif aux enquêtes effectuées par l’Office européen de lutte antifraude (OLAF). </w:t>
      </w:r>
    </w:p>
    <w:p w14:paraId="49F1F7BE" w14:textId="77777777" w:rsidR="00E55EFC" w:rsidRPr="00AC6FBE" w:rsidRDefault="00E55EFC" w:rsidP="00E55EFC">
      <w:pPr>
        <w:pStyle w:val="Text1"/>
        <w:pBdr>
          <w:top w:val="single" w:sz="4" w:space="1" w:color="auto"/>
          <w:left w:val="single" w:sz="4" w:space="4" w:color="auto"/>
          <w:bottom w:val="single" w:sz="4" w:space="1" w:color="auto"/>
          <w:right w:val="single" w:sz="4" w:space="4" w:color="auto"/>
        </w:pBdr>
        <w:rPr>
          <w:noProof/>
          <w:lang w:val="fr-BE"/>
        </w:rPr>
        <w:sectPr w:rsidR="00E55EFC" w:rsidRPr="00AC6FBE" w:rsidSect="00B00D86">
          <w:pgSz w:w="11907" w:h="16840" w:code="9"/>
          <w:pgMar w:top="1134" w:right="1418" w:bottom="1134" w:left="1418" w:header="709" w:footer="709" w:gutter="0"/>
          <w:cols w:space="708"/>
          <w:docGrid w:linePitch="360"/>
        </w:sectPr>
      </w:pPr>
    </w:p>
    <w:p w14:paraId="62BA0851" w14:textId="12373D40" w:rsidR="00E55EFC" w:rsidRPr="00AC6FBE" w:rsidRDefault="00762E1E" w:rsidP="00762E1E">
      <w:pPr>
        <w:pStyle w:val="ManualHeading1"/>
        <w:rPr>
          <w:bCs/>
          <w:noProof/>
          <w:szCs w:val="24"/>
          <w:lang w:val="fr-BE"/>
        </w:rPr>
      </w:pPr>
      <w:bookmarkStart w:id="67" w:name="_Toc514938050"/>
      <w:bookmarkStart w:id="68" w:name="_Toc85553255"/>
      <w:r w:rsidRPr="00762E1E">
        <w:t>3.</w:t>
      </w:r>
      <w:r w:rsidRPr="00762E1E">
        <w:tab/>
      </w:r>
      <w:r w:rsidR="00E55EFC" w:rsidRPr="00AC6FBE">
        <w:rPr>
          <w:noProof/>
          <w:lang w:val="fr-BE"/>
        </w:rPr>
        <w:t>INCIDENCE FINANCIÈRE ESTIMÉE DE LA PROPOSITION/DE L’INITIATIVE</w:t>
      </w:r>
      <w:bookmarkEnd w:id="67"/>
      <w:bookmarkEnd w:id="68"/>
      <w:r w:rsidR="00E55EFC" w:rsidRPr="00AC6FBE">
        <w:rPr>
          <w:noProof/>
          <w:lang w:val="fr-BE"/>
        </w:rPr>
        <w:t xml:space="preserve"> </w:t>
      </w:r>
    </w:p>
    <w:p w14:paraId="15DDF288" w14:textId="66B6E9E1" w:rsidR="00E55EFC" w:rsidRPr="00AC6FBE" w:rsidRDefault="00762E1E" w:rsidP="00762E1E">
      <w:pPr>
        <w:pStyle w:val="ManualHeading2"/>
        <w:rPr>
          <w:noProof/>
          <w:lang w:val="fr-BE"/>
        </w:rPr>
      </w:pPr>
      <w:bookmarkStart w:id="69" w:name="_Toc514938051"/>
      <w:bookmarkStart w:id="70" w:name="_Toc85553256"/>
      <w:r w:rsidRPr="00762E1E">
        <w:t>3.1.</w:t>
      </w:r>
      <w:r w:rsidRPr="00762E1E">
        <w:tab/>
      </w:r>
      <w:r w:rsidR="00E55EFC" w:rsidRPr="00AC6FBE">
        <w:rPr>
          <w:noProof/>
          <w:lang w:val="fr-BE"/>
        </w:rPr>
        <w:t>Rubrique(s) du cadre financier pluriannuel et ligne(s) budgétaire(s) de dépenses concernée(s)</w:t>
      </w:r>
      <w:bookmarkEnd w:id="69"/>
      <w:bookmarkEnd w:id="70"/>
      <w:r w:rsidR="00E55EFC" w:rsidRPr="00AC6FBE">
        <w:rPr>
          <w:noProof/>
          <w:lang w:val="fr-BE"/>
        </w:rPr>
        <w:t xml:space="preserve"> </w:t>
      </w:r>
    </w:p>
    <w:p w14:paraId="7EADFC7B" w14:textId="77777777" w:rsidR="00E55EFC" w:rsidRDefault="00E55EFC" w:rsidP="00E55EFC">
      <w:pPr>
        <w:pStyle w:val="ListBullet1"/>
        <w:rPr>
          <w:noProof/>
        </w:rPr>
      </w:pPr>
      <w:r>
        <w:rPr>
          <w:noProof/>
        </w:rPr>
        <w:t xml:space="preserve">Lignes budgétaires existantes </w:t>
      </w:r>
    </w:p>
    <w:p w14:paraId="73BBF9E9" w14:textId="77777777" w:rsidR="00E55EFC" w:rsidRPr="00AC6FBE" w:rsidRDefault="00E55EFC" w:rsidP="00E55EFC">
      <w:pPr>
        <w:pStyle w:val="Text1"/>
        <w:rPr>
          <w:i/>
          <w:noProof/>
          <w:lang w:val="fr-BE"/>
        </w:rPr>
      </w:pPr>
      <w:r w:rsidRPr="00AC6FBE">
        <w:rPr>
          <w:i/>
          <w:noProof/>
          <w:u w:val="single"/>
          <w:lang w:val="fr-BE"/>
        </w:rPr>
        <w:t>Dans l’ordre</w:t>
      </w:r>
      <w:r w:rsidRPr="00AC6FBE">
        <w:rPr>
          <w:i/>
          <w:noProof/>
          <w:lang w:val="fr-BE"/>
        </w:rPr>
        <w:t xml:space="preserve"> des rubriques du cadre financier pluriannuel et des lignes budgétaires.</w:t>
      </w:r>
    </w:p>
    <w:tbl>
      <w:tblPr>
        <w:tblW w:w="105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960"/>
        <w:gridCol w:w="1080"/>
        <w:gridCol w:w="956"/>
        <w:gridCol w:w="1080"/>
        <w:gridCol w:w="956"/>
        <w:gridCol w:w="1448"/>
      </w:tblGrid>
      <w:tr w:rsidR="00E55EFC" w14:paraId="1B4891D1" w14:textId="77777777" w:rsidTr="00E55EFC">
        <w:tc>
          <w:tcPr>
            <w:tcW w:w="1080" w:type="dxa"/>
            <w:vMerge w:val="restart"/>
            <w:vAlign w:val="center"/>
          </w:tcPr>
          <w:p w14:paraId="0D6F49F9" w14:textId="77777777" w:rsidR="00E55EFC" w:rsidRPr="00AC6FBE" w:rsidRDefault="00E55EFC" w:rsidP="00E55EFC">
            <w:pPr>
              <w:spacing w:before="60" w:after="60"/>
              <w:jc w:val="center"/>
              <w:rPr>
                <w:noProof/>
                <w:lang w:val="fr-BE"/>
              </w:rPr>
            </w:pPr>
            <w:r w:rsidRPr="00AC6FBE">
              <w:rPr>
                <w:noProof/>
                <w:sz w:val="18"/>
                <w:szCs w:val="18"/>
                <w:lang w:val="fr-BE"/>
              </w:rPr>
              <w:t>Rubrique du cadre financier pluriannuel</w:t>
            </w:r>
          </w:p>
        </w:tc>
        <w:tc>
          <w:tcPr>
            <w:tcW w:w="3960" w:type="dxa"/>
            <w:vAlign w:val="center"/>
          </w:tcPr>
          <w:p w14:paraId="01757F59" w14:textId="77777777" w:rsidR="00E55EFC" w:rsidRPr="00EB0920" w:rsidRDefault="00E55EFC" w:rsidP="00E55EFC">
            <w:pPr>
              <w:spacing w:before="60" w:after="60"/>
              <w:jc w:val="center"/>
              <w:rPr>
                <w:noProof/>
              </w:rPr>
            </w:pPr>
            <w:r>
              <w:rPr>
                <w:noProof/>
                <w:sz w:val="20"/>
                <w:szCs w:val="20"/>
              </w:rPr>
              <w:t>Ligne budgétaire</w:t>
            </w:r>
          </w:p>
        </w:tc>
        <w:tc>
          <w:tcPr>
            <w:tcW w:w="1080" w:type="dxa"/>
            <w:vAlign w:val="center"/>
          </w:tcPr>
          <w:p w14:paraId="13A31B0E" w14:textId="77777777" w:rsidR="00E55EFC" w:rsidRPr="00EB0920" w:rsidRDefault="00E55EFC" w:rsidP="00E55EFC">
            <w:pPr>
              <w:spacing w:before="60" w:after="60"/>
              <w:jc w:val="center"/>
              <w:rPr>
                <w:noProof/>
              </w:rPr>
            </w:pPr>
            <w:r>
              <w:rPr>
                <w:noProof/>
                <w:sz w:val="18"/>
                <w:szCs w:val="18"/>
              </w:rPr>
              <w:t xml:space="preserve">Nature de la </w:t>
            </w:r>
            <w:r>
              <w:rPr>
                <w:noProof/>
              </w:rPr>
              <w:t xml:space="preserve"> </w:t>
            </w:r>
            <w:r>
              <w:rPr>
                <w:noProof/>
              </w:rPr>
              <w:br/>
            </w:r>
            <w:r>
              <w:rPr>
                <w:noProof/>
                <w:sz w:val="18"/>
                <w:szCs w:val="18"/>
              </w:rPr>
              <w:t>dépense</w:t>
            </w:r>
          </w:p>
        </w:tc>
        <w:tc>
          <w:tcPr>
            <w:tcW w:w="4440" w:type="dxa"/>
            <w:gridSpan w:val="4"/>
            <w:vAlign w:val="center"/>
          </w:tcPr>
          <w:p w14:paraId="73519185" w14:textId="77777777" w:rsidR="00E55EFC" w:rsidRPr="00EB0920" w:rsidRDefault="00E55EFC" w:rsidP="00E55EFC">
            <w:pPr>
              <w:spacing w:before="60" w:after="60"/>
              <w:jc w:val="center"/>
              <w:rPr>
                <w:noProof/>
              </w:rPr>
            </w:pPr>
            <w:r>
              <w:rPr>
                <w:noProof/>
                <w:sz w:val="20"/>
                <w:szCs w:val="20"/>
              </w:rPr>
              <w:t xml:space="preserve">Participation </w:t>
            </w:r>
          </w:p>
        </w:tc>
      </w:tr>
      <w:tr w:rsidR="00E55EFC" w:rsidRPr="00BB569A" w14:paraId="4EBD1D38" w14:textId="77777777" w:rsidTr="00E55EFC">
        <w:tc>
          <w:tcPr>
            <w:tcW w:w="1080" w:type="dxa"/>
            <w:vMerge/>
            <w:vAlign w:val="center"/>
          </w:tcPr>
          <w:p w14:paraId="4A0ECFC6" w14:textId="77777777" w:rsidR="00E55EFC" w:rsidRPr="00BE4F88" w:rsidRDefault="00E55EFC" w:rsidP="00E55EFC">
            <w:pPr>
              <w:jc w:val="center"/>
              <w:rPr>
                <w:noProof/>
                <w:highlight w:val="yellow"/>
              </w:rPr>
            </w:pPr>
          </w:p>
        </w:tc>
        <w:tc>
          <w:tcPr>
            <w:tcW w:w="3960" w:type="dxa"/>
            <w:vAlign w:val="center"/>
          </w:tcPr>
          <w:p w14:paraId="3545B865" w14:textId="77777777" w:rsidR="00E55EFC" w:rsidRPr="00D805A9" w:rsidRDefault="00E55EFC" w:rsidP="00E55EFC">
            <w:pPr>
              <w:rPr>
                <w:noProof/>
              </w:rPr>
            </w:pPr>
            <w:r>
              <w:rPr>
                <w:noProof/>
                <w:sz w:val="20"/>
                <w:szCs w:val="20"/>
              </w:rPr>
              <w:t xml:space="preserve">Numéro </w:t>
            </w:r>
            <w:r>
              <w:rPr>
                <w:noProof/>
              </w:rPr>
              <w:t xml:space="preserve"> </w:t>
            </w:r>
            <w:r>
              <w:rPr>
                <w:noProof/>
              </w:rPr>
              <w:br/>
            </w:r>
          </w:p>
        </w:tc>
        <w:tc>
          <w:tcPr>
            <w:tcW w:w="1080" w:type="dxa"/>
            <w:vAlign w:val="center"/>
          </w:tcPr>
          <w:p w14:paraId="4EBFCFE2" w14:textId="77777777" w:rsidR="00E55EFC" w:rsidRPr="00D805A9" w:rsidRDefault="00E55EFC" w:rsidP="00E55EFC">
            <w:pPr>
              <w:jc w:val="center"/>
              <w:rPr>
                <w:noProof/>
              </w:rPr>
            </w:pPr>
            <w:r>
              <w:rPr>
                <w:noProof/>
                <w:sz w:val="18"/>
                <w:szCs w:val="18"/>
              </w:rPr>
              <w:t>CD/CND</w:t>
            </w:r>
            <w:r>
              <w:rPr>
                <w:rStyle w:val="FootnoteReference0"/>
                <w:noProof/>
                <w:sz w:val="18"/>
                <w:szCs w:val="18"/>
              </w:rPr>
              <w:footnoteReference w:id="33"/>
            </w:r>
          </w:p>
        </w:tc>
        <w:tc>
          <w:tcPr>
            <w:tcW w:w="956" w:type="dxa"/>
            <w:vAlign w:val="center"/>
          </w:tcPr>
          <w:p w14:paraId="2F96FF19" w14:textId="77777777" w:rsidR="00E55EFC" w:rsidRPr="00D805A9" w:rsidRDefault="00E55EFC" w:rsidP="00E55EFC">
            <w:pPr>
              <w:jc w:val="center"/>
              <w:rPr>
                <w:noProof/>
              </w:rPr>
            </w:pPr>
            <w:r>
              <w:rPr>
                <w:noProof/>
                <w:sz w:val="18"/>
                <w:szCs w:val="18"/>
              </w:rPr>
              <w:t>de pays AELE</w:t>
            </w:r>
            <w:r>
              <w:rPr>
                <w:rStyle w:val="FootnoteReference0"/>
                <w:noProof/>
                <w:sz w:val="18"/>
                <w:szCs w:val="18"/>
              </w:rPr>
              <w:footnoteReference w:id="34"/>
            </w:r>
          </w:p>
          <w:p w14:paraId="4EC52E6F" w14:textId="77777777" w:rsidR="00E55EFC" w:rsidRPr="00D805A9" w:rsidRDefault="00E55EFC" w:rsidP="00E55EFC">
            <w:pPr>
              <w:spacing w:before="0" w:after="0"/>
              <w:jc w:val="center"/>
              <w:rPr>
                <w:b/>
                <w:noProof/>
                <w:sz w:val="18"/>
                <w:szCs w:val="18"/>
              </w:rPr>
            </w:pPr>
          </w:p>
        </w:tc>
        <w:tc>
          <w:tcPr>
            <w:tcW w:w="1080" w:type="dxa"/>
            <w:vAlign w:val="center"/>
          </w:tcPr>
          <w:p w14:paraId="7D9335AE" w14:textId="77777777" w:rsidR="00E55EFC" w:rsidRPr="00D805A9" w:rsidRDefault="00E55EFC" w:rsidP="00E55EFC">
            <w:pPr>
              <w:jc w:val="center"/>
              <w:rPr>
                <w:noProof/>
              </w:rPr>
            </w:pPr>
            <w:r>
              <w:rPr>
                <w:noProof/>
                <w:sz w:val="18"/>
                <w:szCs w:val="18"/>
              </w:rPr>
              <w:t>de pays candidats</w:t>
            </w:r>
            <w:r>
              <w:rPr>
                <w:rStyle w:val="FootnoteReference0"/>
                <w:noProof/>
                <w:sz w:val="18"/>
                <w:szCs w:val="18"/>
              </w:rPr>
              <w:footnoteReference w:id="35"/>
            </w:r>
          </w:p>
          <w:p w14:paraId="137F60DB" w14:textId="77777777" w:rsidR="00E55EFC" w:rsidRPr="00D805A9" w:rsidRDefault="00E55EFC" w:rsidP="00E55EFC">
            <w:pPr>
              <w:spacing w:before="0" w:after="0"/>
              <w:jc w:val="center"/>
              <w:rPr>
                <w:noProof/>
                <w:sz w:val="18"/>
                <w:szCs w:val="18"/>
              </w:rPr>
            </w:pPr>
          </w:p>
        </w:tc>
        <w:tc>
          <w:tcPr>
            <w:tcW w:w="956" w:type="dxa"/>
            <w:vAlign w:val="center"/>
          </w:tcPr>
          <w:p w14:paraId="18B362CA" w14:textId="77777777" w:rsidR="00E55EFC" w:rsidRPr="00EB0920" w:rsidRDefault="00E55EFC" w:rsidP="00E55EFC">
            <w:pPr>
              <w:jc w:val="center"/>
              <w:rPr>
                <w:noProof/>
                <w:sz w:val="18"/>
                <w:szCs w:val="18"/>
              </w:rPr>
            </w:pPr>
            <w:r>
              <w:rPr>
                <w:noProof/>
                <w:sz w:val="18"/>
                <w:szCs w:val="18"/>
              </w:rPr>
              <w:t>de pays tiers</w:t>
            </w:r>
          </w:p>
        </w:tc>
        <w:tc>
          <w:tcPr>
            <w:tcW w:w="1448" w:type="dxa"/>
            <w:vAlign w:val="center"/>
          </w:tcPr>
          <w:p w14:paraId="34E19FD2" w14:textId="77777777" w:rsidR="00E55EFC" w:rsidRPr="00AC6FBE" w:rsidRDefault="00E55EFC" w:rsidP="00E55EFC">
            <w:pPr>
              <w:jc w:val="center"/>
              <w:rPr>
                <w:noProof/>
                <w:lang w:val="fr-BE"/>
              </w:rPr>
            </w:pPr>
            <w:r w:rsidRPr="00AC6FBE">
              <w:rPr>
                <w:noProof/>
                <w:sz w:val="16"/>
                <w:szCs w:val="16"/>
                <w:lang w:val="fr-BE"/>
              </w:rPr>
              <w:t xml:space="preserve">au sens de l’article 21, paragraphe 2, point b), du règlement financier </w:t>
            </w:r>
          </w:p>
        </w:tc>
      </w:tr>
      <w:tr w:rsidR="00E55EFC" w14:paraId="1EBF288C" w14:textId="77777777" w:rsidTr="00E55EFC">
        <w:tc>
          <w:tcPr>
            <w:tcW w:w="1080" w:type="dxa"/>
            <w:vAlign w:val="center"/>
          </w:tcPr>
          <w:p w14:paraId="4816D6B1" w14:textId="77777777" w:rsidR="00E55EFC" w:rsidRPr="00AC6FBE" w:rsidRDefault="00E55EFC" w:rsidP="00E55EFC">
            <w:pPr>
              <w:jc w:val="center"/>
              <w:rPr>
                <w:noProof/>
                <w:color w:val="0000FF"/>
                <w:lang w:val="fr-BE"/>
              </w:rPr>
            </w:pPr>
          </w:p>
        </w:tc>
        <w:tc>
          <w:tcPr>
            <w:tcW w:w="3960" w:type="dxa"/>
            <w:vAlign w:val="center"/>
          </w:tcPr>
          <w:p w14:paraId="2F372CFA" w14:textId="77777777" w:rsidR="00E55EFC" w:rsidRPr="00AC6FBE" w:rsidRDefault="00E55EFC" w:rsidP="00E55EFC">
            <w:pPr>
              <w:spacing w:after="60"/>
              <w:rPr>
                <w:noProof/>
                <w:lang w:val="fr-BE"/>
              </w:rPr>
            </w:pPr>
          </w:p>
        </w:tc>
        <w:tc>
          <w:tcPr>
            <w:tcW w:w="1080" w:type="dxa"/>
            <w:vAlign w:val="center"/>
          </w:tcPr>
          <w:p w14:paraId="72C54324" w14:textId="77777777" w:rsidR="00E55EFC" w:rsidRPr="00D805A9" w:rsidRDefault="00E55EFC" w:rsidP="00E55EFC">
            <w:pPr>
              <w:jc w:val="center"/>
              <w:rPr>
                <w:noProof/>
                <w:color w:val="0000FF"/>
              </w:rPr>
            </w:pPr>
            <w:r>
              <w:rPr>
                <w:noProof/>
                <w:sz w:val="22"/>
              </w:rPr>
              <w:t>CD/CND</w:t>
            </w:r>
          </w:p>
        </w:tc>
        <w:tc>
          <w:tcPr>
            <w:tcW w:w="956" w:type="dxa"/>
            <w:vAlign w:val="center"/>
          </w:tcPr>
          <w:p w14:paraId="14ADB17E" w14:textId="77777777" w:rsidR="00E55EFC" w:rsidRPr="00EB0920" w:rsidRDefault="00E55EFC" w:rsidP="00E55EFC">
            <w:pPr>
              <w:jc w:val="center"/>
              <w:rPr>
                <w:noProof/>
                <w:sz w:val="20"/>
                <w:szCs w:val="20"/>
              </w:rPr>
            </w:pPr>
            <w:r>
              <w:rPr>
                <w:noProof/>
                <w:sz w:val="20"/>
                <w:szCs w:val="20"/>
              </w:rPr>
              <w:t>OUI/NON</w:t>
            </w:r>
          </w:p>
        </w:tc>
        <w:tc>
          <w:tcPr>
            <w:tcW w:w="1080" w:type="dxa"/>
            <w:vAlign w:val="center"/>
          </w:tcPr>
          <w:p w14:paraId="667EFA86" w14:textId="77777777" w:rsidR="00E55EFC" w:rsidRPr="00EB0920" w:rsidRDefault="00E55EFC" w:rsidP="00E55EFC">
            <w:pPr>
              <w:jc w:val="center"/>
              <w:rPr>
                <w:noProof/>
                <w:sz w:val="20"/>
                <w:szCs w:val="20"/>
              </w:rPr>
            </w:pPr>
            <w:r>
              <w:rPr>
                <w:noProof/>
                <w:sz w:val="20"/>
                <w:szCs w:val="20"/>
              </w:rPr>
              <w:t>OUI/NON</w:t>
            </w:r>
          </w:p>
        </w:tc>
        <w:tc>
          <w:tcPr>
            <w:tcW w:w="956" w:type="dxa"/>
            <w:vAlign w:val="center"/>
          </w:tcPr>
          <w:p w14:paraId="305DD906" w14:textId="77777777" w:rsidR="00E55EFC" w:rsidRPr="00EB0920" w:rsidRDefault="00E55EFC" w:rsidP="00E55EFC">
            <w:pPr>
              <w:jc w:val="center"/>
              <w:rPr>
                <w:noProof/>
                <w:sz w:val="20"/>
                <w:szCs w:val="20"/>
              </w:rPr>
            </w:pPr>
            <w:r>
              <w:rPr>
                <w:noProof/>
                <w:sz w:val="20"/>
                <w:szCs w:val="20"/>
              </w:rPr>
              <w:t>OUI/NON</w:t>
            </w:r>
          </w:p>
        </w:tc>
        <w:tc>
          <w:tcPr>
            <w:tcW w:w="1448" w:type="dxa"/>
            <w:vAlign w:val="center"/>
          </w:tcPr>
          <w:p w14:paraId="1B5B75B4" w14:textId="77777777" w:rsidR="00E55EFC" w:rsidRPr="00EB0920" w:rsidRDefault="00E55EFC" w:rsidP="00E55EFC">
            <w:pPr>
              <w:jc w:val="center"/>
              <w:rPr>
                <w:noProof/>
                <w:sz w:val="20"/>
                <w:szCs w:val="20"/>
              </w:rPr>
            </w:pPr>
            <w:r>
              <w:rPr>
                <w:noProof/>
                <w:sz w:val="20"/>
                <w:szCs w:val="20"/>
              </w:rPr>
              <w:t>OUI/NON</w:t>
            </w:r>
          </w:p>
        </w:tc>
      </w:tr>
      <w:tr w:rsidR="00E55EFC" w:rsidRPr="001E55AD" w14:paraId="25643166" w14:textId="77777777" w:rsidTr="00E55EFC">
        <w:tc>
          <w:tcPr>
            <w:tcW w:w="1080" w:type="dxa"/>
            <w:vAlign w:val="center"/>
          </w:tcPr>
          <w:p w14:paraId="26835881" w14:textId="77777777" w:rsidR="00E55EFC" w:rsidRPr="005E7391" w:rsidRDefault="00E55EFC" w:rsidP="00E55EFC">
            <w:pPr>
              <w:jc w:val="center"/>
              <w:rPr>
                <w:noProof/>
                <w:sz w:val="22"/>
              </w:rPr>
            </w:pPr>
            <w:r>
              <w:rPr>
                <w:noProof/>
                <w:sz w:val="22"/>
              </w:rPr>
              <w:t>2.b</w:t>
            </w:r>
          </w:p>
        </w:tc>
        <w:tc>
          <w:tcPr>
            <w:tcW w:w="3960" w:type="dxa"/>
            <w:vAlign w:val="center"/>
          </w:tcPr>
          <w:p w14:paraId="17E717F2" w14:textId="77777777" w:rsidR="00E55EFC" w:rsidRPr="00AC6FBE" w:rsidRDefault="00E55EFC" w:rsidP="00E55EFC">
            <w:pPr>
              <w:spacing w:before="60"/>
              <w:rPr>
                <w:noProof/>
                <w:sz w:val="22"/>
                <w:lang w:val="fr-BE"/>
              </w:rPr>
            </w:pPr>
            <w:r w:rsidRPr="00AC6FBE">
              <w:rPr>
                <w:noProof/>
                <w:sz w:val="22"/>
                <w:lang w:val="fr-BE"/>
              </w:rPr>
              <w:t>07 01 02 01 - Dépenses d’appui pour le programme Erasmus</w:t>
            </w:r>
          </w:p>
        </w:tc>
        <w:tc>
          <w:tcPr>
            <w:tcW w:w="1080" w:type="dxa"/>
            <w:vAlign w:val="center"/>
          </w:tcPr>
          <w:p w14:paraId="178E528B" w14:textId="77777777" w:rsidR="00E55EFC" w:rsidRPr="005E7391" w:rsidRDefault="00E55EFC" w:rsidP="00E55EFC">
            <w:pPr>
              <w:jc w:val="center"/>
              <w:rPr>
                <w:noProof/>
                <w:sz w:val="22"/>
              </w:rPr>
            </w:pPr>
            <w:r>
              <w:rPr>
                <w:noProof/>
                <w:sz w:val="22"/>
              </w:rPr>
              <w:t>CD</w:t>
            </w:r>
          </w:p>
        </w:tc>
        <w:tc>
          <w:tcPr>
            <w:tcW w:w="956" w:type="dxa"/>
            <w:vAlign w:val="center"/>
          </w:tcPr>
          <w:p w14:paraId="4A0157BE" w14:textId="77777777" w:rsidR="00E55EFC" w:rsidRPr="004D1538" w:rsidDel="00DC0C7E" w:rsidRDefault="00E55EFC" w:rsidP="00E55EFC">
            <w:pPr>
              <w:jc w:val="center"/>
              <w:rPr>
                <w:noProof/>
                <w:sz w:val="20"/>
                <w:szCs w:val="20"/>
              </w:rPr>
            </w:pPr>
            <w:r>
              <w:rPr>
                <w:noProof/>
                <w:sz w:val="20"/>
                <w:szCs w:val="20"/>
              </w:rPr>
              <w:t>OUI</w:t>
            </w:r>
          </w:p>
        </w:tc>
        <w:tc>
          <w:tcPr>
            <w:tcW w:w="1080" w:type="dxa"/>
            <w:vAlign w:val="center"/>
          </w:tcPr>
          <w:p w14:paraId="308FE52C" w14:textId="77777777" w:rsidR="00E55EFC" w:rsidRDefault="00E55EFC" w:rsidP="00E55EFC">
            <w:pPr>
              <w:jc w:val="center"/>
              <w:rPr>
                <w:noProof/>
                <w:sz w:val="20"/>
                <w:szCs w:val="20"/>
              </w:rPr>
            </w:pPr>
            <w:r>
              <w:rPr>
                <w:noProof/>
                <w:sz w:val="20"/>
                <w:szCs w:val="20"/>
              </w:rPr>
              <w:t>OUI</w:t>
            </w:r>
          </w:p>
        </w:tc>
        <w:tc>
          <w:tcPr>
            <w:tcW w:w="956" w:type="dxa"/>
            <w:vAlign w:val="center"/>
          </w:tcPr>
          <w:p w14:paraId="1B5797F6" w14:textId="77777777" w:rsidR="00E55EFC" w:rsidRDefault="00E55EFC" w:rsidP="00E55EFC">
            <w:pPr>
              <w:jc w:val="center"/>
              <w:rPr>
                <w:noProof/>
                <w:sz w:val="20"/>
                <w:szCs w:val="20"/>
              </w:rPr>
            </w:pPr>
            <w:r>
              <w:rPr>
                <w:noProof/>
                <w:sz w:val="20"/>
                <w:szCs w:val="20"/>
              </w:rPr>
              <w:t>OUI</w:t>
            </w:r>
          </w:p>
        </w:tc>
        <w:tc>
          <w:tcPr>
            <w:tcW w:w="1448" w:type="dxa"/>
            <w:vAlign w:val="center"/>
          </w:tcPr>
          <w:p w14:paraId="0A6D7D14" w14:textId="77777777" w:rsidR="00E55EFC" w:rsidRDefault="00E55EFC" w:rsidP="00E55EFC">
            <w:pPr>
              <w:jc w:val="center"/>
              <w:rPr>
                <w:noProof/>
                <w:sz w:val="20"/>
                <w:szCs w:val="20"/>
              </w:rPr>
            </w:pPr>
            <w:r>
              <w:rPr>
                <w:noProof/>
                <w:sz w:val="20"/>
                <w:szCs w:val="20"/>
              </w:rPr>
              <w:t>NON</w:t>
            </w:r>
          </w:p>
        </w:tc>
      </w:tr>
      <w:tr w:rsidR="00E55EFC" w:rsidRPr="001E55AD" w14:paraId="0A921980" w14:textId="77777777" w:rsidTr="00E55EFC">
        <w:tc>
          <w:tcPr>
            <w:tcW w:w="1080" w:type="dxa"/>
            <w:vAlign w:val="center"/>
          </w:tcPr>
          <w:p w14:paraId="0FC7D453" w14:textId="77777777" w:rsidR="00E55EFC" w:rsidRPr="005E7391" w:rsidDel="00DC0C7E" w:rsidRDefault="00E55EFC" w:rsidP="00E55EFC">
            <w:pPr>
              <w:jc w:val="center"/>
              <w:rPr>
                <w:noProof/>
                <w:sz w:val="22"/>
              </w:rPr>
            </w:pPr>
            <w:r>
              <w:rPr>
                <w:noProof/>
                <w:sz w:val="22"/>
              </w:rPr>
              <w:t>2.b</w:t>
            </w:r>
          </w:p>
        </w:tc>
        <w:tc>
          <w:tcPr>
            <w:tcW w:w="3960" w:type="dxa"/>
            <w:vAlign w:val="center"/>
          </w:tcPr>
          <w:p w14:paraId="00292576" w14:textId="77777777" w:rsidR="00E55EFC" w:rsidRPr="00AC6FBE" w:rsidRDefault="00E55EFC" w:rsidP="00E55EFC">
            <w:pPr>
              <w:spacing w:before="60"/>
              <w:rPr>
                <w:noProof/>
                <w:sz w:val="22"/>
                <w:lang w:val="fr-BE"/>
              </w:rPr>
            </w:pPr>
            <w:r w:rsidRPr="00AC6FBE">
              <w:rPr>
                <w:noProof/>
                <w:sz w:val="22"/>
                <w:lang w:val="fr-BE"/>
              </w:rPr>
              <w:t>07 01 03 01 - Dépenses d’appui pour le corps européen de solidarité</w:t>
            </w:r>
          </w:p>
        </w:tc>
        <w:tc>
          <w:tcPr>
            <w:tcW w:w="1080" w:type="dxa"/>
            <w:vAlign w:val="center"/>
          </w:tcPr>
          <w:p w14:paraId="458EC0E9" w14:textId="77777777" w:rsidR="00E55EFC" w:rsidRPr="005E7391" w:rsidRDefault="00E55EFC" w:rsidP="00E55EFC">
            <w:pPr>
              <w:jc w:val="center"/>
              <w:rPr>
                <w:noProof/>
                <w:sz w:val="22"/>
              </w:rPr>
            </w:pPr>
            <w:r>
              <w:rPr>
                <w:noProof/>
                <w:sz w:val="22"/>
              </w:rPr>
              <w:t>CD</w:t>
            </w:r>
          </w:p>
        </w:tc>
        <w:tc>
          <w:tcPr>
            <w:tcW w:w="956" w:type="dxa"/>
            <w:vAlign w:val="center"/>
          </w:tcPr>
          <w:p w14:paraId="108B8876" w14:textId="77777777" w:rsidR="00E55EFC" w:rsidRPr="004D1538" w:rsidDel="00DC0C7E" w:rsidRDefault="00E55EFC" w:rsidP="00E55EFC">
            <w:pPr>
              <w:jc w:val="center"/>
              <w:rPr>
                <w:noProof/>
                <w:sz w:val="20"/>
                <w:szCs w:val="20"/>
              </w:rPr>
            </w:pPr>
            <w:r>
              <w:rPr>
                <w:noProof/>
                <w:sz w:val="20"/>
                <w:szCs w:val="20"/>
              </w:rPr>
              <w:t>OUI</w:t>
            </w:r>
          </w:p>
        </w:tc>
        <w:tc>
          <w:tcPr>
            <w:tcW w:w="1080" w:type="dxa"/>
            <w:vAlign w:val="center"/>
          </w:tcPr>
          <w:p w14:paraId="53FEC240" w14:textId="77777777" w:rsidR="00E55EFC" w:rsidRDefault="00E55EFC" w:rsidP="00E55EFC">
            <w:pPr>
              <w:jc w:val="center"/>
              <w:rPr>
                <w:noProof/>
                <w:sz w:val="20"/>
                <w:szCs w:val="20"/>
              </w:rPr>
            </w:pPr>
            <w:r>
              <w:rPr>
                <w:noProof/>
                <w:sz w:val="20"/>
                <w:szCs w:val="20"/>
              </w:rPr>
              <w:t>OUI</w:t>
            </w:r>
          </w:p>
        </w:tc>
        <w:tc>
          <w:tcPr>
            <w:tcW w:w="956" w:type="dxa"/>
            <w:vAlign w:val="center"/>
          </w:tcPr>
          <w:p w14:paraId="6F6EF19B" w14:textId="77777777" w:rsidR="00E55EFC" w:rsidRDefault="00E55EFC" w:rsidP="00E55EFC">
            <w:pPr>
              <w:jc w:val="center"/>
              <w:rPr>
                <w:noProof/>
                <w:sz w:val="20"/>
                <w:szCs w:val="20"/>
              </w:rPr>
            </w:pPr>
            <w:r>
              <w:rPr>
                <w:noProof/>
                <w:sz w:val="20"/>
                <w:szCs w:val="20"/>
              </w:rPr>
              <w:t>OUI</w:t>
            </w:r>
          </w:p>
        </w:tc>
        <w:tc>
          <w:tcPr>
            <w:tcW w:w="1448" w:type="dxa"/>
            <w:vAlign w:val="center"/>
          </w:tcPr>
          <w:p w14:paraId="0E37B7C8" w14:textId="77777777" w:rsidR="00E55EFC" w:rsidRPr="004D1538" w:rsidRDefault="00E55EFC" w:rsidP="00E55EFC">
            <w:pPr>
              <w:jc w:val="center"/>
              <w:rPr>
                <w:noProof/>
                <w:sz w:val="20"/>
                <w:szCs w:val="20"/>
              </w:rPr>
            </w:pPr>
            <w:r>
              <w:rPr>
                <w:noProof/>
                <w:sz w:val="20"/>
                <w:szCs w:val="20"/>
              </w:rPr>
              <w:t>NON</w:t>
            </w:r>
          </w:p>
        </w:tc>
      </w:tr>
      <w:tr w:rsidR="00E55EFC" w:rsidRPr="001E55AD" w14:paraId="358F341F" w14:textId="77777777" w:rsidTr="00E55EFC">
        <w:tc>
          <w:tcPr>
            <w:tcW w:w="1080" w:type="dxa"/>
            <w:tcBorders>
              <w:top w:val="single" w:sz="4" w:space="0" w:color="auto"/>
              <w:left w:val="single" w:sz="4" w:space="0" w:color="auto"/>
              <w:bottom w:val="single" w:sz="4" w:space="0" w:color="auto"/>
              <w:right w:val="single" w:sz="4" w:space="0" w:color="auto"/>
            </w:tcBorders>
            <w:vAlign w:val="center"/>
          </w:tcPr>
          <w:p w14:paraId="21E8EC90" w14:textId="77777777" w:rsidR="00E55EFC" w:rsidRPr="005E7391" w:rsidRDefault="00E55EFC" w:rsidP="00E55EFC">
            <w:pPr>
              <w:jc w:val="center"/>
              <w:rPr>
                <w:noProof/>
                <w:sz w:val="22"/>
              </w:rPr>
            </w:pPr>
            <w:r>
              <w:rPr>
                <w:noProof/>
                <w:sz w:val="22"/>
              </w:rPr>
              <w:t>2.b</w:t>
            </w:r>
          </w:p>
        </w:tc>
        <w:tc>
          <w:tcPr>
            <w:tcW w:w="3960" w:type="dxa"/>
            <w:tcBorders>
              <w:top w:val="single" w:sz="4" w:space="0" w:color="auto"/>
              <w:left w:val="single" w:sz="4" w:space="0" w:color="auto"/>
              <w:bottom w:val="single" w:sz="4" w:space="0" w:color="auto"/>
              <w:right w:val="single" w:sz="4" w:space="0" w:color="auto"/>
            </w:tcBorders>
            <w:vAlign w:val="center"/>
          </w:tcPr>
          <w:p w14:paraId="7FC81877" w14:textId="77777777" w:rsidR="00E55EFC" w:rsidRPr="00AC6FBE" w:rsidRDefault="00E55EFC" w:rsidP="00E55EFC">
            <w:pPr>
              <w:spacing w:before="60"/>
              <w:rPr>
                <w:noProof/>
                <w:sz w:val="22"/>
                <w:lang w:val="fr-BE"/>
              </w:rPr>
            </w:pPr>
            <w:r w:rsidRPr="00AC6FBE">
              <w:rPr>
                <w:noProof/>
                <w:sz w:val="22"/>
                <w:lang w:val="fr-BE"/>
              </w:rPr>
              <w:t>07 03 01 02 — Promouvoir la mobilité des individus à des fins d’éducation et de formation, ainsi que la coopération, l’inclusion, l’excellence, la créativité et l’innovation au niveau des organisations et des politiques dans le domaine de l’éducation et de la formation — Gestion directe</w:t>
            </w:r>
          </w:p>
        </w:tc>
        <w:tc>
          <w:tcPr>
            <w:tcW w:w="1080" w:type="dxa"/>
            <w:tcBorders>
              <w:top w:val="single" w:sz="4" w:space="0" w:color="auto"/>
              <w:left w:val="single" w:sz="4" w:space="0" w:color="auto"/>
              <w:bottom w:val="single" w:sz="4" w:space="0" w:color="auto"/>
              <w:right w:val="single" w:sz="4" w:space="0" w:color="auto"/>
            </w:tcBorders>
            <w:vAlign w:val="center"/>
          </w:tcPr>
          <w:p w14:paraId="3A5F8A5D" w14:textId="77777777" w:rsidR="00E55EFC" w:rsidRPr="005E7391" w:rsidRDefault="00E55EFC" w:rsidP="00E55EFC">
            <w:pPr>
              <w:jc w:val="center"/>
              <w:rPr>
                <w:noProof/>
                <w:sz w:val="22"/>
              </w:rPr>
            </w:pPr>
            <w:r>
              <w:rPr>
                <w:noProof/>
                <w:sz w:val="22"/>
              </w:rPr>
              <w:t>CD</w:t>
            </w:r>
          </w:p>
        </w:tc>
        <w:tc>
          <w:tcPr>
            <w:tcW w:w="956" w:type="dxa"/>
            <w:tcBorders>
              <w:top w:val="single" w:sz="4" w:space="0" w:color="auto"/>
              <w:left w:val="single" w:sz="4" w:space="0" w:color="auto"/>
              <w:bottom w:val="single" w:sz="4" w:space="0" w:color="auto"/>
              <w:right w:val="single" w:sz="4" w:space="0" w:color="auto"/>
            </w:tcBorders>
            <w:vAlign w:val="center"/>
          </w:tcPr>
          <w:p w14:paraId="7E4BD272" w14:textId="77777777" w:rsidR="00E55EFC" w:rsidRPr="004B6D4B" w:rsidRDefault="00E55EFC" w:rsidP="00E55EFC">
            <w:pPr>
              <w:jc w:val="center"/>
              <w:rPr>
                <w:noProof/>
                <w:sz w:val="20"/>
                <w:szCs w:val="20"/>
              </w:rPr>
            </w:pPr>
            <w:r>
              <w:rPr>
                <w:noProof/>
                <w:sz w:val="20"/>
                <w:szCs w:val="20"/>
              </w:rPr>
              <w:t>OUI</w:t>
            </w:r>
          </w:p>
        </w:tc>
        <w:tc>
          <w:tcPr>
            <w:tcW w:w="1080" w:type="dxa"/>
            <w:tcBorders>
              <w:top w:val="single" w:sz="4" w:space="0" w:color="auto"/>
              <w:left w:val="single" w:sz="4" w:space="0" w:color="auto"/>
              <w:bottom w:val="single" w:sz="4" w:space="0" w:color="auto"/>
              <w:right w:val="single" w:sz="4" w:space="0" w:color="auto"/>
            </w:tcBorders>
            <w:vAlign w:val="center"/>
          </w:tcPr>
          <w:p w14:paraId="3DD55640" w14:textId="77777777" w:rsidR="00E55EFC" w:rsidRPr="001E55AD" w:rsidRDefault="00E55EFC" w:rsidP="00E55EFC">
            <w:pPr>
              <w:jc w:val="center"/>
              <w:rPr>
                <w:noProof/>
                <w:sz w:val="20"/>
                <w:szCs w:val="20"/>
              </w:rPr>
            </w:pPr>
            <w:r>
              <w:rPr>
                <w:noProof/>
                <w:sz w:val="20"/>
                <w:szCs w:val="20"/>
              </w:rPr>
              <w:t>OUI</w:t>
            </w:r>
          </w:p>
        </w:tc>
        <w:tc>
          <w:tcPr>
            <w:tcW w:w="956" w:type="dxa"/>
            <w:tcBorders>
              <w:top w:val="single" w:sz="4" w:space="0" w:color="auto"/>
              <w:left w:val="single" w:sz="4" w:space="0" w:color="auto"/>
              <w:bottom w:val="single" w:sz="4" w:space="0" w:color="auto"/>
              <w:right w:val="single" w:sz="4" w:space="0" w:color="auto"/>
            </w:tcBorders>
            <w:vAlign w:val="center"/>
          </w:tcPr>
          <w:p w14:paraId="3C5AB263" w14:textId="77777777" w:rsidR="00E55EFC" w:rsidRPr="001E55AD" w:rsidRDefault="00E55EFC" w:rsidP="00E55EFC">
            <w:pPr>
              <w:jc w:val="center"/>
              <w:rPr>
                <w:noProof/>
                <w:sz w:val="20"/>
                <w:szCs w:val="20"/>
              </w:rPr>
            </w:pPr>
            <w:r>
              <w:rPr>
                <w:noProof/>
                <w:sz w:val="20"/>
                <w:szCs w:val="20"/>
              </w:rPr>
              <w:t>OUI</w:t>
            </w:r>
          </w:p>
        </w:tc>
        <w:tc>
          <w:tcPr>
            <w:tcW w:w="1448" w:type="dxa"/>
            <w:tcBorders>
              <w:top w:val="single" w:sz="4" w:space="0" w:color="auto"/>
              <w:left w:val="single" w:sz="4" w:space="0" w:color="auto"/>
              <w:bottom w:val="single" w:sz="4" w:space="0" w:color="auto"/>
              <w:right w:val="single" w:sz="4" w:space="0" w:color="auto"/>
            </w:tcBorders>
            <w:vAlign w:val="center"/>
          </w:tcPr>
          <w:p w14:paraId="7E7A5155" w14:textId="77777777" w:rsidR="00E55EFC" w:rsidRPr="001E55AD" w:rsidRDefault="00E55EFC" w:rsidP="00E55EFC">
            <w:pPr>
              <w:jc w:val="center"/>
              <w:rPr>
                <w:noProof/>
                <w:sz w:val="20"/>
                <w:szCs w:val="20"/>
              </w:rPr>
            </w:pPr>
            <w:r>
              <w:rPr>
                <w:noProof/>
                <w:sz w:val="20"/>
                <w:szCs w:val="20"/>
              </w:rPr>
              <w:t>NON</w:t>
            </w:r>
          </w:p>
        </w:tc>
      </w:tr>
      <w:tr w:rsidR="00E55EFC" w:rsidRPr="001E55AD" w14:paraId="2092E977" w14:textId="77777777" w:rsidTr="00E55EFC">
        <w:tc>
          <w:tcPr>
            <w:tcW w:w="1080" w:type="dxa"/>
            <w:tcBorders>
              <w:top w:val="single" w:sz="4" w:space="0" w:color="auto"/>
              <w:left w:val="single" w:sz="4" w:space="0" w:color="auto"/>
              <w:bottom w:val="single" w:sz="4" w:space="0" w:color="auto"/>
              <w:right w:val="single" w:sz="4" w:space="0" w:color="auto"/>
            </w:tcBorders>
            <w:vAlign w:val="center"/>
          </w:tcPr>
          <w:p w14:paraId="51CF680C" w14:textId="77777777" w:rsidR="00E55EFC" w:rsidRPr="005E7391" w:rsidRDefault="00E55EFC" w:rsidP="00E55EFC">
            <w:pPr>
              <w:jc w:val="center"/>
              <w:rPr>
                <w:noProof/>
                <w:sz w:val="22"/>
              </w:rPr>
            </w:pPr>
            <w:r>
              <w:rPr>
                <w:noProof/>
                <w:sz w:val="22"/>
              </w:rPr>
              <w:t>2.b</w:t>
            </w:r>
          </w:p>
        </w:tc>
        <w:tc>
          <w:tcPr>
            <w:tcW w:w="3960" w:type="dxa"/>
            <w:tcBorders>
              <w:top w:val="single" w:sz="4" w:space="0" w:color="auto"/>
              <w:left w:val="single" w:sz="4" w:space="0" w:color="auto"/>
              <w:bottom w:val="single" w:sz="4" w:space="0" w:color="auto"/>
              <w:right w:val="single" w:sz="4" w:space="0" w:color="auto"/>
            </w:tcBorders>
            <w:vAlign w:val="center"/>
          </w:tcPr>
          <w:p w14:paraId="1CD76596" w14:textId="77777777" w:rsidR="00E55EFC" w:rsidRPr="00AC6FBE" w:rsidRDefault="00E55EFC" w:rsidP="00E55EFC">
            <w:pPr>
              <w:spacing w:before="60"/>
              <w:rPr>
                <w:noProof/>
                <w:sz w:val="22"/>
                <w:lang w:val="fr-BE"/>
              </w:rPr>
            </w:pPr>
            <w:r w:rsidRPr="00AC6FBE">
              <w:rPr>
                <w:noProof/>
                <w:sz w:val="22"/>
                <w:lang w:val="fr-BE"/>
              </w:rPr>
              <w:t>07 03 02 — Promouvoir la mobilité à des fins d’apprentissage non formel et la participation active des jeunes, ainsi que la coopération, l’inclusion, la créativité et l’innovation au niveau des organisations et des politiques dans le domaine de la jeunesse</w:t>
            </w:r>
          </w:p>
        </w:tc>
        <w:tc>
          <w:tcPr>
            <w:tcW w:w="1080" w:type="dxa"/>
            <w:tcBorders>
              <w:top w:val="single" w:sz="4" w:space="0" w:color="auto"/>
              <w:left w:val="single" w:sz="4" w:space="0" w:color="auto"/>
              <w:bottom w:val="single" w:sz="4" w:space="0" w:color="auto"/>
              <w:right w:val="single" w:sz="4" w:space="0" w:color="auto"/>
            </w:tcBorders>
            <w:vAlign w:val="center"/>
          </w:tcPr>
          <w:p w14:paraId="0E60DB13" w14:textId="77777777" w:rsidR="00E55EFC" w:rsidRPr="005E7391" w:rsidRDefault="00E55EFC" w:rsidP="00E55EFC">
            <w:pPr>
              <w:jc w:val="center"/>
              <w:rPr>
                <w:noProof/>
                <w:sz w:val="22"/>
              </w:rPr>
            </w:pPr>
            <w:r>
              <w:rPr>
                <w:noProof/>
                <w:sz w:val="22"/>
              </w:rPr>
              <w:t>CD</w:t>
            </w:r>
          </w:p>
        </w:tc>
        <w:tc>
          <w:tcPr>
            <w:tcW w:w="956" w:type="dxa"/>
            <w:tcBorders>
              <w:top w:val="single" w:sz="4" w:space="0" w:color="auto"/>
              <w:left w:val="single" w:sz="4" w:space="0" w:color="auto"/>
              <w:bottom w:val="single" w:sz="4" w:space="0" w:color="auto"/>
              <w:right w:val="single" w:sz="4" w:space="0" w:color="auto"/>
            </w:tcBorders>
            <w:vAlign w:val="center"/>
          </w:tcPr>
          <w:p w14:paraId="34C1287E" w14:textId="77777777" w:rsidR="00E55EFC" w:rsidRPr="004B6D4B" w:rsidRDefault="00E55EFC" w:rsidP="00E55EFC">
            <w:pPr>
              <w:jc w:val="center"/>
              <w:rPr>
                <w:noProof/>
                <w:sz w:val="20"/>
                <w:szCs w:val="20"/>
              </w:rPr>
            </w:pPr>
            <w:r>
              <w:rPr>
                <w:noProof/>
                <w:sz w:val="20"/>
                <w:szCs w:val="20"/>
              </w:rPr>
              <w:t>OUI</w:t>
            </w:r>
          </w:p>
        </w:tc>
        <w:tc>
          <w:tcPr>
            <w:tcW w:w="1080" w:type="dxa"/>
            <w:tcBorders>
              <w:top w:val="single" w:sz="4" w:space="0" w:color="auto"/>
              <w:left w:val="single" w:sz="4" w:space="0" w:color="auto"/>
              <w:bottom w:val="single" w:sz="4" w:space="0" w:color="auto"/>
              <w:right w:val="single" w:sz="4" w:space="0" w:color="auto"/>
            </w:tcBorders>
            <w:vAlign w:val="center"/>
          </w:tcPr>
          <w:p w14:paraId="713B3347" w14:textId="77777777" w:rsidR="00E55EFC" w:rsidRPr="001E55AD" w:rsidRDefault="00E55EFC" w:rsidP="00E55EFC">
            <w:pPr>
              <w:jc w:val="center"/>
              <w:rPr>
                <w:noProof/>
                <w:sz w:val="20"/>
                <w:szCs w:val="20"/>
              </w:rPr>
            </w:pPr>
            <w:r>
              <w:rPr>
                <w:noProof/>
                <w:sz w:val="20"/>
                <w:szCs w:val="20"/>
              </w:rPr>
              <w:t>OUI</w:t>
            </w:r>
          </w:p>
        </w:tc>
        <w:tc>
          <w:tcPr>
            <w:tcW w:w="956" w:type="dxa"/>
            <w:tcBorders>
              <w:top w:val="single" w:sz="4" w:space="0" w:color="auto"/>
              <w:left w:val="single" w:sz="4" w:space="0" w:color="auto"/>
              <w:bottom w:val="single" w:sz="4" w:space="0" w:color="auto"/>
              <w:right w:val="single" w:sz="4" w:space="0" w:color="auto"/>
            </w:tcBorders>
            <w:vAlign w:val="center"/>
          </w:tcPr>
          <w:p w14:paraId="072B0BE7" w14:textId="77777777" w:rsidR="00E55EFC" w:rsidRPr="001E55AD" w:rsidRDefault="00E55EFC" w:rsidP="00E55EFC">
            <w:pPr>
              <w:jc w:val="center"/>
              <w:rPr>
                <w:noProof/>
                <w:sz w:val="20"/>
                <w:szCs w:val="20"/>
              </w:rPr>
            </w:pPr>
            <w:r>
              <w:rPr>
                <w:noProof/>
                <w:sz w:val="20"/>
                <w:szCs w:val="20"/>
              </w:rPr>
              <w:t>OUI</w:t>
            </w:r>
          </w:p>
        </w:tc>
        <w:tc>
          <w:tcPr>
            <w:tcW w:w="1448" w:type="dxa"/>
            <w:tcBorders>
              <w:top w:val="single" w:sz="4" w:space="0" w:color="auto"/>
              <w:left w:val="single" w:sz="4" w:space="0" w:color="auto"/>
              <w:bottom w:val="single" w:sz="4" w:space="0" w:color="auto"/>
              <w:right w:val="single" w:sz="4" w:space="0" w:color="auto"/>
            </w:tcBorders>
            <w:vAlign w:val="center"/>
          </w:tcPr>
          <w:p w14:paraId="19745FFB" w14:textId="77777777" w:rsidR="00E55EFC" w:rsidRPr="001E55AD" w:rsidRDefault="00E55EFC" w:rsidP="00E55EFC">
            <w:pPr>
              <w:jc w:val="center"/>
              <w:rPr>
                <w:noProof/>
                <w:sz w:val="20"/>
                <w:szCs w:val="20"/>
              </w:rPr>
            </w:pPr>
            <w:r>
              <w:rPr>
                <w:noProof/>
                <w:sz w:val="20"/>
                <w:szCs w:val="20"/>
              </w:rPr>
              <w:t>NON</w:t>
            </w:r>
          </w:p>
        </w:tc>
      </w:tr>
      <w:tr w:rsidR="00E55EFC" w:rsidRPr="001E55AD" w14:paraId="799BFAA3" w14:textId="77777777" w:rsidTr="00E55EFC">
        <w:tc>
          <w:tcPr>
            <w:tcW w:w="1080" w:type="dxa"/>
            <w:tcBorders>
              <w:top w:val="single" w:sz="4" w:space="0" w:color="auto"/>
              <w:left w:val="single" w:sz="4" w:space="0" w:color="auto"/>
              <w:bottom w:val="single" w:sz="4" w:space="0" w:color="auto"/>
              <w:right w:val="single" w:sz="4" w:space="0" w:color="auto"/>
            </w:tcBorders>
            <w:vAlign w:val="center"/>
          </w:tcPr>
          <w:p w14:paraId="3F13466F" w14:textId="77777777" w:rsidR="00E55EFC" w:rsidRPr="005E7391" w:rsidRDefault="00E55EFC" w:rsidP="00E55EFC">
            <w:pPr>
              <w:jc w:val="center"/>
              <w:rPr>
                <w:noProof/>
                <w:sz w:val="22"/>
              </w:rPr>
            </w:pPr>
            <w:r>
              <w:rPr>
                <w:noProof/>
                <w:sz w:val="22"/>
              </w:rPr>
              <w:t>2.b</w:t>
            </w:r>
          </w:p>
        </w:tc>
        <w:tc>
          <w:tcPr>
            <w:tcW w:w="3960" w:type="dxa"/>
            <w:tcBorders>
              <w:top w:val="single" w:sz="4" w:space="0" w:color="auto"/>
              <w:left w:val="single" w:sz="4" w:space="0" w:color="auto"/>
              <w:bottom w:val="single" w:sz="4" w:space="0" w:color="auto"/>
              <w:right w:val="single" w:sz="4" w:space="0" w:color="auto"/>
            </w:tcBorders>
            <w:vAlign w:val="center"/>
          </w:tcPr>
          <w:p w14:paraId="6181DFBF" w14:textId="77777777" w:rsidR="00E55EFC" w:rsidRPr="001E55AD" w:rsidRDefault="00E55EFC" w:rsidP="00E55EFC">
            <w:pPr>
              <w:spacing w:before="60"/>
              <w:rPr>
                <w:noProof/>
                <w:sz w:val="22"/>
              </w:rPr>
            </w:pPr>
            <w:r>
              <w:rPr>
                <w:noProof/>
                <w:sz w:val="22"/>
              </w:rPr>
              <w:t>07 04 01 – Corps européen de solidarité</w:t>
            </w:r>
          </w:p>
        </w:tc>
        <w:tc>
          <w:tcPr>
            <w:tcW w:w="1080" w:type="dxa"/>
            <w:tcBorders>
              <w:top w:val="single" w:sz="4" w:space="0" w:color="auto"/>
              <w:left w:val="single" w:sz="4" w:space="0" w:color="auto"/>
              <w:bottom w:val="single" w:sz="4" w:space="0" w:color="auto"/>
              <w:right w:val="single" w:sz="4" w:space="0" w:color="auto"/>
            </w:tcBorders>
            <w:vAlign w:val="center"/>
          </w:tcPr>
          <w:p w14:paraId="4E7190E8" w14:textId="77777777" w:rsidR="00E55EFC" w:rsidRPr="005E7391" w:rsidRDefault="00E55EFC" w:rsidP="00E55EFC">
            <w:pPr>
              <w:jc w:val="center"/>
              <w:rPr>
                <w:noProof/>
                <w:sz w:val="22"/>
              </w:rPr>
            </w:pPr>
            <w:r>
              <w:rPr>
                <w:noProof/>
                <w:sz w:val="22"/>
              </w:rPr>
              <w:t>CD</w:t>
            </w:r>
          </w:p>
        </w:tc>
        <w:tc>
          <w:tcPr>
            <w:tcW w:w="956" w:type="dxa"/>
            <w:tcBorders>
              <w:top w:val="single" w:sz="4" w:space="0" w:color="auto"/>
              <w:left w:val="single" w:sz="4" w:space="0" w:color="auto"/>
              <w:bottom w:val="single" w:sz="4" w:space="0" w:color="auto"/>
              <w:right w:val="single" w:sz="4" w:space="0" w:color="auto"/>
            </w:tcBorders>
            <w:vAlign w:val="center"/>
          </w:tcPr>
          <w:p w14:paraId="75D0EB0C" w14:textId="77777777" w:rsidR="00E55EFC" w:rsidRPr="001E55AD" w:rsidRDefault="00E55EFC" w:rsidP="00E55EFC">
            <w:pPr>
              <w:jc w:val="center"/>
              <w:rPr>
                <w:noProof/>
                <w:sz w:val="20"/>
                <w:szCs w:val="20"/>
              </w:rPr>
            </w:pPr>
            <w:r>
              <w:rPr>
                <w:noProof/>
                <w:sz w:val="20"/>
                <w:szCs w:val="20"/>
              </w:rPr>
              <w:t>OUI</w:t>
            </w:r>
          </w:p>
        </w:tc>
        <w:tc>
          <w:tcPr>
            <w:tcW w:w="1080" w:type="dxa"/>
            <w:tcBorders>
              <w:top w:val="single" w:sz="4" w:space="0" w:color="auto"/>
              <w:left w:val="single" w:sz="4" w:space="0" w:color="auto"/>
              <w:bottom w:val="single" w:sz="4" w:space="0" w:color="auto"/>
              <w:right w:val="single" w:sz="4" w:space="0" w:color="auto"/>
            </w:tcBorders>
            <w:vAlign w:val="center"/>
          </w:tcPr>
          <w:p w14:paraId="6AD6123C" w14:textId="77777777" w:rsidR="00E55EFC" w:rsidRPr="001E55AD" w:rsidRDefault="00E55EFC" w:rsidP="00E55EFC">
            <w:pPr>
              <w:jc w:val="center"/>
              <w:rPr>
                <w:noProof/>
                <w:sz w:val="20"/>
                <w:szCs w:val="20"/>
              </w:rPr>
            </w:pPr>
            <w:r>
              <w:rPr>
                <w:noProof/>
                <w:sz w:val="20"/>
                <w:szCs w:val="20"/>
              </w:rPr>
              <w:t>OUI</w:t>
            </w:r>
          </w:p>
        </w:tc>
        <w:tc>
          <w:tcPr>
            <w:tcW w:w="956" w:type="dxa"/>
            <w:tcBorders>
              <w:top w:val="single" w:sz="4" w:space="0" w:color="auto"/>
              <w:left w:val="single" w:sz="4" w:space="0" w:color="auto"/>
              <w:bottom w:val="single" w:sz="4" w:space="0" w:color="auto"/>
              <w:right w:val="single" w:sz="4" w:space="0" w:color="auto"/>
            </w:tcBorders>
            <w:vAlign w:val="center"/>
          </w:tcPr>
          <w:p w14:paraId="318670C6" w14:textId="77777777" w:rsidR="00E55EFC" w:rsidRPr="001E55AD" w:rsidRDefault="00E55EFC" w:rsidP="00E55EFC">
            <w:pPr>
              <w:jc w:val="center"/>
              <w:rPr>
                <w:noProof/>
                <w:sz w:val="20"/>
                <w:szCs w:val="20"/>
              </w:rPr>
            </w:pPr>
            <w:r>
              <w:rPr>
                <w:noProof/>
                <w:sz w:val="20"/>
                <w:szCs w:val="20"/>
              </w:rPr>
              <w:t>OUI</w:t>
            </w:r>
          </w:p>
        </w:tc>
        <w:tc>
          <w:tcPr>
            <w:tcW w:w="1448" w:type="dxa"/>
            <w:tcBorders>
              <w:top w:val="single" w:sz="4" w:space="0" w:color="auto"/>
              <w:left w:val="single" w:sz="4" w:space="0" w:color="auto"/>
              <w:bottom w:val="single" w:sz="4" w:space="0" w:color="auto"/>
              <w:right w:val="single" w:sz="4" w:space="0" w:color="auto"/>
            </w:tcBorders>
            <w:vAlign w:val="center"/>
          </w:tcPr>
          <w:p w14:paraId="0DA121D7" w14:textId="77777777" w:rsidR="00E55EFC" w:rsidRPr="001E55AD" w:rsidRDefault="00E55EFC" w:rsidP="00E55EFC">
            <w:pPr>
              <w:jc w:val="center"/>
              <w:rPr>
                <w:noProof/>
                <w:sz w:val="20"/>
                <w:szCs w:val="20"/>
              </w:rPr>
            </w:pPr>
            <w:r>
              <w:rPr>
                <w:noProof/>
                <w:sz w:val="20"/>
                <w:szCs w:val="20"/>
              </w:rPr>
              <w:t>NON</w:t>
            </w:r>
          </w:p>
        </w:tc>
      </w:tr>
    </w:tbl>
    <w:p w14:paraId="6FEB2EA1" w14:textId="77777777" w:rsidR="00E55EFC" w:rsidRDefault="00E55EFC" w:rsidP="00E55EFC">
      <w:pPr>
        <w:rPr>
          <w:noProof/>
        </w:rPr>
        <w:sectPr w:rsidR="00E55EFC" w:rsidSect="00B00D86">
          <w:pgSz w:w="11907" w:h="16840" w:code="1"/>
          <w:pgMar w:top="1134" w:right="1418" w:bottom="1134" w:left="1418" w:header="709" w:footer="709" w:gutter="0"/>
          <w:cols w:space="708"/>
          <w:docGrid w:linePitch="360"/>
        </w:sectPr>
      </w:pPr>
    </w:p>
    <w:p w14:paraId="2C68DA97" w14:textId="42D45468" w:rsidR="00E55EFC" w:rsidRPr="00AC6FBE" w:rsidRDefault="00762E1E" w:rsidP="00762E1E">
      <w:pPr>
        <w:pStyle w:val="ManualHeading2"/>
        <w:rPr>
          <w:noProof/>
          <w:szCs w:val="24"/>
          <w:lang w:val="fr-BE"/>
        </w:rPr>
      </w:pPr>
      <w:bookmarkStart w:id="71" w:name="_Toc514938052"/>
      <w:bookmarkStart w:id="72" w:name="_Toc85553257"/>
      <w:r w:rsidRPr="00762E1E">
        <w:t>3.2.</w:t>
      </w:r>
      <w:r w:rsidRPr="00762E1E">
        <w:tab/>
      </w:r>
      <w:r w:rsidR="00E55EFC" w:rsidRPr="00AC6FBE">
        <w:rPr>
          <w:noProof/>
          <w:lang w:val="fr-BE"/>
        </w:rPr>
        <w:t>Incidence financière estimée de la proposition sur les crédits</w:t>
      </w:r>
      <w:bookmarkEnd w:id="71"/>
      <w:bookmarkEnd w:id="72"/>
      <w:r w:rsidR="00E55EFC" w:rsidRPr="00AC6FBE">
        <w:rPr>
          <w:noProof/>
          <w:lang w:val="fr-BE"/>
        </w:rPr>
        <w:t xml:space="preserve"> </w:t>
      </w:r>
    </w:p>
    <w:p w14:paraId="4D968F52" w14:textId="77777777" w:rsidR="00E55EFC" w:rsidRPr="00AC6FBE" w:rsidRDefault="00E55EFC" w:rsidP="00E55EFC">
      <w:pPr>
        <w:pStyle w:val="Text1"/>
        <w:rPr>
          <w:noProof/>
          <w:szCs w:val="24"/>
          <w:lang w:val="fr-BE"/>
        </w:rPr>
      </w:pPr>
      <w:r w:rsidRPr="00AC6FBE">
        <w:rPr>
          <w:noProof/>
          <w:color w:val="444444"/>
          <w:shd w:val="clear" w:color="auto" w:fill="FFFFFF"/>
          <w:lang w:val="fr-BE"/>
        </w:rPr>
        <w:t>Les programmes et lignes budgétaires mentionnés ci-dessous sont indicatifs. Un financement approprié sera recensé à l’intérieur des enveloppes allouées aux programmes contributeurs, conformément aux règles financières applicables.</w:t>
      </w:r>
    </w:p>
    <w:p w14:paraId="24052D09" w14:textId="20B7B62B" w:rsidR="00E55EFC" w:rsidRPr="00AC6FBE" w:rsidRDefault="00762E1E" w:rsidP="00762E1E">
      <w:pPr>
        <w:pStyle w:val="ManualHeading3"/>
        <w:rPr>
          <w:noProof/>
          <w:lang w:val="fr-BE"/>
        </w:rPr>
      </w:pPr>
      <w:bookmarkStart w:id="73" w:name="_Toc514938053"/>
      <w:bookmarkStart w:id="74" w:name="_Toc85553258"/>
      <w:r w:rsidRPr="00762E1E">
        <w:t>3.2.1.</w:t>
      </w:r>
      <w:r w:rsidRPr="00762E1E">
        <w:tab/>
      </w:r>
      <w:r w:rsidR="00E55EFC" w:rsidRPr="00AC6FBE">
        <w:rPr>
          <w:noProof/>
          <w:lang w:val="fr-BE"/>
        </w:rPr>
        <w:t>Synthèse de l’incidence estimée sur les crédits opérationnels</w:t>
      </w:r>
      <w:bookmarkEnd w:id="73"/>
      <w:bookmarkEnd w:id="74"/>
      <w:r w:rsidR="00E55EFC" w:rsidRPr="00AC6FBE">
        <w:rPr>
          <w:noProof/>
          <w:lang w:val="fr-BE"/>
        </w:rPr>
        <w:t xml:space="preserve"> </w:t>
      </w:r>
    </w:p>
    <w:p w14:paraId="759D697D" w14:textId="77777777" w:rsidR="00E55EFC" w:rsidRPr="00AC6FBE" w:rsidRDefault="00E55EFC" w:rsidP="00E55EFC">
      <w:pPr>
        <w:pStyle w:val="ListDash1"/>
        <w:rPr>
          <w:noProof/>
          <w:lang w:val="fr-BE"/>
        </w:rPr>
      </w:pPr>
      <w:r>
        <w:rPr>
          <w:noProof/>
        </w:rPr>
        <w:sym w:font="Wingdings" w:char="F0A8"/>
      </w:r>
      <w:r w:rsidRPr="00AC6FBE">
        <w:rPr>
          <w:noProof/>
          <w:lang w:val="fr-BE"/>
        </w:rPr>
        <w:t xml:space="preserve"> La proposition/l’initiative n’engendre pas l’utilisation de crédits opérationnels </w:t>
      </w:r>
    </w:p>
    <w:p w14:paraId="32E4DB98" w14:textId="77777777" w:rsidR="00E55EFC" w:rsidRPr="00AC6FBE" w:rsidRDefault="00E55EFC" w:rsidP="00E55EFC">
      <w:pPr>
        <w:pStyle w:val="ListDash1"/>
        <w:rPr>
          <w:noProof/>
          <w:lang w:val="fr-BE"/>
        </w:rPr>
      </w:pPr>
      <w:r w:rsidRPr="00AC6FBE">
        <w:rPr>
          <w:noProof/>
          <w:lang w:val="fr-BE"/>
        </w:rPr>
        <w:t>x</w:t>
      </w:r>
      <w:r w:rsidRPr="00AC6FBE">
        <w:rPr>
          <w:noProof/>
          <w:lang w:val="fr-BE"/>
        </w:rPr>
        <w:tab/>
        <w:t>La proposition/l’initiative engendre l’utilisation de crédits opérationnels, comme expliqué ci-après:</w:t>
      </w:r>
    </w:p>
    <w:p w14:paraId="10C92160" w14:textId="77777777" w:rsidR="00E55EFC" w:rsidRPr="00AC6FBE" w:rsidRDefault="00E55EFC" w:rsidP="00E55EFC">
      <w:pPr>
        <w:jc w:val="right"/>
        <w:rPr>
          <w:noProof/>
          <w:sz w:val="18"/>
          <w:szCs w:val="18"/>
          <w:lang w:val="fr-BE"/>
        </w:rPr>
      </w:pPr>
      <w:r w:rsidRPr="00AC6FBE">
        <w:rPr>
          <w:noProof/>
          <w:sz w:val="18"/>
          <w:szCs w:val="18"/>
          <w:lang w:val="fr-BE"/>
        </w:rPr>
        <w:t>En Mio EUR (à la 3</w:t>
      </w:r>
      <w:r w:rsidRPr="00AC6FBE">
        <w:rPr>
          <w:noProof/>
          <w:sz w:val="18"/>
          <w:szCs w:val="18"/>
          <w:vertAlign w:val="superscript"/>
          <w:lang w:val="fr-BE"/>
        </w:rPr>
        <w:t>e</w:t>
      </w:r>
      <w:r w:rsidRPr="00AC6FBE">
        <w:rPr>
          <w:noProof/>
          <w:sz w:val="18"/>
          <w:szCs w:val="18"/>
          <w:lang w:val="fr-BE"/>
        </w:rPr>
        <w:t> décimale)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rsidR="00E55EFC" w:rsidRPr="00BB569A" w14:paraId="2525AF9F" w14:textId="77777777" w:rsidTr="00E55EFC">
        <w:trPr>
          <w:jc w:val="center"/>
        </w:trPr>
        <w:tc>
          <w:tcPr>
            <w:tcW w:w="4744" w:type="dxa"/>
            <w:shd w:val="clear" w:color="auto" w:fill="auto"/>
            <w:vAlign w:val="center"/>
          </w:tcPr>
          <w:p w14:paraId="0F121A79" w14:textId="77777777" w:rsidR="00E55EFC" w:rsidRPr="00AC6FBE" w:rsidRDefault="00E55EFC" w:rsidP="00E55EFC">
            <w:pPr>
              <w:spacing w:before="60" w:after="60"/>
              <w:jc w:val="center"/>
              <w:rPr>
                <w:b/>
                <w:noProof/>
                <w:lang w:val="fr-BE"/>
              </w:rPr>
            </w:pPr>
            <w:r w:rsidRPr="00AC6FBE">
              <w:rPr>
                <w:b/>
                <w:noProof/>
                <w:sz w:val="22"/>
                <w:lang w:val="fr-BE"/>
              </w:rPr>
              <w:t xml:space="preserve">Rubrique du cadre financier pluriannuel </w:t>
            </w:r>
          </w:p>
        </w:tc>
        <w:tc>
          <w:tcPr>
            <w:tcW w:w="1080" w:type="dxa"/>
            <w:vAlign w:val="center"/>
          </w:tcPr>
          <w:p w14:paraId="448E4915" w14:textId="77777777" w:rsidR="00E55EFC" w:rsidRPr="005C69E8" w:rsidRDefault="00E55EFC" w:rsidP="00E55EFC">
            <w:pPr>
              <w:spacing w:before="60" w:after="60"/>
              <w:jc w:val="center"/>
              <w:rPr>
                <w:noProof/>
              </w:rPr>
            </w:pPr>
            <w:r>
              <w:rPr>
                <w:noProof/>
                <w:sz w:val="22"/>
              </w:rPr>
              <w:t>Numéro</w:t>
            </w:r>
          </w:p>
        </w:tc>
        <w:tc>
          <w:tcPr>
            <w:tcW w:w="7817" w:type="dxa"/>
            <w:vAlign w:val="center"/>
          </w:tcPr>
          <w:p w14:paraId="21967C27" w14:textId="77777777" w:rsidR="00E55EFC" w:rsidRPr="00AC6FBE" w:rsidRDefault="00E55EFC" w:rsidP="00E55EFC">
            <w:pPr>
              <w:spacing w:before="60" w:after="60"/>
              <w:rPr>
                <w:noProof/>
                <w:lang w:val="fr-BE"/>
              </w:rPr>
            </w:pPr>
            <w:r w:rsidRPr="00AC6FBE">
              <w:rPr>
                <w:noProof/>
                <w:lang w:val="fr-BE"/>
              </w:rPr>
              <w:t xml:space="preserve">pour la rubrique 2: Cohésion, résilience et valeurs </w:t>
            </w:r>
          </w:p>
        </w:tc>
      </w:tr>
    </w:tbl>
    <w:p w14:paraId="31CF3D3B" w14:textId="77777777" w:rsidR="00E55EFC" w:rsidRPr="00AC6FBE" w:rsidRDefault="00E55EFC" w:rsidP="00E55EFC">
      <w:pPr>
        <w:rPr>
          <w:noProof/>
          <w:sz w:val="16"/>
          <w:lang w:val="fr-BE"/>
        </w:rPr>
      </w:pPr>
    </w:p>
    <w:tbl>
      <w:tblPr>
        <w:tblW w:w="1390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440"/>
        <w:gridCol w:w="120"/>
        <w:gridCol w:w="534"/>
        <w:gridCol w:w="685"/>
        <w:gridCol w:w="1134"/>
        <w:gridCol w:w="975"/>
        <w:gridCol w:w="17"/>
        <w:gridCol w:w="975"/>
        <w:gridCol w:w="18"/>
        <w:gridCol w:w="850"/>
        <w:gridCol w:w="6"/>
        <w:gridCol w:w="955"/>
        <w:gridCol w:w="31"/>
        <w:gridCol w:w="851"/>
        <w:gridCol w:w="61"/>
        <w:gridCol w:w="1295"/>
      </w:tblGrid>
      <w:tr w:rsidR="00E55EFC" w:rsidRPr="005C69E8" w14:paraId="126052CD" w14:textId="77777777" w:rsidTr="00E55EFC">
        <w:tc>
          <w:tcPr>
            <w:tcW w:w="3960" w:type="dxa"/>
            <w:vAlign w:val="center"/>
          </w:tcPr>
          <w:p w14:paraId="766CCB6F" w14:textId="77777777" w:rsidR="00E55EFC" w:rsidRPr="005C69E8" w:rsidRDefault="00E55EFC" w:rsidP="00E55EFC">
            <w:pPr>
              <w:jc w:val="center"/>
              <w:rPr>
                <w:noProof/>
              </w:rPr>
            </w:pPr>
            <w:r>
              <w:rPr>
                <w:noProof/>
                <w:sz w:val="22"/>
              </w:rPr>
              <w:t>DG EAC</w:t>
            </w:r>
          </w:p>
        </w:tc>
        <w:tc>
          <w:tcPr>
            <w:tcW w:w="1560" w:type="dxa"/>
            <w:gridSpan w:val="2"/>
          </w:tcPr>
          <w:p w14:paraId="46C55AB5" w14:textId="77777777" w:rsidR="00E55EFC" w:rsidRPr="00B968E5" w:rsidRDefault="00E55EFC" w:rsidP="00E55EFC">
            <w:pPr>
              <w:rPr>
                <w:noProof/>
                <w:sz w:val="20"/>
              </w:rPr>
            </w:pPr>
          </w:p>
        </w:tc>
        <w:tc>
          <w:tcPr>
            <w:tcW w:w="534" w:type="dxa"/>
          </w:tcPr>
          <w:p w14:paraId="1C35B57C" w14:textId="77777777" w:rsidR="00E55EFC" w:rsidRPr="002E6250" w:rsidRDefault="00E55EFC" w:rsidP="00E55EFC">
            <w:pPr>
              <w:jc w:val="center"/>
              <w:rPr>
                <w:noProof/>
                <w:sz w:val="20"/>
              </w:rPr>
            </w:pPr>
          </w:p>
        </w:tc>
        <w:tc>
          <w:tcPr>
            <w:tcW w:w="685" w:type="dxa"/>
            <w:vAlign w:val="center"/>
          </w:tcPr>
          <w:p w14:paraId="538026D2" w14:textId="77777777" w:rsidR="00E55EFC" w:rsidRPr="005E7391" w:rsidRDefault="00E55EFC" w:rsidP="00E55EFC">
            <w:pPr>
              <w:jc w:val="center"/>
              <w:rPr>
                <w:noProof/>
                <w:sz w:val="20"/>
                <w:szCs w:val="20"/>
              </w:rPr>
            </w:pPr>
            <w:r>
              <w:rPr>
                <w:noProof/>
                <w:sz w:val="20"/>
                <w:szCs w:val="20"/>
              </w:rPr>
              <w:t>2021</w:t>
            </w:r>
          </w:p>
        </w:tc>
        <w:tc>
          <w:tcPr>
            <w:tcW w:w="1134" w:type="dxa"/>
            <w:vAlign w:val="center"/>
          </w:tcPr>
          <w:p w14:paraId="765E18C8" w14:textId="77777777" w:rsidR="00E55EFC" w:rsidRPr="005C69E8" w:rsidRDefault="00E55EFC" w:rsidP="00E55EFC">
            <w:pPr>
              <w:jc w:val="center"/>
              <w:rPr>
                <w:noProof/>
                <w:sz w:val="20"/>
              </w:rPr>
            </w:pPr>
            <w:r>
              <w:rPr>
                <w:noProof/>
                <w:sz w:val="20"/>
              </w:rPr>
              <w:t>2022</w:t>
            </w:r>
          </w:p>
        </w:tc>
        <w:tc>
          <w:tcPr>
            <w:tcW w:w="975" w:type="dxa"/>
            <w:vAlign w:val="center"/>
          </w:tcPr>
          <w:p w14:paraId="12E9B056" w14:textId="77777777" w:rsidR="00E55EFC" w:rsidRPr="00B968E5" w:rsidRDefault="00E55EFC" w:rsidP="00E55EFC">
            <w:pPr>
              <w:jc w:val="center"/>
              <w:rPr>
                <w:noProof/>
                <w:sz w:val="20"/>
              </w:rPr>
            </w:pPr>
            <w:r>
              <w:rPr>
                <w:noProof/>
                <w:sz w:val="20"/>
              </w:rPr>
              <w:t>2023</w:t>
            </w:r>
          </w:p>
        </w:tc>
        <w:tc>
          <w:tcPr>
            <w:tcW w:w="992" w:type="dxa"/>
            <w:gridSpan w:val="2"/>
            <w:vAlign w:val="center"/>
          </w:tcPr>
          <w:p w14:paraId="2A1E9A80" w14:textId="77777777" w:rsidR="00E55EFC" w:rsidRPr="005C69E8" w:rsidRDefault="00E55EFC" w:rsidP="00E55EFC">
            <w:pPr>
              <w:jc w:val="center"/>
              <w:rPr>
                <w:noProof/>
                <w:sz w:val="20"/>
              </w:rPr>
            </w:pPr>
            <w:r>
              <w:rPr>
                <w:noProof/>
                <w:sz w:val="20"/>
              </w:rPr>
              <w:t>2024</w:t>
            </w:r>
          </w:p>
        </w:tc>
        <w:tc>
          <w:tcPr>
            <w:tcW w:w="2772" w:type="dxa"/>
            <w:gridSpan w:val="7"/>
            <w:vAlign w:val="center"/>
          </w:tcPr>
          <w:p w14:paraId="7319F05F" w14:textId="77777777" w:rsidR="00E55EFC" w:rsidRPr="00D805A9" w:rsidRDefault="00E55EFC" w:rsidP="00E55EFC">
            <w:pPr>
              <w:jc w:val="center"/>
              <w:rPr>
                <w:noProof/>
                <w:sz w:val="18"/>
                <w:szCs w:val="18"/>
              </w:rPr>
            </w:pPr>
            <w:r>
              <w:rPr>
                <w:noProof/>
                <w:sz w:val="18"/>
                <w:szCs w:val="18"/>
              </w:rPr>
              <w:t>2025          2026       2027</w:t>
            </w:r>
          </w:p>
        </w:tc>
        <w:tc>
          <w:tcPr>
            <w:tcW w:w="1295" w:type="dxa"/>
            <w:vAlign w:val="center"/>
          </w:tcPr>
          <w:p w14:paraId="45275E7A" w14:textId="77777777" w:rsidR="00E55EFC" w:rsidRPr="005C69E8" w:rsidRDefault="00E55EFC" w:rsidP="00E55EFC">
            <w:pPr>
              <w:jc w:val="center"/>
              <w:rPr>
                <w:b/>
                <w:noProof/>
                <w:sz w:val="20"/>
              </w:rPr>
            </w:pPr>
            <w:r>
              <w:rPr>
                <w:b/>
                <w:noProof/>
                <w:sz w:val="20"/>
              </w:rPr>
              <w:t>TOTAL</w:t>
            </w:r>
          </w:p>
        </w:tc>
      </w:tr>
      <w:tr w:rsidR="00E55EFC" w:rsidRPr="005C69E8" w14:paraId="30732D87" w14:textId="77777777" w:rsidTr="00E55EFC">
        <w:trPr>
          <w:trHeight w:val="213"/>
        </w:trPr>
        <w:tc>
          <w:tcPr>
            <w:tcW w:w="6054" w:type="dxa"/>
            <w:gridSpan w:val="4"/>
            <w:vAlign w:val="center"/>
          </w:tcPr>
          <w:p w14:paraId="14554C35" w14:textId="77777777" w:rsidR="00E55EFC" w:rsidRPr="005C69E8" w:rsidRDefault="00E55EFC" w:rsidP="00E55EFC">
            <w:pPr>
              <w:spacing w:before="20" w:after="20"/>
              <w:rPr>
                <w:noProof/>
                <w:sz w:val="21"/>
              </w:rPr>
            </w:pPr>
            <w:r>
              <w:rPr>
                <w:noProof/>
                <w:sz w:val="21"/>
              </w:rPr>
              <w:sym w:font="Wingdings" w:char="F09F"/>
            </w:r>
            <w:r>
              <w:rPr>
                <w:noProof/>
              </w:rPr>
              <w:t xml:space="preserve"> </w:t>
            </w:r>
            <w:r>
              <w:rPr>
                <w:noProof/>
                <w:sz w:val="21"/>
              </w:rPr>
              <w:t xml:space="preserve">Crédits opérationnels </w:t>
            </w:r>
          </w:p>
        </w:tc>
        <w:tc>
          <w:tcPr>
            <w:tcW w:w="685" w:type="dxa"/>
            <w:vAlign w:val="center"/>
          </w:tcPr>
          <w:p w14:paraId="2759368B" w14:textId="77777777" w:rsidR="00E55EFC" w:rsidRPr="004D1538" w:rsidRDefault="00E55EFC" w:rsidP="00E55EFC">
            <w:pPr>
              <w:rPr>
                <w:noProof/>
                <w:sz w:val="20"/>
              </w:rPr>
            </w:pPr>
          </w:p>
        </w:tc>
        <w:tc>
          <w:tcPr>
            <w:tcW w:w="1134" w:type="dxa"/>
            <w:vAlign w:val="center"/>
          </w:tcPr>
          <w:p w14:paraId="248E2932" w14:textId="77777777" w:rsidR="00E55EFC" w:rsidRPr="004D1538" w:rsidRDefault="00E55EFC" w:rsidP="00E55EFC">
            <w:pPr>
              <w:rPr>
                <w:noProof/>
                <w:sz w:val="20"/>
              </w:rPr>
            </w:pPr>
          </w:p>
        </w:tc>
        <w:tc>
          <w:tcPr>
            <w:tcW w:w="975" w:type="dxa"/>
            <w:vAlign w:val="center"/>
          </w:tcPr>
          <w:p w14:paraId="7CCF2D91" w14:textId="77777777" w:rsidR="00E55EFC" w:rsidRPr="004D1538" w:rsidRDefault="00E55EFC" w:rsidP="00E55EFC">
            <w:pPr>
              <w:rPr>
                <w:noProof/>
                <w:sz w:val="20"/>
              </w:rPr>
            </w:pPr>
          </w:p>
        </w:tc>
        <w:tc>
          <w:tcPr>
            <w:tcW w:w="992" w:type="dxa"/>
            <w:gridSpan w:val="2"/>
            <w:vAlign w:val="center"/>
          </w:tcPr>
          <w:p w14:paraId="3313FBAD" w14:textId="77777777" w:rsidR="00E55EFC" w:rsidRPr="005C69E8" w:rsidRDefault="00E55EFC" w:rsidP="00E55EFC">
            <w:pPr>
              <w:rPr>
                <w:noProof/>
                <w:sz w:val="20"/>
              </w:rPr>
            </w:pPr>
          </w:p>
        </w:tc>
        <w:tc>
          <w:tcPr>
            <w:tcW w:w="874" w:type="dxa"/>
            <w:gridSpan w:val="3"/>
            <w:vAlign w:val="center"/>
          </w:tcPr>
          <w:p w14:paraId="20AAFA2F" w14:textId="77777777" w:rsidR="00E55EFC" w:rsidRPr="00B968E5" w:rsidRDefault="00E55EFC" w:rsidP="00E55EFC">
            <w:pPr>
              <w:rPr>
                <w:noProof/>
                <w:sz w:val="20"/>
              </w:rPr>
            </w:pPr>
          </w:p>
        </w:tc>
        <w:tc>
          <w:tcPr>
            <w:tcW w:w="955" w:type="dxa"/>
            <w:vAlign w:val="center"/>
          </w:tcPr>
          <w:p w14:paraId="5A4CAAD9" w14:textId="77777777" w:rsidR="00E55EFC" w:rsidRPr="002E6250" w:rsidRDefault="00E55EFC" w:rsidP="00E55EFC">
            <w:pPr>
              <w:rPr>
                <w:noProof/>
                <w:sz w:val="20"/>
              </w:rPr>
            </w:pPr>
          </w:p>
        </w:tc>
        <w:tc>
          <w:tcPr>
            <w:tcW w:w="943" w:type="dxa"/>
            <w:gridSpan w:val="3"/>
            <w:vAlign w:val="center"/>
          </w:tcPr>
          <w:p w14:paraId="4A433580" w14:textId="77777777" w:rsidR="00E55EFC" w:rsidRPr="005C69E8" w:rsidRDefault="00E55EFC" w:rsidP="00E55EFC">
            <w:pPr>
              <w:rPr>
                <w:b/>
                <w:noProof/>
                <w:sz w:val="20"/>
              </w:rPr>
            </w:pPr>
          </w:p>
        </w:tc>
        <w:tc>
          <w:tcPr>
            <w:tcW w:w="1295" w:type="dxa"/>
            <w:vAlign w:val="center"/>
          </w:tcPr>
          <w:p w14:paraId="0F685435" w14:textId="77777777" w:rsidR="00E55EFC" w:rsidRPr="005C69E8" w:rsidRDefault="00E55EFC" w:rsidP="00E55EFC">
            <w:pPr>
              <w:rPr>
                <w:b/>
                <w:noProof/>
                <w:sz w:val="20"/>
              </w:rPr>
            </w:pPr>
          </w:p>
        </w:tc>
      </w:tr>
      <w:tr w:rsidR="00E55EFC" w:rsidRPr="005C69E8" w14:paraId="7A42868C" w14:textId="77777777" w:rsidTr="00E55EFC">
        <w:trPr>
          <w:trHeight w:val="277"/>
        </w:trPr>
        <w:tc>
          <w:tcPr>
            <w:tcW w:w="3960" w:type="dxa"/>
            <w:vMerge w:val="restart"/>
            <w:vAlign w:val="center"/>
          </w:tcPr>
          <w:p w14:paraId="4DA65754" w14:textId="77777777" w:rsidR="00E55EFC" w:rsidRPr="005C69E8" w:rsidRDefault="00E55EFC" w:rsidP="00E55EFC">
            <w:pPr>
              <w:rPr>
                <w:noProof/>
              </w:rPr>
            </w:pPr>
            <w:r>
              <w:rPr>
                <w:noProof/>
                <w:sz w:val="20"/>
                <w:szCs w:val="20"/>
              </w:rPr>
              <w:t xml:space="preserve">Ligne budgétaire </w:t>
            </w:r>
            <w:r>
              <w:rPr>
                <w:noProof/>
                <w:sz w:val="22"/>
              </w:rPr>
              <w:t>07 03 01 02</w:t>
            </w:r>
          </w:p>
        </w:tc>
        <w:tc>
          <w:tcPr>
            <w:tcW w:w="1440" w:type="dxa"/>
            <w:vAlign w:val="center"/>
          </w:tcPr>
          <w:p w14:paraId="01710FB4" w14:textId="77777777" w:rsidR="00E55EFC" w:rsidRPr="005E7391" w:rsidRDefault="00E55EFC" w:rsidP="00E55EFC">
            <w:pPr>
              <w:spacing w:before="20" w:after="20"/>
              <w:rPr>
                <w:noProof/>
                <w:sz w:val="18"/>
                <w:szCs w:val="18"/>
              </w:rPr>
            </w:pPr>
            <w:r>
              <w:rPr>
                <w:noProof/>
                <w:sz w:val="18"/>
                <w:szCs w:val="18"/>
              </w:rPr>
              <w:t>Engagements</w:t>
            </w:r>
          </w:p>
        </w:tc>
        <w:tc>
          <w:tcPr>
            <w:tcW w:w="654" w:type="dxa"/>
            <w:gridSpan w:val="2"/>
            <w:vAlign w:val="center"/>
          </w:tcPr>
          <w:p w14:paraId="69742C3A" w14:textId="77777777" w:rsidR="00E55EFC" w:rsidRPr="005E7391" w:rsidRDefault="00E55EFC" w:rsidP="00E55EFC">
            <w:pPr>
              <w:spacing w:before="20" w:after="20"/>
              <w:jc w:val="center"/>
              <w:rPr>
                <w:noProof/>
                <w:sz w:val="14"/>
                <w:szCs w:val="14"/>
              </w:rPr>
            </w:pPr>
            <w:r>
              <w:rPr>
                <w:noProof/>
                <w:sz w:val="14"/>
                <w:szCs w:val="14"/>
              </w:rPr>
              <w:t>(1a)</w:t>
            </w:r>
          </w:p>
        </w:tc>
        <w:tc>
          <w:tcPr>
            <w:tcW w:w="685" w:type="dxa"/>
            <w:vAlign w:val="center"/>
          </w:tcPr>
          <w:p w14:paraId="28D1A3FC" w14:textId="77777777" w:rsidR="00E55EFC" w:rsidRPr="004D1538" w:rsidRDefault="00E55EFC" w:rsidP="00E55EFC">
            <w:pPr>
              <w:spacing w:before="20" w:after="20"/>
              <w:jc w:val="right"/>
              <w:rPr>
                <w:noProof/>
                <w:sz w:val="20"/>
              </w:rPr>
            </w:pPr>
          </w:p>
        </w:tc>
        <w:tc>
          <w:tcPr>
            <w:tcW w:w="1134" w:type="dxa"/>
            <w:vAlign w:val="center"/>
          </w:tcPr>
          <w:p w14:paraId="0D8CC39B" w14:textId="77777777" w:rsidR="00E55EFC" w:rsidRPr="004D1538" w:rsidRDefault="00E55EFC" w:rsidP="00E55EFC">
            <w:pPr>
              <w:spacing w:before="20" w:after="20"/>
              <w:jc w:val="right"/>
              <w:rPr>
                <w:noProof/>
                <w:sz w:val="18"/>
                <w:szCs w:val="18"/>
              </w:rPr>
            </w:pPr>
            <w:r>
              <w:rPr>
                <w:noProof/>
                <w:sz w:val="18"/>
                <w:szCs w:val="18"/>
              </w:rPr>
              <w:t>3,500</w:t>
            </w:r>
          </w:p>
        </w:tc>
        <w:tc>
          <w:tcPr>
            <w:tcW w:w="992" w:type="dxa"/>
            <w:gridSpan w:val="2"/>
            <w:vAlign w:val="center"/>
          </w:tcPr>
          <w:p w14:paraId="6C38C89A" w14:textId="77777777" w:rsidR="00E55EFC" w:rsidRPr="004D1538" w:rsidRDefault="00E55EFC" w:rsidP="00E55EFC">
            <w:pPr>
              <w:spacing w:before="20" w:after="20"/>
              <w:jc w:val="right"/>
              <w:rPr>
                <w:noProof/>
                <w:sz w:val="18"/>
                <w:szCs w:val="18"/>
              </w:rPr>
            </w:pPr>
          </w:p>
        </w:tc>
        <w:tc>
          <w:tcPr>
            <w:tcW w:w="993" w:type="dxa"/>
            <w:gridSpan w:val="2"/>
            <w:vAlign w:val="center"/>
          </w:tcPr>
          <w:p w14:paraId="5974BE18" w14:textId="77777777" w:rsidR="00E55EFC" w:rsidRPr="004D1538" w:rsidRDefault="00E55EFC" w:rsidP="00E55EFC">
            <w:pPr>
              <w:spacing w:before="20" w:after="20"/>
              <w:jc w:val="right"/>
              <w:rPr>
                <w:noProof/>
                <w:sz w:val="18"/>
                <w:szCs w:val="18"/>
              </w:rPr>
            </w:pPr>
          </w:p>
          <w:p w14:paraId="6EAD8C30" w14:textId="77777777" w:rsidR="00E55EFC" w:rsidRPr="004D1538" w:rsidRDefault="00E55EFC" w:rsidP="00E55EFC">
            <w:pPr>
              <w:spacing w:before="20" w:after="20"/>
              <w:jc w:val="right"/>
              <w:rPr>
                <w:noProof/>
                <w:sz w:val="18"/>
                <w:szCs w:val="18"/>
              </w:rPr>
            </w:pPr>
          </w:p>
          <w:p w14:paraId="12E7F5BE" w14:textId="77777777" w:rsidR="00E55EFC" w:rsidRPr="004D1538" w:rsidRDefault="00E55EFC" w:rsidP="00E55EFC">
            <w:pPr>
              <w:spacing w:before="20" w:after="20"/>
              <w:jc w:val="right"/>
              <w:rPr>
                <w:noProof/>
                <w:sz w:val="18"/>
                <w:szCs w:val="18"/>
              </w:rPr>
            </w:pPr>
          </w:p>
        </w:tc>
        <w:tc>
          <w:tcPr>
            <w:tcW w:w="850" w:type="dxa"/>
            <w:vAlign w:val="center"/>
          </w:tcPr>
          <w:p w14:paraId="67CB2781" w14:textId="77777777" w:rsidR="00E55EFC" w:rsidRPr="004D1538" w:rsidRDefault="00E55EFC" w:rsidP="00E55EFC">
            <w:pPr>
              <w:spacing w:before="20" w:after="20"/>
              <w:jc w:val="right"/>
              <w:rPr>
                <w:noProof/>
                <w:sz w:val="18"/>
                <w:szCs w:val="18"/>
              </w:rPr>
            </w:pPr>
          </w:p>
        </w:tc>
        <w:tc>
          <w:tcPr>
            <w:tcW w:w="992" w:type="dxa"/>
            <w:gridSpan w:val="3"/>
            <w:vAlign w:val="center"/>
          </w:tcPr>
          <w:p w14:paraId="77B76384" w14:textId="77777777" w:rsidR="00E55EFC" w:rsidRPr="004D1538" w:rsidRDefault="00E55EFC" w:rsidP="00E55EFC">
            <w:pPr>
              <w:spacing w:before="20" w:after="20"/>
              <w:jc w:val="right"/>
              <w:rPr>
                <w:noProof/>
                <w:sz w:val="18"/>
                <w:szCs w:val="18"/>
              </w:rPr>
            </w:pPr>
          </w:p>
        </w:tc>
        <w:tc>
          <w:tcPr>
            <w:tcW w:w="851" w:type="dxa"/>
            <w:vAlign w:val="center"/>
          </w:tcPr>
          <w:p w14:paraId="5171AF1F" w14:textId="77777777" w:rsidR="00E55EFC" w:rsidRPr="004D1538" w:rsidRDefault="00E55EFC" w:rsidP="00E55EFC">
            <w:pPr>
              <w:spacing w:before="20" w:after="20"/>
              <w:jc w:val="right"/>
              <w:rPr>
                <w:b/>
                <w:noProof/>
                <w:sz w:val="18"/>
                <w:szCs w:val="18"/>
              </w:rPr>
            </w:pPr>
          </w:p>
        </w:tc>
        <w:tc>
          <w:tcPr>
            <w:tcW w:w="1356" w:type="dxa"/>
            <w:gridSpan w:val="2"/>
            <w:vAlign w:val="center"/>
          </w:tcPr>
          <w:p w14:paraId="11580EF5" w14:textId="77777777" w:rsidR="00E55EFC" w:rsidRPr="005E7391" w:rsidRDefault="00E55EFC" w:rsidP="00E55EFC">
            <w:pPr>
              <w:spacing w:before="20" w:after="20"/>
              <w:jc w:val="center"/>
              <w:rPr>
                <w:b/>
                <w:bCs/>
                <w:noProof/>
                <w:sz w:val="18"/>
                <w:szCs w:val="18"/>
              </w:rPr>
            </w:pPr>
            <w:r>
              <w:rPr>
                <w:b/>
                <w:bCs/>
                <w:noProof/>
                <w:sz w:val="18"/>
                <w:szCs w:val="18"/>
              </w:rPr>
              <w:t>3,500</w:t>
            </w:r>
          </w:p>
        </w:tc>
      </w:tr>
      <w:tr w:rsidR="00E55EFC" w:rsidRPr="005C69E8" w14:paraId="68407A72" w14:textId="77777777" w:rsidTr="00E55EFC">
        <w:tc>
          <w:tcPr>
            <w:tcW w:w="3960" w:type="dxa"/>
            <w:vMerge/>
          </w:tcPr>
          <w:p w14:paraId="653095E1" w14:textId="77777777" w:rsidR="00E55EFC" w:rsidRPr="005C69E8" w:rsidRDefault="00E55EFC" w:rsidP="00E55EFC">
            <w:pPr>
              <w:jc w:val="center"/>
              <w:rPr>
                <w:noProof/>
                <w:sz w:val="20"/>
              </w:rPr>
            </w:pPr>
          </w:p>
        </w:tc>
        <w:tc>
          <w:tcPr>
            <w:tcW w:w="1440" w:type="dxa"/>
            <w:vAlign w:val="center"/>
          </w:tcPr>
          <w:p w14:paraId="13F2BDAB" w14:textId="77777777" w:rsidR="00E55EFC" w:rsidRPr="005E7391" w:rsidRDefault="00E55EFC" w:rsidP="00E55EFC">
            <w:pPr>
              <w:spacing w:before="20" w:after="20"/>
              <w:rPr>
                <w:noProof/>
                <w:sz w:val="18"/>
                <w:szCs w:val="18"/>
              </w:rPr>
            </w:pPr>
            <w:r>
              <w:rPr>
                <w:noProof/>
                <w:sz w:val="18"/>
                <w:szCs w:val="18"/>
              </w:rPr>
              <w:t>Paiements</w:t>
            </w:r>
          </w:p>
        </w:tc>
        <w:tc>
          <w:tcPr>
            <w:tcW w:w="654" w:type="dxa"/>
            <w:gridSpan w:val="2"/>
            <w:vAlign w:val="center"/>
          </w:tcPr>
          <w:p w14:paraId="6263164C" w14:textId="77777777" w:rsidR="00E55EFC" w:rsidRPr="005E7391" w:rsidRDefault="00E55EFC" w:rsidP="00E55EFC">
            <w:pPr>
              <w:spacing w:before="20" w:after="20"/>
              <w:jc w:val="center"/>
              <w:rPr>
                <w:noProof/>
                <w:sz w:val="14"/>
                <w:szCs w:val="14"/>
              </w:rPr>
            </w:pPr>
            <w:r>
              <w:rPr>
                <w:noProof/>
                <w:sz w:val="14"/>
                <w:szCs w:val="14"/>
              </w:rPr>
              <w:t>(2a)</w:t>
            </w:r>
          </w:p>
        </w:tc>
        <w:tc>
          <w:tcPr>
            <w:tcW w:w="685" w:type="dxa"/>
            <w:vAlign w:val="center"/>
          </w:tcPr>
          <w:p w14:paraId="0E5B3EE6" w14:textId="77777777" w:rsidR="00E55EFC" w:rsidRPr="004D1538" w:rsidRDefault="00E55EFC" w:rsidP="00E55EFC">
            <w:pPr>
              <w:spacing w:before="20" w:after="20"/>
              <w:jc w:val="right"/>
              <w:rPr>
                <w:noProof/>
                <w:sz w:val="20"/>
              </w:rPr>
            </w:pPr>
          </w:p>
        </w:tc>
        <w:tc>
          <w:tcPr>
            <w:tcW w:w="1134" w:type="dxa"/>
            <w:vAlign w:val="center"/>
          </w:tcPr>
          <w:p w14:paraId="5D88B680" w14:textId="77777777" w:rsidR="00E55EFC" w:rsidRPr="004D1538" w:rsidRDefault="00E55EFC" w:rsidP="00E55EFC">
            <w:pPr>
              <w:spacing w:before="20" w:after="20"/>
              <w:jc w:val="right"/>
              <w:rPr>
                <w:noProof/>
                <w:sz w:val="18"/>
                <w:szCs w:val="18"/>
              </w:rPr>
            </w:pPr>
            <w:r>
              <w:rPr>
                <w:noProof/>
                <w:sz w:val="18"/>
                <w:szCs w:val="18"/>
              </w:rPr>
              <w:t>1,437</w:t>
            </w:r>
          </w:p>
        </w:tc>
        <w:tc>
          <w:tcPr>
            <w:tcW w:w="992" w:type="dxa"/>
            <w:gridSpan w:val="2"/>
            <w:vAlign w:val="center"/>
          </w:tcPr>
          <w:p w14:paraId="60CE2823" w14:textId="77777777" w:rsidR="00E55EFC" w:rsidRPr="004D1538" w:rsidRDefault="00E55EFC" w:rsidP="00E55EFC">
            <w:pPr>
              <w:spacing w:before="20" w:after="20"/>
              <w:jc w:val="right"/>
              <w:rPr>
                <w:noProof/>
                <w:sz w:val="18"/>
                <w:szCs w:val="18"/>
              </w:rPr>
            </w:pPr>
            <w:r>
              <w:rPr>
                <w:noProof/>
                <w:sz w:val="18"/>
                <w:szCs w:val="18"/>
              </w:rPr>
              <w:t>0,515</w:t>
            </w:r>
          </w:p>
        </w:tc>
        <w:tc>
          <w:tcPr>
            <w:tcW w:w="993" w:type="dxa"/>
            <w:gridSpan w:val="2"/>
            <w:vAlign w:val="center"/>
          </w:tcPr>
          <w:p w14:paraId="5FE6A62C" w14:textId="77777777" w:rsidR="00E55EFC" w:rsidRPr="004D1538" w:rsidRDefault="00E55EFC" w:rsidP="00E55EFC">
            <w:pPr>
              <w:spacing w:before="20" w:after="20"/>
              <w:jc w:val="right"/>
              <w:rPr>
                <w:noProof/>
                <w:sz w:val="18"/>
                <w:szCs w:val="18"/>
              </w:rPr>
            </w:pPr>
            <w:r>
              <w:rPr>
                <w:noProof/>
                <w:sz w:val="18"/>
                <w:szCs w:val="18"/>
              </w:rPr>
              <w:t>0,987</w:t>
            </w:r>
          </w:p>
        </w:tc>
        <w:tc>
          <w:tcPr>
            <w:tcW w:w="850" w:type="dxa"/>
            <w:vAlign w:val="center"/>
          </w:tcPr>
          <w:p w14:paraId="2E81CF8F" w14:textId="77777777" w:rsidR="00E55EFC" w:rsidRPr="004D1538" w:rsidRDefault="00E55EFC" w:rsidP="00E55EFC">
            <w:pPr>
              <w:spacing w:before="20" w:after="20"/>
              <w:rPr>
                <w:noProof/>
                <w:sz w:val="18"/>
                <w:szCs w:val="18"/>
              </w:rPr>
            </w:pPr>
            <w:r>
              <w:rPr>
                <w:noProof/>
                <w:sz w:val="18"/>
                <w:szCs w:val="18"/>
              </w:rPr>
              <w:t xml:space="preserve">     0,310</w:t>
            </w:r>
          </w:p>
        </w:tc>
        <w:tc>
          <w:tcPr>
            <w:tcW w:w="992" w:type="dxa"/>
            <w:gridSpan w:val="3"/>
            <w:vAlign w:val="center"/>
          </w:tcPr>
          <w:p w14:paraId="4504782A" w14:textId="77777777" w:rsidR="00E55EFC" w:rsidRPr="004D1538" w:rsidRDefault="00E55EFC" w:rsidP="00E55EFC">
            <w:pPr>
              <w:spacing w:before="20" w:after="20"/>
              <w:rPr>
                <w:noProof/>
                <w:sz w:val="18"/>
                <w:szCs w:val="18"/>
              </w:rPr>
            </w:pPr>
            <w:r>
              <w:rPr>
                <w:noProof/>
                <w:sz w:val="18"/>
                <w:szCs w:val="18"/>
              </w:rPr>
              <w:t xml:space="preserve">        0,251</w:t>
            </w:r>
          </w:p>
        </w:tc>
        <w:tc>
          <w:tcPr>
            <w:tcW w:w="851" w:type="dxa"/>
            <w:vAlign w:val="center"/>
          </w:tcPr>
          <w:p w14:paraId="5782CD94" w14:textId="77777777" w:rsidR="00E55EFC" w:rsidRPr="004D1538" w:rsidRDefault="00E55EFC" w:rsidP="00E55EFC">
            <w:pPr>
              <w:spacing w:before="20" w:after="20"/>
              <w:rPr>
                <w:noProof/>
                <w:sz w:val="18"/>
                <w:szCs w:val="18"/>
              </w:rPr>
            </w:pPr>
          </w:p>
        </w:tc>
        <w:tc>
          <w:tcPr>
            <w:tcW w:w="1356" w:type="dxa"/>
            <w:gridSpan w:val="2"/>
            <w:vAlign w:val="center"/>
          </w:tcPr>
          <w:p w14:paraId="50159D4D" w14:textId="77777777" w:rsidR="00E55EFC" w:rsidRPr="005E7391" w:rsidRDefault="00E55EFC" w:rsidP="00E55EFC">
            <w:pPr>
              <w:spacing w:before="20" w:after="20"/>
              <w:jc w:val="center"/>
              <w:rPr>
                <w:b/>
                <w:bCs/>
                <w:noProof/>
                <w:sz w:val="18"/>
                <w:szCs w:val="18"/>
              </w:rPr>
            </w:pPr>
            <w:r>
              <w:rPr>
                <w:b/>
                <w:bCs/>
                <w:noProof/>
                <w:sz w:val="18"/>
                <w:szCs w:val="18"/>
              </w:rPr>
              <w:t>3,500</w:t>
            </w:r>
          </w:p>
        </w:tc>
      </w:tr>
      <w:tr w:rsidR="00E55EFC" w:rsidRPr="005C69E8" w14:paraId="6FEE3348" w14:textId="77777777" w:rsidTr="00E55EFC">
        <w:tc>
          <w:tcPr>
            <w:tcW w:w="3960" w:type="dxa"/>
            <w:vMerge w:val="restart"/>
            <w:vAlign w:val="center"/>
          </w:tcPr>
          <w:p w14:paraId="0CA661B3" w14:textId="77777777" w:rsidR="00E55EFC" w:rsidRPr="004D1538" w:rsidRDefault="00E55EFC" w:rsidP="00E55EFC">
            <w:pPr>
              <w:rPr>
                <w:noProof/>
                <w:sz w:val="20"/>
                <w:szCs w:val="20"/>
              </w:rPr>
            </w:pPr>
            <w:r>
              <w:rPr>
                <w:noProof/>
              </w:rPr>
              <w:t>Ligne budgétaire 07 03 02</w:t>
            </w:r>
          </w:p>
        </w:tc>
        <w:tc>
          <w:tcPr>
            <w:tcW w:w="1440" w:type="dxa"/>
            <w:vAlign w:val="center"/>
          </w:tcPr>
          <w:p w14:paraId="65FED449" w14:textId="77777777" w:rsidR="00E55EFC" w:rsidRPr="004D1538" w:rsidRDefault="00E55EFC" w:rsidP="00E55EFC">
            <w:pPr>
              <w:spacing w:before="20" w:after="20"/>
              <w:rPr>
                <w:noProof/>
                <w:sz w:val="18"/>
                <w:szCs w:val="18"/>
              </w:rPr>
            </w:pPr>
            <w:r>
              <w:rPr>
                <w:noProof/>
                <w:sz w:val="18"/>
                <w:szCs w:val="18"/>
              </w:rPr>
              <w:t>Engagements</w:t>
            </w:r>
          </w:p>
        </w:tc>
        <w:tc>
          <w:tcPr>
            <w:tcW w:w="654" w:type="dxa"/>
            <w:gridSpan w:val="2"/>
            <w:vAlign w:val="center"/>
          </w:tcPr>
          <w:p w14:paraId="7C22E090" w14:textId="77777777" w:rsidR="00E55EFC" w:rsidRPr="004D1538" w:rsidRDefault="00E55EFC" w:rsidP="00E55EFC">
            <w:pPr>
              <w:spacing w:before="20" w:after="20"/>
              <w:jc w:val="center"/>
              <w:rPr>
                <w:noProof/>
                <w:sz w:val="14"/>
                <w:szCs w:val="14"/>
              </w:rPr>
            </w:pPr>
            <w:r>
              <w:rPr>
                <w:noProof/>
                <w:sz w:val="14"/>
                <w:szCs w:val="14"/>
              </w:rPr>
              <w:t>(1b)</w:t>
            </w:r>
          </w:p>
        </w:tc>
        <w:tc>
          <w:tcPr>
            <w:tcW w:w="685" w:type="dxa"/>
            <w:vAlign w:val="center"/>
          </w:tcPr>
          <w:p w14:paraId="610DF1AA" w14:textId="77777777" w:rsidR="00E55EFC" w:rsidRPr="004D1538" w:rsidRDefault="00E55EFC" w:rsidP="00E55EFC">
            <w:pPr>
              <w:spacing w:before="20" w:after="20"/>
              <w:jc w:val="right"/>
              <w:rPr>
                <w:noProof/>
                <w:sz w:val="20"/>
              </w:rPr>
            </w:pPr>
          </w:p>
        </w:tc>
        <w:tc>
          <w:tcPr>
            <w:tcW w:w="1134" w:type="dxa"/>
            <w:vAlign w:val="center"/>
          </w:tcPr>
          <w:p w14:paraId="6EFD029D" w14:textId="77777777" w:rsidR="00E55EFC" w:rsidRPr="004D1538" w:rsidRDefault="00E55EFC" w:rsidP="00E55EFC">
            <w:pPr>
              <w:spacing w:before="20" w:after="20"/>
              <w:jc w:val="right"/>
              <w:rPr>
                <w:noProof/>
                <w:sz w:val="18"/>
                <w:szCs w:val="18"/>
              </w:rPr>
            </w:pPr>
            <w:r>
              <w:rPr>
                <w:noProof/>
                <w:sz w:val="18"/>
                <w:szCs w:val="18"/>
              </w:rPr>
              <w:t>4,000</w:t>
            </w:r>
          </w:p>
        </w:tc>
        <w:tc>
          <w:tcPr>
            <w:tcW w:w="992" w:type="dxa"/>
            <w:gridSpan w:val="2"/>
            <w:vAlign w:val="center"/>
          </w:tcPr>
          <w:p w14:paraId="7B5A2489" w14:textId="77777777" w:rsidR="00E55EFC" w:rsidRPr="004D1538" w:rsidRDefault="00E55EFC" w:rsidP="00E55EFC">
            <w:pPr>
              <w:spacing w:before="20" w:after="20"/>
              <w:jc w:val="right"/>
              <w:rPr>
                <w:noProof/>
                <w:sz w:val="18"/>
                <w:szCs w:val="18"/>
              </w:rPr>
            </w:pPr>
            <w:r>
              <w:rPr>
                <w:noProof/>
                <w:sz w:val="18"/>
                <w:szCs w:val="18"/>
              </w:rPr>
              <w:t>0,500</w:t>
            </w:r>
          </w:p>
        </w:tc>
        <w:tc>
          <w:tcPr>
            <w:tcW w:w="993" w:type="dxa"/>
            <w:gridSpan w:val="2"/>
            <w:vAlign w:val="center"/>
          </w:tcPr>
          <w:p w14:paraId="4C38A45D" w14:textId="77777777" w:rsidR="00E55EFC" w:rsidRPr="004D1538" w:rsidRDefault="00E55EFC" w:rsidP="00E55EFC">
            <w:pPr>
              <w:spacing w:before="20" w:after="20"/>
              <w:jc w:val="right"/>
              <w:rPr>
                <w:noProof/>
                <w:sz w:val="18"/>
                <w:szCs w:val="18"/>
              </w:rPr>
            </w:pPr>
          </w:p>
        </w:tc>
        <w:tc>
          <w:tcPr>
            <w:tcW w:w="850" w:type="dxa"/>
            <w:vAlign w:val="center"/>
          </w:tcPr>
          <w:p w14:paraId="340662B8" w14:textId="77777777" w:rsidR="00E55EFC" w:rsidRPr="004D1538" w:rsidRDefault="00E55EFC" w:rsidP="00E55EFC">
            <w:pPr>
              <w:spacing w:before="20" w:after="20"/>
              <w:jc w:val="right"/>
              <w:rPr>
                <w:noProof/>
                <w:sz w:val="18"/>
                <w:szCs w:val="18"/>
              </w:rPr>
            </w:pPr>
          </w:p>
        </w:tc>
        <w:tc>
          <w:tcPr>
            <w:tcW w:w="992" w:type="dxa"/>
            <w:gridSpan w:val="3"/>
            <w:vAlign w:val="center"/>
          </w:tcPr>
          <w:p w14:paraId="74060C00" w14:textId="77777777" w:rsidR="00E55EFC" w:rsidRPr="004D1538" w:rsidRDefault="00E55EFC" w:rsidP="00E55EFC">
            <w:pPr>
              <w:spacing w:before="20" w:after="20"/>
              <w:jc w:val="right"/>
              <w:rPr>
                <w:noProof/>
                <w:sz w:val="18"/>
                <w:szCs w:val="18"/>
              </w:rPr>
            </w:pPr>
          </w:p>
        </w:tc>
        <w:tc>
          <w:tcPr>
            <w:tcW w:w="851" w:type="dxa"/>
            <w:vAlign w:val="center"/>
          </w:tcPr>
          <w:p w14:paraId="27075011" w14:textId="77777777" w:rsidR="00E55EFC" w:rsidRPr="004D1538" w:rsidRDefault="00E55EFC" w:rsidP="00E55EFC">
            <w:pPr>
              <w:spacing w:before="20" w:after="20"/>
              <w:jc w:val="right"/>
              <w:rPr>
                <w:b/>
                <w:noProof/>
                <w:sz w:val="18"/>
                <w:szCs w:val="18"/>
              </w:rPr>
            </w:pPr>
          </w:p>
        </w:tc>
        <w:tc>
          <w:tcPr>
            <w:tcW w:w="1356" w:type="dxa"/>
            <w:gridSpan w:val="2"/>
            <w:vAlign w:val="center"/>
          </w:tcPr>
          <w:p w14:paraId="5E975D96" w14:textId="77777777" w:rsidR="00E55EFC" w:rsidRPr="005E7391" w:rsidRDefault="00E55EFC" w:rsidP="00E55EFC">
            <w:pPr>
              <w:spacing w:before="20" w:after="20"/>
              <w:jc w:val="center"/>
              <w:rPr>
                <w:b/>
                <w:bCs/>
                <w:noProof/>
                <w:sz w:val="18"/>
                <w:szCs w:val="18"/>
              </w:rPr>
            </w:pPr>
            <w:r>
              <w:rPr>
                <w:b/>
                <w:bCs/>
                <w:noProof/>
                <w:sz w:val="18"/>
                <w:szCs w:val="18"/>
              </w:rPr>
              <w:t>4,500</w:t>
            </w:r>
          </w:p>
        </w:tc>
      </w:tr>
      <w:tr w:rsidR="00E55EFC" w:rsidRPr="005C69E8" w14:paraId="6406CC37" w14:textId="77777777" w:rsidTr="00E55EFC">
        <w:tc>
          <w:tcPr>
            <w:tcW w:w="3960" w:type="dxa"/>
            <w:vMerge/>
          </w:tcPr>
          <w:p w14:paraId="203251A9" w14:textId="77777777" w:rsidR="00E55EFC" w:rsidRPr="005C69E8" w:rsidRDefault="00E55EFC" w:rsidP="00E55EFC">
            <w:pPr>
              <w:jc w:val="center"/>
              <w:rPr>
                <w:noProof/>
                <w:sz w:val="20"/>
              </w:rPr>
            </w:pPr>
          </w:p>
        </w:tc>
        <w:tc>
          <w:tcPr>
            <w:tcW w:w="1440" w:type="dxa"/>
            <w:vAlign w:val="center"/>
          </w:tcPr>
          <w:p w14:paraId="457387A7" w14:textId="77777777" w:rsidR="00E55EFC" w:rsidRPr="004D1538" w:rsidRDefault="00E55EFC" w:rsidP="00E55EFC">
            <w:pPr>
              <w:spacing w:before="20" w:after="20"/>
              <w:rPr>
                <w:noProof/>
                <w:sz w:val="18"/>
                <w:szCs w:val="18"/>
              </w:rPr>
            </w:pPr>
            <w:r>
              <w:rPr>
                <w:noProof/>
                <w:sz w:val="18"/>
                <w:szCs w:val="18"/>
              </w:rPr>
              <w:t>Paiements</w:t>
            </w:r>
          </w:p>
        </w:tc>
        <w:tc>
          <w:tcPr>
            <w:tcW w:w="654" w:type="dxa"/>
            <w:gridSpan w:val="2"/>
            <w:vAlign w:val="center"/>
          </w:tcPr>
          <w:p w14:paraId="7C27E18A" w14:textId="77777777" w:rsidR="00E55EFC" w:rsidRPr="004D1538" w:rsidRDefault="00E55EFC" w:rsidP="00E55EFC">
            <w:pPr>
              <w:spacing w:before="20" w:after="20"/>
              <w:jc w:val="center"/>
              <w:rPr>
                <w:noProof/>
                <w:sz w:val="14"/>
                <w:szCs w:val="14"/>
              </w:rPr>
            </w:pPr>
            <w:r>
              <w:rPr>
                <w:noProof/>
                <w:sz w:val="14"/>
                <w:szCs w:val="14"/>
              </w:rPr>
              <w:t>(2b)</w:t>
            </w:r>
          </w:p>
        </w:tc>
        <w:tc>
          <w:tcPr>
            <w:tcW w:w="685" w:type="dxa"/>
            <w:vAlign w:val="center"/>
          </w:tcPr>
          <w:p w14:paraId="21045D1A" w14:textId="77777777" w:rsidR="00E55EFC" w:rsidRPr="004D1538" w:rsidRDefault="00E55EFC" w:rsidP="00E55EFC">
            <w:pPr>
              <w:spacing w:before="20" w:after="20"/>
              <w:jc w:val="right"/>
              <w:rPr>
                <w:noProof/>
                <w:sz w:val="20"/>
              </w:rPr>
            </w:pPr>
          </w:p>
        </w:tc>
        <w:tc>
          <w:tcPr>
            <w:tcW w:w="1134" w:type="dxa"/>
            <w:vAlign w:val="center"/>
          </w:tcPr>
          <w:p w14:paraId="3F746C90" w14:textId="77777777" w:rsidR="00E55EFC" w:rsidRPr="004D1538" w:rsidRDefault="00E55EFC" w:rsidP="00E55EFC">
            <w:pPr>
              <w:spacing w:before="20" w:after="20"/>
              <w:jc w:val="right"/>
              <w:rPr>
                <w:noProof/>
                <w:sz w:val="18"/>
                <w:szCs w:val="18"/>
              </w:rPr>
            </w:pPr>
            <w:r>
              <w:rPr>
                <w:noProof/>
                <w:sz w:val="18"/>
                <w:szCs w:val="18"/>
              </w:rPr>
              <w:t>2,724</w:t>
            </w:r>
          </w:p>
        </w:tc>
        <w:tc>
          <w:tcPr>
            <w:tcW w:w="992" w:type="dxa"/>
            <w:gridSpan w:val="2"/>
            <w:vAlign w:val="center"/>
          </w:tcPr>
          <w:p w14:paraId="70759A0A" w14:textId="77777777" w:rsidR="00E55EFC" w:rsidRPr="004D1538" w:rsidRDefault="00E55EFC" w:rsidP="00E55EFC">
            <w:pPr>
              <w:spacing w:before="20" w:after="20"/>
              <w:jc w:val="right"/>
              <w:rPr>
                <w:noProof/>
                <w:sz w:val="18"/>
                <w:szCs w:val="18"/>
              </w:rPr>
            </w:pPr>
            <w:r>
              <w:rPr>
                <w:noProof/>
                <w:sz w:val="18"/>
                <w:szCs w:val="18"/>
              </w:rPr>
              <w:t>1,403</w:t>
            </w:r>
          </w:p>
        </w:tc>
        <w:tc>
          <w:tcPr>
            <w:tcW w:w="993" w:type="dxa"/>
            <w:gridSpan w:val="2"/>
            <w:vAlign w:val="center"/>
          </w:tcPr>
          <w:p w14:paraId="6AA367A5" w14:textId="77777777" w:rsidR="00E55EFC" w:rsidRPr="004D1538" w:rsidRDefault="00E55EFC" w:rsidP="00E55EFC">
            <w:pPr>
              <w:spacing w:before="20" w:after="20"/>
              <w:jc w:val="right"/>
              <w:rPr>
                <w:noProof/>
                <w:sz w:val="18"/>
                <w:szCs w:val="18"/>
              </w:rPr>
            </w:pPr>
            <w:r>
              <w:rPr>
                <w:noProof/>
                <w:sz w:val="18"/>
                <w:szCs w:val="18"/>
              </w:rPr>
              <w:t>0,346</w:t>
            </w:r>
          </w:p>
        </w:tc>
        <w:tc>
          <w:tcPr>
            <w:tcW w:w="850" w:type="dxa"/>
            <w:vAlign w:val="center"/>
          </w:tcPr>
          <w:p w14:paraId="19CC0214" w14:textId="77777777" w:rsidR="00E55EFC" w:rsidRPr="004D1538" w:rsidRDefault="00E55EFC" w:rsidP="00E55EFC">
            <w:pPr>
              <w:spacing w:before="20" w:after="20"/>
              <w:jc w:val="right"/>
              <w:rPr>
                <w:noProof/>
                <w:sz w:val="18"/>
                <w:szCs w:val="18"/>
              </w:rPr>
            </w:pPr>
            <w:r>
              <w:rPr>
                <w:noProof/>
                <w:sz w:val="18"/>
                <w:szCs w:val="18"/>
              </w:rPr>
              <w:t>0,027</w:t>
            </w:r>
          </w:p>
        </w:tc>
        <w:tc>
          <w:tcPr>
            <w:tcW w:w="992" w:type="dxa"/>
            <w:gridSpan w:val="3"/>
            <w:vAlign w:val="center"/>
          </w:tcPr>
          <w:p w14:paraId="42788AA3" w14:textId="77777777" w:rsidR="00E55EFC" w:rsidRPr="004D1538" w:rsidRDefault="00E55EFC" w:rsidP="00E55EFC">
            <w:pPr>
              <w:spacing w:before="20" w:after="20"/>
              <w:jc w:val="right"/>
              <w:rPr>
                <w:noProof/>
                <w:sz w:val="18"/>
                <w:szCs w:val="18"/>
              </w:rPr>
            </w:pPr>
          </w:p>
        </w:tc>
        <w:tc>
          <w:tcPr>
            <w:tcW w:w="851" w:type="dxa"/>
            <w:vAlign w:val="center"/>
          </w:tcPr>
          <w:p w14:paraId="256B7319" w14:textId="77777777" w:rsidR="00E55EFC" w:rsidRPr="004D1538" w:rsidRDefault="00E55EFC" w:rsidP="00E55EFC">
            <w:pPr>
              <w:spacing w:before="20" w:after="20"/>
              <w:jc w:val="right"/>
              <w:rPr>
                <w:b/>
                <w:noProof/>
                <w:sz w:val="18"/>
                <w:szCs w:val="18"/>
              </w:rPr>
            </w:pPr>
          </w:p>
        </w:tc>
        <w:tc>
          <w:tcPr>
            <w:tcW w:w="1356" w:type="dxa"/>
            <w:gridSpan w:val="2"/>
            <w:vAlign w:val="center"/>
          </w:tcPr>
          <w:p w14:paraId="262B3E6E" w14:textId="77777777" w:rsidR="00E55EFC" w:rsidRPr="005E7391" w:rsidRDefault="00E55EFC" w:rsidP="00E55EFC">
            <w:pPr>
              <w:spacing w:before="20" w:after="20"/>
              <w:jc w:val="center"/>
              <w:rPr>
                <w:b/>
                <w:bCs/>
                <w:noProof/>
                <w:sz w:val="18"/>
                <w:szCs w:val="18"/>
              </w:rPr>
            </w:pPr>
            <w:r>
              <w:rPr>
                <w:b/>
                <w:bCs/>
                <w:noProof/>
                <w:sz w:val="18"/>
                <w:szCs w:val="18"/>
              </w:rPr>
              <w:t>4,500</w:t>
            </w:r>
          </w:p>
        </w:tc>
      </w:tr>
      <w:tr w:rsidR="00E55EFC" w:rsidRPr="005C69E8" w14:paraId="2B5F4722" w14:textId="77777777" w:rsidTr="00E55EFC">
        <w:tc>
          <w:tcPr>
            <w:tcW w:w="3960" w:type="dxa"/>
            <w:vMerge w:val="restart"/>
            <w:vAlign w:val="center"/>
          </w:tcPr>
          <w:p w14:paraId="73D5340B" w14:textId="77777777" w:rsidR="00E55EFC" w:rsidRPr="005C69E8" w:rsidRDefault="00E55EFC" w:rsidP="00E55EFC">
            <w:pPr>
              <w:rPr>
                <w:noProof/>
              </w:rPr>
            </w:pPr>
            <w:r>
              <w:rPr>
                <w:noProof/>
              </w:rPr>
              <w:t>Ligne budgétaire 07 04 01</w:t>
            </w:r>
          </w:p>
        </w:tc>
        <w:tc>
          <w:tcPr>
            <w:tcW w:w="1440" w:type="dxa"/>
            <w:vAlign w:val="center"/>
          </w:tcPr>
          <w:p w14:paraId="553A7092" w14:textId="77777777" w:rsidR="00E55EFC" w:rsidRPr="005E7391" w:rsidRDefault="00E55EFC" w:rsidP="00E55EFC">
            <w:pPr>
              <w:spacing w:before="20" w:after="20"/>
              <w:rPr>
                <w:noProof/>
                <w:sz w:val="18"/>
                <w:szCs w:val="18"/>
              </w:rPr>
            </w:pPr>
            <w:r>
              <w:rPr>
                <w:noProof/>
                <w:sz w:val="18"/>
                <w:szCs w:val="18"/>
              </w:rPr>
              <w:t>Engagements</w:t>
            </w:r>
          </w:p>
        </w:tc>
        <w:tc>
          <w:tcPr>
            <w:tcW w:w="654" w:type="dxa"/>
            <w:gridSpan w:val="2"/>
            <w:vAlign w:val="center"/>
          </w:tcPr>
          <w:p w14:paraId="3DFD8481" w14:textId="77777777" w:rsidR="00E55EFC" w:rsidRPr="004D1538" w:rsidRDefault="00E55EFC" w:rsidP="00E55EFC">
            <w:pPr>
              <w:spacing w:before="20" w:after="20"/>
              <w:jc w:val="center"/>
              <w:rPr>
                <w:noProof/>
                <w:sz w:val="14"/>
                <w:szCs w:val="14"/>
              </w:rPr>
            </w:pPr>
            <w:r>
              <w:rPr>
                <w:noProof/>
                <w:sz w:val="14"/>
                <w:szCs w:val="14"/>
              </w:rPr>
              <w:t>(1c)</w:t>
            </w:r>
          </w:p>
        </w:tc>
        <w:tc>
          <w:tcPr>
            <w:tcW w:w="685" w:type="dxa"/>
            <w:vAlign w:val="center"/>
          </w:tcPr>
          <w:p w14:paraId="41D11F2E" w14:textId="77777777" w:rsidR="00E55EFC" w:rsidRPr="004D1538" w:rsidRDefault="00E55EFC" w:rsidP="00E55EFC">
            <w:pPr>
              <w:spacing w:before="20" w:after="20"/>
              <w:jc w:val="right"/>
              <w:rPr>
                <w:noProof/>
                <w:sz w:val="20"/>
              </w:rPr>
            </w:pPr>
          </w:p>
        </w:tc>
        <w:tc>
          <w:tcPr>
            <w:tcW w:w="1134" w:type="dxa"/>
            <w:vAlign w:val="center"/>
          </w:tcPr>
          <w:p w14:paraId="0EA60B25" w14:textId="77777777" w:rsidR="00E55EFC" w:rsidRPr="004D1538" w:rsidRDefault="00E55EFC" w:rsidP="00E55EFC">
            <w:pPr>
              <w:spacing w:before="20" w:after="20"/>
              <w:jc w:val="right"/>
              <w:rPr>
                <w:noProof/>
                <w:sz w:val="18"/>
                <w:szCs w:val="18"/>
              </w:rPr>
            </w:pPr>
            <w:r>
              <w:rPr>
                <w:noProof/>
                <w:sz w:val="18"/>
                <w:szCs w:val="18"/>
              </w:rPr>
              <w:t>0,500</w:t>
            </w:r>
          </w:p>
        </w:tc>
        <w:tc>
          <w:tcPr>
            <w:tcW w:w="992" w:type="dxa"/>
            <w:gridSpan w:val="2"/>
            <w:vAlign w:val="center"/>
          </w:tcPr>
          <w:p w14:paraId="13063F58" w14:textId="77777777" w:rsidR="00E55EFC" w:rsidRPr="004D1538" w:rsidRDefault="00E55EFC" w:rsidP="00E55EFC">
            <w:pPr>
              <w:spacing w:before="20" w:after="20"/>
              <w:jc w:val="right"/>
              <w:rPr>
                <w:noProof/>
                <w:sz w:val="18"/>
                <w:szCs w:val="18"/>
              </w:rPr>
            </w:pPr>
          </w:p>
        </w:tc>
        <w:tc>
          <w:tcPr>
            <w:tcW w:w="993" w:type="dxa"/>
            <w:gridSpan w:val="2"/>
            <w:vAlign w:val="center"/>
          </w:tcPr>
          <w:p w14:paraId="71B8CF95" w14:textId="77777777" w:rsidR="00E55EFC" w:rsidRPr="004D1538" w:rsidRDefault="00E55EFC" w:rsidP="00E55EFC">
            <w:pPr>
              <w:spacing w:before="20" w:after="20"/>
              <w:jc w:val="right"/>
              <w:rPr>
                <w:noProof/>
                <w:sz w:val="18"/>
                <w:szCs w:val="18"/>
              </w:rPr>
            </w:pPr>
          </w:p>
        </w:tc>
        <w:tc>
          <w:tcPr>
            <w:tcW w:w="850" w:type="dxa"/>
            <w:vAlign w:val="center"/>
          </w:tcPr>
          <w:p w14:paraId="5A00854F" w14:textId="77777777" w:rsidR="00E55EFC" w:rsidRPr="004D1538" w:rsidRDefault="00E55EFC" w:rsidP="00E55EFC">
            <w:pPr>
              <w:spacing w:before="20" w:after="20"/>
              <w:jc w:val="right"/>
              <w:rPr>
                <w:noProof/>
                <w:sz w:val="18"/>
                <w:szCs w:val="18"/>
              </w:rPr>
            </w:pPr>
          </w:p>
        </w:tc>
        <w:tc>
          <w:tcPr>
            <w:tcW w:w="992" w:type="dxa"/>
            <w:gridSpan w:val="3"/>
            <w:vAlign w:val="center"/>
          </w:tcPr>
          <w:p w14:paraId="6106FD0A" w14:textId="77777777" w:rsidR="00E55EFC" w:rsidRPr="004D1538" w:rsidRDefault="00E55EFC" w:rsidP="00E55EFC">
            <w:pPr>
              <w:spacing w:before="20" w:after="20"/>
              <w:jc w:val="right"/>
              <w:rPr>
                <w:noProof/>
                <w:sz w:val="18"/>
                <w:szCs w:val="18"/>
              </w:rPr>
            </w:pPr>
          </w:p>
        </w:tc>
        <w:tc>
          <w:tcPr>
            <w:tcW w:w="851" w:type="dxa"/>
            <w:vAlign w:val="center"/>
          </w:tcPr>
          <w:p w14:paraId="64266490" w14:textId="77777777" w:rsidR="00E55EFC" w:rsidRPr="004D1538" w:rsidRDefault="00E55EFC" w:rsidP="00E55EFC">
            <w:pPr>
              <w:spacing w:before="20" w:after="20"/>
              <w:jc w:val="right"/>
              <w:rPr>
                <w:b/>
                <w:noProof/>
                <w:sz w:val="18"/>
                <w:szCs w:val="18"/>
              </w:rPr>
            </w:pPr>
          </w:p>
        </w:tc>
        <w:tc>
          <w:tcPr>
            <w:tcW w:w="1356" w:type="dxa"/>
            <w:gridSpan w:val="2"/>
            <w:vAlign w:val="center"/>
          </w:tcPr>
          <w:p w14:paraId="2FECD2C9" w14:textId="77777777" w:rsidR="00E55EFC" w:rsidRPr="005E7391" w:rsidRDefault="00E55EFC" w:rsidP="00E55EFC">
            <w:pPr>
              <w:spacing w:before="20" w:after="20"/>
              <w:jc w:val="center"/>
              <w:rPr>
                <w:b/>
                <w:bCs/>
                <w:noProof/>
                <w:sz w:val="18"/>
                <w:szCs w:val="18"/>
              </w:rPr>
            </w:pPr>
            <w:r>
              <w:rPr>
                <w:b/>
                <w:bCs/>
                <w:noProof/>
                <w:sz w:val="18"/>
                <w:szCs w:val="18"/>
              </w:rPr>
              <w:t>0,500</w:t>
            </w:r>
          </w:p>
        </w:tc>
      </w:tr>
      <w:tr w:rsidR="00E55EFC" w:rsidRPr="005C69E8" w14:paraId="0C651D80" w14:textId="77777777" w:rsidTr="00E55EFC">
        <w:tc>
          <w:tcPr>
            <w:tcW w:w="3960" w:type="dxa"/>
            <w:vMerge/>
          </w:tcPr>
          <w:p w14:paraId="01389C3A" w14:textId="77777777" w:rsidR="00E55EFC" w:rsidRPr="005C69E8" w:rsidRDefault="00E55EFC" w:rsidP="00E55EFC">
            <w:pPr>
              <w:jc w:val="center"/>
              <w:rPr>
                <w:noProof/>
                <w:sz w:val="20"/>
              </w:rPr>
            </w:pPr>
          </w:p>
        </w:tc>
        <w:tc>
          <w:tcPr>
            <w:tcW w:w="1440" w:type="dxa"/>
            <w:vAlign w:val="center"/>
          </w:tcPr>
          <w:p w14:paraId="73CE0B60" w14:textId="77777777" w:rsidR="00E55EFC" w:rsidRPr="005E7391" w:rsidRDefault="00E55EFC" w:rsidP="00E55EFC">
            <w:pPr>
              <w:spacing w:before="20" w:after="20"/>
              <w:rPr>
                <w:noProof/>
                <w:sz w:val="18"/>
                <w:szCs w:val="18"/>
              </w:rPr>
            </w:pPr>
            <w:r>
              <w:rPr>
                <w:noProof/>
                <w:sz w:val="18"/>
                <w:szCs w:val="18"/>
              </w:rPr>
              <w:t>Paiements</w:t>
            </w:r>
          </w:p>
        </w:tc>
        <w:tc>
          <w:tcPr>
            <w:tcW w:w="654" w:type="dxa"/>
            <w:gridSpan w:val="2"/>
            <w:vAlign w:val="center"/>
          </w:tcPr>
          <w:p w14:paraId="42974575" w14:textId="77777777" w:rsidR="00E55EFC" w:rsidRPr="004D1538" w:rsidRDefault="00E55EFC" w:rsidP="00E55EFC">
            <w:pPr>
              <w:spacing w:before="20" w:after="20"/>
              <w:jc w:val="center"/>
              <w:rPr>
                <w:noProof/>
                <w:sz w:val="14"/>
                <w:szCs w:val="14"/>
              </w:rPr>
            </w:pPr>
            <w:r>
              <w:rPr>
                <w:noProof/>
                <w:sz w:val="14"/>
                <w:szCs w:val="14"/>
              </w:rPr>
              <w:t>(2c)</w:t>
            </w:r>
          </w:p>
        </w:tc>
        <w:tc>
          <w:tcPr>
            <w:tcW w:w="685" w:type="dxa"/>
            <w:vAlign w:val="center"/>
          </w:tcPr>
          <w:p w14:paraId="405067F4" w14:textId="77777777" w:rsidR="00E55EFC" w:rsidRPr="004D1538" w:rsidRDefault="00E55EFC" w:rsidP="00E55EFC">
            <w:pPr>
              <w:spacing w:before="20" w:after="20"/>
              <w:jc w:val="right"/>
              <w:rPr>
                <w:noProof/>
                <w:sz w:val="20"/>
              </w:rPr>
            </w:pPr>
          </w:p>
        </w:tc>
        <w:tc>
          <w:tcPr>
            <w:tcW w:w="1134" w:type="dxa"/>
            <w:vAlign w:val="center"/>
          </w:tcPr>
          <w:p w14:paraId="67B0DC4C" w14:textId="77777777" w:rsidR="00E55EFC" w:rsidRPr="004D1538" w:rsidRDefault="00E55EFC" w:rsidP="00E55EFC">
            <w:pPr>
              <w:spacing w:before="20" w:after="20"/>
              <w:jc w:val="right"/>
              <w:rPr>
                <w:noProof/>
                <w:sz w:val="18"/>
                <w:szCs w:val="18"/>
              </w:rPr>
            </w:pPr>
            <w:r>
              <w:rPr>
                <w:noProof/>
                <w:sz w:val="18"/>
                <w:szCs w:val="18"/>
              </w:rPr>
              <w:t>0,275</w:t>
            </w:r>
          </w:p>
        </w:tc>
        <w:tc>
          <w:tcPr>
            <w:tcW w:w="992" w:type="dxa"/>
            <w:gridSpan w:val="2"/>
            <w:vAlign w:val="center"/>
          </w:tcPr>
          <w:p w14:paraId="07003597" w14:textId="77777777" w:rsidR="00E55EFC" w:rsidRPr="004D1538" w:rsidRDefault="00E55EFC" w:rsidP="00E55EFC">
            <w:pPr>
              <w:spacing w:before="20" w:after="20"/>
              <w:jc w:val="right"/>
              <w:rPr>
                <w:noProof/>
                <w:sz w:val="18"/>
                <w:szCs w:val="18"/>
              </w:rPr>
            </w:pPr>
            <w:r>
              <w:rPr>
                <w:noProof/>
                <w:sz w:val="18"/>
                <w:szCs w:val="18"/>
              </w:rPr>
              <w:t>0,130</w:t>
            </w:r>
          </w:p>
        </w:tc>
        <w:tc>
          <w:tcPr>
            <w:tcW w:w="993" w:type="dxa"/>
            <w:gridSpan w:val="2"/>
            <w:vAlign w:val="center"/>
          </w:tcPr>
          <w:p w14:paraId="2E149D80" w14:textId="77777777" w:rsidR="00E55EFC" w:rsidRPr="004D1538" w:rsidRDefault="00E55EFC" w:rsidP="00E55EFC">
            <w:pPr>
              <w:spacing w:before="20" w:after="20"/>
              <w:jc w:val="right"/>
              <w:rPr>
                <w:noProof/>
                <w:sz w:val="18"/>
                <w:szCs w:val="18"/>
              </w:rPr>
            </w:pPr>
            <w:r>
              <w:rPr>
                <w:noProof/>
                <w:sz w:val="18"/>
                <w:szCs w:val="18"/>
              </w:rPr>
              <w:t>0,054</w:t>
            </w:r>
          </w:p>
        </w:tc>
        <w:tc>
          <w:tcPr>
            <w:tcW w:w="850" w:type="dxa"/>
            <w:vAlign w:val="center"/>
          </w:tcPr>
          <w:p w14:paraId="67EB0174" w14:textId="77777777" w:rsidR="00E55EFC" w:rsidRPr="004D1538" w:rsidRDefault="00E55EFC" w:rsidP="00E55EFC">
            <w:pPr>
              <w:spacing w:before="20" w:after="20"/>
              <w:jc w:val="right"/>
              <w:rPr>
                <w:noProof/>
                <w:sz w:val="18"/>
                <w:szCs w:val="18"/>
              </w:rPr>
            </w:pPr>
            <w:r>
              <w:rPr>
                <w:noProof/>
                <w:sz w:val="18"/>
                <w:szCs w:val="18"/>
              </w:rPr>
              <w:t>0,041</w:t>
            </w:r>
          </w:p>
        </w:tc>
        <w:tc>
          <w:tcPr>
            <w:tcW w:w="992" w:type="dxa"/>
            <w:gridSpan w:val="3"/>
            <w:vAlign w:val="center"/>
          </w:tcPr>
          <w:p w14:paraId="3DA3A3B2" w14:textId="77777777" w:rsidR="00E55EFC" w:rsidRPr="004D1538" w:rsidRDefault="00E55EFC" w:rsidP="00E55EFC">
            <w:pPr>
              <w:spacing w:before="20" w:after="20"/>
              <w:jc w:val="right"/>
              <w:rPr>
                <w:noProof/>
                <w:sz w:val="18"/>
                <w:szCs w:val="18"/>
              </w:rPr>
            </w:pPr>
          </w:p>
        </w:tc>
        <w:tc>
          <w:tcPr>
            <w:tcW w:w="851" w:type="dxa"/>
            <w:vAlign w:val="center"/>
          </w:tcPr>
          <w:p w14:paraId="49CBB45D" w14:textId="77777777" w:rsidR="00E55EFC" w:rsidRPr="004D1538" w:rsidRDefault="00E55EFC" w:rsidP="00E55EFC">
            <w:pPr>
              <w:spacing w:before="20" w:after="20"/>
              <w:jc w:val="right"/>
              <w:rPr>
                <w:b/>
                <w:noProof/>
                <w:sz w:val="18"/>
                <w:szCs w:val="18"/>
              </w:rPr>
            </w:pPr>
          </w:p>
        </w:tc>
        <w:tc>
          <w:tcPr>
            <w:tcW w:w="1356" w:type="dxa"/>
            <w:gridSpan w:val="2"/>
            <w:vAlign w:val="center"/>
          </w:tcPr>
          <w:p w14:paraId="26D31F51" w14:textId="77777777" w:rsidR="00E55EFC" w:rsidRPr="005E7391" w:rsidRDefault="00E55EFC" w:rsidP="00E55EFC">
            <w:pPr>
              <w:spacing w:before="20" w:after="20"/>
              <w:jc w:val="center"/>
              <w:rPr>
                <w:b/>
                <w:bCs/>
                <w:noProof/>
                <w:sz w:val="18"/>
                <w:szCs w:val="18"/>
              </w:rPr>
            </w:pPr>
            <w:r>
              <w:rPr>
                <w:b/>
                <w:bCs/>
                <w:noProof/>
                <w:sz w:val="18"/>
                <w:szCs w:val="18"/>
              </w:rPr>
              <w:t>0,500</w:t>
            </w:r>
          </w:p>
        </w:tc>
      </w:tr>
    </w:tbl>
    <w:p w14:paraId="1E297E62" w14:textId="77777777" w:rsidR="00E55EFC" w:rsidRDefault="00E55EFC" w:rsidP="00E55EFC">
      <w:pPr>
        <w:rPr>
          <w:noProof/>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440"/>
        <w:gridCol w:w="654"/>
        <w:gridCol w:w="543"/>
        <w:gridCol w:w="1193"/>
        <w:gridCol w:w="868"/>
        <w:gridCol w:w="868"/>
        <w:gridCol w:w="868"/>
        <w:gridCol w:w="868"/>
        <w:gridCol w:w="868"/>
        <w:gridCol w:w="1777"/>
      </w:tblGrid>
      <w:tr w:rsidR="00E55EFC" w14:paraId="09243FD2" w14:textId="77777777" w:rsidTr="00E55EFC">
        <w:trPr>
          <w:trHeight w:val="277"/>
        </w:trPr>
        <w:tc>
          <w:tcPr>
            <w:tcW w:w="3960" w:type="dxa"/>
            <w:vMerge w:val="restart"/>
            <w:vAlign w:val="center"/>
          </w:tcPr>
          <w:p w14:paraId="38E248FF" w14:textId="77777777" w:rsidR="00E55EFC" w:rsidRDefault="00E55EFC" w:rsidP="00E55EFC">
            <w:pPr>
              <w:spacing w:before="20" w:after="20"/>
              <w:rPr>
                <w:noProof/>
              </w:rPr>
            </w:pPr>
            <w:r>
              <w:rPr>
                <w:noProof/>
              </w:rPr>
              <w:br w:type="page"/>
            </w:r>
            <w:r>
              <w:rPr>
                <w:noProof/>
                <w:sz w:val="21"/>
              </w:rPr>
              <w:sym w:font="Wingdings" w:char="F09F"/>
            </w:r>
            <w:r>
              <w:rPr>
                <w:noProof/>
              </w:rPr>
              <w:t xml:space="preserve"> </w:t>
            </w:r>
            <w:r>
              <w:rPr>
                <w:noProof/>
                <w:sz w:val="21"/>
              </w:rPr>
              <w:t xml:space="preserve">TOTAL des crédits opérationnels </w:t>
            </w:r>
          </w:p>
        </w:tc>
        <w:tc>
          <w:tcPr>
            <w:tcW w:w="1440" w:type="dxa"/>
            <w:vAlign w:val="center"/>
          </w:tcPr>
          <w:p w14:paraId="5C173ED8" w14:textId="77777777" w:rsidR="00E55EFC" w:rsidRDefault="00E55EFC" w:rsidP="00E55EFC">
            <w:pPr>
              <w:spacing w:beforeLines="20" w:before="48" w:afterLines="20" w:after="48"/>
              <w:rPr>
                <w:noProof/>
                <w:sz w:val="18"/>
              </w:rPr>
            </w:pPr>
            <w:r>
              <w:rPr>
                <w:noProof/>
                <w:sz w:val="18"/>
              </w:rPr>
              <w:t>Engagements</w:t>
            </w:r>
          </w:p>
        </w:tc>
        <w:tc>
          <w:tcPr>
            <w:tcW w:w="654" w:type="dxa"/>
            <w:vAlign w:val="center"/>
          </w:tcPr>
          <w:p w14:paraId="02D2C701" w14:textId="77777777" w:rsidR="00E55EFC" w:rsidRDefault="00E55EFC" w:rsidP="00E55EFC">
            <w:pPr>
              <w:spacing w:beforeLines="20" w:before="48" w:afterLines="20" w:after="48"/>
              <w:jc w:val="center"/>
              <w:rPr>
                <w:noProof/>
                <w:sz w:val="14"/>
              </w:rPr>
            </w:pPr>
            <w:r>
              <w:rPr>
                <w:noProof/>
                <w:sz w:val="14"/>
              </w:rPr>
              <w:t>1a+1b+1c</w:t>
            </w:r>
          </w:p>
        </w:tc>
        <w:tc>
          <w:tcPr>
            <w:tcW w:w="543" w:type="dxa"/>
            <w:vAlign w:val="center"/>
          </w:tcPr>
          <w:p w14:paraId="6B291F5E" w14:textId="77777777" w:rsidR="00E55EFC" w:rsidRDefault="00E55EFC" w:rsidP="00E55EFC">
            <w:pPr>
              <w:spacing w:before="20" w:after="20"/>
              <w:jc w:val="right"/>
              <w:rPr>
                <w:noProof/>
                <w:sz w:val="20"/>
              </w:rPr>
            </w:pPr>
          </w:p>
        </w:tc>
        <w:tc>
          <w:tcPr>
            <w:tcW w:w="1193" w:type="dxa"/>
            <w:vAlign w:val="center"/>
          </w:tcPr>
          <w:p w14:paraId="23A54739" w14:textId="77777777" w:rsidR="00E55EFC" w:rsidRPr="005E7391" w:rsidRDefault="00E55EFC" w:rsidP="00E55EFC">
            <w:pPr>
              <w:spacing w:before="20" w:after="20"/>
              <w:jc w:val="right"/>
              <w:rPr>
                <w:b/>
                <w:bCs/>
                <w:noProof/>
                <w:sz w:val="18"/>
                <w:szCs w:val="18"/>
              </w:rPr>
            </w:pPr>
            <w:r>
              <w:rPr>
                <w:b/>
                <w:bCs/>
                <w:noProof/>
                <w:sz w:val="18"/>
                <w:szCs w:val="18"/>
              </w:rPr>
              <w:t>8,000</w:t>
            </w:r>
          </w:p>
        </w:tc>
        <w:tc>
          <w:tcPr>
            <w:tcW w:w="868" w:type="dxa"/>
            <w:vAlign w:val="center"/>
          </w:tcPr>
          <w:p w14:paraId="16AA19AB" w14:textId="77777777" w:rsidR="00E55EFC" w:rsidRPr="005E7391" w:rsidRDefault="00E55EFC" w:rsidP="00E55EFC">
            <w:pPr>
              <w:spacing w:before="20" w:after="20"/>
              <w:jc w:val="right"/>
              <w:rPr>
                <w:b/>
                <w:bCs/>
                <w:noProof/>
                <w:sz w:val="18"/>
                <w:szCs w:val="18"/>
              </w:rPr>
            </w:pPr>
            <w:r>
              <w:rPr>
                <w:b/>
                <w:bCs/>
                <w:noProof/>
                <w:sz w:val="18"/>
                <w:szCs w:val="18"/>
              </w:rPr>
              <w:t>0,500</w:t>
            </w:r>
          </w:p>
        </w:tc>
        <w:tc>
          <w:tcPr>
            <w:tcW w:w="868" w:type="dxa"/>
            <w:vAlign w:val="center"/>
          </w:tcPr>
          <w:p w14:paraId="16A7854C" w14:textId="77777777" w:rsidR="00E55EFC" w:rsidRPr="00FB25F5" w:rsidRDefault="00E55EFC" w:rsidP="00E55EFC">
            <w:pPr>
              <w:spacing w:before="20" w:after="20"/>
              <w:jc w:val="right"/>
              <w:rPr>
                <w:b/>
                <w:noProof/>
                <w:sz w:val="18"/>
                <w:szCs w:val="18"/>
              </w:rPr>
            </w:pPr>
          </w:p>
        </w:tc>
        <w:tc>
          <w:tcPr>
            <w:tcW w:w="868" w:type="dxa"/>
            <w:vAlign w:val="center"/>
          </w:tcPr>
          <w:p w14:paraId="33B175B9" w14:textId="77777777" w:rsidR="00E55EFC" w:rsidRPr="00FB25F5" w:rsidRDefault="00E55EFC" w:rsidP="00E55EFC">
            <w:pPr>
              <w:spacing w:before="20" w:after="20"/>
              <w:jc w:val="right"/>
              <w:rPr>
                <w:b/>
                <w:noProof/>
                <w:sz w:val="18"/>
                <w:szCs w:val="18"/>
              </w:rPr>
            </w:pPr>
          </w:p>
        </w:tc>
        <w:tc>
          <w:tcPr>
            <w:tcW w:w="868" w:type="dxa"/>
            <w:vAlign w:val="center"/>
          </w:tcPr>
          <w:p w14:paraId="39FE0E21" w14:textId="77777777" w:rsidR="00E55EFC" w:rsidRPr="00FB25F5" w:rsidRDefault="00E55EFC" w:rsidP="00E55EFC">
            <w:pPr>
              <w:spacing w:before="20" w:after="20"/>
              <w:jc w:val="right"/>
              <w:rPr>
                <w:b/>
                <w:noProof/>
                <w:sz w:val="18"/>
                <w:szCs w:val="18"/>
              </w:rPr>
            </w:pPr>
          </w:p>
        </w:tc>
        <w:tc>
          <w:tcPr>
            <w:tcW w:w="868" w:type="dxa"/>
            <w:vAlign w:val="center"/>
          </w:tcPr>
          <w:p w14:paraId="6270CC3F" w14:textId="77777777" w:rsidR="00E55EFC" w:rsidRPr="00B3007B" w:rsidRDefault="00E55EFC" w:rsidP="00E55EFC">
            <w:pPr>
              <w:spacing w:before="20" w:after="20"/>
              <w:jc w:val="right"/>
              <w:rPr>
                <w:b/>
                <w:noProof/>
                <w:sz w:val="18"/>
                <w:szCs w:val="18"/>
              </w:rPr>
            </w:pPr>
          </w:p>
        </w:tc>
        <w:tc>
          <w:tcPr>
            <w:tcW w:w="1777" w:type="dxa"/>
            <w:vAlign w:val="center"/>
          </w:tcPr>
          <w:p w14:paraId="1C5878F0" w14:textId="77777777" w:rsidR="00E55EFC" w:rsidRPr="00B3007B" w:rsidRDefault="00E55EFC" w:rsidP="00E55EFC">
            <w:pPr>
              <w:spacing w:before="20" w:after="20"/>
              <w:jc w:val="right"/>
              <w:rPr>
                <w:b/>
                <w:noProof/>
                <w:sz w:val="18"/>
                <w:szCs w:val="18"/>
              </w:rPr>
            </w:pPr>
            <w:r>
              <w:rPr>
                <w:b/>
                <w:noProof/>
                <w:sz w:val="18"/>
                <w:szCs w:val="18"/>
              </w:rPr>
              <w:t>8,500</w:t>
            </w:r>
          </w:p>
        </w:tc>
      </w:tr>
      <w:tr w:rsidR="00E55EFC" w14:paraId="7A3BBE0B" w14:textId="77777777" w:rsidTr="00E55EFC">
        <w:tc>
          <w:tcPr>
            <w:tcW w:w="3960" w:type="dxa"/>
            <w:vMerge/>
          </w:tcPr>
          <w:p w14:paraId="4EB10A58" w14:textId="77777777" w:rsidR="00E55EFC" w:rsidRDefault="00E55EFC" w:rsidP="00E55EFC">
            <w:pPr>
              <w:jc w:val="center"/>
              <w:rPr>
                <w:noProof/>
                <w:sz w:val="20"/>
              </w:rPr>
            </w:pPr>
          </w:p>
        </w:tc>
        <w:tc>
          <w:tcPr>
            <w:tcW w:w="1440" w:type="dxa"/>
            <w:vAlign w:val="center"/>
          </w:tcPr>
          <w:p w14:paraId="78E6AE81" w14:textId="77777777" w:rsidR="00E55EFC" w:rsidRDefault="00E55EFC" w:rsidP="00E55EFC">
            <w:pPr>
              <w:spacing w:beforeLines="20" w:before="48" w:afterLines="20" w:after="48"/>
              <w:rPr>
                <w:noProof/>
                <w:sz w:val="18"/>
              </w:rPr>
            </w:pPr>
            <w:r>
              <w:rPr>
                <w:noProof/>
                <w:sz w:val="18"/>
              </w:rPr>
              <w:t>Paiements</w:t>
            </w:r>
          </w:p>
        </w:tc>
        <w:tc>
          <w:tcPr>
            <w:tcW w:w="654" w:type="dxa"/>
            <w:vAlign w:val="center"/>
          </w:tcPr>
          <w:p w14:paraId="44C17137" w14:textId="77777777" w:rsidR="00E55EFC" w:rsidRPr="00FB25F5" w:rsidRDefault="00E55EFC" w:rsidP="00E55EFC">
            <w:pPr>
              <w:spacing w:beforeLines="20" w:before="48" w:afterLines="20" w:after="48"/>
              <w:rPr>
                <w:noProof/>
                <w:sz w:val="14"/>
              </w:rPr>
            </w:pPr>
            <w:r>
              <w:rPr>
                <w:noProof/>
                <w:sz w:val="14"/>
              </w:rPr>
              <w:t>2a+2b</w:t>
            </w:r>
          </w:p>
          <w:p w14:paraId="4C21299D" w14:textId="77777777" w:rsidR="00E55EFC" w:rsidRDefault="00E55EFC" w:rsidP="00E55EFC">
            <w:pPr>
              <w:spacing w:beforeLines="20" w:before="48" w:afterLines="20" w:after="48"/>
              <w:jc w:val="center"/>
              <w:rPr>
                <w:noProof/>
                <w:sz w:val="14"/>
              </w:rPr>
            </w:pPr>
            <w:r>
              <w:rPr>
                <w:noProof/>
                <w:sz w:val="14"/>
              </w:rPr>
              <w:t>+2</w:t>
            </w:r>
          </w:p>
        </w:tc>
        <w:tc>
          <w:tcPr>
            <w:tcW w:w="543" w:type="dxa"/>
            <w:vAlign w:val="center"/>
          </w:tcPr>
          <w:p w14:paraId="2F4655AF" w14:textId="77777777" w:rsidR="00E55EFC" w:rsidRDefault="00E55EFC" w:rsidP="00E55EFC">
            <w:pPr>
              <w:spacing w:before="20" w:after="20"/>
              <w:jc w:val="right"/>
              <w:rPr>
                <w:noProof/>
                <w:sz w:val="20"/>
              </w:rPr>
            </w:pPr>
          </w:p>
        </w:tc>
        <w:tc>
          <w:tcPr>
            <w:tcW w:w="1193" w:type="dxa"/>
            <w:vAlign w:val="center"/>
          </w:tcPr>
          <w:p w14:paraId="3851F8C3" w14:textId="77777777" w:rsidR="00E55EFC" w:rsidRPr="00FB25F5" w:rsidRDefault="00E55EFC" w:rsidP="00E55EFC">
            <w:pPr>
              <w:spacing w:before="20" w:after="20"/>
              <w:jc w:val="right"/>
              <w:rPr>
                <w:b/>
                <w:noProof/>
                <w:sz w:val="18"/>
                <w:szCs w:val="18"/>
              </w:rPr>
            </w:pPr>
            <w:r>
              <w:rPr>
                <w:b/>
                <w:noProof/>
                <w:sz w:val="18"/>
                <w:szCs w:val="18"/>
              </w:rPr>
              <w:t>4,436</w:t>
            </w:r>
          </w:p>
        </w:tc>
        <w:tc>
          <w:tcPr>
            <w:tcW w:w="868" w:type="dxa"/>
            <w:vAlign w:val="center"/>
          </w:tcPr>
          <w:p w14:paraId="3BC110AE" w14:textId="77777777" w:rsidR="00E55EFC" w:rsidRPr="00FB25F5" w:rsidRDefault="00E55EFC" w:rsidP="00E55EFC">
            <w:pPr>
              <w:spacing w:before="20" w:after="20"/>
              <w:jc w:val="right"/>
              <w:rPr>
                <w:b/>
                <w:noProof/>
                <w:sz w:val="16"/>
                <w:szCs w:val="16"/>
              </w:rPr>
            </w:pPr>
            <w:r>
              <w:rPr>
                <w:b/>
                <w:noProof/>
                <w:sz w:val="16"/>
                <w:szCs w:val="16"/>
              </w:rPr>
              <w:t>2,048</w:t>
            </w:r>
          </w:p>
        </w:tc>
        <w:tc>
          <w:tcPr>
            <w:tcW w:w="868" w:type="dxa"/>
            <w:vAlign w:val="center"/>
          </w:tcPr>
          <w:p w14:paraId="78A9B3C1" w14:textId="77777777" w:rsidR="00E55EFC" w:rsidRPr="00FB25F5" w:rsidRDefault="00E55EFC" w:rsidP="00E55EFC">
            <w:pPr>
              <w:spacing w:before="20" w:after="20"/>
              <w:jc w:val="right"/>
              <w:rPr>
                <w:b/>
                <w:noProof/>
                <w:sz w:val="16"/>
                <w:szCs w:val="16"/>
              </w:rPr>
            </w:pPr>
            <w:r>
              <w:rPr>
                <w:b/>
                <w:noProof/>
                <w:sz w:val="16"/>
                <w:szCs w:val="16"/>
              </w:rPr>
              <w:t>1,387</w:t>
            </w:r>
          </w:p>
        </w:tc>
        <w:tc>
          <w:tcPr>
            <w:tcW w:w="868" w:type="dxa"/>
            <w:vAlign w:val="center"/>
          </w:tcPr>
          <w:p w14:paraId="2161FD6F" w14:textId="77777777" w:rsidR="00E55EFC" w:rsidRPr="005E7391" w:rsidRDefault="00E55EFC" w:rsidP="00E55EFC">
            <w:pPr>
              <w:spacing w:before="20" w:after="20"/>
              <w:jc w:val="right"/>
              <w:rPr>
                <w:b/>
                <w:bCs/>
                <w:noProof/>
                <w:sz w:val="16"/>
                <w:szCs w:val="16"/>
              </w:rPr>
            </w:pPr>
            <w:r>
              <w:rPr>
                <w:b/>
                <w:bCs/>
                <w:noProof/>
                <w:sz w:val="16"/>
                <w:szCs w:val="16"/>
              </w:rPr>
              <w:t>0,378</w:t>
            </w:r>
          </w:p>
        </w:tc>
        <w:tc>
          <w:tcPr>
            <w:tcW w:w="868" w:type="dxa"/>
            <w:vAlign w:val="center"/>
          </w:tcPr>
          <w:p w14:paraId="47444ACA" w14:textId="77777777" w:rsidR="00E55EFC" w:rsidRPr="005E7391" w:rsidRDefault="00E55EFC" w:rsidP="00E55EFC">
            <w:pPr>
              <w:spacing w:before="20" w:after="20"/>
              <w:jc w:val="right"/>
              <w:rPr>
                <w:b/>
                <w:bCs/>
                <w:noProof/>
                <w:sz w:val="16"/>
                <w:szCs w:val="16"/>
              </w:rPr>
            </w:pPr>
            <w:r>
              <w:rPr>
                <w:b/>
                <w:bCs/>
                <w:noProof/>
                <w:sz w:val="16"/>
                <w:szCs w:val="16"/>
              </w:rPr>
              <w:t>0,251</w:t>
            </w:r>
          </w:p>
        </w:tc>
        <w:tc>
          <w:tcPr>
            <w:tcW w:w="868" w:type="dxa"/>
            <w:vAlign w:val="center"/>
          </w:tcPr>
          <w:p w14:paraId="21F5FB74" w14:textId="77777777" w:rsidR="00E55EFC" w:rsidRPr="00B3007B" w:rsidRDefault="00E55EFC" w:rsidP="00E55EFC">
            <w:pPr>
              <w:spacing w:before="20" w:after="20"/>
              <w:jc w:val="right"/>
              <w:rPr>
                <w:b/>
                <w:noProof/>
                <w:sz w:val="18"/>
                <w:szCs w:val="18"/>
              </w:rPr>
            </w:pPr>
          </w:p>
        </w:tc>
        <w:tc>
          <w:tcPr>
            <w:tcW w:w="1777" w:type="dxa"/>
            <w:vAlign w:val="center"/>
          </w:tcPr>
          <w:p w14:paraId="74BC6356" w14:textId="77777777" w:rsidR="00E55EFC" w:rsidRPr="00B3007B" w:rsidRDefault="00E55EFC" w:rsidP="00E55EFC">
            <w:pPr>
              <w:spacing w:before="20" w:after="20"/>
              <w:jc w:val="right"/>
              <w:rPr>
                <w:b/>
                <w:noProof/>
                <w:sz w:val="18"/>
                <w:szCs w:val="18"/>
              </w:rPr>
            </w:pPr>
            <w:r>
              <w:rPr>
                <w:b/>
                <w:noProof/>
                <w:sz w:val="18"/>
                <w:szCs w:val="18"/>
              </w:rPr>
              <w:t>8,500</w:t>
            </w:r>
          </w:p>
        </w:tc>
      </w:tr>
    </w:tbl>
    <w:p w14:paraId="60F6AA19" w14:textId="77777777" w:rsidR="00E55EFC" w:rsidRDefault="00E55EFC" w:rsidP="00E55EFC">
      <w:pPr>
        <w:rPr>
          <w:noProof/>
        </w:rPr>
      </w:pPr>
    </w:p>
    <w:tbl>
      <w:tblPr>
        <w:tblW w:w="1390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440"/>
        <w:gridCol w:w="654"/>
        <w:gridCol w:w="685"/>
        <w:gridCol w:w="1134"/>
        <w:gridCol w:w="981"/>
        <w:gridCol w:w="11"/>
        <w:gridCol w:w="979"/>
        <w:gridCol w:w="14"/>
        <w:gridCol w:w="850"/>
        <w:gridCol w:w="6"/>
        <w:gridCol w:w="955"/>
        <w:gridCol w:w="31"/>
        <w:gridCol w:w="851"/>
        <w:gridCol w:w="61"/>
        <w:gridCol w:w="1295"/>
      </w:tblGrid>
      <w:tr w:rsidR="00E55EFC" w:rsidRPr="00BB569A" w14:paraId="6F5D3C5C" w14:textId="77777777" w:rsidTr="00E55EFC">
        <w:trPr>
          <w:trHeight w:val="231"/>
        </w:trPr>
        <w:tc>
          <w:tcPr>
            <w:tcW w:w="6054" w:type="dxa"/>
            <w:gridSpan w:val="3"/>
            <w:vAlign w:val="center"/>
          </w:tcPr>
          <w:p w14:paraId="71E875E4" w14:textId="77777777" w:rsidR="00E55EFC" w:rsidRPr="00AC6FBE" w:rsidRDefault="00E55EFC" w:rsidP="00E55EFC">
            <w:pPr>
              <w:pStyle w:val="ListParagraph"/>
              <w:numPr>
                <w:ilvl w:val="0"/>
                <w:numId w:val="15"/>
              </w:numPr>
              <w:spacing w:before="20" w:after="20"/>
              <w:rPr>
                <w:noProof/>
                <w:lang w:val="fr-BE"/>
              </w:rPr>
            </w:pPr>
            <w:r w:rsidRPr="00AC6FBE">
              <w:rPr>
                <w:noProof/>
                <w:sz w:val="21"/>
                <w:szCs w:val="21"/>
                <w:lang w:val="fr-BE"/>
              </w:rPr>
              <w:t xml:space="preserve">Crédits de nature administrative financés par l’enveloppe de certains programmes spécifiques </w:t>
            </w:r>
          </w:p>
          <w:p w14:paraId="7DFFB2D8" w14:textId="77777777" w:rsidR="00E55EFC" w:rsidRPr="00AC6FBE" w:rsidRDefault="00E55EFC" w:rsidP="00E55EFC">
            <w:pPr>
              <w:spacing w:before="0" w:after="0"/>
              <w:rPr>
                <w:noProof/>
                <w:lang w:val="fr-BE"/>
              </w:rPr>
            </w:pPr>
          </w:p>
        </w:tc>
        <w:tc>
          <w:tcPr>
            <w:tcW w:w="685" w:type="dxa"/>
            <w:vAlign w:val="center"/>
          </w:tcPr>
          <w:p w14:paraId="557D14F5" w14:textId="77777777" w:rsidR="00E55EFC" w:rsidRPr="00AC6FBE" w:rsidRDefault="00E55EFC" w:rsidP="00E55EFC">
            <w:pPr>
              <w:rPr>
                <w:b/>
                <w:noProof/>
                <w:sz w:val="20"/>
                <w:lang w:val="fr-BE"/>
              </w:rPr>
            </w:pPr>
          </w:p>
        </w:tc>
        <w:tc>
          <w:tcPr>
            <w:tcW w:w="1134" w:type="dxa"/>
            <w:vAlign w:val="center"/>
          </w:tcPr>
          <w:p w14:paraId="3A99EB06" w14:textId="77777777" w:rsidR="00E55EFC" w:rsidRPr="00AC6FBE" w:rsidRDefault="00E55EFC" w:rsidP="00E55EFC">
            <w:pPr>
              <w:rPr>
                <w:b/>
                <w:noProof/>
                <w:sz w:val="20"/>
                <w:lang w:val="fr-BE"/>
              </w:rPr>
            </w:pPr>
          </w:p>
        </w:tc>
        <w:tc>
          <w:tcPr>
            <w:tcW w:w="981" w:type="dxa"/>
            <w:vAlign w:val="center"/>
          </w:tcPr>
          <w:p w14:paraId="3DDA0DDC" w14:textId="77777777" w:rsidR="00E55EFC" w:rsidRPr="00AC6FBE" w:rsidRDefault="00E55EFC" w:rsidP="00E55EFC">
            <w:pPr>
              <w:rPr>
                <w:b/>
                <w:noProof/>
                <w:sz w:val="20"/>
                <w:lang w:val="fr-BE"/>
              </w:rPr>
            </w:pPr>
          </w:p>
        </w:tc>
        <w:tc>
          <w:tcPr>
            <w:tcW w:w="990" w:type="dxa"/>
            <w:gridSpan w:val="2"/>
            <w:vAlign w:val="center"/>
          </w:tcPr>
          <w:p w14:paraId="7152921A" w14:textId="77777777" w:rsidR="00E55EFC" w:rsidRPr="00AC6FBE" w:rsidRDefault="00E55EFC" w:rsidP="00E55EFC">
            <w:pPr>
              <w:rPr>
                <w:b/>
                <w:noProof/>
                <w:sz w:val="20"/>
                <w:lang w:val="fr-BE"/>
              </w:rPr>
            </w:pPr>
          </w:p>
        </w:tc>
        <w:tc>
          <w:tcPr>
            <w:tcW w:w="870" w:type="dxa"/>
            <w:gridSpan w:val="3"/>
            <w:vAlign w:val="center"/>
          </w:tcPr>
          <w:p w14:paraId="07BBDFD7" w14:textId="77777777" w:rsidR="00E55EFC" w:rsidRPr="00AC6FBE" w:rsidRDefault="00E55EFC" w:rsidP="00E55EFC">
            <w:pPr>
              <w:rPr>
                <w:b/>
                <w:noProof/>
                <w:sz w:val="20"/>
                <w:lang w:val="fr-BE"/>
              </w:rPr>
            </w:pPr>
          </w:p>
        </w:tc>
        <w:tc>
          <w:tcPr>
            <w:tcW w:w="955" w:type="dxa"/>
            <w:vAlign w:val="center"/>
          </w:tcPr>
          <w:p w14:paraId="4D870044" w14:textId="77777777" w:rsidR="00E55EFC" w:rsidRPr="00AC6FBE" w:rsidRDefault="00E55EFC" w:rsidP="00E55EFC">
            <w:pPr>
              <w:rPr>
                <w:b/>
                <w:noProof/>
                <w:sz w:val="20"/>
                <w:lang w:val="fr-BE"/>
              </w:rPr>
            </w:pPr>
          </w:p>
        </w:tc>
        <w:tc>
          <w:tcPr>
            <w:tcW w:w="943" w:type="dxa"/>
            <w:gridSpan w:val="3"/>
            <w:vAlign w:val="center"/>
          </w:tcPr>
          <w:p w14:paraId="4F21FD47" w14:textId="77777777" w:rsidR="00E55EFC" w:rsidRPr="00AC6FBE" w:rsidRDefault="00E55EFC" w:rsidP="00E55EFC">
            <w:pPr>
              <w:rPr>
                <w:b/>
                <w:noProof/>
                <w:sz w:val="20"/>
                <w:lang w:val="fr-BE"/>
              </w:rPr>
            </w:pPr>
          </w:p>
        </w:tc>
        <w:tc>
          <w:tcPr>
            <w:tcW w:w="1295" w:type="dxa"/>
            <w:vAlign w:val="center"/>
          </w:tcPr>
          <w:p w14:paraId="65FE7F0E" w14:textId="77777777" w:rsidR="00E55EFC" w:rsidRPr="00AC6FBE" w:rsidRDefault="00E55EFC" w:rsidP="00E55EFC">
            <w:pPr>
              <w:rPr>
                <w:b/>
                <w:noProof/>
                <w:sz w:val="20"/>
                <w:lang w:val="fr-BE"/>
              </w:rPr>
            </w:pPr>
          </w:p>
        </w:tc>
      </w:tr>
      <w:tr w:rsidR="00E55EFC" w14:paraId="25317D47" w14:textId="77777777" w:rsidTr="00E55EFC">
        <w:trPr>
          <w:trHeight w:val="319"/>
        </w:trPr>
        <w:tc>
          <w:tcPr>
            <w:tcW w:w="3960" w:type="dxa"/>
            <w:vAlign w:val="center"/>
          </w:tcPr>
          <w:p w14:paraId="66E1946C" w14:textId="77777777" w:rsidR="00E55EFC" w:rsidRDefault="00E55EFC" w:rsidP="00E55EFC">
            <w:pPr>
              <w:spacing w:before="60" w:after="60"/>
              <w:rPr>
                <w:noProof/>
              </w:rPr>
            </w:pPr>
            <w:r>
              <w:rPr>
                <w:noProof/>
                <w:sz w:val="20"/>
              </w:rPr>
              <w:t xml:space="preserve">Ligne budgétaire 07 01 02 01 </w:t>
            </w:r>
          </w:p>
        </w:tc>
        <w:tc>
          <w:tcPr>
            <w:tcW w:w="1440" w:type="dxa"/>
            <w:vAlign w:val="center"/>
          </w:tcPr>
          <w:p w14:paraId="7707EEF0" w14:textId="77777777" w:rsidR="00E55EFC" w:rsidRDefault="00E55EFC" w:rsidP="00E55EFC">
            <w:pPr>
              <w:spacing w:before="40" w:after="40"/>
              <w:jc w:val="right"/>
              <w:rPr>
                <w:noProof/>
                <w:sz w:val="18"/>
              </w:rPr>
            </w:pPr>
            <w:r>
              <w:rPr>
                <w:noProof/>
                <w:sz w:val="18"/>
              </w:rPr>
              <w:t>Engagements / Paiements</w:t>
            </w:r>
          </w:p>
        </w:tc>
        <w:tc>
          <w:tcPr>
            <w:tcW w:w="654" w:type="dxa"/>
            <w:vAlign w:val="center"/>
          </w:tcPr>
          <w:p w14:paraId="0666691F" w14:textId="77777777" w:rsidR="00E55EFC" w:rsidRDefault="00E55EFC" w:rsidP="00E55EFC">
            <w:pPr>
              <w:spacing w:before="40" w:after="40"/>
              <w:jc w:val="center"/>
              <w:rPr>
                <w:noProof/>
                <w:sz w:val="14"/>
              </w:rPr>
            </w:pPr>
            <w:r>
              <w:rPr>
                <w:noProof/>
                <w:sz w:val="14"/>
              </w:rPr>
              <w:t>(3)</w:t>
            </w:r>
          </w:p>
        </w:tc>
        <w:tc>
          <w:tcPr>
            <w:tcW w:w="685" w:type="dxa"/>
            <w:vAlign w:val="center"/>
          </w:tcPr>
          <w:p w14:paraId="21DB8E86" w14:textId="77777777" w:rsidR="00E55EFC" w:rsidRDefault="00E55EFC" w:rsidP="00E55EFC">
            <w:pPr>
              <w:spacing w:before="40" w:after="40"/>
              <w:jc w:val="right"/>
              <w:rPr>
                <w:b/>
                <w:noProof/>
                <w:sz w:val="20"/>
              </w:rPr>
            </w:pPr>
          </w:p>
        </w:tc>
        <w:tc>
          <w:tcPr>
            <w:tcW w:w="1134" w:type="dxa"/>
            <w:vAlign w:val="center"/>
          </w:tcPr>
          <w:p w14:paraId="7EF7705C" w14:textId="77777777" w:rsidR="00E55EFC" w:rsidRPr="00F26652" w:rsidRDefault="00E55EFC" w:rsidP="00E55EFC">
            <w:pPr>
              <w:spacing w:before="40" w:after="40"/>
              <w:jc w:val="right"/>
              <w:rPr>
                <w:noProof/>
                <w:sz w:val="18"/>
                <w:szCs w:val="18"/>
              </w:rPr>
            </w:pPr>
            <w:r>
              <w:rPr>
                <w:noProof/>
                <w:sz w:val="18"/>
                <w:szCs w:val="18"/>
              </w:rPr>
              <w:t>0,200</w:t>
            </w:r>
          </w:p>
        </w:tc>
        <w:tc>
          <w:tcPr>
            <w:tcW w:w="981" w:type="dxa"/>
            <w:vAlign w:val="center"/>
          </w:tcPr>
          <w:p w14:paraId="759E76C6" w14:textId="77777777" w:rsidR="00E55EFC" w:rsidRPr="00F26652" w:rsidRDefault="00E55EFC" w:rsidP="00E55EFC">
            <w:pPr>
              <w:spacing w:before="40" w:after="40"/>
              <w:jc w:val="right"/>
              <w:rPr>
                <w:noProof/>
                <w:sz w:val="18"/>
                <w:szCs w:val="18"/>
              </w:rPr>
            </w:pPr>
            <w:r>
              <w:rPr>
                <w:noProof/>
                <w:sz w:val="18"/>
                <w:szCs w:val="18"/>
              </w:rPr>
              <w:t>0,200</w:t>
            </w:r>
          </w:p>
        </w:tc>
        <w:tc>
          <w:tcPr>
            <w:tcW w:w="990" w:type="dxa"/>
            <w:gridSpan w:val="2"/>
            <w:vAlign w:val="center"/>
          </w:tcPr>
          <w:p w14:paraId="5B3F85C9" w14:textId="77777777" w:rsidR="00E55EFC" w:rsidRPr="00F26652" w:rsidRDefault="00E55EFC" w:rsidP="00E55EFC">
            <w:pPr>
              <w:spacing w:before="40" w:after="40"/>
              <w:jc w:val="right"/>
              <w:rPr>
                <w:noProof/>
                <w:sz w:val="18"/>
                <w:szCs w:val="18"/>
              </w:rPr>
            </w:pPr>
            <w:r>
              <w:rPr>
                <w:noProof/>
                <w:sz w:val="18"/>
                <w:szCs w:val="18"/>
              </w:rPr>
              <w:t>0,200</w:t>
            </w:r>
          </w:p>
        </w:tc>
        <w:tc>
          <w:tcPr>
            <w:tcW w:w="870" w:type="dxa"/>
            <w:gridSpan w:val="3"/>
            <w:vAlign w:val="center"/>
          </w:tcPr>
          <w:p w14:paraId="2EFC539A" w14:textId="77777777" w:rsidR="00E55EFC" w:rsidRDefault="00E55EFC" w:rsidP="00E55EFC">
            <w:pPr>
              <w:spacing w:before="40" w:after="40"/>
              <w:jc w:val="right"/>
              <w:rPr>
                <w:b/>
                <w:noProof/>
                <w:sz w:val="20"/>
              </w:rPr>
            </w:pPr>
          </w:p>
        </w:tc>
        <w:tc>
          <w:tcPr>
            <w:tcW w:w="955" w:type="dxa"/>
            <w:vAlign w:val="center"/>
          </w:tcPr>
          <w:p w14:paraId="211FFDC9" w14:textId="77777777" w:rsidR="00E55EFC" w:rsidRDefault="00E55EFC" w:rsidP="00E55EFC">
            <w:pPr>
              <w:spacing w:before="40" w:after="40"/>
              <w:jc w:val="right"/>
              <w:rPr>
                <w:b/>
                <w:noProof/>
                <w:sz w:val="20"/>
              </w:rPr>
            </w:pPr>
          </w:p>
        </w:tc>
        <w:tc>
          <w:tcPr>
            <w:tcW w:w="943" w:type="dxa"/>
            <w:gridSpan w:val="3"/>
            <w:vAlign w:val="center"/>
          </w:tcPr>
          <w:p w14:paraId="6357BC65" w14:textId="77777777" w:rsidR="00E55EFC" w:rsidRDefault="00E55EFC" w:rsidP="00E55EFC">
            <w:pPr>
              <w:spacing w:before="40" w:after="40"/>
              <w:jc w:val="right"/>
              <w:rPr>
                <w:b/>
                <w:noProof/>
                <w:sz w:val="20"/>
              </w:rPr>
            </w:pPr>
          </w:p>
        </w:tc>
        <w:tc>
          <w:tcPr>
            <w:tcW w:w="1295" w:type="dxa"/>
            <w:vAlign w:val="center"/>
          </w:tcPr>
          <w:p w14:paraId="37E34742" w14:textId="77777777" w:rsidR="00E55EFC" w:rsidRPr="005E7391" w:rsidRDefault="00E55EFC" w:rsidP="00E55EFC">
            <w:pPr>
              <w:spacing w:before="40" w:after="40"/>
              <w:jc w:val="right"/>
              <w:rPr>
                <w:b/>
                <w:bCs/>
                <w:noProof/>
                <w:sz w:val="18"/>
                <w:szCs w:val="18"/>
              </w:rPr>
            </w:pPr>
            <w:r>
              <w:rPr>
                <w:b/>
                <w:bCs/>
                <w:noProof/>
                <w:sz w:val="18"/>
                <w:szCs w:val="18"/>
              </w:rPr>
              <w:t>0,600</w:t>
            </w:r>
          </w:p>
        </w:tc>
      </w:tr>
      <w:tr w:rsidR="00E55EFC" w14:paraId="3640E3EB" w14:textId="77777777" w:rsidTr="00E55EFC">
        <w:trPr>
          <w:trHeight w:val="319"/>
        </w:trPr>
        <w:tc>
          <w:tcPr>
            <w:tcW w:w="3960" w:type="dxa"/>
            <w:vAlign w:val="center"/>
          </w:tcPr>
          <w:p w14:paraId="769FDF83" w14:textId="77777777" w:rsidR="00E55EFC" w:rsidRDefault="00E55EFC" w:rsidP="00E55EFC">
            <w:pPr>
              <w:spacing w:before="60" w:after="60"/>
              <w:rPr>
                <w:noProof/>
                <w:sz w:val="20"/>
              </w:rPr>
            </w:pPr>
            <w:r>
              <w:rPr>
                <w:noProof/>
                <w:sz w:val="20"/>
              </w:rPr>
              <w:t>Ligne budgétaire 07 01 03 01</w:t>
            </w:r>
          </w:p>
        </w:tc>
        <w:tc>
          <w:tcPr>
            <w:tcW w:w="1440" w:type="dxa"/>
            <w:vAlign w:val="center"/>
          </w:tcPr>
          <w:p w14:paraId="6E4E92CF" w14:textId="77777777" w:rsidR="00E55EFC" w:rsidRDefault="00E55EFC" w:rsidP="00E55EFC">
            <w:pPr>
              <w:spacing w:before="40" w:after="40"/>
              <w:jc w:val="right"/>
              <w:rPr>
                <w:noProof/>
                <w:sz w:val="18"/>
              </w:rPr>
            </w:pPr>
            <w:r>
              <w:rPr>
                <w:noProof/>
                <w:sz w:val="18"/>
              </w:rPr>
              <w:t>Engagements / Paiements</w:t>
            </w:r>
          </w:p>
        </w:tc>
        <w:tc>
          <w:tcPr>
            <w:tcW w:w="654" w:type="dxa"/>
            <w:vAlign w:val="center"/>
          </w:tcPr>
          <w:p w14:paraId="5762F088" w14:textId="77777777" w:rsidR="00E55EFC" w:rsidRDefault="00E55EFC" w:rsidP="00E55EFC">
            <w:pPr>
              <w:spacing w:before="40" w:after="40"/>
              <w:jc w:val="center"/>
              <w:rPr>
                <w:noProof/>
                <w:sz w:val="14"/>
              </w:rPr>
            </w:pPr>
            <w:r>
              <w:rPr>
                <w:noProof/>
                <w:sz w:val="14"/>
              </w:rPr>
              <w:t>(3)</w:t>
            </w:r>
          </w:p>
        </w:tc>
        <w:tc>
          <w:tcPr>
            <w:tcW w:w="685" w:type="dxa"/>
            <w:vAlign w:val="center"/>
          </w:tcPr>
          <w:p w14:paraId="09B26973" w14:textId="77777777" w:rsidR="00E55EFC" w:rsidRDefault="00E55EFC" w:rsidP="00E55EFC">
            <w:pPr>
              <w:spacing w:before="40" w:after="40"/>
              <w:jc w:val="right"/>
              <w:rPr>
                <w:b/>
                <w:noProof/>
                <w:sz w:val="20"/>
              </w:rPr>
            </w:pPr>
          </w:p>
        </w:tc>
        <w:tc>
          <w:tcPr>
            <w:tcW w:w="1134" w:type="dxa"/>
            <w:vAlign w:val="center"/>
          </w:tcPr>
          <w:p w14:paraId="1C8424AA" w14:textId="77777777" w:rsidR="00E55EFC" w:rsidRPr="00F26652" w:rsidRDefault="00E55EFC" w:rsidP="00E55EFC">
            <w:pPr>
              <w:spacing w:before="40" w:after="40"/>
              <w:jc w:val="right"/>
              <w:rPr>
                <w:noProof/>
                <w:sz w:val="18"/>
                <w:szCs w:val="18"/>
              </w:rPr>
            </w:pPr>
            <w:r>
              <w:rPr>
                <w:noProof/>
                <w:sz w:val="18"/>
                <w:szCs w:val="18"/>
              </w:rPr>
              <w:t>0,050</w:t>
            </w:r>
          </w:p>
        </w:tc>
        <w:tc>
          <w:tcPr>
            <w:tcW w:w="981" w:type="dxa"/>
            <w:vAlign w:val="center"/>
          </w:tcPr>
          <w:p w14:paraId="147F56F7" w14:textId="77777777" w:rsidR="00E55EFC" w:rsidRPr="00F26652" w:rsidRDefault="00E55EFC" w:rsidP="00E55EFC">
            <w:pPr>
              <w:spacing w:before="40" w:after="40"/>
              <w:jc w:val="right"/>
              <w:rPr>
                <w:noProof/>
                <w:sz w:val="18"/>
                <w:szCs w:val="18"/>
              </w:rPr>
            </w:pPr>
            <w:r>
              <w:rPr>
                <w:noProof/>
                <w:sz w:val="18"/>
                <w:szCs w:val="18"/>
              </w:rPr>
              <w:t>0,050</w:t>
            </w:r>
          </w:p>
        </w:tc>
        <w:tc>
          <w:tcPr>
            <w:tcW w:w="990" w:type="dxa"/>
            <w:gridSpan w:val="2"/>
            <w:vAlign w:val="center"/>
          </w:tcPr>
          <w:p w14:paraId="743806F6" w14:textId="77777777" w:rsidR="00E55EFC" w:rsidRPr="00F26652" w:rsidRDefault="00E55EFC" w:rsidP="00E55EFC">
            <w:pPr>
              <w:spacing w:before="40" w:after="40"/>
              <w:jc w:val="right"/>
              <w:rPr>
                <w:noProof/>
                <w:sz w:val="18"/>
                <w:szCs w:val="18"/>
              </w:rPr>
            </w:pPr>
            <w:r>
              <w:rPr>
                <w:noProof/>
                <w:sz w:val="18"/>
                <w:szCs w:val="18"/>
              </w:rPr>
              <w:t>0,050</w:t>
            </w:r>
          </w:p>
        </w:tc>
        <w:tc>
          <w:tcPr>
            <w:tcW w:w="870" w:type="dxa"/>
            <w:gridSpan w:val="3"/>
            <w:vAlign w:val="center"/>
          </w:tcPr>
          <w:p w14:paraId="24700547" w14:textId="77777777" w:rsidR="00E55EFC" w:rsidRDefault="00E55EFC" w:rsidP="00E55EFC">
            <w:pPr>
              <w:spacing w:before="40" w:after="40"/>
              <w:jc w:val="right"/>
              <w:rPr>
                <w:b/>
                <w:noProof/>
                <w:sz w:val="20"/>
              </w:rPr>
            </w:pPr>
          </w:p>
        </w:tc>
        <w:tc>
          <w:tcPr>
            <w:tcW w:w="955" w:type="dxa"/>
            <w:vAlign w:val="center"/>
          </w:tcPr>
          <w:p w14:paraId="78873CA5" w14:textId="77777777" w:rsidR="00E55EFC" w:rsidRDefault="00E55EFC" w:rsidP="00E55EFC">
            <w:pPr>
              <w:spacing w:before="40" w:after="40"/>
              <w:jc w:val="right"/>
              <w:rPr>
                <w:b/>
                <w:noProof/>
                <w:sz w:val="20"/>
              </w:rPr>
            </w:pPr>
          </w:p>
        </w:tc>
        <w:tc>
          <w:tcPr>
            <w:tcW w:w="943" w:type="dxa"/>
            <w:gridSpan w:val="3"/>
            <w:vAlign w:val="center"/>
          </w:tcPr>
          <w:p w14:paraId="772E8D8F" w14:textId="77777777" w:rsidR="00E55EFC" w:rsidRDefault="00E55EFC" w:rsidP="00E55EFC">
            <w:pPr>
              <w:spacing w:before="40" w:after="40"/>
              <w:jc w:val="right"/>
              <w:rPr>
                <w:b/>
                <w:noProof/>
                <w:sz w:val="20"/>
              </w:rPr>
            </w:pPr>
          </w:p>
        </w:tc>
        <w:tc>
          <w:tcPr>
            <w:tcW w:w="1295" w:type="dxa"/>
            <w:vAlign w:val="center"/>
          </w:tcPr>
          <w:p w14:paraId="4FF99E76" w14:textId="77777777" w:rsidR="00E55EFC" w:rsidRPr="005E7391" w:rsidRDefault="00E55EFC" w:rsidP="00E55EFC">
            <w:pPr>
              <w:spacing w:before="40" w:after="40"/>
              <w:jc w:val="right"/>
              <w:rPr>
                <w:b/>
                <w:bCs/>
                <w:noProof/>
                <w:sz w:val="18"/>
                <w:szCs w:val="18"/>
              </w:rPr>
            </w:pPr>
            <w:r>
              <w:rPr>
                <w:b/>
                <w:bCs/>
                <w:noProof/>
                <w:sz w:val="18"/>
                <w:szCs w:val="18"/>
              </w:rPr>
              <w:t>0,150</w:t>
            </w:r>
          </w:p>
        </w:tc>
      </w:tr>
      <w:tr w:rsidR="00E55EFC" w14:paraId="5C1CA88E" w14:textId="77777777" w:rsidTr="00E55EFC">
        <w:tc>
          <w:tcPr>
            <w:tcW w:w="3960" w:type="dxa"/>
            <w:vMerge w:val="restart"/>
            <w:vAlign w:val="center"/>
          </w:tcPr>
          <w:p w14:paraId="72747A0C" w14:textId="77777777" w:rsidR="00E55EFC" w:rsidRPr="00AC6FBE" w:rsidRDefault="00E55EFC" w:rsidP="00E55EFC">
            <w:pPr>
              <w:jc w:val="center"/>
              <w:rPr>
                <w:b/>
                <w:bCs/>
                <w:noProof/>
                <w:lang w:val="fr-BE"/>
              </w:rPr>
            </w:pPr>
            <w:r w:rsidRPr="00AC6FBE">
              <w:rPr>
                <w:b/>
                <w:bCs/>
                <w:noProof/>
                <w:sz w:val="22"/>
                <w:lang w:val="fr-BE"/>
              </w:rPr>
              <w:t>TOTAL des crédits</w:t>
            </w:r>
            <w:r w:rsidRPr="00AC6FBE">
              <w:rPr>
                <w:noProof/>
                <w:lang w:val="fr-BE"/>
              </w:rPr>
              <w:t xml:space="preserve"> </w:t>
            </w:r>
            <w:r w:rsidRPr="00AC6FBE">
              <w:rPr>
                <w:noProof/>
                <w:lang w:val="fr-BE"/>
              </w:rPr>
              <w:br/>
            </w:r>
            <w:r w:rsidRPr="00AC6FBE">
              <w:rPr>
                <w:b/>
                <w:bCs/>
                <w:noProof/>
                <w:sz w:val="22"/>
                <w:lang w:val="fr-BE"/>
              </w:rPr>
              <w:t>pour la DG</w:t>
            </w:r>
            <w:r w:rsidRPr="00AC6FBE">
              <w:rPr>
                <w:noProof/>
                <w:sz w:val="22"/>
                <w:lang w:val="fr-BE"/>
              </w:rPr>
              <w:t xml:space="preserve"> EAC</w:t>
            </w:r>
          </w:p>
        </w:tc>
        <w:tc>
          <w:tcPr>
            <w:tcW w:w="1440" w:type="dxa"/>
            <w:vAlign w:val="center"/>
          </w:tcPr>
          <w:p w14:paraId="797B09BA" w14:textId="77777777" w:rsidR="00E55EFC" w:rsidRPr="00FB25F5" w:rsidRDefault="00E55EFC" w:rsidP="00E55EFC">
            <w:pPr>
              <w:rPr>
                <w:b/>
                <w:noProof/>
                <w:sz w:val="18"/>
              </w:rPr>
            </w:pPr>
            <w:r>
              <w:rPr>
                <w:b/>
                <w:noProof/>
                <w:sz w:val="18"/>
              </w:rPr>
              <w:t>Engagements</w:t>
            </w:r>
          </w:p>
        </w:tc>
        <w:tc>
          <w:tcPr>
            <w:tcW w:w="654" w:type="dxa"/>
            <w:vAlign w:val="center"/>
          </w:tcPr>
          <w:p w14:paraId="00313004" w14:textId="77777777" w:rsidR="00E55EFC" w:rsidRPr="005E7391" w:rsidRDefault="00E55EFC" w:rsidP="00E55EFC">
            <w:pPr>
              <w:jc w:val="center"/>
              <w:rPr>
                <w:b/>
                <w:bCs/>
                <w:noProof/>
                <w:sz w:val="14"/>
                <w:szCs w:val="14"/>
              </w:rPr>
            </w:pPr>
            <w:r>
              <w:rPr>
                <w:b/>
                <w:bCs/>
                <w:noProof/>
                <w:sz w:val="14"/>
                <w:szCs w:val="14"/>
              </w:rPr>
              <w:t>=1a+1b+1c +3</w:t>
            </w:r>
          </w:p>
        </w:tc>
        <w:tc>
          <w:tcPr>
            <w:tcW w:w="685" w:type="dxa"/>
            <w:vAlign w:val="center"/>
          </w:tcPr>
          <w:p w14:paraId="7A0BBE46" w14:textId="77777777" w:rsidR="00E55EFC" w:rsidRPr="00FB25F5" w:rsidRDefault="00E55EFC" w:rsidP="00E55EFC">
            <w:pPr>
              <w:spacing w:before="20" w:after="20"/>
              <w:jc w:val="right"/>
              <w:rPr>
                <w:b/>
                <w:noProof/>
                <w:sz w:val="20"/>
              </w:rPr>
            </w:pPr>
          </w:p>
        </w:tc>
        <w:tc>
          <w:tcPr>
            <w:tcW w:w="1134" w:type="dxa"/>
            <w:vAlign w:val="center"/>
          </w:tcPr>
          <w:p w14:paraId="2F8F85CF" w14:textId="77777777" w:rsidR="00E55EFC" w:rsidRPr="005E7391" w:rsidRDefault="00E55EFC" w:rsidP="00E55EFC">
            <w:pPr>
              <w:spacing w:before="20" w:after="20"/>
              <w:jc w:val="right"/>
              <w:rPr>
                <w:b/>
                <w:bCs/>
                <w:noProof/>
                <w:sz w:val="18"/>
                <w:szCs w:val="18"/>
              </w:rPr>
            </w:pPr>
            <w:r>
              <w:rPr>
                <w:b/>
                <w:bCs/>
                <w:noProof/>
                <w:sz w:val="18"/>
                <w:szCs w:val="18"/>
              </w:rPr>
              <w:t>8,250</w:t>
            </w:r>
          </w:p>
        </w:tc>
        <w:tc>
          <w:tcPr>
            <w:tcW w:w="992" w:type="dxa"/>
            <w:gridSpan w:val="2"/>
            <w:vAlign w:val="center"/>
          </w:tcPr>
          <w:p w14:paraId="300D1A29" w14:textId="77777777" w:rsidR="00E55EFC" w:rsidRPr="005E7391" w:rsidRDefault="00E55EFC" w:rsidP="00E55EFC">
            <w:pPr>
              <w:spacing w:before="20" w:after="20"/>
              <w:jc w:val="right"/>
              <w:rPr>
                <w:b/>
                <w:bCs/>
                <w:noProof/>
                <w:sz w:val="18"/>
                <w:szCs w:val="18"/>
              </w:rPr>
            </w:pPr>
            <w:r>
              <w:rPr>
                <w:b/>
                <w:bCs/>
                <w:noProof/>
                <w:sz w:val="18"/>
                <w:szCs w:val="18"/>
              </w:rPr>
              <w:t>0,750</w:t>
            </w:r>
          </w:p>
        </w:tc>
        <w:tc>
          <w:tcPr>
            <w:tcW w:w="993" w:type="dxa"/>
            <w:gridSpan w:val="2"/>
            <w:vAlign w:val="center"/>
          </w:tcPr>
          <w:p w14:paraId="01B16712" w14:textId="77777777" w:rsidR="00E55EFC" w:rsidRPr="005E7391" w:rsidRDefault="00E55EFC" w:rsidP="00E55EFC">
            <w:pPr>
              <w:spacing w:before="20" w:after="20"/>
              <w:jc w:val="right"/>
              <w:rPr>
                <w:b/>
                <w:bCs/>
                <w:noProof/>
                <w:sz w:val="18"/>
                <w:szCs w:val="18"/>
              </w:rPr>
            </w:pPr>
            <w:r>
              <w:rPr>
                <w:b/>
                <w:bCs/>
                <w:noProof/>
                <w:sz w:val="18"/>
                <w:szCs w:val="18"/>
              </w:rPr>
              <w:t>0,250</w:t>
            </w:r>
          </w:p>
        </w:tc>
        <w:tc>
          <w:tcPr>
            <w:tcW w:w="850" w:type="dxa"/>
            <w:vAlign w:val="center"/>
          </w:tcPr>
          <w:p w14:paraId="0DCBDEA8" w14:textId="77777777" w:rsidR="00E55EFC" w:rsidRPr="00FB25F5" w:rsidRDefault="00E55EFC" w:rsidP="00E55EFC">
            <w:pPr>
              <w:spacing w:before="20" w:after="20"/>
              <w:jc w:val="right"/>
              <w:rPr>
                <w:b/>
                <w:noProof/>
                <w:sz w:val="20"/>
              </w:rPr>
            </w:pPr>
          </w:p>
        </w:tc>
        <w:tc>
          <w:tcPr>
            <w:tcW w:w="992" w:type="dxa"/>
            <w:gridSpan w:val="3"/>
            <w:vAlign w:val="center"/>
          </w:tcPr>
          <w:p w14:paraId="61298097" w14:textId="77777777" w:rsidR="00E55EFC" w:rsidRPr="00FB25F5" w:rsidRDefault="00E55EFC" w:rsidP="00E55EFC">
            <w:pPr>
              <w:spacing w:before="20" w:after="20"/>
              <w:jc w:val="right"/>
              <w:rPr>
                <w:b/>
                <w:noProof/>
                <w:sz w:val="20"/>
              </w:rPr>
            </w:pPr>
          </w:p>
        </w:tc>
        <w:tc>
          <w:tcPr>
            <w:tcW w:w="851" w:type="dxa"/>
            <w:vAlign w:val="center"/>
          </w:tcPr>
          <w:p w14:paraId="1036FC1F" w14:textId="77777777" w:rsidR="00E55EFC" w:rsidRPr="00FB25F5" w:rsidRDefault="00E55EFC" w:rsidP="00E55EFC">
            <w:pPr>
              <w:spacing w:before="20" w:after="20"/>
              <w:jc w:val="right"/>
              <w:rPr>
                <w:b/>
                <w:noProof/>
                <w:sz w:val="20"/>
              </w:rPr>
            </w:pPr>
          </w:p>
        </w:tc>
        <w:tc>
          <w:tcPr>
            <w:tcW w:w="1356" w:type="dxa"/>
            <w:gridSpan w:val="2"/>
            <w:vAlign w:val="center"/>
          </w:tcPr>
          <w:p w14:paraId="2872EDE1" w14:textId="77777777" w:rsidR="00E55EFC" w:rsidRPr="005E7391" w:rsidRDefault="00E55EFC" w:rsidP="00E55EFC">
            <w:pPr>
              <w:spacing w:before="20" w:after="20"/>
              <w:jc w:val="right"/>
              <w:rPr>
                <w:b/>
                <w:bCs/>
                <w:noProof/>
                <w:sz w:val="18"/>
                <w:szCs w:val="18"/>
              </w:rPr>
            </w:pPr>
            <w:r>
              <w:rPr>
                <w:b/>
                <w:bCs/>
                <w:noProof/>
                <w:sz w:val="18"/>
                <w:szCs w:val="18"/>
              </w:rPr>
              <w:t>9,250</w:t>
            </w:r>
          </w:p>
        </w:tc>
      </w:tr>
      <w:tr w:rsidR="00E55EFC" w14:paraId="1A626266" w14:textId="77777777" w:rsidTr="00E55EFC">
        <w:tc>
          <w:tcPr>
            <w:tcW w:w="3960" w:type="dxa"/>
            <w:vMerge/>
          </w:tcPr>
          <w:p w14:paraId="527B24EE" w14:textId="77777777" w:rsidR="00E55EFC" w:rsidRDefault="00E55EFC" w:rsidP="00E55EFC">
            <w:pPr>
              <w:rPr>
                <w:noProof/>
                <w:sz w:val="20"/>
              </w:rPr>
            </w:pPr>
          </w:p>
        </w:tc>
        <w:tc>
          <w:tcPr>
            <w:tcW w:w="1440" w:type="dxa"/>
            <w:vAlign w:val="center"/>
          </w:tcPr>
          <w:p w14:paraId="59449407" w14:textId="77777777" w:rsidR="00E55EFC" w:rsidRPr="00FB25F5" w:rsidRDefault="00E55EFC" w:rsidP="00E55EFC">
            <w:pPr>
              <w:rPr>
                <w:b/>
                <w:noProof/>
                <w:sz w:val="18"/>
              </w:rPr>
            </w:pPr>
            <w:r>
              <w:rPr>
                <w:b/>
                <w:noProof/>
                <w:sz w:val="18"/>
              </w:rPr>
              <w:t>Paiements</w:t>
            </w:r>
          </w:p>
        </w:tc>
        <w:tc>
          <w:tcPr>
            <w:tcW w:w="654" w:type="dxa"/>
            <w:vAlign w:val="center"/>
          </w:tcPr>
          <w:p w14:paraId="36EFBB04" w14:textId="77777777" w:rsidR="00E55EFC" w:rsidRPr="00FB25F5" w:rsidRDefault="00E55EFC" w:rsidP="00E55EFC">
            <w:pPr>
              <w:jc w:val="center"/>
              <w:rPr>
                <w:b/>
                <w:noProof/>
                <w:sz w:val="14"/>
              </w:rPr>
            </w:pPr>
            <w:r>
              <w:rPr>
                <w:b/>
                <w:noProof/>
                <w:sz w:val="14"/>
              </w:rPr>
              <w:t>=2a+2b</w:t>
            </w:r>
          </w:p>
          <w:p w14:paraId="25E66691" w14:textId="77777777" w:rsidR="00E55EFC" w:rsidRPr="005E7391" w:rsidRDefault="00E55EFC" w:rsidP="00E55EFC">
            <w:pPr>
              <w:jc w:val="center"/>
              <w:rPr>
                <w:b/>
                <w:bCs/>
                <w:noProof/>
                <w:sz w:val="14"/>
                <w:szCs w:val="14"/>
              </w:rPr>
            </w:pPr>
            <w:r>
              <w:rPr>
                <w:b/>
                <w:bCs/>
                <w:noProof/>
                <w:sz w:val="14"/>
                <w:szCs w:val="14"/>
              </w:rPr>
              <w:t>+2c+3</w:t>
            </w:r>
          </w:p>
        </w:tc>
        <w:tc>
          <w:tcPr>
            <w:tcW w:w="685" w:type="dxa"/>
            <w:vAlign w:val="center"/>
          </w:tcPr>
          <w:p w14:paraId="12F9818D" w14:textId="77777777" w:rsidR="00E55EFC" w:rsidRPr="00FB25F5" w:rsidRDefault="00E55EFC" w:rsidP="00E55EFC">
            <w:pPr>
              <w:spacing w:before="20" w:after="20"/>
              <w:jc w:val="right"/>
              <w:rPr>
                <w:b/>
                <w:noProof/>
                <w:sz w:val="20"/>
              </w:rPr>
            </w:pPr>
          </w:p>
        </w:tc>
        <w:tc>
          <w:tcPr>
            <w:tcW w:w="1134" w:type="dxa"/>
            <w:vAlign w:val="center"/>
          </w:tcPr>
          <w:p w14:paraId="08EBAC88" w14:textId="77777777" w:rsidR="00E55EFC" w:rsidRPr="005E7391" w:rsidRDefault="00E55EFC" w:rsidP="00E55EFC">
            <w:pPr>
              <w:spacing w:before="20" w:after="20"/>
              <w:jc w:val="center"/>
              <w:rPr>
                <w:b/>
                <w:bCs/>
                <w:noProof/>
                <w:sz w:val="18"/>
                <w:szCs w:val="18"/>
              </w:rPr>
            </w:pPr>
            <w:r>
              <w:rPr>
                <w:b/>
                <w:bCs/>
                <w:noProof/>
                <w:sz w:val="18"/>
                <w:szCs w:val="18"/>
              </w:rPr>
              <w:t>4,686</w:t>
            </w:r>
          </w:p>
        </w:tc>
        <w:tc>
          <w:tcPr>
            <w:tcW w:w="992" w:type="dxa"/>
            <w:gridSpan w:val="2"/>
            <w:vAlign w:val="center"/>
          </w:tcPr>
          <w:p w14:paraId="54469A9F" w14:textId="77777777" w:rsidR="00E55EFC" w:rsidRPr="005E7391" w:rsidRDefault="00E55EFC" w:rsidP="00E55EFC">
            <w:pPr>
              <w:spacing w:before="20" w:after="20"/>
              <w:jc w:val="center"/>
              <w:rPr>
                <w:b/>
                <w:bCs/>
                <w:noProof/>
                <w:sz w:val="18"/>
                <w:szCs w:val="18"/>
              </w:rPr>
            </w:pPr>
            <w:r>
              <w:rPr>
                <w:b/>
                <w:bCs/>
                <w:noProof/>
                <w:sz w:val="18"/>
                <w:szCs w:val="18"/>
              </w:rPr>
              <w:t>2,298</w:t>
            </w:r>
          </w:p>
        </w:tc>
        <w:tc>
          <w:tcPr>
            <w:tcW w:w="993" w:type="dxa"/>
            <w:gridSpan w:val="2"/>
            <w:vAlign w:val="center"/>
          </w:tcPr>
          <w:p w14:paraId="33A6AEF6" w14:textId="77777777" w:rsidR="00E55EFC" w:rsidRPr="005E7391" w:rsidRDefault="00E55EFC" w:rsidP="00E55EFC">
            <w:pPr>
              <w:spacing w:before="20" w:after="20"/>
              <w:jc w:val="center"/>
              <w:rPr>
                <w:b/>
                <w:bCs/>
                <w:noProof/>
                <w:sz w:val="18"/>
                <w:szCs w:val="18"/>
              </w:rPr>
            </w:pPr>
            <w:r>
              <w:rPr>
                <w:b/>
                <w:bCs/>
                <w:noProof/>
                <w:sz w:val="18"/>
                <w:szCs w:val="18"/>
              </w:rPr>
              <w:t>1,637</w:t>
            </w:r>
          </w:p>
        </w:tc>
        <w:tc>
          <w:tcPr>
            <w:tcW w:w="850" w:type="dxa"/>
            <w:vAlign w:val="center"/>
          </w:tcPr>
          <w:p w14:paraId="1C92EE1C" w14:textId="77777777" w:rsidR="00E55EFC" w:rsidRPr="005E7391" w:rsidRDefault="00E55EFC" w:rsidP="00E55EFC">
            <w:pPr>
              <w:spacing w:before="20" w:after="20"/>
              <w:jc w:val="center"/>
              <w:rPr>
                <w:b/>
                <w:bCs/>
                <w:noProof/>
                <w:sz w:val="18"/>
                <w:szCs w:val="18"/>
              </w:rPr>
            </w:pPr>
            <w:r>
              <w:rPr>
                <w:b/>
                <w:bCs/>
                <w:noProof/>
                <w:sz w:val="18"/>
                <w:szCs w:val="18"/>
              </w:rPr>
              <w:t>0,378</w:t>
            </w:r>
          </w:p>
        </w:tc>
        <w:tc>
          <w:tcPr>
            <w:tcW w:w="992" w:type="dxa"/>
            <w:gridSpan w:val="3"/>
            <w:vAlign w:val="center"/>
          </w:tcPr>
          <w:p w14:paraId="4BC55A60" w14:textId="77777777" w:rsidR="00E55EFC" w:rsidRPr="005E7391" w:rsidRDefault="00E55EFC" w:rsidP="00E55EFC">
            <w:pPr>
              <w:spacing w:before="20" w:after="20"/>
              <w:jc w:val="center"/>
              <w:rPr>
                <w:b/>
                <w:bCs/>
                <w:noProof/>
                <w:sz w:val="18"/>
                <w:szCs w:val="18"/>
              </w:rPr>
            </w:pPr>
            <w:r>
              <w:rPr>
                <w:b/>
                <w:bCs/>
                <w:noProof/>
                <w:sz w:val="18"/>
                <w:szCs w:val="18"/>
              </w:rPr>
              <w:t>0,251</w:t>
            </w:r>
          </w:p>
        </w:tc>
        <w:tc>
          <w:tcPr>
            <w:tcW w:w="851" w:type="dxa"/>
            <w:vAlign w:val="center"/>
          </w:tcPr>
          <w:p w14:paraId="6D28E32C" w14:textId="77777777" w:rsidR="00E55EFC" w:rsidRPr="00FB25F5" w:rsidRDefault="00E55EFC" w:rsidP="00E55EFC">
            <w:pPr>
              <w:spacing w:before="40" w:after="40"/>
              <w:jc w:val="right"/>
              <w:rPr>
                <w:noProof/>
                <w:sz w:val="18"/>
                <w:szCs w:val="18"/>
              </w:rPr>
            </w:pPr>
          </w:p>
        </w:tc>
        <w:tc>
          <w:tcPr>
            <w:tcW w:w="1356" w:type="dxa"/>
            <w:gridSpan w:val="2"/>
            <w:vAlign w:val="center"/>
          </w:tcPr>
          <w:p w14:paraId="54A00811" w14:textId="77777777" w:rsidR="00E55EFC" w:rsidRPr="005E7391" w:rsidRDefault="00E55EFC" w:rsidP="00E55EFC">
            <w:pPr>
              <w:spacing w:before="20" w:after="20"/>
              <w:jc w:val="right"/>
              <w:rPr>
                <w:b/>
                <w:bCs/>
                <w:noProof/>
                <w:sz w:val="20"/>
                <w:szCs w:val="20"/>
              </w:rPr>
            </w:pPr>
            <w:r>
              <w:rPr>
                <w:b/>
                <w:bCs/>
                <w:noProof/>
                <w:sz w:val="18"/>
                <w:szCs w:val="18"/>
              </w:rPr>
              <w:t>9,250</w:t>
            </w:r>
          </w:p>
        </w:tc>
      </w:tr>
    </w:tbl>
    <w:p w14:paraId="4B659DF3" w14:textId="77777777" w:rsidR="00E55EFC" w:rsidRPr="00FA64CE" w:rsidRDefault="00E55EFC" w:rsidP="00E55EFC">
      <w:pPr>
        <w:rPr>
          <w:b/>
          <w:noProof/>
          <w:sz w:val="22"/>
          <w:highlight w:val="cyan"/>
          <w:u w:val="single"/>
        </w:rPr>
      </w:pPr>
      <w:r>
        <w:rPr>
          <w:noProof/>
        </w:rPr>
        <w:t xml:space="preserve"> </w:t>
      </w:r>
      <w:r>
        <w:rPr>
          <w:noProof/>
        </w:rPr>
        <w:br/>
      </w:r>
      <w:r>
        <w:rPr>
          <w:noProof/>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rsidR="00E55EFC" w:rsidRPr="00EB0920" w14:paraId="73083542" w14:textId="77777777" w:rsidTr="00E55EFC">
        <w:trPr>
          <w:jc w:val="center"/>
        </w:trPr>
        <w:tc>
          <w:tcPr>
            <w:tcW w:w="4744" w:type="dxa"/>
            <w:shd w:val="thinDiagStripe" w:color="C0C0C0" w:fill="auto"/>
            <w:vAlign w:val="center"/>
          </w:tcPr>
          <w:p w14:paraId="14694447" w14:textId="77777777" w:rsidR="00E55EFC" w:rsidRPr="00AC6FBE" w:rsidRDefault="00E55EFC" w:rsidP="00E55EFC">
            <w:pPr>
              <w:spacing w:before="60" w:after="60"/>
              <w:jc w:val="center"/>
              <w:rPr>
                <w:b/>
                <w:noProof/>
                <w:lang w:val="fr-BE"/>
              </w:rPr>
            </w:pPr>
            <w:r w:rsidRPr="00AC6FBE">
              <w:rPr>
                <w:noProof/>
                <w:lang w:val="fr-BE"/>
              </w:rPr>
              <w:br w:type="page"/>
            </w:r>
            <w:r w:rsidRPr="00AC6FBE">
              <w:rPr>
                <w:b/>
                <w:noProof/>
                <w:sz w:val="22"/>
                <w:lang w:val="fr-BE"/>
              </w:rPr>
              <w:t xml:space="preserve">Rubrique du cadre financier </w:t>
            </w:r>
            <w:r w:rsidRPr="00AC6FBE">
              <w:rPr>
                <w:noProof/>
                <w:lang w:val="fr-BE"/>
              </w:rPr>
              <w:t xml:space="preserve"> </w:t>
            </w:r>
            <w:r w:rsidRPr="00AC6FBE">
              <w:rPr>
                <w:noProof/>
                <w:lang w:val="fr-BE"/>
              </w:rPr>
              <w:br/>
            </w:r>
            <w:r w:rsidRPr="00AC6FBE">
              <w:rPr>
                <w:b/>
                <w:noProof/>
                <w:sz w:val="22"/>
                <w:lang w:val="fr-BE"/>
              </w:rPr>
              <w:t xml:space="preserve">pluriannuel </w:t>
            </w:r>
          </w:p>
        </w:tc>
        <w:tc>
          <w:tcPr>
            <w:tcW w:w="1080" w:type="dxa"/>
            <w:shd w:val="thinDiagStripe" w:color="C0C0C0" w:fill="auto"/>
            <w:vAlign w:val="center"/>
          </w:tcPr>
          <w:p w14:paraId="256D18D5" w14:textId="77777777" w:rsidR="00E55EFC" w:rsidRPr="00EB0920" w:rsidRDefault="00E55EFC" w:rsidP="00E55EFC">
            <w:pPr>
              <w:spacing w:before="60" w:after="60"/>
              <w:jc w:val="center"/>
              <w:rPr>
                <w:noProof/>
              </w:rPr>
            </w:pPr>
            <w:r>
              <w:rPr>
                <w:b/>
                <w:noProof/>
                <w:sz w:val="22"/>
              </w:rPr>
              <w:t>7</w:t>
            </w:r>
          </w:p>
        </w:tc>
        <w:tc>
          <w:tcPr>
            <w:tcW w:w="7817" w:type="dxa"/>
            <w:vAlign w:val="center"/>
          </w:tcPr>
          <w:p w14:paraId="655E7054" w14:textId="77777777" w:rsidR="00E55EFC" w:rsidRPr="00EB0920" w:rsidRDefault="00E55EFC" w:rsidP="00E55EFC">
            <w:pPr>
              <w:spacing w:before="60" w:after="60"/>
              <w:rPr>
                <w:noProof/>
              </w:rPr>
            </w:pPr>
            <w:r>
              <w:rPr>
                <w:noProof/>
                <w:sz w:val="22"/>
              </w:rPr>
              <w:t>«Dépenses administratives»</w:t>
            </w:r>
          </w:p>
        </w:tc>
      </w:tr>
    </w:tbl>
    <w:p w14:paraId="1CF010A7" w14:textId="77777777" w:rsidR="00E55EFC" w:rsidRPr="00AC6FBE" w:rsidRDefault="00E55EFC" w:rsidP="00E55EFC">
      <w:pPr>
        <w:jc w:val="right"/>
        <w:rPr>
          <w:noProof/>
          <w:sz w:val="20"/>
          <w:lang w:val="fr-BE"/>
        </w:rPr>
      </w:pPr>
      <w:r w:rsidRPr="00AC6FBE">
        <w:rPr>
          <w:noProof/>
          <w:sz w:val="20"/>
          <w:lang w:val="fr-BE"/>
        </w:rPr>
        <w:t>En Mio EUR (à la 3</w:t>
      </w:r>
      <w:r w:rsidRPr="00AC6FBE">
        <w:rPr>
          <w:noProof/>
          <w:sz w:val="20"/>
          <w:vertAlign w:val="superscript"/>
          <w:lang w:val="fr-BE"/>
        </w:rPr>
        <w:t>e</w:t>
      </w:r>
      <w:r w:rsidRPr="00AC6FBE">
        <w:rPr>
          <w:noProof/>
          <w:sz w:val="20"/>
          <w:lang w:val="fr-BE"/>
        </w:rPr>
        <w:t> décimale)</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560"/>
        <w:gridCol w:w="534"/>
        <w:gridCol w:w="868"/>
        <w:gridCol w:w="868"/>
        <w:gridCol w:w="868"/>
        <w:gridCol w:w="868"/>
        <w:gridCol w:w="868"/>
        <w:gridCol w:w="868"/>
        <w:gridCol w:w="868"/>
        <w:gridCol w:w="1777"/>
      </w:tblGrid>
      <w:tr w:rsidR="00E55EFC" w14:paraId="5104CDEE" w14:textId="77777777" w:rsidTr="00E55EFC">
        <w:tc>
          <w:tcPr>
            <w:tcW w:w="3960" w:type="dxa"/>
            <w:tcBorders>
              <w:top w:val="nil"/>
              <w:left w:val="nil"/>
              <w:right w:val="nil"/>
            </w:tcBorders>
            <w:vAlign w:val="center"/>
          </w:tcPr>
          <w:p w14:paraId="40BB8AE5" w14:textId="77777777" w:rsidR="00E55EFC" w:rsidRPr="00AC6FBE" w:rsidRDefault="00E55EFC" w:rsidP="00E55EFC">
            <w:pPr>
              <w:jc w:val="center"/>
              <w:rPr>
                <w:noProof/>
                <w:lang w:val="fr-BE"/>
              </w:rPr>
            </w:pPr>
          </w:p>
        </w:tc>
        <w:tc>
          <w:tcPr>
            <w:tcW w:w="1560" w:type="dxa"/>
            <w:tcBorders>
              <w:top w:val="nil"/>
              <w:left w:val="nil"/>
              <w:right w:val="nil"/>
            </w:tcBorders>
          </w:tcPr>
          <w:p w14:paraId="75CC3DD1" w14:textId="77777777" w:rsidR="00E55EFC" w:rsidRPr="00AC6FBE" w:rsidRDefault="00E55EFC" w:rsidP="00E55EFC">
            <w:pPr>
              <w:rPr>
                <w:noProof/>
                <w:sz w:val="20"/>
                <w:lang w:val="fr-BE"/>
              </w:rPr>
            </w:pPr>
          </w:p>
        </w:tc>
        <w:tc>
          <w:tcPr>
            <w:tcW w:w="534" w:type="dxa"/>
            <w:tcBorders>
              <w:top w:val="nil"/>
              <w:left w:val="nil"/>
            </w:tcBorders>
          </w:tcPr>
          <w:p w14:paraId="376C77D5" w14:textId="77777777" w:rsidR="00E55EFC" w:rsidRPr="00AC6FBE" w:rsidRDefault="00E55EFC" w:rsidP="00E55EFC">
            <w:pPr>
              <w:jc w:val="center"/>
              <w:rPr>
                <w:noProof/>
                <w:sz w:val="20"/>
                <w:lang w:val="fr-BE"/>
              </w:rPr>
            </w:pPr>
          </w:p>
        </w:tc>
        <w:tc>
          <w:tcPr>
            <w:tcW w:w="868" w:type="dxa"/>
            <w:vAlign w:val="center"/>
          </w:tcPr>
          <w:p w14:paraId="573DF86D" w14:textId="77777777" w:rsidR="00E55EFC" w:rsidRPr="00EB0920" w:rsidRDefault="00E55EFC" w:rsidP="00E55EFC">
            <w:pPr>
              <w:jc w:val="center"/>
              <w:rPr>
                <w:noProof/>
                <w:sz w:val="20"/>
              </w:rPr>
            </w:pPr>
            <w:r>
              <w:rPr>
                <w:noProof/>
                <w:sz w:val="20"/>
              </w:rPr>
              <w:t>Année</w:t>
            </w:r>
            <w:r>
              <w:rPr>
                <w:noProof/>
              </w:rPr>
              <w:t xml:space="preserve"> </w:t>
            </w:r>
            <w:r>
              <w:rPr>
                <w:noProof/>
              </w:rPr>
              <w:br/>
            </w:r>
            <w:r>
              <w:rPr>
                <w:b/>
                <w:noProof/>
                <w:sz w:val="20"/>
              </w:rPr>
              <w:t>2021</w:t>
            </w:r>
          </w:p>
        </w:tc>
        <w:tc>
          <w:tcPr>
            <w:tcW w:w="868" w:type="dxa"/>
            <w:vAlign w:val="center"/>
          </w:tcPr>
          <w:p w14:paraId="7F704376" w14:textId="77777777" w:rsidR="00E55EFC" w:rsidRPr="00EB0920" w:rsidRDefault="00E55EFC" w:rsidP="00E55EFC">
            <w:pPr>
              <w:jc w:val="center"/>
              <w:rPr>
                <w:noProof/>
                <w:sz w:val="20"/>
              </w:rPr>
            </w:pPr>
            <w:r>
              <w:rPr>
                <w:noProof/>
                <w:sz w:val="20"/>
              </w:rPr>
              <w:t>Année</w:t>
            </w:r>
            <w:r>
              <w:rPr>
                <w:noProof/>
              </w:rPr>
              <w:t xml:space="preserve"> </w:t>
            </w:r>
            <w:r>
              <w:rPr>
                <w:noProof/>
              </w:rPr>
              <w:br/>
            </w:r>
            <w:r>
              <w:rPr>
                <w:b/>
                <w:noProof/>
                <w:sz w:val="20"/>
              </w:rPr>
              <w:t>2022</w:t>
            </w:r>
          </w:p>
        </w:tc>
        <w:tc>
          <w:tcPr>
            <w:tcW w:w="868" w:type="dxa"/>
            <w:vAlign w:val="center"/>
          </w:tcPr>
          <w:p w14:paraId="10D90C38" w14:textId="77777777" w:rsidR="00E55EFC" w:rsidRPr="00EB0920" w:rsidRDefault="00E55EFC" w:rsidP="00E55EFC">
            <w:pPr>
              <w:jc w:val="center"/>
              <w:rPr>
                <w:noProof/>
                <w:sz w:val="20"/>
              </w:rPr>
            </w:pPr>
            <w:r>
              <w:rPr>
                <w:noProof/>
                <w:sz w:val="20"/>
              </w:rPr>
              <w:t>Année</w:t>
            </w:r>
            <w:r>
              <w:rPr>
                <w:noProof/>
              </w:rPr>
              <w:t xml:space="preserve"> </w:t>
            </w:r>
            <w:r>
              <w:rPr>
                <w:noProof/>
              </w:rPr>
              <w:br/>
            </w:r>
            <w:r>
              <w:rPr>
                <w:b/>
                <w:noProof/>
                <w:sz w:val="20"/>
              </w:rPr>
              <w:t>2023</w:t>
            </w:r>
          </w:p>
        </w:tc>
        <w:tc>
          <w:tcPr>
            <w:tcW w:w="868" w:type="dxa"/>
            <w:vAlign w:val="center"/>
          </w:tcPr>
          <w:p w14:paraId="71B667AE" w14:textId="77777777" w:rsidR="00E55EFC" w:rsidRPr="00EB0920" w:rsidRDefault="00E55EFC" w:rsidP="00E55EFC">
            <w:pPr>
              <w:jc w:val="center"/>
              <w:rPr>
                <w:noProof/>
                <w:sz w:val="20"/>
              </w:rPr>
            </w:pPr>
            <w:r>
              <w:rPr>
                <w:noProof/>
                <w:sz w:val="20"/>
              </w:rPr>
              <w:t>Année</w:t>
            </w:r>
            <w:r>
              <w:rPr>
                <w:noProof/>
              </w:rPr>
              <w:t xml:space="preserve"> </w:t>
            </w:r>
            <w:r>
              <w:rPr>
                <w:noProof/>
              </w:rPr>
              <w:br/>
            </w:r>
            <w:r>
              <w:rPr>
                <w:b/>
                <w:noProof/>
                <w:sz w:val="20"/>
              </w:rPr>
              <w:t>2024</w:t>
            </w:r>
          </w:p>
        </w:tc>
        <w:tc>
          <w:tcPr>
            <w:tcW w:w="2604" w:type="dxa"/>
            <w:gridSpan w:val="3"/>
            <w:vAlign w:val="center"/>
          </w:tcPr>
          <w:p w14:paraId="7DB465E9" w14:textId="77777777" w:rsidR="00E55EFC" w:rsidRPr="00AC6FBE" w:rsidRDefault="00E55EFC" w:rsidP="00E55EFC">
            <w:pPr>
              <w:jc w:val="center"/>
              <w:rPr>
                <w:b/>
                <w:noProof/>
                <w:sz w:val="18"/>
                <w:lang w:val="fr-BE"/>
              </w:rPr>
            </w:pPr>
            <w:r w:rsidRPr="00AC6FBE">
              <w:rPr>
                <w:noProof/>
                <w:sz w:val="18"/>
                <w:lang w:val="fr-BE"/>
              </w:rPr>
              <w:t xml:space="preserve">Insérer autant d’années que nécessaire, pour refléter la durée de l’incidence (cf. point 1.6) </w:t>
            </w:r>
          </w:p>
        </w:tc>
        <w:tc>
          <w:tcPr>
            <w:tcW w:w="1777" w:type="dxa"/>
            <w:vAlign w:val="center"/>
          </w:tcPr>
          <w:p w14:paraId="0CB68479" w14:textId="77777777" w:rsidR="00E55EFC" w:rsidRDefault="00E55EFC" w:rsidP="00E55EFC">
            <w:pPr>
              <w:jc w:val="center"/>
              <w:rPr>
                <w:b/>
                <w:noProof/>
                <w:sz w:val="20"/>
              </w:rPr>
            </w:pPr>
            <w:r>
              <w:rPr>
                <w:b/>
                <w:noProof/>
                <w:sz w:val="20"/>
              </w:rPr>
              <w:t>TOTAL</w:t>
            </w:r>
          </w:p>
        </w:tc>
      </w:tr>
      <w:tr w:rsidR="00E55EFC" w14:paraId="489F7977" w14:textId="77777777" w:rsidTr="00E55EFC">
        <w:trPr>
          <w:gridAfter w:val="10"/>
          <w:wAfter w:w="9947" w:type="dxa"/>
        </w:trPr>
        <w:tc>
          <w:tcPr>
            <w:tcW w:w="3960" w:type="dxa"/>
            <w:vAlign w:val="center"/>
          </w:tcPr>
          <w:p w14:paraId="405CF13D" w14:textId="77777777" w:rsidR="00E55EFC" w:rsidRDefault="00E55EFC" w:rsidP="00E55EFC">
            <w:pPr>
              <w:spacing w:before="60" w:after="60"/>
              <w:jc w:val="center"/>
              <w:rPr>
                <w:noProof/>
              </w:rPr>
            </w:pPr>
            <w:r>
              <w:rPr>
                <w:noProof/>
                <w:sz w:val="22"/>
              </w:rPr>
              <w:t>DG EAC</w:t>
            </w:r>
          </w:p>
        </w:tc>
      </w:tr>
      <w:tr w:rsidR="00E55EFC" w14:paraId="191C0CAD" w14:textId="77777777" w:rsidTr="00E55EFC">
        <w:trPr>
          <w:trHeight w:val="313"/>
        </w:trPr>
        <w:tc>
          <w:tcPr>
            <w:tcW w:w="6054" w:type="dxa"/>
            <w:gridSpan w:val="3"/>
            <w:vAlign w:val="center"/>
          </w:tcPr>
          <w:p w14:paraId="2903AEF0" w14:textId="77777777" w:rsidR="00E55EFC" w:rsidRPr="00E5004E" w:rsidRDefault="00E55EFC" w:rsidP="00E55EFC">
            <w:pPr>
              <w:spacing w:before="20" w:after="20"/>
              <w:rPr>
                <w:noProof/>
              </w:rPr>
            </w:pPr>
            <w:r>
              <w:rPr>
                <w:noProof/>
                <w:sz w:val="22"/>
              </w:rPr>
              <w:sym w:font="Wingdings" w:char="F09F"/>
            </w:r>
            <w:r>
              <w:rPr>
                <w:noProof/>
              </w:rPr>
              <w:t xml:space="preserve"> </w:t>
            </w:r>
            <w:r>
              <w:rPr>
                <w:noProof/>
                <w:sz w:val="22"/>
              </w:rPr>
              <w:t xml:space="preserve">Ressources humaines </w:t>
            </w:r>
          </w:p>
        </w:tc>
        <w:tc>
          <w:tcPr>
            <w:tcW w:w="868" w:type="dxa"/>
            <w:vAlign w:val="center"/>
          </w:tcPr>
          <w:p w14:paraId="0D5AE576" w14:textId="77777777" w:rsidR="00E55EFC" w:rsidRPr="005E7391" w:rsidRDefault="00E55EFC" w:rsidP="00E55EFC">
            <w:pPr>
              <w:spacing w:before="20" w:after="20"/>
              <w:jc w:val="right"/>
              <w:rPr>
                <w:noProof/>
                <w:sz w:val="20"/>
                <w:szCs w:val="20"/>
              </w:rPr>
            </w:pPr>
            <w:r>
              <w:rPr>
                <w:noProof/>
                <w:sz w:val="20"/>
                <w:szCs w:val="20"/>
              </w:rPr>
              <w:t>0,948</w:t>
            </w:r>
          </w:p>
        </w:tc>
        <w:tc>
          <w:tcPr>
            <w:tcW w:w="868" w:type="dxa"/>
            <w:vAlign w:val="center"/>
          </w:tcPr>
          <w:p w14:paraId="7321A326" w14:textId="77777777" w:rsidR="00E55EFC" w:rsidRPr="005E7391" w:rsidRDefault="00E55EFC" w:rsidP="00E55EFC">
            <w:pPr>
              <w:spacing w:before="20" w:after="20"/>
              <w:jc w:val="right"/>
              <w:rPr>
                <w:noProof/>
                <w:sz w:val="20"/>
                <w:szCs w:val="20"/>
              </w:rPr>
            </w:pPr>
            <w:r>
              <w:rPr>
                <w:noProof/>
                <w:sz w:val="20"/>
                <w:szCs w:val="20"/>
              </w:rPr>
              <w:t>1,358</w:t>
            </w:r>
          </w:p>
        </w:tc>
        <w:tc>
          <w:tcPr>
            <w:tcW w:w="868" w:type="dxa"/>
            <w:vAlign w:val="center"/>
          </w:tcPr>
          <w:p w14:paraId="6C7CED5A" w14:textId="77777777" w:rsidR="00E55EFC" w:rsidRPr="005E7391" w:rsidRDefault="00E55EFC" w:rsidP="00E55EFC">
            <w:pPr>
              <w:spacing w:before="20" w:after="20"/>
              <w:jc w:val="right"/>
              <w:rPr>
                <w:noProof/>
                <w:sz w:val="20"/>
                <w:szCs w:val="20"/>
              </w:rPr>
            </w:pPr>
            <w:r>
              <w:rPr>
                <w:noProof/>
                <w:sz w:val="20"/>
                <w:szCs w:val="20"/>
              </w:rPr>
              <w:t>0,240</w:t>
            </w:r>
          </w:p>
        </w:tc>
        <w:tc>
          <w:tcPr>
            <w:tcW w:w="868" w:type="dxa"/>
            <w:vAlign w:val="center"/>
          </w:tcPr>
          <w:p w14:paraId="0FAA7BFA" w14:textId="77777777" w:rsidR="00E55EFC" w:rsidRDefault="00E55EFC" w:rsidP="00E55EFC">
            <w:pPr>
              <w:spacing w:before="20" w:after="20"/>
              <w:jc w:val="right"/>
              <w:rPr>
                <w:noProof/>
                <w:sz w:val="20"/>
              </w:rPr>
            </w:pPr>
          </w:p>
        </w:tc>
        <w:tc>
          <w:tcPr>
            <w:tcW w:w="868" w:type="dxa"/>
            <w:vAlign w:val="center"/>
          </w:tcPr>
          <w:p w14:paraId="1A62D70D" w14:textId="77777777" w:rsidR="00E55EFC" w:rsidRDefault="00E55EFC" w:rsidP="00E55EFC">
            <w:pPr>
              <w:spacing w:before="20" w:after="20"/>
              <w:jc w:val="right"/>
              <w:rPr>
                <w:noProof/>
                <w:sz w:val="20"/>
              </w:rPr>
            </w:pPr>
          </w:p>
        </w:tc>
        <w:tc>
          <w:tcPr>
            <w:tcW w:w="868" w:type="dxa"/>
            <w:vAlign w:val="center"/>
          </w:tcPr>
          <w:p w14:paraId="5CE0CE29" w14:textId="77777777" w:rsidR="00E55EFC" w:rsidRDefault="00E55EFC" w:rsidP="00E55EFC">
            <w:pPr>
              <w:spacing w:before="20" w:after="20"/>
              <w:jc w:val="right"/>
              <w:rPr>
                <w:noProof/>
                <w:sz w:val="20"/>
              </w:rPr>
            </w:pPr>
          </w:p>
        </w:tc>
        <w:tc>
          <w:tcPr>
            <w:tcW w:w="868" w:type="dxa"/>
            <w:vAlign w:val="center"/>
          </w:tcPr>
          <w:p w14:paraId="3751DCD4" w14:textId="77777777" w:rsidR="00E55EFC" w:rsidRDefault="00E55EFC" w:rsidP="00E55EFC">
            <w:pPr>
              <w:spacing w:before="20" w:after="20"/>
              <w:jc w:val="right"/>
              <w:rPr>
                <w:b/>
                <w:noProof/>
                <w:sz w:val="20"/>
              </w:rPr>
            </w:pPr>
          </w:p>
        </w:tc>
        <w:tc>
          <w:tcPr>
            <w:tcW w:w="1777" w:type="dxa"/>
            <w:vAlign w:val="center"/>
          </w:tcPr>
          <w:p w14:paraId="5A917400" w14:textId="77777777" w:rsidR="00E55EFC" w:rsidRPr="005E7391" w:rsidRDefault="00E55EFC" w:rsidP="00E55EFC">
            <w:pPr>
              <w:spacing w:before="20" w:after="20"/>
              <w:jc w:val="right"/>
              <w:rPr>
                <w:b/>
                <w:bCs/>
                <w:noProof/>
                <w:sz w:val="20"/>
                <w:szCs w:val="20"/>
              </w:rPr>
            </w:pPr>
            <w:r>
              <w:rPr>
                <w:b/>
                <w:bCs/>
                <w:noProof/>
                <w:sz w:val="20"/>
                <w:szCs w:val="20"/>
              </w:rPr>
              <w:t>2,546</w:t>
            </w:r>
          </w:p>
        </w:tc>
      </w:tr>
      <w:tr w:rsidR="00E55EFC" w14:paraId="5FA5B714" w14:textId="77777777" w:rsidTr="00E55EFC">
        <w:trPr>
          <w:trHeight w:val="351"/>
        </w:trPr>
        <w:tc>
          <w:tcPr>
            <w:tcW w:w="6054" w:type="dxa"/>
            <w:gridSpan w:val="3"/>
            <w:vAlign w:val="center"/>
          </w:tcPr>
          <w:p w14:paraId="641F192B" w14:textId="77777777" w:rsidR="00E55EFC" w:rsidRPr="00E5004E" w:rsidRDefault="00E55EFC" w:rsidP="00E55EFC">
            <w:pPr>
              <w:spacing w:before="20" w:after="20"/>
              <w:rPr>
                <w:noProof/>
              </w:rPr>
            </w:pPr>
            <w:r>
              <w:rPr>
                <w:noProof/>
                <w:sz w:val="22"/>
              </w:rPr>
              <w:sym w:font="Wingdings" w:char="F09F"/>
            </w:r>
            <w:r>
              <w:rPr>
                <w:noProof/>
              </w:rPr>
              <w:t xml:space="preserve"> </w:t>
            </w:r>
            <w:r>
              <w:rPr>
                <w:noProof/>
                <w:sz w:val="22"/>
              </w:rPr>
              <w:t xml:space="preserve">Autres dépenses administratives </w:t>
            </w:r>
          </w:p>
          <w:p w14:paraId="18157C09" w14:textId="77777777" w:rsidR="00E55EFC" w:rsidRPr="00E5004E" w:rsidRDefault="00E55EFC" w:rsidP="00E55EFC">
            <w:pPr>
              <w:spacing w:before="20" w:after="20"/>
              <w:rPr>
                <w:noProof/>
                <w:sz w:val="22"/>
              </w:rPr>
            </w:pPr>
          </w:p>
        </w:tc>
        <w:tc>
          <w:tcPr>
            <w:tcW w:w="868" w:type="dxa"/>
            <w:vAlign w:val="center"/>
          </w:tcPr>
          <w:p w14:paraId="0B4430F3" w14:textId="77777777" w:rsidR="00E55EFC" w:rsidRPr="004D1538" w:rsidRDefault="00E55EFC" w:rsidP="00E55EFC">
            <w:pPr>
              <w:spacing w:before="20" w:after="20"/>
              <w:jc w:val="right"/>
              <w:rPr>
                <w:b/>
                <w:noProof/>
                <w:sz w:val="20"/>
                <w:szCs w:val="20"/>
              </w:rPr>
            </w:pPr>
          </w:p>
        </w:tc>
        <w:tc>
          <w:tcPr>
            <w:tcW w:w="868" w:type="dxa"/>
            <w:vAlign w:val="center"/>
          </w:tcPr>
          <w:p w14:paraId="52169F49" w14:textId="77777777" w:rsidR="00E55EFC" w:rsidRPr="00EB0920" w:rsidRDefault="00E55EFC" w:rsidP="00E55EFC">
            <w:pPr>
              <w:spacing w:before="20" w:after="20"/>
              <w:jc w:val="right"/>
              <w:rPr>
                <w:noProof/>
                <w:sz w:val="20"/>
                <w:szCs w:val="20"/>
              </w:rPr>
            </w:pPr>
            <w:r>
              <w:rPr>
                <w:bCs/>
                <w:noProof/>
                <w:sz w:val="20"/>
                <w:szCs w:val="20"/>
              </w:rPr>
              <w:t>0,012</w:t>
            </w:r>
          </w:p>
        </w:tc>
        <w:tc>
          <w:tcPr>
            <w:tcW w:w="868" w:type="dxa"/>
            <w:vAlign w:val="center"/>
          </w:tcPr>
          <w:p w14:paraId="48E99886" w14:textId="77777777" w:rsidR="00E55EFC" w:rsidRPr="004D1538" w:rsidRDefault="00E55EFC" w:rsidP="00E55EFC">
            <w:pPr>
              <w:spacing w:before="20" w:after="20"/>
              <w:jc w:val="right"/>
              <w:rPr>
                <w:b/>
                <w:noProof/>
                <w:sz w:val="20"/>
                <w:szCs w:val="20"/>
              </w:rPr>
            </w:pPr>
          </w:p>
        </w:tc>
        <w:tc>
          <w:tcPr>
            <w:tcW w:w="868" w:type="dxa"/>
            <w:vAlign w:val="center"/>
          </w:tcPr>
          <w:p w14:paraId="448D20D3" w14:textId="77777777" w:rsidR="00E55EFC" w:rsidRDefault="00E55EFC" w:rsidP="00E55EFC">
            <w:pPr>
              <w:spacing w:before="20" w:after="20"/>
              <w:jc w:val="right"/>
              <w:rPr>
                <w:b/>
                <w:noProof/>
                <w:sz w:val="20"/>
              </w:rPr>
            </w:pPr>
          </w:p>
        </w:tc>
        <w:tc>
          <w:tcPr>
            <w:tcW w:w="868" w:type="dxa"/>
            <w:vAlign w:val="center"/>
          </w:tcPr>
          <w:p w14:paraId="753117D0" w14:textId="77777777" w:rsidR="00E55EFC" w:rsidRDefault="00E55EFC" w:rsidP="00E55EFC">
            <w:pPr>
              <w:spacing w:before="20" w:after="20"/>
              <w:jc w:val="right"/>
              <w:rPr>
                <w:b/>
                <w:noProof/>
                <w:sz w:val="20"/>
              </w:rPr>
            </w:pPr>
          </w:p>
        </w:tc>
        <w:tc>
          <w:tcPr>
            <w:tcW w:w="868" w:type="dxa"/>
            <w:vAlign w:val="center"/>
          </w:tcPr>
          <w:p w14:paraId="776B8C9B" w14:textId="77777777" w:rsidR="00E55EFC" w:rsidRDefault="00E55EFC" w:rsidP="00E55EFC">
            <w:pPr>
              <w:spacing w:before="20" w:after="20"/>
              <w:jc w:val="right"/>
              <w:rPr>
                <w:b/>
                <w:noProof/>
                <w:sz w:val="20"/>
              </w:rPr>
            </w:pPr>
          </w:p>
        </w:tc>
        <w:tc>
          <w:tcPr>
            <w:tcW w:w="868" w:type="dxa"/>
            <w:vAlign w:val="center"/>
          </w:tcPr>
          <w:p w14:paraId="73FE14DC" w14:textId="77777777" w:rsidR="00E55EFC" w:rsidRDefault="00E55EFC" w:rsidP="00E55EFC">
            <w:pPr>
              <w:spacing w:before="20" w:after="20"/>
              <w:jc w:val="right"/>
              <w:rPr>
                <w:b/>
                <w:noProof/>
                <w:sz w:val="20"/>
              </w:rPr>
            </w:pPr>
          </w:p>
        </w:tc>
        <w:tc>
          <w:tcPr>
            <w:tcW w:w="1777" w:type="dxa"/>
            <w:vAlign w:val="center"/>
          </w:tcPr>
          <w:p w14:paraId="7573342E" w14:textId="77777777" w:rsidR="00E55EFC" w:rsidRPr="005E7391" w:rsidRDefault="00E55EFC" w:rsidP="00E55EFC">
            <w:pPr>
              <w:spacing w:before="20" w:after="20"/>
              <w:jc w:val="right"/>
              <w:rPr>
                <w:b/>
                <w:bCs/>
                <w:noProof/>
                <w:sz w:val="20"/>
                <w:szCs w:val="20"/>
              </w:rPr>
            </w:pPr>
            <w:r>
              <w:rPr>
                <w:b/>
                <w:bCs/>
                <w:noProof/>
                <w:sz w:val="20"/>
                <w:szCs w:val="20"/>
              </w:rPr>
              <w:t>0,012</w:t>
            </w:r>
          </w:p>
        </w:tc>
      </w:tr>
      <w:tr w:rsidR="00E55EFC" w14:paraId="754894E8" w14:textId="77777777" w:rsidTr="00E55EFC">
        <w:tc>
          <w:tcPr>
            <w:tcW w:w="3960" w:type="dxa"/>
            <w:vAlign w:val="center"/>
          </w:tcPr>
          <w:p w14:paraId="736D6988" w14:textId="77777777" w:rsidR="00E55EFC" w:rsidRPr="00E5004E" w:rsidRDefault="00E55EFC" w:rsidP="00E55EFC">
            <w:pPr>
              <w:jc w:val="center"/>
              <w:rPr>
                <w:b/>
                <w:noProof/>
              </w:rPr>
            </w:pPr>
            <w:r>
              <w:rPr>
                <w:b/>
                <w:noProof/>
                <w:sz w:val="22"/>
              </w:rPr>
              <w:t>TOTAL DG</w:t>
            </w:r>
            <w:r>
              <w:rPr>
                <w:noProof/>
                <w:sz w:val="22"/>
              </w:rPr>
              <w:t xml:space="preserve"> EAC</w:t>
            </w:r>
          </w:p>
        </w:tc>
        <w:tc>
          <w:tcPr>
            <w:tcW w:w="2094" w:type="dxa"/>
            <w:gridSpan w:val="2"/>
            <w:vAlign w:val="center"/>
          </w:tcPr>
          <w:p w14:paraId="47767C7E" w14:textId="77777777" w:rsidR="00E55EFC" w:rsidRPr="00E5004E" w:rsidRDefault="00E55EFC" w:rsidP="00E55EFC">
            <w:pPr>
              <w:rPr>
                <w:noProof/>
                <w:sz w:val="14"/>
              </w:rPr>
            </w:pPr>
            <w:r>
              <w:rPr>
                <w:noProof/>
                <w:sz w:val="18"/>
              </w:rPr>
              <w:t xml:space="preserve">Engagements </w:t>
            </w:r>
          </w:p>
        </w:tc>
        <w:tc>
          <w:tcPr>
            <w:tcW w:w="868" w:type="dxa"/>
            <w:vAlign w:val="center"/>
          </w:tcPr>
          <w:p w14:paraId="2792D1CE" w14:textId="77777777" w:rsidR="00E55EFC" w:rsidRPr="005E7391" w:rsidRDefault="00E55EFC" w:rsidP="00E55EFC">
            <w:pPr>
              <w:spacing w:before="20" w:after="20"/>
              <w:jc w:val="right"/>
              <w:rPr>
                <w:noProof/>
                <w:sz w:val="20"/>
                <w:szCs w:val="20"/>
              </w:rPr>
            </w:pPr>
            <w:r>
              <w:rPr>
                <w:noProof/>
                <w:sz w:val="20"/>
                <w:szCs w:val="20"/>
              </w:rPr>
              <w:t>0,948</w:t>
            </w:r>
          </w:p>
        </w:tc>
        <w:tc>
          <w:tcPr>
            <w:tcW w:w="868" w:type="dxa"/>
            <w:vAlign w:val="center"/>
          </w:tcPr>
          <w:p w14:paraId="4687921E" w14:textId="77777777" w:rsidR="00E55EFC" w:rsidRPr="005E7391" w:rsidRDefault="00E55EFC" w:rsidP="00E55EFC">
            <w:pPr>
              <w:spacing w:before="20" w:after="20"/>
              <w:jc w:val="right"/>
              <w:rPr>
                <w:noProof/>
                <w:sz w:val="20"/>
                <w:szCs w:val="20"/>
              </w:rPr>
            </w:pPr>
            <w:r>
              <w:rPr>
                <w:noProof/>
                <w:sz w:val="20"/>
                <w:szCs w:val="20"/>
              </w:rPr>
              <w:t>1,370</w:t>
            </w:r>
          </w:p>
        </w:tc>
        <w:tc>
          <w:tcPr>
            <w:tcW w:w="868" w:type="dxa"/>
            <w:vAlign w:val="center"/>
          </w:tcPr>
          <w:p w14:paraId="59FD7146" w14:textId="77777777" w:rsidR="00E55EFC" w:rsidRPr="005E7391" w:rsidRDefault="00E55EFC" w:rsidP="00E55EFC">
            <w:pPr>
              <w:spacing w:before="20" w:after="20"/>
              <w:jc w:val="right"/>
              <w:rPr>
                <w:noProof/>
                <w:sz w:val="20"/>
                <w:szCs w:val="20"/>
              </w:rPr>
            </w:pPr>
            <w:r>
              <w:rPr>
                <w:noProof/>
                <w:sz w:val="20"/>
                <w:szCs w:val="20"/>
              </w:rPr>
              <w:t>0,240</w:t>
            </w:r>
          </w:p>
        </w:tc>
        <w:tc>
          <w:tcPr>
            <w:tcW w:w="868" w:type="dxa"/>
            <w:vAlign w:val="center"/>
          </w:tcPr>
          <w:p w14:paraId="6AEF653E" w14:textId="77777777" w:rsidR="00E55EFC" w:rsidRDefault="00E55EFC" w:rsidP="00E55EFC">
            <w:pPr>
              <w:spacing w:before="20" w:after="20"/>
              <w:jc w:val="right"/>
              <w:rPr>
                <w:noProof/>
                <w:sz w:val="20"/>
              </w:rPr>
            </w:pPr>
          </w:p>
        </w:tc>
        <w:tc>
          <w:tcPr>
            <w:tcW w:w="868" w:type="dxa"/>
            <w:vAlign w:val="center"/>
          </w:tcPr>
          <w:p w14:paraId="7D0BDB0E" w14:textId="77777777" w:rsidR="00E55EFC" w:rsidRDefault="00E55EFC" w:rsidP="00E55EFC">
            <w:pPr>
              <w:spacing w:before="20" w:after="20"/>
              <w:jc w:val="right"/>
              <w:rPr>
                <w:noProof/>
                <w:sz w:val="20"/>
              </w:rPr>
            </w:pPr>
          </w:p>
        </w:tc>
        <w:tc>
          <w:tcPr>
            <w:tcW w:w="868" w:type="dxa"/>
            <w:vAlign w:val="center"/>
          </w:tcPr>
          <w:p w14:paraId="4ADF98B4" w14:textId="77777777" w:rsidR="00E55EFC" w:rsidRDefault="00E55EFC" w:rsidP="00E55EFC">
            <w:pPr>
              <w:spacing w:before="20" w:after="20"/>
              <w:jc w:val="right"/>
              <w:rPr>
                <w:noProof/>
                <w:sz w:val="20"/>
              </w:rPr>
            </w:pPr>
          </w:p>
        </w:tc>
        <w:tc>
          <w:tcPr>
            <w:tcW w:w="868" w:type="dxa"/>
            <w:vAlign w:val="center"/>
          </w:tcPr>
          <w:p w14:paraId="7EF20B87" w14:textId="77777777" w:rsidR="00E55EFC" w:rsidRDefault="00E55EFC" w:rsidP="00E55EFC">
            <w:pPr>
              <w:spacing w:before="20" w:after="20"/>
              <w:jc w:val="right"/>
              <w:rPr>
                <w:b/>
                <w:noProof/>
                <w:sz w:val="20"/>
              </w:rPr>
            </w:pPr>
          </w:p>
        </w:tc>
        <w:tc>
          <w:tcPr>
            <w:tcW w:w="1777" w:type="dxa"/>
            <w:vAlign w:val="center"/>
          </w:tcPr>
          <w:p w14:paraId="26B12797" w14:textId="77777777" w:rsidR="00E55EFC" w:rsidRPr="005E7391" w:rsidRDefault="00E55EFC" w:rsidP="00E55EFC">
            <w:pPr>
              <w:spacing w:before="20" w:after="20"/>
              <w:jc w:val="right"/>
              <w:rPr>
                <w:b/>
                <w:bCs/>
                <w:noProof/>
                <w:sz w:val="20"/>
                <w:szCs w:val="20"/>
              </w:rPr>
            </w:pPr>
            <w:r>
              <w:rPr>
                <w:b/>
                <w:bCs/>
                <w:noProof/>
                <w:sz w:val="20"/>
                <w:szCs w:val="20"/>
              </w:rPr>
              <w:t>2,558</w:t>
            </w:r>
          </w:p>
        </w:tc>
      </w:tr>
    </w:tbl>
    <w:p w14:paraId="7C858C4D" w14:textId="77777777" w:rsidR="00E55EFC" w:rsidRDefault="00E55EFC" w:rsidP="00E55EFC">
      <w:pPr>
        <w:rPr>
          <w:noProof/>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2094"/>
        <w:gridCol w:w="868"/>
        <w:gridCol w:w="868"/>
        <w:gridCol w:w="868"/>
        <w:gridCol w:w="868"/>
        <w:gridCol w:w="868"/>
        <w:gridCol w:w="868"/>
        <w:gridCol w:w="868"/>
        <w:gridCol w:w="1777"/>
      </w:tblGrid>
      <w:tr w:rsidR="00E55EFC" w14:paraId="56A04A4F" w14:textId="77777777" w:rsidTr="00E55EFC">
        <w:tc>
          <w:tcPr>
            <w:tcW w:w="3960" w:type="dxa"/>
            <w:shd w:val="clear" w:color="auto" w:fill="auto"/>
            <w:vAlign w:val="center"/>
          </w:tcPr>
          <w:p w14:paraId="2A646846" w14:textId="77777777" w:rsidR="00E55EFC" w:rsidRPr="00AC6FBE" w:rsidRDefault="00E55EFC" w:rsidP="00E55EFC">
            <w:pPr>
              <w:jc w:val="center"/>
              <w:rPr>
                <w:b/>
                <w:noProof/>
                <w:lang w:val="fr-BE"/>
              </w:rPr>
            </w:pPr>
            <w:r w:rsidRPr="00AC6FBE">
              <w:rPr>
                <w:b/>
                <w:noProof/>
                <w:sz w:val="22"/>
                <w:lang w:val="fr-BE"/>
              </w:rPr>
              <w:t>TOTAL des crédits</w:t>
            </w:r>
            <w:r w:rsidRPr="00AC6FBE">
              <w:rPr>
                <w:noProof/>
                <w:lang w:val="fr-BE"/>
              </w:rPr>
              <w:t xml:space="preserve"> </w:t>
            </w:r>
            <w:r w:rsidRPr="00AC6FBE">
              <w:rPr>
                <w:noProof/>
                <w:lang w:val="fr-BE"/>
              </w:rPr>
              <w:br/>
            </w:r>
            <w:r w:rsidRPr="00AC6FBE">
              <w:rPr>
                <w:b/>
                <w:noProof/>
                <w:sz w:val="22"/>
                <w:lang w:val="fr-BE"/>
              </w:rPr>
              <w:t>pour la RUBRIQUE 7</w:t>
            </w:r>
            <w:r w:rsidRPr="00AC6FBE">
              <w:rPr>
                <w:noProof/>
                <w:lang w:val="fr-BE"/>
              </w:rPr>
              <w:t xml:space="preserve"> </w:t>
            </w:r>
            <w:r w:rsidRPr="00AC6FBE">
              <w:rPr>
                <w:noProof/>
                <w:lang w:val="fr-BE"/>
              </w:rPr>
              <w:br/>
            </w:r>
            <w:r w:rsidRPr="00AC6FBE">
              <w:rPr>
                <w:noProof/>
                <w:sz w:val="22"/>
                <w:lang w:val="fr-BE"/>
              </w:rPr>
              <w:t>du cadre financier pluriannuel</w:t>
            </w:r>
            <w:r w:rsidRPr="00AC6FBE">
              <w:rPr>
                <w:b/>
                <w:noProof/>
                <w:sz w:val="22"/>
                <w:lang w:val="fr-BE"/>
              </w:rPr>
              <w:t xml:space="preserve"> </w:t>
            </w:r>
          </w:p>
        </w:tc>
        <w:tc>
          <w:tcPr>
            <w:tcW w:w="2094" w:type="dxa"/>
            <w:vAlign w:val="center"/>
          </w:tcPr>
          <w:p w14:paraId="69011A79" w14:textId="77777777" w:rsidR="00E55EFC" w:rsidRPr="00E5004E" w:rsidRDefault="00E55EFC" w:rsidP="00E55EFC">
            <w:pPr>
              <w:spacing w:before="40" w:after="40"/>
              <w:rPr>
                <w:noProof/>
              </w:rPr>
            </w:pPr>
            <w:r>
              <w:rPr>
                <w:noProof/>
                <w:sz w:val="18"/>
              </w:rPr>
              <w:t>(Total engagements = Total paiements)</w:t>
            </w:r>
          </w:p>
        </w:tc>
        <w:tc>
          <w:tcPr>
            <w:tcW w:w="868" w:type="dxa"/>
            <w:vAlign w:val="center"/>
          </w:tcPr>
          <w:p w14:paraId="6A617403" w14:textId="77777777" w:rsidR="00E55EFC" w:rsidRPr="005E7391" w:rsidRDefault="00E55EFC" w:rsidP="00E55EFC">
            <w:pPr>
              <w:spacing w:before="20" w:after="20"/>
              <w:jc w:val="right"/>
              <w:rPr>
                <w:noProof/>
                <w:sz w:val="20"/>
                <w:szCs w:val="20"/>
              </w:rPr>
            </w:pPr>
            <w:r>
              <w:rPr>
                <w:noProof/>
                <w:sz w:val="20"/>
                <w:szCs w:val="20"/>
              </w:rPr>
              <w:t>0,948</w:t>
            </w:r>
          </w:p>
        </w:tc>
        <w:tc>
          <w:tcPr>
            <w:tcW w:w="868" w:type="dxa"/>
            <w:vAlign w:val="center"/>
          </w:tcPr>
          <w:p w14:paraId="37AC920C" w14:textId="77777777" w:rsidR="00E55EFC" w:rsidRPr="005E7391" w:rsidRDefault="00E55EFC" w:rsidP="00E55EFC">
            <w:pPr>
              <w:spacing w:before="20" w:after="20"/>
              <w:jc w:val="right"/>
              <w:rPr>
                <w:noProof/>
                <w:sz w:val="20"/>
                <w:szCs w:val="20"/>
              </w:rPr>
            </w:pPr>
            <w:r>
              <w:rPr>
                <w:noProof/>
                <w:sz w:val="20"/>
                <w:szCs w:val="20"/>
              </w:rPr>
              <w:t>1,370</w:t>
            </w:r>
          </w:p>
        </w:tc>
        <w:tc>
          <w:tcPr>
            <w:tcW w:w="868" w:type="dxa"/>
            <w:vAlign w:val="center"/>
          </w:tcPr>
          <w:p w14:paraId="726BB2F8" w14:textId="77777777" w:rsidR="00E55EFC" w:rsidRPr="005E7391" w:rsidRDefault="00E55EFC" w:rsidP="00E55EFC">
            <w:pPr>
              <w:spacing w:before="20" w:after="20"/>
              <w:jc w:val="right"/>
              <w:rPr>
                <w:noProof/>
                <w:sz w:val="20"/>
                <w:szCs w:val="20"/>
              </w:rPr>
            </w:pPr>
            <w:r>
              <w:rPr>
                <w:noProof/>
                <w:sz w:val="20"/>
                <w:szCs w:val="20"/>
              </w:rPr>
              <w:t>0,240</w:t>
            </w:r>
          </w:p>
        </w:tc>
        <w:tc>
          <w:tcPr>
            <w:tcW w:w="868" w:type="dxa"/>
            <w:vAlign w:val="center"/>
          </w:tcPr>
          <w:p w14:paraId="28BDC16A" w14:textId="77777777" w:rsidR="00E55EFC" w:rsidRDefault="00E55EFC" w:rsidP="00E55EFC">
            <w:pPr>
              <w:spacing w:before="20" w:after="20"/>
              <w:jc w:val="right"/>
              <w:rPr>
                <w:noProof/>
                <w:sz w:val="20"/>
              </w:rPr>
            </w:pPr>
          </w:p>
        </w:tc>
        <w:tc>
          <w:tcPr>
            <w:tcW w:w="868" w:type="dxa"/>
            <w:vAlign w:val="center"/>
          </w:tcPr>
          <w:p w14:paraId="12B1D9F3" w14:textId="77777777" w:rsidR="00E55EFC" w:rsidRDefault="00E55EFC" w:rsidP="00E55EFC">
            <w:pPr>
              <w:spacing w:before="20" w:after="20"/>
              <w:jc w:val="right"/>
              <w:rPr>
                <w:noProof/>
                <w:sz w:val="20"/>
              </w:rPr>
            </w:pPr>
          </w:p>
        </w:tc>
        <w:tc>
          <w:tcPr>
            <w:tcW w:w="868" w:type="dxa"/>
            <w:vAlign w:val="center"/>
          </w:tcPr>
          <w:p w14:paraId="4C02FBF8" w14:textId="77777777" w:rsidR="00E55EFC" w:rsidRDefault="00E55EFC" w:rsidP="00E55EFC">
            <w:pPr>
              <w:spacing w:before="20" w:after="20"/>
              <w:jc w:val="right"/>
              <w:rPr>
                <w:noProof/>
                <w:sz w:val="20"/>
              </w:rPr>
            </w:pPr>
          </w:p>
        </w:tc>
        <w:tc>
          <w:tcPr>
            <w:tcW w:w="868" w:type="dxa"/>
            <w:vAlign w:val="center"/>
          </w:tcPr>
          <w:p w14:paraId="298937E1" w14:textId="77777777" w:rsidR="00E55EFC" w:rsidRDefault="00E55EFC" w:rsidP="00E55EFC">
            <w:pPr>
              <w:spacing w:before="20" w:after="20"/>
              <w:jc w:val="right"/>
              <w:rPr>
                <w:b/>
                <w:noProof/>
                <w:sz w:val="20"/>
              </w:rPr>
            </w:pPr>
          </w:p>
        </w:tc>
        <w:tc>
          <w:tcPr>
            <w:tcW w:w="1777" w:type="dxa"/>
            <w:vAlign w:val="center"/>
          </w:tcPr>
          <w:p w14:paraId="103183F7" w14:textId="77777777" w:rsidR="00E55EFC" w:rsidRPr="005E7391" w:rsidRDefault="00E55EFC" w:rsidP="00E55EFC">
            <w:pPr>
              <w:jc w:val="right"/>
              <w:rPr>
                <w:b/>
                <w:bCs/>
                <w:noProof/>
                <w:sz w:val="20"/>
                <w:szCs w:val="20"/>
              </w:rPr>
            </w:pPr>
            <w:r>
              <w:rPr>
                <w:b/>
                <w:bCs/>
                <w:noProof/>
                <w:sz w:val="20"/>
                <w:szCs w:val="20"/>
              </w:rPr>
              <w:t>2,558</w:t>
            </w:r>
          </w:p>
        </w:tc>
      </w:tr>
    </w:tbl>
    <w:p w14:paraId="5E4F9FA6" w14:textId="77777777" w:rsidR="00E55EFC" w:rsidRPr="00AC6FBE" w:rsidRDefault="00E55EFC" w:rsidP="00E55EFC">
      <w:pPr>
        <w:jc w:val="right"/>
        <w:rPr>
          <w:noProof/>
          <w:sz w:val="20"/>
          <w:lang w:val="fr-BE"/>
        </w:rPr>
      </w:pPr>
      <w:r w:rsidRPr="00AC6FBE">
        <w:rPr>
          <w:noProof/>
          <w:sz w:val="20"/>
          <w:lang w:val="fr-BE"/>
        </w:rPr>
        <w:t>En Mio EUR (à la 3</w:t>
      </w:r>
      <w:r w:rsidRPr="00AC6FBE">
        <w:rPr>
          <w:noProof/>
          <w:sz w:val="20"/>
          <w:vertAlign w:val="superscript"/>
          <w:lang w:val="fr-BE"/>
        </w:rPr>
        <w:t>e</w:t>
      </w:r>
      <w:r w:rsidRPr="00AC6FBE">
        <w:rPr>
          <w:noProof/>
          <w:sz w:val="20"/>
          <w:lang w:val="fr-BE"/>
        </w:rPr>
        <w:t> décimale)</w:t>
      </w:r>
    </w:p>
    <w:tbl>
      <w:tblPr>
        <w:tblStyle w:val="TableGrid"/>
        <w:tblW w:w="0" w:type="auto"/>
        <w:tblLayout w:type="fixed"/>
        <w:tblLook w:val="01E0" w:firstRow="1" w:lastRow="1" w:firstColumn="1" w:lastColumn="1" w:noHBand="0" w:noVBand="0"/>
      </w:tblPr>
      <w:tblGrid>
        <w:gridCol w:w="3960"/>
        <w:gridCol w:w="1560"/>
        <w:gridCol w:w="534"/>
        <w:gridCol w:w="868"/>
        <w:gridCol w:w="868"/>
        <w:gridCol w:w="868"/>
        <w:gridCol w:w="868"/>
        <w:gridCol w:w="868"/>
        <w:gridCol w:w="868"/>
        <w:gridCol w:w="868"/>
        <w:gridCol w:w="1777"/>
      </w:tblGrid>
      <w:tr w:rsidR="00E55EFC" w14:paraId="07693B84" w14:textId="77777777" w:rsidTr="00E55EFC">
        <w:tc>
          <w:tcPr>
            <w:tcW w:w="3960" w:type="dxa"/>
          </w:tcPr>
          <w:p w14:paraId="2FAC932D" w14:textId="77777777" w:rsidR="00E55EFC" w:rsidRPr="00AC6FBE" w:rsidRDefault="00E55EFC" w:rsidP="00E55EFC">
            <w:pPr>
              <w:jc w:val="center"/>
              <w:rPr>
                <w:noProof/>
                <w:lang w:val="fr-BE"/>
              </w:rPr>
            </w:pPr>
          </w:p>
        </w:tc>
        <w:tc>
          <w:tcPr>
            <w:tcW w:w="1560" w:type="dxa"/>
          </w:tcPr>
          <w:p w14:paraId="0A96E018" w14:textId="77777777" w:rsidR="00E55EFC" w:rsidRPr="00AC6FBE" w:rsidRDefault="00E55EFC" w:rsidP="00E55EFC">
            <w:pPr>
              <w:rPr>
                <w:noProof/>
                <w:sz w:val="20"/>
                <w:lang w:val="fr-BE"/>
              </w:rPr>
            </w:pPr>
          </w:p>
        </w:tc>
        <w:tc>
          <w:tcPr>
            <w:tcW w:w="534" w:type="dxa"/>
          </w:tcPr>
          <w:p w14:paraId="591FBBC7" w14:textId="77777777" w:rsidR="00E55EFC" w:rsidRPr="00AC6FBE" w:rsidRDefault="00E55EFC" w:rsidP="00E55EFC">
            <w:pPr>
              <w:jc w:val="center"/>
              <w:rPr>
                <w:noProof/>
                <w:sz w:val="20"/>
                <w:lang w:val="fr-BE"/>
              </w:rPr>
            </w:pPr>
          </w:p>
        </w:tc>
        <w:tc>
          <w:tcPr>
            <w:tcW w:w="868" w:type="dxa"/>
          </w:tcPr>
          <w:p w14:paraId="3173B0F0" w14:textId="77777777" w:rsidR="00E55EFC" w:rsidRPr="005E7391" w:rsidRDefault="00E55EFC" w:rsidP="00E55EFC">
            <w:pPr>
              <w:jc w:val="center"/>
              <w:rPr>
                <w:noProof/>
                <w:sz w:val="20"/>
                <w:szCs w:val="20"/>
              </w:rPr>
            </w:pPr>
            <w:r>
              <w:rPr>
                <w:noProof/>
                <w:sz w:val="20"/>
                <w:szCs w:val="20"/>
              </w:rPr>
              <w:t>2021</w:t>
            </w:r>
            <w:r>
              <w:rPr>
                <w:rStyle w:val="FootnoteReference0"/>
                <w:bCs/>
                <w:noProof/>
                <w:sz w:val="20"/>
                <w:szCs w:val="20"/>
              </w:rPr>
              <w:footnoteReference w:id="36"/>
            </w:r>
          </w:p>
        </w:tc>
        <w:tc>
          <w:tcPr>
            <w:tcW w:w="868" w:type="dxa"/>
          </w:tcPr>
          <w:p w14:paraId="3E57B364" w14:textId="77777777" w:rsidR="00E55EFC" w:rsidRPr="005E7391" w:rsidRDefault="00E55EFC" w:rsidP="00E55EFC">
            <w:pPr>
              <w:jc w:val="center"/>
              <w:rPr>
                <w:noProof/>
                <w:sz w:val="20"/>
                <w:szCs w:val="20"/>
              </w:rPr>
            </w:pPr>
            <w:r>
              <w:rPr>
                <w:noProof/>
                <w:sz w:val="20"/>
                <w:szCs w:val="20"/>
              </w:rPr>
              <w:t>2022</w:t>
            </w:r>
          </w:p>
        </w:tc>
        <w:tc>
          <w:tcPr>
            <w:tcW w:w="868" w:type="dxa"/>
          </w:tcPr>
          <w:p w14:paraId="4589D2C1" w14:textId="77777777" w:rsidR="00E55EFC" w:rsidRPr="005E7391" w:rsidRDefault="00E55EFC" w:rsidP="00E55EFC">
            <w:pPr>
              <w:jc w:val="center"/>
              <w:rPr>
                <w:noProof/>
                <w:sz w:val="20"/>
                <w:szCs w:val="20"/>
              </w:rPr>
            </w:pPr>
            <w:r>
              <w:rPr>
                <w:noProof/>
                <w:sz w:val="20"/>
                <w:szCs w:val="20"/>
              </w:rPr>
              <w:t>2023</w:t>
            </w:r>
          </w:p>
        </w:tc>
        <w:tc>
          <w:tcPr>
            <w:tcW w:w="868" w:type="dxa"/>
          </w:tcPr>
          <w:p w14:paraId="5366FE45" w14:textId="77777777" w:rsidR="00E55EFC" w:rsidRPr="005E7391" w:rsidRDefault="00E55EFC" w:rsidP="00E55EFC">
            <w:pPr>
              <w:jc w:val="center"/>
              <w:rPr>
                <w:noProof/>
                <w:sz w:val="20"/>
                <w:szCs w:val="20"/>
              </w:rPr>
            </w:pPr>
            <w:r>
              <w:rPr>
                <w:noProof/>
                <w:sz w:val="20"/>
                <w:szCs w:val="20"/>
              </w:rPr>
              <w:t>2024</w:t>
            </w:r>
          </w:p>
        </w:tc>
        <w:tc>
          <w:tcPr>
            <w:tcW w:w="2604" w:type="dxa"/>
            <w:gridSpan w:val="3"/>
          </w:tcPr>
          <w:p w14:paraId="313573D6" w14:textId="77777777" w:rsidR="00E55EFC" w:rsidRPr="00AC6FBE" w:rsidRDefault="00E55EFC" w:rsidP="00E55EFC">
            <w:pPr>
              <w:jc w:val="center"/>
              <w:rPr>
                <w:b/>
                <w:noProof/>
                <w:sz w:val="18"/>
                <w:lang w:val="fr-BE"/>
              </w:rPr>
            </w:pPr>
            <w:r w:rsidRPr="00AC6FBE">
              <w:rPr>
                <w:noProof/>
                <w:sz w:val="18"/>
                <w:lang w:val="fr-BE"/>
              </w:rPr>
              <w:t>Insérer autant d’années que nécessaire, pour refléter la durée de l’incidence (cf. point 1.6)</w:t>
            </w:r>
          </w:p>
        </w:tc>
        <w:tc>
          <w:tcPr>
            <w:tcW w:w="1777" w:type="dxa"/>
          </w:tcPr>
          <w:p w14:paraId="6AA99941" w14:textId="77777777" w:rsidR="00E55EFC" w:rsidRDefault="00E55EFC" w:rsidP="00E55EFC">
            <w:pPr>
              <w:jc w:val="center"/>
              <w:rPr>
                <w:b/>
                <w:noProof/>
                <w:sz w:val="20"/>
              </w:rPr>
            </w:pPr>
            <w:r>
              <w:rPr>
                <w:b/>
                <w:noProof/>
                <w:sz w:val="20"/>
              </w:rPr>
              <w:t>TOTAL</w:t>
            </w:r>
          </w:p>
        </w:tc>
      </w:tr>
      <w:tr w:rsidR="00E55EFC" w14:paraId="088C807D" w14:textId="77777777" w:rsidTr="00E55EFC">
        <w:tc>
          <w:tcPr>
            <w:tcW w:w="3960" w:type="dxa"/>
            <w:vMerge w:val="restart"/>
          </w:tcPr>
          <w:p w14:paraId="6B1CF5D1" w14:textId="77777777" w:rsidR="00E55EFC" w:rsidRPr="00AC6FBE" w:rsidRDefault="00E55EFC" w:rsidP="00E55EFC">
            <w:pPr>
              <w:jc w:val="center"/>
              <w:rPr>
                <w:b/>
                <w:noProof/>
                <w:lang w:val="fr-BE"/>
              </w:rPr>
            </w:pPr>
            <w:r w:rsidRPr="00AC6FBE">
              <w:rPr>
                <w:b/>
                <w:noProof/>
                <w:sz w:val="22"/>
                <w:lang w:val="fr-BE"/>
              </w:rPr>
              <w:t xml:space="preserve">TOTAL des crédits </w:t>
            </w:r>
            <w:r w:rsidRPr="00AC6FBE">
              <w:rPr>
                <w:noProof/>
                <w:lang w:val="fr-BE"/>
              </w:rPr>
              <w:t xml:space="preserve"> </w:t>
            </w:r>
            <w:r w:rsidRPr="00AC6FBE">
              <w:rPr>
                <w:noProof/>
                <w:lang w:val="fr-BE"/>
              </w:rPr>
              <w:br/>
            </w:r>
            <w:r w:rsidRPr="00AC6FBE">
              <w:rPr>
                <w:b/>
                <w:noProof/>
                <w:sz w:val="22"/>
                <w:lang w:val="fr-BE"/>
              </w:rPr>
              <w:t>pour les RUBRIQUES 1 à 7</w:t>
            </w:r>
            <w:r w:rsidRPr="00AC6FBE">
              <w:rPr>
                <w:noProof/>
                <w:lang w:val="fr-BE"/>
              </w:rPr>
              <w:t xml:space="preserve"> </w:t>
            </w:r>
            <w:r w:rsidRPr="00AC6FBE">
              <w:rPr>
                <w:noProof/>
                <w:lang w:val="fr-BE"/>
              </w:rPr>
              <w:br/>
            </w:r>
            <w:r w:rsidRPr="00AC6FBE">
              <w:rPr>
                <w:noProof/>
                <w:sz w:val="22"/>
                <w:lang w:val="fr-BE"/>
              </w:rPr>
              <w:t>du cadre financier pluriannuel</w:t>
            </w:r>
            <w:r w:rsidRPr="00AC6FBE">
              <w:rPr>
                <w:b/>
                <w:noProof/>
                <w:sz w:val="22"/>
                <w:lang w:val="fr-BE"/>
              </w:rPr>
              <w:t xml:space="preserve"> </w:t>
            </w:r>
          </w:p>
        </w:tc>
        <w:tc>
          <w:tcPr>
            <w:tcW w:w="2094" w:type="dxa"/>
            <w:gridSpan w:val="2"/>
          </w:tcPr>
          <w:p w14:paraId="510F3BF9" w14:textId="77777777" w:rsidR="00E55EFC" w:rsidRDefault="00E55EFC" w:rsidP="00E55EFC">
            <w:pPr>
              <w:rPr>
                <w:noProof/>
                <w:sz w:val="14"/>
              </w:rPr>
            </w:pPr>
            <w:r>
              <w:rPr>
                <w:noProof/>
                <w:sz w:val="18"/>
              </w:rPr>
              <w:t>Engagements</w:t>
            </w:r>
          </w:p>
        </w:tc>
        <w:tc>
          <w:tcPr>
            <w:tcW w:w="868" w:type="dxa"/>
          </w:tcPr>
          <w:p w14:paraId="507CB2C5" w14:textId="77777777" w:rsidR="00E55EFC" w:rsidRPr="005E7391" w:rsidRDefault="00E55EFC" w:rsidP="00E55EFC">
            <w:pPr>
              <w:spacing w:before="20" w:after="20"/>
              <w:jc w:val="right"/>
              <w:rPr>
                <w:noProof/>
                <w:sz w:val="20"/>
                <w:szCs w:val="20"/>
              </w:rPr>
            </w:pPr>
            <w:r>
              <w:rPr>
                <w:noProof/>
                <w:sz w:val="20"/>
                <w:szCs w:val="20"/>
              </w:rPr>
              <w:t>0,948</w:t>
            </w:r>
          </w:p>
        </w:tc>
        <w:tc>
          <w:tcPr>
            <w:tcW w:w="868" w:type="dxa"/>
          </w:tcPr>
          <w:p w14:paraId="5AE31E4F" w14:textId="77777777" w:rsidR="00E55EFC" w:rsidRPr="005E7391" w:rsidRDefault="00E55EFC" w:rsidP="00E55EFC">
            <w:pPr>
              <w:spacing w:before="20" w:after="20"/>
              <w:jc w:val="right"/>
              <w:rPr>
                <w:noProof/>
                <w:sz w:val="20"/>
                <w:szCs w:val="20"/>
              </w:rPr>
            </w:pPr>
            <w:r>
              <w:rPr>
                <w:noProof/>
                <w:sz w:val="20"/>
                <w:szCs w:val="20"/>
              </w:rPr>
              <w:t>9,620</w:t>
            </w:r>
          </w:p>
        </w:tc>
        <w:tc>
          <w:tcPr>
            <w:tcW w:w="868" w:type="dxa"/>
          </w:tcPr>
          <w:p w14:paraId="560EA85F" w14:textId="77777777" w:rsidR="00E55EFC" w:rsidRPr="005E7391" w:rsidRDefault="00E55EFC" w:rsidP="00E55EFC">
            <w:pPr>
              <w:spacing w:before="20" w:after="20"/>
              <w:jc w:val="right"/>
              <w:rPr>
                <w:noProof/>
                <w:sz w:val="20"/>
                <w:szCs w:val="20"/>
              </w:rPr>
            </w:pPr>
            <w:r>
              <w:rPr>
                <w:noProof/>
                <w:sz w:val="20"/>
                <w:szCs w:val="20"/>
              </w:rPr>
              <w:t>0,990</w:t>
            </w:r>
          </w:p>
        </w:tc>
        <w:tc>
          <w:tcPr>
            <w:tcW w:w="868" w:type="dxa"/>
          </w:tcPr>
          <w:p w14:paraId="0B5E1F07" w14:textId="77777777" w:rsidR="00E55EFC" w:rsidRPr="005E7391" w:rsidRDefault="00E55EFC" w:rsidP="00E55EFC">
            <w:pPr>
              <w:spacing w:before="60" w:after="60"/>
              <w:jc w:val="right"/>
              <w:rPr>
                <w:noProof/>
                <w:sz w:val="20"/>
                <w:szCs w:val="20"/>
              </w:rPr>
            </w:pPr>
            <w:r>
              <w:rPr>
                <w:noProof/>
                <w:sz w:val="20"/>
                <w:szCs w:val="20"/>
              </w:rPr>
              <w:t>0,250</w:t>
            </w:r>
          </w:p>
        </w:tc>
        <w:tc>
          <w:tcPr>
            <w:tcW w:w="868" w:type="dxa"/>
          </w:tcPr>
          <w:p w14:paraId="34D91334" w14:textId="77777777" w:rsidR="00E55EFC" w:rsidRDefault="00E55EFC" w:rsidP="00E55EFC">
            <w:pPr>
              <w:spacing w:before="60" w:after="60"/>
              <w:jc w:val="right"/>
              <w:rPr>
                <w:noProof/>
                <w:sz w:val="20"/>
              </w:rPr>
            </w:pPr>
          </w:p>
        </w:tc>
        <w:tc>
          <w:tcPr>
            <w:tcW w:w="868" w:type="dxa"/>
          </w:tcPr>
          <w:p w14:paraId="06C28C8F" w14:textId="77777777" w:rsidR="00E55EFC" w:rsidRDefault="00E55EFC" w:rsidP="00E55EFC">
            <w:pPr>
              <w:spacing w:before="60" w:after="60"/>
              <w:jc w:val="right"/>
              <w:rPr>
                <w:noProof/>
                <w:sz w:val="20"/>
              </w:rPr>
            </w:pPr>
          </w:p>
        </w:tc>
        <w:tc>
          <w:tcPr>
            <w:tcW w:w="868" w:type="dxa"/>
          </w:tcPr>
          <w:p w14:paraId="7096F52E" w14:textId="77777777" w:rsidR="00E55EFC" w:rsidRDefault="00E55EFC" w:rsidP="00E55EFC">
            <w:pPr>
              <w:spacing w:before="60" w:after="60"/>
              <w:jc w:val="right"/>
              <w:rPr>
                <w:b/>
                <w:noProof/>
                <w:sz w:val="20"/>
              </w:rPr>
            </w:pPr>
          </w:p>
        </w:tc>
        <w:tc>
          <w:tcPr>
            <w:tcW w:w="1777" w:type="dxa"/>
          </w:tcPr>
          <w:p w14:paraId="6A48DE7E" w14:textId="77777777" w:rsidR="00E55EFC" w:rsidRPr="005E7391" w:rsidRDefault="00E55EFC" w:rsidP="00E55EFC">
            <w:pPr>
              <w:spacing w:before="60" w:after="60"/>
              <w:jc w:val="right"/>
              <w:rPr>
                <w:b/>
                <w:bCs/>
                <w:noProof/>
                <w:sz w:val="20"/>
                <w:szCs w:val="20"/>
              </w:rPr>
            </w:pPr>
            <w:r>
              <w:rPr>
                <w:b/>
                <w:bCs/>
                <w:noProof/>
                <w:sz w:val="20"/>
                <w:szCs w:val="20"/>
              </w:rPr>
              <w:t>11,808</w:t>
            </w:r>
          </w:p>
        </w:tc>
      </w:tr>
      <w:tr w:rsidR="00E55EFC" w14:paraId="5A0ECAF9" w14:textId="77777777" w:rsidTr="00E55EFC">
        <w:tc>
          <w:tcPr>
            <w:tcW w:w="3960" w:type="dxa"/>
            <w:vMerge/>
          </w:tcPr>
          <w:p w14:paraId="1129E06E" w14:textId="77777777" w:rsidR="00E55EFC" w:rsidRDefault="00E55EFC" w:rsidP="00E55EFC">
            <w:pPr>
              <w:rPr>
                <w:noProof/>
                <w:sz w:val="20"/>
              </w:rPr>
            </w:pPr>
          </w:p>
        </w:tc>
        <w:tc>
          <w:tcPr>
            <w:tcW w:w="2094" w:type="dxa"/>
            <w:gridSpan w:val="2"/>
          </w:tcPr>
          <w:p w14:paraId="0E93851A" w14:textId="77777777" w:rsidR="00E55EFC" w:rsidRDefault="00E55EFC" w:rsidP="00E55EFC">
            <w:pPr>
              <w:rPr>
                <w:noProof/>
                <w:sz w:val="14"/>
              </w:rPr>
            </w:pPr>
            <w:r>
              <w:rPr>
                <w:noProof/>
                <w:sz w:val="18"/>
              </w:rPr>
              <w:t>Paiements</w:t>
            </w:r>
          </w:p>
        </w:tc>
        <w:tc>
          <w:tcPr>
            <w:tcW w:w="868" w:type="dxa"/>
          </w:tcPr>
          <w:p w14:paraId="4C65DF35" w14:textId="77777777" w:rsidR="00E55EFC" w:rsidRPr="005E7391" w:rsidRDefault="00E55EFC" w:rsidP="00E55EFC">
            <w:pPr>
              <w:spacing w:before="60" w:after="60"/>
              <w:jc w:val="right"/>
              <w:rPr>
                <w:noProof/>
                <w:sz w:val="20"/>
                <w:szCs w:val="20"/>
              </w:rPr>
            </w:pPr>
            <w:r>
              <w:rPr>
                <w:noProof/>
                <w:sz w:val="20"/>
                <w:szCs w:val="20"/>
              </w:rPr>
              <w:t>0,948</w:t>
            </w:r>
          </w:p>
        </w:tc>
        <w:tc>
          <w:tcPr>
            <w:tcW w:w="868" w:type="dxa"/>
          </w:tcPr>
          <w:p w14:paraId="7B30C6E6" w14:textId="77777777" w:rsidR="00E55EFC" w:rsidRPr="005E7391" w:rsidRDefault="00E55EFC" w:rsidP="00E55EFC">
            <w:pPr>
              <w:spacing w:before="60" w:after="60"/>
              <w:jc w:val="right"/>
              <w:rPr>
                <w:noProof/>
                <w:sz w:val="20"/>
                <w:szCs w:val="20"/>
              </w:rPr>
            </w:pPr>
            <w:r>
              <w:rPr>
                <w:noProof/>
                <w:sz w:val="20"/>
                <w:szCs w:val="20"/>
              </w:rPr>
              <w:t>6,056</w:t>
            </w:r>
          </w:p>
        </w:tc>
        <w:tc>
          <w:tcPr>
            <w:tcW w:w="868" w:type="dxa"/>
          </w:tcPr>
          <w:p w14:paraId="194B4CCF" w14:textId="77777777" w:rsidR="00E55EFC" w:rsidRPr="005E7391" w:rsidRDefault="00E55EFC" w:rsidP="00E55EFC">
            <w:pPr>
              <w:spacing w:before="60" w:after="60"/>
              <w:jc w:val="right"/>
              <w:rPr>
                <w:noProof/>
                <w:sz w:val="20"/>
                <w:szCs w:val="20"/>
              </w:rPr>
            </w:pPr>
            <w:r>
              <w:rPr>
                <w:noProof/>
                <w:sz w:val="20"/>
                <w:szCs w:val="20"/>
              </w:rPr>
              <w:t>2,538</w:t>
            </w:r>
          </w:p>
        </w:tc>
        <w:tc>
          <w:tcPr>
            <w:tcW w:w="868" w:type="dxa"/>
          </w:tcPr>
          <w:p w14:paraId="78CE605C" w14:textId="77777777" w:rsidR="00E55EFC" w:rsidRPr="005E7391" w:rsidRDefault="00E55EFC" w:rsidP="00E55EFC">
            <w:pPr>
              <w:spacing w:before="60" w:after="60"/>
              <w:jc w:val="right"/>
              <w:rPr>
                <w:noProof/>
                <w:sz w:val="20"/>
                <w:szCs w:val="20"/>
              </w:rPr>
            </w:pPr>
            <w:r>
              <w:rPr>
                <w:b/>
                <w:bCs/>
                <w:noProof/>
                <w:sz w:val="18"/>
                <w:szCs w:val="18"/>
              </w:rPr>
              <w:t>1,637</w:t>
            </w:r>
          </w:p>
        </w:tc>
        <w:tc>
          <w:tcPr>
            <w:tcW w:w="868" w:type="dxa"/>
          </w:tcPr>
          <w:p w14:paraId="2053AE59" w14:textId="77777777" w:rsidR="00E55EFC" w:rsidRPr="005E7391" w:rsidRDefault="00E55EFC" w:rsidP="00E55EFC">
            <w:pPr>
              <w:spacing w:before="60" w:after="60"/>
              <w:jc w:val="right"/>
              <w:rPr>
                <w:noProof/>
                <w:sz w:val="20"/>
                <w:szCs w:val="20"/>
              </w:rPr>
            </w:pPr>
            <w:r>
              <w:rPr>
                <w:b/>
                <w:bCs/>
                <w:noProof/>
                <w:sz w:val="18"/>
                <w:szCs w:val="18"/>
              </w:rPr>
              <w:t>0,378</w:t>
            </w:r>
          </w:p>
        </w:tc>
        <w:tc>
          <w:tcPr>
            <w:tcW w:w="868" w:type="dxa"/>
          </w:tcPr>
          <w:p w14:paraId="455448CD" w14:textId="77777777" w:rsidR="00E55EFC" w:rsidRPr="005E7391" w:rsidRDefault="00E55EFC" w:rsidP="00E55EFC">
            <w:pPr>
              <w:spacing w:before="60" w:after="60"/>
              <w:jc w:val="right"/>
              <w:rPr>
                <w:noProof/>
                <w:sz w:val="20"/>
                <w:szCs w:val="20"/>
              </w:rPr>
            </w:pPr>
            <w:r>
              <w:rPr>
                <w:b/>
                <w:bCs/>
                <w:noProof/>
                <w:sz w:val="18"/>
                <w:szCs w:val="18"/>
              </w:rPr>
              <w:t>0,251</w:t>
            </w:r>
          </w:p>
        </w:tc>
        <w:tc>
          <w:tcPr>
            <w:tcW w:w="868" w:type="dxa"/>
          </w:tcPr>
          <w:p w14:paraId="4D79AA5A" w14:textId="77777777" w:rsidR="00E55EFC" w:rsidRDefault="00E55EFC" w:rsidP="00E55EFC">
            <w:pPr>
              <w:spacing w:before="60" w:after="60"/>
              <w:jc w:val="right"/>
              <w:rPr>
                <w:b/>
                <w:noProof/>
                <w:sz w:val="20"/>
              </w:rPr>
            </w:pPr>
          </w:p>
        </w:tc>
        <w:tc>
          <w:tcPr>
            <w:tcW w:w="1777" w:type="dxa"/>
          </w:tcPr>
          <w:p w14:paraId="4F891C48" w14:textId="77777777" w:rsidR="00E55EFC" w:rsidRPr="005E7391" w:rsidRDefault="00E55EFC" w:rsidP="00E55EFC">
            <w:pPr>
              <w:spacing w:before="60" w:after="60"/>
              <w:jc w:val="right"/>
              <w:rPr>
                <w:b/>
                <w:bCs/>
                <w:noProof/>
                <w:sz w:val="20"/>
                <w:szCs w:val="20"/>
              </w:rPr>
            </w:pPr>
            <w:r>
              <w:rPr>
                <w:b/>
                <w:bCs/>
                <w:noProof/>
                <w:sz w:val="20"/>
                <w:szCs w:val="20"/>
              </w:rPr>
              <w:t>11,808</w:t>
            </w:r>
          </w:p>
        </w:tc>
      </w:tr>
    </w:tbl>
    <w:p w14:paraId="048DA3FA" w14:textId="77777777" w:rsidR="00E55EFC" w:rsidRDefault="00E55EFC" w:rsidP="00E55EFC">
      <w:pPr>
        <w:rPr>
          <w:noProof/>
        </w:rPr>
      </w:pPr>
    </w:p>
    <w:p w14:paraId="48D8686A" w14:textId="2E5F7FD4" w:rsidR="00E55EFC" w:rsidRPr="00AC6FBE" w:rsidRDefault="00762E1E" w:rsidP="00762E1E">
      <w:pPr>
        <w:pStyle w:val="ManualHeading3"/>
        <w:rPr>
          <w:bCs/>
          <w:noProof/>
          <w:szCs w:val="24"/>
          <w:lang w:val="fr-BE"/>
        </w:rPr>
      </w:pPr>
      <w:bookmarkStart w:id="75" w:name="_Toc514938054"/>
      <w:bookmarkStart w:id="76" w:name="_Toc85553259"/>
      <w:r w:rsidRPr="00762E1E">
        <w:t>3.2.2.</w:t>
      </w:r>
      <w:r w:rsidRPr="00762E1E">
        <w:tab/>
      </w:r>
      <w:r w:rsidR="00E55EFC" w:rsidRPr="00AC6FBE">
        <w:rPr>
          <w:noProof/>
          <w:lang w:val="fr-BE"/>
        </w:rPr>
        <w:t>Estimation des réalisations financées avec des crédits opérationnels</w:t>
      </w:r>
      <w:bookmarkEnd w:id="75"/>
      <w:bookmarkEnd w:id="76"/>
      <w:r w:rsidR="00E55EFC" w:rsidRPr="00AC6FBE">
        <w:rPr>
          <w:noProof/>
          <w:lang w:val="fr-BE"/>
        </w:rPr>
        <w:t xml:space="preserve"> </w:t>
      </w:r>
    </w:p>
    <w:p w14:paraId="312A85FF" w14:textId="77777777" w:rsidR="00E55EFC" w:rsidRPr="00AC6FBE" w:rsidRDefault="00E55EFC" w:rsidP="00E55EFC">
      <w:pPr>
        <w:jc w:val="right"/>
        <w:rPr>
          <w:noProof/>
          <w:sz w:val="20"/>
          <w:lang w:val="fr-BE"/>
        </w:rPr>
      </w:pPr>
      <w:r w:rsidRPr="00AC6FBE">
        <w:rPr>
          <w:noProof/>
          <w:sz w:val="20"/>
          <w:lang w:val="fr-BE"/>
        </w:rPr>
        <w:t>Crédits d’engagement en Mio EUR (à la 3</w:t>
      </w:r>
      <w:r w:rsidRPr="00AC6FBE">
        <w:rPr>
          <w:noProof/>
          <w:sz w:val="20"/>
          <w:vertAlign w:val="superscript"/>
          <w:lang w:val="fr-BE"/>
        </w:rPr>
        <w:t>e</w:t>
      </w:r>
      <w:r w:rsidRPr="00AC6FBE">
        <w:rPr>
          <w:noProof/>
          <w:sz w:val="20"/>
          <w:lang w:val="fr-BE"/>
        </w:rPr>
        <w:t> décimale)</w:t>
      </w:r>
    </w:p>
    <w:tbl>
      <w:tblPr>
        <w:tblW w:w="13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3"/>
        <w:gridCol w:w="720"/>
        <w:gridCol w:w="701"/>
        <w:gridCol w:w="504"/>
        <w:gridCol w:w="720"/>
        <w:gridCol w:w="540"/>
        <w:gridCol w:w="720"/>
        <w:gridCol w:w="720"/>
        <w:gridCol w:w="720"/>
        <w:gridCol w:w="900"/>
        <w:gridCol w:w="51"/>
        <w:gridCol w:w="669"/>
        <w:gridCol w:w="540"/>
        <w:gridCol w:w="648"/>
        <w:gridCol w:w="432"/>
        <w:gridCol w:w="720"/>
        <w:gridCol w:w="540"/>
        <w:gridCol w:w="720"/>
        <w:gridCol w:w="720"/>
        <w:gridCol w:w="900"/>
      </w:tblGrid>
      <w:tr w:rsidR="00E55EFC" w14:paraId="5EDC5287" w14:textId="77777777" w:rsidTr="00E55EFC">
        <w:trPr>
          <w:jc w:val="center"/>
        </w:trPr>
        <w:tc>
          <w:tcPr>
            <w:tcW w:w="1423" w:type="dxa"/>
            <w:vMerge w:val="restart"/>
            <w:vAlign w:val="center"/>
          </w:tcPr>
          <w:p w14:paraId="47635929" w14:textId="77777777" w:rsidR="00E55EFC" w:rsidRPr="00AC6FBE" w:rsidRDefault="00E55EFC" w:rsidP="00E55EFC">
            <w:pPr>
              <w:ind w:right="-29"/>
              <w:jc w:val="center"/>
              <w:rPr>
                <w:b/>
                <w:noProof/>
                <w:sz w:val="18"/>
                <w:szCs w:val="18"/>
                <w:lang w:val="fr-BE"/>
              </w:rPr>
            </w:pPr>
            <w:r w:rsidRPr="00AC6FBE">
              <w:rPr>
                <w:b/>
                <w:noProof/>
                <w:sz w:val="18"/>
                <w:lang w:val="fr-BE"/>
              </w:rPr>
              <w:t xml:space="preserve">Indiquer les objectifs et les réalisations </w:t>
            </w:r>
          </w:p>
          <w:p w14:paraId="49604559" w14:textId="77777777" w:rsidR="00E55EFC" w:rsidRPr="00AC6FBE" w:rsidRDefault="00E55EFC" w:rsidP="00E55EFC">
            <w:pPr>
              <w:ind w:right="-29"/>
              <w:jc w:val="center"/>
              <w:rPr>
                <w:b/>
                <w:noProof/>
                <w:sz w:val="18"/>
                <w:szCs w:val="18"/>
                <w:lang w:val="fr-BE"/>
              </w:rPr>
            </w:pPr>
          </w:p>
          <w:p w14:paraId="0D513DCD" w14:textId="77777777" w:rsidR="00E55EFC" w:rsidRPr="00C91609" w:rsidRDefault="00E55EFC" w:rsidP="00E55EFC">
            <w:pPr>
              <w:ind w:right="-29"/>
              <w:jc w:val="center"/>
              <w:rPr>
                <w:noProof/>
                <w:sz w:val="18"/>
                <w:szCs w:val="18"/>
              </w:rPr>
            </w:pPr>
            <w:r>
              <w:rPr>
                <w:noProof/>
                <w:sz w:val="18"/>
              </w:rPr>
              <w:sym w:font="Wingdings" w:char="F0F2"/>
            </w:r>
          </w:p>
        </w:tc>
        <w:tc>
          <w:tcPr>
            <w:tcW w:w="720" w:type="dxa"/>
            <w:vAlign w:val="center"/>
          </w:tcPr>
          <w:p w14:paraId="00BCAC7B" w14:textId="77777777" w:rsidR="00E55EFC" w:rsidRPr="00C91609" w:rsidRDefault="00E55EFC" w:rsidP="00E55EFC">
            <w:pPr>
              <w:ind w:right="-29"/>
              <w:jc w:val="center"/>
              <w:rPr>
                <w:noProof/>
                <w:sz w:val="18"/>
                <w:szCs w:val="18"/>
              </w:rPr>
            </w:pPr>
          </w:p>
        </w:tc>
        <w:tc>
          <w:tcPr>
            <w:tcW w:w="701" w:type="dxa"/>
            <w:vAlign w:val="center"/>
          </w:tcPr>
          <w:p w14:paraId="61319757" w14:textId="77777777" w:rsidR="00E55EFC" w:rsidRPr="00C91609" w:rsidRDefault="00E55EFC" w:rsidP="00E55EFC">
            <w:pPr>
              <w:ind w:right="-29"/>
              <w:jc w:val="center"/>
              <w:rPr>
                <w:noProof/>
                <w:sz w:val="18"/>
                <w:szCs w:val="18"/>
              </w:rPr>
            </w:pPr>
          </w:p>
        </w:tc>
        <w:tc>
          <w:tcPr>
            <w:tcW w:w="1224" w:type="dxa"/>
            <w:gridSpan w:val="2"/>
            <w:tcBorders>
              <w:left w:val="nil"/>
            </w:tcBorders>
            <w:vAlign w:val="center"/>
          </w:tcPr>
          <w:p w14:paraId="4687C856" w14:textId="77777777" w:rsidR="00E55EFC" w:rsidRPr="00C91609" w:rsidRDefault="00E55EFC" w:rsidP="00E55EFC">
            <w:pPr>
              <w:ind w:right="-29"/>
              <w:jc w:val="center"/>
              <w:rPr>
                <w:noProof/>
                <w:sz w:val="18"/>
                <w:szCs w:val="18"/>
              </w:rPr>
            </w:pPr>
            <w:r>
              <w:rPr>
                <w:noProof/>
                <w:sz w:val="18"/>
              </w:rPr>
              <w:t>Année</w:t>
            </w:r>
            <w:r>
              <w:rPr>
                <w:noProof/>
              </w:rPr>
              <w:t xml:space="preserve"> </w:t>
            </w:r>
            <w:r>
              <w:rPr>
                <w:noProof/>
              </w:rPr>
              <w:br/>
            </w:r>
            <w:r>
              <w:rPr>
                <w:b/>
                <w:noProof/>
                <w:sz w:val="18"/>
              </w:rPr>
              <w:t>2021</w:t>
            </w:r>
          </w:p>
        </w:tc>
        <w:tc>
          <w:tcPr>
            <w:tcW w:w="1260" w:type="dxa"/>
            <w:gridSpan w:val="2"/>
            <w:vAlign w:val="center"/>
          </w:tcPr>
          <w:p w14:paraId="621D677A" w14:textId="77777777" w:rsidR="00E55EFC" w:rsidRPr="00C91609" w:rsidRDefault="00E55EFC" w:rsidP="00E55EFC">
            <w:pPr>
              <w:ind w:right="-29"/>
              <w:jc w:val="center"/>
              <w:rPr>
                <w:noProof/>
                <w:sz w:val="18"/>
                <w:szCs w:val="18"/>
              </w:rPr>
            </w:pPr>
            <w:r>
              <w:rPr>
                <w:noProof/>
                <w:sz w:val="18"/>
              </w:rPr>
              <w:t>Année</w:t>
            </w:r>
            <w:r>
              <w:rPr>
                <w:noProof/>
              </w:rPr>
              <w:t xml:space="preserve"> </w:t>
            </w:r>
            <w:r>
              <w:rPr>
                <w:noProof/>
              </w:rPr>
              <w:br/>
            </w:r>
            <w:r>
              <w:rPr>
                <w:b/>
                <w:noProof/>
                <w:sz w:val="18"/>
              </w:rPr>
              <w:t>2022</w:t>
            </w:r>
          </w:p>
        </w:tc>
        <w:tc>
          <w:tcPr>
            <w:tcW w:w="1440" w:type="dxa"/>
            <w:gridSpan w:val="2"/>
            <w:vAlign w:val="center"/>
          </w:tcPr>
          <w:p w14:paraId="1D17A42A" w14:textId="77777777" w:rsidR="00E55EFC" w:rsidRPr="00C91609" w:rsidRDefault="00E55EFC" w:rsidP="00E55EFC">
            <w:pPr>
              <w:ind w:right="-29"/>
              <w:jc w:val="center"/>
              <w:rPr>
                <w:noProof/>
                <w:sz w:val="18"/>
                <w:szCs w:val="18"/>
              </w:rPr>
            </w:pPr>
            <w:r>
              <w:rPr>
                <w:noProof/>
                <w:sz w:val="18"/>
              </w:rPr>
              <w:t>Année</w:t>
            </w:r>
            <w:r>
              <w:rPr>
                <w:noProof/>
              </w:rPr>
              <w:t xml:space="preserve"> </w:t>
            </w:r>
            <w:r>
              <w:rPr>
                <w:noProof/>
              </w:rPr>
              <w:br/>
            </w:r>
            <w:r>
              <w:rPr>
                <w:b/>
                <w:noProof/>
                <w:sz w:val="18"/>
              </w:rPr>
              <w:t>2023</w:t>
            </w:r>
          </w:p>
        </w:tc>
        <w:tc>
          <w:tcPr>
            <w:tcW w:w="1620" w:type="dxa"/>
            <w:gridSpan w:val="3"/>
            <w:vAlign w:val="center"/>
          </w:tcPr>
          <w:p w14:paraId="2F01A7DD" w14:textId="77777777" w:rsidR="00E55EFC" w:rsidRPr="00C91609" w:rsidRDefault="00E55EFC" w:rsidP="00E55EFC">
            <w:pPr>
              <w:ind w:right="-29"/>
              <w:jc w:val="center"/>
              <w:rPr>
                <w:noProof/>
                <w:sz w:val="18"/>
                <w:szCs w:val="18"/>
              </w:rPr>
            </w:pPr>
            <w:r>
              <w:rPr>
                <w:noProof/>
                <w:sz w:val="18"/>
              </w:rPr>
              <w:t>Année</w:t>
            </w:r>
            <w:r>
              <w:rPr>
                <w:noProof/>
              </w:rPr>
              <w:t xml:space="preserve"> </w:t>
            </w:r>
            <w:r>
              <w:rPr>
                <w:noProof/>
              </w:rPr>
              <w:br/>
            </w:r>
            <w:r>
              <w:rPr>
                <w:b/>
                <w:noProof/>
                <w:sz w:val="18"/>
              </w:rPr>
              <w:t>2024</w:t>
            </w:r>
          </w:p>
        </w:tc>
        <w:tc>
          <w:tcPr>
            <w:tcW w:w="3600" w:type="dxa"/>
            <w:gridSpan w:val="6"/>
            <w:vAlign w:val="center"/>
          </w:tcPr>
          <w:p w14:paraId="6D91A37F" w14:textId="77777777" w:rsidR="00E55EFC" w:rsidRPr="00AC6FBE" w:rsidRDefault="00E55EFC" w:rsidP="00E55EFC">
            <w:pPr>
              <w:jc w:val="center"/>
              <w:rPr>
                <w:noProof/>
                <w:sz w:val="18"/>
                <w:szCs w:val="18"/>
                <w:lang w:val="fr-BE"/>
              </w:rPr>
            </w:pPr>
            <w:r w:rsidRPr="00AC6FBE">
              <w:rPr>
                <w:noProof/>
                <w:sz w:val="18"/>
                <w:lang w:val="fr-BE"/>
              </w:rPr>
              <w:t>Insérer autant d’années que nécessaire, pour refléter la durée de l’incidence (cf. point 1.6)</w:t>
            </w:r>
          </w:p>
        </w:tc>
        <w:tc>
          <w:tcPr>
            <w:tcW w:w="1620" w:type="dxa"/>
            <w:gridSpan w:val="2"/>
            <w:tcBorders>
              <w:left w:val="nil"/>
              <w:bottom w:val="nil"/>
            </w:tcBorders>
            <w:vAlign w:val="center"/>
          </w:tcPr>
          <w:p w14:paraId="073A33A7" w14:textId="77777777" w:rsidR="00E55EFC" w:rsidRDefault="00E55EFC" w:rsidP="00E55EFC">
            <w:pPr>
              <w:ind w:right="-29"/>
              <w:jc w:val="center"/>
              <w:rPr>
                <w:noProof/>
                <w:sz w:val="18"/>
                <w:szCs w:val="18"/>
              </w:rPr>
            </w:pPr>
            <w:r>
              <w:rPr>
                <w:b/>
                <w:noProof/>
                <w:sz w:val="18"/>
              </w:rPr>
              <w:t>TOTAL</w:t>
            </w:r>
          </w:p>
        </w:tc>
      </w:tr>
      <w:tr w:rsidR="00E55EFC" w14:paraId="2E07185E" w14:textId="77777777" w:rsidTr="00E55EFC">
        <w:trPr>
          <w:jc w:val="center"/>
        </w:trPr>
        <w:tc>
          <w:tcPr>
            <w:tcW w:w="1423" w:type="dxa"/>
            <w:vMerge/>
            <w:vAlign w:val="center"/>
          </w:tcPr>
          <w:p w14:paraId="4556DC1C" w14:textId="77777777" w:rsidR="00E55EFC" w:rsidRDefault="00E55EFC" w:rsidP="00E55EFC">
            <w:pPr>
              <w:ind w:right="-29"/>
              <w:jc w:val="center"/>
              <w:rPr>
                <w:noProof/>
                <w:sz w:val="18"/>
                <w:szCs w:val="18"/>
              </w:rPr>
            </w:pPr>
          </w:p>
        </w:tc>
        <w:tc>
          <w:tcPr>
            <w:tcW w:w="12185" w:type="dxa"/>
            <w:gridSpan w:val="19"/>
            <w:vAlign w:val="center"/>
          </w:tcPr>
          <w:p w14:paraId="3046FA8F" w14:textId="77777777" w:rsidR="00E55EFC" w:rsidRDefault="00E55EFC" w:rsidP="00E55EFC">
            <w:pPr>
              <w:spacing w:before="60" w:after="60"/>
              <w:ind w:right="-29"/>
              <w:jc w:val="center"/>
              <w:rPr>
                <w:noProof/>
                <w:sz w:val="18"/>
                <w:szCs w:val="18"/>
              </w:rPr>
            </w:pPr>
            <w:r>
              <w:rPr>
                <w:b/>
                <w:noProof/>
                <w:sz w:val="18"/>
              </w:rPr>
              <w:t>RÉALISATIONS (outputs)</w:t>
            </w:r>
          </w:p>
        </w:tc>
      </w:tr>
      <w:tr w:rsidR="00E55EFC" w14:paraId="7BA5508C" w14:textId="77777777" w:rsidTr="00E55EFC">
        <w:trPr>
          <w:cantSplit/>
          <w:trHeight w:val="1134"/>
          <w:jc w:val="center"/>
        </w:trPr>
        <w:tc>
          <w:tcPr>
            <w:tcW w:w="1423" w:type="dxa"/>
            <w:vMerge/>
            <w:vAlign w:val="center"/>
          </w:tcPr>
          <w:p w14:paraId="613E8E83" w14:textId="77777777" w:rsidR="00E55EFC" w:rsidRDefault="00E55EFC" w:rsidP="00E55EFC">
            <w:pPr>
              <w:rPr>
                <w:noProof/>
                <w:sz w:val="18"/>
                <w:szCs w:val="18"/>
              </w:rPr>
            </w:pPr>
          </w:p>
        </w:tc>
        <w:tc>
          <w:tcPr>
            <w:tcW w:w="720" w:type="dxa"/>
            <w:vAlign w:val="center"/>
          </w:tcPr>
          <w:p w14:paraId="37EE128E" w14:textId="77777777" w:rsidR="00E55EFC" w:rsidRDefault="00E55EFC" w:rsidP="00E55EFC">
            <w:pPr>
              <w:jc w:val="center"/>
              <w:rPr>
                <w:noProof/>
                <w:sz w:val="18"/>
                <w:szCs w:val="18"/>
              </w:rPr>
            </w:pPr>
            <w:r>
              <w:rPr>
                <w:noProof/>
                <w:sz w:val="18"/>
                <w:szCs w:val="18"/>
              </w:rPr>
              <w:t>Type</w:t>
            </w:r>
            <w:r>
              <w:rPr>
                <w:rStyle w:val="FootnoteReference0"/>
                <w:noProof/>
                <w:sz w:val="18"/>
                <w:szCs w:val="18"/>
              </w:rPr>
              <w:footnoteReference w:id="37"/>
            </w:r>
          </w:p>
          <w:p w14:paraId="434A98B1" w14:textId="77777777" w:rsidR="00E55EFC" w:rsidRDefault="00E55EFC" w:rsidP="00E55EFC">
            <w:pPr>
              <w:spacing w:before="0" w:after="0"/>
              <w:jc w:val="center"/>
              <w:rPr>
                <w:noProof/>
                <w:sz w:val="18"/>
                <w:szCs w:val="18"/>
              </w:rPr>
            </w:pPr>
          </w:p>
        </w:tc>
        <w:tc>
          <w:tcPr>
            <w:tcW w:w="701" w:type="dxa"/>
            <w:vAlign w:val="center"/>
          </w:tcPr>
          <w:p w14:paraId="1FD0A69A" w14:textId="77777777" w:rsidR="00E55EFC" w:rsidRDefault="00E55EFC" w:rsidP="00E55EFC">
            <w:pPr>
              <w:jc w:val="center"/>
              <w:rPr>
                <w:noProof/>
                <w:sz w:val="18"/>
                <w:szCs w:val="18"/>
              </w:rPr>
            </w:pPr>
            <w:r>
              <w:rPr>
                <w:noProof/>
                <w:sz w:val="18"/>
              </w:rPr>
              <w:t>Coût moyen</w:t>
            </w:r>
          </w:p>
        </w:tc>
        <w:tc>
          <w:tcPr>
            <w:tcW w:w="504" w:type="dxa"/>
            <w:tcBorders>
              <w:left w:val="nil"/>
              <w:right w:val="dashSmallGap" w:sz="4" w:space="0" w:color="auto"/>
            </w:tcBorders>
            <w:shd w:val="clear" w:color="auto" w:fill="auto"/>
            <w:textDirection w:val="btLr"/>
            <w:vAlign w:val="center"/>
          </w:tcPr>
          <w:p w14:paraId="229435CB" w14:textId="77777777" w:rsidR="00E55EFC" w:rsidRDefault="00E55EFC" w:rsidP="00E55EFC">
            <w:pPr>
              <w:ind w:left="113" w:right="113"/>
              <w:jc w:val="center"/>
              <w:rPr>
                <w:noProof/>
                <w:sz w:val="18"/>
                <w:szCs w:val="18"/>
              </w:rPr>
            </w:pPr>
            <w:r>
              <w:rPr>
                <w:noProof/>
                <w:sz w:val="18"/>
              </w:rPr>
              <w:t>Nbre</w:t>
            </w:r>
          </w:p>
        </w:tc>
        <w:tc>
          <w:tcPr>
            <w:tcW w:w="720" w:type="dxa"/>
            <w:tcBorders>
              <w:left w:val="dashSmallGap" w:sz="4" w:space="0" w:color="auto"/>
            </w:tcBorders>
            <w:shd w:val="clear" w:color="auto" w:fill="auto"/>
            <w:vAlign w:val="center"/>
          </w:tcPr>
          <w:p w14:paraId="2AE06A0A" w14:textId="77777777" w:rsidR="00E55EFC" w:rsidRDefault="00E55EFC" w:rsidP="00E55EFC">
            <w:pPr>
              <w:jc w:val="center"/>
              <w:rPr>
                <w:noProof/>
                <w:sz w:val="18"/>
                <w:szCs w:val="18"/>
              </w:rPr>
            </w:pPr>
            <w:r>
              <w:rPr>
                <w:noProof/>
                <w:sz w:val="18"/>
              </w:rPr>
              <w:t>Coût</w:t>
            </w:r>
          </w:p>
        </w:tc>
        <w:tc>
          <w:tcPr>
            <w:tcW w:w="540" w:type="dxa"/>
            <w:tcBorders>
              <w:right w:val="dashSmallGap" w:sz="4" w:space="0" w:color="auto"/>
            </w:tcBorders>
            <w:shd w:val="clear" w:color="auto" w:fill="auto"/>
            <w:textDirection w:val="btLr"/>
            <w:vAlign w:val="center"/>
          </w:tcPr>
          <w:p w14:paraId="7E50CB6F" w14:textId="77777777" w:rsidR="00E55EFC" w:rsidRDefault="00E55EFC" w:rsidP="00E55EFC">
            <w:pPr>
              <w:ind w:left="113" w:right="113"/>
              <w:jc w:val="center"/>
              <w:rPr>
                <w:noProof/>
                <w:sz w:val="18"/>
                <w:szCs w:val="18"/>
              </w:rPr>
            </w:pPr>
            <w:r>
              <w:rPr>
                <w:noProof/>
                <w:sz w:val="18"/>
              </w:rPr>
              <w:t>Nbre</w:t>
            </w:r>
          </w:p>
        </w:tc>
        <w:tc>
          <w:tcPr>
            <w:tcW w:w="720" w:type="dxa"/>
            <w:tcBorders>
              <w:left w:val="dashSmallGap" w:sz="4" w:space="0" w:color="auto"/>
            </w:tcBorders>
            <w:shd w:val="clear" w:color="auto" w:fill="auto"/>
            <w:vAlign w:val="center"/>
          </w:tcPr>
          <w:p w14:paraId="7C995E4D" w14:textId="77777777" w:rsidR="00E55EFC" w:rsidRDefault="00E55EFC" w:rsidP="00E55EFC">
            <w:pPr>
              <w:jc w:val="center"/>
              <w:rPr>
                <w:noProof/>
                <w:sz w:val="18"/>
                <w:szCs w:val="18"/>
              </w:rPr>
            </w:pPr>
            <w:r>
              <w:rPr>
                <w:noProof/>
                <w:sz w:val="18"/>
              </w:rPr>
              <w:t>Coût</w:t>
            </w:r>
          </w:p>
        </w:tc>
        <w:tc>
          <w:tcPr>
            <w:tcW w:w="720" w:type="dxa"/>
            <w:tcBorders>
              <w:right w:val="dashSmallGap" w:sz="4" w:space="0" w:color="auto"/>
            </w:tcBorders>
            <w:shd w:val="clear" w:color="auto" w:fill="auto"/>
            <w:textDirection w:val="btLr"/>
            <w:vAlign w:val="center"/>
          </w:tcPr>
          <w:p w14:paraId="22C3AF47" w14:textId="77777777" w:rsidR="00E55EFC" w:rsidRDefault="00E55EFC" w:rsidP="00E55EFC">
            <w:pPr>
              <w:ind w:left="113" w:right="113"/>
              <w:jc w:val="center"/>
              <w:rPr>
                <w:noProof/>
                <w:sz w:val="18"/>
                <w:szCs w:val="18"/>
              </w:rPr>
            </w:pPr>
            <w:r>
              <w:rPr>
                <w:noProof/>
                <w:sz w:val="18"/>
              </w:rPr>
              <w:t>Nbre</w:t>
            </w:r>
          </w:p>
        </w:tc>
        <w:tc>
          <w:tcPr>
            <w:tcW w:w="720" w:type="dxa"/>
            <w:tcBorders>
              <w:left w:val="dashSmallGap" w:sz="4" w:space="0" w:color="auto"/>
            </w:tcBorders>
            <w:shd w:val="clear" w:color="auto" w:fill="auto"/>
            <w:vAlign w:val="center"/>
          </w:tcPr>
          <w:p w14:paraId="482801A5" w14:textId="77777777" w:rsidR="00E55EFC" w:rsidRDefault="00E55EFC" w:rsidP="00E55EFC">
            <w:pPr>
              <w:jc w:val="center"/>
              <w:rPr>
                <w:noProof/>
                <w:sz w:val="18"/>
                <w:szCs w:val="18"/>
              </w:rPr>
            </w:pPr>
            <w:r>
              <w:rPr>
                <w:noProof/>
                <w:sz w:val="18"/>
              </w:rPr>
              <w:t>Coût</w:t>
            </w:r>
          </w:p>
        </w:tc>
        <w:tc>
          <w:tcPr>
            <w:tcW w:w="900" w:type="dxa"/>
            <w:tcBorders>
              <w:right w:val="dashSmallGap" w:sz="4" w:space="0" w:color="auto"/>
            </w:tcBorders>
            <w:shd w:val="clear" w:color="auto" w:fill="auto"/>
            <w:textDirection w:val="btLr"/>
            <w:vAlign w:val="center"/>
          </w:tcPr>
          <w:p w14:paraId="41D40264" w14:textId="77777777" w:rsidR="00E55EFC" w:rsidRDefault="00E55EFC" w:rsidP="00E55EFC">
            <w:pPr>
              <w:ind w:left="113" w:right="113"/>
              <w:jc w:val="center"/>
              <w:rPr>
                <w:noProof/>
                <w:sz w:val="18"/>
                <w:szCs w:val="18"/>
              </w:rPr>
            </w:pPr>
            <w:r>
              <w:rPr>
                <w:noProof/>
                <w:sz w:val="18"/>
              </w:rPr>
              <w:t>Nbre</w:t>
            </w:r>
          </w:p>
        </w:tc>
        <w:tc>
          <w:tcPr>
            <w:tcW w:w="720" w:type="dxa"/>
            <w:gridSpan w:val="2"/>
            <w:tcBorders>
              <w:left w:val="dashSmallGap" w:sz="4" w:space="0" w:color="auto"/>
            </w:tcBorders>
            <w:shd w:val="clear" w:color="auto" w:fill="auto"/>
            <w:vAlign w:val="center"/>
          </w:tcPr>
          <w:p w14:paraId="7D6C7BEF" w14:textId="77777777" w:rsidR="00E55EFC" w:rsidRDefault="00E55EFC" w:rsidP="00E55EFC">
            <w:pPr>
              <w:jc w:val="center"/>
              <w:rPr>
                <w:noProof/>
                <w:sz w:val="18"/>
                <w:szCs w:val="18"/>
              </w:rPr>
            </w:pPr>
            <w:r>
              <w:rPr>
                <w:noProof/>
                <w:sz w:val="18"/>
              </w:rPr>
              <w:t>Coût</w:t>
            </w:r>
          </w:p>
        </w:tc>
        <w:tc>
          <w:tcPr>
            <w:tcW w:w="540" w:type="dxa"/>
            <w:tcBorders>
              <w:right w:val="dashSmallGap" w:sz="4" w:space="0" w:color="auto"/>
            </w:tcBorders>
            <w:shd w:val="clear" w:color="auto" w:fill="auto"/>
            <w:textDirection w:val="btLr"/>
            <w:vAlign w:val="center"/>
          </w:tcPr>
          <w:p w14:paraId="45DB7636" w14:textId="77777777" w:rsidR="00E55EFC" w:rsidRDefault="00E55EFC" w:rsidP="00E55EFC">
            <w:pPr>
              <w:ind w:left="113" w:right="113"/>
              <w:jc w:val="center"/>
              <w:rPr>
                <w:noProof/>
                <w:sz w:val="18"/>
                <w:szCs w:val="18"/>
              </w:rPr>
            </w:pPr>
            <w:r>
              <w:rPr>
                <w:noProof/>
                <w:sz w:val="18"/>
              </w:rPr>
              <w:t>Nbre</w:t>
            </w:r>
          </w:p>
        </w:tc>
        <w:tc>
          <w:tcPr>
            <w:tcW w:w="648" w:type="dxa"/>
            <w:tcBorders>
              <w:left w:val="dashSmallGap" w:sz="4" w:space="0" w:color="auto"/>
            </w:tcBorders>
            <w:shd w:val="clear" w:color="auto" w:fill="auto"/>
            <w:vAlign w:val="center"/>
          </w:tcPr>
          <w:p w14:paraId="0F52CF29" w14:textId="77777777" w:rsidR="00E55EFC" w:rsidRDefault="00E55EFC" w:rsidP="00E55EFC">
            <w:pPr>
              <w:jc w:val="center"/>
              <w:rPr>
                <w:noProof/>
                <w:sz w:val="18"/>
                <w:szCs w:val="18"/>
              </w:rPr>
            </w:pPr>
            <w:r>
              <w:rPr>
                <w:noProof/>
                <w:sz w:val="18"/>
              </w:rPr>
              <w:t>Coût</w:t>
            </w:r>
          </w:p>
        </w:tc>
        <w:tc>
          <w:tcPr>
            <w:tcW w:w="432" w:type="dxa"/>
            <w:tcBorders>
              <w:right w:val="dashSmallGap" w:sz="4" w:space="0" w:color="auto"/>
            </w:tcBorders>
            <w:shd w:val="clear" w:color="auto" w:fill="auto"/>
            <w:textDirection w:val="btLr"/>
            <w:vAlign w:val="center"/>
          </w:tcPr>
          <w:p w14:paraId="76E20DB1" w14:textId="77777777" w:rsidR="00E55EFC" w:rsidRDefault="00E55EFC" w:rsidP="00E55EFC">
            <w:pPr>
              <w:ind w:left="113" w:right="113"/>
              <w:jc w:val="center"/>
              <w:rPr>
                <w:noProof/>
                <w:sz w:val="18"/>
                <w:szCs w:val="18"/>
              </w:rPr>
            </w:pPr>
            <w:r>
              <w:rPr>
                <w:noProof/>
                <w:sz w:val="18"/>
              </w:rPr>
              <w:t>Nbre</w:t>
            </w:r>
          </w:p>
        </w:tc>
        <w:tc>
          <w:tcPr>
            <w:tcW w:w="720" w:type="dxa"/>
            <w:tcBorders>
              <w:left w:val="dashSmallGap" w:sz="4" w:space="0" w:color="auto"/>
            </w:tcBorders>
            <w:shd w:val="clear" w:color="auto" w:fill="auto"/>
            <w:vAlign w:val="center"/>
          </w:tcPr>
          <w:p w14:paraId="5934292C" w14:textId="77777777" w:rsidR="00E55EFC" w:rsidRDefault="00E55EFC" w:rsidP="00E55EFC">
            <w:pPr>
              <w:jc w:val="center"/>
              <w:rPr>
                <w:noProof/>
                <w:sz w:val="18"/>
                <w:szCs w:val="18"/>
              </w:rPr>
            </w:pPr>
            <w:r>
              <w:rPr>
                <w:noProof/>
                <w:sz w:val="18"/>
              </w:rPr>
              <w:t>Coût</w:t>
            </w:r>
          </w:p>
        </w:tc>
        <w:tc>
          <w:tcPr>
            <w:tcW w:w="540" w:type="dxa"/>
            <w:tcBorders>
              <w:right w:val="dashSmallGap" w:sz="4" w:space="0" w:color="auto"/>
            </w:tcBorders>
            <w:shd w:val="clear" w:color="auto" w:fill="auto"/>
            <w:textDirection w:val="btLr"/>
            <w:vAlign w:val="center"/>
          </w:tcPr>
          <w:p w14:paraId="411C7026" w14:textId="77777777" w:rsidR="00E55EFC" w:rsidRDefault="00E55EFC" w:rsidP="00E55EFC">
            <w:pPr>
              <w:ind w:left="113" w:right="113"/>
              <w:jc w:val="center"/>
              <w:rPr>
                <w:noProof/>
                <w:sz w:val="18"/>
                <w:szCs w:val="18"/>
              </w:rPr>
            </w:pPr>
            <w:r>
              <w:rPr>
                <w:noProof/>
                <w:sz w:val="18"/>
              </w:rPr>
              <w:t>Nbre</w:t>
            </w:r>
          </w:p>
        </w:tc>
        <w:tc>
          <w:tcPr>
            <w:tcW w:w="720" w:type="dxa"/>
            <w:tcBorders>
              <w:left w:val="dashSmallGap" w:sz="4" w:space="0" w:color="auto"/>
            </w:tcBorders>
            <w:shd w:val="clear" w:color="auto" w:fill="auto"/>
            <w:vAlign w:val="center"/>
          </w:tcPr>
          <w:p w14:paraId="7B07429C" w14:textId="77777777" w:rsidR="00E55EFC" w:rsidRDefault="00E55EFC" w:rsidP="00E55EFC">
            <w:pPr>
              <w:jc w:val="center"/>
              <w:rPr>
                <w:noProof/>
                <w:sz w:val="18"/>
                <w:szCs w:val="18"/>
              </w:rPr>
            </w:pPr>
            <w:r>
              <w:rPr>
                <w:noProof/>
                <w:sz w:val="18"/>
              </w:rPr>
              <w:t>Coût</w:t>
            </w:r>
          </w:p>
        </w:tc>
        <w:tc>
          <w:tcPr>
            <w:tcW w:w="720" w:type="dxa"/>
            <w:tcBorders>
              <w:right w:val="dashSmallGap" w:sz="4" w:space="0" w:color="auto"/>
            </w:tcBorders>
            <w:shd w:val="clear" w:color="auto" w:fill="auto"/>
            <w:vAlign w:val="center"/>
          </w:tcPr>
          <w:p w14:paraId="60934E96" w14:textId="77777777" w:rsidR="00E55EFC" w:rsidRDefault="00E55EFC" w:rsidP="00E55EFC">
            <w:pPr>
              <w:jc w:val="center"/>
              <w:rPr>
                <w:noProof/>
                <w:sz w:val="18"/>
                <w:szCs w:val="18"/>
              </w:rPr>
            </w:pPr>
            <w:r>
              <w:rPr>
                <w:noProof/>
                <w:sz w:val="18"/>
              </w:rPr>
              <w:t>Nbre total</w:t>
            </w:r>
          </w:p>
        </w:tc>
        <w:tc>
          <w:tcPr>
            <w:tcW w:w="900" w:type="dxa"/>
            <w:tcBorders>
              <w:left w:val="dashSmallGap" w:sz="4" w:space="0" w:color="auto"/>
            </w:tcBorders>
            <w:shd w:val="clear" w:color="auto" w:fill="auto"/>
            <w:vAlign w:val="center"/>
          </w:tcPr>
          <w:p w14:paraId="0E3AAA56" w14:textId="77777777" w:rsidR="00E55EFC" w:rsidRDefault="00E55EFC" w:rsidP="00E55EFC">
            <w:pPr>
              <w:jc w:val="center"/>
              <w:rPr>
                <w:noProof/>
                <w:sz w:val="18"/>
                <w:szCs w:val="18"/>
              </w:rPr>
            </w:pPr>
            <w:r>
              <w:rPr>
                <w:noProof/>
                <w:sz w:val="18"/>
              </w:rPr>
              <w:t>Coût total</w:t>
            </w:r>
          </w:p>
        </w:tc>
      </w:tr>
      <w:tr w:rsidR="00E55EFC" w14:paraId="19E6038E" w14:textId="77777777" w:rsidTr="00E55EFC">
        <w:trPr>
          <w:jc w:val="center"/>
        </w:trPr>
        <w:tc>
          <w:tcPr>
            <w:tcW w:w="2844" w:type="dxa"/>
            <w:gridSpan w:val="3"/>
            <w:vAlign w:val="center"/>
          </w:tcPr>
          <w:p w14:paraId="10100A9E" w14:textId="77777777" w:rsidR="00E55EFC" w:rsidRDefault="00E55EFC" w:rsidP="00E55EFC">
            <w:pPr>
              <w:spacing w:before="60" w:after="60"/>
              <w:ind w:right="-29"/>
              <w:jc w:val="center"/>
              <w:rPr>
                <w:noProof/>
                <w:sz w:val="18"/>
                <w:szCs w:val="18"/>
              </w:rPr>
            </w:pPr>
            <w:r>
              <w:rPr>
                <w:noProof/>
                <w:sz w:val="18"/>
                <w:szCs w:val="18"/>
              </w:rPr>
              <w:t>OBJECTIF SPÉCIFIQUE nº 1</w:t>
            </w:r>
            <w:r>
              <w:rPr>
                <w:rStyle w:val="FootnoteReference0"/>
                <w:noProof/>
                <w:sz w:val="18"/>
                <w:szCs w:val="18"/>
              </w:rPr>
              <w:footnoteReference w:id="38"/>
            </w:r>
            <w:r>
              <w:rPr>
                <w:noProof/>
                <w:sz w:val="18"/>
                <w:szCs w:val="18"/>
              </w:rPr>
              <w:t>...</w:t>
            </w:r>
          </w:p>
        </w:tc>
        <w:tc>
          <w:tcPr>
            <w:tcW w:w="504" w:type="dxa"/>
            <w:tcBorders>
              <w:top w:val="nil"/>
              <w:left w:val="nil"/>
              <w:bottom w:val="nil"/>
              <w:right w:val="nil"/>
            </w:tcBorders>
          </w:tcPr>
          <w:p w14:paraId="5273F756" w14:textId="77777777" w:rsidR="00E55EFC" w:rsidRDefault="00E55EFC" w:rsidP="00E55EFC">
            <w:pPr>
              <w:spacing w:before="60" w:after="60"/>
              <w:ind w:right="-29"/>
              <w:jc w:val="center"/>
              <w:rPr>
                <w:noProof/>
                <w:sz w:val="18"/>
                <w:szCs w:val="18"/>
              </w:rPr>
            </w:pPr>
          </w:p>
        </w:tc>
        <w:tc>
          <w:tcPr>
            <w:tcW w:w="720" w:type="dxa"/>
            <w:tcBorders>
              <w:top w:val="nil"/>
              <w:left w:val="nil"/>
              <w:bottom w:val="nil"/>
              <w:right w:val="nil"/>
            </w:tcBorders>
          </w:tcPr>
          <w:p w14:paraId="45E470F7" w14:textId="77777777" w:rsidR="00E55EFC" w:rsidRDefault="00E55EFC" w:rsidP="00E55EFC">
            <w:pPr>
              <w:spacing w:before="60" w:after="60"/>
              <w:ind w:right="-29"/>
              <w:jc w:val="center"/>
              <w:rPr>
                <w:noProof/>
                <w:sz w:val="18"/>
                <w:szCs w:val="18"/>
              </w:rPr>
            </w:pPr>
          </w:p>
        </w:tc>
        <w:tc>
          <w:tcPr>
            <w:tcW w:w="540" w:type="dxa"/>
            <w:tcBorders>
              <w:top w:val="nil"/>
              <w:left w:val="nil"/>
              <w:bottom w:val="nil"/>
              <w:right w:val="nil"/>
            </w:tcBorders>
          </w:tcPr>
          <w:p w14:paraId="67CE7B96" w14:textId="77777777" w:rsidR="00E55EFC" w:rsidRDefault="00E55EFC" w:rsidP="00E55EFC">
            <w:pPr>
              <w:spacing w:before="60" w:after="60"/>
              <w:ind w:right="-29"/>
              <w:jc w:val="center"/>
              <w:rPr>
                <w:noProof/>
                <w:sz w:val="18"/>
                <w:szCs w:val="18"/>
              </w:rPr>
            </w:pPr>
          </w:p>
        </w:tc>
        <w:tc>
          <w:tcPr>
            <w:tcW w:w="720" w:type="dxa"/>
            <w:tcBorders>
              <w:top w:val="nil"/>
              <w:left w:val="nil"/>
              <w:bottom w:val="nil"/>
              <w:right w:val="nil"/>
            </w:tcBorders>
          </w:tcPr>
          <w:p w14:paraId="77680ABF" w14:textId="77777777" w:rsidR="00E55EFC" w:rsidRDefault="00E55EFC" w:rsidP="00E55EFC">
            <w:pPr>
              <w:spacing w:before="60" w:after="60"/>
              <w:ind w:right="-29"/>
              <w:jc w:val="center"/>
              <w:rPr>
                <w:noProof/>
                <w:sz w:val="18"/>
                <w:szCs w:val="18"/>
              </w:rPr>
            </w:pPr>
          </w:p>
        </w:tc>
        <w:tc>
          <w:tcPr>
            <w:tcW w:w="720" w:type="dxa"/>
            <w:tcBorders>
              <w:top w:val="nil"/>
              <w:left w:val="nil"/>
              <w:bottom w:val="nil"/>
              <w:right w:val="nil"/>
            </w:tcBorders>
          </w:tcPr>
          <w:p w14:paraId="6D7138BF" w14:textId="77777777" w:rsidR="00E55EFC" w:rsidRDefault="00E55EFC" w:rsidP="00E55EFC">
            <w:pPr>
              <w:spacing w:before="60" w:after="60"/>
              <w:ind w:right="-29"/>
              <w:jc w:val="center"/>
              <w:rPr>
                <w:noProof/>
                <w:sz w:val="18"/>
                <w:szCs w:val="18"/>
              </w:rPr>
            </w:pPr>
          </w:p>
        </w:tc>
        <w:tc>
          <w:tcPr>
            <w:tcW w:w="720" w:type="dxa"/>
            <w:tcBorders>
              <w:top w:val="nil"/>
              <w:left w:val="nil"/>
              <w:bottom w:val="nil"/>
              <w:right w:val="nil"/>
            </w:tcBorders>
          </w:tcPr>
          <w:p w14:paraId="2B9ADEDD" w14:textId="77777777" w:rsidR="00E55EFC" w:rsidRDefault="00E55EFC" w:rsidP="00E55EFC">
            <w:pPr>
              <w:spacing w:before="60" w:after="60"/>
              <w:ind w:right="-29"/>
              <w:jc w:val="center"/>
              <w:rPr>
                <w:noProof/>
                <w:sz w:val="18"/>
                <w:szCs w:val="18"/>
              </w:rPr>
            </w:pPr>
          </w:p>
        </w:tc>
        <w:tc>
          <w:tcPr>
            <w:tcW w:w="900" w:type="dxa"/>
            <w:tcBorders>
              <w:top w:val="nil"/>
              <w:left w:val="nil"/>
              <w:bottom w:val="nil"/>
              <w:right w:val="nil"/>
            </w:tcBorders>
          </w:tcPr>
          <w:p w14:paraId="6F649847" w14:textId="77777777" w:rsidR="00E55EFC" w:rsidRDefault="00E55EFC" w:rsidP="00E55EFC">
            <w:pPr>
              <w:spacing w:before="60" w:after="60"/>
              <w:ind w:right="-29"/>
              <w:jc w:val="center"/>
              <w:rPr>
                <w:noProof/>
                <w:sz w:val="18"/>
                <w:szCs w:val="18"/>
              </w:rPr>
            </w:pPr>
          </w:p>
        </w:tc>
        <w:tc>
          <w:tcPr>
            <w:tcW w:w="720" w:type="dxa"/>
            <w:gridSpan w:val="2"/>
            <w:tcBorders>
              <w:top w:val="nil"/>
              <w:left w:val="nil"/>
              <w:bottom w:val="nil"/>
              <w:right w:val="nil"/>
            </w:tcBorders>
          </w:tcPr>
          <w:p w14:paraId="0132CD63" w14:textId="77777777" w:rsidR="00E55EFC" w:rsidRDefault="00E55EFC" w:rsidP="00E55EFC">
            <w:pPr>
              <w:spacing w:before="60" w:after="60"/>
              <w:ind w:right="-29"/>
              <w:jc w:val="center"/>
              <w:rPr>
                <w:noProof/>
                <w:sz w:val="18"/>
                <w:szCs w:val="18"/>
              </w:rPr>
            </w:pPr>
          </w:p>
        </w:tc>
        <w:tc>
          <w:tcPr>
            <w:tcW w:w="540" w:type="dxa"/>
            <w:tcBorders>
              <w:top w:val="nil"/>
              <w:left w:val="nil"/>
              <w:bottom w:val="nil"/>
              <w:right w:val="nil"/>
            </w:tcBorders>
          </w:tcPr>
          <w:p w14:paraId="14FE1088" w14:textId="77777777" w:rsidR="00E55EFC" w:rsidRDefault="00E55EFC" w:rsidP="00E55EFC">
            <w:pPr>
              <w:spacing w:before="60" w:after="60"/>
              <w:ind w:right="-29"/>
              <w:jc w:val="center"/>
              <w:rPr>
                <w:noProof/>
                <w:sz w:val="18"/>
                <w:szCs w:val="18"/>
              </w:rPr>
            </w:pPr>
          </w:p>
        </w:tc>
        <w:tc>
          <w:tcPr>
            <w:tcW w:w="648" w:type="dxa"/>
            <w:tcBorders>
              <w:top w:val="nil"/>
              <w:left w:val="nil"/>
              <w:bottom w:val="nil"/>
              <w:right w:val="nil"/>
            </w:tcBorders>
          </w:tcPr>
          <w:p w14:paraId="71CCE268" w14:textId="77777777" w:rsidR="00E55EFC" w:rsidRDefault="00E55EFC" w:rsidP="00E55EFC">
            <w:pPr>
              <w:spacing w:before="60" w:after="60"/>
              <w:ind w:right="-29"/>
              <w:jc w:val="center"/>
              <w:rPr>
                <w:noProof/>
                <w:sz w:val="18"/>
                <w:szCs w:val="18"/>
              </w:rPr>
            </w:pPr>
          </w:p>
        </w:tc>
        <w:tc>
          <w:tcPr>
            <w:tcW w:w="432" w:type="dxa"/>
            <w:tcBorders>
              <w:top w:val="nil"/>
              <w:left w:val="nil"/>
              <w:bottom w:val="nil"/>
              <w:right w:val="nil"/>
            </w:tcBorders>
          </w:tcPr>
          <w:p w14:paraId="5C16B38B" w14:textId="77777777" w:rsidR="00E55EFC" w:rsidRDefault="00E55EFC" w:rsidP="00E55EFC">
            <w:pPr>
              <w:spacing w:before="60" w:after="60"/>
              <w:ind w:right="-29"/>
              <w:jc w:val="center"/>
              <w:rPr>
                <w:noProof/>
                <w:sz w:val="18"/>
                <w:szCs w:val="18"/>
              </w:rPr>
            </w:pPr>
          </w:p>
        </w:tc>
        <w:tc>
          <w:tcPr>
            <w:tcW w:w="720" w:type="dxa"/>
            <w:tcBorders>
              <w:top w:val="nil"/>
              <w:left w:val="nil"/>
              <w:bottom w:val="nil"/>
              <w:right w:val="nil"/>
            </w:tcBorders>
          </w:tcPr>
          <w:p w14:paraId="6DF2B230" w14:textId="77777777" w:rsidR="00E55EFC" w:rsidRDefault="00E55EFC" w:rsidP="00E55EFC">
            <w:pPr>
              <w:spacing w:before="60" w:after="60"/>
              <w:ind w:right="-29"/>
              <w:jc w:val="center"/>
              <w:rPr>
                <w:noProof/>
                <w:sz w:val="18"/>
                <w:szCs w:val="18"/>
              </w:rPr>
            </w:pPr>
          </w:p>
        </w:tc>
        <w:tc>
          <w:tcPr>
            <w:tcW w:w="540" w:type="dxa"/>
            <w:tcBorders>
              <w:top w:val="nil"/>
              <w:left w:val="nil"/>
              <w:bottom w:val="nil"/>
              <w:right w:val="nil"/>
            </w:tcBorders>
          </w:tcPr>
          <w:p w14:paraId="12AABB59" w14:textId="77777777" w:rsidR="00E55EFC" w:rsidRDefault="00E55EFC" w:rsidP="00E55EFC">
            <w:pPr>
              <w:spacing w:before="60" w:after="60"/>
              <w:ind w:right="-29"/>
              <w:jc w:val="center"/>
              <w:rPr>
                <w:noProof/>
                <w:sz w:val="18"/>
                <w:szCs w:val="18"/>
              </w:rPr>
            </w:pPr>
          </w:p>
        </w:tc>
        <w:tc>
          <w:tcPr>
            <w:tcW w:w="720" w:type="dxa"/>
            <w:tcBorders>
              <w:top w:val="nil"/>
              <w:left w:val="nil"/>
              <w:bottom w:val="nil"/>
              <w:right w:val="nil"/>
            </w:tcBorders>
          </w:tcPr>
          <w:p w14:paraId="3AE20BFD" w14:textId="77777777" w:rsidR="00E55EFC" w:rsidRDefault="00E55EFC" w:rsidP="00E55EFC">
            <w:pPr>
              <w:spacing w:before="60" w:after="60"/>
              <w:ind w:right="-29"/>
              <w:jc w:val="center"/>
              <w:rPr>
                <w:noProof/>
                <w:sz w:val="18"/>
                <w:szCs w:val="18"/>
              </w:rPr>
            </w:pPr>
          </w:p>
        </w:tc>
        <w:tc>
          <w:tcPr>
            <w:tcW w:w="720" w:type="dxa"/>
            <w:tcBorders>
              <w:top w:val="nil"/>
              <w:left w:val="nil"/>
              <w:bottom w:val="nil"/>
              <w:right w:val="nil"/>
            </w:tcBorders>
          </w:tcPr>
          <w:p w14:paraId="0CF2CDC4" w14:textId="77777777" w:rsidR="00E55EFC" w:rsidRDefault="00E55EFC" w:rsidP="00E55EFC">
            <w:pPr>
              <w:spacing w:before="60" w:after="60"/>
              <w:ind w:right="-29"/>
              <w:jc w:val="center"/>
              <w:rPr>
                <w:noProof/>
                <w:sz w:val="18"/>
                <w:szCs w:val="18"/>
              </w:rPr>
            </w:pPr>
          </w:p>
        </w:tc>
        <w:tc>
          <w:tcPr>
            <w:tcW w:w="900" w:type="dxa"/>
            <w:tcBorders>
              <w:top w:val="nil"/>
              <w:left w:val="nil"/>
              <w:bottom w:val="nil"/>
              <w:right w:val="nil"/>
            </w:tcBorders>
          </w:tcPr>
          <w:p w14:paraId="59CC9E69" w14:textId="77777777" w:rsidR="00E55EFC" w:rsidRDefault="00E55EFC" w:rsidP="00E55EFC">
            <w:pPr>
              <w:spacing w:before="60" w:after="60"/>
              <w:ind w:right="-29"/>
              <w:jc w:val="center"/>
              <w:rPr>
                <w:noProof/>
                <w:sz w:val="18"/>
                <w:szCs w:val="18"/>
              </w:rPr>
            </w:pPr>
          </w:p>
        </w:tc>
      </w:tr>
      <w:tr w:rsidR="00E55EFC" w14:paraId="7338B9E4" w14:textId="77777777" w:rsidTr="00E55EFC">
        <w:trPr>
          <w:trHeight w:hRule="exact" w:val="369"/>
          <w:jc w:val="center"/>
        </w:trPr>
        <w:tc>
          <w:tcPr>
            <w:tcW w:w="1423" w:type="dxa"/>
          </w:tcPr>
          <w:p w14:paraId="28231729" w14:textId="77777777" w:rsidR="00E55EFC" w:rsidRDefault="00E55EFC" w:rsidP="00E55EFC">
            <w:pPr>
              <w:ind w:right="-29"/>
              <w:jc w:val="center"/>
              <w:rPr>
                <w:noProof/>
                <w:sz w:val="18"/>
                <w:szCs w:val="18"/>
              </w:rPr>
            </w:pPr>
            <w:r>
              <w:rPr>
                <w:noProof/>
                <w:sz w:val="18"/>
              </w:rPr>
              <w:t>- Réalisation</w:t>
            </w:r>
          </w:p>
        </w:tc>
        <w:tc>
          <w:tcPr>
            <w:tcW w:w="720" w:type="dxa"/>
          </w:tcPr>
          <w:p w14:paraId="653C38B0" w14:textId="77777777" w:rsidR="00E55EFC" w:rsidRDefault="00E55EFC" w:rsidP="00E55EFC">
            <w:pPr>
              <w:ind w:right="-29"/>
              <w:jc w:val="center"/>
              <w:rPr>
                <w:noProof/>
                <w:sz w:val="18"/>
                <w:szCs w:val="18"/>
              </w:rPr>
            </w:pPr>
          </w:p>
        </w:tc>
        <w:tc>
          <w:tcPr>
            <w:tcW w:w="701" w:type="dxa"/>
          </w:tcPr>
          <w:p w14:paraId="5257AC00" w14:textId="77777777" w:rsidR="00E55EFC" w:rsidRDefault="00E55EFC" w:rsidP="00E55EFC">
            <w:pPr>
              <w:ind w:right="-29"/>
              <w:jc w:val="center"/>
              <w:rPr>
                <w:noProof/>
                <w:sz w:val="18"/>
                <w:szCs w:val="18"/>
              </w:rPr>
            </w:pPr>
          </w:p>
        </w:tc>
        <w:tc>
          <w:tcPr>
            <w:tcW w:w="504" w:type="dxa"/>
            <w:tcBorders>
              <w:right w:val="dashSmallGap" w:sz="4" w:space="0" w:color="auto"/>
            </w:tcBorders>
          </w:tcPr>
          <w:p w14:paraId="086E63B4" w14:textId="77777777" w:rsidR="00E55EFC" w:rsidRDefault="00E55EFC" w:rsidP="00E55EFC">
            <w:pPr>
              <w:ind w:right="-29"/>
              <w:jc w:val="center"/>
              <w:rPr>
                <w:noProof/>
                <w:sz w:val="18"/>
                <w:szCs w:val="18"/>
              </w:rPr>
            </w:pPr>
          </w:p>
        </w:tc>
        <w:tc>
          <w:tcPr>
            <w:tcW w:w="720" w:type="dxa"/>
            <w:tcBorders>
              <w:left w:val="dashSmallGap" w:sz="4" w:space="0" w:color="auto"/>
            </w:tcBorders>
          </w:tcPr>
          <w:p w14:paraId="0DF3B2DB" w14:textId="77777777" w:rsidR="00E55EFC" w:rsidRDefault="00E55EFC" w:rsidP="00E55EFC">
            <w:pPr>
              <w:ind w:right="-29"/>
              <w:jc w:val="center"/>
              <w:rPr>
                <w:noProof/>
                <w:sz w:val="18"/>
                <w:szCs w:val="18"/>
              </w:rPr>
            </w:pPr>
          </w:p>
        </w:tc>
        <w:tc>
          <w:tcPr>
            <w:tcW w:w="540" w:type="dxa"/>
            <w:tcBorders>
              <w:right w:val="dashSmallGap" w:sz="4" w:space="0" w:color="auto"/>
            </w:tcBorders>
          </w:tcPr>
          <w:p w14:paraId="59213374" w14:textId="77777777" w:rsidR="00E55EFC" w:rsidRDefault="00E55EFC" w:rsidP="00E55EFC">
            <w:pPr>
              <w:ind w:right="-29"/>
              <w:jc w:val="center"/>
              <w:rPr>
                <w:noProof/>
                <w:sz w:val="18"/>
                <w:szCs w:val="18"/>
              </w:rPr>
            </w:pPr>
          </w:p>
        </w:tc>
        <w:tc>
          <w:tcPr>
            <w:tcW w:w="720" w:type="dxa"/>
            <w:tcBorders>
              <w:left w:val="dashSmallGap" w:sz="4" w:space="0" w:color="auto"/>
            </w:tcBorders>
          </w:tcPr>
          <w:p w14:paraId="69BFD64F" w14:textId="77777777" w:rsidR="00E55EFC" w:rsidRDefault="00E55EFC" w:rsidP="00E55EFC">
            <w:pPr>
              <w:ind w:right="-29"/>
              <w:jc w:val="center"/>
              <w:rPr>
                <w:noProof/>
                <w:sz w:val="18"/>
                <w:szCs w:val="18"/>
              </w:rPr>
            </w:pPr>
          </w:p>
        </w:tc>
        <w:tc>
          <w:tcPr>
            <w:tcW w:w="720" w:type="dxa"/>
            <w:tcBorders>
              <w:right w:val="dashSmallGap" w:sz="4" w:space="0" w:color="auto"/>
            </w:tcBorders>
          </w:tcPr>
          <w:p w14:paraId="7F8D877C" w14:textId="77777777" w:rsidR="00E55EFC" w:rsidRDefault="00E55EFC" w:rsidP="00E55EFC">
            <w:pPr>
              <w:ind w:right="-29"/>
              <w:jc w:val="center"/>
              <w:rPr>
                <w:noProof/>
                <w:sz w:val="18"/>
                <w:szCs w:val="18"/>
              </w:rPr>
            </w:pPr>
          </w:p>
        </w:tc>
        <w:tc>
          <w:tcPr>
            <w:tcW w:w="720" w:type="dxa"/>
            <w:tcBorders>
              <w:left w:val="dashSmallGap" w:sz="4" w:space="0" w:color="auto"/>
            </w:tcBorders>
          </w:tcPr>
          <w:p w14:paraId="7393AABC" w14:textId="77777777" w:rsidR="00E55EFC" w:rsidRDefault="00E55EFC" w:rsidP="00E55EFC">
            <w:pPr>
              <w:ind w:right="-29"/>
              <w:jc w:val="center"/>
              <w:rPr>
                <w:noProof/>
                <w:sz w:val="18"/>
                <w:szCs w:val="18"/>
              </w:rPr>
            </w:pPr>
          </w:p>
        </w:tc>
        <w:tc>
          <w:tcPr>
            <w:tcW w:w="900" w:type="dxa"/>
            <w:tcBorders>
              <w:right w:val="dashSmallGap" w:sz="4" w:space="0" w:color="auto"/>
            </w:tcBorders>
          </w:tcPr>
          <w:p w14:paraId="0309F6E5" w14:textId="77777777" w:rsidR="00E55EFC" w:rsidRDefault="00E55EFC" w:rsidP="00E55EFC">
            <w:pPr>
              <w:ind w:right="-29"/>
              <w:jc w:val="center"/>
              <w:rPr>
                <w:noProof/>
                <w:sz w:val="18"/>
                <w:szCs w:val="18"/>
              </w:rPr>
            </w:pPr>
          </w:p>
        </w:tc>
        <w:tc>
          <w:tcPr>
            <w:tcW w:w="720" w:type="dxa"/>
            <w:gridSpan w:val="2"/>
            <w:tcBorders>
              <w:left w:val="dashSmallGap" w:sz="4" w:space="0" w:color="auto"/>
            </w:tcBorders>
          </w:tcPr>
          <w:p w14:paraId="305167C3" w14:textId="77777777" w:rsidR="00E55EFC" w:rsidRDefault="00E55EFC" w:rsidP="00E55EFC">
            <w:pPr>
              <w:ind w:right="-29"/>
              <w:jc w:val="center"/>
              <w:rPr>
                <w:noProof/>
                <w:sz w:val="18"/>
                <w:szCs w:val="18"/>
              </w:rPr>
            </w:pPr>
          </w:p>
        </w:tc>
        <w:tc>
          <w:tcPr>
            <w:tcW w:w="540" w:type="dxa"/>
            <w:tcBorders>
              <w:right w:val="dashSmallGap" w:sz="4" w:space="0" w:color="auto"/>
            </w:tcBorders>
          </w:tcPr>
          <w:p w14:paraId="3E068300" w14:textId="77777777" w:rsidR="00E55EFC" w:rsidRDefault="00E55EFC" w:rsidP="00E55EFC">
            <w:pPr>
              <w:ind w:right="-29"/>
              <w:jc w:val="center"/>
              <w:rPr>
                <w:noProof/>
                <w:sz w:val="18"/>
                <w:szCs w:val="18"/>
              </w:rPr>
            </w:pPr>
          </w:p>
        </w:tc>
        <w:tc>
          <w:tcPr>
            <w:tcW w:w="648" w:type="dxa"/>
            <w:tcBorders>
              <w:left w:val="dashSmallGap" w:sz="4" w:space="0" w:color="auto"/>
            </w:tcBorders>
          </w:tcPr>
          <w:p w14:paraId="1ADC7BB5" w14:textId="77777777" w:rsidR="00E55EFC" w:rsidRDefault="00E55EFC" w:rsidP="00E55EFC">
            <w:pPr>
              <w:ind w:right="-29"/>
              <w:jc w:val="center"/>
              <w:rPr>
                <w:noProof/>
                <w:sz w:val="18"/>
                <w:szCs w:val="18"/>
              </w:rPr>
            </w:pPr>
          </w:p>
        </w:tc>
        <w:tc>
          <w:tcPr>
            <w:tcW w:w="432" w:type="dxa"/>
            <w:tcBorders>
              <w:right w:val="dashSmallGap" w:sz="4" w:space="0" w:color="auto"/>
            </w:tcBorders>
          </w:tcPr>
          <w:p w14:paraId="17828707" w14:textId="77777777" w:rsidR="00E55EFC" w:rsidRDefault="00E55EFC" w:rsidP="00E55EFC">
            <w:pPr>
              <w:ind w:right="-29"/>
              <w:jc w:val="center"/>
              <w:rPr>
                <w:noProof/>
                <w:sz w:val="18"/>
                <w:szCs w:val="18"/>
              </w:rPr>
            </w:pPr>
          </w:p>
        </w:tc>
        <w:tc>
          <w:tcPr>
            <w:tcW w:w="720" w:type="dxa"/>
            <w:tcBorders>
              <w:left w:val="dashSmallGap" w:sz="4" w:space="0" w:color="auto"/>
            </w:tcBorders>
          </w:tcPr>
          <w:p w14:paraId="0582DAD5" w14:textId="77777777" w:rsidR="00E55EFC" w:rsidRDefault="00E55EFC" w:rsidP="00E55EFC">
            <w:pPr>
              <w:ind w:right="-29"/>
              <w:jc w:val="center"/>
              <w:rPr>
                <w:noProof/>
                <w:sz w:val="18"/>
                <w:szCs w:val="18"/>
              </w:rPr>
            </w:pPr>
          </w:p>
        </w:tc>
        <w:tc>
          <w:tcPr>
            <w:tcW w:w="540" w:type="dxa"/>
            <w:tcBorders>
              <w:right w:val="dashSmallGap" w:sz="4" w:space="0" w:color="auto"/>
            </w:tcBorders>
          </w:tcPr>
          <w:p w14:paraId="0811D534" w14:textId="77777777" w:rsidR="00E55EFC" w:rsidRDefault="00E55EFC" w:rsidP="00E55EFC">
            <w:pPr>
              <w:ind w:right="-29"/>
              <w:jc w:val="center"/>
              <w:rPr>
                <w:noProof/>
                <w:sz w:val="18"/>
                <w:szCs w:val="18"/>
              </w:rPr>
            </w:pPr>
          </w:p>
        </w:tc>
        <w:tc>
          <w:tcPr>
            <w:tcW w:w="720" w:type="dxa"/>
            <w:tcBorders>
              <w:left w:val="dashSmallGap" w:sz="4" w:space="0" w:color="auto"/>
            </w:tcBorders>
          </w:tcPr>
          <w:p w14:paraId="2F2CEBBB" w14:textId="77777777" w:rsidR="00E55EFC" w:rsidRDefault="00E55EFC" w:rsidP="00E55EFC">
            <w:pPr>
              <w:ind w:right="-29"/>
              <w:jc w:val="center"/>
              <w:rPr>
                <w:noProof/>
                <w:sz w:val="18"/>
                <w:szCs w:val="18"/>
              </w:rPr>
            </w:pPr>
          </w:p>
        </w:tc>
        <w:tc>
          <w:tcPr>
            <w:tcW w:w="720" w:type="dxa"/>
          </w:tcPr>
          <w:p w14:paraId="695C357B" w14:textId="77777777" w:rsidR="00E55EFC" w:rsidRDefault="00E55EFC" w:rsidP="00E55EFC">
            <w:pPr>
              <w:ind w:right="-29"/>
              <w:jc w:val="center"/>
              <w:rPr>
                <w:noProof/>
                <w:sz w:val="18"/>
                <w:szCs w:val="18"/>
              </w:rPr>
            </w:pPr>
          </w:p>
        </w:tc>
        <w:tc>
          <w:tcPr>
            <w:tcW w:w="900" w:type="dxa"/>
          </w:tcPr>
          <w:p w14:paraId="117C93A4" w14:textId="77777777" w:rsidR="00E55EFC" w:rsidRDefault="00E55EFC" w:rsidP="00E55EFC">
            <w:pPr>
              <w:ind w:right="-29"/>
              <w:jc w:val="center"/>
              <w:rPr>
                <w:noProof/>
                <w:sz w:val="18"/>
                <w:szCs w:val="18"/>
              </w:rPr>
            </w:pPr>
          </w:p>
        </w:tc>
      </w:tr>
      <w:tr w:rsidR="00E55EFC" w14:paraId="4361AD4C" w14:textId="77777777" w:rsidTr="00E55EFC">
        <w:trPr>
          <w:trHeight w:hRule="exact" w:val="369"/>
          <w:jc w:val="center"/>
        </w:trPr>
        <w:tc>
          <w:tcPr>
            <w:tcW w:w="1423" w:type="dxa"/>
          </w:tcPr>
          <w:p w14:paraId="62404C53" w14:textId="77777777" w:rsidR="00E55EFC" w:rsidRDefault="00E55EFC" w:rsidP="00E55EFC">
            <w:pPr>
              <w:ind w:right="-29"/>
              <w:jc w:val="center"/>
              <w:rPr>
                <w:noProof/>
                <w:sz w:val="18"/>
                <w:szCs w:val="18"/>
              </w:rPr>
            </w:pPr>
            <w:r>
              <w:rPr>
                <w:noProof/>
                <w:sz w:val="18"/>
              </w:rPr>
              <w:t>- Réalisation</w:t>
            </w:r>
          </w:p>
        </w:tc>
        <w:tc>
          <w:tcPr>
            <w:tcW w:w="720" w:type="dxa"/>
          </w:tcPr>
          <w:p w14:paraId="57BCE697" w14:textId="77777777" w:rsidR="00E55EFC" w:rsidRDefault="00E55EFC" w:rsidP="00E55EFC">
            <w:pPr>
              <w:ind w:right="-29"/>
              <w:jc w:val="center"/>
              <w:rPr>
                <w:noProof/>
                <w:sz w:val="18"/>
                <w:szCs w:val="18"/>
              </w:rPr>
            </w:pPr>
          </w:p>
        </w:tc>
        <w:tc>
          <w:tcPr>
            <w:tcW w:w="701" w:type="dxa"/>
          </w:tcPr>
          <w:p w14:paraId="04E711EA" w14:textId="77777777" w:rsidR="00E55EFC" w:rsidRDefault="00E55EFC" w:rsidP="00E55EFC">
            <w:pPr>
              <w:ind w:right="-29"/>
              <w:jc w:val="center"/>
              <w:rPr>
                <w:noProof/>
                <w:sz w:val="18"/>
                <w:szCs w:val="18"/>
              </w:rPr>
            </w:pPr>
          </w:p>
        </w:tc>
        <w:tc>
          <w:tcPr>
            <w:tcW w:w="504" w:type="dxa"/>
            <w:tcBorders>
              <w:right w:val="dashSmallGap" w:sz="4" w:space="0" w:color="auto"/>
            </w:tcBorders>
          </w:tcPr>
          <w:p w14:paraId="2FA6F66E" w14:textId="77777777" w:rsidR="00E55EFC" w:rsidRDefault="00E55EFC" w:rsidP="00E55EFC">
            <w:pPr>
              <w:ind w:right="-29"/>
              <w:jc w:val="center"/>
              <w:rPr>
                <w:noProof/>
                <w:sz w:val="18"/>
                <w:szCs w:val="18"/>
              </w:rPr>
            </w:pPr>
          </w:p>
        </w:tc>
        <w:tc>
          <w:tcPr>
            <w:tcW w:w="720" w:type="dxa"/>
            <w:tcBorders>
              <w:left w:val="dashSmallGap" w:sz="4" w:space="0" w:color="auto"/>
            </w:tcBorders>
          </w:tcPr>
          <w:p w14:paraId="3348AB2F" w14:textId="77777777" w:rsidR="00E55EFC" w:rsidRDefault="00E55EFC" w:rsidP="00E55EFC">
            <w:pPr>
              <w:ind w:right="-29"/>
              <w:jc w:val="center"/>
              <w:rPr>
                <w:noProof/>
                <w:sz w:val="18"/>
                <w:szCs w:val="18"/>
              </w:rPr>
            </w:pPr>
          </w:p>
        </w:tc>
        <w:tc>
          <w:tcPr>
            <w:tcW w:w="540" w:type="dxa"/>
            <w:tcBorders>
              <w:right w:val="dashSmallGap" w:sz="4" w:space="0" w:color="auto"/>
            </w:tcBorders>
          </w:tcPr>
          <w:p w14:paraId="05DC0005" w14:textId="77777777" w:rsidR="00E55EFC" w:rsidRDefault="00E55EFC" w:rsidP="00E55EFC">
            <w:pPr>
              <w:ind w:right="-29"/>
              <w:jc w:val="center"/>
              <w:rPr>
                <w:noProof/>
                <w:sz w:val="18"/>
                <w:szCs w:val="18"/>
              </w:rPr>
            </w:pPr>
          </w:p>
        </w:tc>
        <w:tc>
          <w:tcPr>
            <w:tcW w:w="720" w:type="dxa"/>
            <w:tcBorders>
              <w:left w:val="dashSmallGap" w:sz="4" w:space="0" w:color="auto"/>
            </w:tcBorders>
          </w:tcPr>
          <w:p w14:paraId="63F98067" w14:textId="77777777" w:rsidR="00E55EFC" w:rsidRDefault="00E55EFC" w:rsidP="00E55EFC">
            <w:pPr>
              <w:ind w:right="-29"/>
              <w:jc w:val="center"/>
              <w:rPr>
                <w:noProof/>
                <w:sz w:val="18"/>
                <w:szCs w:val="18"/>
              </w:rPr>
            </w:pPr>
          </w:p>
        </w:tc>
        <w:tc>
          <w:tcPr>
            <w:tcW w:w="720" w:type="dxa"/>
            <w:tcBorders>
              <w:right w:val="dashSmallGap" w:sz="4" w:space="0" w:color="auto"/>
            </w:tcBorders>
          </w:tcPr>
          <w:p w14:paraId="75BFDF48" w14:textId="77777777" w:rsidR="00E55EFC" w:rsidRDefault="00E55EFC" w:rsidP="00E55EFC">
            <w:pPr>
              <w:ind w:right="-29"/>
              <w:jc w:val="center"/>
              <w:rPr>
                <w:noProof/>
                <w:sz w:val="18"/>
                <w:szCs w:val="18"/>
              </w:rPr>
            </w:pPr>
          </w:p>
        </w:tc>
        <w:tc>
          <w:tcPr>
            <w:tcW w:w="720" w:type="dxa"/>
            <w:tcBorders>
              <w:left w:val="dashSmallGap" w:sz="4" w:space="0" w:color="auto"/>
            </w:tcBorders>
          </w:tcPr>
          <w:p w14:paraId="5CE5D4A0" w14:textId="77777777" w:rsidR="00E55EFC" w:rsidRDefault="00E55EFC" w:rsidP="00E55EFC">
            <w:pPr>
              <w:ind w:right="-29"/>
              <w:jc w:val="center"/>
              <w:rPr>
                <w:noProof/>
                <w:sz w:val="18"/>
                <w:szCs w:val="18"/>
              </w:rPr>
            </w:pPr>
          </w:p>
        </w:tc>
        <w:tc>
          <w:tcPr>
            <w:tcW w:w="900" w:type="dxa"/>
            <w:tcBorders>
              <w:right w:val="dashSmallGap" w:sz="4" w:space="0" w:color="auto"/>
            </w:tcBorders>
          </w:tcPr>
          <w:p w14:paraId="781AE78C" w14:textId="77777777" w:rsidR="00E55EFC" w:rsidRDefault="00E55EFC" w:rsidP="00E55EFC">
            <w:pPr>
              <w:ind w:right="-29"/>
              <w:jc w:val="center"/>
              <w:rPr>
                <w:noProof/>
                <w:sz w:val="18"/>
                <w:szCs w:val="18"/>
              </w:rPr>
            </w:pPr>
          </w:p>
        </w:tc>
        <w:tc>
          <w:tcPr>
            <w:tcW w:w="720" w:type="dxa"/>
            <w:gridSpan w:val="2"/>
            <w:tcBorders>
              <w:left w:val="dashSmallGap" w:sz="4" w:space="0" w:color="auto"/>
            </w:tcBorders>
          </w:tcPr>
          <w:p w14:paraId="3B31D581" w14:textId="77777777" w:rsidR="00E55EFC" w:rsidRDefault="00E55EFC" w:rsidP="00E55EFC">
            <w:pPr>
              <w:ind w:right="-29"/>
              <w:jc w:val="center"/>
              <w:rPr>
                <w:noProof/>
                <w:sz w:val="18"/>
                <w:szCs w:val="18"/>
              </w:rPr>
            </w:pPr>
          </w:p>
        </w:tc>
        <w:tc>
          <w:tcPr>
            <w:tcW w:w="540" w:type="dxa"/>
            <w:tcBorders>
              <w:right w:val="dashSmallGap" w:sz="4" w:space="0" w:color="auto"/>
            </w:tcBorders>
          </w:tcPr>
          <w:p w14:paraId="01D88238" w14:textId="77777777" w:rsidR="00E55EFC" w:rsidRDefault="00E55EFC" w:rsidP="00E55EFC">
            <w:pPr>
              <w:ind w:right="-29"/>
              <w:jc w:val="center"/>
              <w:rPr>
                <w:noProof/>
                <w:sz w:val="18"/>
                <w:szCs w:val="18"/>
              </w:rPr>
            </w:pPr>
          </w:p>
        </w:tc>
        <w:tc>
          <w:tcPr>
            <w:tcW w:w="648" w:type="dxa"/>
            <w:tcBorders>
              <w:left w:val="dashSmallGap" w:sz="4" w:space="0" w:color="auto"/>
            </w:tcBorders>
          </w:tcPr>
          <w:p w14:paraId="6A085557" w14:textId="77777777" w:rsidR="00E55EFC" w:rsidRDefault="00E55EFC" w:rsidP="00E55EFC">
            <w:pPr>
              <w:ind w:right="-29"/>
              <w:jc w:val="center"/>
              <w:rPr>
                <w:noProof/>
                <w:sz w:val="18"/>
                <w:szCs w:val="18"/>
              </w:rPr>
            </w:pPr>
          </w:p>
        </w:tc>
        <w:tc>
          <w:tcPr>
            <w:tcW w:w="432" w:type="dxa"/>
            <w:tcBorders>
              <w:right w:val="dashSmallGap" w:sz="4" w:space="0" w:color="auto"/>
            </w:tcBorders>
          </w:tcPr>
          <w:p w14:paraId="5CBED0E2" w14:textId="77777777" w:rsidR="00E55EFC" w:rsidRDefault="00E55EFC" w:rsidP="00E55EFC">
            <w:pPr>
              <w:ind w:right="-29"/>
              <w:jc w:val="center"/>
              <w:rPr>
                <w:noProof/>
                <w:sz w:val="18"/>
                <w:szCs w:val="18"/>
              </w:rPr>
            </w:pPr>
          </w:p>
        </w:tc>
        <w:tc>
          <w:tcPr>
            <w:tcW w:w="720" w:type="dxa"/>
            <w:tcBorders>
              <w:left w:val="dashSmallGap" w:sz="4" w:space="0" w:color="auto"/>
            </w:tcBorders>
          </w:tcPr>
          <w:p w14:paraId="1F605CA0" w14:textId="77777777" w:rsidR="00E55EFC" w:rsidRDefault="00E55EFC" w:rsidP="00E55EFC">
            <w:pPr>
              <w:ind w:right="-29"/>
              <w:jc w:val="center"/>
              <w:rPr>
                <w:noProof/>
                <w:sz w:val="18"/>
                <w:szCs w:val="18"/>
              </w:rPr>
            </w:pPr>
          </w:p>
        </w:tc>
        <w:tc>
          <w:tcPr>
            <w:tcW w:w="540" w:type="dxa"/>
            <w:tcBorders>
              <w:right w:val="dashSmallGap" w:sz="4" w:space="0" w:color="auto"/>
            </w:tcBorders>
          </w:tcPr>
          <w:p w14:paraId="4ECE1687" w14:textId="77777777" w:rsidR="00E55EFC" w:rsidRDefault="00E55EFC" w:rsidP="00E55EFC">
            <w:pPr>
              <w:ind w:right="-29"/>
              <w:jc w:val="center"/>
              <w:rPr>
                <w:noProof/>
                <w:sz w:val="18"/>
                <w:szCs w:val="18"/>
              </w:rPr>
            </w:pPr>
          </w:p>
        </w:tc>
        <w:tc>
          <w:tcPr>
            <w:tcW w:w="720" w:type="dxa"/>
            <w:tcBorders>
              <w:left w:val="dashSmallGap" w:sz="4" w:space="0" w:color="auto"/>
            </w:tcBorders>
          </w:tcPr>
          <w:p w14:paraId="53431FEB" w14:textId="77777777" w:rsidR="00E55EFC" w:rsidRDefault="00E55EFC" w:rsidP="00E55EFC">
            <w:pPr>
              <w:ind w:right="-29"/>
              <w:jc w:val="center"/>
              <w:rPr>
                <w:noProof/>
                <w:sz w:val="18"/>
                <w:szCs w:val="18"/>
              </w:rPr>
            </w:pPr>
          </w:p>
        </w:tc>
        <w:tc>
          <w:tcPr>
            <w:tcW w:w="720" w:type="dxa"/>
          </w:tcPr>
          <w:p w14:paraId="512C6345" w14:textId="77777777" w:rsidR="00E55EFC" w:rsidRDefault="00E55EFC" w:rsidP="00E55EFC">
            <w:pPr>
              <w:ind w:right="-29"/>
              <w:jc w:val="center"/>
              <w:rPr>
                <w:noProof/>
                <w:sz w:val="18"/>
                <w:szCs w:val="18"/>
              </w:rPr>
            </w:pPr>
          </w:p>
        </w:tc>
        <w:tc>
          <w:tcPr>
            <w:tcW w:w="900" w:type="dxa"/>
          </w:tcPr>
          <w:p w14:paraId="2EE9334C" w14:textId="77777777" w:rsidR="00E55EFC" w:rsidRDefault="00E55EFC" w:rsidP="00E55EFC">
            <w:pPr>
              <w:ind w:right="-29"/>
              <w:jc w:val="center"/>
              <w:rPr>
                <w:noProof/>
                <w:sz w:val="18"/>
                <w:szCs w:val="18"/>
              </w:rPr>
            </w:pPr>
          </w:p>
        </w:tc>
      </w:tr>
      <w:tr w:rsidR="00E55EFC" w14:paraId="2CA783B5" w14:textId="77777777" w:rsidTr="00E55EFC">
        <w:trPr>
          <w:trHeight w:hRule="exact" w:val="369"/>
          <w:jc w:val="center"/>
        </w:trPr>
        <w:tc>
          <w:tcPr>
            <w:tcW w:w="1423" w:type="dxa"/>
          </w:tcPr>
          <w:p w14:paraId="1542096A" w14:textId="77777777" w:rsidR="00E55EFC" w:rsidRDefault="00E55EFC" w:rsidP="00E55EFC">
            <w:pPr>
              <w:ind w:right="-29"/>
              <w:jc w:val="center"/>
              <w:rPr>
                <w:noProof/>
                <w:sz w:val="18"/>
                <w:szCs w:val="18"/>
              </w:rPr>
            </w:pPr>
            <w:r>
              <w:rPr>
                <w:noProof/>
                <w:sz w:val="18"/>
              </w:rPr>
              <w:t>- Réalisation</w:t>
            </w:r>
          </w:p>
        </w:tc>
        <w:tc>
          <w:tcPr>
            <w:tcW w:w="720" w:type="dxa"/>
          </w:tcPr>
          <w:p w14:paraId="216FE1F4" w14:textId="77777777" w:rsidR="00E55EFC" w:rsidRDefault="00E55EFC" w:rsidP="00E55EFC">
            <w:pPr>
              <w:ind w:right="-29"/>
              <w:jc w:val="center"/>
              <w:rPr>
                <w:noProof/>
                <w:sz w:val="18"/>
                <w:szCs w:val="18"/>
              </w:rPr>
            </w:pPr>
          </w:p>
        </w:tc>
        <w:tc>
          <w:tcPr>
            <w:tcW w:w="701" w:type="dxa"/>
          </w:tcPr>
          <w:p w14:paraId="5C3C1B31" w14:textId="77777777" w:rsidR="00E55EFC" w:rsidRDefault="00E55EFC" w:rsidP="00E55EFC">
            <w:pPr>
              <w:ind w:right="-29"/>
              <w:jc w:val="center"/>
              <w:rPr>
                <w:noProof/>
                <w:sz w:val="18"/>
                <w:szCs w:val="18"/>
              </w:rPr>
            </w:pPr>
          </w:p>
        </w:tc>
        <w:tc>
          <w:tcPr>
            <w:tcW w:w="504" w:type="dxa"/>
          </w:tcPr>
          <w:p w14:paraId="08EC0092" w14:textId="77777777" w:rsidR="00E55EFC" w:rsidRDefault="00E55EFC" w:rsidP="00E55EFC">
            <w:pPr>
              <w:ind w:right="-29"/>
              <w:jc w:val="center"/>
              <w:rPr>
                <w:noProof/>
                <w:sz w:val="18"/>
                <w:szCs w:val="18"/>
              </w:rPr>
            </w:pPr>
          </w:p>
        </w:tc>
        <w:tc>
          <w:tcPr>
            <w:tcW w:w="720" w:type="dxa"/>
          </w:tcPr>
          <w:p w14:paraId="60DE8561" w14:textId="77777777" w:rsidR="00E55EFC" w:rsidRDefault="00E55EFC" w:rsidP="00E55EFC">
            <w:pPr>
              <w:ind w:right="-29"/>
              <w:jc w:val="center"/>
              <w:rPr>
                <w:noProof/>
                <w:sz w:val="18"/>
                <w:szCs w:val="18"/>
              </w:rPr>
            </w:pPr>
          </w:p>
        </w:tc>
        <w:tc>
          <w:tcPr>
            <w:tcW w:w="540" w:type="dxa"/>
          </w:tcPr>
          <w:p w14:paraId="53AFB7BF" w14:textId="77777777" w:rsidR="00E55EFC" w:rsidRDefault="00E55EFC" w:rsidP="00E55EFC">
            <w:pPr>
              <w:ind w:right="-29"/>
              <w:jc w:val="center"/>
              <w:rPr>
                <w:noProof/>
                <w:sz w:val="18"/>
                <w:szCs w:val="18"/>
              </w:rPr>
            </w:pPr>
          </w:p>
        </w:tc>
        <w:tc>
          <w:tcPr>
            <w:tcW w:w="720" w:type="dxa"/>
          </w:tcPr>
          <w:p w14:paraId="17290E9A" w14:textId="77777777" w:rsidR="00E55EFC" w:rsidRDefault="00E55EFC" w:rsidP="00E55EFC">
            <w:pPr>
              <w:ind w:right="-29"/>
              <w:jc w:val="center"/>
              <w:rPr>
                <w:noProof/>
                <w:sz w:val="18"/>
                <w:szCs w:val="18"/>
              </w:rPr>
            </w:pPr>
          </w:p>
        </w:tc>
        <w:tc>
          <w:tcPr>
            <w:tcW w:w="720" w:type="dxa"/>
          </w:tcPr>
          <w:p w14:paraId="1D21F939" w14:textId="77777777" w:rsidR="00E55EFC" w:rsidRDefault="00E55EFC" w:rsidP="00E55EFC">
            <w:pPr>
              <w:ind w:right="-29"/>
              <w:jc w:val="center"/>
              <w:rPr>
                <w:noProof/>
                <w:sz w:val="18"/>
                <w:szCs w:val="18"/>
              </w:rPr>
            </w:pPr>
          </w:p>
        </w:tc>
        <w:tc>
          <w:tcPr>
            <w:tcW w:w="720" w:type="dxa"/>
          </w:tcPr>
          <w:p w14:paraId="3B62B9ED" w14:textId="77777777" w:rsidR="00E55EFC" w:rsidRDefault="00E55EFC" w:rsidP="00E55EFC">
            <w:pPr>
              <w:ind w:right="-29"/>
              <w:jc w:val="center"/>
              <w:rPr>
                <w:noProof/>
                <w:sz w:val="18"/>
                <w:szCs w:val="18"/>
              </w:rPr>
            </w:pPr>
          </w:p>
        </w:tc>
        <w:tc>
          <w:tcPr>
            <w:tcW w:w="900" w:type="dxa"/>
          </w:tcPr>
          <w:p w14:paraId="5583981B" w14:textId="77777777" w:rsidR="00E55EFC" w:rsidRDefault="00E55EFC" w:rsidP="00E55EFC">
            <w:pPr>
              <w:ind w:right="-29"/>
              <w:jc w:val="center"/>
              <w:rPr>
                <w:noProof/>
                <w:sz w:val="18"/>
                <w:szCs w:val="18"/>
              </w:rPr>
            </w:pPr>
          </w:p>
        </w:tc>
        <w:tc>
          <w:tcPr>
            <w:tcW w:w="720" w:type="dxa"/>
            <w:gridSpan w:val="2"/>
          </w:tcPr>
          <w:p w14:paraId="346F29F0" w14:textId="77777777" w:rsidR="00E55EFC" w:rsidRDefault="00E55EFC" w:rsidP="00E55EFC">
            <w:pPr>
              <w:ind w:right="-29"/>
              <w:jc w:val="center"/>
              <w:rPr>
                <w:noProof/>
                <w:sz w:val="18"/>
                <w:szCs w:val="18"/>
              </w:rPr>
            </w:pPr>
          </w:p>
        </w:tc>
        <w:tc>
          <w:tcPr>
            <w:tcW w:w="540" w:type="dxa"/>
          </w:tcPr>
          <w:p w14:paraId="27A8A5C5" w14:textId="77777777" w:rsidR="00E55EFC" w:rsidRDefault="00E55EFC" w:rsidP="00E55EFC">
            <w:pPr>
              <w:ind w:right="-29"/>
              <w:jc w:val="center"/>
              <w:rPr>
                <w:noProof/>
                <w:sz w:val="18"/>
                <w:szCs w:val="18"/>
              </w:rPr>
            </w:pPr>
          </w:p>
        </w:tc>
        <w:tc>
          <w:tcPr>
            <w:tcW w:w="648" w:type="dxa"/>
          </w:tcPr>
          <w:p w14:paraId="0BEC3848" w14:textId="77777777" w:rsidR="00E55EFC" w:rsidRDefault="00E55EFC" w:rsidP="00E55EFC">
            <w:pPr>
              <w:ind w:right="-29"/>
              <w:jc w:val="center"/>
              <w:rPr>
                <w:noProof/>
                <w:sz w:val="18"/>
                <w:szCs w:val="18"/>
              </w:rPr>
            </w:pPr>
          </w:p>
        </w:tc>
        <w:tc>
          <w:tcPr>
            <w:tcW w:w="432" w:type="dxa"/>
          </w:tcPr>
          <w:p w14:paraId="0037E11A" w14:textId="77777777" w:rsidR="00E55EFC" w:rsidRDefault="00E55EFC" w:rsidP="00E55EFC">
            <w:pPr>
              <w:ind w:right="-29"/>
              <w:jc w:val="center"/>
              <w:rPr>
                <w:noProof/>
                <w:sz w:val="18"/>
                <w:szCs w:val="18"/>
              </w:rPr>
            </w:pPr>
          </w:p>
        </w:tc>
        <w:tc>
          <w:tcPr>
            <w:tcW w:w="720" w:type="dxa"/>
          </w:tcPr>
          <w:p w14:paraId="7AC345BC" w14:textId="77777777" w:rsidR="00E55EFC" w:rsidRDefault="00E55EFC" w:rsidP="00E55EFC">
            <w:pPr>
              <w:ind w:right="-29"/>
              <w:jc w:val="center"/>
              <w:rPr>
                <w:noProof/>
                <w:sz w:val="18"/>
                <w:szCs w:val="18"/>
              </w:rPr>
            </w:pPr>
          </w:p>
        </w:tc>
        <w:tc>
          <w:tcPr>
            <w:tcW w:w="540" w:type="dxa"/>
          </w:tcPr>
          <w:p w14:paraId="30572C58" w14:textId="77777777" w:rsidR="00E55EFC" w:rsidRDefault="00E55EFC" w:rsidP="00E55EFC">
            <w:pPr>
              <w:ind w:right="-29"/>
              <w:jc w:val="center"/>
              <w:rPr>
                <w:noProof/>
                <w:sz w:val="18"/>
                <w:szCs w:val="18"/>
              </w:rPr>
            </w:pPr>
          </w:p>
        </w:tc>
        <w:tc>
          <w:tcPr>
            <w:tcW w:w="720" w:type="dxa"/>
          </w:tcPr>
          <w:p w14:paraId="1B4CF52D" w14:textId="77777777" w:rsidR="00E55EFC" w:rsidRDefault="00E55EFC" w:rsidP="00E55EFC">
            <w:pPr>
              <w:ind w:right="-29"/>
              <w:jc w:val="center"/>
              <w:rPr>
                <w:noProof/>
                <w:sz w:val="18"/>
                <w:szCs w:val="18"/>
              </w:rPr>
            </w:pPr>
          </w:p>
        </w:tc>
        <w:tc>
          <w:tcPr>
            <w:tcW w:w="720" w:type="dxa"/>
          </w:tcPr>
          <w:p w14:paraId="72668494" w14:textId="77777777" w:rsidR="00E55EFC" w:rsidRDefault="00E55EFC" w:rsidP="00E55EFC">
            <w:pPr>
              <w:ind w:right="-29"/>
              <w:jc w:val="center"/>
              <w:rPr>
                <w:noProof/>
                <w:sz w:val="18"/>
                <w:szCs w:val="18"/>
              </w:rPr>
            </w:pPr>
          </w:p>
        </w:tc>
        <w:tc>
          <w:tcPr>
            <w:tcW w:w="900" w:type="dxa"/>
          </w:tcPr>
          <w:p w14:paraId="61F91BAC" w14:textId="77777777" w:rsidR="00E55EFC" w:rsidRDefault="00E55EFC" w:rsidP="00E55EFC">
            <w:pPr>
              <w:ind w:right="-29"/>
              <w:jc w:val="center"/>
              <w:rPr>
                <w:noProof/>
                <w:sz w:val="18"/>
                <w:szCs w:val="18"/>
              </w:rPr>
            </w:pPr>
          </w:p>
        </w:tc>
      </w:tr>
      <w:tr w:rsidR="00E55EFC" w:rsidRPr="00BB569A" w14:paraId="15F0AFEE" w14:textId="77777777" w:rsidTr="00E55EFC">
        <w:trPr>
          <w:trHeight w:val="77"/>
          <w:jc w:val="center"/>
        </w:trPr>
        <w:tc>
          <w:tcPr>
            <w:tcW w:w="2844" w:type="dxa"/>
            <w:gridSpan w:val="3"/>
            <w:tcBorders>
              <w:bottom w:val="single" w:sz="12" w:space="0" w:color="auto"/>
            </w:tcBorders>
            <w:vAlign w:val="center"/>
          </w:tcPr>
          <w:p w14:paraId="317471A6" w14:textId="77777777" w:rsidR="00E55EFC" w:rsidRPr="00AC6FBE" w:rsidRDefault="00E55EFC" w:rsidP="00E55EFC">
            <w:pPr>
              <w:ind w:right="-29"/>
              <w:jc w:val="center"/>
              <w:rPr>
                <w:noProof/>
                <w:sz w:val="18"/>
                <w:szCs w:val="18"/>
                <w:lang w:val="fr-BE"/>
              </w:rPr>
            </w:pPr>
            <w:r w:rsidRPr="00AC6FBE">
              <w:rPr>
                <w:noProof/>
                <w:sz w:val="18"/>
                <w:lang w:val="fr-BE"/>
              </w:rPr>
              <w:t>Sous-total objectif spécifique nº 1</w:t>
            </w:r>
          </w:p>
        </w:tc>
        <w:tc>
          <w:tcPr>
            <w:tcW w:w="504" w:type="dxa"/>
            <w:tcBorders>
              <w:bottom w:val="single" w:sz="12" w:space="0" w:color="auto"/>
            </w:tcBorders>
          </w:tcPr>
          <w:p w14:paraId="5B38BE4D" w14:textId="77777777" w:rsidR="00E55EFC" w:rsidRPr="00AC6FBE" w:rsidRDefault="00E55EFC" w:rsidP="00E55EFC">
            <w:pPr>
              <w:ind w:right="-29"/>
              <w:jc w:val="center"/>
              <w:rPr>
                <w:noProof/>
                <w:sz w:val="18"/>
                <w:szCs w:val="18"/>
                <w:lang w:val="fr-BE"/>
              </w:rPr>
            </w:pPr>
          </w:p>
        </w:tc>
        <w:tc>
          <w:tcPr>
            <w:tcW w:w="720" w:type="dxa"/>
            <w:tcBorders>
              <w:bottom w:val="single" w:sz="12" w:space="0" w:color="auto"/>
            </w:tcBorders>
          </w:tcPr>
          <w:p w14:paraId="2AE97760" w14:textId="77777777" w:rsidR="00E55EFC" w:rsidRPr="00AC6FBE" w:rsidRDefault="00E55EFC" w:rsidP="00E55EFC">
            <w:pPr>
              <w:ind w:right="-29"/>
              <w:jc w:val="center"/>
              <w:rPr>
                <w:noProof/>
                <w:sz w:val="18"/>
                <w:szCs w:val="18"/>
                <w:lang w:val="fr-BE"/>
              </w:rPr>
            </w:pPr>
          </w:p>
        </w:tc>
        <w:tc>
          <w:tcPr>
            <w:tcW w:w="540" w:type="dxa"/>
            <w:tcBorders>
              <w:bottom w:val="single" w:sz="12" w:space="0" w:color="auto"/>
            </w:tcBorders>
          </w:tcPr>
          <w:p w14:paraId="59956AD3" w14:textId="77777777" w:rsidR="00E55EFC" w:rsidRPr="00AC6FBE" w:rsidRDefault="00E55EFC" w:rsidP="00E55EFC">
            <w:pPr>
              <w:ind w:right="-29"/>
              <w:jc w:val="center"/>
              <w:rPr>
                <w:noProof/>
                <w:sz w:val="18"/>
                <w:szCs w:val="18"/>
                <w:lang w:val="fr-BE"/>
              </w:rPr>
            </w:pPr>
          </w:p>
        </w:tc>
        <w:tc>
          <w:tcPr>
            <w:tcW w:w="720" w:type="dxa"/>
            <w:tcBorders>
              <w:bottom w:val="single" w:sz="12" w:space="0" w:color="auto"/>
            </w:tcBorders>
          </w:tcPr>
          <w:p w14:paraId="54300F65" w14:textId="77777777" w:rsidR="00E55EFC" w:rsidRPr="00AC6FBE" w:rsidRDefault="00E55EFC" w:rsidP="00E55EFC">
            <w:pPr>
              <w:ind w:right="-29"/>
              <w:jc w:val="center"/>
              <w:rPr>
                <w:noProof/>
                <w:sz w:val="18"/>
                <w:szCs w:val="18"/>
                <w:lang w:val="fr-BE"/>
              </w:rPr>
            </w:pPr>
          </w:p>
        </w:tc>
        <w:tc>
          <w:tcPr>
            <w:tcW w:w="720" w:type="dxa"/>
            <w:tcBorders>
              <w:bottom w:val="single" w:sz="12" w:space="0" w:color="auto"/>
            </w:tcBorders>
          </w:tcPr>
          <w:p w14:paraId="52CB815D" w14:textId="77777777" w:rsidR="00E55EFC" w:rsidRPr="00AC6FBE" w:rsidRDefault="00E55EFC" w:rsidP="00E55EFC">
            <w:pPr>
              <w:ind w:right="-29"/>
              <w:jc w:val="center"/>
              <w:rPr>
                <w:noProof/>
                <w:sz w:val="18"/>
                <w:szCs w:val="18"/>
                <w:lang w:val="fr-BE"/>
              </w:rPr>
            </w:pPr>
          </w:p>
        </w:tc>
        <w:tc>
          <w:tcPr>
            <w:tcW w:w="720" w:type="dxa"/>
            <w:tcBorders>
              <w:bottom w:val="single" w:sz="12" w:space="0" w:color="auto"/>
            </w:tcBorders>
          </w:tcPr>
          <w:p w14:paraId="642EA74C" w14:textId="77777777" w:rsidR="00E55EFC" w:rsidRPr="00AC6FBE" w:rsidRDefault="00E55EFC" w:rsidP="00E55EFC">
            <w:pPr>
              <w:ind w:right="-29"/>
              <w:jc w:val="center"/>
              <w:rPr>
                <w:noProof/>
                <w:sz w:val="18"/>
                <w:szCs w:val="18"/>
                <w:lang w:val="fr-BE"/>
              </w:rPr>
            </w:pPr>
          </w:p>
        </w:tc>
        <w:tc>
          <w:tcPr>
            <w:tcW w:w="900" w:type="dxa"/>
            <w:tcBorders>
              <w:bottom w:val="single" w:sz="12" w:space="0" w:color="auto"/>
            </w:tcBorders>
          </w:tcPr>
          <w:p w14:paraId="6CD4F8A1" w14:textId="77777777" w:rsidR="00E55EFC" w:rsidRPr="00AC6FBE" w:rsidRDefault="00E55EFC" w:rsidP="00E55EFC">
            <w:pPr>
              <w:ind w:right="-29"/>
              <w:jc w:val="center"/>
              <w:rPr>
                <w:noProof/>
                <w:sz w:val="18"/>
                <w:szCs w:val="18"/>
                <w:lang w:val="fr-BE"/>
              </w:rPr>
            </w:pPr>
          </w:p>
        </w:tc>
        <w:tc>
          <w:tcPr>
            <w:tcW w:w="720" w:type="dxa"/>
            <w:gridSpan w:val="2"/>
            <w:tcBorders>
              <w:bottom w:val="single" w:sz="12" w:space="0" w:color="auto"/>
            </w:tcBorders>
          </w:tcPr>
          <w:p w14:paraId="41533984" w14:textId="77777777" w:rsidR="00E55EFC" w:rsidRPr="00AC6FBE" w:rsidRDefault="00E55EFC" w:rsidP="00E55EFC">
            <w:pPr>
              <w:ind w:right="-29"/>
              <w:jc w:val="center"/>
              <w:rPr>
                <w:noProof/>
                <w:sz w:val="18"/>
                <w:szCs w:val="18"/>
                <w:lang w:val="fr-BE"/>
              </w:rPr>
            </w:pPr>
          </w:p>
        </w:tc>
        <w:tc>
          <w:tcPr>
            <w:tcW w:w="540" w:type="dxa"/>
            <w:tcBorders>
              <w:bottom w:val="single" w:sz="12" w:space="0" w:color="auto"/>
            </w:tcBorders>
          </w:tcPr>
          <w:p w14:paraId="30D24EB3" w14:textId="77777777" w:rsidR="00E55EFC" w:rsidRPr="00AC6FBE" w:rsidRDefault="00E55EFC" w:rsidP="00E55EFC">
            <w:pPr>
              <w:ind w:right="-29"/>
              <w:jc w:val="center"/>
              <w:rPr>
                <w:noProof/>
                <w:sz w:val="18"/>
                <w:szCs w:val="18"/>
                <w:lang w:val="fr-BE"/>
              </w:rPr>
            </w:pPr>
          </w:p>
        </w:tc>
        <w:tc>
          <w:tcPr>
            <w:tcW w:w="648" w:type="dxa"/>
            <w:tcBorders>
              <w:bottom w:val="single" w:sz="12" w:space="0" w:color="auto"/>
            </w:tcBorders>
          </w:tcPr>
          <w:p w14:paraId="0F220963" w14:textId="77777777" w:rsidR="00E55EFC" w:rsidRPr="00AC6FBE" w:rsidRDefault="00E55EFC" w:rsidP="00E55EFC">
            <w:pPr>
              <w:ind w:right="-29"/>
              <w:jc w:val="center"/>
              <w:rPr>
                <w:noProof/>
                <w:sz w:val="18"/>
                <w:szCs w:val="18"/>
                <w:lang w:val="fr-BE"/>
              </w:rPr>
            </w:pPr>
          </w:p>
        </w:tc>
        <w:tc>
          <w:tcPr>
            <w:tcW w:w="432" w:type="dxa"/>
            <w:tcBorders>
              <w:bottom w:val="single" w:sz="12" w:space="0" w:color="auto"/>
            </w:tcBorders>
          </w:tcPr>
          <w:p w14:paraId="27CEE512" w14:textId="77777777" w:rsidR="00E55EFC" w:rsidRPr="00AC6FBE" w:rsidRDefault="00E55EFC" w:rsidP="00E55EFC">
            <w:pPr>
              <w:ind w:right="-29"/>
              <w:jc w:val="center"/>
              <w:rPr>
                <w:noProof/>
                <w:sz w:val="18"/>
                <w:szCs w:val="18"/>
                <w:lang w:val="fr-BE"/>
              </w:rPr>
            </w:pPr>
          </w:p>
        </w:tc>
        <w:tc>
          <w:tcPr>
            <w:tcW w:w="720" w:type="dxa"/>
            <w:tcBorders>
              <w:bottom w:val="single" w:sz="12" w:space="0" w:color="auto"/>
            </w:tcBorders>
          </w:tcPr>
          <w:p w14:paraId="4736AFAB" w14:textId="77777777" w:rsidR="00E55EFC" w:rsidRPr="00AC6FBE" w:rsidRDefault="00E55EFC" w:rsidP="00E55EFC">
            <w:pPr>
              <w:ind w:right="-29"/>
              <w:jc w:val="center"/>
              <w:rPr>
                <w:noProof/>
                <w:sz w:val="18"/>
                <w:szCs w:val="18"/>
                <w:lang w:val="fr-BE"/>
              </w:rPr>
            </w:pPr>
          </w:p>
        </w:tc>
        <w:tc>
          <w:tcPr>
            <w:tcW w:w="540" w:type="dxa"/>
            <w:tcBorders>
              <w:bottom w:val="single" w:sz="12" w:space="0" w:color="auto"/>
            </w:tcBorders>
          </w:tcPr>
          <w:p w14:paraId="17FDFB94" w14:textId="77777777" w:rsidR="00E55EFC" w:rsidRPr="00AC6FBE" w:rsidRDefault="00E55EFC" w:rsidP="00E55EFC">
            <w:pPr>
              <w:ind w:right="-29"/>
              <w:jc w:val="center"/>
              <w:rPr>
                <w:noProof/>
                <w:sz w:val="18"/>
                <w:szCs w:val="18"/>
                <w:lang w:val="fr-BE"/>
              </w:rPr>
            </w:pPr>
          </w:p>
        </w:tc>
        <w:tc>
          <w:tcPr>
            <w:tcW w:w="720" w:type="dxa"/>
            <w:tcBorders>
              <w:bottom w:val="single" w:sz="12" w:space="0" w:color="auto"/>
            </w:tcBorders>
          </w:tcPr>
          <w:p w14:paraId="05A9290C" w14:textId="77777777" w:rsidR="00E55EFC" w:rsidRPr="00AC6FBE" w:rsidRDefault="00E55EFC" w:rsidP="00E55EFC">
            <w:pPr>
              <w:ind w:right="-29"/>
              <w:jc w:val="center"/>
              <w:rPr>
                <w:noProof/>
                <w:sz w:val="18"/>
                <w:szCs w:val="18"/>
                <w:lang w:val="fr-BE"/>
              </w:rPr>
            </w:pPr>
          </w:p>
        </w:tc>
        <w:tc>
          <w:tcPr>
            <w:tcW w:w="720" w:type="dxa"/>
            <w:tcBorders>
              <w:bottom w:val="single" w:sz="12" w:space="0" w:color="auto"/>
            </w:tcBorders>
          </w:tcPr>
          <w:p w14:paraId="45986163" w14:textId="77777777" w:rsidR="00E55EFC" w:rsidRPr="00AC6FBE" w:rsidRDefault="00E55EFC" w:rsidP="00E55EFC">
            <w:pPr>
              <w:ind w:right="-29"/>
              <w:jc w:val="center"/>
              <w:rPr>
                <w:noProof/>
                <w:sz w:val="18"/>
                <w:szCs w:val="18"/>
                <w:lang w:val="fr-BE"/>
              </w:rPr>
            </w:pPr>
          </w:p>
        </w:tc>
        <w:tc>
          <w:tcPr>
            <w:tcW w:w="900" w:type="dxa"/>
            <w:tcBorders>
              <w:bottom w:val="single" w:sz="12" w:space="0" w:color="auto"/>
            </w:tcBorders>
          </w:tcPr>
          <w:p w14:paraId="01DCFD5E" w14:textId="77777777" w:rsidR="00E55EFC" w:rsidRPr="00AC6FBE" w:rsidRDefault="00E55EFC" w:rsidP="00E55EFC">
            <w:pPr>
              <w:ind w:right="-29"/>
              <w:jc w:val="center"/>
              <w:rPr>
                <w:noProof/>
                <w:sz w:val="18"/>
                <w:szCs w:val="18"/>
                <w:lang w:val="fr-BE"/>
              </w:rPr>
            </w:pPr>
          </w:p>
        </w:tc>
      </w:tr>
      <w:tr w:rsidR="00E55EFC" w14:paraId="688AB0D3" w14:textId="77777777" w:rsidTr="00E55EFC">
        <w:trPr>
          <w:jc w:val="center"/>
        </w:trPr>
        <w:tc>
          <w:tcPr>
            <w:tcW w:w="2844" w:type="dxa"/>
            <w:gridSpan w:val="3"/>
            <w:vAlign w:val="center"/>
          </w:tcPr>
          <w:p w14:paraId="4D99FA74" w14:textId="77777777" w:rsidR="00E55EFC" w:rsidRDefault="00E55EFC" w:rsidP="00E55EFC">
            <w:pPr>
              <w:spacing w:before="60" w:after="60"/>
              <w:ind w:right="-29"/>
              <w:jc w:val="center"/>
              <w:rPr>
                <w:noProof/>
                <w:sz w:val="18"/>
                <w:szCs w:val="18"/>
              </w:rPr>
            </w:pPr>
            <w:r>
              <w:rPr>
                <w:noProof/>
                <w:sz w:val="18"/>
              </w:rPr>
              <w:t>OBJECTIF SPÉCIFIQUE nº 2…</w:t>
            </w:r>
          </w:p>
        </w:tc>
        <w:tc>
          <w:tcPr>
            <w:tcW w:w="504" w:type="dxa"/>
            <w:tcBorders>
              <w:top w:val="nil"/>
              <w:left w:val="nil"/>
              <w:bottom w:val="nil"/>
              <w:right w:val="nil"/>
            </w:tcBorders>
          </w:tcPr>
          <w:p w14:paraId="272A1F71" w14:textId="77777777" w:rsidR="00E55EFC" w:rsidRDefault="00E55EFC" w:rsidP="00E55EFC">
            <w:pPr>
              <w:spacing w:before="60" w:after="60"/>
              <w:ind w:right="-29"/>
              <w:jc w:val="center"/>
              <w:rPr>
                <w:noProof/>
                <w:sz w:val="18"/>
                <w:szCs w:val="18"/>
              </w:rPr>
            </w:pPr>
          </w:p>
        </w:tc>
        <w:tc>
          <w:tcPr>
            <w:tcW w:w="720" w:type="dxa"/>
            <w:tcBorders>
              <w:top w:val="nil"/>
              <w:left w:val="nil"/>
              <w:bottom w:val="nil"/>
              <w:right w:val="nil"/>
            </w:tcBorders>
          </w:tcPr>
          <w:p w14:paraId="1604E9BA" w14:textId="77777777" w:rsidR="00E55EFC" w:rsidRDefault="00E55EFC" w:rsidP="00E55EFC">
            <w:pPr>
              <w:spacing w:before="60" w:after="60"/>
              <w:ind w:right="-29"/>
              <w:jc w:val="center"/>
              <w:rPr>
                <w:noProof/>
                <w:sz w:val="18"/>
                <w:szCs w:val="18"/>
              </w:rPr>
            </w:pPr>
          </w:p>
        </w:tc>
        <w:tc>
          <w:tcPr>
            <w:tcW w:w="540" w:type="dxa"/>
            <w:tcBorders>
              <w:top w:val="nil"/>
              <w:left w:val="nil"/>
              <w:bottom w:val="nil"/>
              <w:right w:val="nil"/>
            </w:tcBorders>
          </w:tcPr>
          <w:p w14:paraId="55873679" w14:textId="77777777" w:rsidR="00E55EFC" w:rsidRDefault="00E55EFC" w:rsidP="00E55EFC">
            <w:pPr>
              <w:spacing w:before="60" w:after="60"/>
              <w:ind w:right="-29"/>
              <w:jc w:val="center"/>
              <w:rPr>
                <w:noProof/>
                <w:sz w:val="18"/>
                <w:szCs w:val="18"/>
              </w:rPr>
            </w:pPr>
          </w:p>
        </w:tc>
        <w:tc>
          <w:tcPr>
            <w:tcW w:w="720" w:type="dxa"/>
            <w:tcBorders>
              <w:top w:val="nil"/>
              <w:left w:val="nil"/>
              <w:bottom w:val="nil"/>
              <w:right w:val="nil"/>
            </w:tcBorders>
          </w:tcPr>
          <w:p w14:paraId="3F4198BF" w14:textId="77777777" w:rsidR="00E55EFC" w:rsidRDefault="00E55EFC" w:rsidP="00E55EFC">
            <w:pPr>
              <w:spacing w:before="60" w:after="60"/>
              <w:ind w:right="-29"/>
              <w:jc w:val="center"/>
              <w:rPr>
                <w:noProof/>
                <w:sz w:val="18"/>
                <w:szCs w:val="18"/>
              </w:rPr>
            </w:pPr>
          </w:p>
        </w:tc>
        <w:tc>
          <w:tcPr>
            <w:tcW w:w="720" w:type="dxa"/>
            <w:tcBorders>
              <w:top w:val="nil"/>
              <w:left w:val="nil"/>
              <w:bottom w:val="nil"/>
              <w:right w:val="nil"/>
            </w:tcBorders>
          </w:tcPr>
          <w:p w14:paraId="528DBA97" w14:textId="77777777" w:rsidR="00E55EFC" w:rsidRDefault="00E55EFC" w:rsidP="00E55EFC">
            <w:pPr>
              <w:spacing w:before="60" w:after="60"/>
              <w:ind w:right="-29"/>
              <w:jc w:val="center"/>
              <w:rPr>
                <w:noProof/>
                <w:sz w:val="18"/>
                <w:szCs w:val="18"/>
              </w:rPr>
            </w:pPr>
          </w:p>
        </w:tc>
        <w:tc>
          <w:tcPr>
            <w:tcW w:w="720" w:type="dxa"/>
            <w:tcBorders>
              <w:top w:val="nil"/>
              <w:left w:val="nil"/>
              <w:bottom w:val="nil"/>
              <w:right w:val="nil"/>
            </w:tcBorders>
          </w:tcPr>
          <w:p w14:paraId="223C1F94" w14:textId="77777777" w:rsidR="00E55EFC" w:rsidRDefault="00E55EFC" w:rsidP="00E55EFC">
            <w:pPr>
              <w:spacing w:before="60" w:after="60"/>
              <w:ind w:right="-29"/>
              <w:jc w:val="center"/>
              <w:rPr>
                <w:noProof/>
                <w:sz w:val="18"/>
                <w:szCs w:val="18"/>
              </w:rPr>
            </w:pPr>
          </w:p>
        </w:tc>
        <w:tc>
          <w:tcPr>
            <w:tcW w:w="900" w:type="dxa"/>
            <w:tcBorders>
              <w:top w:val="nil"/>
              <w:left w:val="nil"/>
              <w:bottom w:val="nil"/>
              <w:right w:val="nil"/>
            </w:tcBorders>
          </w:tcPr>
          <w:p w14:paraId="779439BE" w14:textId="77777777" w:rsidR="00E55EFC" w:rsidRDefault="00E55EFC" w:rsidP="00E55EFC">
            <w:pPr>
              <w:spacing w:before="60" w:after="60"/>
              <w:ind w:right="-29"/>
              <w:jc w:val="center"/>
              <w:rPr>
                <w:noProof/>
                <w:sz w:val="18"/>
                <w:szCs w:val="18"/>
              </w:rPr>
            </w:pPr>
          </w:p>
        </w:tc>
        <w:tc>
          <w:tcPr>
            <w:tcW w:w="720" w:type="dxa"/>
            <w:gridSpan w:val="2"/>
            <w:tcBorders>
              <w:top w:val="nil"/>
              <w:left w:val="nil"/>
              <w:bottom w:val="nil"/>
              <w:right w:val="nil"/>
            </w:tcBorders>
          </w:tcPr>
          <w:p w14:paraId="0C782B15" w14:textId="77777777" w:rsidR="00E55EFC" w:rsidRDefault="00E55EFC" w:rsidP="00E55EFC">
            <w:pPr>
              <w:spacing w:before="60" w:after="60"/>
              <w:ind w:right="-29"/>
              <w:jc w:val="center"/>
              <w:rPr>
                <w:noProof/>
                <w:sz w:val="18"/>
                <w:szCs w:val="18"/>
              </w:rPr>
            </w:pPr>
          </w:p>
        </w:tc>
        <w:tc>
          <w:tcPr>
            <w:tcW w:w="540" w:type="dxa"/>
            <w:tcBorders>
              <w:top w:val="nil"/>
              <w:left w:val="nil"/>
              <w:bottom w:val="nil"/>
              <w:right w:val="nil"/>
            </w:tcBorders>
          </w:tcPr>
          <w:p w14:paraId="79197E3F" w14:textId="77777777" w:rsidR="00E55EFC" w:rsidRDefault="00E55EFC" w:rsidP="00E55EFC">
            <w:pPr>
              <w:spacing w:before="60" w:after="60"/>
              <w:ind w:right="-29"/>
              <w:jc w:val="center"/>
              <w:rPr>
                <w:noProof/>
                <w:sz w:val="18"/>
                <w:szCs w:val="18"/>
              </w:rPr>
            </w:pPr>
          </w:p>
        </w:tc>
        <w:tc>
          <w:tcPr>
            <w:tcW w:w="648" w:type="dxa"/>
            <w:tcBorders>
              <w:top w:val="nil"/>
              <w:left w:val="nil"/>
              <w:bottom w:val="nil"/>
              <w:right w:val="nil"/>
            </w:tcBorders>
          </w:tcPr>
          <w:p w14:paraId="620D2AE0" w14:textId="77777777" w:rsidR="00E55EFC" w:rsidRDefault="00E55EFC" w:rsidP="00E55EFC">
            <w:pPr>
              <w:spacing w:before="60" w:after="60"/>
              <w:ind w:right="-29"/>
              <w:jc w:val="center"/>
              <w:rPr>
                <w:noProof/>
                <w:sz w:val="18"/>
                <w:szCs w:val="18"/>
              </w:rPr>
            </w:pPr>
          </w:p>
        </w:tc>
        <w:tc>
          <w:tcPr>
            <w:tcW w:w="432" w:type="dxa"/>
            <w:tcBorders>
              <w:top w:val="nil"/>
              <w:left w:val="nil"/>
              <w:bottom w:val="nil"/>
              <w:right w:val="nil"/>
            </w:tcBorders>
          </w:tcPr>
          <w:p w14:paraId="2E32B41C" w14:textId="77777777" w:rsidR="00E55EFC" w:rsidRDefault="00E55EFC" w:rsidP="00E55EFC">
            <w:pPr>
              <w:spacing w:before="60" w:after="60"/>
              <w:ind w:right="-29"/>
              <w:jc w:val="center"/>
              <w:rPr>
                <w:noProof/>
                <w:sz w:val="18"/>
                <w:szCs w:val="18"/>
              </w:rPr>
            </w:pPr>
          </w:p>
        </w:tc>
        <w:tc>
          <w:tcPr>
            <w:tcW w:w="720" w:type="dxa"/>
            <w:tcBorders>
              <w:top w:val="nil"/>
              <w:left w:val="nil"/>
              <w:bottom w:val="nil"/>
              <w:right w:val="nil"/>
            </w:tcBorders>
          </w:tcPr>
          <w:p w14:paraId="6A345CC1" w14:textId="77777777" w:rsidR="00E55EFC" w:rsidRDefault="00E55EFC" w:rsidP="00E55EFC">
            <w:pPr>
              <w:spacing w:before="60" w:after="60"/>
              <w:ind w:right="-29"/>
              <w:jc w:val="center"/>
              <w:rPr>
                <w:noProof/>
                <w:sz w:val="18"/>
                <w:szCs w:val="18"/>
              </w:rPr>
            </w:pPr>
          </w:p>
        </w:tc>
        <w:tc>
          <w:tcPr>
            <w:tcW w:w="540" w:type="dxa"/>
            <w:tcBorders>
              <w:top w:val="nil"/>
              <w:left w:val="nil"/>
              <w:bottom w:val="nil"/>
              <w:right w:val="nil"/>
            </w:tcBorders>
          </w:tcPr>
          <w:p w14:paraId="75D735FF" w14:textId="77777777" w:rsidR="00E55EFC" w:rsidRDefault="00E55EFC" w:rsidP="00E55EFC">
            <w:pPr>
              <w:spacing w:before="60" w:after="60"/>
              <w:ind w:right="-29"/>
              <w:jc w:val="center"/>
              <w:rPr>
                <w:noProof/>
                <w:sz w:val="18"/>
                <w:szCs w:val="18"/>
              </w:rPr>
            </w:pPr>
          </w:p>
        </w:tc>
        <w:tc>
          <w:tcPr>
            <w:tcW w:w="720" w:type="dxa"/>
            <w:tcBorders>
              <w:top w:val="nil"/>
              <w:left w:val="nil"/>
              <w:bottom w:val="nil"/>
              <w:right w:val="nil"/>
            </w:tcBorders>
          </w:tcPr>
          <w:p w14:paraId="5C3F6854" w14:textId="77777777" w:rsidR="00E55EFC" w:rsidRDefault="00E55EFC" w:rsidP="00E55EFC">
            <w:pPr>
              <w:spacing w:before="60" w:after="60"/>
              <w:ind w:right="-29"/>
              <w:jc w:val="center"/>
              <w:rPr>
                <w:noProof/>
                <w:sz w:val="18"/>
                <w:szCs w:val="18"/>
              </w:rPr>
            </w:pPr>
          </w:p>
        </w:tc>
        <w:tc>
          <w:tcPr>
            <w:tcW w:w="720" w:type="dxa"/>
            <w:tcBorders>
              <w:top w:val="nil"/>
              <w:left w:val="nil"/>
              <w:bottom w:val="nil"/>
              <w:right w:val="nil"/>
            </w:tcBorders>
          </w:tcPr>
          <w:p w14:paraId="07923F8D" w14:textId="77777777" w:rsidR="00E55EFC" w:rsidRDefault="00E55EFC" w:rsidP="00E55EFC">
            <w:pPr>
              <w:spacing w:before="60" w:after="60"/>
              <w:ind w:right="-29"/>
              <w:jc w:val="center"/>
              <w:rPr>
                <w:noProof/>
                <w:sz w:val="18"/>
                <w:szCs w:val="18"/>
              </w:rPr>
            </w:pPr>
          </w:p>
        </w:tc>
        <w:tc>
          <w:tcPr>
            <w:tcW w:w="900" w:type="dxa"/>
            <w:tcBorders>
              <w:top w:val="nil"/>
              <w:left w:val="nil"/>
              <w:bottom w:val="nil"/>
              <w:right w:val="nil"/>
            </w:tcBorders>
          </w:tcPr>
          <w:p w14:paraId="109CC052" w14:textId="77777777" w:rsidR="00E55EFC" w:rsidRDefault="00E55EFC" w:rsidP="00E55EFC">
            <w:pPr>
              <w:spacing w:before="60" w:after="60"/>
              <w:ind w:right="-29"/>
              <w:jc w:val="center"/>
              <w:rPr>
                <w:noProof/>
                <w:sz w:val="18"/>
                <w:szCs w:val="18"/>
              </w:rPr>
            </w:pPr>
          </w:p>
        </w:tc>
      </w:tr>
      <w:tr w:rsidR="00E55EFC" w14:paraId="2FA681FE" w14:textId="77777777" w:rsidTr="00E55EFC">
        <w:trPr>
          <w:trHeight w:hRule="exact" w:val="369"/>
          <w:jc w:val="center"/>
        </w:trPr>
        <w:tc>
          <w:tcPr>
            <w:tcW w:w="1423" w:type="dxa"/>
          </w:tcPr>
          <w:p w14:paraId="2BAE80D8" w14:textId="77777777" w:rsidR="00E55EFC" w:rsidRDefault="00E55EFC" w:rsidP="00E55EFC">
            <w:pPr>
              <w:ind w:right="-29"/>
              <w:jc w:val="center"/>
              <w:rPr>
                <w:noProof/>
                <w:sz w:val="18"/>
                <w:szCs w:val="18"/>
              </w:rPr>
            </w:pPr>
            <w:r>
              <w:rPr>
                <w:noProof/>
                <w:sz w:val="18"/>
              </w:rPr>
              <w:t>- Réalisation</w:t>
            </w:r>
          </w:p>
        </w:tc>
        <w:tc>
          <w:tcPr>
            <w:tcW w:w="720" w:type="dxa"/>
          </w:tcPr>
          <w:p w14:paraId="6091B16A" w14:textId="77777777" w:rsidR="00E55EFC" w:rsidRDefault="00E55EFC" w:rsidP="00E55EFC">
            <w:pPr>
              <w:ind w:right="-29"/>
              <w:jc w:val="center"/>
              <w:rPr>
                <w:noProof/>
                <w:sz w:val="18"/>
                <w:szCs w:val="18"/>
              </w:rPr>
            </w:pPr>
          </w:p>
        </w:tc>
        <w:tc>
          <w:tcPr>
            <w:tcW w:w="701" w:type="dxa"/>
          </w:tcPr>
          <w:p w14:paraId="50500C45" w14:textId="77777777" w:rsidR="00E55EFC" w:rsidRDefault="00E55EFC" w:rsidP="00E55EFC">
            <w:pPr>
              <w:ind w:right="-29"/>
              <w:jc w:val="center"/>
              <w:rPr>
                <w:noProof/>
                <w:sz w:val="18"/>
                <w:szCs w:val="18"/>
              </w:rPr>
            </w:pPr>
          </w:p>
        </w:tc>
        <w:tc>
          <w:tcPr>
            <w:tcW w:w="504" w:type="dxa"/>
          </w:tcPr>
          <w:p w14:paraId="29F387F6" w14:textId="77777777" w:rsidR="00E55EFC" w:rsidRDefault="00E55EFC" w:rsidP="00E55EFC">
            <w:pPr>
              <w:ind w:right="-29"/>
              <w:jc w:val="center"/>
              <w:rPr>
                <w:noProof/>
                <w:sz w:val="18"/>
                <w:szCs w:val="18"/>
              </w:rPr>
            </w:pPr>
          </w:p>
        </w:tc>
        <w:tc>
          <w:tcPr>
            <w:tcW w:w="720" w:type="dxa"/>
          </w:tcPr>
          <w:p w14:paraId="7EB3BA7C" w14:textId="77777777" w:rsidR="00E55EFC" w:rsidRDefault="00E55EFC" w:rsidP="00E55EFC">
            <w:pPr>
              <w:ind w:right="-29"/>
              <w:jc w:val="center"/>
              <w:rPr>
                <w:noProof/>
                <w:sz w:val="18"/>
                <w:szCs w:val="18"/>
              </w:rPr>
            </w:pPr>
          </w:p>
        </w:tc>
        <w:tc>
          <w:tcPr>
            <w:tcW w:w="540" w:type="dxa"/>
          </w:tcPr>
          <w:p w14:paraId="50062A3F" w14:textId="77777777" w:rsidR="00E55EFC" w:rsidRDefault="00E55EFC" w:rsidP="00E55EFC">
            <w:pPr>
              <w:ind w:right="-29"/>
              <w:jc w:val="center"/>
              <w:rPr>
                <w:noProof/>
                <w:sz w:val="18"/>
                <w:szCs w:val="18"/>
              </w:rPr>
            </w:pPr>
          </w:p>
        </w:tc>
        <w:tc>
          <w:tcPr>
            <w:tcW w:w="720" w:type="dxa"/>
          </w:tcPr>
          <w:p w14:paraId="178F8ED4" w14:textId="77777777" w:rsidR="00E55EFC" w:rsidRDefault="00E55EFC" w:rsidP="00E55EFC">
            <w:pPr>
              <w:ind w:right="-29"/>
              <w:jc w:val="center"/>
              <w:rPr>
                <w:noProof/>
                <w:sz w:val="18"/>
                <w:szCs w:val="18"/>
              </w:rPr>
            </w:pPr>
          </w:p>
        </w:tc>
        <w:tc>
          <w:tcPr>
            <w:tcW w:w="720" w:type="dxa"/>
          </w:tcPr>
          <w:p w14:paraId="7967099E" w14:textId="77777777" w:rsidR="00E55EFC" w:rsidRDefault="00E55EFC" w:rsidP="00E55EFC">
            <w:pPr>
              <w:ind w:right="-29"/>
              <w:jc w:val="center"/>
              <w:rPr>
                <w:noProof/>
                <w:sz w:val="18"/>
                <w:szCs w:val="18"/>
              </w:rPr>
            </w:pPr>
          </w:p>
        </w:tc>
        <w:tc>
          <w:tcPr>
            <w:tcW w:w="720" w:type="dxa"/>
          </w:tcPr>
          <w:p w14:paraId="00E8F1DB" w14:textId="77777777" w:rsidR="00E55EFC" w:rsidRDefault="00E55EFC" w:rsidP="00E55EFC">
            <w:pPr>
              <w:ind w:right="-29"/>
              <w:jc w:val="center"/>
              <w:rPr>
                <w:noProof/>
                <w:sz w:val="18"/>
                <w:szCs w:val="18"/>
              </w:rPr>
            </w:pPr>
          </w:p>
        </w:tc>
        <w:tc>
          <w:tcPr>
            <w:tcW w:w="900" w:type="dxa"/>
          </w:tcPr>
          <w:p w14:paraId="039310FD" w14:textId="77777777" w:rsidR="00E55EFC" w:rsidRDefault="00E55EFC" w:rsidP="00E55EFC">
            <w:pPr>
              <w:ind w:right="-29"/>
              <w:jc w:val="center"/>
              <w:rPr>
                <w:noProof/>
                <w:sz w:val="18"/>
                <w:szCs w:val="18"/>
              </w:rPr>
            </w:pPr>
          </w:p>
        </w:tc>
        <w:tc>
          <w:tcPr>
            <w:tcW w:w="720" w:type="dxa"/>
            <w:gridSpan w:val="2"/>
          </w:tcPr>
          <w:p w14:paraId="3BFF76C1" w14:textId="77777777" w:rsidR="00E55EFC" w:rsidRDefault="00E55EFC" w:rsidP="00E55EFC">
            <w:pPr>
              <w:ind w:right="-29"/>
              <w:jc w:val="center"/>
              <w:rPr>
                <w:noProof/>
                <w:sz w:val="18"/>
                <w:szCs w:val="18"/>
              </w:rPr>
            </w:pPr>
          </w:p>
        </w:tc>
        <w:tc>
          <w:tcPr>
            <w:tcW w:w="540" w:type="dxa"/>
          </w:tcPr>
          <w:p w14:paraId="527B9BF8" w14:textId="77777777" w:rsidR="00E55EFC" w:rsidRDefault="00E55EFC" w:rsidP="00E55EFC">
            <w:pPr>
              <w:ind w:right="-29"/>
              <w:jc w:val="center"/>
              <w:rPr>
                <w:noProof/>
                <w:sz w:val="18"/>
                <w:szCs w:val="18"/>
              </w:rPr>
            </w:pPr>
          </w:p>
        </w:tc>
        <w:tc>
          <w:tcPr>
            <w:tcW w:w="648" w:type="dxa"/>
          </w:tcPr>
          <w:p w14:paraId="6B1B491D" w14:textId="77777777" w:rsidR="00E55EFC" w:rsidRDefault="00E55EFC" w:rsidP="00E55EFC">
            <w:pPr>
              <w:ind w:right="-29"/>
              <w:jc w:val="center"/>
              <w:rPr>
                <w:noProof/>
                <w:sz w:val="18"/>
                <w:szCs w:val="18"/>
              </w:rPr>
            </w:pPr>
          </w:p>
        </w:tc>
        <w:tc>
          <w:tcPr>
            <w:tcW w:w="432" w:type="dxa"/>
          </w:tcPr>
          <w:p w14:paraId="10D0DD71" w14:textId="77777777" w:rsidR="00E55EFC" w:rsidRDefault="00E55EFC" w:rsidP="00E55EFC">
            <w:pPr>
              <w:ind w:right="-29"/>
              <w:jc w:val="center"/>
              <w:rPr>
                <w:noProof/>
                <w:sz w:val="18"/>
                <w:szCs w:val="18"/>
              </w:rPr>
            </w:pPr>
          </w:p>
        </w:tc>
        <w:tc>
          <w:tcPr>
            <w:tcW w:w="720" w:type="dxa"/>
          </w:tcPr>
          <w:p w14:paraId="37CBEDED" w14:textId="77777777" w:rsidR="00E55EFC" w:rsidRDefault="00E55EFC" w:rsidP="00E55EFC">
            <w:pPr>
              <w:ind w:right="-29"/>
              <w:jc w:val="center"/>
              <w:rPr>
                <w:noProof/>
                <w:sz w:val="18"/>
                <w:szCs w:val="18"/>
              </w:rPr>
            </w:pPr>
          </w:p>
        </w:tc>
        <w:tc>
          <w:tcPr>
            <w:tcW w:w="540" w:type="dxa"/>
          </w:tcPr>
          <w:p w14:paraId="25736794" w14:textId="77777777" w:rsidR="00E55EFC" w:rsidRDefault="00E55EFC" w:rsidP="00E55EFC">
            <w:pPr>
              <w:ind w:right="-29"/>
              <w:jc w:val="center"/>
              <w:rPr>
                <w:noProof/>
                <w:sz w:val="18"/>
                <w:szCs w:val="18"/>
              </w:rPr>
            </w:pPr>
          </w:p>
        </w:tc>
        <w:tc>
          <w:tcPr>
            <w:tcW w:w="720" w:type="dxa"/>
          </w:tcPr>
          <w:p w14:paraId="5759615F" w14:textId="77777777" w:rsidR="00E55EFC" w:rsidRDefault="00E55EFC" w:rsidP="00E55EFC">
            <w:pPr>
              <w:ind w:right="-29"/>
              <w:jc w:val="center"/>
              <w:rPr>
                <w:noProof/>
                <w:sz w:val="18"/>
                <w:szCs w:val="18"/>
              </w:rPr>
            </w:pPr>
          </w:p>
        </w:tc>
        <w:tc>
          <w:tcPr>
            <w:tcW w:w="720" w:type="dxa"/>
          </w:tcPr>
          <w:p w14:paraId="1AF953BA" w14:textId="77777777" w:rsidR="00E55EFC" w:rsidRDefault="00E55EFC" w:rsidP="00E55EFC">
            <w:pPr>
              <w:ind w:right="-29"/>
              <w:jc w:val="center"/>
              <w:rPr>
                <w:noProof/>
                <w:sz w:val="18"/>
                <w:szCs w:val="18"/>
              </w:rPr>
            </w:pPr>
          </w:p>
        </w:tc>
        <w:tc>
          <w:tcPr>
            <w:tcW w:w="900" w:type="dxa"/>
          </w:tcPr>
          <w:p w14:paraId="6A0DD4B8" w14:textId="77777777" w:rsidR="00E55EFC" w:rsidRDefault="00E55EFC" w:rsidP="00E55EFC">
            <w:pPr>
              <w:ind w:right="-29"/>
              <w:jc w:val="center"/>
              <w:rPr>
                <w:noProof/>
                <w:sz w:val="18"/>
                <w:szCs w:val="18"/>
              </w:rPr>
            </w:pPr>
          </w:p>
        </w:tc>
      </w:tr>
      <w:tr w:rsidR="00E55EFC" w:rsidRPr="00BB569A" w14:paraId="19BDFC9E" w14:textId="77777777" w:rsidTr="00E55EFC">
        <w:trPr>
          <w:jc w:val="center"/>
        </w:trPr>
        <w:tc>
          <w:tcPr>
            <w:tcW w:w="2844" w:type="dxa"/>
            <w:gridSpan w:val="3"/>
            <w:tcBorders>
              <w:bottom w:val="single" w:sz="12" w:space="0" w:color="auto"/>
            </w:tcBorders>
            <w:vAlign w:val="center"/>
          </w:tcPr>
          <w:p w14:paraId="21D5BD60" w14:textId="77777777" w:rsidR="00E55EFC" w:rsidRPr="00AC6FBE" w:rsidRDefault="00E55EFC" w:rsidP="00E55EFC">
            <w:pPr>
              <w:jc w:val="center"/>
              <w:rPr>
                <w:noProof/>
                <w:sz w:val="18"/>
                <w:szCs w:val="18"/>
                <w:lang w:val="fr-BE"/>
              </w:rPr>
            </w:pPr>
            <w:r w:rsidRPr="00AC6FBE">
              <w:rPr>
                <w:noProof/>
                <w:sz w:val="18"/>
                <w:lang w:val="fr-BE"/>
              </w:rPr>
              <w:t>Sous-total objectif spécifique nº 2</w:t>
            </w:r>
          </w:p>
        </w:tc>
        <w:tc>
          <w:tcPr>
            <w:tcW w:w="504" w:type="dxa"/>
            <w:tcBorders>
              <w:bottom w:val="single" w:sz="12" w:space="0" w:color="auto"/>
            </w:tcBorders>
          </w:tcPr>
          <w:p w14:paraId="1FCEC606" w14:textId="77777777" w:rsidR="00E55EFC" w:rsidRPr="00AC6FBE" w:rsidRDefault="00E55EFC" w:rsidP="00E55EFC">
            <w:pPr>
              <w:ind w:right="-29"/>
              <w:jc w:val="center"/>
              <w:rPr>
                <w:noProof/>
                <w:sz w:val="18"/>
                <w:szCs w:val="18"/>
                <w:lang w:val="fr-BE"/>
              </w:rPr>
            </w:pPr>
          </w:p>
        </w:tc>
        <w:tc>
          <w:tcPr>
            <w:tcW w:w="720" w:type="dxa"/>
            <w:tcBorders>
              <w:bottom w:val="single" w:sz="12" w:space="0" w:color="auto"/>
            </w:tcBorders>
          </w:tcPr>
          <w:p w14:paraId="5A8F85DB" w14:textId="77777777" w:rsidR="00E55EFC" w:rsidRPr="00AC6FBE" w:rsidRDefault="00E55EFC" w:rsidP="00E55EFC">
            <w:pPr>
              <w:ind w:right="-29"/>
              <w:jc w:val="center"/>
              <w:rPr>
                <w:noProof/>
                <w:sz w:val="18"/>
                <w:szCs w:val="18"/>
                <w:lang w:val="fr-BE"/>
              </w:rPr>
            </w:pPr>
          </w:p>
        </w:tc>
        <w:tc>
          <w:tcPr>
            <w:tcW w:w="540" w:type="dxa"/>
            <w:tcBorders>
              <w:bottom w:val="single" w:sz="12" w:space="0" w:color="auto"/>
            </w:tcBorders>
          </w:tcPr>
          <w:p w14:paraId="4F0F0CCE" w14:textId="77777777" w:rsidR="00E55EFC" w:rsidRPr="00AC6FBE" w:rsidRDefault="00E55EFC" w:rsidP="00E55EFC">
            <w:pPr>
              <w:ind w:right="-29"/>
              <w:jc w:val="center"/>
              <w:rPr>
                <w:noProof/>
                <w:sz w:val="18"/>
                <w:szCs w:val="18"/>
                <w:lang w:val="fr-BE"/>
              </w:rPr>
            </w:pPr>
          </w:p>
        </w:tc>
        <w:tc>
          <w:tcPr>
            <w:tcW w:w="720" w:type="dxa"/>
            <w:tcBorders>
              <w:bottom w:val="single" w:sz="12" w:space="0" w:color="auto"/>
            </w:tcBorders>
          </w:tcPr>
          <w:p w14:paraId="0F6B2A68" w14:textId="77777777" w:rsidR="00E55EFC" w:rsidRPr="00AC6FBE" w:rsidRDefault="00E55EFC" w:rsidP="00E55EFC">
            <w:pPr>
              <w:ind w:right="-29"/>
              <w:jc w:val="center"/>
              <w:rPr>
                <w:noProof/>
                <w:sz w:val="18"/>
                <w:szCs w:val="18"/>
                <w:lang w:val="fr-BE"/>
              </w:rPr>
            </w:pPr>
          </w:p>
        </w:tc>
        <w:tc>
          <w:tcPr>
            <w:tcW w:w="720" w:type="dxa"/>
            <w:tcBorders>
              <w:bottom w:val="single" w:sz="12" w:space="0" w:color="auto"/>
            </w:tcBorders>
          </w:tcPr>
          <w:p w14:paraId="1D469D04" w14:textId="77777777" w:rsidR="00E55EFC" w:rsidRPr="00AC6FBE" w:rsidRDefault="00E55EFC" w:rsidP="00E55EFC">
            <w:pPr>
              <w:ind w:right="-29"/>
              <w:jc w:val="center"/>
              <w:rPr>
                <w:noProof/>
                <w:sz w:val="18"/>
                <w:szCs w:val="18"/>
                <w:lang w:val="fr-BE"/>
              </w:rPr>
            </w:pPr>
          </w:p>
        </w:tc>
        <w:tc>
          <w:tcPr>
            <w:tcW w:w="720" w:type="dxa"/>
            <w:tcBorders>
              <w:bottom w:val="single" w:sz="12" w:space="0" w:color="auto"/>
            </w:tcBorders>
          </w:tcPr>
          <w:p w14:paraId="39027600" w14:textId="77777777" w:rsidR="00E55EFC" w:rsidRPr="00AC6FBE" w:rsidRDefault="00E55EFC" w:rsidP="00E55EFC">
            <w:pPr>
              <w:ind w:right="-29"/>
              <w:jc w:val="center"/>
              <w:rPr>
                <w:noProof/>
                <w:sz w:val="18"/>
                <w:szCs w:val="18"/>
                <w:lang w:val="fr-BE"/>
              </w:rPr>
            </w:pPr>
          </w:p>
        </w:tc>
        <w:tc>
          <w:tcPr>
            <w:tcW w:w="951" w:type="dxa"/>
            <w:gridSpan w:val="2"/>
            <w:tcBorders>
              <w:bottom w:val="single" w:sz="12" w:space="0" w:color="auto"/>
            </w:tcBorders>
          </w:tcPr>
          <w:p w14:paraId="2E75A5C8" w14:textId="77777777" w:rsidR="00E55EFC" w:rsidRPr="00AC6FBE" w:rsidRDefault="00E55EFC" w:rsidP="00E55EFC">
            <w:pPr>
              <w:ind w:right="-29"/>
              <w:jc w:val="center"/>
              <w:rPr>
                <w:noProof/>
                <w:sz w:val="18"/>
                <w:szCs w:val="18"/>
                <w:lang w:val="fr-BE"/>
              </w:rPr>
            </w:pPr>
          </w:p>
        </w:tc>
        <w:tc>
          <w:tcPr>
            <w:tcW w:w="669" w:type="dxa"/>
            <w:tcBorders>
              <w:bottom w:val="single" w:sz="12" w:space="0" w:color="auto"/>
            </w:tcBorders>
          </w:tcPr>
          <w:p w14:paraId="7265C3F1" w14:textId="77777777" w:rsidR="00E55EFC" w:rsidRPr="00AC6FBE" w:rsidRDefault="00E55EFC" w:rsidP="00E55EFC">
            <w:pPr>
              <w:ind w:right="-29"/>
              <w:jc w:val="center"/>
              <w:rPr>
                <w:noProof/>
                <w:sz w:val="18"/>
                <w:szCs w:val="18"/>
                <w:lang w:val="fr-BE"/>
              </w:rPr>
            </w:pPr>
          </w:p>
        </w:tc>
        <w:tc>
          <w:tcPr>
            <w:tcW w:w="540" w:type="dxa"/>
            <w:tcBorders>
              <w:bottom w:val="single" w:sz="12" w:space="0" w:color="auto"/>
            </w:tcBorders>
          </w:tcPr>
          <w:p w14:paraId="451AF008" w14:textId="77777777" w:rsidR="00E55EFC" w:rsidRPr="00AC6FBE" w:rsidRDefault="00E55EFC" w:rsidP="00E55EFC">
            <w:pPr>
              <w:ind w:right="-29"/>
              <w:jc w:val="center"/>
              <w:rPr>
                <w:noProof/>
                <w:sz w:val="18"/>
                <w:szCs w:val="18"/>
                <w:lang w:val="fr-BE"/>
              </w:rPr>
            </w:pPr>
          </w:p>
        </w:tc>
        <w:tc>
          <w:tcPr>
            <w:tcW w:w="648" w:type="dxa"/>
            <w:tcBorders>
              <w:bottom w:val="single" w:sz="12" w:space="0" w:color="auto"/>
            </w:tcBorders>
          </w:tcPr>
          <w:p w14:paraId="357749EF" w14:textId="77777777" w:rsidR="00E55EFC" w:rsidRPr="00AC6FBE" w:rsidRDefault="00E55EFC" w:rsidP="00E55EFC">
            <w:pPr>
              <w:ind w:right="-29"/>
              <w:jc w:val="center"/>
              <w:rPr>
                <w:noProof/>
                <w:sz w:val="18"/>
                <w:szCs w:val="18"/>
                <w:lang w:val="fr-BE"/>
              </w:rPr>
            </w:pPr>
          </w:p>
        </w:tc>
        <w:tc>
          <w:tcPr>
            <w:tcW w:w="432" w:type="dxa"/>
            <w:tcBorders>
              <w:bottom w:val="single" w:sz="12" w:space="0" w:color="auto"/>
            </w:tcBorders>
          </w:tcPr>
          <w:p w14:paraId="3C5C264C" w14:textId="77777777" w:rsidR="00E55EFC" w:rsidRPr="00AC6FBE" w:rsidRDefault="00E55EFC" w:rsidP="00E55EFC">
            <w:pPr>
              <w:ind w:right="-29"/>
              <w:jc w:val="center"/>
              <w:rPr>
                <w:noProof/>
                <w:sz w:val="18"/>
                <w:szCs w:val="18"/>
                <w:lang w:val="fr-BE"/>
              </w:rPr>
            </w:pPr>
          </w:p>
        </w:tc>
        <w:tc>
          <w:tcPr>
            <w:tcW w:w="720" w:type="dxa"/>
            <w:tcBorders>
              <w:bottom w:val="single" w:sz="12" w:space="0" w:color="auto"/>
            </w:tcBorders>
          </w:tcPr>
          <w:p w14:paraId="36360E99" w14:textId="77777777" w:rsidR="00E55EFC" w:rsidRPr="00AC6FBE" w:rsidRDefault="00E55EFC" w:rsidP="00E55EFC">
            <w:pPr>
              <w:ind w:right="-29"/>
              <w:jc w:val="center"/>
              <w:rPr>
                <w:noProof/>
                <w:sz w:val="18"/>
                <w:szCs w:val="18"/>
                <w:lang w:val="fr-BE"/>
              </w:rPr>
            </w:pPr>
          </w:p>
        </w:tc>
        <w:tc>
          <w:tcPr>
            <w:tcW w:w="540" w:type="dxa"/>
            <w:tcBorders>
              <w:bottom w:val="single" w:sz="12" w:space="0" w:color="auto"/>
            </w:tcBorders>
          </w:tcPr>
          <w:p w14:paraId="52DAC704" w14:textId="77777777" w:rsidR="00E55EFC" w:rsidRPr="00AC6FBE" w:rsidRDefault="00E55EFC" w:rsidP="00E55EFC">
            <w:pPr>
              <w:ind w:right="-29"/>
              <w:jc w:val="center"/>
              <w:rPr>
                <w:noProof/>
                <w:sz w:val="18"/>
                <w:szCs w:val="18"/>
                <w:lang w:val="fr-BE"/>
              </w:rPr>
            </w:pPr>
          </w:p>
        </w:tc>
        <w:tc>
          <w:tcPr>
            <w:tcW w:w="720" w:type="dxa"/>
            <w:tcBorders>
              <w:bottom w:val="single" w:sz="12" w:space="0" w:color="auto"/>
            </w:tcBorders>
          </w:tcPr>
          <w:p w14:paraId="2E11D093" w14:textId="77777777" w:rsidR="00E55EFC" w:rsidRPr="00AC6FBE" w:rsidRDefault="00E55EFC" w:rsidP="00E55EFC">
            <w:pPr>
              <w:ind w:right="-29"/>
              <w:jc w:val="center"/>
              <w:rPr>
                <w:noProof/>
                <w:sz w:val="18"/>
                <w:szCs w:val="18"/>
                <w:lang w:val="fr-BE"/>
              </w:rPr>
            </w:pPr>
          </w:p>
        </w:tc>
        <w:tc>
          <w:tcPr>
            <w:tcW w:w="720" w:type="dxa"/>
            <w:tcBorders>
              <w:bottom w:val="single" w:sz="12" w:space="0" w:color="auto"/>
            </w:tcBorders>
          </w:tcPr>
          <w:p w14:paraId="7C7B755C" w14:textId="77777777" w:rsidR="00E55EFC" w:rsidRPr="00AC6FBE" w:rsidRDefault="00E55EFC" w:rsidP="00E55EFC">
            <w:pPr>
              <w:ind w:right="-29"/>
              <w:jc w:val="center"/>
              <w:rPr>
                <w:noProof/>
                <w:sz w:val="18"/>
                <w:szCs w:val="18"/>
                <w:lang w:val="fr-BE"/>
              </w:rPr>
            </w:pPr>
          </w:p>
        </w:tc>
        <w:tc>
          <w:tcPr>
            <w:tcW w:w="900" w:type="dxa"/>
            <w:tcBorders>
              <w:bottom w:val="single" w:sz="12" w:space="0" w:color="auto"/>
            </w:tcBorders>
          </w:tcPr>
          <w:p w14:paraId="27524216" w14:textId="77777777" w:rsidR="00E55EFC" w:rsidRPr="00AC6FBE" w:rsidRDefault="00E55EFC" w:rsidP="00E55EFC">
            <w:pPr>
              <w:ind w:right="-29"/>
              <w:jc w:val="center"/>
              <w:rPr>
                <w:noProof/>
                <w:sz w:val="18"/>
                <w:szCs w:val="18"/>
                <w:lang w:val="fr-BE"/>
              </w:rPr>
            </w:pPr>
          </w:p>
        </w:tc>
      </w:tr>
      <w:tr w:rsidR="00E55EFC" w14:paraId="42D1240C" w14:textId="77777777" w:rsidTr="00E55EFC">
        <w:trPr>
          <w:jc w:val="center"/>
        </w:trPr>
        <w:tc>
          <w:tcPr>
            <w:tcW w:w="2844" w:type="dxa"/>
            <w:gridSpan w:val="3"/>
            <w:tcBorders>
              <w:top w:val="single" w:sz="12" w:space="0" w:color="auto"/>
              <w:left w:val="single" w:sz="12" w:space="0" w:color="auto"/>
              <w:bottom w:val="single" w:sz="12" w:space="0" w:color="auto"/>
            </w:tcBorders>
            <w:vAlign w:val="center"/>
          </w:tcPr>
          <w:p w14:paraId="2890FCD6" w14:textId="77777777" w:rsidR="00E55EFC" w:rsidRDefault="00E55EFC" w:rsidP="00E55EFC">
            <w:pPr>
              <w:ind w:right="-29"/>
              <w:jc w:val="center"/>
              <w:rPr>
                <w:noProof/>
                <w:sz w:val="18"/>
                <w:szCs w:val="18"/>
              </w:rPr>
            </w:pPr>
            <w:r>
              <w:rPr>
                <w:b/>
                <w:noProof/>
                <w:sz w:val="18"/>
              </w:rPr>
              <w:t>TOTAUX</w:t>
            </w:r>
          </w:p>
        </w:tc>
        <w:tc>
          <w:tcPr>
            <w:tcW w:w="504" w:type="dxa"/>
            <w:tcBorders>
              <w:top w:val="single" w:sz="12" w:space="0" w:color="auto"/>
              <w:bottom w:val="single" w:sz="12" w:space="0" w:color="auto"/>
            </w:tcBorders>
          </w:tcPr>
          <w:p w14:paraId="5D406380" w14:textId="77777777" w:rsidR="00E55EFC" w:rsidRDefault="00E55EFC" w:rsidP="00E55EFC">
            <w:pPr>
              <w:spacing w:before="180" w:after="180"/>
              <w:ind w:right="-29"/>
              <w:jc w:val="center"/>
              <w:rPr>
                <w:noProof/>
                <w:sz w:val="18"/>
                <w:szCs w:val="18"/>
              </w:rPr>
            </w:pPr>
          </w:p>
        </w:tc>
        <w:tc>
          <w:tcPr>
            <w:tcW w:w="720" w:type="dxa"/>
            <w:tcBorders>
              <w:top w:val="single" w:sz="12" w:space="0" w:color="auto"/>
              <w:bottom w:val="single" w:sz="12" w:space="0" w:color="auto"/>
            </w:tcBorders>
          </w:tcPr>
          <w:p w14:paraId="0A360377" w14:textId="77777777" w:rsidR="00E55EFC" w:rsidRDefault="00E55EFC" w:rsidP="00E55EFC">
            <w:pPr>
              <w:spacing w:before="180" w:after="180"/>
              <w:ind w:right="-29"/>
              <w:jc w:val="center"/>
              <w:rPr>
                <w:noProof/>
                <w:sz w:val="18"/>
                <w:szCs w:val="18"/>
              </w:rPr>
            </w:pPr>
          </w:p>
        </w:tc>
        <w:tc>
          <w:tcPr>
            <w:tcW w:w="540" w:type="dxa"/>
            <w:tcBorders>
              <w:top w:val="single" w:sz="12" w:space="0" w:color="auto"/>
              <w:bottom w:val="single" w:sz="12" w:space="0" w:color="auto"/>
            </w:tcBorders>
          </w:tcPr>
          <w:p w14:paraId="552F972A" w14:textId="77777777" w:rsidR="00E55EFC" w:rsidRDefault="00E55EFC" w:rsidP="00E55EFC">
            <w:pPr>
              <w:spacing w:before="180" w:after="180"/>
              <w:ind w:right="-29"/>
              <w:jc w:val="center"/>
              <w:rPr>
                <w:noProof/>
                <w:sz w:val="18"/>
                <w:szCs w:val="18"/>
              </w:rPr>
            </w:pPr>
          </w:p>
        </w:tc>
        <w:tc>
          <w:tcPr>
            <w:tcW w:w="720" w:type="dxa"/>
            <w:tcBorders>
              <w:top w:val="single" w:sz="12" w:space="0" w:color="auto"/>
              <w:bottom w:val="single" w:sz="12" w:space="0" w:color="auto"/>
            </w:tcBorders>
          </w:tcPr>
          <w:p w14:paraId="1DC7032C" w14:textId="77777777" w:rsidR="00E55EFC" w:rsidRDefault="00E55EFC" w:rsidP="00E55EFC">
            <w:pPr>
              <w:spacing w:before="180" w:after="180"/>
              <w:ind w:right="-29"/>
              <w:jc w:val="center"/>
              <w:rPr>
                <w:noProof/>
                <w:sz w:val="18"/>
                <w:szCs w:val="18"/>
              </w:rPr>
            </w:pPr>
          </w:p>
        </w:tc>
        <w:tc>
          <w:tcPr>
            <w:tcW w:w="720" w:type="dxa"/>
            <w:tcBorders>
              <w:top w:val="single" w:sz="12" w:space="0" w:color="auto"/>
              <w:bottom w:val="single" w:sz="12" w:space="0" w:color="auto"/>
            </w:tcBorders>
          </w:tcPr>
          <w:p w14:paraId="76D16B73" w14:textId="77777777" w:rsidR="00E55EFC" w:rsidRDefault="00E55EFC" w:rsidP="00E55EFC">
            <w:pPr>
              <w:spacing w:before="180" w:after="180"/>
              <w:ind w:right="-29"/>
              <w:jc w:val="center"/>
              <w:rPr>
                <w:noProof/>
                <w:sz w:val="18"/>
                <w:szCs w:val="18"/>
              </w:rPr>
            </w:pPr>
          </w:p>
        </w:tc>
        <w:tc>
          <w:tcPr>
            <w:tcW w:w="720" w:type="dxa"/>
            <w:tcBorders>
              <w:top w:val="single" w:sz="12" w:space="0" w:color="auto"/>
              <w:bottom w:val="single" w:sz="12" w:space="0" w:color="auto"/>
            </w:tcBorders>
          </w:tcPr>
          <w:p w14:paraId="5B140B05" w14:textId="77777777" w:rsidR="00E55EFC" w:rsidRDefault="00E55EFC" w:rsidP="00E55EFC">
            <w:pPr>
              <w:spacing w:before="180" w:after="180"/>
              <w:ind w:right="-29"/>
              <w:jc w:val="center"/>
              <w:rPr>
                <w:noProof/>
                <w:sz w:val="18"/>
                <w:szCs w:val="18"/>
              </w:rPr>
            </w:pPr>
          </w:p>
        </w:tc>
        <w:tc>
          <w:tcPr>
            <w:tcW w:w="900" w:type="dxa"/>
            <w:tcBorders>
              <w:top w:val="single" w:sz="12" w:space="0" w:color="auto"/>
              <w:bottom w:val="single" w:sz="12" w:space="0" w:color="auto"/>
            </w:tcBorders>
          </w:tcPr>
          <w:p w14:paraId="2AF79C8E" w14:textId="77777777" w:rsidR="00E55EFC" w:rsidRDefault="00E55EFC" w:rsidP="00E55EFC">
            <w:pPr>
              <w:spacing w:before="180" w:after="180"/>
              <w:ind w:right="-29"/>
              <w:jc w:val="center"/>
              <w:rPr>
                <w:noProof/>
                <w:sz w:val="18"/>
                <w:szCs w:val="18"/>
              </w:rPr>
            </w:pPr>
          </w:p>
        </w:tc>
        <w:tc>
          <w:tcPr>
            <w:tcW w:w="720" w:type="dxa"/>
            <w:gridSpan w:val="2"/>
            <w:tcBorders>
              <w:top w:val="single" w:sz="12" w:space="0" w:color="auto"/>
              <w:bottom w:val="single" w:sz="12" w:space="0" w:color="auto"/>
            </w:tcBorders>
          </w:tcPr>
          <w:p w14:paraId="783DAFFA" w14:textId="77777777" w:rsidR="00E55EFC" w:rsidRDefault="00E55EFC" w:rsidP="00E55EFC">
            <w:pPr>
              <w:spacing w:before="180" w:after="180"/>
              <w:ind w:right="-29"/>
              <w:jc w:val="center"/>
              <w:rPr>
                <w:noProof/>
                <w:sz w:val="18"/>
                <w:szCs w:val="18"/>
              </w:rPr>
            </w:pPr>
          </w:p>
        </w:tc>
        <w:tc>
          <w:tcPr>
            <w:tcW w:w="540" w:type="dxa"/>
            <w:tcBorders>
              <w:top w:val="single" w:sz="12" w:space="0" w:color="auto"/>
              <w:bottom w:val="single" w:sz="12" w:space="0" w:color="auto"/>
            </w:tcBorders>
          </w:tcPr>
          <w:p w14:paraId="7194F318" w14:textId="77777777" w:rsidR="00E55EFC" w:rsidRDefault="00E55EFC" w:rsidP="00E55EFC">
            <w:pPr>
              <w:spacing w:before="180" w:after="180"/>
              <w:ind w:right="-29"/>
              <w:jc w:val="center"/>
              <w:rPr>
                <w:noProof/>
                <w:sz w:val="18"/>
                <w:szCs w:val="18"/>
              </w:rPr>
            </w:pPr>
          </w:p>
        </w:tc>
        <w:tc>
          <w:tcPr>
            <w:tcW w:w="648" w:type="dxa"/>
            <w:tcBorders>
              <w:top w:val="single" w:sz="12" w:space="0" w:color="auto"/>
              <w:bottom w:val="single" w:sz="12" w:space="0" w:color="auto"/>
            </w:tcBorders>
          </w:tcPr>
          <w:p w14:paraId="7A3EC17F" w14:textId="77777777" w:rsidR="00E55EFC" w:rsidRDefault="00E55EFC" w:rsidP="00E55EFC">
            <w:pPr>
              <w:spacing w:before="180" w:after="180"/>
              <w:ind w:right="-29"/>
              <w:jc w:val="center"/>
              <w:rPr>
                <w:noProof/>
                <w:sz w:val="18"/>
                <w:szCs w:val="18"/>
              </w:rPr>
            </w:pPr>
          </w:p>
        </w:tc>
        <w:tc>
          <w:tcPr>
            <w:tcW w:w="432" w:type="dxa"/>
            <w:tcBorders>
              <w:top w:val="single" w:sz="12" w:space="0" w:color="auto"/>
              <w:bottom w:val="single" w:sz="12" w:space="0" w:color="auto"/>
            </w:tcBorders>
          </w:tcPr>
          <w:p w14:paraId="549226FD" w14:textId="77777777" w:rsidR="00E55EFC" w:rsidRDefault="00E55EFC" w:rsidP="00E55EFC">
            <w:pPr>
              <w:spacing w:before="180" w:after="180"/>
              <w:ind w:right="-29"/>
              <w:jc w:val="center"/>
              <w:rPr>
                <w:noProof/>
                <w:sz w:val="18"/>
                <w:szCs w:val="18"/>
              </w:rPr>
            </w:pPr>
          </w:p>
        </w:tc>
        <w:tc>
          <w:tcPr>
            <w:tcW w:w="720" w:type="dxa"/>
            <w:tcBorders>
              <w:top w:val="single" w:sz="12" w:space="0" w:color="auto"/>
              <w:bottom w:val="single" w:sz="12" w:space="0" w:color="auto"/>
            </w:tcBorders>
          </w:tcPr>
          <w:p w14:paraId="05EE8983" w14:textId="77777777" w:rsidR="00E55EFC" w:rsidRDefault="00E55EFC" w:rsidP="00E55EFC">
            <w:pPr>
              <w:spacing w:before="180" w:after="180"/>
              <w:ind w:right="-29"/>
              <w:jc w:val="center"/>
              <w:rPr>
                <w:noProof/>
                <w:sz w:val="18"/>
                <w:szCs w:val="18"/>
              </w:rPr>
            </w:pPr>
          </w:p>
        </w:tc>
        <w:tc>
          <w:tcPr>
            <w:tcW w:w="540" w:type="dxa"/>
            <w:tcBorders>
              <w:top w:val="single" w:sz="12" w:space="0" w:color="auto"/>
              <w:bottom w:val="single" w:sz="12" w:space="0" w:color="auto"/>
            </w:tcBorders>
          </w:tcPr>
          <w:p w14:paraId="2B1E12A6" w14:textId="77777777" w:rsidR="00E55EFC" w:rsidRDefault="00E55EFC" w:rsidP="00E55EFC">
            <w:pPr>
              <w:spacing w:before="180" w:after="180"/>
              <w:ind w:right="-29"/>
              <w:jc w:val="center"/>
              <w:rPr>
                <w:noProof/>
                <w:sz w:val="18"/>
                <w:szCs w:val="18"/>
              </w:rPr>
            </w:pPr>
          </w:p>
        </w:tc>
        <w:tc>
          <w:tcPr>
            <w:tcW w:w="720" w:type="dxa"/>
            <w:tcBorders>
              <w:top w:val="single" w:sz="12" w:space="0" w:color="auto"/>
              <w:bottom w:val="single" w:sz="12" w:space="0" w:color="auto"/>
            </w:tcBorders>
          </w:tcPr>
          <w:p w14:paraId="3BBE3CA7" w14:textId="77777777" w:rsidR="00E55EFC" w:rsidRDefault="00E55EFC" w:rsidP="00E55EFC">
            <w:pPr>
              <w:spacing w:before="180" w:after="180"/>
              <w:ind w:right="-29"/>
              <w:jc w:val="center"/>
              <w:rPr>
                <w:noProof/>
                <w:sz w:val="18"/>
                <w:szCs w:val="18"/>
              </w:rPr>
            </w:pPr>
          </w:p>
        </w:tc>
        <w:tc>
          <w:tcPr>
            <w:tcW w:w="720" w:type="dxa"/>
            <w:tcBorders>
              <w:top w:val="single" w:sz="12" w:space="0" w:color="auto"/>
              <w:bottom w:val="single" w:sz="12" w:space="0" w:color="auto"/>
            </w:tcBorders>
          </w:tcPr>
          <w:p w14:paraId="0C299E0D" w14:textId="77777777" w:rsidR="00E55EFC" w:rsidRDefault="00E55EFC" w:rsidP="00E55EFC">
            <w:pPr>
              <w:spacing w:before="180" w:after="180"/>
              <w:ind w:right="-29"/>
              <w:jc w:val="center"/>
              <w:rPr>
                <w:noProof/>
                <w:sz w:val="18"/>
                <w:szCs w:val="18"/>
              </w:rPr>
            </w:pPr>
          </w:p>
        </w:tc>
        <w:tc>
          <w:tcPr>
            <w:tcW w:w="900" w:type="dxa"/>
            <w:tcBorders>
              <w:top w:val="single" w:sz="12" w:space="0" w:color="auto"/>
              <w:bottom w:val="single" w:sz="12" w:space="0" w:color="auto"/>
              <w:right w:val="single" w:sz="12" w:space="0" w:color="auto"/>
            </w:tcBorders>
          </w:tcPr>
          <w:p w14:paraId="33A101DC" w14:textId="77777777" w:rsidR="00E55EFC" w:rsidRDefault="00E55EFC" w:rsidP="00E55EFC">
            <w:pPr>
              <w:spacing w:before="180" w:after="180"/>
              <w:ind w:right="-29"/>
              <w:jc w:val="center"/>
              <w:rPr>
                <w:noProof/>
                <w:sz w:val="18"/>
                <w:szCs w:val="18"/>
              </w:rPr>
            </w:pPr>
          </w:p>
        </w:tc>
      </w:tr>
    </w:tbl>
    <w:p w14:paraId="6C60B301" w14:textId="77777777" w:rsidR="00E55EFC" w:rsidRDefault="00E55EFC" w:rsidP="00E55EFC">
      <w:pPr>
        <w:rPr>
          <w:noProof/>
        </w:rPr>
        <w:sectPr w:rsidR="00E55EFC" w:rsidSect="00B00D86">
          <w:headerReference w:type="default" r:id="rId17"/>
          <w:footerReference w:type="default" r:id="rId18"/>
          <w:headerReference w:type="first" r:id="rId19"/>
          <w:footerReference w:type="first" r:id="rId20"/>
          <w:pgSz w:w="16840" w:h="11907" w:orient="landscape" w:code="9"/>
          <w:pgMar w:top="1134" w:right="1418" w:bottom="567" w:left="1418" w:header="709" w:footer="709" w:gutter="0"/>
          <w:cols w:space="708"/>
          <w:docGrid w:linePitch="360"/>
        </w:sectPr>
      </w:pPr>
    </w:p>
    <w:p w14:paraId="54C0149D" w14:textId="4D0E0841" w:rsidR="00E55EFC" w:rsidRPr="00AC6FBE" w:rsidRDefault="00762E1E" w:rsidP="00762E1E">
      <w:pPr>
        <w:pStyle w:val="ManualHeading3"/>
        <w:rPr>
          <w:bCs/>
          <w:noProof/>
          <w:szCs w:val="24"/>
          <w:lang w:val="fr-BE"/>
        </w:rPr>
      </w:pPr>
      <w:bookmarkStart w:id="77" w:name="_Toc514938055"/>
      <w:bookmarkStart w:id="78" w:name="_Toc85553260"/>
      <w:r w:rsidRPr="00762E1E">
        <w:t>3.2.3.</w:t>
      </w:r>
      <w:r w:rsidRPr="00762E1E">
        <w:tab/>
      </w:r>
      <w:r w:rsidR="00E55EFC" w:rsidRPr="00AC6FBE">
        <w:rPr>
          <w:noProof/>
          <w:lang w:val="fr-BE"/>
        </w:rPr>
        <w:t>Synthèse de l’incidence estimée sur les crédits administratifs</w:t>
      </w:r>
      <w:bookmarkEnd w:id="77"/>
      <w:bookmarkEnd w:id="78"/>
      <w:r w:rsidR="00E55EFC" w:rsidRPr="00AC6FBE">
        <w:rPr>
          <w:noProof/>
          <w:lang w:val="fr-BE"/>
        </w:rPr>
        <w:t xml:space="preserve"> </w:t>
      </w:r>
    </w:p>
    <w:p w14:paraId="67E3B090" w14:textId="77777777" w:rsidR="00E55EFC" w:rsidRPr="00AC6FBE" w:rsidRDefault="00E55EFC" w:rsidP="00E55EFC">
      <w:pPr>
        <w:pStyle w:val="ListDash1"/>
        <w:rPr>
          <w:noProof/>
          <w:lang w:val="fr-BE"/>
        </w:rPr>
      </w:pPr>
      <w:r>
        <w:rPr>
          <w:noProof/>
        </w:rPr>
        <w:sym w:font="Wingdings" w:char="F0A8"/>
      </w:r>
      <w:r w:rsidRPr="00AC6FBE">
        <w:rPr>
          <w:noProof/>
          <w:lang w:val="fr-BE"/>
        </w:rPr>
        <w:tab/>
        <w:t xml:space="preserve">La proposition/l’initiative n’engendre pas l’utilisation de crédits de nature administrative. </w:t>
      </w:r>
    </w:p>
    <w:p w14:paraId="24F962E0" w14:textId="77777777" w:rsidR="00E55EFC" w:rsidRPr="00AC6FBE" w:rsidRDefault="00E55EFC" w:rsidP="00E55EFC">
      <w:pPr>
        <w:pStyle w:val="ListDash1"/>
        <w:rPr>
          <w:noProof/>
          <w:lang w:val="fr-BE"/>
        </w:rPr>
      </w:pPr>
      <w:r w:rsidRPr="00AC6FBE">
        <w:rPr>
          <w:noProof/>
          <w:lang w:val="fr-BE"/>
        </w:rPr>
        <w:t>X La proposition/l’initiative engendre l’utilisation de crédits de nature administrative, comme expliqué ci-après:</w:t>
      </w:r>
    </w:p>
    <w:p w14:paraId="0E52E7B2" w14:textId="77777777" w:rsidR="00E55EFC" w:rsidRPr="00AC6FBE" w:rsidRDefault="00E55EFC" w:rsidP="00E55EFC">
      <w:pPr>
        <w:jc w:val="right"/>
        <w:rPr>
          <w:noProof/>
          <w:sz w:val="20"/>
          <w:lang w:val="fr-BE"/>
        </w:rPr>
      </w:pPr>
      <w:r w:rsidRPr="00AC6FBE">
        <w:rPr>
          <w:noProof/>
          <w:sz w:val="20"/>
          <w:lang w:val="fr-BE"/>
        </w:rPr>
        <w:t>En Mio EUR (à la 3</w:t>
      </w:r>
      <w:r w:rsidRPr="00AC6FBE">
        <w:rPr>
          <w:noProof/>
          <w:sz w:val="20"/>
          <w:vertAlign w:val="superscript"/>
          <w:lang w:val="fr-BE"/>
        </w:rPr>
        <w:t>e</w:t>
      </w:r>
      <w:r w:rsidRPr="00AC6FBE">
        <w:rPr>
          <w:noProof/>
          <w:sz w:val="20"/>
          <w:lang w:val="fr-BE"/>
        </w:rPr>
        <w:t> décimale)</w:t>
      </w: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3240"/>
        <w:gridCol w:w="1080"/>
      </w:tblGrid>
      <w:tr w:rsidR="00E55EFC" w14:paraId="76CCC7AB" w14:textId="77777777" w:rsidTr="00E55EFC">
        <w:trPr>
          <w:trHeight w:val="585"/>
        </w:trPr>
        <w:tc>
          <w:tcPr>
            <w:tcW w:w="1980" w:type="dxa"/>
          </w:tcPr>
          <w:p w14:paraId="1D8F539C" w14:textId="77777777" w:rsidR="00E55EFC" w:rsidRPr="00AC6FBE" w:rsidRDefault="00E55EFC" w:rsidP="00E55EFC">
            <w:pPr>
              <w:spacing w:before="60" w:after="60" w:line="200" w:lineRule="exact"/>
              <w:rPr>
                <w:noProof/>
                <w:sz w:val="16"/>
                <w:szCs w:val="16"/>
                <w:lang w:val="fr-BE"/>
              </w:rPr>
            </w:pPr>
          </w:p>
        </w:tc>
        <w:tc>
          <w:tcPr>
            <w:tcW w:w="1080" w:type="dxa"/>
            <w:vAlign w:val="center"/>
          </w:tcPr>
          <w:p w14:paraId="1E874723" w14:textId="77777777" w:rsidR="00E55EFC" w:rsidRPr="00354492" w:rsidRDefault="00E55EFC" w:rsidP="00E55EFC">
            <w:pPr>
              <w:spacing w:before="60" w:after="60" w:line="200" w:lineRule="exact"/>
              <w:jc w:val="center"/>
              <w:rPr>
                <w:noProof/>
                <w:sz w:val="16"/>
                <w:szCs w:val="16"/>
              </w:rPr>
            </w:pPr>
            <w:r>
              <w:rPr>
                <w:noProof/>
                <w:sz w:val="16"/>
                <w:szCs w:val="16"/>
              </w:rPr>
              <w:t>Année</w:t>
            </w:r>
            <w:r>
              <w:rPr>
                <w:noProof/>
              </w:rPr>
              <w:t xml:space="preserve"> </w:t>
            </w:r>
            <w:r>
              <w:rPr>
                <w:noProof/>
              </w:rPr>
              <w:br/>
            </w:r>
            <w:r>
              <w:rPr>
                <w:b/>
                <w:bCs/>
                <w:noProof/>
                <w:sz w:val="16"/>
                <w:szCs w:val="16"/>
              </w:rPr>
              <w:t>2021</w:t>
            </w:r>
            <w:r>
              <w:rPr>
                <w:rStyle w:val="FootnoteReference0"/>
                <w:b/>
                <w:bCs/>
                <w:noProof/>
                <w:sz w:val="16"/>
                <w:szCs w:val="16"/>
              </w:rPr>
              <w:footnoteReference w:id="39"/>
            </w:r>
          </w:p>
        </w:tc>
        <w:tc>
          <w:tcPr>
            <w:tcW w:w="1080" w:type="dxa"/>
            <w:vAlign w:val="center"/>
          </w:tcPr>
          <w:p w14:paraId="46C0DDC9" w14:textId="77777777" w:rsidR="00E55EFC" w:rsidRPr="00354492" w:rsidRDefault="00E55EFC" w:rsidP="00E55EFC">
            <w:pPr>
              <w:spacing w:before="60" w:after="60" w:line="200" w:lineRule="exact"/>
              <w:jc w:val="center"/>
              <w:rPr>
                <w:noProof/>
                <w:sz w:val="16"/>
                <w:szCs w:val="16"/>
              </w:rPr>
            </w:pPr>
            <w:r>
              <w:rPr>
                <w:noProof/>
                <w:sz w:val="16"/>
              </w:rPr>
              <w:t>Année</w:t>
            </w:r>
            <w:r>
              <w:rPr>
                <w:noProof/>
              </w:rPr>
              <w:t xml:space="preserve"> </w:t>
            </w:r>
            <w:r>
              <w:rPr>
                <w:noProof/>
              </w:rPr>
              <w:br/>
            </w:r>
            <w:r>
              <w:rPr>
                <w:b/>
                <w:noProof/>
                <w:sz w:val="16"/>
              </w:rPr>
              <w:t>2022</w:t>
            </w:r>
          </w:p>
        </w:tc>
        <w:tc>
          <w:tcPr>
            <w:tcW w:w="1080" w:type="dxa"/>
            <w:vAlign w:val="center"/>
          </w:tcPr>
          <w:p w14:paraId="70093A37" w14:textId="77777777" w:rsidR="00E55EFC" w:rsidRPr="00354492" w:rsidRDefault="00E55EFC" w:rsidP="00E55EFC">
            <w:pPr>
              <w:spacing w:before="60" w:after="60" w:line="200" w:lineRule="exact"/>
              <w:jc w:val="center"/>
              <w:rPr>
                <w:noProof/>
                <w:sz w:val="16"/>
                <w:szCs w:val="16"/>
              </w:rPr>
            </w:pPr>
            <w:r>
              <w:rPr>
                <w:noProof/>
                <w:sz w:val="16"/>
              </w:rPr>
              <w:t>Année</w:t>
            </w:r>
            <w:r>
              <w:rPr>
                <w:noProof/>
              </w:rPr>
              <w:t xml:space="preserve"> </w:t>
            </w:r>
            <w:r>
              <w:rPr>
                <w:noProof/>
              </w:rPr>
              <w:br/>
            </w:r>
            <w:r>
              <w:rPr>
                <w:b/>
                <w:noProof/>
                <w:sz w:val="16"/>
              </w:rPr>
              <w:t>2023</w:t>
            </w:r>
          </w:p>
        </w:tc>
        <w:tc>
          <w:tcPr>
            <w:tcW w:w="1080" w:type="dxa"/>
            <w:vAlign w:val="center"/>
          </w:tcPr>
          <w:p w14:paraId="2D0B33C9" w14:textId="77777777" w:rsidR="00E55EFC" w:rsidRPr="00354492" w:rsidRDefault="00E55EFC" w:rsidP="00E55EFC">
            <w:pPr>
              <w:spacing w:before="60" w:after="60" w:line="200" w:lineRule="exact"/>
              <w:jc w:val="center"/>
              <w:rPr>
                <w:noProof/>
                <w:sz w:val="16"/>
                <w:szCs w:val="16"/>
              </w:rPr>
            </w:pPr>
            <w:r>
              <w:rPr>
                <w:noProof/>
                <w:sz w:val="16"/>
              </w:rPr>
              <w:t>Année</w:t>
            </w:r>
            <w:r>
              <w:rPr>
                <w:noProof/>
              </w:rPr>
              <w:t xml:space="preserve"> </w:t>
            </w:r>
            <w:r>
              <w:rPr>
                <w:noProof/>
              </w:rPr>
              <w:br/>
            </w:r>
            <w:r>
              <w:rPr>
                <w:b/>
                <w:noProof/>
                <w:sz w:val="16"/>
              </w:rPr>
              <w:t>2024</w:t>
            </w:r>
          </w:p>
        </w:tc>
        <w:tc>
          <w:tcPr>
            <w:tcW w:w="3240" w:type="dxa"/>
            <w:vAlign w:val="center"/>
          </w:tcPr>
          <w:p w14:paraId="21CE7DC3" w14:textId="77777777" w:rsidR="00E55EFC" w:rsidRPr="00AC6FBE" w:rsidRDefault="00E55EFC" w:rsidP="00E55EFC">
            <w:pPr>
              <w:spacing w:line="200" w:lineRule="exact"/>
              <w:jc w:val="center"/>
              <w:rPr>
                <w:b/>
                <w:noProof/>
                <w:sz w:val="16"/>
                <w:szCs w:val="16"/>
                <w:lang w:val="fr-BE"/>
              </w:rPr>
            </w:pPr>
            <w:r w:rsidRPr="00AC6FBE">
              <w:rPr>
                <w:noProof/>
                <w:sz w:val="16"/>
                <w:lang w:val="fr-BE"/>
              </w:rPr>
              <w:t>Insérer autant d’années que nécessaire, pour refléter la durée de l’incidence (cf. point 1.6)</w:t>
            </w:r>
          </w:p>
        </w:tc>
        <w:tc>
          <w:tcPr>
            <w:tcW w:w="1080" w:type="dxa"/>
            <w:vAlign w:val="center"/>
          </w:tcPr>
          <w:p w14:paraId="09BB7038" w14:textId="77777777" w:rsidR="00E55EFC" w:rsidRDefault="00E55EFC" w:rsidP="00E55EFC">
            <w:pPr>
              <w:spacing w:before="60" w:after="60" w:line="200" w:lineRule="exact"/>
              <w:jc w:val="center"/>
              <w:rPr>
                <w:b/>
                <w:noProof/>
                <w:sz w:val="16"/>
                <w:szCs w:val="16"/>
              </w:rPr>
            </w:pPr>
            <w:r>
              <w:rPr>
                <w:b/>
                <w:noProof/>
                <w:sz w:val="16"/>
              </w:rPr>
              <w:t>TOTAL</w:t>
            </w:r>
          </w:p>
        </w:tc>
      </w:tr>
    </w:tbl>
    <w:p w14:paraId="2914D539" w14:textId="77777777" w:rsidR="00E55EFC" w:rsidRDefault="00E55EFC" w:rsidP="00E55EFC">
      <w:pPr>
        <w:spacing w:line="200" w:lineRule="exact"/>
        <w:rPr>
          <w:noProof/>
          <w:sz w:val="16"/>
          <w:szCs w:val="16"/>
        </w:rPr>
      </w:pP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rsidR="00E55EFC" w:rsidRPr="00BB569A" w14:paraId="73B40811" w14:textId="77777777" w:rsidTr="00E55EFC">
        <w:trPr>
          <w:trHeight w:val="585"/>
        </w:trPr>
        <w:tc>
          <w:tcPr>
            <w:tcW w:w="1980" w:type="dxa"/>
            <w:shd w:val="clear" w:color="auto" w:fill="CCCCCC"/>
            <w:vAlign w:val="center"/>
          </w:tcPr>
          <w:p w14:paraId="1F44A6FA" w14:textId="77777777" w:rsidR="00E55EFC" w:rsidRPr="00AC6FBE" w:rsidRDefault="00E55EFC" w:rsidP="00E55EFC">
            <w:pPr>
              <w:spacing w:before="60" w:after="60" w:line="200" w:lineRule="exact"/>
              <w:jc w:val="center"/>
              <w:rPr>
                <w:b/>
                <w:noProof/>
                <w:sz w:val="16"/>
                <w:szCs w:val="16"/>
                <w:lang w:val="fr-BE"/>
              </w:rPr>
            </w:pPr>
            <w:r w:rsidRPr="00AC6FBE">
              <w:rPr>
                <w:b/>
                <w:noProof/>
                <w:sz w:val="16"/>
                <w:lang w:val="fr-BE"/>
              </w:rPr>
              <w:t>RUBRIQUE 7</w:t>
            </w:r>
            <w:r w:rsidRPr="00AC6FBE">
              <w:rPr>
                <w:noProof/>
                <w:lang w:val="fr-BE"/>
              </w:rPr>
              <w:t xml:space="preserve"> </w:t>
            </w:r>
            <w:r w:rsidRPr="00AC6FBE">
              <w:rPr>
                <w:noProof/>
                <w:lang w:val="fr-BE"/>
              </w:rPr>
              <w:br/>
            </w:r>
            <w:r w:rsidRPr="00AC6FBE">
              <w:rPr>
                <w:b/>
                <w:noProof/>
                <w:sz w:val="16"/>
                <w:lang w:val="fr-BE"/>
              </w:rPr>
              <w:t>du cadre financier pluriannuel</w:t>
            </w:r>
          </w:p>
        </w:tc>
        <w:tc>
          <w:tcPr>
            <w:tcW w:w="1080" w:type="dxa"/>
            <w:vAlign w:val="center"/>
          </w:tcPr>
          <w:p w14:paraId="27C6924C" w14:textId="77777777" w:rsidR="00E55EFC" w:rsidRPr="00AC6FBE" w:rsidRDefault="00E55EFC" w:rsidP="00E55EFC">
            <w:pPr>
              <w:spacing w:before="60" w:after="60" w:line="200" w:lineRule="exact"/>
              <w:jc w:val="right"/>
              <w:rPr>
                <w:noProof/>
                <w:sz w:val="16"/>
                <w:szCs w:val="16"/>
                <w:lang w:val="fr-BE"/>
              </w:rPr>
            </w:pPr>
          </w:p>
        </w:tc>
        <w:tc>
          <w:tcPr>
            <w:tcW w:w="1080" w:type="dxa"/>
            <w:vAlign w:val="center"/>
          </w:tcPr>
          <w:p w14:paraId="07E74069" w14:textId="77777777" w:rsidR="00E55EFC" w:rsidRPr="00AC6FBE" w:rsidRDefault="00E55EFC" w:rsidP="00E55EFC">
            <w:pPr>
              <w:spacing w:before="60" w:after="60" w:line="200" w:lineRule="exact"/>
              <w:jc w:val="right"/>
              <w:rPr>
                <w:noProof/>
                <w:sz w:val="16"/>
                <w:szCs w:val="16"/>
                <w:lang w:val="fr-BE"/>
              </w:rPr>
            </w:pPr>
          </w:p>
        </w:tc>
        <w:tc>
          <w:tcPr>
            <w:tcW w:w="1080" w:type="dxa"/>
            <w:vAlign w:val="center"/>
          </w:tcPr>
          <w:p w14:paraId="4D9EA49B" w14:textId="77777777" w:rsidR="00E55EFC" w:rsidRPr="00AC6FBE" w:rsidRDefault="00E55EFC" w:rsidP="00E55EFC">
            <w:pPr>
              <w:spacing w:before="60" w:after="60" w:line="200" w:lineRule="exact"/>
              <w:jc w:val="right"/>
              <w:rPr>
                <w:noProof/>
                <w:sz w:val="16"/>
                <w:szCs w:val="16"/>
                <w:lang w:val="fr-BE"/>
              </w:rPr>
            </w:pPr>
          </w:p>
        </w:tc>
        <w:tc>
          <w:tcPr>
            <w:tcW w:w="1080" w:type="dxa"/>
            <w:vAlign w:val="center"/>
          </w:tcPr>
          <w:p w14:paraId="5A1DAB71" w14:textId="77777777" w:rsidR="00E55EFC" w:rsidRPr="00AC6FBE" w:rsidRDefault="00E55EFC" w:rsidP="00E55EFC">
            <w:pPr>
              <w:spacing w:before="60" w:after="60" w:line="200" w:lineRule="exact"/>
              <w:jc w:val="right"/>
              <w:rPr>
                <w:noProof/>
                <w:sz w:val="16"/>
                <w:szCs w:val="16"/>
                <w:lang w:val="fr-BE"/>
              </w:rPr>
            </w:pPr>
          </w:p>
        </w:tc>
        <w:tc>
          <w:tcPr>
            <w:tcW w:w="1080" w:type="dxa"/>
            <w:vAlign w:val="center"/>
          </w:tcPr>
          <w:p w14:paraId="3F4705C9" w14:textId="77777777" w:rsidR="00E55EFC" w:rsidRPr="00AC6FBE" w:rsidRDefault="00E55EFC" w:rsidP="00E55EFC">
            <w:pPr>
              <w:spacing w:before="60" w:after="60" w:line="200" w:lineRule="exact"/>
              <w:jc w:val="right"/>
              <w:rPr>
                <w:noProof/>
                <w:sz w:val="16"/>
                <w:szCs w:val="16"/>
                <w:lang w:val="fr-BE"/>
              </w:rPr>
            </w:pPr>
          </w:p>
        </w:tc>
        <w:tc>
          <w:tcPr>
            <w:tcW w:w="1080" w:type="dxa"/>
            <w:vAlign w:val="center"/>
          </w:tcPr>
          <w:p w14:paraId="22B5D3E7" w14:textId="77777777" w:rsidR="00E55EFC" w:rsidRPr="00AC6FBE" w:rsidRDefault="00E55EFC" w:rsidP="00E55EFC">
            <w:pPr>
              <w:spacing w:before="60" w:after="60" w:line="200" w:lineRule="exact"/>
              <w:jc w:val="right"/>
              <w:rPr>
                <w:noProof/>
                <w:sz w:val="16"/>
                <w:szCs w:val="16"/>
                <w:lang w:val="fr-BE"/>
              </w:rPr>
            </w:pPr>
          </w:p>
        </w:tc>
        <w:tc>
          <w:tcPr>
            <w:tcW w:w="1080" w:type="dxa"/>
            <w:vAlign w:val="center"/>
          </w:tcPr>
          <w:p w14:paraId="348EFD44" w14:textId="77777777" w:rsidR="00E55EFC" w:rsidRPr="00AC6FBE" w:rsidRDefault="00E55EFC" w:rsidP="00E55EFC">
            <w:pPr>
              <w:spacing w:before="60" w:after="60" w:line="200" w:lineRule="exact"/>
              <w:jc w:val="right"/>
              <w:rPr>
                <w:b/>
                <w:noProof/>
                <w:sz w:val="16"/>
                <w:szCs w:val="16"/>
                <w:lang w:val="fr-BE"/>
              </w:rPr>
            </w:pPr>
          </w:p>
        </w:tc>
        <w:tc>
          <w:tcPr>
            <w:tcW w:w="1080" w:type="dxa"/>
            <w:vAlign w:val="center"/>
          </w:tcPr>
          <w:p w14:paraId="6C96E3F4" w14:textId="77777777" w:rsidR="00E55EFC" w:rsidRPr="00AC6FBE" w:rsidRDefault="00E55EFC" w:rsidP="00E55EFC">
            <w:pPr>
              <w:spacing w:before="60" w:after="60" w:line="200" w:lineRule="exact"/>
              <w:jc w:val="right"/>
              <w:rPr>
                <w:b/>
                <w:noProof/>
                <w:sz w:val="16"/>
                <w:szCs w:val="16"/>
                <w:lang w:val="fr-BE"/>
              </w:rPr>
            </w:pPr>
          </w:p>
        </w:tc>
      </w:tr>
      <w:tr w:rsidR="00E55EFC" w:rsidRPr="00E5004E" w14:paraId="11049482" w14:textId="77777777" w:rsidTr="00E55EFC">
        <w:trPr>
          <w:trHeight w:val="585"/>
        </w:trPr>
        <w:tc>
          <w:tcPr>
            <w:tcW w:w="1980" w:type="dxa"/>
            <w:vAlign w:val="center"/>
          </w:tcPr>
          <w:p w14:paraId="5CA65AE7" w14:textId="77777777" w:rsidR="00E55EFC" w:rsidRPr="00E5004E" w:rsidRDefault="00E55EFC" w:rsidP="00E55EFC">
            <w:pPr>
              <w:spacing w:before="60" w:after="60" w:line="200" w:lineRule="exact"/>
              <w:ind w:left="72"/>
              <w:jc w:val="left"/>
              <w:rPr>
                <w:noProof/>
                <w:sz w:val="16"/>
                <w:szCs w:val="16"/>
              </w:rPr>
            </w:pPr>
            <w:r>
              <w:rPr>
                <w:noProof/>
                <w:sz w:val="16"/>
              </w:rPr>
              <w:t xml:space="preserve">Ressources humaines </w:t>
            </w:r>
          </w:p>
        </w:tc>
        <w:tc>
          <w:tcPr>
            <w:tcW w:w="1080" w:type="dxa"/>
            <w:vAlign w:val="center"/>
          </w:tcPr>
          <w:p w14:paraId="74FA2AF4" w14:textId="77777777" w:rsidR="00E55EFC" w:rsidRPr="005E7391" w:rsidRDefault="00E55EFC" w:rsidP="00E55EFC">
            <w:pPr>
              <w:spacing w:before="60" w:after="60" w:line="200" w:lineRule="exact"/>
              <w:jc w:val="right"/>
              <w:rPr>
                <w:noProof/>
                <w:sz w:val="20"/>
                <w:szCs w:val="20"/>
              </w:rPr>
            </w:pPr>
            <w:r>
              <w:rPr>
                <w:noProof/>
                <w:sz w:val="20"/>
                <w:szCs w:val="20"/>
              </w:rPr>
              <w:t>0,948</w:t>
            </w:r>
          </w:p>
        </w:tc>
        <w:tc>
          <w:tcPr>
            <w:tcW w:w="1080" w:type="dxa"/>
            <w:vAlign w:val="center"/>
          </w:tcPr>
          <w:p w14:paraId="3C4EC714" w14:textId="77777777" w:rsidR="00E55EFC" w:rsidRPr="005E7391" w:rsidRDefault="00E55EFC" w:rsidP="00E55EFC">
            <w:pPr>
              <w:spacing w:before="60" w:after="60" w:line="200" w:lineRule="exact"/>
              <w:jc w:val="right"/>
              <w:rPr>
                <w:noProof/>
                <w:sz w:val="20"/>
                <w:szCs w:val="20"/>
              </w:rPr>
            </w:pPr>
            <w:r>
              <w:rPr>
                <w:noProof/>
                <w:sz w:val="20"/>
                <w:szCs w:val="20"/>
              </w:rPr>
              <w:t>1,358</w:t>
            </w:r>
          </w:p>
        </w:tc>
        <w:tc>
          <w:tcPr>
            <w:tcW w:w="1080" w:type="dxa"/>
            <w:vAlign w:val="center"/>
          </w:tcPr>
          <w:p w14:paraId="35382E98" w14:textId="77777777" w:rsidR="00E55EFC" w:rsidRPr="00E5004E" w:rsidRDefault="00E55EFC" w:rsidP="00E55EFC">
            <w:pPr>
              <w:spacing w:before="60" w:after="60" w:line="200" w:lineRule="exact"/>
              <w:jc w:val="right"/>
              <w:rPr>
                <w:noProof/>
                <w:sz w:val="16"/>
                <w:szCs w:val="16"/>
              </w:rPr>
            </w:pPr>
            <w:r>
              <w:rPr>
                <w:noProof/>
                <w:sz w:val="20"/>
                <w:szCs w:val="20"/>
              </w:rPr>
              <w:t>0,240</w:t>
            </w:r>
          </w:p>
        </w:tc>
        <w:tc>
          <w:tcPr>
            <w:tcW w:w="1080" w:type="dxa"/>
            <w:vAlign w:val="center"/>
          </w:tcPr>
          <w:p w14:paraId="47605F60" w14:textId="77777777" w:rsidR="00E55EFC" w:rsidRPr="00E5004E" w:rsidRDefault="00E55EFC" w:rsidP="00E55EFC">
            <w:pPr>
              <w:spacing w:before="60" w:after="60" w:line="200" w:lineRule="exact"/>
              <w:jc w:val="right"/>
              <w:rPr>
                <w:noProof/>
                <w:sz w:val="16"/>
                <w:szCs w:val="16"/>
              </w:rPr>
            </w:pPr>
          </w:p>
        </w:tc>
        <w:tc>
          <w:tcPr>
            <w:tcW w:w="1080" w:type="dxa"/>
            <w:vAlign w:val="center"/>
          </w:tcPr>
          <w:p w14:paraId="5737BDC4" w14:textId="77777777" w:rsidR="00E55EFC" w:rsidRPr="00E5004E" w:rsidRDefault="00E55EFC" w:rsidP="00E55EFC">
            <w:pPr>
              <w:spacing w:before="60" w:after="60" w:line="200" w:lineRule="exact"/>
              <w:jc w:val="right"/>
              <w:rPr>
                <w:noProof/>
                <w:sz w:val="16"/>
                <w:szCs w:val="16"/>
              </w:rPr>
            </w:pPr>
          </w:p>
        </w:tc>
        <w:tc>
          <w:tcPr>
            <w:tcW w:w="1080" w:type="dxa"/>
            <w:vAlign w:val="center"/>
          </w:tcPr>
          <w:p w14:paraId="1077E485" w14:textId="77777777" w:rsidR="00E55EFC" w:rsidRPr="00E5004E" w:rsidRDefault="00E55EFC" w:rsidP="00E55EFC">
            <w:pPr>
              <w:spacing w:before="60" w:after="60" w:line="200" w:lineRule="exact"/>
              <w:jc w:val="right"/>
              <w:rPr>
                <w:noProof/>
                <w:sz w:val="16"/>
                <w:szCs w:val="16"/>
              </w:rPr>
            </w:pPr>
          </w:p>
        </w:tc>
        <w:tc>
          <w:tcPr>
            <w:tcW w:w="1080" w:type="dxa"/>
            <w:vAlign w:val="center"/>
          </w:tcPr>
          <w:p w14:paraId="62866D66" w14:textId="77777777" w:rsidR="00E55EFC" w:rsidRPr="00E5004E" w:rsidRDefault="00E55EFC" w:rsidP="00E55EFC">
            <w:pPr>
              <w:spacing w:before="60" w:after="60" w:line="200" w:lineRule="exact"/>
              <w:jc w:val="right"/>
              <w:rPr>
                <w:b/>
                <w:noProof/>
                <w:sz w:val="16"/>
                <w:szCs w:val="16"/>
              </w:rPr>
            </w:pPr>
          </w:p>
        </w:tc>
        <w:tc>
          <w:tcPr>
            <w:tcW w:w="1080" w:type="dxa"/>
            <w:vAlign w:val="center"/>
          </w:tcPr>
          <w:p w14:paraId="5A1FCCE7" w14:textId="77777777" w:rsidR="00E55EFC" w:rsidRPr="005E7391" w:rsidRDefault="00E55EFC" w:rsidP="00E55EFC">
            <w:pPr>
              <w:spacing w:before="60" w:after="60" w:line="200" w:lineRule="exact"/>
              <w:jc w:val="right"/>
              <w:rPr>
                <w:b/>
                <w:bCs/>
                <w:noProof/>
                <w:sz w:val="20"/>
                <w:szCs w:val="20"/>
              </w:rPr>
            </w:pPr>
            <w:r>
              <w:rPr>
                <w:b/>
                <w:bCs/>
                <w:noProof/>
                <w:sz w:val="20"/>
                <w:szCs w:val="20"/>
              </w:rPr>
              <w:t>2,546</w:t>
            </w:r>
          </w:p>
        </w:tc>
      </w:tr>
      <w:tr w:rsidR="00E55EFC" w:rsidRPr="00E5004E" w14:paraId="6C063264" w14:textId="77777777" w:rsidTr="00E55EFC">
        <w:trPr>
          <w:trHeight w:val="585"/>
        </w:trPr>
        <w:tc>
          <w:tcPr>
            <w:tcW w:w="1980" w:type="dxa"/>
            <w:vAlign w:val="center"/>
          </w:tcPr>
          <w:p w14:paraId="77C209DA" w14:textId="77777777" w:rsidR="00E55EFC" w:rsidRPr="00E5004E" w:rsidRDefault="00E55EFC" w:rsidP="00E55EFC">
            <w:pPr>
              <w:spacing w:before="60" w:after="60" w:line="200" w:lineRule="exact"/>
              <w:ind w:left="72"/>
              <w:jc w:val="left"/>
              <w:rPr>
                <w:noProof/>
                <w:sz w:val="16"/>
                <w:szCs w:val="16"/>
              </w:rPr>
            </w:pPr>
            <w:r>
              <w:rPr>
                <w:noProof/>
                <w:sz w:val="16"/>
              </w:rPr>
              <w:t xml:space="preserve">Autres dépenses administratives </w:t>
            </w:r>
          </w:p>
        </w:tc>
        <w:tc>
          <w:tcPr>
            <w:tcW w:w="1080" w:type="dxa"/>
            <w:vAlign w:val="center"/>
          </w:tcPr>
          <w:p w14:paraId="6A00ED19" w14:textId="77777777" w:rsidR="00E55EFC" w:rsidRPr="00E5004E" w:rsidRDefault="00E55EFC" w:rsidP="00E55EFC">
            <w:pPr>
              <w:spacing w:before="60" w:after="60" w:line="200" w:lineRule="exact"/>
              <w:jc w:val="right"/>
              <w:rPr>
                <w:noProof/>
                <w:sz w:val="16"/>
                <w:szCs w:val="16"/>
              </w:rPr>
            </w:pPr>
          </w:p>
        </w:tc>
        <w:tc>
          <w:tcPr>
            <w:tcW w:w="1080" w:type="dxa"/>
            <w:vAlign w:val="center"/>
          </w:tcPr>
          <w:p w14:paraId="4094D07E" w14:textId="77777777" w:rsidR="00E55EFC" w:rsidRPr="00E5004E" w:rsidRDefault="00E55EFC" w:rsidP="00E55EFC">
            <w:pPr>
              <w:spacing w:before="60" w:after="60" w:line="200" w:lineRule="exact"/>
              <w:jc w:val="right"/>
              <w:rPr>
                <w:noProof/>
                <w:sz w:val="16"/>
                <w:szCs w:val="16"/>
              </w:rPr>
            </w:pPr>
            <w:r>
              <w:rPr>
                <w:noProof/>
                <w:sz w:val="16"/>
                <w:szCs w:val="16"/>
              </w:rPr>
              <w:t>0,012</w:t>
            </w:r>
          </w:p>
        </w:tc>
        <w:tc>
          <w:tcPr>
            <w:tcW w:w="1080" w:type="dxa"/>
            <w:vAlign w:val="center"/>
          </w:tcPr>
          <w:p w14:paraId="280F47A5" w14:textId="77777777" w:rsidR="00E55EFC" w:rsidRPr="00E5004E" w:rsidRDefault="00E55EFC" w:rsidP="00E55EFC">
            <w:pPr>
              <w:spacing w:before="60" w:after="60" w:line="200" w:lineRule="exact"/>
              <w:jc w:val="right"/>
              <w:rPr>
                <w:noProof/>
                <w:sz w:val="16"/>
                <w:szCs w:val="16"/>
              </w:rPr>
            </w:pPr>
          </w:p>
        </w:tc>
        <w:tc>
          <w:tcPr>
            <w:tcW w:w="1080" w:type="dxa"/>
            <w:vAlign w:val="center"/>
          </w:tcPr>
          <w:p w14:paraId="6D3C3E8F" w14:textId="77777777" w:rsidR="00E55EFC" w:rsidRPr="00E5004E" w:rsidRDefault="00E55EFC" w:rsidP="00E55EFC">
            <w:pPr>
              <w:spacing w:before="60" w:after="60" w:line="200" w:lineRule="exact"/>
              <w:jc w:val="right"/>
              <w:rPr>
                <w:noProof/>
                <w:sz w:val="16"/>
                <w:szCs w:val="16"/>
              </w:rPr>
            </w:pPr>
          </w:p>
        </w:tc>
        <w:tc>
          <w:tcPr>
            <w:tcW w:w="1080" w:type="dxa"/>
            <w:vAlign w:val="center"/>
          </w:tcPr>
          <w:p w14:paraId="3B38E7F0" w14:textId="77777777" w:rsidR="00E55EFC" w:rsidRPr="00E5004E" w:rsidRDefault="00E55EFC" w:rsidP="00E55EFC">
            <w:pPr>
              <w:spacing w:before="60" w:after="60" w:line="200" w:lineRule="exact"/>
              <w:jc w:val="right"/>
              <w:rPr>
                <w:noProof/>
                <w:sz w:val="16"/>
                <w:szCs w:val="16"/>
              </w:rPr>
            </w:pPr>
          </w:p>
        </w:tc>
        <w:tc>
          <w:tcPr>
            <w:tcW w:w="1080" w:type="dxa"/>
            <w:vAlign w:val="center"/>
          </w:tcPr>
          <w:p w14:paraId="1126C2EC" w14:textId="77777777" w:rsidR="00E55EFC" w:rsidRPr="00E5004E" w:rsidRDefault="00E55EFC" w:rsidP="00E55EFC">
            <w:pPr>
              <w:spacing w:before="60" w:after="60" w:line="200" w:lineRule="exact"/>
              <w:jc w:val="right"/>
              <w:rPr>
                <w:noProof/>
                <w:sz w:val="16"/>
                <w:szCs w:val="16"/>
              </w:rPr>
            </w:pPr>
          </w:p>
        </w:tc>
        <w:tc>
          <w:tcPr>
            <w:tcW w:w="1080" w:type="dxa"/>
            <w:vAlign w:val="center"/>
          </w:tcPr>
          <w:p w14:paraId="17109E52" w14:textId="77777777" w:rsidR="00E55EFC" w:rsidRPr="00E5004E" w:rsidRDefault="00E55EFC" w:rsidP="00E55EFC">
            <w:pPr>
              <w:spacing w:before="60" w:after="60" w:line="200" w:lineRule="exact"/>
              <w:jc w:val="right"/>
              <w:rPr>
                <w:b/>
                <w:noProof/>
                <w:sz w:val="16"/>
                <w:szCs w:val="16"/>
              </w:rPr>
            </w:pPr>
          </w:p>
        </w:tc>
        <w:tc>
          <w:tcPr>
            <w:tcW w:w="1080" w:type="dxa"/>
            <w:vAlign w:val="center"/>
          </w:tcPr>
          <w:p w14:paraId="7396674F" w14:textId="77777777" w:rsidR="00E55EFC" w:rsidRPr="005E7391" w:rsidRDefault="00E55EFC" w:rsidP="00E55EFC">
            <w:pPr>
              <w:spacing w:before="60" w:after="60" w:line="200" w:lineRule="exact"/>
              <w:jc w:val="right"/>
              <w:rPr>
                <w:b/>
                <w:bCs/>
                <w:noProof/>
                <w:sz w:val="16"/>
                <w:szCs w:val="16"/>
              </w:rPr>
            </w:pPr>
            <w:r>
              <w:rPr>
                <w:b/>
                <w:bCs/>
                <w:noProof/>
                <w:sz w:val="16"/>
                <w:szCs w:val="16"/>
              </w:rPr>
              <w:t>0,012</w:t>
            </w:r>
          </w:p>
        </w:tc>
      </w:tr>
      <w:tr w:rsidR="00E55EFC" w:rsidRPr="00E5004E" w14:paraId="43C2851C" w14:textId="77777777" w:rsidTr="00E55EFC">
        <w:trPr>
          <w:trHeight w:val="585"/>
        </w:trPr>
        <w:tc>
          <w:tcPr>
            <w:tcW w:w="1980" w:type="dxa"/>
            <w:shd w:val="clear" w:color="auto" w:fill="CCCCCC"/>
            <w:vAlign w:val="center"/>
          </w:tcPr>
          <w:p w14:paraId="44C8075C" w14:textId="77777777" w:rsidR="00E55EFC" w:rsidRPr="00AC6FBE" w:rsidRDefault="00E55EFC" w:rsidP="00E55EFC">
            <w:pPr>
              <w:spacing w:before="60" w:after="60" w:line="200" w:lineRule="exact"/>
              <w:jc w:val="center"/>
              <w:rPr>
                <w:b/>
                <w:noProof/>
                <w:sz w:val="16"/>
                <w:szCs w:val="16"/>
                <w:lang w:val="fr-BE"/>
              </w:rPr>
            </w:pPr>
            <w:r w:rsidRPr="00AC6FBE">
              <w:rPr>
                <w:b/>
                <w:noProof/>
                <w:sz w:val="16"/>
                <w:lang w:val="fr-BE"/>
              </w:rPr>
              <w:t>Sous-total RUBRIQUE 7</w:t>
            </w:r>
            <w:r w:rsidRPr="00AC6FBE">
              <w:rPr>
                <w:noProof/>
                <w:lang w:val="fr-BE"/>
              </w:rPr>
              <w:t xml:space="preserve"> </w:t>
            </w:r>
            <w:r w:rsidRPr="00AC6FBE">
              <w:rPr>
                <w:noProof/>
                <w:lang w:val="fr-BE"/>
              </w:rPr>
              <w:br/>
            </w:r>
            <w:r w:rsidRPr="00AC6FBE">
              <w:rPr>
                <w:b/>
                <w:noProof/>
                <w:sz w:val="16"/>
                <w:lang w:val="fr-BE"/>
              </w:rPr>
              <w:t xml:space="preserve">du cadre financier pluriannuel </w:t>
            </w:r>
          </w:p>
        </w:tc>
        <w:tc>
          <w:tcPr>
            <w:tcW w:w="1080" w:type="dxa"/>
            <w:vAlign w:val="center"/>
          </w:tcPr>
          <w:p w14:paraId="48CF36F4" w14:textId="77777777" w:rsidR="00E55EFC" w:rsidRPr="00E5004E" w:rsidRDefault="00E55EFC" w:rsidP="00E55EFC">
            <w:pPr>
              <w:spacing w:before="60" w:after="60" w:line="200" w:lineRule="exact"/>
              <w:jc w:val="right"/>
              <w:rPr>
                <w:noProof/>
                <w:sz w:val="16"/>
                <w:szCs w:val="16"/>
              </w:rPr>
            </w:pPr>
            <w:r>
              <w:rPr>
                <w:noProof/>
                <w:sz w:val="16"/>
                <w:szCs w:val="16"/>
              </w:rPr>
              <w:t>0,948</w:t>
            </w:r>
          </w:p>
        </w:tc>
        <w:tc>
          <w:tcPr>
            <w:tcW w:w="1080" w:type="dxa"/>
            <w:vAlign w:val="center"/>
          </w:tcPr>
          <w:p w14:paraId="507C0302" w14:textId="77777777" w:rsidR="00E55EFC" w:rsidRPr="00E5004E" w:rsidRDefault="00E55EFC" w:rsidP="00E55EFC">
            <w:pPr>
              <w:spacing w:before="60" w:after="60" w:line="200" w:lineRule="exact"/>
              <w:jc w:val="right"/>
              <w:rPr>
                <w:noProof/>
                <w:sz w:val="16"/>
                <w:szCs w:val="16"/>
              </w:rPr>
            </w:pPr>
            <w:r>
              <w:rPr>
                <w:noProof/>
                <w:sz w:val="16"/>
                <w:szCs w:val="16"/>
              </w:rPr>
              <w:t>1,370</w:t>
            </w:r>
          </w:p>
        </w:tc>
        <w:tc>
          <w:tcPr>
            <w:tcW w:w="1080" w:type="dxa"/>
            <w:vAlign w:val="center"/>
          </w:tcPr>
          <w:p w14:paraId="408C51CC" w14:textId="77777777" w:rsidR="00E55EFC" w:rsidRPr="00E5004E" w:rsidRDefault="00E55EFC" w:rsidP="00E55EFC">
            <w:pPr>
              <w:spacing w:before="60" w:after="60" w:line="200" w:lineRule="exact"/>
              <w:jc w:val="right"/>
              <w:rPr>
                <w:noProof/>
                <w:sz w:val="16"/>
                <w:szCs w:val="16"/>
              </w:rPr>
            </w:pPr>
            <w:r>
              <w:rPr>
                <w:noProof/>
                <w:sz w:val="16"/>
                <w:szCs w:val="16"/>
              </w:rPr>
              <w:t>0,240</w:t>
            </w:r>
          </w:p>
        </w:tc>
        <w:tc>
          <w:tcPr>
            <w:tcW w:w="1080" w:type="dxa"/>
            <w:vAlign w:val="center"/>
          </w:tcPr>
          <w:p w14:paraId="622AD26E" w14:textId="77777777" w:rsidR="00E55EFC" w:rsidRPr="00E5004E" w:rsidRDefault="00E55EFC" w:rsidP="00E55EFC">
            <w:pPr>
              <w:spacing w:before="60" w:after="60" w:line="200" w:lineRule="exact"/>
              <w:jc w:val="right"/>
              <w:rPr>
                <w:noProof/>
                <w:sz w:val="16"/>
                <w:szCs w:val="16"/>
              </w:rPr>
            </w:pPr>
          </w:p>
        </w:tc>
        <w:tc>
          <w:tcPr>
            <w:tcW w:w="1080" w:type="dxa"/>
            <w:vAlign w:val="center"/>
          </w:tcPr>
          <w:p w14:paraId="1FD79F34" w14:textId="77777777" w:rsidR="00E55EFC" w:rsidRPr="00E5004E" w:rsidRDefault="00E55EFC" w:rsidP="00E55EFC">
            <w:pPr>
              <w:spacing w:before="60" w:after="60" w:line="200" w:lineRule="exact"/>
              <w:jc w:val="right"/>
              <w:rPr>
                <w:noProof/>
                <w:sz w:val="16"/>
                <w:szCs w:val="16"/>
              </w:rPr>
            </w:pPr>
          </w:p>
        </w:tc>
        <w:tc>
          <w:tcPr>
            <w:tcW w:w="1080" w:type="dxa"/>
            <w:vAlign w:val="center"/>
          </w:tcPr>
          <w:p w14:paraId="2E034E2E" w14:textId="77777777" w:rsidR="00E55EFC" w:rsidRPr="00E5004E" w:rsidRDefault="00E55EFC" w:rsidP="00E55EFC">
            <w:pPr>
              <w:spacing w:before="60" w:after="60" w:line="200" w:lineRule="exact"/>
              <w:jc w:val="right"/>
              <w:rPr>
                <w:noProof/>
                <w:sz w:val="16"/>
                <w:szCs w:val="16"/>
              </w:rPr>
            </w:pPr>
          </w:p>
        </w:tc>
        <w:tc>
          <w:tcPr>
            <w:tcW w:w="1080" w:type="dxa"/>
            <w:vAlign w:val="center"/>
          </w:tcPr>
          <w:p w14:paraId="4FDB0EB4" w14:textId="77777777" w:rsidR="00E55EFC" w:rsidRPr="00E5004E" w:rsidRDefault="00E55EFC" w:rsidP="00E55EFC">
            <w:pPr>
              <w:spacing w:before="60" w:after="60" w:line="200" w:lineRule="exact"/>
              <w:jc w:val="right"/>
              <w:rPr>
                <w:b/>
                <w:noProof/>
                <w:sz w:val="16"/>
                <w:szCs w:val="16"/>
              </w:rPr>
            </w:pPr>
          </w:p>
        </w:tc>
        <w:tc>
          <w:tcPr>
            <w:tcW w:w="1080" w:type="dxa"/>
            <w:vAlign w:val="center"/>
          </w:tcPr>
          <w:p w14:paraId="21D000FC" w14:textId="77777777" w:rsidR="00E55EFC" w:rsidRPr="005E7391" w:rsidRDefault="00E55EFC" w:rsidP="00E55EFC">
            <w:pPr>
              <w:spacing w:before="60" w:after="60" w:line="200" w:lineRule="exact"/>
              <w:jc w:val="right"/>
              <w:rPr>
                <w:b/>
                <w:bCs/>
                <w:noProof/>
                <w:sz w:val="20"/>
                <w:szCs w:val="20"/>
              </w:rPr>
            </w:pPr>
            <w:r>
              <w:rPr>
                <w:b/>
                <w:bCs/>
                <w:noProof/>
                <w:sz w:val="20"/>
                <w:szCs w:val="20"/>
              </w:rPr>
              <w:t>2,558</w:t>
            </w:r>
          </w:p>
        </w:tc>
      </w:tr>
    </w:tbl>
    <w:p w14:paraId="18795A8A" w14:textId="77777777" w:rsidR="00E55EFC" w:rsidRPr="00E5004E" w:rsidRDefault="00E55EFC" w:rsidP="00E55EFC">
      <w:pPr>
        <w:spacing w:line="200" w:lineRule="exact"/>
        <w:rPr>
          <w:noProof/>
          <w:sz w:val="16"/>
          <w:szCs w:val="16"/>
        </w:rPr>
      </w:pP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rsidR="00E55EFC" w:rsidRPr="00387F73" w14:paraId="797770E3" w14:textId="77777777" w:rsidTr="00E55EFC">
        <w:trPr>
          <w:trHeight w:val="585"/>
        </w:trPr>
        <w:tc>
          <w:tcPr>
            <w:tcW w:w="1980" w:type="dxa"/>
            <w:shd w:val="clear" w:color="auto" w:fill="CCCCCC"/>
            <w:vAlign w:val="center"/>
          </w:tcPr>
          <w:p w14:paraId="02933209" w14:textId="77777777" w:rsidR="00E55EFC" w:rsidRPr="00E55EFC" w:rsidRDefault="00E55EFC" w:rsidP="00E55EFC">
            <w:pPr>
              <w:spacing w:before="60" w:after="60" w:line="200" w:lineRule="exact"/>
              <w:jc w:val="center"/>
              <w:rPr>
                <w:noProof/>
                <w:sz w:val="16"/>
                <w:szCs w:val="16"/>
                <w:lang w:val="en-US"/>
              </w:rPr>
            </w:pPr>
            <w:r w:rsidRPr="00E55EFC">
              <w:rPr>
                <w:b/>
                <w:bCs/>
                <w:noProof/>
                <w:sz w:val="16"/>
                <w:szCs w:val="16"/>
                <w:lang w:val="en-US"/>
              </w:rPr>
              <w:t>Hors RUBRIQUE 7</w:t>
            </w:r>
            <w:r>
              <w:rPr>
                <w:rStyle w:val="FootnoteReference0"/>
                <w:b/>
                <w:bCs/>
                <w:noProof/>
                <w:sz w:val="16"/>
                <w:szCs w:val="16"/>
              </w:rPr>
              <w:footnoteReference w:id="40"/>
            </w:r>
            <w:r w:rsidRPr="00E55EFC">
              <w:rPr>
                <w:noProof/>
                <w:lang w:val="en-US"/>
              </w:rPr>
              <w:t xml:space="preserve"> </w:t>
            </w:r>
            <w:r w:rsidRPr="00E55EFC">
              <w:rPr>
                <w:noProof/>
                <w:lang w:val="en-US"/>
              </w:rPr>
              <w:br/>
            </w:r>
            <w:r w:rsidRPr="00E55EFC">
              <w:rPr>
                <w:b/>
                <w:bCs/>
                <w:noProof/>
                <w:sz w:val="16"/>
                <w:szCs w:val="16"/>
                <w:lang w:val="en-US"/>
              </w:rPr>
              <w:t xml:space="preserve">of the multiannual financial framework </w:t>
            </w:r>
          </w:p>
          <w:p w14:paraId="63F324D6" w14:textId="77777777" w:rsidR="00E55EFC" w:rsidRPr="00E55EFC" w:rsidRDefault="00E55EFC" w:rsidP="00E55EFC">
            <w:pPr>
              <w:spacing w:before="0" w:after="0" w:line="200" w:lineRule="exact"/>
              <w:jc w:val="center"/>
              <w:rPr>
                <w:b/>
                <w:noProof/>
                <w:sz w:val="16"/>
                <w:szCs w:val="16"/>
                <w:lang w:val="en-US"/>
              </w:rPr>
            </w:pPr>
          </w:p>
        </w:tc>
        <w:tc>
          <w:tcPr>
            <w:tcW w:w="1080" w:type="dxa"/>
            <w:vAlign w:val="center"/>
          </w:tcPr>
          <w:p w14:paraId="01D90DF9" w14:textId="77777777" w:rsidR="00E55EFC" w:rsidRPr="00E55EFC" w:rsidRDefault="00E55EFC" w:rsidP="00E55EFC">
            <w:pPr>
              <w:spacing w:before="60" w:after="60" w:line="200" w:lineRule="exact"/>
              <w:jc w:val="right"/>
              <w:rPr>
                <w:noProof/>
                <w:sz w:val="16"/>
                <w:szCs w:val="16"/>
                <w:lang w:val="en-US"/>
              </w:rPr>
            </w:pPr>
          </w:p>
        </w:tc>
        <w:tc>
          <w:tcPr>
            <w:tcW w:w="1080" w:type="dxa"/>
            <w:vAlign w:val="center"/>
          </w:tcPr>
          <w:p w14:paraId="7EF9C6F8" w14:textId="77777777" w:rsidR="00E55EFC" w:rsidRPr="00E55EFC" w:rsidRDefault="00E55EFC" w:rsidP="00E55EFC">
            <w:pPr>
              <w:spacing w:before="60" w:after="60" w:line="200" w:lineRule="exact"/>
              <w:jc w:val="right"/>
              <w:rPr>
                <w:noProof/>
                <w:sz w:val="16"/>
                <w:szCs w:val="16"/>
                <w:lang w:val="en-US"/>
              </w:rPr>
            </w:pPr>
          </w:p>
        </w:tc>
        <w:tc>
          <w:tcPr>
            <w:tcW w:w="1080" w:type="dxa"/>
            <w:vAlign w:val="center"/>
          </w:tcPr>
          <w:p w14:paraId="4F531D2B" w14:textId="77777777" w:rsidR="00E55EFC" w:rsidRPr="00E55EFC" w:rsidRDefault="00E55EFC" w:rsidP="00E55EFC">
            <w:pPr>
              <w:spacing w:before="60" w:after="60" w:line="200" w:lineRule="exact"/>
              <w:jc w:val="right"/>
              <w:rPr>
                <w:noProof/>
                <w:sz w:val="16"/>
                <w:szCs w:val="16"/>
                <w:lang w:val="en-US"/>
              </w:rPr>
            </w:pPr>
          </w:p>
        </w:tc>
        <w:tc>
          <w:tcPr>
            <w:tcW w:w="1080" w:type="dxa"/>
            <w:vAlign w:val="center"/>
          </w:tcPr>
          <w:p w14:paraId="4292DBF4" w14:textId="77777777" w:rsidR="00E55EFC" w:rsidRPr="00E55EFC" w:rsidRDefault="00E55EFC" w:rsidP="00E55EFC">
            <w:pPr>
              <w:spacing w:before="60" w:after="60" w:line="200" w:lineRule="exact"/>
              <w:jc w:val="right"/>
              <w:rPr>
                <w:noProof/>
                <w:sz w:val="16"/>
                <w:szCs w:val="16"/>
                <w:lang w:val="en-US"/>
              </w:rPr>
            </w:pPr>
          </w:p>
        </w:tc>
        <w:tc>
          <w:tcPr>
            <w:tcW w:w="1080" w:type="dxa"/>
            <w:vAlign w:val="center"/>
          </w:tcPr>
          <w:p w14:paraId="170CF79C" w14:textId="77777777" w:rsidR="00E55EFC" w:rsidRPr="00E55EFC" w:rsidRDefault="00E55EFC" w:rsidP="00E55EFC">
            <w:pPr>
              <w:spacing w:before="60" w:after="60" w:line="200" w:lineRule="exact"/>
              <w:jc w:val="right"/>
              <w:rPr>
                <w:noProof/>
                <w:sz w:val="16"/>
                <w:szCs w:val="16"/>
                <w:lang w:val="en-US"/>
              </w:rPr>
            </w:pPr>
          </w:p>
        </w:tc>
        <w:tc>
          <w:tcPr>
            <w:tcW w:w="1080" w:type="dxa"/>
            <w:vAlign w:val="center"/>
          </w:tcPr>
          <w:p w14:paraId="6783D896" w14:textId="77777777" w:rsidR="00E55EFC" w:rsidRPr="00E55EFC" w:rsidRDefault="00E55EFC" w:rsidP="00E55EFC">
            <w:pPr>
              <w:spacing w:before="60" w:after="60" w:line="200" w:lineRule="exact"/>
              <w:jc w:val="right"/>
              <w:rPr>
                <w:noProof/>
                <w:sz w:val="16"/>
                <w:szCs w:val="16"/>
                <w:lang w:val="en-US"/>
              </w:rPr>
            </w:pPr>
          </w:p>
        </w:tc>
        <w:tc>
          <w:tcPr>
            <w:tcW w:w="1080" w:type="dxa"/>
            <w:vAlign w:val="center"/>
          </w:tcPr>
          <w:p w14:paraId="4818E62E" w14:textId="77777777" w:rsidR="00E55EFC" w:rsidRPr="00E55EFC" w:rsidRDefault="00E55EFC" w:rsidP="00E55EFC">
            <w:pPr>
              <w:spacing w:before="60" w:after="60" w:line="200" w:lineRule="exact"/>
              <w:jc w:val="right"/>
              <w:rPr>
                <w:b/>
                <w:noProof/>
                <w:sz w:val="16"/>
                <w:szCs w:val="16"/>
                <w:lang w:val="en-US"/>
              </w:rPr>
            </w:pPr>
          </w:p>
        </w:tc>
        <w:tc>
          <w:tcPr>
            <w:tcW w:w="1080" w:type="dxa"/>
            <w:vAlign w:val="center"/>
          </w:tcPr>
          <w:p w14:paraId="7E435DEE" w14:textId="77777777" w:rsidR="00E55EFC" w:rsidRPr="00E55EFC" w:rsidRDefault="00E55EFC" w:rsidP="00E55EFC">
            <w:pPr>
              <w:spacing w:before="60" w:after="60" w:line="200" w:lineRule="exact"/>
              <w:jc w:val="right"/>
              <w:rPr>
                <w:b/>
                <w:noProof/>
                <w:sz w:val="16"/>
                <w:szCs w:val="16"/>
                <w:lang w:val="en-US"/>
              </w:rPr>
            </w:pPr>
          </w:p>
        </w:tc>
      </w:tr>
      <w:tr w:rsidR="00E55EFC" w:rsidRPr="00E5004E" w14:paraId="335AD1E6" w14:textId="77777777" w:rsidTr="00E55EFC">
        <w:trPr>
          <w:trHeight w:val="585"/>
        </w:trPr>
        <w:tc>
          <w:tcPr>
            <w:tcW w:w="1980" w:type="dxa"/>
            <w:vAlign w:val="center"/>
          </w:tcPr>
          <w:p w14:paraId="7632B75D" w14:textId="77777777" w:rsidR="00E55EFC" w:rsidRPr="00E5004E" w:rsidRDefault="00E55EFC" w:rsidP="00E55EFC">
            <w:pPr>
              <w:spacing w:before="60" w:after="60" w:line="200" w:lineRule="exact"/>
              <w:ind w:left="72"/>
              <w:jc w:val="left"/>
              <w:rPr>
                <w:noProof/>
                <w:sz w:val="16"/>
                <w:szCs w:val="16"/>
              </w:rPr>
            </w:pPr>
            <w:r>
              <w:rPr>
                <w:noProof/>
                <w:sz w:val="16"/>
              </w:rPr>
              <w:t xml:space="preserve">Ressources humaines </w:t>
            </w:r>
          </w:p>
        </w:tc>
        <w:tc>
          <w:tcPr>
            <w:tcW w:w="1080" w:type="dxa"/>
            <w:vAlign w:val="center"/>
          </w:tcPr>
          <w:p w14:paraId="12B15137" w14:textId="77777777" w:rsidR="00E55EFC" w:rsidRPr="00E5004E" w:rsidRDefault="00E55EFC" w:rsidP="00E55EFC">
            <w:pPr>
              <w:spacing w:before="60" w:after="60" w:line="200" w:lineRule="exact"/>
              <w:jc w:val="right"/>
              <w:rPr>
                <w:noProof/>
                <w:sz w:val="16"/>
                <w:szCs w:val="16"/>
              </w:rPr>
            </w:pPr>
          </w:p>
        </w:tc>
        <w:tc>
          <w:tcPr>
            <w:tcW w:w="1080" w:type="dxa"/>
            <w:vAlign w:val="center"/>
          </w:tcPr>
          <w:p w14:paraId="37856A25" w14:textId="77777777" w:rsidR="00E55EFC" w:rsidRPr="00E5004E" w:rsidRDefault="00E55EFC" w:rsidP="00E55EFC">
            <w:pPr>
              <w:spacing w:before="60" w:after="60" w:line="200" w:lineRule="exact"/>
              <w:jc w:val="right"/>
              <w:rPr>
                <w:noProof/>
                <w:sz w:val="16"/>
                <w:szCs w:val="16"/>
              </w:rPr>
            </w:pPr>
          </w:p>
        </w:tc>
        <w:tc>
          <w:tcPr>
            <w:tcW w:w="1080" w:type="dxa"/>
            <w:vAlign w:val="center"/>
          </w:tcPr>
          <w:p w14:paraId="1445EC01" w14:textId="77777777" w:rsidR="00E55EFC" w:rsidRPr="00E5004E" w:rsidRDefault="00E55EFC" w:rsidP="00E55EFC">
            <w:pPr>
              <w:spacing w:before="60" w:after="60" w:line="200" w:lineRule="exact"/>
              <w:jc w:val="right"/>
              <w:rPr>
                <w:noProof/>
                <w:sz w:val="16"/>
                <w:szCs w:val="16"/>
              </w:rPr>
            </w:pPr>
          </w:p>
        </w:tc>
        <w:tc>
          <w:tcPr>
            <w:tcW w:w="1080" w:type="dxa"/>
            <w:vAlign w:val="center"/>
          </w:tcPr>
          <w:p w14:paraId="597B9EAE" w14:textId="77777777" w:rsidR="00E55EFC" w:rsidRPr="00E5004E" w:rsidRDefault="00E55EFC" w:rsidP="00E55EFC">
            <w:pPr>
              <w:spacing w:before="60" w:after="60" w:line="200" w:lineRule="exact"/>
              <w:jc w:val="right"/>
              <w:rPr>
                <w:noProof/>
                <w:sz w:val="16"/>
                <w:szCs w:val="16"/>
              </w:rPr>
            </w:pPr>
          </w:p>
        </w:tc>
        <w:tc>
          <w:tcPr>
            <w:tcW w:w="1080" w:type="dxa"/>
            <w:vAlign w:val="center"/>
          </w:tcPr>
          <w:p w14:paraId="76835B84" w14:textId="77777777" w:rsidR="00E55EFC" w:rsidRPr="00E5004E" w:rsidRDefault="00E55EFC" w:rsidP="00E55EFC">
            <w:pPr>
              <w:spacing w:before="60" w:after="60" w:line="200" w:lineRule="exact"/>
              <w:jc w:val="right"/>
              <w:rPr>
                <w:noProof/>
                <w:sz w:val="16"/>
                <w:szCs w:val="16"/>
              </w:rPr>
            </w:pPr>
          </w:p>
        </w:tc>
        <w:tc>
          <w:tcPr>
            <w:tcW w:w="1080" w:type="dxa"/>
            <w:vAlign w:val="center"/>
          </w:tcPr>
          <w:p w14:paraId="285ABCC8" w14:textId="77777777" w:rsidR="00E55EFC" w:rsidRPr="00E5004E" w:rsidRDefault="00E55EFC" w:rsidP="00E55EFC">
            <w:pPr>
              <w:spacing w:before="60" w:after="60" w:line="200" w:lineRule="exact"/>
              <w:jc w:val="right"/>
              <w:rPr>
                <w:noProof/>
                <w:sz w:val="16"/>
                <w:szCs w:val="16"/>
              </w:rPr>
            </w:pPr>
          </w:p>
        </w:tc>
        <w:tc>
          <w:tcPr>
            <w:tcW w:w="1080" w:type="dxa"/>
            <w:vAlign w:val="center"/>
          </w:tcPr>
          <w:p w14:paraId="3C0918CD" w14:textId="77777777" w:rsidR="00E55EFC" w:rsidRPr="00E5004E" w:rsidRDefault="00E55EFC" w:rsidP="00E55EFC">
            <w:pPr>
              <w:spacing w:before="60" w:after="60" w:line="200" w:lineRule="exact"/>
              <w:jc w:val="right"/>
              <w:rPr>
                <w:b/>
                <w:noProof/>
                <w:sz w:val="16"/>
                <w:szCs w:val="16"/>
              </w:rPr>
            </w:pPr>
          </w:p>
        </w:tc>
        <w:tc>
          <w:tcPr>
            <w:tcW w:w="1080" w:type="dxa"/>
            <w:vAlign w:val="center"/>
          </w:tcPr>
          <w:p w14:paraId="440949A3" w14:textId="77777777" w:rsidR="00E55EFC" w:rsidRPr="00E5004E" w:rsidRDefault="00E55EFC" w:rsidP="00E55EFC">
            <w:pPr>
              <w:spacing w:before="60" w:after="60" w:line="200" w:lineRule="exact"/>
              <w:jc w:val="right"/>
              <w:rPr>
                <w:b/>
                <w:noProof/>
                <w:sz w:val="16"/>
                <w:szCs w:val="16"/>
              </w:rPr>
            </w:pPr>
          </w:p>
        </w:tc>
      </w:tr>
      <w:tr w:rsidR="00E55EFC" w:rsidRPr="00E5004E" w14:paraId="3887650F" w14:textId="77777777" w:rsidTr="00E55EFC">
        <w:trPr>
          <w:trHeight w:val="585"/>
        </w:trPr>
        <w:tc>
          <w:tcPr>
            <w:tcW w:w="1980" w:type="dxa"/>
            <w:vAlign w:val="center"/>
          </w:tcPr>
          <w:p w14:paraId="3E333CAC" w14:textId="77777777" w:rsidR="00E55EFC" w:rsidRPr="00AC6FBE" w:rsidRDefault="00E55EFC" w:rsidP="00E55EFC">
            <w:pPr>
              <w:spacing w:before="60" w:after="60" w:line="200" w:lineRule="exact"/>
              <w:ind w:left="72"/>
              <w:jc w:val="left"/>
              <w:rPr>
                <w:noProof/>
                <w:sz w:val="16"/>
                <w:szCs w:val="16"/>
                <w:lang w:val="fr-BE"/>
              </w:rPr>
            </w:pPr>
            <w:r w:rsidRPr="00AC6FBE">
              <w:rPr>
                <w:noProof/>
                <w:sz w:val="16"/>
                <w:lang w:val="fr-BE"/>
              </w:rPr>
              <w:t>Autres dépenses de nature administrative</w:t>
            </w:r>
          </w:p>
        </w:tc>
        <w:tc>
          <w:tcPr>
            <w:tcW w:w="1080" w:type="dxa"/>
            <w:vAlign w:val="center"/>
          </w:tcPr>
          <w:p w14:paraId="4EAB5D56" w14:textId="77777777" w:rsidR="00E55EFC" w:rsidRPr="00AC6FBE" w:rsidRDefault="00E55EFC" w:rsidP="00E55EFC">
            <w:pPr>
              <w:spacing w:before="60" w:after="60" w:line="200" w:lineRule="exact"/>
              <w:jc w:val="right"/>
              <w:rPr>
                <w:noProof/>
                <w:sz w:val="16"/>
                <w:szCs w:val="16"/>
                <w:lang w:val="fr-BE"/>
              </w:rPr>
            </w:pPr>
          </w:p>
        </w:tc>
        <w:tc>
          <w:tcPr>
            <w:tcW w:w="1080" w:type="dxa"/>
            <w:vAlign w:val="center"/>
          </w:tcPr>
          <w:p w14:paraId="1F2897B1" w14:textId="77777777" w:rsidR="00E55EFC" w:rsidRPr="00E5004E" w:rsidRDefault="00E55EFC" w:rsidP="00E55EFC">
            <w:pPr>
              <w:spacing w:before="60" w:after="60" w:line="200" w:lineRule="exact"/>
              <w:jc w:val="right"/>
              <w:rPr>
                <w:noProof/>
                <w:sz w:val="16"/>
                <w:szCs w:val="16"/>
              </w:rPr>
            </w:pPr>
            <w:r>
              <w:rPr>
                <w:noProof/>
                <w:sz w:val="16"/>
                <w:szCs w:val="16"/>
              </w:rPr>
              <w:t>0,250</w:t>
            </w:r>
          </w:p>
        </w:tc>
        <w:tc>
          <w:tcPr>
            <w:tcW w:w="1080" w:type="dxa"/>
            <w:vAlign w:val="center"/>
          </w:tcPr>
          <w:p w14:paraId="735026E8" w14:textId="77777777" w:rsidR="00E55EFC" w:rsidRPr="00E5004E" w:rsidRDefault="00E55EFC" w:rsidP="00E55EFC">
            <w:pPr>
              <w:spacing w:before="60" w:after="60" w:line="200" w:lineRule="exact"/>
              <w:jc w:val="right"/>
              <w:rPr>
                <w:noProof/>
                <w:sz w:val="16"/>
                <w:szCs w:val="16"/>
              </w:rPr>
            </w:pPr>
            <w:r>
              <w:rPr>
                <w:noProof/>
                <w:sz w:val="16"/>
                <w:szCs w:val="16"/>
              </w:rPr>
              <w:t>0,250</w:t>
            </w:r>
          </w:p>
        </w:tc>
        <w:tc>
          <w:tcPr>
            <w:tcW w:w="1080" w:type="dxa"/>
            <w:vAlign w:val="center"/>
          </w:tcPr>
          <w:p w14:paraId="64F188AB" w14:textId="77777777" w:rsidR="00E55EFC" w:rsidRPr="005E7391" w:rsidRDefault="00E55EFC" w:rsidP="00E55EFC">
            <w:pPr>
              <w:spacing w:before="60" w:after="60" w:line="200" w:lineRule="exact"/>
              <w:jc w:val="right"/>
              <w:rPr>
                <w:b/>
                <w:bCs/>
                <w:noProof/>
                <w:sz w:val="16"/>
                <w:szCs w:val="16"/>
              </w:rPr>
            </w:pPr>
            <w:r>
              <w:rPr>
                <w:noProof/>
                <w:sz w:val="16"/>
                <w:szCs w:val="16"/>
              </w:rPr>
              <w:t>0,250</w:t>
            </w:r>
          </w:p>
        </w:tc>
        <w:tc>
          <w:tcPr>
            <w:tcW w:w="1080" w:type="dxa"/>
            <w:vAlign w:val="center"/>
          </w:tcPr>
          <w:p w14:paraId="2114E1AA" w14:textId="77777777" w:rsidR="00E55EFC" w:rsidRPr="00E5004E" w:rsidRDefault="00E55EFC" w:rsidP="00E55EFC">
            <w:pPr>
              <w:spacing w:before="60" w:after="60" w:line="200" w:lineRule="exact"/>
              <w:jc w:val="right"/>
              <w:rPr>
                <w:noProof/>
                <w:sz w:val="16"/>
                <w:szCs w:val="16"/>
              </w:rPr>
            </w:pPr>
          </w:p>
        </w:tc>
        <w:tc>
          <w:tcPr>
            <w:tcW w:w="1080" w:type="dxa"/>
            <w:vAlign w:val="center"/>
          </w:tcPr>
          <w:p w14:paraId="3921EC8F" w14:textId="77777777" w:rsidR="00E55EFC" w:rsidRPr="00E5004E" w:rsidRDefault="00E55EFC" w:rsidP="00E55EFC">
            <w:pPr>
              <w:spacing w:before="60" w:after="60" w:line="200" w:lineRule="exact"/>
              <w:jc w:val="right"/>
              <w:rPr>
                <w:noProof/>
                <w:sz w:val="16"/>
                <w:szCs w:val="16"/>
              </w:rPr>
            </w:pPr>
          </w:p>
        </w:tc>
        <w:tc>
          <w:tcPr>
            <w:tcW w:w="1080" w:type="dxa"/>
            <w:vAlign w:val="center"/>
          </w:tcPr>
          <w:p w14:paraId="657CED75" w14:textId="77777777" w:rsidR="00E55EFC" w:rsidRPr="00E5004E" w:rsidRDefault="00E55EFC" w:rsidP="00E55EFC">
            <w:pPr>
              <w:spacing w:before="60" w:after="60" w:line="200" w:lineRule="exact"/>
              <w:jc w:val="right"/>
              <w:rPr>
                <w:b/>
                <w:noProof/>
                <w:sz w:val="16"/>
                <w:szCs w:val="16"/>
              </w:rPr>
            </w:pPr>
          </w:p>
        </w:tc>
        <w:tc>
          <w:tcPr>
            <w:tcW w:w="1080" w:type="dxa"/>
            <w:vAlign w:val="center"/>
          </w:tcPr>
          <w:p w14:paraId="04AE9499" w14:textId="77777777" w:rsidR="00E55EFC" w:rsidRPr="005E7391" w:rsidRDefault="00E55EFC" w:rsidP="00E55EFC">
            <w:pPr>
              <w:spacing w:before="60" w:after="60" w:line="200" w:lineRule="exact"/>
              <w:jc w:val="right"/>
              <w:rPr>
                <w:b/>
                <w:bCs/>
                <w:noProof/>
                <w:sz w:val="16"/>
                <w:szCs w:val="16"/>
              </w:rPr>
            </w:pPr>
            <w:r>
              <w:rPr>
                <w:b/>
                <w:bCs/>
                <w:noProof/>
                <w:sz w:val="16"/>
                <w:szCs w:val="16"/>
              </w:rPr>
              <w:t>0,750</w:t>
            </w:r>
          </w:p>
        </w:tc>
      </w:tr>
      <w:tr w:rsidR="00E55EFC" w:rsidRPr="00E5004E" w14:paraId="4B00FAFD" w14:textId="77777777" w:rsidTr="00E55EFC">
        <w:trPr>
          <w:trHeight w:val="585"/>
        </w:trPr>
        <w:tc>
          <w:tcPr>
            <w:tcW w:w="1980" w:type="dxa"/>
            <w:shd w:val="clear" w:color="auto" w:fill="CCCCCC"/>
            <w:vAlign w:val="center"/>
          </w:tcPr>
          <w:p w14:paraId="3D3CC21F" w14:textId="77777777" w:rsidR="00E55EFC" w:rsidRPr="00AC6FBE" w:rsidRDefault="00E55EFC" w:rsidP="00E55EFC">
            <w:pPr>
              <w:spacing w:before="60" w:after="60" w:line="200" w:lineRule="exact"/>
              <w:jc w:val="center"/>
              <w:rPr>
                <w:b/>
                <w:noProof/>
                <w:sz w:val="16"/>
                <w:szCs w:val="16"/>
                <w:lang w:val="fr-BE"/>
              </w:rPr>
            </w:pPr>
            <w:r w:rsidRPr="00AC6FBE">
              <w:rPr>
                <w:b/>
                <w:noProof/>
                <w:sz w:val="16"/>
                <w:lang w:val="fr-BE"/>
              </w:rPr>
              <w:t xml:space="preserve">Sous-total </w:t>
            </w:r>
            <w:r w:rsidRPr="00AC6FBE">
              <w:rPr>
                <w:noProof/>
                <w:lang w:val="fr-BE"/>
              </w:rPr>
              <w:t xml:space="preserve"> </w:t>
            </w:r>
            <w:r w:rsidRPr="00AC6FBE">
              <w:rPr>
                <w:noProof/>
                <w:lang w:val="fr-BE"/>
              </w:rPr>
              <w:br/>
            </w:r>
            <w:r w:rsidRPr="00AC6FBE">
              <w:rPr>
                <w:b/>
                <w:noProof/>
                <w:sz w:val="16"/>
                <w:lang w:val="fr-BE"/>
              </w:rPr>
              <w:t>hors RUBRIQUE 7</w:t>
            </w:r>
            <w:r w:rsidRPr="00AC6FBE">
              <w:rPr>
                <w:noProof/>
                <w:lang w:val="fr-BE"/>
              </w:rPr>
              <w:t xml:space="preserve"> </w:t>
            </w:r>
            <w:r w:rsidRPr="00AC6FBE">
              <w:rPr>
                <w:noProof/>
                <w:lang w:val="fr-BE"/>
              </w:rPr>
              <w:br/>
            </w:r>
            <w:r w:rsidRPr="00AC6FBE">
              <w:rPr>
                <w:b/>
                <w:noProof/>
                <w:sz w:val="16"/>
                <w:lang w:val="fr-BE"/>
              </w:rPr>
              <w:t xml:space="preserve">du cadre financier pluriannuel </w:t>
            </w:r>
          </w:p>
        </w:tc>
        <w:tc>
          <w:tcPr>
            <w:tcW w:w="1080" w:type="dxa"/>
            <w:vAlign w:val="center"/>
          </w:tcPr>
          <w:p w14:paraId="5EEFF8A6" w14:textId="77777777" w:rsidR="00E55EFC" w:rsidRPr="00AC6FBE" w:rsidRDefault="00E55EFC" w:rsidP="00E55EFC">
            <w:pPr>
              <w:spacing w:before="60" w:after="60" w:line="200" w:lineRule="exact"/>
              <w:jc w:val="right"/>
              <w:rPr>
                <w:noProof/>
                <w:sz w:val="16"/>
                <w:szCs w:val="16"/>
                <w:lang w:val="fr-BE"/>
              </w:rPr>
            </w:pPr>
          </w:p>
        </w:tc>
        <w:tc>
          <w:tcPr>
            <w:tcW w:w="1080" w:type="dxa"/>
            <w:vAlign w:val="center"/>
          </w:tcPr>
          <w:p w14:paraId="3722ECE5" w14:textId="77777777" w:rsidR="00E55EFC" w:rsidRPr="00E5004E" w:rsidRDefault="00E55EFC" w:rsidP="00E55EFC">
            <w:pPr>
              <w:spacing w:before="60" w:after="60" w:line="200" w:lineRule="exact"/>
              <w:jc w:val="right"/>
              <w:rPr>
                <w:noProof/>
                <w:sz w:val="16"/>
                <w:szCs w:val="16"/>
              </w:rPr>
            </w:pPr>
            <w:r>
              <w:rPr>
                <w:noProof/>
                <w:sz w:val="16"/>
                <w:szCs w:val="16"/>
              </w:rPr>
              <w:t>0,250</w:t>
            </w:r>
          </w:p>
        </w:tc>
        <w:tc>
          <w:tcPr>
            <w:tcW w:w="1080" w:type="dxa"/>
            <w:vAlign w:val="center"/>
          </w:tcPr>
          <w:p w14:paraId="51E6D8F1" w14:textId="77777777" w:rsidR="00E55EFC" w:rsidRPr="00E5004E" w:rsidRDefault="00E55EFC" w:rsidP="00E55EFC">
            <w:pPr>
              <w:spacing w:before="60" w:after="60" w:line="200" w:lineRule="exact"/>
              <w:jc w:val="right"/>
              <w:rPr>
                <w:noProof/>
                <w:sz w:val="16"/>
                <w:szCs w:val="16"/>
              </w:rPr>
            </w:pPr>
            <w:r>
              <w:rPr>
                <w:noProof/>
                <w:sz w:val="16"/>
                <w:szCs w:val="16"/>
              </w:rPr>
              <w:t>0,250</w:t>
            </w:r>
          </w:p>
        </w:tc>
        <w:tc>
          <w:tcPr>
            <w:tcW w:w="1080" w:type="dxa"/>
            <w:vAlign w:val="center"/>
          </w:tcPr>
          <w:p w14:paraId="201D87E5" w14:textId="77777777" w:rsidR="00E55EFC" w:rsidRPr="00E5004E" w:rsidRDefault="00E55EFC" w:rsidP="00E55EFC">
            <w:pPr>
              <w:spacing w:before="60" w:after="60" w:line="200" w:lineRule="exact"/>
              <w:jc w:val="right"/>
              <w:rPr>
                <w:noProof/>
                <w:sz w:val="16"/>
                <w:szCs w:val="16"/>
              </w:rPr>
            </w:pPr>
            <w:r>
              <w:rPr>
                <w:noProof/>
                <w:sz w:val="16"/>
                <w:szCs w:val="16"/>
              </w:rPr>
              <w:t>0,250</w:t>
            </w:r>
          </w:p>
        </w:tc>
        <w:tc>
          <w:tcPr>
            <w:tcW w:w="1080" w:type="dxa"/>
            <w:vAlign w:val="center"/>
          </w:tcPr>
          <w:p w14:paraId="27F316B6" w14:textId="77777777" w:rsidR="00E55EFC" w:rsidRPr="00E5004E" w:rsidRDefault="00E55EFC" w:rsidP="00E55EFC">
            <w:pPr>
              <w:spacing w:before="60" w:after="60" w:line="200" w:lineRule="exact"/>
              <w:jc w:val="right"/>
              <w:rPr>
                <w:noProof/>
                <w:sz w:val="16"/>
                <w:szCs w:val="16"/>
              </w:rPr>
            </w:pPr>
          </w:p>
        </w:tc>
        <w:tc>
          <w:tcPr>
            <w:tcW w:w="1080" w:type="dxa"/>
            <w:vAlign w:val="center"/>
          </w:tcPr>
          <w:p w14:paraId="33BB18A3" w14:textId="77777777" w:rsidR="00E55EFC" w:rsidRPr="00E5004E" w:rsidRDefault="00E55EFC" w:rsidP="00E55EFC">
            <w:pPr>
              <w:spacing w:before="60" w:after="60" w:line="200" w:lineRule="exact"/>
              <w:jc w:val="right"/>
              <w:rPr>
                <w:noProof/>
                <w:sz w:val="16"/>
                <w:szCs w:val="16"/>
              </w:rPr>
            </w:pPr>
          </w:p>
        </w:tc>
        <w:tc>
          <w:tcPr>
            <w:tcW w:w="1080" w:type="dxa"/>
            <w:vAlign w:val="center"/>
          </w:tcPr>
          <w:p w14:paraId="2BACFADC" w14:textId="77777777" w:rsidR="00E55EFC" w:rsidRPr="00E5004E" w:rsidRDefault="00E55EFC" w:rsidP="00E55EFC">
            <w:pPr>
              <w:spacing w:before="60" w:after="60" w:line="200" w:lineRule="exact"/>
              <w:jc w:val="right"/>
              <w:rPr>
                <w:b/>
                <w:noProof/>
                <w:sz w:val="16"/>
                <w:szCs w:val="16"/>
              </w:rPr>
            </w:pPr>
          </w:p>
        </w:tc>
        <w:tc>
          <w:tcPr>
            <w:tcW w:w="1080" w:type="dxa"/>
            <w:vAlign w:val="center"/>
          </w:tcPr>
          <w:p w14:paraId="26209500" w14:textId="77777777" w:rsidR="00E55EFC" w:rsidRPr="005E7391" w:rsidRDefault="00E55EFC" w:rsidP="00E55EFC">
            <w:pPr>
              <w:spacing w:before="60" w:after="60" w:line="200" w:lineRule="exact"/>
              <w:jc w:val="right"/>
              <w:rPr>
                <w:b/>
                <w:bCs/>
                <w:noProof/>
                <w:sz w:val="16"/>
                <w:szCs w:val="16"/>
              </w:rPr>
            </w:pPr>
            <w:r>
              <w:rPr>
                <w:b/>
                <w:bCs/>
                <w:noProof/>
                <w:sz w:val="16"/>
                <w:szCs w:val="16"/>
              </w:rPr>
              <w:t>0,750</w:t>
            </w:r>
          </w:p>
        </w:tc>
      </w:tr>
    </w:tbl>
    <w:p w14:paraId="7FA99B84" w14:textId="77777777" w:rsidR="00E55EFC" w:rsidRPr="00E5004E" w:rsidRDefault="00E55EFC" w:rsidP="00E55EFC">
      <w:pPr>
        <w:spacing w:line="200" w:lineRule="exact"/>
        <w:rPr>
          <w:noProof/>
          <w:sz w:val="16"/>
          <w:szCs w:val="16"/>
        </w:rPr>
      </w:pPr>
    </w:p>
    <w:tbl>
      <w:tblPr>
        <w:tblStyle w:val="TableGrid"/>
        <w:tblW w:w="10743" w:type="dxa"/>
        <w:tblInd w:w="-675" w:type="dxa"/>
        <w:tblLayout w:type="fixed"/>
        <w:tblLook w:val="01E0" w:firstRow="1" w:lastRow="1" w:firstColumn="1" w:lastColumn="1" w:noHBand="0" w:noVBand="0"/>
      </w:tblPr>
      <w:tblGrid>
        <w:gridCol w:w="1980"/>
        <w:gridCol w:w="1080"/>
        <w:gridCol w:w="1080"/>
        <w:gridCol w:w="1080"/>
        <w:gridCol w:w="1080"/>
        <w:gridCol w:w="1080"/>
        <w:gridCol w:w="1080"/>
        <w:gridCol w:w="1080"/>
        <w:gridCol w:w="1203"/>
      </w:tblGrid>
      <w:tr w:rsidR="00E55EFC" w14:paraId="354F2251" w14:textId="77777777" w:rsidTr="00E55EFC">
        <w:trPr>
          <w:trHeight w:val="585"/>
        </w:trPr>
        <w:tc>
          <w:tcPr>
            <w:tcW w:w="1980" w:type="dxa"/>
          </w:tcPr>
          <w:p w14:paraId="28C00E77" w14:textId="77777777" w:rsidR="00E55EFC" w:rsidRPr="00E5004E" w:rsidRDefault="00E55EFC" w:rsidP="00E55EFC">
            <w:pPr>
              <w:spacing w:before="60" w:after="60" w:line="200" w:lineRule="exact"/>
              <w:jc w:val="center"/>
              <w:rPr>
                <w:noProof/>
                <w:sz w:val="16"/>
                <w:szCs w:val="16"/>
              </w:rPr>
            </w:pPr>
            <w:r>
              <w:rPr>
                <w:b/>
                <w:noProof/>
                <w:sz w:val="16"/>
              </w:rPr>
              <w:t>TOTAL</w:t>
            </w:r>
          </w:p>
        </w:tc>
        <w:tc>
          <w:tcPr>
            <w:tcW w:w="1080" w:type="dxa"/>
          </w:tcPr>
          <w:p w14:paraId="6AF7BA47" w14:textId="77777777" w:rsidR="00E55EFC" w:rsidRPr="005E7391" w:rsidRDefault="00E55EFC" w:rsidP="00E55EFC">
            <w:pPr>
              <w:spacing w:before="60" w:after="60" w:line="200" w:lineRule="exact"/>
              <w:jc w:val="right"/>
              <w:rPr>
                <w:b/>
                <w:bCs/>
                <w:noProof/>
                <w:sz w:val="16"/>
                <w:szCs w:val="16"/>
              </w:rPr>
            </w:pPr>
            <w:r>
              <w:rPr>
                <w:noProof/>
                <w:sz w:val="16"/>
                <w:szCs w:val="16"/>
              </w:rPr>
              <w:t>0,948</w:t>
            </w:r>
          </w:p>
        </w:tc>
        <w:tc>
          <w:tcPr>
            <w:tcW w:w="1080" w:type="dxa"/>
          </w:tcPr>
          <w:p w14:paraId="3CB227D6" w14:textId="77777777" w:rsidR="00E55EFC" w:rsidRPr="005E7391" w:rsidRDefault="00E55EFC" w:rsidP="00E55EFC">
            <w:pPr>
              <w:spacing w:before="60" w:after="60" w:line="200" w:lineRule="exact"/>
              <w:jc w:val="right"/>
              <w:rPr>
                <w:b/>
                <w:bCs/>
                <w:noProof/>
                <w:sz w:val="16"/>
                <w:szCs w:val="16"/>
              </w:rPr>
            </w:pPr>
            <w:r>
              <w:rPr>
                <w:noProof/>
                <w:sz w:val="16"/>
                <w:szCs w:val="16"/>
              </w:rPr>
              <w:t>1,620</w:t>
            </w:r>
          </w:p>
        </w:tc>
        <w:tc>
          <w:tcPr>
            <w:tcW w:w="1080" w:type="dxa"/>
          </w:tcPr>
          <w:p w14:paraId="19AF01E7" w14:textId="77777777" w:rsidR="00E55EFC" w:rsidRPr="005E7391" w:rsidRDefault="00E55EFC" w:rsidP="00E55EFC">
            <w:pPr>
              <w:spacing w:before="60" w:after="60" w:line="200" w:lineRule="exact"/>
              <w:jc w:val="right"/>
              <w:rPr>
                <w:b/>
                <w:bCs/>
                <w:noProof/>
                <w:sz w:val="16"/>
                <w:szCs w:val="16"/>
              </w:rPr>
            </w:pPr>
            <w:r>
              <w:rPr>
                <w:noProof/>
                <w:sz w:val="16"/>
                <w:szCs w:val="16"/>
              </w:rPr>
              <w:t>0,490</w:t>
            </w:r>
          </w:p>
        </w:tc>
        <w:tc>
          <w:tcPr>
            <w:tcW w:w="1080" w:type="dxa"/>
          </w:tcPr>
          <w:p w14:paraId="69E8C77E" w14:textId="77777777" w:rsidR="00E55EFC" w:rsidRPr="005E7391" w:rsidRDefault="00E55EFC" w:rsidP="00E55EFC">
            <w:pPr>
              <w:spacing w:before="60" w:after="60" w:line="200" w:lineRule="exact"/>
              <w:jc w:val="right"/>
              <w:rPr>
                <w:b/>
                <w:bCs/>
                <w:noProof/>
                <w:sz w:val="16"/>
                <w:szCs w:val="16"/>
              </w:rPr>
            </w:pPr>
            <w:r>
              <w:rPr>
                <w:noProof/>
                <w:sz w:val="16"/>
                <w:szCs w:val="16"/>
              </w:rPr>
              <w:t>0,250</w:t>
            </w:r>
          </w:p>
        </w:tc>
        <w:tc>
          <w:tcPr>
            <w:tcW w:w="1080" w:type="dxa"/>
          </w:tcPr>
          <w:p w14:paraId="223A1F0B" w14:textId="77777777" w:rsidR="00E55EFC" w:rsidRDefault="00E55EFC" w:rsidP="00E55EFC">
            <w:pPr>
              <w:spacing w:before="60" w:after="60" w:line="200" w:lineRule="exact"/>
              <w:jc w:val="right"/>
              <w:rPr>
                <w:b/>
                <w:noProof/>
                <w:sz w:val="16"/>
                <w:szCs w:val="16"/>
              </w:rPr>
            </w:pPr>
          </w:p>
        </w:tc>
        <w:tc>
          <w:tcPr>
            <w:tcW w:w="1080" w:type="dxa"/>
          </w:tcPr>
          <w:p w14:paraId="2AC59C8C" w14:textId="77777777" w:rsidR="00E55EFC" w:rsidRDefault="00E55EFC" w:rsidP="00E55EFC">
            <w:pPr>
              <w:spacing w:before="60" w:after="60" w:line="200" w:lineRule="exact"/>
              <w:jc w:val="right"/>
              <w:rPr>
                <w:b/>
                <w:noProof/>
                <w:sz w:val="16"/>
                <w:szCs w:val="16"/>
              </w:rPr>
            </w:pPr>
          </w:p>
        </w:tc>
        <w:tc>
          <w:tcPr>
            <w:tcW w:w="1080" w:type="dxa"/>
          </w:tcPr>
          <w:p w14:paraId="7A137F7F" w14:textId="77777777" w:rsidR="00E55EFC" w:rsidRDefault="00E55EFC" w:rsidP="00E55EFC">
            <w:pPr>
              <w:spacing w:before="60" w:after="60" w:line="200" w:lineRule="exact"/>
              <w:jc w:val="right"/>
              <w:rPr>
                <w:b/>
                <w:noProof/>
                <w:sz w:val="16"/>
                <w:szCs w:val="16"/>
              </w:rPr>
            </w:pPr>
          </w:p>
        </w:tc>
        <w:tc>
          <w:tcPr>
            <w:tcW w:w="1203" w:type="dxa"/>
          </w:tcPr>
          <w:p w14:paraId="590F26C4" w14:textId="77777777" w:rsidR="00E55EFC" w:rsidRPr="005E7391" w:rsidRDefault="00E55EFC" w:rsidP="00E55EFC">
            <w:pPr>
              <w:spacing w:before="60" w:after="60" w:line="200" w:lineRule="exact"/>
              <w:jc w:val="right"/>
              <w:rPr>
                <w:b/>
                <w:bCs/>
                <w:noProof/>
                <w:sz w:val="16"/>
                <w:szCs w:val="16"/>
              </w:rPr>
            </w:pPr>
            <w:r>
              <w:rPr>
                <w:b/>
                <w:bCs/>
                <w:noProof/>
                <w:sz w:val="20"/>
                <w:szCs w:val="20"/>
              </w:rPr>
              <w:t>3,308</w:t>
            </w:r>
          </w:p>
        </w:tc>
      </w:tr>
    </w:tbl>
    <w:p w14:paraId="37E45398" w14:textId="77777777" w:rsidR="00E55EFC" w:rsidRPr="00AC6FBE" w:rsidRDefault="00E55EFC" w:rsidP="00E55EFC">
      <w:pPr>
        <w:rPr>
          <w:noProof/>
          <w:sz w:val="18"/>
          <w:lang w:val="fr-BE"/>
        </w:rPr>
      </w:pPr>
      <w:r w:rsidRPr="00AC6FBE">
        <w:rPr>
          <w:noProof/>
          <w:sz w:val="18"/>
          <w:lang w:val="fr-BE"/>
        </w:rPr>
        <w:t>Les besoins en crédits pour les ressources humaines et les autres dépenses de nature administrative seront couverts par les crédits de la DG déjà affectés à la gestion de l’action et/ou redéployés en interne au sein de la DG, complétés le cas échéant par toute dotation additionnelle qui pourrait être allouée à la DG gestionnaire dans le cadre de la procédure d’allocation annuelle et compte tenu des contraintes budgétaires existantes.</w:t>
      </w:r>
    </w:p>
    <w:p w14:paraId="4D67C3B6" w14:textId="77777777" w:rsidR="00E55EFC" w:rsidRPr="00AC6FBE" w:rsidRDefault="00E55EFC" w:rsidP="00E55EFC">
      <w:pPr>
        <w:rPr>
          <w:noProof/>
          <w:sz w:val="18"/>
          <w:lang w:val="fr-BE"/>
        </w:rPr>
        <w:sectPr w:rsidR="00E55EFC" w:rsidRPr="00AC6FBE" w:rsidSect="00B00D86">
          <w:headerReference w:type="default" r:id="rId21"/>
          <w:footerReference w:type="default" r:id="rId22"/>
          <w:headerReference w:type="first" r:id="rId23"/>
          <w:footerReference w:type="first" r:id="rId24"/>
          <w:pgSz w:w="11907" w:h="16840"/>
          <w:pgMar w:top="1134" w:right="1418" w:bottom="1134" w:left="1418" w:header="709" w:footer="709" w:gutter="0"/>
          <w:cols w:space="708"/>
          <w:docGrid w:linePitch="360"/>
        </w:sectPr>
      </w:pPr>
    </w:p>
    <w:p w14:paraId="20CC00A0" w14:textId="320A37DE" w:rsidR="00E55EFC" w:rsidRPr="00E5004E" w:rsidRDefault="00762E1E" w:rsidP="00762E1E">
      <w:pPr>
        <w:pStyle w:val="ManualHeading4"/>
        <w:rPr>
          <w:bCs/>
          <w:noProof/>
          <w:szCs w:val="24"/>
        </w:rPr>
      </w:pPr>
      <w:r w:rsidRPr="00762E1E">
        <w:t>3.2.3.1.</w:t>
      </w:r>
      <w:r w:rsidRPr="00762E1E">
        <w:tab/>
      </w:r>
      <w:r w:rsidR="00E55EFC">
        <w:rPr>
          <w:noProof/>
        </w:rPr>
        <w:t xml:space="preserve">Besoins estimés en ressources humaines </w:t>
      </w:r>
    </w:p>
    <w:p w14:paraId="4D40B5FE" w14:textId="77777777" w:rsidR="00E55EFC" w:rsidRPr="00AC6FBE" w:rsidRDefault="00E55EFC" w:rsidP="00E55EFC">
      <w:pPr>
        <w:pStyle w:val="ListDash1"/>
        <w:rPr>
          <w:noProof/>
          <w:lang w:val="fr-BE"/>
        </w:rPr>
      </w:pPr>
      <w:r>
        <w:rPr>
          <w:noProof/>
        </w:rPr>
        <w:sym w:font="Wingdings" w:char="F0A8"/>
      </w:r>
      <w:r w:rsidRPr="00AC6FBE">
        <w:rPr>
          <w:noProof/>
          <w:lang w:val="fr-BE"/>
        </w:rPr>
        <w:tab/>
        <w:t xml:space="preserve">La proposition/l’initiative n’engendre pas l’utilisation de ressources humaines. </w:t>
      </w:r>
    </w:p>
    <w:p w14:paraId="4692B022" w14:textId="77777777" w:rsidR="00E55EFC" w:rsidRPr="00AC6FBE" w:rsidRDefault="00E55EFC" w:rsidP="00E55EFC">
      <w:pPr>
        <w:pStyle w:val="ListDash1"/>
        <w:rPr>
          <w:noProof/>
          <w:lang w:val="fr-BE"/>
        </w:rPr>
      </w:pPr>
      <w:r w:rsidRPr="00AC6FBE">
        <w:rPr>
          <w:noProof/>
          <w:lang w:val="fr-BE"/>
        </w:rPr>
        <w:t>X La proposition/l’initiative engendre l’utilisation de ressources humaines, comme expliqué ci-après:</w:t>
      </w:r>
    </w:p>
    <w:p w14:paraId="047BE08C" w14:textId="77777777" w:rsidR="00E55EFC" w:rsidRPr="00AC6FBE" w:rsidRDefault="00E55EFC" w:rsidP="00E55EFC">
      <w:pPr>
        <w:spacing w:after="60"/>
        <w:jc w:val="right"/>
        <w:rPr>
          <w:i/>
          <w:noProof/>
          <w:sz w:val="20"/>
          <w:lang w:val="fr-BE"/>
        </w:rPr>
      </w:pPr>
      <w:r w:rsidRPr="00AC6FBE">
        <w:rPr>
          <w:i/>
          <w:noProof/>
          <w:sz w:val="20"/>
          <w:lang w:val="fr-BE"/>
        </w:rPr>
        <w:t>Estimation à exprimer en équivalents temps plein</w:t>
      </w:r>
    </w:p>
    <w:tbl>
      <w:tblPr>
        <w:tblW w:w="988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
        <w:gridCol w:w="2376"/>
        <w:gridCol w:w="2378"/>
        <w:gridCol w:w="731"/>
        <w:gridCol w:w="731"/>
        <w:gridCol w:w="981"/>
        <w:gridCol w:w="481"/>
        <w:gridCol w:w="731"/>
        <w:gridCol w:w="731"/>
        <w:gridCol w:w="731"/>
      </w:tblGrid>
      <w:tr w:rsidR="00E55EFC" w:rsidRPr="00BB569A" w14:paraId="710DFE30" w14:textId="77777777" w:rsidTr="00E55EFC">
        <w:trPr>
          <w:gridBefore w:val="1"/>
          <w:wBefore w:w="15" w:type="dxa"/>
          <w:trHeight w:val="289"/>
          <w:jc w:val="center"/>
        </w:trPr>
        <w:tc>
          <w:tcPr>
            <w:tcW w:w="4754" w:type="dxa"/>
            <w:gridSpan w:val="2"/>
            <w:shd w:val="clear" w:color="auto" w:fill="auto"/>
          </w:tcPr>
          <w:p w14:paraId="1F620652" w14:textId="77777777" w:rsidR="00E55EFC" w:rsidRPr="00AC6FBE" w:rsidRDefault="00E55EFC" w:rsidP="00E55EFC">
            <w:pPr>
              <w:pStyle w:val="Text1"/>
              <w:spacing w:before="40" w:after="40"/>
              <w:ind w:left="0"/>
              <w:jc w:val="center"/>
              <w:rPr>
                <w:i/>
                <w:noProof/>
                <w:sz w:val="16"/>
                <w:szCs w:val="16"/>
                <w:lang w:val="fr-BE"/>
              </w:rPr>
            </w:pPr>
          </w:p>
        </w:tc>
        <w:tc>
          <w:tcPr>
            <w:tcW w:w="731" w:type="dxa"/>
            <w:shd w:val="clear" w:color="auto" w:fill="auto"/>
            <w:vAlign w:val="center"/>
          </w:tcPr>
          <w:p w14:paraId="0E9938C1" w14:textId="77777777" w:rsidR="00E55EFC" w:rsidRPr="00FA64CE" w:rsidRDefault="00E55EFC" w:rsidP="00E55EFC">
            <w:pPr>
              <w:spacing w:before="20" w:after="20"/>
              <w:jc w:val="center"/>
              <w:rPr>
                <w:noProof/>
                <w:sz w:val="16"/>
                <w:szCs w:val="16"/>
              </w:rPr>
            </w:pPr>
            <w:r>
              <w:rPr>
                <w:noProof/>
                <w:sz w:val="16"/>
              </w:rPr>
              <w:t>Année</w:t>
            </w:r>
            <w:r>
              <w:rPr>
                <w:noProof/>
              </w:rPr>
              <w:t xml:space="preserve"> </w:t>
            </w:r>
            <w:r>
              <w:rPr>
                <w:noProof/>
              </w:rPr>
              <w:br/>
            </w:r>
            <w:r>
              <w:rPr>
                <w:b/>
                <w:noProof/>
                <w:sz w:val="16"/>
              </w:rPr>
              <w:t>2021</w:t>
            </w:r>
          </w:p>
        </w:tc>
        <w:tc>
          <w:tcPr>
            <w:tcW w:w="731" w:type="dxa"/>
            <w:shd w:val="clear" w:color="auto" w:fill="auto"/>
            <w:vAlign w:val="center"/>
          </w:tcPr>
          <w:p w14:paraId="27230A19" w14:textId="77777777" w:rsidR="00E55EFC" w:rsidRPr="00FA64CE" w:rsidRDefault="00E55EFC" w:rsidP="00E55EFC">
            <w:pPr>
              <w:spacing w:before="20" w:after="20"/>
              <w:jc w:val="center"/>
              <w:rPr>
                <w:noProof/>
                <w:sz w:val="16"/>
                <w:szCs w:val="16"/>
              </w:rPr>
            </w:pPr>
            <w:r>
              <w:rPr>
                <w:noProof/>
                <w:sz w:val="16"/>
              </w:rPr>
              <w:t>Année</w:t>
            </w:r>
            <w:r>
              <w:rPr>
                <w:noProof/>
              </w:rPr>
              <w:t xml:space="preserve"> </w:t>
            </w:r>
            <w:r>
              <w:rPr>
                <w:noProof/>
              </w:rPr>
              <w:br/>
            </w:r>
            <w:r>
              <w:rPr>
                <w:b/>
                <w:noProof/>
                <w:sz w:val="16"/>
              </w:rPr>
              <w:t>2022</w:t>
            </w:r>
          </w:p>
        </w:tc>
        <w:tc>
          <w:tcPr>
            <w:tcW w:w="981" w:type="dxa"/>
            <w:shd w:val="clear" w:color="auto" w:fill="auto"/>
            <w:vAlign w:val="center"/>
          </w:tcPr>
          <w:p w14:paraId="06472D96" w14:textId="77777777" w:rsidR="00E55EFC" w:rsidRPr="00FA64CE" w:rsidRDefault="00E55EFC" w:rsidP="00E55EFC">
            <w:pPr>
              <w:spacing w:before="20" w:after="20"/>
              <w:jc w:val="center"/>
              <w:rPr>
                <w:noProof/>
                <w:sz w:val="16"/>
                <w:szCs w:val="16"/>
              </w:rPr>
            </w:pPr>
            <w:r>
              <w:rPr>
                <w:noProof/>
                <w:sz w:val="16"/>
                <w:szCs w:val="16"/>
              </w:rPr>
              <w:t xml:space="preserve">Année </w:t>
            </w:r>
            <w:r>
              <w:rPr>
                <w:b/>
                <w:noProof/>
                <w:sz w:val="16"/>
                <w:szCs w:val="16"/>
              </w:rPr>
              <w:t>2023</w:t>
            </w:r>
          </w:p>
        </w:tc>
        <w:tc>
          <w:tcPr>
            <w:tcW w:w="481" w:type="dxa"/>
            <w:shd w:val="clear" w:color="auto" w:fill="auto"/>
            <w:vAlign w:val="center"/>
          </w:tcPr>
          <w:p w14:paraId="73AC986C" w14:textId="77777777" w:rsidR="00E55EFC" w:rsidRDefault="00E55EFC" w:rsidP="00E55EFC">
            <w:pPr>
              <w:spacing w:before="20" w:after="20"/>
              <w:jc w:val="center"/>
              <w:rPr>
                <w:noProof/>
                <w:sz w:val="16"/>
                <w:szCs w:val="16"/>
              </w:rPr>
            </w:pPr>
            <w:r>
              <w:rPr>
                <w:noProof/>
                <w:sz w:val="16"/>
                <w:szCs w:val="16"/>
              </w:rPr>
              <w:t xml:space="preserve">Année </w:t>
            </w:r>
            <w:r>
              <w:rPr>
                <w:b/>
                <w:noProof/>
                <w:sz w:val="16"/>
                <w:szCs w:val="16"/>
              </w:rPr>
              <w:t>N+3</w:t>
            </w:r>
          </w:p>
        </w:tc>
        <w:tc>
          <w:tcPr>
            <w:tcW w:w="2193" w:type="dxa"/>
            <w:gridSpan w:val="3"/>
            <w:shd w:val="clear" w:color="auto" w:fill="auto"/>
            <w:vAlign w:val="center"/>
          </w:tcPr>
          <w:p w14:paraId="3F606BA2" w14:textId="77777777" w:rsidR="00E55EFC" w:rsidRPr="00AC6FBE" w:rsidRDefault="00E55EFC" w:rsidP="00E55EFC">
            <w:pPr>
              <w:jc w:val="center"/>
              <w:rPr>
                <w:b/>
                <w:noProof/>
                <w:sz w:val="16"/>
                <w:szCs w:val="16"/>
                <w:lang w:val="fr-BE"/>
              </w:rPr>
            </w:pPr>
            <w:r w:rsidRPr="00AC6FBE">
              <w:rPr>
                <w:noProof/>
                <w:sz w:val="16"/>
                <w:lang w:val="fr-BE"/>
              </w:rPr>
              <w:t>Insérer autant d’années que nécessaire, pour refléter la durée de l’incidence (cf. point 1.6)</w:t>
            </w:r>
          </w:p>
        </w:tc>
      </w:tr>
      <w:tr w:rsidR="00E55EFC" w:rsidRPr="00BB569A" w14:paraId="0C26B630" w14:textId="77777777" w:rsidTr="00E55EFC">
        <w:trPr>
          <w:gridBefore w:val="1"/>
          <w:wBefore w:w="15" w:type="dxa"/>
          <w:trHeight w:val="289"/>
          <w:jc w:val="center"/>
        </w:trPr>
        <w:tc>
          <w:tcPr>
            <w:tcW w:w="9871" w:type="dxa"/>
            <w:gridSpan w:val="9"/>
            <w:shd w:val="clear" w:color="auto" w:fill="auto"/>
          </w:tcPr>
          <w:p w14:paraId="40DD7D8F" w14:textId="77777777" w:rsidR="00E55EFC" w:rsidRPr="00AC6FBE" w:rsidRDefault="00E55EFC" w:rsidP="00E55EFC">
            <w:pPr>
              <w:jc w:val="left"/>
              <w:rPr>
                <w:noProof/>
                <w:sz w:val="16"/>
                <w:szCs w:val="16"/>
                <w:lang w:val="fr-BE"/>
              </w:rPr>
            </w:pPr>
            <w:r>
              <w:rPr>
                <w:b/>
                <w:noProof/>
                <w:sz w:val="16"/>
              </w:rPr>
              <w:sym w:font="Wingdings" w:char="F09F"/>
            </w:r>
            <w:r w:rsidRPr="00AC6FBE">
              <w:rPr>
                <w:noProof/>
                <w:lang w:val="fr-BE"/>
              </w:rPr>
              <w:t xml:space="preserve"> </w:t>
            </w:r>
            <w:r w:rsidRPr="00AC6FBE">
              <w:rPr>
                <w:b/>
                <w:noProof/>
                <w:sz w:val="16"/>
                <w:lang w:val="fr-BE"/>
              </w:rPr>
              <w:t>Emplois du tableau des effectifs (fonctionnaires et agents temporaires)</w:t>
            </w:r>
          </w:p>
        </w:tc>
      </w:tr>
      <w:tr w:rsidR="00E55EFC" w14:paraId="55FA198A" w14:textId="77777777" w:rsidTr="00E55EFC">
        <w:trPr>
          <w:gridBefore w:val="1"/>
          <w:wBefore w:w="15" w:type="dxa"/>
          <w:trHeight w:val="289"/>
          <w:jc w:val="center"/>
        </w:trPr>
        <w:tc>
          <w:tcPr>
            <w:tcW w:w="4754" w:type="dxa"/>
            <w:gridSpan w:val="2"/>
            <w:shd w:val="clear" w:color="auto" w:fill="auto"/>
            <w:vAlign w:val="center"/>
          </w:tcPr>
          <w:p w14:paraId="4427FDBE" w14:textId="77777777" w:rsidR="00E55EFC" w:rsidRPr="00AC6FBE" w:rsidRDefault="00E55EFC" w:rsidP="00E55EFC">
            <w:pPr>
              <w:pStyle w:val="Text1"/>
              <w:spacing w:beforeLines="20" w:before="48" w:afterLines="20" w:after="48"/>
              <w:ind w:left="134"/>
              <w:jc w:val="left"/>
              <w:rPr>
                <w:b/>
                <w:noProof/>
                <w:sz w:val="16"/>
                <w:szCs w:val="16"/>
                <w:lang w:val="fr-BE"/>
              </w:rPr>
            </w:pPr>
            <w:r w:rsidRPr="00AC6FBE">
              <w:rPr>
                <w:noProof/>
                <w:sz w:val="16"/>
                <w:lang w:val="fr-BE"/>
              </w:rPr>
              <w:t>20 01 02 01</w:t>
            </w:r>
            <w:r w:rsidRPr="00AC6FBE">
              <w:rPr>
                <w:rFonts w:ascii="Arial Narrow" w:hAnsi="Arial Narrow"/>
                <w:noProof/>
                <w:color w:val="000000"/>
                <w:sz w:val="20"/>
                <w:szCs w:val="20"/>
                <w:lang w:val="fr-BE"/>
              </w:rPr>
              <w:t xml:space="preserve"> </w:t>
            </w:r>
            <w:r w:rsidRPr="00AC6FBE">
              <w:rPr>
                <w:noProof/>
                <w:sz w:val="16"/>
                <w:lang w:val="fr-BE"/>
              </w:rPr>
              <w:t>(siège et bureaux de représentation de la Commission)</w:t>
            </w:r>
          </w:p>
        </w:tc>
        <w:tc>
          <w:tcPr>
            <w:tcW w:w="731" w:type="dxa"/>
            <w:shd w:val="clear" w:color="auto" w:fill="auto"/>
            <w:vAlign w:val="center"/>
          </w:tcPr>
          <w:p w14:paraId="4D3E459A" w14:textId="77777777" w:rsidR="00E55EFC" w:rsidRPr="00FA64CE" w:rsidRDefault="00E55EFC" w:rsidP="00E55EFC">
            <w:pPr>
              <w:spacing w:beforeLines="20" w:before="48" w:afterLines="20" w:after="48"/>
              <w:jc w:val="center"/>
              <w:rPr>
                <w:noProof/>
                <w:sz w:val="16"/>
                <w:szCs w:val="16"/>
              </w:rPr>
            </w:pPr>
            <w:r>
              <w:rPr>
                <w:noProof/>
                <w:sz w:val="16"/>
                <w:szCs w:val="16"/>
              </w:rPr>
              <w:t>3</w:t>
            </w:r>
          </w:p>
        </w:tc>
        <w:tc>
          <w:tcPr>
            <w:tcW w:w="731" w:type="dxa"/>
            <w:shd w:val="clear" w:color="auto" w:fill="auto"/>
            <w:vAlign w:val="center"/>
          </w:tcPr>
          <w:p w14:paraId="69010E24" w14:textId="77777777" w:rsidR="00E55EFC" w:rsidRPr="00FA64CE" w:rsidRDefault="00E55EFC" w:rsidP="00E55EFC">
            <w:pPr>
              <w:spacing w:beforeLines="20" w:before="48" w:afterLines="20" w:after="48"/>
              <w:jc w:val="center"/>
              <w:rPr>
                <w:noProof/>
                <w:sz w:val="16"/>
                <w:szCs w:val="16"/>
              </w:rPr>
            </w:pPr>
            <w:r>
              <w:rPr>
                <w:noProof/>
                <w:sz w:val="16"/>
                <w:szCs w:val="16"/>
              </w:rPr>
              <w:t>3</w:t>
            </w:r>
          </w:p>
        </w:tc>
        <w:tc>
          <w:tcPr>
            <w:tcW w:w="981" w:type="dxa"/>
            <w:shd w:val="clear" w:color="auto" w:fill="auto"/>
            <w:vAlign w:val="center"/>
          </w:tcPr>
          <w:p w14:paraId="68887C2D" w14:textId="77777777" w:rsidR="00E55EFC" w:rsidRPr="00FA64CE" w:rsidRDefault="00E55EFC" w:rsidP="00E55EFC">
            <w:pPr>
              <w:spacing w:beforeLines="20" w:before="48" w:afterLines="20" w:after="48"/>
              <w:jc w:val="center"/>
              <w:rPr>
                <w:noProof/>
                <w:sz w:val="16"/>
                <w:szCs w:val="16"/>
              </w:rPr>
            </w:pPr>
            <w:r>
              <w:rPr>
                <w:noProof/>
                <w:sz w:val="16"/>
                <w:szCs w:val="16"/>
              </w:rPr>
              <w:t>0,50</w:t>
            </w:r>
          </w:p>
        </w:tc>
        <w:tc>
          <w:tcPr>
            <w:tcW w:w="481" w:type="dxa"/>
            <w:shd w:val="clear" w:color="auto" w:fill="auto"/>
            <w:vAlign w:val="center"/>
          </w:tcPr>
          <w:p w14:paraId="5710C946" w14:textId="77777777" w:rsidR="00E55EFC" w:rsidRPr="00FA64CE" w:rsidRDefault="00E55EFC" w:rsidP="00E55EFC">
            <w:pPr>
              <w:spacing w:beforeLines="20" w:before="48" w:afterLines="20" w:after="48"/>
              <w:jc w:val="center"/>
              <w:rPr>
                <w:noProof/>
                <w:sz w:val="16"/>
                <w:szCs w:val="16"/>
              </w:rPr>
            </w:pPr>
          </w:p>
        </w:tc>
        <w:tc>
          <w:tcPr>
            <w:tcW w:w="731" w:type="dxa"/>
            <w:shd w:val="clear" w:color="auto" w:fill="auto"/>
            <w:vAlign w:val="center"/>
          </w:tcPr>
          <w:p w14:paraId="3A067718" w14:textId="77777777" w:rsidR="00E55EFC" w:rsidRPr="00FA64CE" w:rsidRDefault="00E55EFC" w:rsidP="00E55EFC">
            <w:pPr>
              <w:spacing w:beforeLines="20" w:before="48" w:afterLines="20" w:after="48"/>
              <w:jc w:val="center"/>
              <w:rPr>
                <w:noProof/>
                <w:sz w:val="16"/>
                <w:szCs w:val="16"/>
              </w:rPr>
            </w:pPr>
          </w:p>
        </w:tc>
        <w:tc>
          <w:tcPr>
            <w:tcW w:w="731" w:type="dxa"/>
            <w:shd w:val="clear" w:color="auto" w:fill="auto"/>
            <w:vAlign w:val="center"/>
          </w:tcPr>
          <w:p w14:paraId="2513A671" w14:textId="77777777" w:rsidR="00E55EFC" w:rsidRPr="00FA64CE" w:rsidRDefault="00E55EFC" w:rsidP="00E55EFC">
            <w:pPr>
              <w:spacing w:beforeLines="20" w:before="48" w:afterLines="20" w:after="48"/>
              <w:jc w:val="center"/>
              <w:rPr>
                <w:noProof/>
                <w:sz w:val="16"/>
                <w:szCs w:val="16"/>
              </w:rPr>
            </w:pPr>
          </w:p>
        </w:tc>
        <w:tc>
          <w:tcPr>
            <w:tcW w:w="731" w:type="dxa"/>
            <w:shd w:val="clear" w:color="auto" w:fill="auto"/>
            <w:vAlign w:val="center"/>
          </w:tcPr>
          <w:p w14:paraId="7DE504E7" w14:textId="77777777" w:rsidR="00E55EFC" w:rsidRDefault="00E55EFC" w:rsidP="00E55EFC">
            <w:pPr>
              <w:spacing w:beforeLines="20" w:before="48" w:afterLines="20" w:after="48"/>
              <w:jc w:val="center"/>
              <w:rPr>
                <w:noProof/>
                <w:sz w:val="16"/>
                <w:szCs w:val="16"/>
              </w:rPr>
            </w:pPr>
          </w:p>
        </w:tc>
      </w:tr>
      <w:tr w:rsidR="00E55EFC" w14:paraId="6E73F4C8" w14:textId="77777777" w:rsidTr="00E55EFC">
        <w:trPr>
          <w:gridBefore w:val="1"/>
          <w:wBefore w:w="15" w:type="dxa"/>
          <w:trHeight w:val="289"/>
          <w:jc w:val="center"/>
        </w:trPr>
        <w:tc>
          <w:tcPr>
            <w:tcW w:w="4754" w:type="dxa"/>
            <w:gridSpan w:val="2"/>
            <w:shd w:val="clear" w:color="auto" w:fill="auto"/>
            <w:vAlign w:val="center"/>
          </w:tcPr>
          <w:p w14:paraId="76B29447" w14:textId="77777777" w:rsidR="00E55EFC" w:rsidRPr="00DB369B" w:rsidRDefault="00E55EFC" w:rsidP="00E55EFC">
            <w:pPr>
              <w:pStyle w:val="Text1"/>
              <w:spacing w:beforeLines="20" w:before="48" w:afterLines="20" w:after="48"/>
              <w:ind w:left="134"/>
              <w:jc w:val="left"/>
              <w:rPr>
                <w:noProof/>
                <w:sz w:val="16"/>
              </w:rPr>
            </w:pPr>
            <w:r>
              <w:rPr>
                <w:noProof/>
                <w:sz w:val="16"/>
              </w:rPr>
              <w:t>20 01 02 03 (en délégation)</w:t>
            </w:r>
          </w:p>
        </w:tc>
        <w:tc>
          <w:tcPr>
            <w:tcW w:w="731" w:type="dxa"/>
            <w:shd w:val="clear" w:color="auto" w:fill="auto"/>
            <w:vAlign w:val="center"/>
          </w:tcPr>
          <w:p w14:paraId="3BEF5D22" w14:textId="77777777" w:rsidR="00E55EFC" w:rsidRPr="00FA64CE" w:rsidRDefault="00E55EFC" w:rsidP="00E55EFC">
            <w:pPr>
              <w:spacing w:beforeLines="20" w:before="48" w:afterLines="20" w:after="48"/>
              <w:jc w:val="center"/>
              <w:rPr>
                <w:noProof/>
                <w:sz w:val="16"/>
                <w:szCs w:val="16"/>
              </w:rPr>
            </w:pPr>
          </w:p>
        </w:tc>
        <w:tc>
          <w:tcPr>
            <w:tcW w:w="731" w:type="dxa"/>
            <w:shd w:val="clear" w:color="auto" w:fill="auto"/>
            <w:vAlign w:val="center"/>
          </w:tcPr>
          <w:p w14:paraId="68D4A635" w14:textId="77777777" w:rsidR="00E55EFC" w:rsidRPr="00FA64CE" w:rsidRDefault="00E55EFC" w:rsidP="00E55EFC">
            <w:pPr>
              <w:spacing w:beforeLines="20" w:before="48" w:afterLines="20" w:after="48"/>
              <w:jc w:val="center"/>
              <w:rPr>
                <w:noProof/>
                <w:sz w:val="16"/>
                <w:szCs w:val="16"/>
              </w:rPr>
            </w:pPr>
          </w:p>
        </w:tc>
        <w:tc>
          <w:tcPr>
            <w:tcW w:w="981" w:type="dxa"/>
            <w:shd w:val="clear" w:color="auto" w:fill="auto"/>
            <w:vAlign w:val="center"/>
          </w:tcPr>
          <w:p w14:paraId="40F93CAF" w14:textId="77777777" w:rsidR="00E55EFC" w:rsidRPr="00FA64CE" w:rsidRDefault="00E55EFC" w:rsidP="00E55EFC">
            <w:pPr>
              <w:spacing w:beforeLines="20" w:before="48" w:afterLines="20" w:after="48"/>
              <w:jc w:val="center"/>
              <w:rPr>
                <w:noProof/>
                <w:sz w:val="16"/>
                <w:szCs w:val="16"/>
              </w:rPr>
            </w:pPr>
          </w:p>
        </w:tc>
        <w:tc>
          <w:tcPr>
            <w:tcW w:w="481" w:type="dxa"/>
            <w:shd w:val="clear" w:color="auto" w:fill="auto"/>
            <w:vAlign w:val="center"/>
          </w:tcPr>
          <w:p w14:paraId="3499E1F6" w14:textId="77777777" w:rsidR="00E55EFC" w:rsidRPr="00FA64CE" w:rsidRDefault="00E55EFC" w:rsidP="00E55EFC">
            <w:pPr>
              <w:spacing w:beforeLines="20" w:before="48" w:afterLines="20" w:after="48"/>
              <w:jc w:val="center"/>
              <w:rPr>
                <w:noProof/>
                <w:sz w:val="16"/>
                <w:szCs w:val="16"/>
              </w:rPr>
            </w:pPr>
          </w:p>
        </w:tc>
        <w:tc>
          <w:tcPr>
            <w:tcW w:w="731" w:type="dxa"/>
            <w:shd w:val="clear" w:color="auto" w:fill="auto"/>
            <w:vAlign w:val="center"/>
          </w:tcPr>
          <w:p w14:paraId="0E7E72C9" w14:textId="77777777" w:rsidR="00E55EFC" w:rsidRPr="00FA64CE" w:rsidRDefault="00E55EFC" w:rsidP="00E55EFC">
            <w:pPr>
              <w:spacing w:beforeLines="20" w:before="48" w:afterLines="20" w:after="48"/>
              <w:jc w:val="center"/>
              <w:rPr>
                <w:noProof/>
                <w:sz w:val="16"/>
                <w:szCs w:val="16"/>
              </w:rPr>
            </w:pPr>
          </w:p>
        </w:tc>
        <w:tc>
          <w:tcPr>
            <w:tcW w:w="731" w:type="dxa"/>
            <w:shd w:val="clear" w:color="auto" w:fill="auto"/>
            <w:vAlign w:val="center"/>
          </w:tcPr>
          <w:p w14:paraId="24064963" w14:textId="77777777" w:rsidR="00E55EFC" w:rsidRPr="00FA64CE" w:rsidRDefault="00E55EFC" w:rsidP="00E55EFC">
            <w:pPr>
              <w:spacing w:beforeLines="20" w:before="48" w:afterLines="20" w:after="48"/>
              <w:jc w:val="center"/>
              <w:rPr>
                <w:noProof/>
                <w:sz w:val="16"/>
                <w:szCs w:val="16"/>
              </w:rPr>
            </w:pPr>
          </w:p>
        </w:tc>
        <w:tc>
          <w:tcPr>
            <w:tcW w:w="731" w:type="dxa"/>
            <w:shd w:val="clear" w:color="auto" w:fill="auto"/>
            <w:vAlign w:val="center"/>
          </w:tcPr>
          <w:p w14:paraId="203A0F91" w14:textId="77777777" w:rsidR="00E55EFC" w:rsidRDefault="00E55EFC" w:rsidP="00E55EFC">
            <w:pPr>
              <w:spacing w:beforeLines="20" w:before="48" w:afterLines="20" w:after="48"/>
              <w:jc w:val="center"/>
              <w:rPr>
                <w:noProof/>
                <w:sz w:val="16"/>
                <w:szCs w:val="16"/>
              </w:rPr>
            </w:pPr>
          </w:p>
        </w:tc>
      </w:tr>
      <w:tr w:rsidR="00E55EFC" w14:paraId="5157716E" w14:textId="77777777" w:rsidTr="00E55EFC">
        <w:trPr>
          <w:gridBefore w:val="1"/>
          <w:wBefore w:w="15" w:type="dxa"/>
          <w:trHeight w:val="289"/>
          <w:jc w:val="center"/>
        </w:trPr>
        <w:tc>
          <w:tcPr>
            <w:tcW w:w="4754" w:type="dxa"/>
            <w:gridSpan w:val="2"/>
            <w:shd w:val="clear" w:color="auto" w:fill="auto"/>
            <w:vAlign w:val="center"/>
          </w:tcPr>
          <w:p w14:paraId="718284F4" w14:textId="77777777" w:rsidR="00E55EFC" w:rsidRPr="00DB369B" w:rsidRDefault="00E55EFC" w:rsidP="00E55EFC">
            <w:pPr>
              <w:pStyle w:val="Text1"/>
              <w:spacing w:beforeLines="20" w:before="48" w:afterLines="20" w:after="48"/>
              <w:ind w:left="134"/>
              <w:jc w:val="left"/>
              <w:rPr>
                <w:noProof/>
                <w:sz w:val="16"/>
                <w:szCs w:val="16"/>
              </w:rPr>
            </w:pPr>
            <w:r>
              <w:rPr>
                <w:noProof/>
              </w:rPr>
              <w:t>01 01 01 01 (recherche indirecte)</w:t>
            </w:r>
          </w:p>
        </w:tc>
        <w:tc>
          <w:tcPr>
            <w:tcW w:w="731" w:type="dxa"/>
            <w:shd w:val="clear" w:color="auto" w:fill="auto"/>
            <w:vAlign w:val="center"/>
          </w:tcPr>
          <w:p w14:paraId="37337ED9" w14:textId="77777777" w:rsidR="00E55EFC" w:rsidRPr="00FA64CE" w:rsidRDefault="00E55EFC" w:rsidP="00E55EFC">
            <w:pPr>
              <w:spacing w:beforeLines="20" w:before="48" w:afterLines="20" w:after="48"/>
              <w:jc w:val="center"/>
              <w:rPr>
                <w:noProof/>
                <w:sz w:val="16"/>
                <w:szCs w:val="16"/>
              </w:rPr>
            </w:pPr>
          </w:p>
        </w:tc>
        <w:tc>
          <w:tcPr>
            <w:tcW w:w="731" w:type="dxa"/>
            <w:shd w:val="clear" w:color="auto" w:fill="auto"/>
            <w:vAlign w:val="center"/>
          </w:tcPr>
          <w:p w14:paraId="4D962E90" w14:textId="77777777" w:rsidR="00E55EFC" w:rsidRPr="00FA64CE" w:rsidRDefault="00E55EFC" w:rsidP="00E55EFC">
            <w:pPr>
              <w:spacing w:beforeLines="20" w:before="48" w:afterLines="20" w:after="48"/>
              <w:jc w:val="center"/>
              <w:rPr>
                <w:noProof/>
                <w:sz w:val="16"/>
                <w:szCs w:val="16"/>
              </w:rPr>
            </w:pPr>
          </w:p>
        </w:tc>
        <w:tc>
          <w:tcPr>
            <w:tcW w:w="981" w:type="dxa"/>
            <w:shd w:val="clear" w:color="auto" w:fill="auto"/>
            <w:vAlign w:val="center"/>
          </w:tcPr>
          <w:p w14:paraId="15851B17" w14:textId="77777777" w:rsidR="00E55EFC" w:rsidRPr="00FA64CE" w:rsidRDefault="00E55EFC" w:rsidP="00E55EFC">
            <w:pPr>
              <w:spacing w:beforeLines="20" w:before="48" w:afterLines="20" w:after="48"/>
              <w:jc w:val="center"/>
              <w:rPr>
                <w:noProof/>
                <w:sz w:val="16"/>
                <w:szCs w:val="16"/>
              </w:rPr>
            </w:pPr>
          </w:p>
        </w:tc>
        <w:tc>
          <w:tcPr>
            <w:tcW w:w="481" w:type="dxa"/>
            <w:shd w:val="clear" w:color="auto" w:fill="auto"/>
            <w:vAlign w:val="center"/>
          </w:tcPr>
          <w:p w14:paraId="2E6CED7D" w14:textId="77777777" w:rsidR="00E55EFC" w:rsidRPr="00FA64CE" w:rsidRDefault="00E55EFC" w:rsidP="00E55EFC">
            <w:pPr>
              <w:spacing w:beforeLines="20" w:before="48" w:afterLines="20" w:after="48"/>
              <w:jc w:val="center"/>
              <w:rPr>
                <w:noProof/>
                <w:sz w:val="16"/>
                <w:szCs w:val="16"/>
              </w:rPr>
            </w:pPr>
          </w:p>
        </w:tc>
        <w:tc>
          <w:tcPr>
            <w:tcW w:w="731" w:type="dxa"/>
            <w:shd w:val="clear" w:color="auto" w:fill="auto"/>
            <w:vAlign w:val="center"/>
          </w:tcPr>
          <w:p w14:paraId="23DFADBA" w14:textId="77777777" w:rsidR="00E55EFC" w:rsidRPr="00FA64CE" w:rsidRDefault="00E55EFC" w:rsidP="00E55EFC">
            <w:pPr>
              <w:spacing w:beforeLines="20" w:before="48" w:afterLines="20" w:after="48"/>
              <w:jc w:val="center"/>
              <w:rPr>
                <w:noProof/>
                <w:sz w:val="16"/>
                <w:szCs w:val="16"/>
              </w:rPr>
            </w:pPr>
          </w:p>
        </w:tc>
        <w:tc>
          <w:tcPr>
            <w:tcW w:w="731" w:type="dxa"/>
            <w:shd w:val="clear" w:color="auto" w:fill="auto"/>
            <w:vAlign w:val="center"/>
          </w:tcPr>
          <w:p w14:paraId="57187FD3" w14:textId="77777777" w:rsidR="00E55EFC" w:rsidRPr="00FA64CE" w:rsidRDefault="00E55EFC" w:rsidP="00E55EFC">
            <w:pPr>
              <w:spacing w:beforeLines="20" w:before="48" w:afterLines="20" w:after="48"/>
              <w:jc w:val="center"/>
              <w:rPr>
                <w:noProof/>
                <w:sz w:val="16"/>
                <w:szCs w:val="16"/>
              </w:rPr>
            </w:pPr>
          </w:p>
        </w:tc>
        <w:tc>
          <w:tcPr>
            <w:tcW w:w="731" w:type="dxa"/>
            <w:shd w:val="clear" w:color="auto" w:fill="auto"/>
            <w:vAlign w:val="center"/>
          </w:tcPr>
          <w:p w14:paraId="61ECB7E3" w14:textId="77777777" w:rsidR="00E55EFC" w:rsidRDefault="00E55EFC" w:rsidP="00E55EFC">
            <w:pPr>
              <w:spacing w:beforeLines="20" w:before="48" w:afterLines="20" w:after="48"/>
              <w:jc w:val="center"/>
              <w:rPr>
                <w:noProof/>
                <w:sz w:val="16"/>
                <w:szCs w:val="16"/>
              </w:rPr>
            </w:pPr>
          </w:p>
        </w:tc>
      </w:tr>
      <w:tr w:rsidR="00E55EFC" w14:paraId="0C223097" w14:textId="77777777" w:rsidTr="00E55EFC">
        <w:trPr>
          <w:gridBefore w:val="1"/>
          <w:wBefore w:w="15" w:type="dxa"/>
          <w:trHeight w:val="289"/>
          <w:jc w:val="center"/>
        </w:trPr>
        <w:tc>
          <w:tcPr>
            <w:tcW w:w="4754" w:type="dxa"/>
            <w:gridSpan w:val="2"/>
            <w:shd w:val="clear" w:color="auto" w:fill="auto"/>
            <w:vAlign w:val="center"/>
          </w:tcPr>
          <w:p w14:paraId="22A76D5E" w14:textId="77777777" w:rsidR="00E55EFC" w:rsidRDefault="00E55EFC" w:rsidP="00E55EFC">
            <w:pPr>
              <w:pStyle w:val="Text1"/>
              <w:spacing w:beforeLines="20" w:before="48" w:afterLines="20" w:after="48"/>
              <w:ind w:left="134"/>
              <w:jc w:val="left"/>
              <w:rPr>
                <w:noProof/>
                <w:sz w:val="16"/>
                <w:szCs w:val="16"/>
              </w:rPr>
            </w:pPr>
            <w:r>
              <w:rPr>
                <w:noProof/>
                <w:sz w:val="16"/>
              </w:rPr>
              <w:t xml:space="preserve"> 01 01 01 11 (recherche directe)</w:t>
            </w:r>
          </w:p>
        </w:tc>
        <w:tc>
          <w:tcPr>
            <w:tcW w:w="731" w:type="dxa"/>
            <w:shd w:val="clear" w:color="auto" w:fill="auto"/>
            <w:vAlign w:val="center"/>
          </w:tcPr>
          <w:p w14:paraId="0C1B71EA" w14:textId="77777777" w:rsidR="00E55EFC" w:rsidRPr="00FA64CE" w:rsidRDefault="00E55EFC" w:rsidP="00E55EFC">
            <w:pPr>
              <w:spacing w:beforeLines="20" w:before="48" w:afterLines="20" w:after="48"/>
              <w:jc w:val="center"/>
              <w:rPr>
                <w:noProof/>
                <w:sz w:val="16"/>
                <w:szCs w:val="16"/>
              </w:rPr>
            </w:pPr>
          </w:p>
        </w:tc>
        <w:tc>
          <w:tcPr>
            <w:tcW w:w="731" w:type="dxa"/>
            <w:shd w:val="clear" w:color="auto" w:fill="auto"/>
            <w:vAlign w:val="center"/>
          </w:tcPr>
          <w:p w14:paraId="13EDCB6B" w14:textId="77777777" w:rsidR="00E55EFC" w:rsidRPr="00FA64CE" w:rsidRDefault="00E55EFC" w:rsidP="00E55EFC">
            <w:pPr>
              <w:spacing w:beforeLines="20" w:before="48" w:afterLines="20" w:after="48"/>
              <w:jc w:val="center"/>
              <w:rPr>
                <w:noProof/>
                <w:sz w:val="16"/>
                <w:szCs w:val="16"/>
              </w:rPr>
            </w:pPr>
          </w:p>
        </w:tc>
        <w:tc>
          <w:tcPr>
            <w:tcW w:w="981" w:type="dxa"/>
            <w:shd w:val="clear" w:color="auto" w:fill="auto"/>
            <w:vAlign w:val="center"/>
          </w:tcPr>
          <w:p w14:paraId="24A17E32" w14:textId="77777777" w:rsidR="00E55EFC" w:rsidRPr="00FA64CE" w:rsidRDefault="00E55EFC" w:rsidP="00E55EFC">
            <w:pPr>
              <w:spacing w:beforeLines="20" w:before="48" w:afterLines="20" w:after="48"/>
              <w:jc w:val="center"/>
              <w:rPr>
                <w:noProof/>
                <w:sz w:val="16"/>
                <w:szCs w:val="16"/>
              </w:rPr>
            </w:pPr>
          </w:p>
        </w:tc>
        <w:tc>
          <w:tcPr>
            <w:tcW w:w="481" w:type="dxa"/>
            <w:shd w:val="clear" w:color="auto" w:fill="auto"/>
            <w:vAlign w:val="center"/>
          </w:tcPr>
          <w:p w14:paraId="62731216" w14:textId="77777777" w:rsidR="00E55EFC" w:rsidRPr="00FA64CE" w:rsidRDefault="00E55EFC" w:rsidP="00E55EFC">
            <w:pPr>
              <w:spacing w:beforeLines="20" w:before="48" w:afterLines="20" w:after="48"/>
              <w:jc w:val="center"/>
              <w:rPr>
                <w:noProof/>
                <w:sz w:val="16"/>
                <w:szCs w:val="16"/>
              </w:rPr>
            </w:pPr>
          </w:p>
        </w:tc>
        <w:tc>
          <w:tcPr>
            <w:tcW w:w="731" w:type="dxa"/>
            <w:shd w:val="clear" w:color="auto" w:fill="auto"/>
            <w:vAlign w:val="center"/>
          </w:tcPr>
          <w:p w14:paraId="7389D298" w14:textId="77777777" w:rsidR="00E55EFC" w:rsidRPr="00FA64CE" w:rsidRDefault="00E55EFC" w:rsidP="00E55EFC">
            <w:pPr>
              <w:spacing w:beforeLines="20" w:before="48" w:afterLines="20" w:after="48"/>
              <w:jc w:val="center"/>
              <w:rPr>
                <w:noProof/>
                <w:sz w:val="16"/>
                <w:szCs w:val="16"/>
              </w:rPr>
            </w:pPr>
          </w:p>
        </w:tc>
        <w:tc>
          <w:tcPr>
            <w:tcW w:w="731" w:type="dxa"/>
            <w:shd w:val="clear" w:color="auto" w:fill="auto"/>
            <w:vAlign w:val="center"/>
          </w:tcPr>
          <w:p w14:paraId="0961140C" w14:textId="77777777" w:rsidR="00E55EFC" w:rsidRPr="00FA64CE" w:rsidRDefault="00E55EFC" w:rsidP="00E55EFC">
            <w:pPr>
              <w:spacing w:beforeLines="20" w:before="48" w:afterLines="20" w:after="48"/>
              <w:jc w:val="center"/>
              <w:rPr>
                <w:noProof/>
                <w:sz w:val="16"/>
                <w:szCs w:val="16"/>
              </w:rPr>
            </w:pPr>
          </w:p>
        </w:tc>
        <w:tc>
          <w:tcPr>
            <w:tcW w:w="731" w:type="dxa"/>
            <w:shd w:val="clear" w:color="auto" w:fill="auto"/>
            <w:vAlign w:val="center"/>
          </w:tcPr>
          <w:p w14:paraId="6C4AC987" w14:textId="77777777" w:rsidR="00E55EFC" w:rsidRDefault="00E55EFC" w:rsidP="00E55EFC">
            <w:pPr>
              <w:spacing w:beforeLines="20" w:before="48" w:afterLines="20" w:after="48"/>
              <w:jc w:val="center"/>
              <w:rPr>
                <w:noProof/>
                <w:sz w:val="16"/>
                <w:szCs w:val="16"/>
              </w:rPr>
            </w:pPr>
          </w:p>
        </w:tc>
      </w:tr>
      <w:tr w:rsidR="00E55EFC" w:rsidRPr="00BB569A" w14:paraId="578647E0" w14:textId="77777777" w:rsidTr="00E55EFC">
        <w:trPr>
          <w:gridBefore w:val="1"/>
          <w:wBefore w:w="15" w:type="dxa"/>
          <w:trHeight w:val="289"/>
          <w:jc w:val="center"/>
        </w:trPr>
        <w:tc>
          <w:tcPr>
            <w:tcW w:w="4754" w:type="dxa"/>
            <w:gridSpan w:val="2"/>
            <w:shd w:val="clear" w:color="auto" w:fill="auto"/>
            <w:vAlign w:val="center"/>
          </w:tcPr>
          <w:p w14:paraId="16AEBDBE" w14:textId="77777777" w:rsidR="00E55EFC" w:rsidRPr="00AC6FBE" w:rsidRDefault="00E55EFC" w:rsidP="00E55EFC">
            <w:pPr>
              <w:pStyle w:val="Text1"/>
              <w:spacing w:beforeLines="20" w:before="48" w:afterLines="20" w:after="48"/>
              <w:ind w:left="134"/>
              <w:jc w:val="left"/>
              <w:rPr>
                <w:noProof/>
                <w:sz w:val="16"/>
                <w:lang w:val="fr-BE"/>
              </w:rPr>
            </w:pPr>
            <w:r w:rsidRPr="00AC6FBE">
              <w:rPr>
                <w:noProof/>
                <w:sz w:val="16"/>
                <w:lang w:val="fr-BE"/>
              </w:rPr>
              <w:t>Autres lignes budgétaires (à préciser)</w:t>
            </w:r>
          </w:p>
        </w:tc>
        <w:tc>
          <w:tcPr>
            <w:tcW w:w="731" w:type="dxa"/>
            <w:shd w:val="clear" w:color="auto" w:fill="auto"/>
            <w:vAlign w:val="center"/>
          </w:tcPr>
          <w:p w14:paraId="48B1CDEE" w14:textId="77777777" w:rsidR="00E55EFC" w:rsidRPr="00AC6FBE" w:rsidRDefault="00E55EFC" w:rsidP="00E55EFC">
            <w:pPr>
              <w:spacing w:beforeLines="20" w:before="48" w:afterLines="20" w:after="48"/>
              <w:jc w:val="center"/>
              <w:rPr>
                <w:noProof/>
                <w:sz w:val="16"/>
                <w:szCs w:val="16"/>
                <w:lang w:val="fr-BE"/>
              </w:rPr>
            </w:pPr>
          </w:p>
        </w:tc>
        <w:tc>
          <w:tcPr>
            <w:tcW w:w="731" w:type="dxa"/>
            <w:shd w:val="clear" w:color="auto" w:fill="auto"/>
            <w:vAlign w:val="center"/>
          </w:tcPr>
          <w:p w14:paraId="68360E3B" w14:textId="77777777" w:rsidR="00E55EFC" w:rsidRPr="00AC6FBE" w:rsidRDefault="00E55EFC" w:rsidP="00E55EFC">
            <w:pPr>
              <w:spacing w:beforeLines="20" w:before="48" w:afterLines="20" w:after="48"/>
              <w:jc w:val="center"/>
              <w:rPr>
                <w:noProof/>
                <w:sz w:val="16"/>
                <w:szCs w:val="16"/>
                <w:lang w:val="fr-BE"/>
              </w:rPr>
            </w:pPr>
          </w:p>
        </w:tc>
        <w:tc>
          <w:tcPr>
            <w:tcW w:w="981" w:type="dxa"/>
            <w:shd w:val="clear" w:color="auto" w:fill="auto"/>
            <w:vAlign w:val="center"/>
          </w:tcPr>
          <w:p w14:paraId="7CCCE76A" w14:textId="77777777" w:rsidR="00E55EFC" w:rsidRPr="00AC6FBE" w:rsidRDefault="00E55EFC" w:rsidP="00E55EFC">
            <w:pPr>
              <w:spacing w:beforeLines="20" w:before="48" w:afterLines="20" w:after="48"/>
              <w:jc w:val="center"/>
              <w:rPr>
                <w:noProof/>
                <w:sz w:val="16"/>
                <w:szCs w:val="16"/>
                <w:lang w:val="fr-BE"/>
              </w:rPr>
            </w:pPr>
          </w:p>
        </w:tc>
        <w:tc>
          <w:tcPr>
            <w:tcW w:w="481" w:type="dxa"/>
            <w:shd w:val="clear" w:color="auto" w:fill="auto"/>
            <w:vAlign w:val="center"/>
          </w:tcPr>
          <w:p w14:paraId="5BD6C29F" w14:textId="77777777" w:rsidR="00E55EFC" w:rsidRPr="00AC6FBE" w:rsidRDefault="00E55EFC" w:rsidP="00E55EFC">
            <w:pPr>
              <w:spacing w:beforeLines="20" w:before="48" w:afterLines="20" w:after="48"/>
              <w:jc w:val="center"/>
              <w:rPr>
                <w:noProof/>
                <w:sz w:val="16"/>
                <w:szCs w:val="16"/>
                <w:lang w:val="fr-BE"/>
              </w:rPr>
            </w:pPr>
          </w:p>
        </w:tc>
        <w:tc>
          <w:tcPr>
            <w:tcW w:w="731" w:type="dxa"/>
            <w:shd w:val="clear" w:color="auto" w:fill="auto"/>
            <w:vAlign w:val="center"/>
          </w:tcPr>
          <w:p w14:paraId="58F52401" w14:textId="77777777" w:rsidR="00E55EFC" w:rsidRPr="00AC6FBE" w:rsidRDefault="00E55EFC" w:rsidP="00E55EFC">
            <w:pPr>
              <w:spacing w:beforeLines="20" w:before="48" w:afterLines="20" w:after="48"/>
              <w:jc w:val="center"/>
              <w:rPr>
                <w:noProof/>
                <w:sz w:val="16"/>
                <w:szCs w:val="16"/>
                <w:lang w:val="fr-BE"/>
              </w:rPr>
            </w:pPr>
          </w:p>
        </w:tc>
        <w:tc>
          <w:tcPr>
            <w:tcW w:w="731" w:type="dxa"/>
            <w:shd w:val="clear" w:color="auto" w:fill="auto"/>
            <w:vAlign w:val="center"/>
          </w:tcPr>
          <w:p w14:paraId="4F7316D3" w14:textId="77777777" w:rsidR="00E55EFC" w:rsidRPr="00AC6FBE" w:rsidRDefault="00E55EFC" w:rsidP="00E55EFC">
            <w:pPr>
              <w:spacing w:beforeLines="20" w:before="48" w:afterLines="20" w:after="48"/>
              <w:jc w:val="center"/>
              <w:rPr>
                <w:noProof/>
                <w:sz w:val="16"/>
                <w:szCs w:val="16"/>
                <w:lang w:val="fr-BE"/>
              </w:rPr>
            </w:pPr>
          </w:p>
        </w:tc>
        <w:tc>
          <w:tcPr>
            <w:tcW w:w="731" w:type="dxa"/>
            <w:shd w:val="clear" w:color="auto" w:fill="auto"/>
            <w:vAlign w:val="center"/>
          </w:tcPr>
          <w:p w14:paraId="0D3F7C0A" w14:textId="77777777" w:rsidR="00E55EFC" w:rsidRPr="00AC6FBE" w:rsidRDefault="00E55EFC" w:rsidP="00E55EFC">
            <w:pPr>
              <w:spacing w:beforeLines="20" w:before="48" w:afterLines="20" w:after="48"/>
              <w:jc w:val="center"/>
              <w:rPr>
                <w:noProof/>
                <w:sz w:val="16"/>
                <w:szCs w:val="16"/>
                <w:lang w:val="fr-BE"/>
              </w:rPr>
            </w:pPr>
          </w:p>
        </w:tc>
      </w:tr>
      <w:tr w:rsidR="00E55EFC" w:rsidRPr="00BB569A" w14:paraId="430EFEDF" w14:textId="77777777" w:rsidTr="00E55EFC">
        <w:trPr>
          <w:trHeight w:val="248"/>
          <w:jc w:val="center"/>
        </w:trPr>
        <w:tc>
          <w:tcPr>
            <w:tcW w:w="9886" w:type="dxa"/>
            <w:gridSpan w:val="10"/>
            <w:shd w:val="clear" w:color="auto" w:fill="auto"/>
            <w:vAlign w:val="center"/>
          </w:tcPr>
          <w:p w14:paraId="558037B6" w14:textId="77777777" w:rsidR="00E55EFC" w:rsidRPr="00AC6FBE" w:rsidRDefault="00E55EFC" w:rsidP="00E55EFC">
            <w:pPr>
              <w:pStyle w:val="Text1"/>
              <w:spacing w:before="60" w:after="60"/>
              <w:ind w:left="0"/>
              <w:jc w:val="left"/>
              <w:rPr>
                <w:b/>
                <w:noProof/>
                <w:sz w:val="16"/>
                <w:szCs w:val="16"/>
                <w:lang w:val="fr-BE"/>
              </w:rPr>
            </w:pPr>
            <w:r>
              <w:rPr>
                <w:b/>
                <w:noProof/>
                <w:sz w:val="16"/>
              </w:rPr>
              <w:sym w:font="Wingdings" w:char="F09F"/>
            </w:r>
            <w:r w:rsidRPr="00AC6FBE">
              <w:rPr>
                <w:noProof/>
                <w:lang w:val="fr-BE"/>
              </w:rPr>
              <w:t xml:space="preserve"> </w:t>
            </w:r>
            <w:r w:rsidRPr="00AC6FBE">
              <w:rPr>
                <w:b/>
                <w:bCs/>
                <w:noProof/>
                <w:sz w:val="16"/>
                <w:szCs w:val="16"/>
                <w:lang w:val="fr-BE"/>
              </w:rPr>
              <w:t>Personnel externe (en équivalents temps plein: ETP)</w:t>
            </w:r>
            <w:r>
              <w:rPr>
                <w:rStyle w:val="FootnoteReference0"/>
                <w:b/>
                <w:bCs/>
                <w:noProof/>
                <w:sz w:val="16"/>
                <w:szCs w:val="16"/>
              </w:rPr>
              <w:footnoteReference w:id="41"/>
            </w:r>
          </w:p>
          <w:p w14:paraId="32E62B11" w14:textId="77777777" w:rsidR="00E55EFC" w:rsidRPr="00AC6FBE" w:rsidRDefault="00E55EFC" w:rsidP="00E55EFC">
            <w:pPr>
              <w:pStyle w:val="Text1"/>
              <w:spacing w:before="0" w:after="0"/>
              <w:ind w:left="0"/>
              <w:jc w:val="left"/>
              <w:rPr>
                <w:noProof/>
                <w:sz w:val="16"/>
                <w:szCs w:val="16"/>
                <w:lang w:val="fr-BE"/>
              </w:rPr>
            </w:pPr>
          </w:p>
        </w:tc>
      </w:tr>
      <w:tr w:rsidR="00E55EFC" w14:paraId="3932A8A5" w14:textId="77777777" w:rsidTr="00E55EFC">
        <w:trPr>
          <w:gridBefore w:val="1"/>
          <w:wBefore w:w="15" w:type="dxa"/>
          <w:trHeight w:val="289"/>
          <w:jc w:val="center"/>
        </w:trPr>
        <w:tc>
          <w:tcPr>
            <w:tcW w:w="4754" w:type="dxa"/>
            <w:gridSpan w:val="2"/>
            <w:shd w:val="clear" w:color="auto" w:fill="auto"/>
            <w:vAlign w:val="center"/>
          </w:tcPr>
          <w:p w14:paraId="315486BB" w14:textId="77777777" w:rsidR="00E55EFC" w:rsidRPr="00AC6FBE" w:rsidRDefault="00E55EFC" w:rsidP="00E55EFC">
            <w:pPr>
              <w:pStyle w:val="Text1"/>
              <w:spacing w:beforeLines="20" w:before="48" w:afterLines="20" w:after="48"/>
              <w:ind w:left="136"/>
              <w:jc w:val="left"/>
              <w:rPr>
                <w:b/>
                <w:noProof/>
                <w:sz w:val="16"/>
                <w:szCs w:val="16"/>
                <w:lang w:val="fr-BE"/>
              </w:rPr>
            </w:pPr>
            <w:r w:rsidRPr="00AC6FBE">
              <w:rPr>
                <w:noProof/>
                <w:lang w:val="fr-BE"/>
              </w:rPr>
              <w:t>20 02 01 (AC, END, INT de l’enveloppe globale)</w:t>
            </w:r>
          </w:p>
        </w:tc>
        <w:tc>
          <w:tcPr>
            <w:tcW w:w="731" w:type="dxa"/>
            <w:shd w:val="clear" w:color="auto" w:fill="auto"/>
            <w:vAlign w:val="center"/>
          </w:tcPr>
          <w:p w14:paraId="12C185FC" w14:textId="77777777" w:rsidR="00E55EFC" w:rsidRPr="00FA64CE" w:rsidRDefault="00E55EFC" w:rsidP="00E55EFC">
            <w:pPr>
              <w:spacing w:beforeLines="20" w:before="48" w:afterLines="20" w:after="48"/>
              <w:jc w:val="center"/>
              <w:rPr>
                <w:noProof/>
                <w:sz w:val="16"/>
                <w:szCs w:val="16"/>
              </w:rPr>
            </w:pPr>
            <w:r>
              <w:rPr>
                <w:noProof/>
                <w:sz w:val="16"/>
                <w:szCs w:val="16"/>
              </w:rPr>
              <w:t>6</w:t>
            </w:r>
          </w:p>
        </w:tc>
        <w:tc>
          <w:tcPr>
            <w:tcW w:w="731" w:type="dxa"/>
            <w:shd w:val="clear" w:color="auto" w:fill="auto"/>
            <w:vAlign w:val="center"/>
          </w:tcPr>
          <w:p w14:paraId="253DC40E" w14:textId="77777777" w:rsidR="00E55EFC" w:rsidRPr="00FA64CE" w:rsidRDefault="00E55EFC" w:rsidP="00E55EFC">
            <w:pPr>
              <w:spacing w:beforeLines="20" w:before="48" w:afterLines="20" w:after="48"/>
              <w:jc w:val="center"/>
              <w:rPr>
                <w:noProof/>
                <w:sz w:val="16"/>
                <w:szCs w:val="16"/>
              </w:rPr>
            </w:pPr>
            <w:r>
              <w:rPr>
                <w:noProof/>
                <w:sz w:val="16"/>
                <w:szCs w:val="16"/>
              </w:rPr>
              <w:t>11</w:t>
            </w:r>
          </w:p>
        </w:tc>
        <w:tc>
          <w:tcPr>
            <w:tcW w:w="981" w:type="dxa"/>
            <w:shd w:val="clear" w:color="auto" w:fill="auto"/>
            <w:vAlign w:val="center"/>
          </w:tcPr>
          <w:p w14:paraId="4D9706B5" w14:textId="77777777" w:rsidR="00E55EFC" w:rsidRPr="00FA64CE" w:rsidRDefault="00E55EFC" w:rsidP="00E55EFC">
            <w:pPr>
              <w:spacing w:beforeLines="20" w:before="48" w:afterLines="20" w:after="48"/>
              <w:jc w:val="center"/>
              <w:rPr>
                <w:noProof/>
                <w:sz w:val="16"/>
                <w:szCs w:val="16"/>
              </w:rPr>
            </w:pPr>
            <w:r>
              <w:rPr>
                <w:noProof/>
                <w:sz w:val="16"/>
                <w:szCs w:val="16"/>
              </w:rPr>
              <w:t>2</w:t>
            </w:r>
          </w:p>
        </w:tc>
        <w:tc>
          <w:tcPr>
            <w:tcW w:w="481" w:type="dxa"/>
            <w:shd w:val="clear" w:color="auto" w:fill="auto"/>
            <w:vAlign w:val="center"/>
          </w:tcPr>
          <w:p w14:paraId="35E91B61" w14:textId="77777777" w:rsidR="00E55EFC" w:rsidRPr="00FA64CE" w:rsidRDefault="00E55EFC" w:rsidP="00E55EFC">
            <w:pPr>
              <w:spacing w:beforeLines="20" w:before="48" w:afterLines="20" w:after="48"/>
              <w:jc w:val="center"/>
              <w:rPr>
                <w:noProof/>
                <w:sz w:val="16"/>
                <w:szCs w:val="16"/>
              </w:rPr>
            </w:pPr>
          </w:p>
        </w:tc>
        <w:tc>
          <w:tcPr>
            <w:tcW w:w="731" w:type="dxa"/>
            <w:shd w:val="clear" w:color="auto" w:fill="auto"/>
            <w:vAlign w:val="center"/>
          </w:tcPr>
          <w:p w14:paraId="4ACC38F8" w14:textId="77777777" w:rsidR="00E55EFC" w:rsidRPr="00FA64CE" w:rsidRDefault="00E55EFC" w:rsidP="00E55EFC">
            <w:pPr>
              <w:spacing w:beforeLines="20" w:before="48" w:afterLines="20" w:after="48"/>
              <w:jc w:val="center"/>
              <w:rPr>
                <w:noProof/>
                <w:sz w:val="16"/>
                <w:szCs w:val="16"/>
              </w:rPr>
            </w:pPr>
          </w:p>
        </w:tc>
        <w:tc>
          <w:tcPr>
            <w:tcW w:w="731" w:type="dxa"/>
            <w:shd w:val="clear" w:color="auto" w:fill="auto"/>
            <w:vAlign w:val="center"/>
          </w:tcPr>
          <w:p w14:paraId="17B26F0B" w14:textId="77777777" w:rsidR="00E55EFC" w:rsidRPr="00FA64CE" w:rsidRDefault="00E55EFC" w:rsidP="00E55EFC">
            <w:pPr>
              <w:spacing w:beforeLines="20" w:before="48" w:afterLines="20" w:after="48"/>
              <w:jc w:val="center"/>
              <w:rPr>
                <w:noProof/>
                <w:sz w:val="16"/>
                <w:szCs w:val="16"/>
              </w:rPr>
            </w:pPr>
          </w:p>
        </w:tc>
        <w:tc>
          <w:tcPr>
            <w:tcW w:w="731" w:type="dxa"/>
            <w:shd w:val="clear" w:color="auto" w:fill="auto"/>
            <w:vAlign w:val="center"/>
          </w:tcPr>
          <w:p w14:paraId="335AB085" w14:textId="77777777" w:rsidR="00E55EFC" w:rsidRDefault="00E55EFC" w:rsidP="00E55EFC">
            <w:pPr>
              <w:spacing w:beforeLines="20" w:before="48" w:afterLines="20" w:after="48"/>
              <w:jc w:val="center"/>
              <w:rPr>
                <w:noProof/>
                <w:sz w:val="16"/>
                <w:szCs w:val="16"/>
              </w:rPr>
            </w:pPr>
          </w:p>
        </w:tc>
      </w:tr>
      <w:tr w:rsidR="00E55EFC" w:rsidRPr="00BB569A" w14:paraId="2A3A89BF" w14:textId="77777777" w:rsidTr="00E55EFC">
        <w:trPr>
          <w:gridBefore w:val="1"/>
          <w:wBefore w:w="15" w:type="dxa"/>
          <w:trHeight w:val="289"/>
          <w:jc w:val="center"/>
        </w:trPr>
        <w:tc>
          <w:tcPr>
            <w:tcW w:w="4754" w:type="dxa"/>
            <w:gridSpan w:val="2"/>
            <w:shd w:val="clear" w:color="auto" w:fill="auto"/>
            <w:vAlign w:val="center"/>
          </w:tcPr>
          <w:p w14:paraId="677CA2F9" w14:textId="77777777" w:rsidR="00E55EFC" w:rsidRPr="00AC6FBE" w:rsidRDefault="00E55EFC" w:rsidP="00E55EFC">
            <w:pPr>
              <w:pStyle w:val="Text1"/>
              <w:spacing w:beforeLines="20" w:before="48" w:afterLines="20" w:after="48"/>
              <w:ind w:left="136"/>
              <w:jc w:val="left"/>
              <w:rPr>
                <w:noProof/>
                <w:sz w:val="16"/>
                <w:lang w:val="fr-BE"/>
              </w:rPr>
            </w:pPr>
            <w:r w:rsidRPr="00AC6FBE">
              <w:rPr>
                <w:noProof/>
                <w:sz w:val="16"/>
                <w:lang w:val="fr-BE"/>
              </w:rPr>
              <w:t>20 02 03 (AC, AL, END, INT et JPD dans les délégations)</w:t>
            </w:r>
          </w:p>
        </w:tc>
        <w:tc>
          <w:tcPr>
            <w:tcW w:w="731" w:type="dxa"/>
            <w:shd w:val="clear" w:color="auto" w:fill="auto"/>
            <w:vAlign w:val="center"/>
          </w:tcPr>
          <w:p w14:paraId="33850CEA" w14:textId="77777777" w:rsidR="00E55EFC" w:rsidRPr="00AC6FBE" w:rsidRDefault="00E55EFC" w:rsidP="00E55EFC">
            <w:pPr>
              <w:spacing w:beforeLines="20" w:before="48" w:afterLines="20" w:after="48"/>
              <w:jc w:val="center"/>
              <w:rPr>
                <w:noProof/>
                <w:sz w:val="16"/>
                <w:szCs w:val="16"/>
                <w:lang w:val="fr-BE"/>
              </w:rPr>
            </w:pPr>
          </w:p>
        </w:tc>
        <w:tc>
          <w:tcPr>
            <w:tcW w:w="731" w:type="dxa"/>
            <w:shd w:val="clear" w:color="auto" w:fill="auto"/>
            <w:vAlign w:val="center"/>
          </w:tcPr>
          <w:p w14:paraId="124D3A69" w14:textId="77777777" w:rsidR="00E55EFC" w:rsidRPr="00AC6FBE" w:rsidRDefault="00E55EFC" w:rsidP="00E55EFC">
            <w:pPr>
              <w:spacing w:beforeLines="20" w:before="48" w:afterLines="20" w:after="48"/>
              <w:jc w:val="center"/>
              <w:rPr>
                <w:noProof/>
                <w:sz w:val="16"/>
                <w:szCs w:val="16"/>
                <w:lang w:val="fr-BE"/>
              </w:rPr>
            </w:pPr>
          </w:p>
        </w:tc>
        <w:tc>
          <w:tcPr>
            <w:tcW w:w="981" w:type="dxa"/>
            <w:shd w:val="clear" w:color="auto" w:fill="auto"/>
            <w:vAlign w:val="center"/>
          </w:tcPr>
          <w:p w14:paraId="37C699F9" w14:textId="77777777" w:rsidR="00E55EFC" w:rsidRPr="00AC6FBE" w:rsidRDefault="00E55EFC" w:rsidP="00E55EFC">
            <w:pPr>
              <w:spacing w:beforeLines="20" w:before="48" w:afterLines="20" w:after="48"/>
              <w:jc w:val="center"/>
              <w:rPr>
                <w:noProof/>
                <w:sz w:val="16"/>
                <w:szCs w:val="16"/>
                <w:lang w:val="fr-BE"/>
              </w:rPr>
            </w:pPr>
          </w:p>
        </w:tc>
        <w:tc>
          <w:tcPr>
            <w:tcW w:w="481" w:type="dxa"/>
            <w:shd w:val="clear" w:color="auto" w:fill="auto"/>
            <w:vAlign w:val="center"/>
          </w:tcPr>
          <w:p w14:paraId="590DB867" w14:textId="77777777" w:rsidR="00E55EFC" w:rsidRPr="00AC6FBE" w:rsidRDefault="00E55EFC" w:rsidP="00E55EFC">
            <w:pPr>
              <w:spacing w:beforeLines="20" w:before="48" w:afterLines="20" w:after="48"/>
              <w:jc w:val="center"/>
              <w:rPr>
                <w:noProof/>
                <w:sz w:val="16"/>
                <w:szCs w:val="16"/>
                <w:lang w:val="fr-BE"/>
              </w:rPr>
            </w:pPr>
          </w:p>
        </w:tc>
        <w:tc>
          <w:tcPr>
            <w:tcW w:w="731" w:type="dxa"/>
            <w:shd w:val="clear" w:color="auto" w:fill="auto"/>
            <w:vAlign w:val="center"/>
          </w:tcPr>
          <w:p w14:paraId="7E68242D" w14:textId="77777777" w:rsidR="00E55EFC" w:rsidRPr="00AC6FBE" w:rsidRDefault="00E55EFC" w:rsidP="00E55EFC">
            <w:pPr>
              <w:spacing w:beforeLines="20" w:before="48" w:afterLines="20" w:after="48"/>
              <w:jc w:val="center"/>
              <w:rPr>
                <w:noProof/>
                <w:sz w:val="16"/>
                <w:szCs w:val="16"/>
                <w:lang w:val="fr-BE"/>
              </w:rPr>
            </w:pPr>
          </w:p>
        </w:tc>
        <w:tc>
          <w:tcPr>
            <w:tcW w:w="731" w:type="dxa"/>
            <w:shd w:val="clear" w:color="auto" w:fill="auto"/>
            <w:vAlign w:val="center"/>
          </w:tcPr>
          <w:p w14:paraId="7C40CD9A" w14:textId="77777777" w:rsidR="00E55EFC" w:rsidRPr="00AC6FBE" w:rsidRDefault="00E55EFC" w:rsidP="00E55EFC">
            <w:pPr>
              <w:spacing w:beforeLines="20" w:before="48" w:afterLines="20" w:after="48"/>
              <w:jc w:val="center"/>
              <w:rPr>
                <w:noProof/>
                <w:sz w:val="16"/>
                <w:szCs w:val="16"/>
                <w:lang w:val="fr-BE"/>
              </w:rPr>
            </w:pPr>
          </w:p>
        </w:tc>
        <w:tc>
          <w:tcPr>
            <w:tcW w:w="731" w:type="dxa"/>
            <w:shd w:val="clear" w:color="auto" w:fill="auto"/>
            <w:vAlign w:val="center"/>
          </w:tcPr>
          <w:p w14:paraId="5D1C8581" w14:textId="77777777" w:rsidR="00E55EFC" w:rsidRPr="00AC6FBE" w:rsidRDefault="00E55EFC" w:rsidP="00E55EFC">
            <w:pPr>
              <w:spacing w:beforeLines="20" w:before="48" w:afterLines="20" w:after="48"/>
              <w:jc w:val="center"/>
              <w:rPr>
                <w:noProof/>
                <w:sz w:val="16"/>
                <w:szCs w:val="16"/>
                <w:lang w:val="fr-BE"/>
              </w:rPr>
            </w:pPr>
          </w:p>
        </w:tc>
      </w:tr>
      <w:tr w:rsidR="00E55EFC" w:rsidRPr="00401F20" w14:paraId="08E0C2EB" w14:textId="77777777" w:rsidTr="00E55EFC">
        <w:trPr>
          <w:gridBefore w:val="1"/>
          <w:wBefore w:w="15" w:type="dxa"/>
          <w:trHeight w:val="289"/>
          <w:jc w:val="center"/>
        </w:trPr>
        <w:tc>
          <w:tcPr>
            <w:tcW w:w="2376" w:type="dxa"/>
            <w:vMerge w:val="restart"/>
            <w:shd w:val="clear" w:color="auto" w:fill="auto"/>
            <w:vAlign w:val="center"/>
          </w:tcPr>
          <w:p w14:paraId="22C31CBC" w14:textId="77777777" w:rsidR="00E55EFC" w:rsidRPr="004843C4" w:rsidRDefault="00E55EFC" w:rsidP="00E55EFC">
            <w:pPr>
              <w:pStyle w:val="Text1"/>
              <w:spacing w:beforeLines="20" w:before="48" w:afterLines="20" w:after="48"/>
              <w:ind w:left="136"/>
              <w:jc w:val="left"/>
              <w:rPr>
                <w:b/>
                <w:noProof/>
                <w:sz w:val="16"/>
                <w:szCs w:val="16"/>
              </w:rPr>
            </w:pPr>
            <w:r>
              <w:rPr>
                <w:b/>
                <w:bCs/>
                <w:noProof/>
                <w:sz w:val="16"/>
                <w:szCs w:val="16"/>
              </w:rPr>
              <w:t>XX</w:t>
            </w:r>
            <w:r>
              <w:rPr>
                <w:noProof/>
                <w:sz w:val="16"/>
                <w:szCs w:val="16"/>
              </w:rPr>
              <w:t xml:space="preserve"> 01  xx </w:t>
            </w:r>
            <w:r>
              <w:rPr>
                <w:b/>
                <w:bCs/>
                <w:noProof/>
                <w:sz w:val="16"/>
                <w:szCs w:val="16"/>
              </w:rPr>
              <w:t xml:space="preserve">yy zz </w:t>
            </w:r>
            <w:r>
              <w:rPr>
                <w:b/>
                <w:bCs/>
                <w:i/>
                <w:iCs/>
                <w:noProof/>
                <w:sz w:val="16"/>
                <w:szCs w:val="16"/>
              </w:rPr>
              <w:t xml:space="preserve"> </w:t>
            </w:r>
            <w:r>
              <w:rPr>
                <w:rStyle w:val="FootnoteReference0"/>
                <w:b/>
                <w:bCs/>
                <w:i/>
                <w:iCs/>
                <w:noProof/>
                <w:sz w:val="16"/>
                <w:szCs w:val="16"/>
              </w:rPr>
              <w:footnoteReference w:id="42"/>
            </w:r>
          </w:p>
          <w:p w14:paraId="3232228D" w14:textId="77777777" w:rsidR="00E55EFC" w:rsidRPr="004843C4" w:rsidRDefault="00E55EFC" w:rsidP="00E55EFC">
            <w:pPr>
              <w:pStyle w:val="Text1"/>
              <w:spacing w:beforeLines="20" w:before="48" w:afterLines="20" w:after="48"/>
              <w:ind w:left="136"/>
              <w:jc w:val="left"/>
              <w:rPr>
                <w:b/>
                <w:noProof/>
                <w:sz w:val="16"/>
                <w:szCs w:val="16"/>
              </w:rPr>
            </w:pPr>
          </w:p>
        </w:tc>
        <w:tc>
          <w:tcPr>
            <w:tcW w:w="2378" w:type="dxa"/>
            <w:shd w:val="clear" w:color="auto" w:fill="auto"/>
            <w:vAlign w:val="center"/>
          </w:tcPr>
          <w:p w14:paraId="48645549" w14:textId="77777777" w:rsidR="00E55EFC" w:rsidRPr="00401F20" w:rsidRDefault="00E55EFC" w:rsidP="00E55EFC">
            <w:pPr>
              <w:pStyle w:val="Text1"/>
              <w:spacing w:beforeLines="20" w:before="48" w:afterLines="20" w:after="48"/>
              <w:ind w:left="136"/>
              <w:jc w:val="left"/>
              <w:rPr>
                <w:b/>
                <w:noProof/>
                <w:sz w:val="16"/>
                <w:szCs w:val="16"/>
              </w:rPr>
            </w:pPr>
            <w:r>
              <w:rPr>
                <w:noProof/>
                <w:sz w:val="16"/>
              </w:rPr>
              <w:t>- au siège</w:t>
            </w:r>
          </w:p>
          <w:p w14:paraId="4C28B819" w14:textId="77777777" w:rsidR="00E55EFC" w:rsidRPr="00401F20" w:rsidRDefault="00E55EFC" w:rsidP="00E55EFC">
            <w:pPr>
              <w:pStyle w:val="Text1"/>
              <w:spacing w:beforeLines="20" w:before="48" w:afterLines="20" w:after="48"/>
              <w:ind w:left="136"/>
              <w:jc w:val="left"/>
              <w:rPr>
                <w:b/>
                <w:noProof/>
                <w:sz w:val="16"/>
                <w:szCs w:val="16"/>
              </w:rPr>
            </w:pPr>
          </w:p>
        </w:tc>
        <w:tc>
          <w:tcPr>
            <w:tcW w:w="731" w:type="dxa"/>
            <w:shd w:val="clear" w:color="auto" w:fill="auto"/>
            <w:vAlign w:val="center"/>
          </w:tcPr>
          <w:p w14:paraId="512B641C" w14:textId="77777777" w:rsidR="00E55EFC" w:rsidRPr="00FA64CE" w:rsidRDefault="00E55EFC" w:rsidP="00E55EFC">
            <w:pPr>
              <w:pStyle w:val="Text1"/>
              <w:spacing w:beforeLines="20" w:before="48" w:afterLines="20" w:after="48"/>
              <w:ind w:left="0"/>
              <w:rPr>
                <w:noProof/>
                <w:sz w:val="16"/>
                <w:szCs w:val="16"/>
              </w:rPr>
            </w:pPr>
          </w:p>
        </w:tc>
        <w:tc>
          <w:tcPr>
            <w:tcW w:w="731" w:type="dxa"/>
            <w:shd w:val="clear" w:color="auto" w:fill="auto"/>
            <w:vAlign w:val="center"/>
          </w:tcPr>
          <w:p w14:paraId="08AC5586" w14:textId="77777777" w:rsidR="00E55EFC" w:rsidRPr="00FA64CE" w:rsidRDefault="00E55EFC" w:rsidP="00E55EFC">
            <w:pPr>
              <w:spacing w:beforeLines="20" w:before="48" w:afterLines="20" w:after="48"/>
              <w:jc w:val="center"/>
              <w:rPr>
                <w:noProof/>
                <w:sz w:val="16"/>
                <w:szCs w:val="16"/>
              </w:rPr>
            </w:pPr>
          </w:p>
        </w:tc>
        <w:tc>
          <w:tcPr>
            <w:tcW w:w="981" w:type="dxa"/>
            <w:shd w:val="clear" w:color="auto" w:fill="auto"/>
            <w:vAlign w:val="center"/>
          </w:tcPr>
          <w:p w14:paraId="5659B6DE" w14:textId="77777777" w:rsidR="00E55EFC" w:rsidRPr="00FA64CE" w:rsidRDefault="00E55EFC" w:rsidP="00E55EFC">
            <w:pPr>
              <w:spacing w:beforeLines="20" w:before="48" w:afterLines="20" w:after="48"/>
              <w:jc w:val="center"/>
              <w:rPr>
                <w:noProof/>
                <w:sz w:val="16"/>
                <w:szCs w:val="16"/>
              </w:rPr>
            </w:pPr>
          </w:p>
        </w:tc>
        <w:tc>
          <w:tcPr>
            <w:tcW w:w="481" w:type="dxa"/>
            <w:shd w:val="clear" w:color="auto" w:fill="auto"/>
            <w:vAlign w:val="center"/>
          </w:tcPr>
          <w:p w14:paraId="4AC93D89" w14:textId="77777777" w:rsidR="00E55EFC" w:rsidRPr="00FA64CE" w:rsidRDefault="00E55EFC" w:rsidP="00E55EFC">
            <w:pPr>
              <w:spacing w:beforeLines="20" w:before="48" w:afterLines="20" w:after="48"/>
              <w:jc w:val="center"/>
              <w:rPr>
                <w:noProof/>
                <w:sz w:val="16"/>
                <w:szCs w:val="16"/>
              </w:rPr>
            </w:pPr>
          </w:p>
        </w:tc>
        <w:tc>
          <w:tcPr>
            <w:tcW w:w="731" w:type="dxa"/>
            <w:shd w:val="clear" w:color="auto" w:fill="auto"/>
            <w:vAlign w:val="center"/>
          </w:tcPr>
          <w:p w14:paraId="254A9746" w14:textId="77777777" w:rsidR="00E55EFC" w:rsidRPr="00FA64CE" w:rsidRDefault="00E55EFC" w:rsidP="00E55EFC">
            <w:pPr>
              <w:spacing w:beforeLines="20" w:before="48" w:afterLines="20" w:after="48"/>
              <w:jc w:val="center"/>
              <w:rPr>
                <w:noProof/>
                <w:sz w:val="16"/>
                <w:szCs w:val="16"/>
              </w:rPr>
            </w:pPr>
          </w:p>
        </w:tc>
        <w:tc>
          <w:tcPr>
            <w:tcW w:w="731" w:type="dxa"/>
            <w:shd w:val="clear" w:color="auto" w:fill="auto"/>
            <w:vAlign w:val="center"/>
          </w:tcPr>
          <w:p w14:paraId="399A1E7D" w14:textId="77777777" w:rsidR="00E55EFC" w:rsidRPr="00FA64CE" w:rsidRDefault="00E55EFC" w:rsidP="00E55EFC">
            <w:pPr>
              <w:spacing w:beforeLines="20" w:before="48" w:afterLines="20" w:after="48"/>
              <w:jc w:val="center"/>
              <w:rPr>
                <w:noProof/>
                <w:sz w:val="16"/>
                <w:szCs w:val="16"/>
              </w:rPr>
            </w:pPr>
          </w:p>
        </w:tc>
        <w:tc>
          <w:tcPr>
            <w:tcW w:w="731" w:type="dxa"/>
            <w:shd w:val="clear" w:color="auto" w:fill="auto"/>
            <w:vAlign w:val="center"/>
          </w:tcPr>
          <w:p w14:paraId="689074E1" w14:textId="77777777" w:rsidR="00E55EFC" w:rsidRPr="00401F20" w:rsidRDefault="00E55EFC" w:rsidP="00E55EFC">
            <w:pPr>
              <w:spacing w:beforeLines="20" w:before="48" w:afterLines="20" w:after="48"/>
              <w:jc w:val="center"/>
              <w:rPr>
                <w:noProof/>
                <w:sz w:val="16"/>
                <w:szCs w:val="16"/>
              </w:rPr>
            </w:pPr>
          </w:p>
        </w:tc>
      </w:tr>
      <w:tr w:rsidR="00E55EFC" w:rsidRPr="00401F20" w14:paraId="6169D06E" w14:textId="77777777" w:rsidTr="00E55EFC">
        <w:trPr>
          <w:gridBefore w:val="1"/>
          <w:wBefore w:w="15" w:type="dxa"/>
          <w:trHeight w:val="289"/>
          <w:jc w:val="center"/>
        </w:trPr>
        <w:tc>
          <w:tcPr>
            <w:tcW w:w="2376" w:type="dxa"/>
            <w:vMerge/>
            <w:shd w:val="clear" w:color="auto" w:fill="auto"/>
            <w:vAlign w:val="center"/>
          </w:tcPr>
          <w:p w14:paraId="31A2696B" w14:textId="77777777" w:rsidR="00E55EFC" w:rsidRPr="00401F20" w:rsidRDefault="00E55EFC" w:rsidP="00E55EFC">
            <w:pPr>
              <w:pStyle w:val="Text1"/>
              <w:spacing w:beforeLines="20" w:before="48" w:afterLines="20" w:after="48"/>
              <w:ind w:left="136"/>
              <w:jc w:val="left"/>
              <w:rPr>
                <w:b/>
                <w:noProof/>
                <w:sz w:val="16"/>
                <w:szCs w:val="16"/>
              </w:rPr>
            </w:pPr>
          </w:p>
        </w:tc>
        <w:tc>
          <w:tcPr>
            <w:tcW w:w="2378" w:type="dxa"/>
            <w:shd w:val="clear" w:color="auto" w:fill="auto"/>
            <w:vAlign w:val="center"/>
          </w:tcPr>
          <w:p w14:paraId="3EB3029E" w14:textId="77777777" w:rsidR="00E55EFC" w:rsidRPr="00401F20" w:rsidRDefault="00E55EFC" w:rsidP="00E55EFC">
            <w:pPr>
              <w:pStyle w:val="Text1"/>
              <w:spacing w:beforeLines="20" w:before="48" w:afterLines="20" w:after="48"/>
              <w:ind w:left="136"/>
              <w:jc w:val="left"/>
              <w:rPr>
                <w:b/>
                <w:noProof/>
                <w:sz w:val="16"/>
                <w:szCs w:val="16"/>
              </w:rPr>
            </w:pPr>
            <w:r>
              <w:rPr>
                <w:noProof/>
                <w:sz w:val="16"/>
              </w:rPr>
              <w:t xml:space="preserve">- en délégation </w:t>
            </w:r>
          </w:p>
        </w:tc>
        <w:tc>
          <w:tcPr>
            <w:tcW w:w="731" w:type="dxa"/>
            <w:shd w:val="clear" w:color="auto" w:fill="auto"/>
            <w:vAlign w:val="center"/>
          </w:tcPr>
          <w:p w14:paraId="74782B95" w14:textId="77777777" w:rsidR="00E55EFC" w:rsidRPr="00FA64CE" w:rsidRDefault="00E55EFC" w:rsidP="00E55EFC">
            <w:pPr>
              <w:pStyle w:val="Text1"/>
              <w:spacing w:beforeLines="20" w:before="48" w:afterLines="20" w:after="48"/>
              <w:ind w:left="0"/>
              <w:rPr>
                <w:noProof/>
                <w:sz w:val="16"/>
                <w:szCs w:val="16"/>
              </w:rPr>
            </w:pPr>
          </w:p>
        </w:tc>
        <w:tc>
          <w:tcPr>
            <w:tcW w:w="731" w:type="dxa"/>
            <w:shd w:val="clear" w:color="auto" w:fill="auto"/>
            <w:vAlign w:val="center"/>
          </w:tcPr>
          <w:p w14:paraId="412CD835" w14:textId="77777777" w:rsidR="00E55EFC" w:rsidRPr="00FA64CE" w:rsidRDefault="00E55EFC" w:rsidP="00E55EFC">
            <w:pPr>
              <w:spacing w:beforeLines="20" w:before="48" w:afterLines="20" w:after="48"/>
              <w:jc w:val="center"/>
              <w:rPr>
                <w:noProof/>
                <w:sz w:val="16"/>
                <w:szCs w:val="16"/>
              </w:rPr>
            </w:pPr>
          </w:p>
        </w:tc>
        <w:tc>
          <w:tcPr>
            <w:tcW w:w="981" w:type="dxa"/>
            <w:shd w:val="clear" w:color="auto" w:fill="auto"/>
            <w:vAlign w:val="center"/>
          </w:tcPr>
          <w:p w14:paraId="706F4470" w14:textId="77777777" w:rsidR="00E55EFC" w:rsidRPr="00FA64CE" w:rsidRDefault="00E55EFC" w:rsidP="00E55EFC">
            <w:pPr>
              <w:spacing w:beforeLines="20" w:before="48" w:afterLines="20" w:after="48"/>
              <w:jc w:val="center"/>
              <w:rPr>
                <w:noProof/>
                <w:sz w:val="16"/>
                <w:szCs w:val="16"/>
              </w:rPr>
            </w:pPr>
          </w:p>
        </w:tc>
        <w:tc>
          <w:tcPr>
            <w:tcW w:w="481" w:type="dxa"/>
            <w:shd w:val="clear" w:color="auto" w:fill="auto"/>
            <w:vAlign w:val="center"/>
          </w:tcPr>
          <w:p w14:paraId="77A17F0F" w14:textId="77777777" w:rsidR="00E55EFC" w:rsidRPr="00FA64CE" w:rsidRDefault="00E55EFC" w:rsidP="00E55EFC">
            <w:pPr>
              <w:spacing w:beforeLines="20" w:before="48" w:afterLines="20" w:after="48"/>
              <w:jc w:val="center"/>
              <w:rPr>
                <w:noProof/>
                <w:sz w:val="16"/>
                <w:szCs w:val="16"/>
              </w:rPr>
            </w:pPr>
          </w:p>
        </w:tc>
        <w:tc>
          <w:tcPr>
            <w:tcW w:w="731" w:type="dxa"/>
            <w:shd w:val="clear" w:color="auto" w:fill="auto"/>
            <w:vAlign w:val="center"/>
          </w:tcPr>
          <w:p w14:paraId="099464C1" w14:textId="77777777" w:rsidR="00E55EFC" w:rsidRPr="00FA64CE" w:rsidRDefault="00E55EFC" w:rsidP="00E55EFC">
            <w:pPr>
              <w:spacing w:beforeLines="20" w:before="48" w:afterLines="20" w:after="48"/>
              <w:jc w:val="center"/>
              <w:rPr>
                <w:noProof/>
                <w:sz w:val="16"/>
                <w:szCs w:val="16"/>
              </w:rPr>
            </w:pPr>
          </w:p>
        </w:tc>
        <w:tc>
          <w:tcPr>
            <w:tcW w:w="731" w:type="dxa"/>
            <w:shd w:val="clear" w:color="auto" w:fill="auto"/>
            <w:vAlign w:val="center"/>
          </w:tcPr>
          <w:p w14:paraId="1CE9EECC" w14:textId="77777777" w:rsidR="00E55EFC" w:rsidRPr="00FA64CE" w:rsidRDefault="00E55EFC" w:rsidP="00E55EFC">
            <w:pPr>
              <w:spacing w:beforeLines="20" w:before="48" w:afterLines="20" w:after="48"/>
              <w:jc w:val="center"/>
              <w:rPr>
                <w:noProof/>
                <w:sz w:val="16"/>
                <w:szCs w:val="16"/>
              </w:rPr>
            </w:pPr>
          </w:p>
        </w:tc>
        <w:tc>
          <w:tcPr>
            <w:tcW w:w="731" w:type="dxa"/>
            <w:shd w:val="clear" w:color="auto" w:fill="auto"/>
            <w:vAlign w:val="center"/>
          </w:tcPr>
          <w:p w14:paraId="557AC1CE" w14:textId="77777777" w:rsidR="00E55EFC" w:rsidRPr="00401F20" w:rsidRDefault="00E55EFC" w:rsidP="00E55EFC">
            <w:pPr>
              <w:spacing w:beforeLines="20" w:before="48" w:afterLines="20" w:after="48"/>
              <w:jc w:val="center"/>
              <w:rPr>
                <w:noProof/>
                <w:sz w:val="16"/>
                <w:szCs w:val="16"/>
              </w:rPr>
            </w:pPr>
          </w:p>
        </w:tc>
      </w:tr>
      <w:tr w:rsidR="00E55EFC" w:rsidRPr="00BB569A" w14:paraId="3CBF78DF" w14:textId="77777777" w:rsidTr="00E55EFC">
        <w:trPr>
          <w:gridBefore w:val="1"/>
          <w:wBefore w:w="15" w:type="dxa"/>
          <w:trHeight w:val="289"/>
          <w:jc w:val="center"/>
        </w:trPr>
        <w:tc>
          <w:tcPr>
            <w:tcW w:w="4754" w:type="dxa"/>
            <w:gridSpan w:val="2"/>
            <w:shd w:val="clear" w:color="auto" w:fill="auto"/>
            <w:vAlign w:val="center"/>
          </w:tcPr>
          <w:p w14:paraId="336DE893" w14:textId="77777777" w:rsidR="00E55EFC" w:rsidRPr="00AC6FBE" w:rsidRDefault="00E55EFC" w:rsidP="00E55EFC">
            <w:pPr>
              <w:pStyle w:val="Text1"/>
              <w:spacing w:beforeLines="20" w:before="48" w:afterLines="20" w:after="48"/>
              <w:ind w:left="136"/>
              <w:jc w:val="left"/>
              <w:rPr>
                <w:noProof/>
                <w:sz w:val="16"/>
                <w:szCs w:val="16"/>
                <w:lang w:val="fr-BE"/>
              </w:rPr>
            </w:pPr>
            <w:r w:rsidRPr="00AC6FBE">
              <w:rPr>
                <w:noProof/>
                <w:lang w:val="fr-BE"/>
              </w:rPr>
              <w:t>01 01 01 02 (AC, END, INT sur recherche indirecte)</w:t>
            </w:r>
          </w:p>
        </w:tc>
        <w:tc>
          <w:tcPr>
            <w:tcW w:w="731" w:type="dxa"/>
            <w:shd w:val="clear" w:color="auto" w:fill="auto"/>
            <w:vAlign w:val="center"/>
          </w:tcPr>
          <w:p w14:paraId="1A80165D" w14:textId="77777777" w:rsidR="00E55EFC" w:rsidRPr="00AC6FBE" w:rsidRDefault="00E55EFC" w:rsidP="00E55EFC">
            <w:pPr>
              <w:spacing w:beforeLines="20" w:before="48" w:afterLines="20" w:after="48"/>
              <w:jc w:val="center"/>
              <w:rPr>
                <w:noProof/>
                <w:sz w:val="16"/>
                <w:szCs w:val="16"/>
                <w:lang w:val="fr-BE"/>
              </w:rPr>
            </w:pPr>
          </w:p>
        </w:tc>
        <w:tc>
          <w:tcPr>
            <w:tcW w:w="731" w:type="dxa"/>
            <w:shd w:val="clear" w:color="auto" w:fill="auto"/>
            <w:vAlign w:val="center"/>
          </w:tcPr>
          <w:p w14:paraId="3EE6A1C9" w14:textId="77777777" w:rsidR="00E55EFC" w:rsidRPr="00AC6FBE" w:rsidRDefault="00E55EFC" w:rsidP="00E55EFC">
            <w:pPr>
              <w:spacing w:beforeLines="20" w:before="48" w:afterLines="20" w:after="48"/>
              <w:jc w:val="center"/>
              <w:rPr>
                <w:noProof/>
                <w:sz w:val="16"/>
                <w:szCs w:val="16"/>
                <w:lang w:val="fr-BE"/>
              </w:rPr>
            </w:pPr>
          </w:p>
        </w:tc>
        <w:tc>
          <w:tcPr>
            <w:tcW w:w="981" w:type="dxa"/>
            <w:shd w:val="clear" w:color="auto" w:fill="auto"/>
            <w:vAlign w:val="center"/>
          </w:tcPr>
          <w:p w14:paraId="30D9781C" w14:textId="77777777" w:rsidR="00E55EFC" w:rsidRPr="00AC6FBE" w:rsidRDefault="00E55EFC" w:rsidP="00E55EFC">
            <w:pPr>
              <w:spacing w:beforeLines="20" w:before="48" w:afterLines="20" w:after="48"/>
              <w:jc w:val="center"/>
              <w:rPr>
                <w:noProof/>
                <w:sz w:val="16"/>
                <w:szCs w:val="16"/>
                <w:lang w:val="fr-BE"/>
              </w:rPr>
            </w:pPr>
          </w:p>
        </w:tc>
        <w:tc>
          <w:tcPr>
            <w:tcW w:w="481" w:type="dxa"/>
            <w:shd w:val="clear" w:color="auto" w:fill="auto"/>
            <w:vAlign w:val="center"/>
          </w:tcPr>
          <w:p w14:paraId="21E186B7" w14:textId="77777777" w:rsidR="00E55EFC" w:rsidRPr="00AC6FBE" w:rsidRDefault="00E55EFC" w:rsidP="00E55EFC">
            <w:pPr>
              <w:spacing w:beforeLines="20" w:before="48" w:afterLines="20" w:after="48"/>
              <w:jc w:val="center"/>
              <w:rPr>
                <w:noProof/>
                <w:sz w:val="16"/>
                <w:szCs w:val="16"/>
                <w:lang w:val="fr-BE"/>
              </w:rPr>
            </w:pPr>
          </w:p>
        </w:tc>
        <w:tc>
          <w:tcPr>
            <w:tcW w:w="731" w:type="dxa"/>
            <w:shd w:val="clear" w:color="auto" w:fill="auto"/>
            <w:vAlign w:val="center"/>
          </w:tcPr>
          <w:p w14:paraId="63F9EB54" w14:textId="77777777" w:rsidR="00E55EFC" w:rsidRPr="00AC6FBE" w:rsidRDefault="00E55EFC" w:rsidP="00E55EFC">
            <w:pPr>
              <w:spacing w:beforeLines="20" w:before="48" w:afterLines="20" w:after="48"/>
              <w:jc w:val="center"/>
              <w:rPr>
                <w:noProof/>
                <w:sz w:val="16"/>
                <w:szCs w:val="16"/>
                <w:lang w:val="fr-BE"/>
              </w:rPr>
            </w:pPr>
          </w:p>
        </w:tc>
        <w:tc>
          <w:tcPr>
            <w:tcW w:w="731" w:type="dxa"/>
            <w:shd w:val="clear" w:color="auto" w:fill="auto"/>
            <w:vAlign w:val="center"/>
          </w:tcPr>
          <w:p w14:paraId="05C5CEFC" w14:textId="77777777" w:rsidR="00E55EFC" w:rsidRPr="00AC6FBE" w:rsidRDefault="00E55EFC" w:rsidP="00E55EFC">
            <w:pPr>
              <w:spacing w:beforeLines="20" w:before="48" w:afterLines="20" w:after="48"/>
              <w:jc w:val="center"/>
              <w:rPr>
                <w:noProof/>
                <w:sz w:val="16"/>
                <w:szCs w:val="16"/>
                <w:lang w:val="fr-BE"/>
              </w:rPr>
            </w:pPr>
          </w:p>
        </w:tc>
        <w:tc>
          <w:tcPr>
            <w:tcW w:w="731" w:type="dxa"/>
            <w:shd w:val="clear" w:color="auto" w:fill="auto"/>
            <w:vAlign w:val="center"/>
          </w:tcPr>
          <w:p w14:paraId="10A24861" w14:textId="77777777" w:rsidR="00E55EFC" w:rsidRPr="00AC6FBE" w:rsidRDefault="00E55EFC" w:rsidP="00E55EFC">
            <w:pPr>
              <w:spacing w:beforeLines="20" w:before="48" w:afterLines="20" w:after="48"/>
              <w:jc w:val="center"/>
              <w:rPr>
                <w:noProof/>
                <w:sz w:val="16"/>
                <w:szCs w:val="16"/>
                <w:lang w:val="fr-BE"/>
              </w:rPr>
            </w:pPr>
          </w:p>
        </w:tc>
      </w:tr>
      <w:tr w:rsidR="00E55EFC" w:rsidRPr="00BB569A" w14:paraId="0DD848E7" w14:textId="77777777" w:rsidTr="00E55EFC">
        <w:trPr>
          <w:gridBefore w:val="1"/>
          <w:wBefore w:w="15" w:type="dxa"/>
          <w:trHeight w:val="289"/>
          <w:jc w:val="center"/>
        </w:trPr>
        <w:tc>
          <w:tcPr>
            <w:tcW w:w="4754" w:type="dxa"/>
            <w:gridSpan w:val="2"/>
            <w:shd w:val="clear" w:color="auto" w:fill="auto"/>
            <w:vAlign w:val="center"/>
          </w:tcPr>
          <w:p w14:paraId="188CCF5E" w14:textId="77777777" w:rsidR="00E55EFC" w:rsidRPr="00AC6FBE" w:rsidRDefault="00E55EFC" w:rsidP="00E55EFC">
            <w:pPr>
              <w:pStyle w:val="Text1"/>
              <w:spacing w:beforeLines="20" w:before="48" w:afterLines="20" w:after="48"/>
              <w:ind w:left="136"/>
              <w:jc w:val="left"/>
              <w:rPr>
                <w:noProof/>
                <w:color w:val="FF0000"/>
                <w:sz w:val="16"/>
                <w:szCs w:val="16"/>
                <w:lang w:val="fr-BE"/>
              </w:rPr>
            </w:pPr>
            <w:r w:rsidRPr="00AC6FBE">
              <w:rPr>
                <w:noProof/>
                <w:sz w:val="16"/>
                <w:lang w:val="fr-BE"/>
              </w:rPr>
              <w:t xml:space="preserve"> 01 01 01 12 (AC, END, INT sur recherche directe)</w:t>
            </w:r>
          </w:p>
        </w:tc>
        <w:tc>
          <w:tcPr>
            <w:tcW w:w="731" w:type="dxa"/>
            <w:shd w:val="clear" w:color="auto" w:fill="auto"/>
            <w:vAlign w:val="center"/>
          </w:tcPr>
          <w:p w14:paraId="6CFC0025" w14:textId="77777777" w:rsidR="00E55EFC" w:rsidRPr="00AC6FBE" w:rsidRDefault="00E55EFC" w:rsidP="00E55EFC">
            <w:pPr>
              <w:spacing w:beforeLines="20" w:before="48" w:afterLines="20" w:after="48"/>
              <w:jc w:val="center"/>
              <w:rPr>
                <w:noProof/>
                <w:sz w:val="16"/>
                <w:szCs w:val="16"/>
                <w:lang w:val="fr-BE"/>
              </w:rPr>
            </w:pPr>
          </w:p>
        </w:tc>
        <w:tc>
          <w:tcPr>
            <w:tcW w:w="731" w:type="dxa"/>
            <w:shd w:val="clear" w:color="auto" w:fill="auto"/>
            <w:vAlign w:val="center"/>
          </w:tcPr>
          <w:p w14:paraId="1A9E71B9" w14:textId="77777777" w:rsidR="00E55EFC" w:rsidRPr="00AC6FBE" w:rsidRDefault="00E55EFC" w:rsidP="00E55EFC">
            <w:pPr>
              <w:spacing w:beforeLines="20" w:before="48" w:afterLines="20" w:after="48"/>
              <w:jc w:val="center"/>
              <w:rPr>
                <w:noProof/>
                <w:sz w:val="16"/>
                <w:szCs w:val="16"/>
                <w:lang w:val="fr-BE"/>
              </w:rPr>
            </w:pPr>
          </w:p>
        </w:tc>
        <w:tc>
          <w:tcPr>
            <w:tcW w:w="981" w:type="dxa"/>
            <w:shd w:val="clear" w:color="auto" w:fill="auto"/>
            <w:vAlign w:val="center"/>
          </w:tcPr>
          <w:p w14:paraId="4B7D776F" w14:textId="77777777" w:rsidR="00E55EFC" w:rsidRPr="00AC6FBE" w:rsidRDefault="00E55EFC" w:rsidP="00E55EFC">
            <w:pPr>
              <w:spacing w:beforeLines="20" w:before="48" w:afterLines="20" w:after="48"/>
              <w:jc w:val="center"/>
              <w:rPr>
                <w:noProof/>
                <w:sz w:val="16"/>
                <w:szCs w:val="16"/>
                <w:lang w:val="fr-BE"/>
              </w:rPr>
            </w:pPr>
          </w:p>
        </w:tc>
        <w:tc>
          <w:tcPr>
            <w:tcW w:w="481" w:type="dxa"/>
            <w:shd w:val="clear" w:color="auto" w:fill="auto"/>
            <w:vAlign w:val="center"/>
          </w:tcPr>
          <w:p w14:paraId="275BC421" w14:textId="77777777" w:rsidR="00E55EFC" w:rsidRPr="00AC6FBE" w:rsidRDefault="00E55EFC" w:rsidP="00E55EFC">
            <w:pPr>
              <w:spacing w:beforeLines="20" w:before="48" w:afterLines="20" w:after="48"/>
              <w:jc w:val="center"/>
              <w:rPr>
                <w:noProof/>
                <w:sz w:val="16"/>
                <w:szCs w:val="16"/>
                <w:lang w:val="fr-BE"/>
              </w:rPr>
            </w:pPr>
          </w:p>
        </w:tc>
        <w:tc>
          <w:tcPr>
            <w:tcW w:w="731" w:type="dxa"/>
            <w:shd w:val="clear" w:color="auto" w:fill="auto"/>
            <w:vAlign w:val="center"/>
          </w:tcPr>
          <w:p w14:paraId="067FE18F" w14:textId="77777777" w:rsidR="00E55EFC" w:rsidRPr="00AC6FBE" w:rsidRDefault="00E55EFC" w:rsidP="00E55EFC">
            <w:pPr>
              <w:spacing w:beforeLines="20" w:before="48" w:afterLines="20" w:after="48"/>
              <w:jc w:val="center"/>
              <w:rPr>
                <w:noProof/>
                <w:sz w:val="16"/>
                <w:szCs w:val="16"/>
                <w:lang w:val="fr-BE"/>
              </w:rPr>
            </w:pPr>
          </w:p>
        </w:tc>
        <w:tc>
          <w:tcPr>
            <w:tcW w:w="731" w:type="dxa"/>
            <w:shd w:val="clear" w:color="auto" w:fill="auto"/>
            <w:vAlign w:val="center"/>
          </w:tcPr>
          <w:p w14:paraId="72FCEDEF" w14:textId="77777777" w:rsidR="00E55EFC" w:rsidRPr="00AC6FBE" w:rsidRDefault="00E55EFC" w:rsidP="00E55EFC">
            <w:pPr>
              <w:spacing w:beforeLines="20" w:before="48" w:afterLines="20" w:after="48"/>
              <w:jc w:val="center"/>
              <w:rPr>
                <w:noProof/>
                <w:sz w:val="16"/>
                <w:szCs w:val="16"/>
                <w:lang w:val="fr-BE"/>
              </w:rPr>
            </w:pPr>
          </w:p>
        </w:tc>
        <w:tc>
          <w:tcPr>
            <w:tcW w:w="731" w:type="dxa"/>
            <w:shd w:val="clear" w:color="auto" w:fill="auto"/>
            <w:vAlign w:val="center"/>
          </w:tcPr>
          <w:p w14:paraId="6C40D27F" w14:textId="77777777" w:rsidR="00E55EFC" w:rsidRPr="00AC6FBE" w:rsidRDefault="00E55EFC" w:rsidP="00E55EFC">
            <w:pPr>
              <w:spacing w:beforeLines="20" w:before="48" w:afterLines="20" w:after="48"/>
              <w:jc w:val="center"/>
              <w:rPr>
                <w:noProof/>
                <w:sz w:val="16"/>
                <w:szCs w:val="16"/>
                <w:lang w:val="fr-BE"/>
              </w:rPr>
            </w:pPr>
          </w:p>
        </w:tc>
      </w:tr>
      <w:tr w:rsidR="00E55EFC" w:rsidRPr="00BB569A" w14:paraId="7DCD730D" w14:textId="77777777" w:rsidTr="00E55EFC">
        <w:trPr>
          <w:gridBefore w:val="1"/>
          <w:wBefore w:w="15" w:type="dxa"/>
          <w:trHeight w:val="289"/>
          <w:jc w:val="center"/>
        </w:trPr>
        <w:tc>
          <w:tcPr>
            <w:tcW w:w="4754" w:type="dxa"/>
            <w:gridSpan w:val="2"/>
            <w:shd w:val="clear" w:color="auto" w:fill="auto"/>
            <w:vAlign w:val="center"/>
          </w:tcPr>
          <w:p w14:paraId="3D7175A6" w14:textId="77777777" w:rsidR="00E55EFC" w:rsidRPr="00AC6FBE" w:rsidRDefault="00E55EFC" w:rsidP="00E55EFC">
            <w:pPr>
              <w:pStyle w:val="Text1"/>
              <w:spacing w:beforeLines="20" w:before="48" w:afterLines="20" w:after="48"/>
              <w:ind w:left="136"/>
              <w:jc w:val="left"/>
              <w:rPr>
                <w:noProof/>
                <w:sz w:val="16"/>
                <w:lang w:val="fr-BE"/>
              </w:rPr>
            </w:pPr>
            <w:r w:rsidRPr="00AC6FBE">
              <w:rPr>
                <w:noProof/>
                <w:sz w:val="16"/>
                <w:lang w:val="fr-BE"/>
              </w:rPr>
              <w:t>Autres lignes budgétaires (à préciser)</w:t>
            </w:r>
          </w:p>
        </w:tc>
        <w:tc>
          <w:tcPr>
            <w:tcW w:w="731" w:type="dxa"/>
            <w:shd w:val="clear" w:color="auto" w:fill="auto"/>
            <w:vAlign w:val="center"/>
          </w:tcPr>
          <w:p w14:paraId="44BB2FD4" w14:textId="77777777" w:rsidR="00E55EFC" w:rsidRPr="00AC6FBE" w:rsidRDefault="00E55EFC" w:rsidP="00E55EFC">
            <w:pPr>
              <w:spacing w:beforeLines="20" w:before="48" w:afterLines="20" w:after="48"/>
              <w:jc w:val="center"/>
              <w:rPr>
                <w:noProof/>
                <w:sz w:val="16"/>
                <w:szCs w:val="16"/>
                <w:lang w:val="fr-BE"/>
              </w:rPr>
            </w:pPr>
          </w:p>
        </w:tc>
        <w:tc>
          <w:tcPr>
            <w:tcW w:w="731" w:type="dxa"/>
            <w:shd w:val="clear" w:color="auto" w:fill="auto"/>
            <w:vAlign w:val="center"/>
          </w:tcPr>
          <w:p w14:paraId="5C26BFA4" w14:textId="77777777" w:rsidR="00E55EFC" w:rsidRPr="00AC6FBE" w:rsidRDefault="00E55EFC" w:rsidP="00E55EFC">
            <w:pPr>
              <w:spacing w:beforeLines="20" w:before="48" w:afterLines="20" w:after="48"/>
              <w:jc w:val="center"/>
              <w:rPr>
                <w:noProof/>
                <w:sz w:val="16"/>
                <w:szCs w:val="16"/>
                <w:lang w:val="fr-BE"/>
              </w:rPr>
            </w:pPr>
          </w:p>
        </w:tc>
        <w:tc>
          <w:tcPr>
            <w:tcW w:w="981" w:type="dxa"/>
            <w:shd w:val="clear" w:color="auto" w:fill="auto"/>
            <w:vAlign w:val="center"/>
          </w:tcPr>
          <w:p w14:paraId="5592D86F" w14:textId="77777777" w:rsidR="00E55EFC" w:rsidRPr="00AC6FBE" w:rsidRDefault="00E55EFC" w:rsidP="00E55EFC">
            <w:pPr>
              <w:spacing w:beforeLines="20" w:before="48" w:afterLines="20" w:after="48"/>
              <w:jc w:val="center"/>
              <w:rPr>
                <w:noProof/>
                <w:sz w:val="16"/>
                <w:szCs w:val="16"/>
                <w:lang w:val="fr-BE"/>
              </w:rPr>
            </w:pPr>
          </w:p>
        </w:tc>
        <w:tc>
          <w:tcPr>
            <w:tcW w:w="481" w:type="dxa"/>
            <w:shd w:val="clear" w:color="auto" w:fill="auto"/>
            <w:vAlign w:val="center"/>
          </w:tcPr>
          <w:p w14:paraId="7D85FCB4" w14:textId="77777777" w:rsidR="00E55EFC" w:rsidRPr="00AC6FBE" w:rsidRDefault="00E55EFC" w:rsidP="00E55EFC">
            <w:pPr>
              <w:spacing w:beforeLines="20" w:before="48" w:afterLines="20" w:after="48"/>
              <w:jc w:val="center"/>
              <w:rPr>
                <w:noProof/>
                <w:sz w:val="16"/>
                <w:szCs w:val="16"/>
                <w:lang w:val="fr-BE"/>
              </w:rPr>
            </w:pPr>
          </w:p>
        </w:tc>
        <w:tc>
          <w:tcPr>
            <w:tcW w:w="731" w:type="dxa"/>
            <w:shd w:val="clear" w:color="auto" w:fill="auto"/>
            <w:vAlign w:val="center"/>
          </w:tcPr>
          <w:p w14:paraId="183C7230" w14:textId="77777777" w:rsidR="00E55EFC" w:rsidRPr="00AC6FBE" w:rsidRDefault="00E55EFC" w:rsidP="00E55EFC">
            <w:pPr>
              <w:spacing w:beforeLines="20" w:before="48" w:afterLines="20" w:after="48"/>
              <w:jc w:val="center"/>
              <w:rPr>
                <w:noProof/>
                <w:sz w:val="16"/>
                <w:szCs w:val="16"/>
                <w:lang w:val="fr-BE"/>
              </w:rPr>
            </w:pPr>
          </w:p>
        </w:tc>
        <w:tc>
          <w:tcPr>
            <w:tcW w:w="731" w:type="dxa"/>
            <w:shd w:val="clear" w:color="auto" w:fill="auto"/>
            <w:vAlign w:val="center"/>
          </w:tcPr>
          <w:p w14:paraId="61F56B62" w14:textId="77777777" w:rsidR="00E55EFC" w:rsidRPr="00AC6FBE" w:rsidRDefault="00E55EFC" w:rsidP="00E55EFC">
            <w:pPr>
              <w:spacing w:beforeLines="20" w:before="48" w:afterLines="20" w:after="48"/>
              <w:jc w:val="center"/>
              <w:rPr>
                <w:noProof/>
                <w:sz w:val="16"/>
                <w:szCs w:val="16"/>
                <w:lang w:val="fr-BE"/>
              </w:rPr>
            </w:pPr>
          </w:p>
        </w:tc>
        <w:tc>
          <w:tcPr>
            <w:tcW w:w="731" w:type="dxa"/>
            <w:shd w:val="clear" w:color="auto" w:fill="auto"/>
            <w:vAlign w:val="center"/>
          </w:tcPr>
          <w:p w14:paraId="1F25878A" w14:textId="77777777" w:rsidR="00E55EFC" w:rsidRPr="00AC6FBE" w:rsidRDefault="00E55EFC" w:rsidP="00E55EFC">
            <w:pPr>
              <w:spacing w:beforeLines="20" w:before="48" w:afterLines="20" w:after="48"/>
              <w:jc w:val="center"/>
              <w:rPr>
                <w:noProof/>
                <w:sz w:val="16"/>
                <w:szCs w:val="16"/>
                <w:lang w:val="fr-BE"/>
              </w:rPr>
            </w:pPr>
          </w:p>
        </w:tc>
      </w:tr>
      <w:tr w:rsidR="00E55EFC" w:rsidRPr="00401F20" w14:paraId="69BCF77E" w14:textId="77777777" w:rsidTr="00E55EFC">
        <w:trPr>
          <w:gridBefore w:val="1"/>
          <w:wBefore w:w="15" w:type="dxa"/>
          <w:trHeight w:val="289"/>
          <w:jc w:val="center"/>
        </w:trPr>
        <w:tc>
          <w:tcPr>
            <w:tcW w:w="4754" w:type="dxa"/>
            <w:gridSpan w:val="2"/>
            <w:tcBorders>
              <w:top w:val="double" w:sz="4" w:space="0" w:color="auto"/>
            </w:tcBorders>
            <w:shd w:val="clear" w:color="auto" w:fill="auto"/>
            <w:vAlign w:val="center"/>
          </w:tcPr>
          <w:p w14:paraId="4DC3A339" w14:textId="77777777" w:rsidR="00E55EFC" w:rsidRPr="00401F20" w:rsidRDefault="00E55EFC" w:rsidP="00E55EFC">
            <w:pPr>
              <w:pStyle w:val="Text1"/>
              <w:spacing w:beforeLines="20" w:before="48" w:afterLines="20" w:after="48"/>
              <w:ind w:left="136"/>
              <w:jc w:val="left"/>
              <w:rPr>
                <w:noProof/>
                <w:sz w:val="16"/>
                <w:szCs w:val="16"/>
              </w:rPr>
            </w:pPr>
            <w:r>
              <w:rPr>
                <w:b/>
                <w:noProof/>
                <w:sz w:val="16"/>
              </w:rPr>
              <w:t>TOTAL</w:t>
            </w:r>
          </w:p>
        </w:tc>
        <w:tc>
          <w:tcPr>
            <w:tcW w:w="731" w:type="dxa"/>
            <w:tcBorders>
              <w:top w:val="double" w:sz="4" w:space="0" w:color="auto"/>
            </w:tcBorders>
            <w:shd w:val="clear" w:color="auto" w:fill="auto"/>
            <w:vAlign w:val="center"/>
          </w:tcPr>
          <w:p w14:paraId="655991F4" w14:textId="77777777" w:rsidR="00E55EFC" w:rsidRPr="00FA64CE" w:rsidRDefault="00E55EFC" w:rsidP="00E55EFC">
            <w:pPr>
              <w:spacing w:beforeLines="20" w:before="48" w:afterLines="20" w:after="48"/>
              <w:jc w:val="center"/>
              <w:rPr>
                <w:b/>
                <w:noProof/>
                <w:sz w:val="16"/>
                <w:szCs w:val="16"/>
              </w:rPr>
            </w:pPr>
            <w:r>
              <w:rPr>
                <w:b/>
                <w:noProof/>
                <w:sz w:val="16"/>
                <w:szCs w:val="16"/>
              </w:rPr>
              <w:t>9</w:t>
            </w:r>
          </w:p>
        </w:tc>
        <w:tc>
          <w:tcPr>
            <w:tcW w:w="731" w:type="dxa"/>
            <w:tcBorders>
              <w:top w:val="double" w:sz="4" w:space="0" w:color="auto"/>
            </w:tcBorders>
            <w:shd w:val="clear" w:color="auto" w:fill="auto"/>
            <w:vAlign w:val="center"/>
          </w:tcPr>
          <w:p w14:paraId="38412C16" w14:textId="77777777" w:rsidR="00E55EFC" w:rsidRPr="00FA64CE" w:rsidRDefault="00E55EFC" w:rsidP="00E55EFC">
            <w:pPr>
              <w:spacing w:beforeLines="20" w:before="48" w:afterLines="20" w:after="48"/>
              <w:jc w:val="center"/>
              <w:rPr>
                <w:b/>
                <w:noProof/>
                <w:sz w:val="16"/>
                <w:szCs w:val="16"/>
              </w:rPr>
            </w:pPr>
            <w:r>
              <w:rPr>
                <w:b/>
                <w:noProof/>
                <w:sz w:val="16"/>
                <w:szCs w:val="16"/>
              </w:rPr>
              <w:t>14</w:t>
            </w:r>
          </w:p>
        </w:tc>
        <w:tc>
          <w:tcPr>
            <w:tcW w:w="981" w:type="dxa"/>
            <w:tcBorders>
              <w:top w:val="double" w:sz="4" w:space="0" w:color="auto"/>
            </w:tcBorders>
            <w:shd w:val="clear" w:color="auto" w:fill="auto"/>
            <w:vAlign w:val="center"/>
          </w:tcPr>
          <w:p w14:paraId="374517CB" w14:textId="77777777" w:rsidR="00E55EFC" w:rsidRPr="00FA64CE" w:rsidRDefault="00E55EFC" w:rsidP="00E55EFC">
            <w:pPr>
              <w:spacing w:beforeLines="20" w:before="48" w:afterLines="20" w:after="48"/>
              <w:jc w:val="center"/>
              <w:rPr>
                <w:b/>
                <w:noProof/>
                <w:sz w:val="16"/>
                <w:szCs w:val="16"/>
              </w:rPr>
            </w:pPr>
            <w:r>
              <w:rPr>
                <w:b/>
                <w:noProof/>
                <w:sz w:val="16"/>
                <w:szCs w:val="16"/>
              </w:rPr>
              <w:t>2,50</w:t>
            </w:r>
          </w:p>
        </w:tc>
        <w:tc>
          <w:tcPr>
            <w:tcW w:w="481" w:type="dxa"/>
            <w:tcBorders>
              <w:top w:val="double" w:sz="4" w:space="0" w:color="auto"/>
            </w:tcBorders>
            <w:shd w:val="clear" w:color="auto" w:fill="auto"/>
            <w:vAlign w:val="center"/>
          </w:tcPr>
          <w:p w14:paraId="70AE8B61" w14:textId="77777777" w:rsidR="00E55EFC" w:rsidRPr="00FA64CE" w:rsidRDefault="00E55EFC" w:rsidP="00E55EFC">
            <w:pPr>
              <w:spacing w:beforeLines="20" w:before="48" w:afterLines="20" w:after="48"/>
              <w:jc w:val="center"/>
              <w:rPr>
                <w:b/>
                <w:noProof/>
                <w:sz w:val="16"/>
                <w:szCs w:val="16"/>
              </w:rPr>
            </w:pPr>
          </w:p>
        </w:tc>
        <w:tc>
          <w:tcPr>
            <w:tcW w:w="731" w:type="dxa"/>
            <w:tcBorders>
              <w:top w:val="double" w:sz="4" w:space="0" w:color="auto"/>
            </w:tcBorders>
            <w:shd w:val="clear" w:color="auto" w:fill="auto"/>
            <w:vAlign w:val="center"/>
          </w:tcPr>
          <w:p w14:paraId="7325F0C3" w14:textId="77777777" w:rsidR="00E55EFC" w:rsidRPr="00FA64CE" w:rsidRDefault="00E55EFC" w:rsidP="00E55EFC">
            <w:pPr>
              <w:spacing w:beforeLines="20" w:before="48" w:afterLines="20" w:after="48"/>
              <w:jc w:val="center"/>
              <w:rPr>
                <w:b/>
                <w:noProof/>
                <w:sz w:val="16"/>
                <w:szCs w:val="16"/>
              </w:rPr>
            </w:pPr>
          </w:p>
        </w:tc>
        <w:tc>
          <w:tcPr>
            <w:tcW w:w="731" w:type="dxa"/>
            <w:tcBorders>
              <w:top w:val="double" w:sz="4" w:space="0" w:color="auto"/>
            </w:tcBorders>
            <w:shd w:val="clear" w:color="auto" w:fill="auto"/>
            <w:vAlign w:val="center"/>
          </w:tcPr>
          <w:p w14:paraId="119251AB" w14:textId="77777777" w:rsidR="00E55EFC" w:rsidRPr="00FA64CE" w:rsidRDefault="00E55EFC" w:rsidP="00E55EFC">
            <w:pPr>
              <w:spacing w:beforeLines="20" w:before="48" w:afterLines="20" w:after="48"/>
              <w:jc w:val="center"/>
              <w:rPr>
                <w:b/>
                <w:noProof/>
                <w:sz w:val="16"/>
                <w:szCs w:val="16"/>
              </w:rPr>
            </w:pPr>
          </w:p>
        </w:tc>
        <w:tc>
          <w:tcPr>
            <w:tcW w:w="731" w:type="dxa"/>
            <w:tcBorders>
              <w:top w:val="double" w:sz="4" w:space="0" w:color="auto"/>
            </w:tcBorders>
            <w:shd w:val="clear" w:color="auto" w:fill="auto"/>
            <w:vAlign w:val="center"/>
          </w:tcPr>
          <w:p w14:paraId="3553C518" w14:textId="77777777" w:rsidR="00E55EFC" w:rsidRPr="00401F20" w:rsidRDefault="00E55EFC" w:rsidP="00E55EFC">
            <w:pPr>
              <w:spacing w:beforeLines="20" w:before="48" w:afterLines="20" w:after="48"/>
              <w:jc w:val="center"/>
              <w:rPr>
                <w:b/>
                <w:noProof/>
                <w:sz w:val="16"/>
                <w:szCs w:val="16"/>
              </w:rPr>
            </w:pPr>
          </w:p>
        </w:tc>
      </w:tr>
    </w:tbl>
    <w:p w14:paraId="116F8B72" w14:textId="77777777" w:rsidR="00E55EFC" w:rsidRPr="00AC6FBE" w:rsidRDefault="00E55EFC" w:rsidP="00E55EFC">
      <w:pPr>
        <w:pStyle w:val="Text1"/>
        <w:spacing w:before="60" w:after="60"/>
        <w:ind w:left="851"/>
        <w:rPr>
          <w:noProof/>
          <w:sz w:val="18"/>
          <w:szCs w:val="18"/>
          <w:lang w:val="fr-BE"/>
        </w:rPr>
      </w:pPr>
      <w:r w:rsidRPr="00AC6FBE">
        <w:rPr>
          <w:b/>
          <w:noProof/>
          <w:sz w:val="18"/>
          <w:szCs w:val="18"/>
          <w:lang w:val="fr-BE"/>
        </w:rPr>
        <w:t>XX</w:t>
      </w:r>
      <w:r w:rsidRPr="00AC6FBE">
        <w:rPr>
          <w:noProof/>
          <w:sz w:val="18"/>
          <w:szCs w:val="18"/>
          <w:lang w:val="fr-BE"/>
        </w:rPr>
        <w:t xml:space="preserve"> est le domaine politique ou le titre concerné.</w:t>
      </w:r>
    </w:p>
    <w:p w14:paraId="7F4552C0" w14:textId="77777777" w:rsidR="00E55EFC" w:rsidRPr="00AC6FBE" w:rsidRDefault="00E55EFC" w:rsidP="00E55EFC">
      <w:pPr>
        <w:pStyle w:val="Text1"/>
        <w:rPr>
          <w:noProof/>
          <w:sz w:val="18"/>
          <w:szCs w:val="18"/>
          <w:lang w:val="fr-BE"/>
        </w:rPr>
      </w:pPr>
      <w:r w:rsidRPr="00AC6FBE">
        <w:rPr>
          <w:noProof/>
          <w:sz w:val="18"/>
          <w:lang w:val="fr-BE"/>
        </w:rPr>
        <w:t>Les besoins en ressources humaines seront couverts par les effectifs de la DG déjà affectés à la gestion de l’action et/ou redéployés en interne au sein de la DG, complétés le cas échéant par toute dotation additionnelle qui pourrait être allouée à la DG gestionnaire dans le cadre de la procédure d’allocation annuelle et compte tenu des contraintes budgétaires existantes.</w:t>
      </w:r>
    </w:p>
    <w:p w14:paraId="218494C0" w14:textId="77777777" w:rsidR="00E55EFC" w:rsidRPr="00AC6FBE" w:rsidRDefault="00E55EFC" w:rsidP="00E55EFC">
      <w:pPr>
        <w:rPr>
          <w:noProof/>
          <w:sz w:val="20"/>
          <w:lang w:val="fr-BE"/>
        </w:rPr>
      </w:pPr>
      <w:r w:rsidRPr="00AC6FBE">
        <w:rPr>
          <w:noProof/>
          <w:sz w:val="20"/>
          <w:lang w:val="fr-BE"/>
        </w:rPr>
        <w:t>Description des tâches à effectuer:</w:t>
      </w:r>
    </w:p>
    <w:tbl>
      <w:tblPr>
        <w:tblW w:w="10440" w:type="dxa"/>
        <w:tblInd w:w="-4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240"/>
        <w:gridCol w:w="7200"/>
      </w:tblGrid>
      <w:tr w:rsidR="00E55EFC" w:rsidRPr="00BB569A" w14:paraId="65B12262" w14:textId="77777777" w:rsidTr="00E55EFC">
        <w:tc>
          <w:tcPr>
            <w:tcW w:w="3240" w:type="dxa"/>
          </w:tcPr>
          <w:p w14:paraId="764B4D1C" w14:textId="77777777" w:rsidR="00E55EFC" w:rsidRDefault="00E55EFC" w:rsidP="00E55EFC">
            <w:pPr>
              <w:rPr>
                <w:noProof/>
                <w:sz w:val="20"/>
              </w:rPr>
            </w:pPr>
            <w:r>
              <w:rPr>
                <w:noProof/>
                <w:sz w:val="20"/>
              </w:rPr>
              <w:t>Fonctionnaires et agents temporaires</w:t>
            </w:r>
          </w:p>
        </w:tc>
        <w:tc>
          <w:tcPr>
            <w:tcW w:w="7200" w:type="dxa"/>
          </w:tcPr>
          <w:p w14:paraId="41DA1053" w14:textId="77777777" w:rsidR="00E55EFC" w:rsidRPr="00AC6FBE" w:rsidRDefault="00E55EFC" w:rsidP="00E55EFC">
            <w:pPr>
              <w:rPr>
                <w:noProof/>
                <w:sz w:val="20"/>
                <w:szCs w:val="20"/>
                <w:lang w:val="fr-BE"/>
              </w:rPr>
            </w:pPr>
            <w:r w:rsidRPr="00AC6FBE">
              <w:rPr>
                <w:noProof/>
                <w:shd w:val="clear" w:color="auto" w:fill="FFFFFF"/>
                <w:lang w:val="fr-BE"/>
              </w:rPr>
              <w:t>Élaborer et coordonner le plan de travail de l’Année européenne avec les autres services; rédiger les cahiers des charges des contrats d’achat et de services et accompagner le processus de sélection; assurer la coordination interinstitutionnelle; préparer des briefings et des discours pour la commissaire et la DG; assurer une contribution aux activités de presse; accompagner le processus d’évaluation ex post.</w:t>
            </w:r>
          </w:p>
        </w:tc>
      </w:tr>
      <w:tr w:rsidR="00E55EFC" w14:paraId="74AE4445" w14:textId="77777777" w:rsidTr="00E55EFC">
        <w:tc>
          <w:tcPr>
            <w:tcW w:w="3240" w:type="dxa"/>
          </w:tcPr>
          <w:p w14:paraId="5780E876" w14:textId="77777777" w:rsidR="00E55EFC" w:rsidRPr="00BE4F88" w:rsidRDefault="00E55EFC" w:rsidP="00E55EFC">
            <w:pPr>
              <w:spacing w:before="60" w:after="60"/>
              <w:rPr>
                <w:noProof/>
                <w:sz w:val="20"/>
                <w:highlight w:val="yellow"/>
              </w:rPr>
            </w:pPr>
            <w:r>
              <w:rPr>
                <w:noProof/>
                <w:sz w:val="20"/>
              </w:rPr>
              <w:t>Personnel externe</w:t>
            </w:r>
          </w:p>
        </w:tc>
        <w:tc>
          <w:tcPr>
            <w:tcW w:w="7200" w:type="dxa"/>
          </w:tcPr>
          <w:p w14:paraId="0762CF10" w14:textId="77777777" w:rsidR="00E55EFC" w:rsidRPr="00BE4F88" w:rsidRDefault="00E55EFC" w:rsidP="00E55EFC">
            <w:pPr>
              <w:rPr>
                <w:noProof/>
                <w:sz w:val="20"/>
                <w:highlight w:val="yellow"/>
              </w:rPr>
            </w:pPr>
          </w:p>
        </w:tc>
      </w:tr>
    </w:tbl>
    <w:p w14:paraId="5C7DF264" w14:textId="77777777" w:rsidR="00E55EFC" w:rsidRDefault="00E55EFC" w:rsidP="00E55EFC">
      <w:pPr>
        <w:rPr>
          <w:noProof/>
        </w:rPr>
        <w:sectPr w:rsidR="00E55EFC" w:rsidSect="00B00D86">
          <w:pgSz w:w="11907" w:h="16840"/>
          <w:pgMar w:top="1134" w:right="1418" w:bottom="1134" w:left="1418" w:header="709" w:footer="709" w:gutter="0"/>
          <w:cols w:space="708"/>
          <w:docGrid w:linePitch="360"/>
        </w:sectPr>
      </w:pPr>
    </w:p>
    <w:p w14:paraId="66C8D2BF" w14:textId="04FB26C0" w:rsidR="00E55EFC" w:rsidRPr="00AC6FBE" w:rsidRDefault="00762E1E" w:rsidP="00762E1E">
      <w:pPr>
        <w:pStyle w:val="ManualHeading3"/>
        <w:rPr>
          <w:noProof/>
          <w:lang w:val="fr-BE"/>
        </w:rPr>
      </w:pPr>
      <w:bookmarkStart w:id="79" w:name="_Toc514938056"/>
      <w:bookmarkStart w:id="80" w:name="_Toc85553261"/>
      <w:r w:rsidRPr="00762E1E">
        <w:t>3.2.4.</w:t>
      </w:r>
      <w:r w:rsidRPr="00762E1E">
        <w:tab/>
      </w:r>
      <w:r w:rsidR="00E55EFC" w:rsidRPr="00AC6FBE">
        <w:rPr>
          <w:noProof/>
          <w:lang w:val="fr-BE"/>
        </w:rPr>
        <w:t>Compatibilité avec le cadre financier pluriannuel actuel</w:t>
      </w:r>
      <w:bookmarkEnd w:id="79"/>
      <w:bookmarkEnd w:id="80"/>
      <w:r w:rsidR="00E55EFC" w:rsidRPr="00AC6FBE">
        <w:rPr>
          <w:noProof/>
          <w:lang w:val="fr-BE"/>
        </w:rPr>
        <w:t xml:space="preserve"> </w:t>
      </w:r>
    </w:p>
    <w:p w14:paraId="4149E338" w14:textId="77777777" w:rsidR="00E55EFC" w:rsidRPr="00E5004E" w:rsidRDefault="00E55EFC" w:rsidP="00E55EFC">
      <w:pPr>
        <w:pStyle w:val="Text1"/>
        <w:rPr>
          <w:noProof/>
        </w:rPr>
      </w:pPr>
      <w:r>
        <w:rPr>
          <w:noProof/>
        </w:rPr>
        <w:t>La proposition/l’initiative:</w:t>
      </w:r>
    </w:p>
    <w:p w14:paraId="4A9EC285" w14:textId="77777777" w:rsidR="00E55EFC" w:rsidRPr="00AC6FBE" w:rsidRDefault="00E55EFC" w:rsidP="00E55EFC">
      <w:pPr>
        <w:pStyle w:val="ListDash1"/>
        <w:rPr>
          <w:noProof/>
          <w:lang w:val="fr-BE"/>
        </w:rPr>
      </w:pPr>
      <w:r w:rsidRPr="00AC6FBE">
        <w:rPr>
          <w:noProof/>
          <w:lang w:val="fr-BE"/>
        </w:rPr>
        <w:t xml:space="preserve">X La proposition est compatible avec le cadre financier pluriannuel actuel. </w:t>
      </w:r>
    </w:p>
    <w:p w14:paraId="479946BA" w14:textId="77777777" w:rsidR="00E55EFC" w:rsidRPr="00AC6FBE" w:rsidRDefault="00E55EFC" w:rsidP="00E55EFC">
      <w:pPr>
        <w:pStyle w:val="ListDash1"/>
        <w:rPr>
          <w:noProof/>
          <w:lang w:val="fr-BE"/>
        </w:rPr>
      </w:pPr>
      <w:r>
        <w:rPr>
          <w:noProof/>
        </w:rPr>
        <w:sym w:font="Wingdings" w:char="F0A8"/>
      </w:r>
      <w:r w:rsidRPr="00AC6FBE">
        <w:rPr>
          <w:noProof/>
          <w:lang w:val="fr-BE"/>
        </w:rPr>
        <w:tab/>
        <w:t>peut être intégralement financée par voie de redéploiement au sein de la rubrique concernée du cadre financier pluriannuel (CFP).</w:t>
      </w:r>
    </w:p>
    <w:p w14:paraId="5E3B2250" w14:textId="77777777" w:rsidR="00E55EFC" w:rsidRPr="00AC6FBE" w:rsidRDefault="00E55EFC" w:rsidP="00E55EFC">
      <w:pPr>
        <w:pStyle w:val="ListDash1"/>
        <w:rPr>
          <w:noProof/>
          <w:lang w:val="fr-BE"/>
        </w:rPr>
      </w:pPr>
      <w:r>
        <w:rPr>
          <w:noProof/>
        </w:rPr>
        <w:sym w:font="Wingdings" w:char="F0A8"/>
      </w:r>
      <w:r w:rsidRPr="00AC6FBE">
        <w:rPr>
          <w:noProof/>
          <w:lang w:val="fr-BE"/>
        </w:rPr>
        <w:tab/>
        <w:t>nécessite l’utilisation de la marge non allouée sous la rubrique correspondante du CFP et/ou le recours aux instruments spéciaux comme le prévoit le règlement CFP.</w:t>
      </w:r>
    </w:p>
    <w:p w14:paraId="1DA0419D" w14:textId="77777777" w:rsidR="00E55EFC" w:rsidRPr="00AC6FBE" w:rsidRDefault="00E55EFC" w:rsidP="00E55EFC">
      <w:pPr>
        <w:pStyle w:val="ListDash1"/>
        <w:rPr>
          <w:noProof/>
          <w:lang w:val="fr-BE"/>
        </w:rPr>
      </w:pPr>
      <w:r>
        <w:rPr>
          <w:noProof/>
        </w:rPr>
        <w:sym w:font="Wingdings" w:char="F0A8"/>
      </w:r>
      <w:r w:rsidRPr="00AC6FBE">
        <w:rPr>
          <w:noProof/>
          <w:lang w:val="fr-BE"/>
        </w:rPr>
        <w:tab/>
        <w:t>nécessite une révision du CFP.</w:t>
      </w:r>
    </w:p>
    <w:p w14:paraId="2801E2C0" w14:textId="39A1886A" w:rsidR="00E55EFC" w:rsidRDefault="00762E1E" w:rsidP="00762E1E">
      <w:pPr>
        <w:pStyle w:val="ManualHeading3"/>
        <w:rPr>
          <w:bCs/>
          <w:noProof/>
          <w:szCs w:val="24"/>
        </w:rPr>
      </w:pPr>
      <w:bookmarkStart w:id="81" w:name="_Toc514938058"/>
      <w:bookmarkStart w:id="82" w:name="_Toc85553262"/>
      <w:r w:rsidRPr="00762E1E">
        <w:t>3.2.5.</w:t>
      </w:r>
      <w:r w:rsidRPr="00762E1E">
        <w:tab/>
      </w:r>
      <w:r w:rsidR="00E55EFC">
        <w:rPr>
          <w:noProof/>
        </w:rPr>
        <w:t>Participation de tiers au financement</w:t>
      </w:r>
      <w:bookmarkEnd w:id="81"/>
      <w:bookmarkEnd w:id="82"/>
      <w:r w:rsidR="00E55EFC">
        <w:rPr>
          <w:noProof/>
        </w:rPr>
        <w:t xml:space="preserve"> </w:t>
      </w:r>
    </w:p>
    <w:p w14:paraId="6B64BADC" w14:textId="77777777" w:rsidR="00E55EFC" w:rsidRPr="00386FF5" w:rsidRDefault="00E55EFC" w:rsidP="00E55EFC">
      <w:pPr>
        <w:pStyle w:val="Text1"/>
        <w:rPr>
          <w:noProof/>
        </w:rPr>
      </w:pPr>
      <w:r>
        <w:rPr>
          <w:noProof/>
        </w:rPr>
        <w:t>La proposition/l’initiative:</w:t>
      </w:r>
    </w:p>
    <w:p w14:paraId="12618555" w14:textId="77777777" w:rsidR="00E55EFC" w:rsidRPr="00AC6FBE" w:rsidRDefault="00E55EFC" w:rsidP="00E55EFC">
      <w:pPr>
        <w:pStyle w:val="ListDash1"/>
        <w:rPr>
          <w:noProof/>
          <w:lang w:val="fr-BE"/>
        </w:rPr>
      </w:pPr>
      <w:r w:rsidRPr="00AC6FBE">
        <w:rPr>
          <w:noProof/>
          <w:lang w:val="fr-BE"/>
        </w:rPr>
        <w:t>x</w:t>
      </w:r>
      <w:r w:rsidRPr="00AC6FBE">
        <w:rPr>
          <w:noProof/>
          <w:lang w:val="fr-BE"/>
        </w:rPr>
        <w:tab/>
        <w:t>ne prévoit pas de cofinancement par des tierces parties</w:t>
      </w:r>
    </w:p>
    <w:p w14:paraId="4244C7A6" w14:textId="77777777" w:rsidR="00E55EFC" w:rsidRPr="00AC6FBE" w:rsidRDefault="00E55EFC" w:rsidP="00E55EFC">
      <w:pPr>
        <w:pStyle w:val="ListDash1"/>
        <w:rPr>
          <w:noProof/>
          <w:lang w:val="fr-BE"/>
        </w:rPr>
      </w:pPr>
      <w:r>
        <w:rPr>
          <w:noProof/>
        </w:rPr>
        <w:sym w:font="Wingdings" w:char="F0A8"/>
      </w:r>
      <w:r w:rsidRPr="00AC6FBE">
        <w:rPr>
          <w:noProof/>
          <w:lang w:val="fr-BE"/>
        </w:rPr>
        <w:tab/>
        <w:t>prévoit le cofinancement par des tiers estimé ci-après:</w:t>
      </w:r>
    </w:p>
    <w:p w14:paraId="63AC06DD" w14:textId="77777777" w:rsidR="00E55EFC" w:rsidRPr="00AC6FBE" w:rsidRDefault="00E55EFC" w:rsidP="00E55EFC">
      <w:pPr>
        <w:jc w:val="right"/>
        <w:rPr>
          <w:noProof/>
          <w:sz w:val="20"/>
          <w:lang w:val="fr-BE"/>
        </w:rPr>
      </w:pPr>
      <w:r w:rsidRPr="00AC6FBE">
        <w:rPr>
          <w:noProof/>
          <w:sz w:val="20"/>
          <w:lang w:val="fr-BE"/>
        </w:rPr>
        <w:t>Crédits en Mio EUR (à la 3</w:t>
      </w:r>
      <w:r w:rsidRPr="00AC6FBE">
        <w:rPr>
          <w:noProof/>
          <w:sz w:val="20"/>
          <w:vertAlign w:val="superscript"/>
          <w:lang w:val="fr-BE"/>
        </w:rPr>
        <w:t>e</w:t>
      </w:r>
      <w:r w:rsidRPr="00AC6FBE">
        <w:rPr>
          <w:noProof/>
          <w:sz w:val="20"/>
          <w:lang w:val="fr-BE"/>
        </w:rPr>
        <w:t xml:space="preserve"> décimale)</w:t>
      </w:r>
    </w:p>
    <w:tbl>
      <w:tblPr>
        <w:tblW w:w="10246" w:type="dxa"/>
        <w:tblInd w:w="-4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40"/>
        <w:gridCol w:w="964"/>
        <w:gridCol w:w="964"/>
        <w:gridCol w:w="964"/>
        <w:gridCol w:w="964"/>
        <w:gridCol w:w="964"/>
        <w:gridCol w:w="964"/>
        <w:gridCol w:w="964"/>
        <w:gridCol w:w="1158"/>
      </w:tblGrid>
      <w:tr w:rsidR="00E55EFC" w14:paraId="2BA5E857" w14:textId="77777777" w:rsidTr="00E55EFC">
        <w:trPr>
          <w:cantSplit/>
        </w:trPr>
        <w:tc>
          <w:tcPr>
            <w:tcW w:w="2340" w:type="dxa"/>
          </w:tcPr>
          <w:p w14:paraId="59904B23" w14:textId="77777777" w:rsidR="00E55EFC" w:rsidRPr="00AC6FBE" w:rsidRDefault="00E55EFC" w:rsidP="00E55EFC">
            <w:pPr>
              <w:spacing w:before="60" w:after="60"/>
              <w:rPr>
                <w:noProof/>
                <w:sz w:val="20"/>
                <w:lang w:val="fr-BE"/>
              </w:rPr>
            </w:pPr>
          </w:p>
        </w:tc>
        <w:tc>
          <w:tcPr>
            <w:tcW w:w="964" w:type="dxa"/>
            <w:vAlign w:val="center"/>
          </w:tcPr>
          <w:p w14:paraId="0F9F6B6A" w14:textId="77777777" w:rsidR="00E55EFC" w:rsidRDefault="00E55EFC" w:rsidP="00E55EFC">
            <w:pPr>
              <w:jc w:val="center"/>
              <w:rPr>
                <w:noProof/>
                <w:sz w:val="20"/>
              </w:rPr>
            </w:pPr>
            <w:r>
              <w:rPr>
                <w:noProof/>
                <w:sz w:val="20"/>
                <w:szCs w:val="20"/>
              </w:rPr>
              <w:t>Année</w:t>
            </w:r>
            <w:r>
              <w:rPr>
                <w:noProof/>
              </w:rPr>
              <w:t xml:space="preserve"> </w:t>
            </w:r>
            <w:r>
              <w:rPr>
                <w:noProof/>
              </w:rPr>
              <w:br/>
            </w:r>
            <w:r>
              <w:rPr>
                <w:b/>
                <w:bCs/>
                <w:noProof/>
                <w:sz w:val="20"/>
                <w:szCs w:val="20"/>
              </w:rPr>
              <w:t>N</w:t>
            </w:r>
            <w:r>
              <w:rPr>
                <w:rStyle w:val="FootnoteReference0"/>
                <w:b/>
                <w:bCs/>
                <w:noProof/>
                <w:sz w:val="20"/>
                <w:szCs w:val="20"/>
              </w:rPr>
              <w:footnoteReference w:id="43"/>
            </w:r>
          </w:p>
        </w:tc>
        <w:tc>
          <w:tcPr>
            <w:tcW w:w="964" w:type="dxa"/>
            <w:vAlign w:val="center"/>
          </w:tcPr>
          <w:p w14:paraId="71E871FC" w14:textId="77777777" w:rsidR="00E55EFC" w:rsidRDefault="00E55EFC" w:rsidP="00E55EFC">
            <w:pPr>
              <w:jc w:val="center"/>
              <w:rPr>
                <w:noProof/>
                <w:sz w:val="20"/>
              </w:rPr>
            </w:pPr>
            <w:r>
              <w:rPr>
                <w:noProof/>
                <w:sz w:val="20"/>
              </w:rPr>
              <w:t>Année</w:t>
            </w:r>
            <w:r>
              <w:rPr>
                <w:noProof/>
              </w:rPr>
              <w:t xml:space="preserve"> </w:t>
            </w:r>
            <w:r>
              <w:rPr>
                <w:noProof/>
              </w:rPr>
              <w:br/>
            </w:r>
            <w:r>
              <w:rPr>
                <w:b/>
                <w:noProof/>
                <w:sz w:val="20"/>
              </w:rPr>
              <w:t>N+1</w:t>
            </w:r>
          </w:p>
        </w:tc>
        <w:tc>
          <w:tcPr>
            <w:tcW w:w="964" w:type="dxa"/>
            <w:vAlign w:val="center"/>
          </w:tcPr>
          <w:p w14:paraId="7D69BE63" w14:textId="77777777" w:rsidR="00E55EFC" w:rsidRDefault="00E55EFC" w:rsidP="00E55EFC">
            <w:pPr>
              <w:jc w:val="center"/>
              <w:rPr>
                <w:noProof/>
                <w:sz w:val="20"/>
              </w:rPr>
            </w:pPr>
            <w:r>
              <w:rPr>
                <w:noProof/>
                <w:sz w:val="20"/>
              </w:rPr>
              <w:t>Année</w:t>
            </w:r>
            <w:r>
              <w:rPr>
                <w:noProof/>
              </w:rPr>
              <w:t xml:space="preserve"> </w:t>
            </w:r>
            <w:r>
              <w:rPr>
                <w:noProof/>
              </w:rPr>
              <w:br/>
            </w:r>
            <w:r>
              <w:rPr>
                <w:b/>
                <w:noProof/>
                <w:sz w:val="20"/>
              </w:rPr>
              <w:t>N+2</w:t>
            </w:r>
          </w:p>
        </w:tc>
        <w:tc>
          <w:tcPr>
            <w:tcW w:w="964" w:type="dxa"/>
            <w:vAlign w:val="center"/>
          </w:tcPr>
          <w:p w14:paraId="5CB9E741" w14:textId="77777777" w:rsidR="00E55EFC" w:rsidRDefault="00E55EFC" w:rsidP="00E55EFC">
            <w:pPr>
              <w:jc w:val="center"/>
              <w:rPr>
                <w:noProof/>
                <w:sz w:val="20"/>
              </w:rPr>
            </w:pPr>
            <w:r>
              <w:rPr>
                <w:noProof/>
                <w:sz w:val="20"/>
              </w:rPr>
              <w:t>Année</w:t>
            </w:r>
            <w:r>
              <w:rPr>
                <w:noProof/>
              </w:rPr>
              <w:t xml:space="preserve"> </w:t>
            </w:r>
            <w:r>
              <w:rPr>
                <w:noProof/>
              </w:rPr>
              <w:br/>
            </w:r>
            <w:r>
              <w:rPr>
                <w:b/>
                <w:noProof/>
                <w:sz w:val="20"/>
              </w:rPr>
              <w:t>N+3</w:t>
            </w:r>
          </w:p>
        </w:tc>
        <w:tc>
          <w:tcPr>
            <w:tcW w:w="2892" w:type="dxa"/>
            <w:gridSpan w:val="3"/>
            <w:vAlign w:val="center"/>
          </w:tcPr>
          <w:p w14:paraId="62E99C3A" w14:textId="77777777" w:rsidR="00E55EFC" w:rsidRPr="00AC6FBE" w:rsidRDefault="00E55EFC" w:rsidP="00E55EFC">
            <w:pPr>
              <w:jc w:val="center"/>
              <w:rPr>
                <w:b/>
                <w:noProof/>
                <w:sz w:val="20"/>
                <w:lang w:val="fr-BE"/>
              </w:rPr>
            </w:pPr>
            <w:r w:rsidRPr="00AC6FBE">
              <w:rPr>
                <w:noProof/>
                <w:sz w:val="20"/>
                <w:lang w:val="fr-BE"/>
              </w:rPr>
              <w:t>Insérer autant d’années que nécessaire, pour refléter la durée de l’incidence (cf. point 1.6)</w:t>
            </w:r>
          </w:p>
        </w:tc>
        <w:tc>
          <w:tcPr>
            <w:tcW w:w="1158" w:type="dxa"/>
            <w:vAlign w:val="center"/>
          </w:tcPr>
          <w:p w14:paraId="371B4153" w14:textId="77777777" w:rsidR="00E55EFC" w:rsidRDefault="00E55EFC" w:rsidP="00E55EFC">
            <w:pPr>
              <w:spacing w:before="60" w:after="60"/>
              <w:jc w:val="center"/>
              <w:rPr>
                <w:noProof/>
                <w:sz w:val="20"/>
              </w:rPr>
            </w:pPr>
            <w:r>
              <w:rPr>
                <w:noProof/>
                <w:sz w:val="20"/>
              </w:rPr>
              <w:t>Total</w:t>
            </w:r>
          </w:p>
        </w:tc>
      </w:tr>
      <w:tr w:rsidR="00E55EFC" w14:paraId="385E6521" w14:textId="77777777" w:rsidTr="00E55EFC">
        <w:trPr>
          <w:cantSplit/>
        </w:trPr>
        <w:tc>
          <w:tcPr>
            <w:tcW w:w="2340" w:type="dxa"/>
          </w:tcPr>
          <w:p w14:paraId="16CF2D9F" w14:textId="77777777" w:rsidR="00E55EFC" w:rsidRDefault="00E55EFC" w:rsidP="00E55EFC">
            <w:pPr>
              <w:rPr>
                <w:noProof/>
              </w:rPr>
            </w:pPr>
            <w:r>
              <w:rPr>
                <w:noProof/>
                <w:sz w:val="20"/>
              </w:rPr>
              <w:t>Préciser l’organisme de cofinancement</w:t>
            </w:r>
            <w:r>
              <w:rPr>
                <w:i/>
                <w:noProof/>
                <w:sz w:val="20"/>
              </w:rPr>
              <w:t xml:space="preserve"> </w:t>
            </w:r>
          </w:p>
        </w:tc>
        <w:tc>
          <w:tcPr>
            <w:tcW w:w="964" w:type="dxa"/>
            <w:vAlign w:val="center"/>
          </w:tcPr>
          <w:p w14:paraId="2515E256" w14:textId="77777777" w:rsidR="00E55EFC" w:rsidRDefault="00E55EFC" w:rsidP="00E55EFC">
            <w:pPr>
              <w:spacing w:before="60" w:after="60"/>
              <w:jc w:val="center"/>
              <w:rPr>
                <w:noProof/>
                <w:sz w:val="20"/>
              </w:rPr>
            </w:pPr>
          </w:p>
        </w:tc>
        <w:tc>
          <w:tcPr>
            <w:tcW w:w="964" w:type="dxa"/>
            <w:vAlign w:val="center"/>
          </w:tcPr>
          <w:p w14:paraId="5398D236" w14:textId="77777777" w:rsidR="00E55EFC" w:rsidRDefault="00E55EFC" w:rsidP="00E55EFC">
            <w:pPr>
              <w:spacing w:before="60" w:after="60"/>
              <w:jc w:val="center"/>
              <w:rPr>
                <w:noProof/>
                <w:sz w:val="20"/>
              </w:rPr>
            </w:pPr>
          </w:p>
        </w:tc>
        <w:tc>
          <w:tcPr>
            <w:tcW w:w="964" w:type="dxa"/>
            <w:vAlign w:val="center"/>
          </w:tcPr>
          <w:p w14:paraId="28C53AB5" w14:textId="77777777" w:rsidR="00E55EFC" w:rsidRDefault="00E55EFC" w:rsidP="00E55EFC">
            <w:pPr>
              <w:spacing w:before="60" w:after="60"/>
              <w:jc w:val="center"/>
              <w:rPr>
                <w:noProof/>
                <w:sz w:val="20"/>
              </w:rPr>
            </w:pPr>
          </w:p>
        </w:tc>
        <w:tc>
          <w:tcPr>
            <w:tcW w:w="964" w:type="dxa"/>
            <w:vAlign w:val="center"/>
          </w:tcPr>
          <w:p w14:paraId="316A0A78" w14:textId="77777777" w:rsidR="00E55EFC" w:rsidRDefault="00E55EFC" w:rsidP="00E55EFC">
            <w:pPr>
              <w:spacing w:before="60" w:after="60"/>
              <w:jc w:val="center"/>
              <w:rPr>
                <w:noProof/>
                <w:sz w:val="20"/>
              </w:rPr>
            </w:pPr>
          </w:p>
        </w:tc>
        <w:tc>
          <w:tcPr>
            <w:tcW w:w="964" w:type="dxa"/>
            <w:vAlign w:val="center"/>
          </w:tcPr>
          <w:p w14:paraId="4C2079D4" w14:textId="77777777" w:rsidR="00E55EFC" w:rsidRDefault="00E55EFC" w:rsidP="00E55EFC">
            <w:pPr>
              <w:spacing w:before="60" w:after="60"/>
              <w:jc w:val="center"/>
              <w:rPr>
                <w:noProof/>
                <w:sz w:val="20"/>
              </w:rPr>
            </w:pPr>
          </w:p>
        </w:tc>
        <w:tc>
          <w:tcPr>
            <w:tcW w:w="964" w:type="dxa"/>
            <w:vAlign w:val="center"/>
          </w:tcPr>
          <w:p w14:paraId="14EEAADC" w14:textId="77777777" w:rsidR="00E55EFC" w:rsidRDefault="00E55EFC" w:rsidP="00E55EFC">
            <w:pPr>
              <w:spacing w:before="60" w:after="60"/>
              <w:jc w:val="center"/>
              <w:rPr>
                <w:noProof/>
                <w:sz w:val="20"/>
              </w:rPr>
            </w:pPr>
          </w:p>
        </w:tc>
        <w:tc>
          <w:tcPr>
            <w:tcW w:w="964" w:type="dxa"/>
            <w:vAlign w:val="center"/>
          </w:tcPr>
          <w:p w14:paraId="231D8288" w14:textId="77777777" w:rsidR="00E55EFC" w:rsidRDefault="00E55EFC" w:rsidP="00E55EFC">
            <w:pPr>
              <w:spacing w:before="60" w:after="60"/>
              <w:jc w:val="center"/>
              <w:rPr>
                <w:noProof/>
                <w:sz w:val="20"/>
              </w:rPr>
            </w:pPr>
          </w:p>
        </w:tc>
        <w:tc>
          <w:tcPr>
            <w:tcW w:w="1158" w:type="dxa"/>
            <w:vAlign w:val="center"/>
          </w:tcPr>
          <w:p w14:paraId="3E254F42" w14:textId="77777777" w:rsidR="00E55EFC" w:rsidRDefault="00E55EFC" w:rsidP="00E55EFC">
            <w:pPr>
              <w:spacing w:before="60" w:after="60"/>
              <w:jc w:val="center"/>
              <w:rPr>
                <w:noProof/>
                <w:sz w:val="20"/>
              </w:rPr>
            </w:pPr>
          </w:p>
        </w:tc>
      </w:tr>
      <w:tr w:rsidR="00E55EFC" w14:paraId="68A9F981" w14:textId="77777777" w:rsidTr="00E55EFC">
        <w:trPr>
          <w:cantSplit/>
        </w:trPr>
        <w:tc>
          <w:tcPr>
            <w:tcW w:w="2340" w:type="dxa"/>
          </w:tcPr>
          <w:p w14:paraId="185A67C6" w14:textId="77777777" w:rsidR="00E55EFC" w:rsidRDefault="00E55EFC" w:rsidP="00E55EFC">
            <w:pPr>
              <w:spacing w:before="60" w:after="60"/>
              <w:jc w:val="left"/>
              <w:rPr>
                <w:noProof/>
                <w:sz w:val="20"/>
              </w:rPr>
            </w:pPr>
            <w:r>
              <w:rPr>
                <w:noProof/>
                <w:sz w:val="20"/>
              </w:rPr>
              <w:t xml:space="preserve">TOTAL crédits cofinancés </w:t>
            </w:r>
          </w:p>
        </w:tc>
        <w:tc>
          <w:tcPr>
            <w:tcW w:w="964" w:type="dxa"/>
            <w:vAlign w:val="center"/>
          </w:tcPr>
          <w:p w14:paraId="5F4BE707" w14:textId="77777777" w:rsidR="00E55EFC" w:rsidRDefault="00E55EFC" w:rsidP="00E55EFC">
            <w:pPr>
              <w:spacing w:before="60" w:after="60"/>
              <w:jc w:val="center"/>
              <w:rPr>
                <w:noProof/>
                <w:sz w:val="20"/>
              </w:rPr>
            </w:pPr>
          </w:p>
        </w:tc>
        <w:tc>
          <w:tcPr>
            <w:tcW w:w="964" w:type="dxa"/>
            <w:vAlign w:val="center"/>
          </w:tcPr>
          <w:p w14:paraId="7DEAD80C" w14:textId="77777777" w:rsidR="00E55EFC" w:rsidRDefault="00E55EFC" w:rsidP="00E55EFC">
            <w:pPr>
              <w:spacing w:before="60" w:after="60"/>
              <w:jc w:val="center"/>
              <w:rPr>
                <w:noProof/>
                <w:sz w:val="20"/>
              </w:rPr>
            </w:pPr>
          </w:p>
        </w:tc>
        <w:tc>
          <w:tcPr>
            <w:tcW w:w="964" w:type="dxa"/>
            <w:vAlign w:val="center"/>
          </w:tcPr>
          <w:p w14:paraId="356F42C4" w14:textId="77777777" w:rsidR="00E55EFC" w:rsidRDefault="00E55EFC" w:rsidP="00E55EFC">
            <w:pPr>
              <w:spacing w:before="60" w:after="60"/>
              <w:jc w:val="center"/>
              <w:rPr>
                <w:noProof/>
                <w:sz w:val="20"/>
              </w:rPr>
            </w:pPr>
          </w:p>
        </w:tc>
        <w:tc>
          <w:tcPr>
            <w:tcW w:w="964" w:type="dxa"/>
            <w:vAlign w:val="center"/>
          </w:tcPr>
          <w:p w14:paraId="08611D2B" w14:textId="77777777" w:rsidR="00E55EFC" w:rsidRDefault="00E55EFC" w:rsidP="00E55EFC">
            <w:pPr>
              <w:spacing w:before="60" w:after="60"/>
              <w:jc w:val="center"/>
              <w:rPr>
                <w:noProof/>
                <w:sz w:val="20"/>
              </w:rPr>
            </w:pPr>
          </w:p>
        </w:tc>
        <w:tc>
          <w:tcPr>
            <w:tcW w:w="964" w:type="dxa"/>
            <w:vAlign w:val="center"/>
          </w:tcPr>
          <w:p w14:paraId="10A8A46F" w14:textId="77777777" w:rsidR="00E55EFC" w:rsidRDefault="00E55EFC" w:rsidP="00E55EFC">
            <w:pPr>
              <w:spacing w:before="60" w:after="60"/>
              <w:jc w:val="center"/>
              <w:rPr>
                <w:noProof/>
                <w:sz w:val="20"/>
              </w:rPr>
            </w:pPr>
          </w:p>
        </w:tc>
        <w:tc>
          <w:tcPr>
            <w:tcW w:w="964" w:type="dxa"/>
            <w:vAlign w:val="center"/>
          </w:tcPr>
          <w:p w14:paraId="30B8F770" w14:textId="77777777" w:rsidR="00E55EFC" w:rsidRDefault="00E55EFC" w:rsidP="00E55EFC">
            <w:pPr>
              <w:spacing w:before="60" w:after="60"/>
              <w:jc w:val="center"/>
              <w:rPr>
                <w:noProof/>
                <w:sz w:val="20"/>
              </w:rPr>
            </w:pPr>
          </w:p>
        </w:tc>
        <w:tc>
          <w:tcPr>
            <w:tcW w:w="964" w:type="dxa"/>
            <w:vAlign w:val="center"/>
          </w:tcPr>
          <w:p w14:paraId="42F9579B" w14:textId="77777777" w:rsidR="00E55EFC" w:rsidRDefault="00E55EFC" w:rsidP="00E55EFC">
            <w:pPr>
              <w:spacing w:before="60" w:after="60"/>
              <w:jc w:val="center"/>
              <w:rPr>
                <w:noProof/>
                <w:sz w:val="20"/>
              </w:rPr>
            </w:pPr>
          </w:p>
        </w:tc>
        <w:tc>
          <w:tcPr>
            <w:tcW w:w="1158" w:type="dxa"/>
            <w:vAlign w:val="center"/>
          </w:tcPr>
          <w:p w14:paraId="72A2BFEE" w14:textId="77777777" w:rsidR="00E55EFC" w:rsidRDefault="00E55EFC" w:rsidP="00E55EFC">
            <w:pPr>
              <w:spacing w:before="60" w:after="60"/>
              <w:jc w:val="center"/>
              <w:rPr>
                <w:noProof/>
                <w:sz w:val="20"/>
              </w:rPr>
            </w:pPr>
          </w:p>
        </w:tc>
      </w:tr>
    </w:tbl>
    <w:p w14:paraId="5BD5C75E" w14:textId="77777777" w:rsidR="00E55EFC" w:rsidRDefault="00E55EFC" w:rsidP="00E55EFC">
      <w:pPr>
        <w:rPr>
          <w:noProof/>
        </w:rPr>
      </w:pPr>
      <w:r>
        <w:rPr>
          <w:noProof/>
        </w:rPr>
        <w:t xml:space="preserve"> </w:t>
      </w:r>
      <w:r>
        <w:rPr>
          <w:noProof/>
        </w:rPr>
        <w:br/>
      </w:r>
    </w:p>
    <w:p w14:paraId="334E4481" w14:textId="7222BC5F" w:rsidR="00E55EFC" w:rsidRDefault="00E55EFC" w:rsidP="00762E1E">
      <w:pPr>
        <w:pStyle w:val="ManualHeading2"/>
        <w:rPr>
          <w:bCs/>
          <w:noProof/>
          <w:szCs w:val="24"/>
        </w:rPr>
      </w:pPr>
      <w:r>
        <w:rPr>
          <w:noProof/>
        </w:rPr>
        <w:br w:type="page"/>
      </w:r>
      <w:bookmarkStart w:id="83" w:name="_Toc514938059"/>
      <w:bookmarkStart w:id="84" w:name="_Toc85553263"/>
      <w:r w:rsidR="00762E1E" w:rsidRPr="00762E1E">
        <w:t>3.3.</w:t>
      </w:r>
      <w:r w:rsidR="00762E1E" w:rsidRPr="00762E1E">
        <w:tab/>
      </w:r>
      <w:r>
        <w:rPr>
          <w:noProof/>
        </w:rPr>
        <w:t>Incidence estimée sur les recettes</w:t>
      </w:r>
      <w:bookmarkEnd w:id="83"/>
      <w:bookmarkEnd w:id="84"/>
      <w:r>
        <w:rPr>
          <w:noProof/>
        </w:rPr>
        <w:t xml:space="preserve"> </w:t>
      </w:r>
    </w:p>
    <w:p w14:paraId="5CA6DD28" w14:textId="77777777" w:rsidR="00E55EFC" w:rsidRPr="00AC6FBE" w:rsidRDefault="00E55EFC" w:rsidP="00E55EFC">
      <w:pPr>
        <w:pStyle w:val="ListDash1"/>
        <w:rPr>
          <w:noProof/>
          <w:lang w:val="fr-BE"/>
        </w:rPr>
      </w:pPr>
      <w:r w:rsidRPr="00AC6FBE">
        <w:rPr>
          <w:noProof/>
          <w:lang w:val="fr-BE"/>
        </w:rPr>
        <w:t>X La proposition/l’initiative est sans incidence financière sur les recettes.</w:t>
      </w:r>
    </w:p>
    <w:p w14:paraId="087F2EA3" w14:textId="77777777" w:rsidR="00E55EFC" w:rsidRPr="00AC6FBE" w:rsidRDefault="00E55EFC" w:rsidP="00E55EFC">
      <w:pPr>
        <w:pStyle w:val="ListDash1"/>
        <w:rPr>
          <w:noProof/>
          <w:lang w:val="fr-BE"/>
        </w:rPr>
      </w:pPr>
      <w:r>
        <w:rPr>
          <w:noProof/>
        </w:rPr>
        <w:sym w:font="Wingdings" w:char="F0A8"/>
      </w:r>
      <w:r w:rsidRPr="00AC6FBE">
        <w:rPr>
          <w:noProof/>
          <w:lang w:val="fr-BE"/>
        </w:rPr>
        <w:tab/>
        <w:t>La proposition/l’initiative a une incidence financière décrite ci-après:</w:t>
      </w:r>
    </w:p>
    <w:p w14:paraId="122CD44C" w14:textId="77777777" w:rsidR="00E55EFC" w:rsidRDefault="00E55EFC" w:rsidP="00E55EFC">
      <w:pPr>
        <w:pStyle w:val="ListDash2"/>
        <w:tabs>
          <w:tab w:val="clear" w:pos="1134"/>
        </w:tabs>
        <w:ind w:left="1440" w:hanging="360"/>
        <w:rPr>
          <w:noProof/>
        </w:rPr>
      </w:pPr>
      <w:r>
        <w:rPr>
          <w:noProof/>
        </w:rPr>
        <w:sym w:font="Wingdings" w:char="F0A8"/>
      </w:r>
      <w:r>
        <w:rPr>
          <w:noProof/>
        </w:rPr>
        <w:tab/>
        <w:t>sur les autres recettes</w:t>
      </w:r>
    </w:p>
    <w:p w14:paraId="5CD91A1C" w14:textId="77777777" w:rsidR="00E55EFC" w:rsidRPr="00AC6FBE" w:rsidRDefault="00E55EFC" w:rsidP="00E55EFC">
      <w:pPr>
        <w:pStyle w:val="ListDash1"/>
        <w:rPr>
          <w:noProof/>
          <w:lang w:val="fr-BE"/>
        </w:rPr>
      </w:pPr>
      <w:r w:rsidRPr="00AC6FBE">
        <w:rPr>
          <w:noProof/>
          <w:lang w:val="fr-BE"/>
        </w:rPr>
        <w:t xml:space="preserve">veuillez indiquer si les recettes sont affectées à des lignes de dépenses </w:t>
      </w:r>
      <w:r>
        <w:rPr>
          <w:noProof/>
        </w:rPr>
        <w:sym w:font="Wingdings" w:char="F0A8"/>
      </w:r>
      <w:r w:rsidRPr="00AC6FBE">
        <w:rPr>
          <w:noProof/>
          <w:lang w:val="fr-BE"/>
        </w:rPr>
        <w:tab/>
      </w:r>
    </w:p>
    <w:p w14:paraId="0FCB8E59" w14:textId="77777777" w:rsidR="00E55EFC" w:rsidRPr="00AC6FBE" w:rsidRDefault="00E55EFC" w:rsidP="00E55EFC">
      <w:pPr>
        <w:ind w:left="4320"/>
        <w:rPr>
          <w:i/>
          <w:noProof/>
          <w:sz w:val="20"/>
          <w:lang w:val="fr-BE"/>
        </w:rPr>
      </w:pPr>
      <w:r w:rsidRPr="00AC6FBE">
        <w:rPr>
          <w:noProof/>
          <w:lang w:val="fr-BE"/>
        </w:rPr>
        <w:t xml:space="preserve">     En Mio EUR (à la 3</w:t>
      </w:r>
      <w:r w:rsidRPr="00AC6FBE">
        <w:rPr>
          <w:noProof/>
          <w:vertAlign w:val="superscript"/>
          <w:lang w:val="fr-BE"/>
        </w:rPr>
        <w:t>e</w:t>
      </w:r>
      <w:r w:rsidRPr="00AC6FBE">
        <w:rPr>
          <w:noProof/>
          <w:lang w:val="fr-BE"/>
        </w:rPr>
        <w:t> décimale)</w:t>
      </w:r>
    </w:p>
    <w:tbl>
      <w:tblPr>
        <w:tblW w:w="1062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4"/>
        <w:gridCol w:w="1325"/>
        <w:gridCol w:w="1031"/>
        <w:gridCol w:w="900"/>
        <w:gridCol w:w="900"/>
        <w:gridCol w:w="1080"/>
        <w:gridCol w:w="1080"/>
        <w:gridCol w:w="1080"/>
        <w:gridCol w:w="1080"/>
      </w:tblGrid>
      <w:tr w:rsidR="00E55EFC" w:rsidRPr="00BB569A" w14:paraId="1400CABE" w14:textId="77777777" w:rsidTr="00E55EFC">
        <w:trPr>
          <w:trHeight w:val="388"/>
        </w:trPr>
        <w:tc>
          <w:tcPr>
            <w:tcW w:w="2144" w:type="dxa"/>
            <w:vMerge w:val="restart"/>
            <w:vAlign w:val="center"/>
          </w:tcPr>
          <w:p w14:paraId="0F20AE92" w14:textId="77777777" w:rsidR="00E55EFC" w:rsidRDefault="00E55EFC" w:rsidP="00E55EFC">
            <w:pPr>
              <w:spacing w:before="40" w:after="40"/>
              <w:rPr>
                <w:noProof/>
                <w:sz w:val="18"/>
              </w:rPr>
            </w:pPr>
            <w:r>
              <w:rPr>
                <w:noProof/>
                <w:sz w:val="18"/>
              </w:rPr>
              <w:t>Ligne budgétaire de recettes:</w:t>
            </w:r>
          </w:p>
        </w:tc>
        <w:tc>
          <w:tcPr>
            <w:tcW w:w="1325" w:type="dxa"/>
            <w:vMerge w:val="restart"/>
            <w:vAlign w:val="center"/>
          </w:tcPr>
          <w:p w14:paraId="73D5E064" w14:textId="77777777" w:rsidR="00E55EFC" w:rsidRPr="00AC6FBE" w:rsidRDefault="00E55EFC" w:rsidP="00E55EFC">
            <w:pPr>
              <w:jc w:val="center"/>
              <w:rPr>
                <w:noProof/>
                <w:sz w:val="18"/>
                <w:lang w:val="fr-BE"/>
              </w:rPr>
            </w:pPr>
            <w:r w:rsidRPr="00AC6FBE">
              <w:rPr>
                <w:noProof/>
                <w:sz w:val="18"/>
                <w:lang w:val="fr-BE"/>
              </w:rPr>
              <w:t>Montants inscrits pour l’exercice en cours</w:t>
            </w:r>
          </w:p>
        </w:tc>
        <w:tc>
          <w:tcPr>
            <w:tcW w:w="7151" w:type="dxa"/>
            <w:gridSpan w:val="7"/>
            <w:vAlign w:val="center"/>
          </w:tcPr>
          <w:p w14:paraId="6F0E55DC" w14:textId="77777777" w:rsidR="00E55EFC" w:rsidRPr="00AC6FBE" w:rsidRDefault="00E55EFC" w:rsidP="00E55EFC">
            <w:pPr>
              <w:jc w:val="center"/>
              <w:rPr>
                <w:noProof/>
                <w:sz w:val="18"/>
                <w:lang w:val="fr-BE"/>
              </w:rPr>
            </w:pPr>
            <w:r w:rsidRPr="00AC6FBE">
              <w:rPr>
                <w:noProof/>
                <w:sz w:val="18"/>
                <w:szCs w:val="18"/>
                <w:lang w:val="fr-BE"/>
              </w:rPr>
              <w:t>Incidence de la proposition/de l’initiative</w:t>
            </w:r>
            <w:r>
              <w:rPr>
                <w:rStyle w:val="FootnoteReference0"/>
                <w:noProof/>
                <w:sz w:val="18"/>
                <w:szCs w:val="18"/>
              </w:rPr>
              <w:footnoteReference w:id="44"/>
            </w:r>
          </w:p>
        </w:tc>
      </w:tr>
      <w:tr w:rsidR="00E55EFC" w:rsidRPr="00BB569A" w14:paraId="2C162B1B" w14:textId="77777777" w:rsidTr="00E55EFC">
        <w:trPr>
          <w:trHeight w:val="388"/>
        </w:trPr>
        <w:tc>
          <w:tcPr>
            <w:tcW w:w="2144" w:type="dxa"/>
            <w:vMerge/>
          </w:tcPr>
          <w:p w14:paraId="7D6E8B33" w14:textId="77777777" w:rsidR="00E55EFC" w:rsidRPr="00AC6FBE" w:rsidRDefault="00E55EFC" w:rsidP="00E55EFC">
            <w:pPr>
              <w:spacing w:before="40" w:after="40"/>
              <w:rPr>
                <w:noProof/>
                <w:sz w:val="18"/>
                <w:lang w:val="fr-BE"/>
              </w:rPr>
            </w:pPr>
          </w:p>
        </w:tc>
        <w:tc>
          <w:tcPr>
            <w:tcW w:w="1325" w:type="dxa"/>
            <w:vMerge/>
          </w:tcPr>
          <w:p w14:paraId="14DF1BDD" w14:textId="77777777" w:rsidR="00E55EFC" w:rsidRPr="00AC6FBE" w:rsidRDefault="00E55EFC" w:rsidP="00E55EFC">
            <w:pPr>
              <w:spacing w:beforeLines="40" w:before="96" w:afterLines="40" w:after="96"/>
              <w:rPr>
                <w:i/>
                <w:noProof/>
                <w:sz w:val="18"/>
                <w:lang w:val="fr-BE"/>
              </w:rPr>
            </w:pPr>
          </w:p>
        </w:tc>
        <w:tc>
          <w:tcPr>
            <w:tcW w:w="1031" w:type="dxa"/>
            <w:vAlign w:val="center"/>
          </w:tcPr>
          <w:p w14:paraId="4E3CBC55" w14:textId="77777777" w:rsidR="00E55EFC" w:rsidRDefault="00E55EFC" w:rsidP="00E55EFC">
            <w:pPr>
              <w:jc w:val="center"/>
              <w:rPr>
                <w:noProof/>
                <w:sz w:val="18"/>
              </w:rPr>
            </w:pPr>
            <w:r>
              <w:rPr>
                <w:noProof/>
                <w:sz w:val="18"/>
              </w:rPr>
              <w:t>Année</w:t>
            </w:r>
            <w:r>
              <w:rPr>
                <w:noProof/>
              </w:rPr>
              <w:t xml:space="preserve"> </w:t>
            </w:r>
            <w:r>
              <w:rPr>
                <w:noProof/>
              </w:rPr>
              <w:br/>
            </w:r>
            <w:r>
              <w:rPr>
                <w:b/>
                <w:noProof/>
                <w:sz w:val="18"/>
              </w:rPr>
              <w:t>N</w:t>
            </w:r>
          </w:p>
        </w:tc>
        <w:tc>
          <w:tcPr>
            <w:tcW w:w="900" w:type="dxa"/>
            <w:vAlign w:val="center"/>
          </w:tcPr>
          <w:p w14:paraId="0B11FAEC" w14:textId="77777777" w:rsidR="00E55EFC" w:rsidRDefault="00E55EFC" w:rsidP="00E55EFC">
            <w:pPr>
              <w:jc w:val="center"/>
              <w:rPr>
                <w:noProof/>
                <w:sz w:val="18"/>
              </w:rPr>
            </w:pPr>
            <w:r>
              <w:rPr>
                <w:noProof/>
                <w:sz w:val="18"/>
              </w:rPr>
              <w:t>Année</w:t>
            </w:r>
            <w:r>
              <w:rPr>
                <w:noProof/>
              </w:rPr>
              <w:t xml:space="preserve"> </w:t>
            </w:r>
            <w:r>
              <w:rPr>
                <w:noProof/>
              </w:rPr>
              <w:br/>
            </w:r>
            <w:r>
              <w:rPr>
                <w:b/>
                <w:noProof/>
                <w:sz w:val="18"/>
              </w:rPr>
              <w:t>N+1</w:t>
            </w:r>
          </w:p>
        </w:tc>
        <w:tc>
          <w:tcPr>
            <w:tcW w:w="900" w:type="dxa"/>
            <w:vAlign w:val="center"/>
          </w:tcPr>
          <w:p w14:paraId="4BD3F4BE" w14:textId="77777777" w:rsidR="00E55EFC" w:rsidRDefault="00E55EFC" w:rsidP="00E55EFC">
            <w:pPr>
              <w:jc w:val="center"/>
              <w:rPr>
                <w:noProof/>
                <w:sz w:val="18"/>
              </w:rPr>
            </w:pPr>
            <w:r>
              <w:rPr>
                <w:noProof/>
                <w:sz w:val="18"/>
              </w:rPr>
              <w:t>Année</w:t>
            </w:r>
            <w:r>
              <w:rPr>
                <w:noProof/>
              </w:rPr>
              <w:t xml:space="preserve"> </w:t>
            </w:r>
            <w:r>
              <w:rPr>
                <w:noProof/>
              </w:rPr>
              <w:br/>
            </w:r>
            <w:r>
              <w:rPr>
                <w:b/>
                <w:noProof/>
                <w:sz w:val="18"/>
              </w:rPr>
              <w:t>N+2</w:t>
            </w:r>
          </w:p>
        </w:tc>
        <w:tc>
          <w:tcPr>
            <w:tcW w:w="1080" w:type="dxa"/>
            <w:vAlign w:val="center"/>
          </w:tcPr>
          <w:p w14:paraId="1D610207" w14:textId="77777777" w:rsidR="00E55EFC" w:rsidRDefault="00E55EFC" w:rsidP="00E55EFC">
            <w:pPr>
              <w:jc w:val="center"/>
              <w:rPr>
                <w:noProof/>
                <w:sz w:val="18"/>
              </w:rPr>
            </w:pPr>
            <w:r>
              <w:rPr>
                <w:noProof/>
                <w:sz w:val="18"/>
              </w:rPr>
              <w:t>Année</w:t>
            </w:r>
            <w:r>
              <w:rPr>
                <w:noProof/>
              </w:rPr>
              <w:t xml:space="preserve"> </w:t>
            </w:r>
            <w:r>
              <w:rPr>
                <w:noProof/>
              </w:rPr>
              <w:br/>
            </w:r>
            <w:r>
              <w:rPr>
                <w:b/>
                <w:noProof/>
                <w:sz w:val="18"/>
              </w:rPr>
              <w:t>N+3</w:t>
            </w:r>
          </w:p>
        </w:tc>
        <w:tc>
          <w:tcPr>
            <w:tcW w:w="3240" w:type="dxa"/>
            <w:gridSpan w:val="3"/>
            <w:vAlign w:val="center"/>
          </w:tcPr>
          <w:p w14:paraId="2D979AB0" w14:textId="77777777" w:rsidR="00E55EFC" w:rsidRPr="00AC6FBE" w:rsidRDefault="00E55EFC" w:rsidP="00E55EFC">
            <w:pPr>
              <w:jc w:val="center"/>
              <w:rPr>
                <w:b/>
                <w:noProof/>
                <w:sz w:val="18"/>
                <w:lang w:val="fr-BE"/>
              </w:rPr>
            </w:pPr>
            <w:r w:rsidRPr="00AC6FBE">
              <w:rPr>
                <w:noProof/>
                <w:sz w:val="18"/>
                <w:lang w:val="fr-BE"/>
              </w:rPr>
              <w:t>Insérer autant d’années que nécessaire, pour refléter la durée de l’incidence (cf. point 1.6)</w:t>
            </w:r>
          </w:p>
        </w:tc>
      </w:tr>
      <w:tr w:rsidR="00E55EFC" w14:paraId="56BAA36D" w14:textId="77777777" w:rsidTr="00E55EFC">
        <w:trPr>
          <w:trHeight w:val="388"/>
        </w:trPr>
        <w:tc>
          <w:tcPr>
            <w:tcW w:w="2144" w:type="dxa"/>
            <w:vAlign w:val="center"/>
          </w:tcPr>
          <w:p w14:paraId="69806420" w14:textId="77777777" w:rsidR="00E55EFC" w:rsidRDefault="00E55EFC" w:rsidP="00E55EFC">
            <w:pPr>
              <w:spacing w:before="40" w:after="40"/>
              <w:rPr>
                <w:noProof/>
                <w:sz w:val="18"/>
              </w:rPr>
            </w:pPr>
            <w:r>
              <w:rPr>
                <w:noProof/>
                <w:sz w:val="18"/>
              </w:rPr>
              <w:t>Article ………….</w:t>
            </w:r>
          </w:p>
        </w:tc>
        <w:tc>
          <w:tcPr>
            <w:tcW w:w="1325" w:type="dxa"/>
          </w:tcPr>
          <w:p w14:paraId="7D8E1E1A" w14:textId="77777777" w:rsidR="00E55EFC" w:rsidRDefault="00E55EFC" w:rsidP="00E55EFC">
            <w:pPr>
              <w:spacing w:beforeLines="40" w:before="96" w:afterLines="40" w:after="96"/>
              <w:jc w:val="center"/>
              <w:rPr>
                <w:i/>
                <w:noProof/>
                <w:sz w:val="18"/>
              </w:rPr>
            </w:pPr>
          </w:p>
        </w:tc>
        <w:tc>
          <w:tcPr>
            <w:tcW w:w="1031" w:type="dxa"/>
          </w:tcPr>
          <w:p w14:paraId="5025BCA9" w14:textId="77777777" w:rsidR="00E55EFC" w:rsidRDefault="00E55EFC" w:rsidP="00E55EFC">
            <w:pPr>
              <w:spacing w:beforeLines="40" w:before="96" w:afterLines="40" w:after="96"/>
              <w:jc w:val="center"/>
              <w:rPr>
                <w:noProof/>
                <w:sz w:val="18"/>
              </w:rPr>
            </w:pPr>
          </w:p>
        </w:tc>
        <w:tc>
          <w:tcPr>
            <w:tcW w:w="900" w:type="dxa"/>
          </w:tcPr>
          <w:p w14:paraId="52C38AEA" w14:textId="77777777" w:rsidR="00E55EFC" w:rsidRDefault="00E55EFC" w:rsidP="00E55EFC">
            <w:pPr>
              <w:spacing w:beforeLines="40" w:before="96" w:afterLines="40" w:after="96"/>
              <w:jc w:val="center"/>
              <w:rPr>
                <w:noProof/>
                <w:sz w:val="18"/>
              </w:rPr>
            </w:pPr>
          </w:p>
        </w:tc>
        <w:tc>
          <w:tcPr>
            <w:tcW w:w="900" w:type="dxa"/>
          </w:tcPr>
          <w:p w14:paraId="32B525F3" w14:textId="77777777" w:rsidR="00E55EFC" w:rsidRDefault="00E55EFC" w:rsidP="00E55EFC">
            <w:pPr>
              <w:spacing w:beforeLines="40" w:before="96" w:afterLines="40" w:after="96"/>
              <w:jc w:val="center"/>
              <w:rPr>
                <w:noProof/>
                <w:sz w:val="18"/>
              </w:rPr>
            </w:pPr>
          </w:p>
        </w:tc>
        <w:tc>
          <w:tcPr>
            <w:tcW w:w="1080" w:type="dxa"/>
          </w:tcPr>
          <w:p w14:paraId="6A7DA72D" w14:textId="77777777" w:rsidR="00E55EFC" w:rsidRDefault="00E55EFC" w:rsidP="00E55EFC">
            <w:pPr>
              <w:spacing w:beforeLines="40" w:before="96" w:afterLines="40" w:after="96"/>
              <w:jc w:val="center"/>
              <w:rPr>
                <w:noProof/>
                <w:sz w:val="18"/>
              </w:rPr>
            </w:pPr>
          </w:p>
        </w:tc>
        <w:tc>
          <w:tcPr>
            <w:tcW w:w="1080" w:type="dxa"/>
          </w:tcPr>
          <w:p w14:paraId="7183699F" w14:textId="77777777" w:rsidR="00E55EFC" w:rsidRDefault="00E55EFC" w:rsidP="00E55EFC">
            <w:pPr>
              <w:spacing w:beforeLines="40" w:before="96" w:afterLines="40" w:after="96"/>
              <w:jc w:val="center"/>
              <w:rPr>
                <w:noProof/>
                <w:sz w:val="18"/>
              </w:rPr>
            </w:pPr>
          </w:p>
        </w:tc>
        <w:tc>
          <w:tcPr>
            <w:tcW w:w="1080" w:type="dxa"/>
          </w:tcPr>
          <w:p w14:paraId="5977F7C4" w14:textId="77777777" w:rsidR="00E55EFC" w:rsidRDefault="00E55EFC" w:rsidP="00E55EFC">
            <w:pPr>
              <w:spacing w:beforeLines="40" w:before="96" w:afterLines="40" w:after="96"/>
              <w:jc w:val="center"/>
              <w:rPr>
                <w:noProof/>
                <w:sz w:val="18"/>
              </w:rPr>
            </w:pPr>
          </w:p>
        </w:tc>
        <w:tc>
          <w:tcPr>
            <w:tcW w:w="1080" w:type="dxa"/>
          </w:tcPr>
          <w:p w14:paraId="6A68EF8B" w14:textId="77777777" w:rsidR="00E55EFC" w:rsidRDefault="00E55EFC" w:rsidP="00E55EFC">
            <w:pPr>
              <w:spacing w:beforeLines="40" w:before="96" w:afterLines="40" w:after="96"/>
              <w:jc w:val="center"/>
              <w:rPr>
                <w:noProof/>
                <w:sz w:val="18"/>
              </w:rPr>
            </w:pPr>
          </w:p>
        </w:tc>
      </w:tr>
    </w:tbl>
    <w:p w14:paraId="511C7712" w14:textId="77777777" w:rsidR="00E55EFC" w:rsidRPr="00AC6FBE" w:rsidRDefault="00E55EFC" w:rsidP="00E55EFC">
      <w:pPr>
        <w:pStyle w:val="Text1"/>
        <w:rPr>
          <w:noProof/>
          <w:sz w:val="20"/>
          <w:lang w:val="fr-BE"/>
        </w:rPr>
      </w:pPr>
      <w:r w:rsidRPr="00AC6FBE">
        <w:rPr>
          <w:noProof/>
          <w:sz w:val="20"/>
          <w:lang w:val="fr-BE"/>
        </w:rPr>
        <w:t>Pour les recettes affectées, préciser la(les) ligne(s) budgétaire(s) de dépenses concernée(s).</w:t>
      </w:r>
    </w:p>
    <w:p w14:paraId="4C10CBA6" w14:textId="0FEBDE95" w:rsidR="00E55EFC" w:rsidRPr="00AC6FBE" w:rsidRDefault="00E55EFC" w:rsidP="00E55EFC">
      <w:pPr>
        <w:pStyle w:val="Text1"/>
        <w:pBdr>
          <w:top w:val="single" w:sz="4" w:space="1" w:color="auto"/>
          <w:left w:val="single" w:sz="4" w:space="4" w:color="auto"/>
          <w:bottom w:val="single" w:sz="4" w:space="1" w:color="auto"/>
          <w:right w:val="single" w:sz="4" w:space="4" w:color="auto"/>
        </w:pBdr>
        <w:rPr>
          <w:noProof/>
          <w:lang w:val="fr-BE"/>
        </w:rPr>
      </w:pPr>
    </w:p>
    <w:p w14:paraId="3B617E8A" w14:textId="77777777" w:rsidR="00E55EFC" w:rsidRPr="00AC6FBE" w:rsidRDefault="00E55EFC" w:rsidP="00E55EFC">
      <w:pPr>
        <w:pStyle w:val="Text1"/>
        <w:rPr>
          <w:noProof/>
          <w:sz w:val="20"/>
          <w:lang w:val="fr-BE"/>
        </w:rPr>
      </w:pPr>
      <w:r w:rsidRPr="00AC6FBE">
        <w:rPr>
          <w:noProof/>
          <w:sz w:val="20"/>
          <w:lang w:val="fr-BE"/>
        </w:rPr>
        <w:t>Autres remarques (relatives, par exemple, à la méthode/formule utilisée pour le calcul de l’incidence sur les recettes ou toute autre information).</w:t>
      </w:r>
    </w:p>
    <w:p w14:paraId="264048CE" w14:textId="66C6A43D" w:rsidR="00E55EFC" w:rsidRPr="00AC6FBE" w:rsidRDefault="00E55EFC" w:rsidP="00E55EFC">
      <w:pPr>
        <w:pStyle w:val="Text1"/>
        <w:pBdr>
          <w:top w:val="single" w:sz="4" w:space="1" w:color="auto"/>
          <w:left w:val="single" w:sz="4" w:space="4" w:color="auto"/>
          <w:bottom w:val="single" w:sz="4" w:space="1" w:color="auto"/>
          <w:right w:val="single" w:sz="4" w:space="4" w:color="auto"/>
        </w:pBdr>
        <w:rPr>
          <w:noProof/>
          <w:lang w:val="fr-BE"/>
        </w:rPr>
      </w:pPr>
    </w:p>
    <w:p w14:paraId="0B35C40E" w14:textId="77777777" w:rsidR="00E55EFC" w:rsidRPr="00AC6FBE" w:rsidRDefault="00E55EFC" w:rsidP="00E55EFC">
      <w:pPr>
        <w:pStyle w:val="Text1"/>
        <w:rPr>
          <w:noProof/>
          <w:lang w:val="fr-BE"/>
        </w:rPr>
      </w:pPr>
    </w:p>
    <w:p w14:paraId="28AF0FEC" w14:textId="77777777" w:rsidR="00E55EFC" w:rsidRPr="00AC6FBE" w:rsidRDefault="00E55EFC" w:rsidP="00E55EFC">
      <w:pPr>
        <w:rPr>
          <w:noProof/>
          <w:lang w:val="fr-BE"/>
        </w:rPr>
      </w:pPr>
    </w:p>
    <w:p w14:paraId="5F02AB79" w14:textId="77777777" w:rsidR="00E55EFC" w:rsidRPr="00AC6FBE" w:rsidRDefault="00E55EFC" w:rsidP="00E55EFC">
      <w:pPr>
        <w:pStyle w:val="Personnequisigne"/>
        <w:rPr>
          <w:noProof/>
          <w:lang w:val="fr-BE"/>
        </w:rPr>
        <w:sectPr w:rsidR="00E55EFC" w:rsidRPr="00AC6FBE" w:rsidSect="00B00D86">
          <w:pgSz w:w="11907" w:h="16839"/>
          <w:pgMar w:top="1134" w:right="1417" w:bottom="1134" w:left="1417" w:header="709" w:footer="709" w:gutter="0"/>
          <w:cols w:space="708"/>
          <w:docGrid w:linePitch="360"/>
        </w:sectPr>
      </w:pPr>
    </w:p>
    <w:p w14:paraId="04791987" w14:textId="77777777" w:rsidR="00E55EFC" w:rsidRPr="00AC6FBE" w:rsidRDefault="00E55EFC" w:rsidP="00E55EFC">
      <w:pPr>
        <w:jc w:val="center"/>
        <w:rPr>
          <w:b/>
          <w:bCs/>
          <w:noProof/>
          <w:sz w:val="36"/>
          <w:szCs w:val="36"/>
          <w:u w:val="single"/>
          <w:lang w:val="fr-BE"/>
        </w:rPr>
      </w:pPr>
      <w:r w:rsidRPr="00AC6FBE">
        <w:rPr>
          <w:b/>
          <w:bCs/>
          <w:noProof/>
          <w:sz w:val="36"/>
          <w:szCs w:val="36"/>
          <w:u w:val="single"/>
          <w:lang w:val="fr-BE"/>
        </w:rPr>
        <w:t>ANNEXE</w:t>
      </w:r>
      <w:r w:rsidRPr="00AC6FBE">
        <w:rPr>
          <w:noProof/>
          <w:lang w:val="fr-BE"/>
        </w:rPr>
        <w:t xml:space="preserve"> </w:t>
      </w:r>
      <w:r w:rsidRPr="00AC6FBE">
        <w:rPr>
          <w:noProof/>
          <w:lang w:val="fr-BE"/>
        </w:rPr>
        <w:br/>
      </w:r>
      <w:r w:rsidRPr="00AC6FBE">
        <w:rPr>
          <w:b/>
          <w:bCs/>
          <w:noProof/>
          <w:sz w:val="36"/>
          <w:szCs w:val="36"/>
          <w:u w:val="single"/>
          <w:lang w:val="fr-BE"/>
        </w:rPr>
        <w:t>de la FICHE FINANCIÈRE LÉGISLATIVE</w:t>
      </w:r>
    </w:p>
    <w:p w14:paraId="34D4F7FB" w14:textId="77777777" w:rsidR="00E55EFC" w:rsidRPr="00AC6FBE" w:rsidRDefault="00E55EFC" w:rsidP="00E55EFC">
      <w:pPr>
        <w:jc w:val="center"/>
        <w:rPr>
          <w:noProof/>
          <w:lang w:val="fr-BE"/>
        </w:rPr>
      </w:pPr>
    </w:p>
    <w:p w14:paraId="693A2AE7" w14:textId="77777777" w:rsidR="00E55EFC" w:rsidRPr="00AC6FBE" w:rsidRDefault="00E55EFC" w:rsidP="00E55EFC">
      <w:pPr>
        <w:outlineLvl w:val="0"/>
        <w:rPr>
          <w:b/>
          <w:bCs/>
          <w:noProof/>
          <w:lang w:val="fr-BE"/>
        </w:rPr>
      </w:pPr>
    </w:p>
    <w:p w14:paraId="778CCE22" w14:textId="77777777" w:rsidR="00E55EFC" w:rsidRPr="00AC6FBE" w:rsidRDefault="00E55EFC" w:rsidP="00E55EFC">
      <w:pPr>
        <w:outlineLvl w:val="0"/>
        <w:rPr>
          <w:b/>
          <w:bCs/>
          <w:noProof/>
          <w:lang w:val="fr-BE"/>
        </w:rPr>
      </w:pPr>
    </w:p>
    <w:p w14:paraId="6FCCF5F8" w14:textId="77777777" w:rsidR="00E55EFC" w:rsidRPr="00AC6FBE" w:rsidRDefault="00E55EFC" w:rsidP="00E55EFC">
      <w:pPr>
        <w:outlineLvl w:val="0"/>
        <w:rPr>
          <w:b/>
          <w:bCs/>
          <w:noProof/>
          <w:lang w:val="fr-BE"/>
        </w:rPr>
      </w:pPr>
    </w:p>
    <w:p w14:paraId="2505229B" w14:textId="77777777" w:rsidR="00E55EFC" w:rsidRPr="00AC6FBE" w:rsidRDefault="00E55EFC" w:rsidP="00E55EFC">
      <w:pPr>
        <w:spacing w:before="240"/>
        <w:ind w:left="360"/>
        <w:jc w:val="center"/>
        <w:rPr>
          <w:noProof/>
          <w:lang w:val="fr-BE"/>
        </w:rPr>
      </w:pPr>
      <w:r w:rsidRPr="00AC6FBE">
        <w:rPr>
          <w:noProof/>
          <w:lang w:val="fr-BE"/>
        </w:rPr>
        <w:t>Dénomination de la proposition/l’initiative:</w:t>
      </w:r>
    </w:p>
    <w:p w14:paraId="510D635B" w14:textId="77777777" w:rsidR="00E55EFC" w:rsidRPr="00AC6FBE" w:rsidRDefault="00E55EFC" w:rsidP="00E55EFC">
      <w:pPr>
        <w:pBdr>
          <w:top w:val="dotted" w:sz="4" w:space="1" w:color="auto"/>
          <w:left w:val="dotted" w:sz="4" w:space="4" w:color="auto"/>
          <w:bottom w:val="dotted" w:sz="4" w:space="1" w:color="auto"/>
          <w:right w:val="dotted" w:sz="4" w:space="4" w:color="auto"/>
        </w:pBdr>
        <w:shd w:val="clear" w:color="auto" w:fill="FFFF99"/>
        <w:spacing w:after="60"/>
        <w:rPr>
          <w:b/>
          <w:noProof/>
          <w:color w:val="808080"/>
          <w:lang w:val="fr-BE"/>
        </w:rPr>
      </w:pPr>
      <w:r w:rsidRPr="00AC6FBE">
        <w:rPr>
          <w:noProof/>
          <w:color w:val="808080"/>
          <w:lang w:val="fr-BE"/>
        </w:rPr>
        <w:t xml:space="preserve"> </w:t>
      </w:r>
      <w:r w:rsidRPr="00AC6FBE">
        <w:rPr>
          <w:b/>
          <w:noProof/>
          <w:color w:val="808080"/>
          <w:lang w:val="fr-BE"/>
        </w:rPr>
        <w:t xml:space="preserve"> Année européenne de la jeunesse 2022</w:t>
      </w:r>
    </w:p>
    <w:p w14:paraId="09A98C1A" w14:textId="77777777" w:rsidR="00E55EFC" w:rsidRPr="00AC6FBE" w:rsidRDefault="00E55EFC" w:rsidP="00E55EFC">
      <w:pPr>
        <w:pBdr>
          <w:top w:val="dotted" w:sz="4" w:space="1" w:color="auto"/>
          <w:left w:val="dotted" w:sz="4" w:space="4" w:color="auto"/>
          <w:bottom w:val="dotted" w:sz="4" w:space="1" w:color="auto"/>
          <w:right w:val="dotted" w:sz="4" w:space="4" w:color="auto"/>
        </w:pBdr>
        <w:shd w:val="clear" w:color="auto" w:fill="FFFF99"/>
        <w:spacing w:after="60"/>
        <w:rPr>
          <w:noProof/>
          <w:color w:val="808080"/>
          <w:lang w:val="fr-BE"/>
        </w:rPr>
      </w:pPr>
    </w:p>
    <w:p w14:paraId="48708674" w14:textId="77777777" w:rsidR="00E55EFC" w:rsidRPr="00AC6FBE" w:rsidRDefault="00E55EFC" w:rsidP="00E55EFC">
      <w:pPr>
        <w:outlineLvl w:val="0"/>
        <w:rPr>
          <w:b/>
          <w:bCs/>
          <w:noProof/>
          <w:lang w:val="fr-BE"/>
        </w:rPr>
      </w:pPr>
    </w:p>
    <w:p w14:paraId="1FE2F525" w14:textId="77777777" w:rsidR="00E55EFC" w:rsidRPr="00AC6FBE" w:rsidRDefault="00E55EFC" w:rsidP="00E55EFC">
      <w:pPr>
        <w:outlineLvl w:val="0"/>
        <w:rPr>
          <w:b/>
          <w:bCs/>
          <w:noProof/>
          <w:lang w:val="fr-BE"/>
        </w:rPr>
      </w:pPr>
    </w:p>
    <w:p w14:paraId="60E36096" w14:textId="77777777" w:rsidR="00E55EFC" w:rsidRPr="00AC6FBE" w:rsidRDefault="00E55EFC" w:rsidP="00E55EFC">
      <w:pPr>
        <w:outlineLvl w:val="0"/>
        <w:rPr>
          <w:b/>
          <w:bCs/>
          <w:noProof/>
          <w:lang w:val="fr-BE"/>
        </w:rPr>
      </w:pPr>
    </w:p>
    <w:p w14:paraId="0DFD33A9" w14:textId="77777777" w:rsidR="00E55EFC" w:rsidRPr="00AC6FBE" w:rsidRDefault="00E55EFC" w:rsidP="00E55EFC">
      <w:pPr>
        <w:pStyle w:val="ManualHeading1"/>
        <w:rPr>
          <w:noProof/>
          <w:lang w:val="fr-BE"/>
        </w:rPr>
      </w:pPr>
      <w:bookmarkStart w:id="85" w:name="_Toc85553264"/>
      <w:r w:rsidRPr="00AC6FBE">
        <w:rPr>
          <w:noProof/>
          <w:lang w:val="fr-BE"/>
        </w:rPr>
        <w:t>1. VOLUME et COÛT des RESSOURCES HUMAINES ESTIMÉES NÉCESSAIRES</w:t>
      </w:r>
      <w:bookmarkEnd w:id="85"/>
    </w:p>
    <w:p w14:paraId="45B393B7" w14:textId="77777777" w:rsidR="00E55EFC" w:rsidRPr="00AC6FBE" w:rsidRDefault="00E55EFC" w:rsidP="00E55EFC">
      <w:pPr>
        <w:pStyle w:val="ManualHeading1"/>
        <w:rPr>
          <w:noProof/>
          <w:lang w:val="fr-BE"/>
        </w:rPr>
      </w:pPr>
      <w:bookmarkStart w:id="86" w:name="_Toc85553265"/>
      <w:r w:rsidRPr="00AC6FBE">
        <w:rPr>
          <w:noProof/>
          <w:lang w:val="fr-BE"/>
        </w:rPr>
        <w:t>2. COÛT des AUTRES DÉPENSES de NATURE ADMINISTRATIVE</w:t>
      </w:r>
      <w:bookmarkEnd w:id="86"/>
    </w:p>
    <w:p w14:paraId="1536AB99" w14:textId="77777777" w:rsidR="00E55EFC" w:rsidRPr="00AC6FBE" w:rsidRDefault="00E55EFC" w:rsidP="00E55EFC">
      <w:pPr>
        <w:pStyle w:val="ManualHeading1"/>
        <w:rPr>
          <w:noProof/>
          <w:lang w:val="fr-BE"/>
        </w:rPr>
      </w:pPr>
      <w:bookmarkStart w:id="87" w:name="_Toc85553266"/>
      <w:r w:rsidRPr="00AC6FBE">
        <w:rPr>
          <w:noProof/>
          <w:lang w:val="fr-BE"/>
        </w:rPr>
        <w:t>3. TOTAL DES FRAIS ADMINISTRATIFS</w:t>
      </w:r>
      <w:bookmarkEnd w:id="87"/>
    </w:p>
    <w:p w14:paraId="6D61D76F" w14:textId="77777777" w:rsidR="00E55EFC" w:rsidRPr="00AC6FBE" w:rsidRDefault="00E55EFC" w:rsidP="00E55EFC">
      <w:pPr>
        <w:pStyle w:val="ManualHeading1"/>
        <w:rPr>
          <w:noProof/>
          <w:lang w:val="fr-BE"/>
        </w:rPr>
      </w:pPr>
      <w:bookmarkStart w:id="88" w:name="_Toc85553267"/>
      <w:r w:rsidRPr="00AC6FBE">
        <w:rPr>
          <w:noProof/>
          <w:lang w:val="fr-BE"/>
        </w:rPr>
        <w:t>4. MÉTHODES de CALCUL UTILISÉES pour l’ESTIMATION des COÛTS</w:t>
      </w:r>
      <w:bookmarkEnd w:id="88"/>
    </w:p>
    <w:p w14:paraId="5D92A8C5" w14:textId="77777777" w:rsidR="00E55EFC" w:rsidRPr="00AC6FBE" w:rsidRDefault="00E55EFC" w:rsidP="00E55EFC">
      <w:pPr>
        <w:pStyle w:val="ManualHeading2"/>
        <w:rPr>
          <w:bCs/>
          <w:noProof/>
          <w:szCs w:val="32"/>
          <w:lang w:val="fr-BE"/>
        </w:rPr>
      </w:pPr>
      <w:r w:rsidRPr="00AC6FBE">
        <w:rPr>
          <w:noProof/>
          <w:lang w:val="fr-BE"/>
        </w:rPr>
        <w:tab/>
      </w:r>
      <w:r w:rsidRPr="00AC6FBE">
        <w:rPr>
          <w:noProof/>
          <w:lang w:val="fr-BE"/>
        </w:rPr>
        <w:tab/>
      </w:r>
      <w:r w:rsidRPr="00AC6FBE">
        <w:rPr>
          <w:noProof/>
          <w:lang w:val="fr-BE"/>
        </w:rPr>
        <w:tab/>
      </w:r>
      <w:r w:rsidRPr="00AC6FBE">
        <w:rPr>
          <w:noProof/>
          <w:lang w:val="fr-BE"/>
        </w:rPr>
        <w:tab/>
      </w:r>
      <w:bookmarkStart w:id="89" w:name="_Toc85553268"/>
      <w:r w:rsidRPr="00AC6FBE">
        <w:rPr>
          <w:noProof/>
          <w:lang w:val="fr-BE"/>
        </w:rPr>
        <w:t>4.1.</w:t>
      </w:r>
      <w:r w:rsidRPr="00AC6FBE">
        <w:rPr>
          <w:noProof/>
          <w:lang w:val="fr-BE"/>
        </w:rPr>
        <w:tab/>
        <w:t>Ressources humaines</w:t>
      </w:r>
      <w:bookmarkEnd w:id="89"/>
    </w:p>
    <w:p w14:paraId="5E6179B0" w14:textId="77777777" w:rsidR="00E55EFC" w:rsidRPr="00AC6FBE" w:rsidRDefault="00E55EFC" w:rsidP="00E55EFC">
      <w:pPr>
        <w:pStyle w:val="ManualHeading2"/>
        <w:rPr>
          <w:bCs/>
          <w:noProof/>
          <w:szCs w:val="32"/>
          <w:lang w:val="fr-BE"/>
        </w:rPr>
      </w:pPr>
      <w:r w:rsidRPr="00AC6FBE">
        <w:rPr>
          <w:noProof/>
          <w:lang w:val="fr-BE"/>
        </w:rPr>
        <w:tab/>
      </w:r>
      <w:r w:rsidRPr="00AC6FBE">
        <w:rPr>
          <w:noProof/>
          <w:lang w:val="fr-BE"/>
        </w:rPr>
        <w:tab/>
      </w:r>
      <w:r w:rsidRPr="00AC6FBE">
        <w:rPr>
          <w:noProof/>
          <w:lang w:val="fr-BE"/>
        </w:rPr>
        <w:tab/>
      </w:r>
      <w:r w:rsidRPr="00AC6FBE">
        <w:rPr>
          <w:noProof/>
          <w:lang w:val="fr-BE"/>
        </w:rPr>
        <w:tab/>
      </w:r>
      <w:bookmarkStart w:id="90" w:name="_Toc85553269"/>
      <w:r w:rsidRPr="00AC6FBE">
        <w:rPr>
          <w:noProof/>
          <w:lang w:val="fr-BE"/>
        </w:rPr>
        <w:t>4.2.</w:t>
      </w:r>
      <w:r w:rsidRPr="00AC6FBE">
        <w:rPr>
          <w:noProof/>
          <w:lang w:val="fr-BE"/>
        </w:rPr>
        <w:tab/>
        <w:t xml:space="preserve"> Autres dépenses administratives</w:t>
      </w:r>
      <w:bookmarkEnd w:id="90"/>
    </w:p>
    <w:p w14:paraId="5C8632E5" w14:textId="77777777" w:rsidR="00E55EFC" w:rsidRPr="00AC6FBE" w:rsidRDefault="00E55EFC" w:rsidP="00E55EFC">
      <w:pPr>
        <w:pBdr>
          <w:top w:val="single" w:sz="4" w:space="0" w:color="auto"/>
          <w:left w:val="single" w:sz="4" w:space="4" w:color="auto"/>
          <w:bottom w:val="single" w:sz="4" w:space="1" w:color="auto"/>
          <w:right w:val="single" w:sz="4" w:space="4" w:color="auto"/>
        </w:pBdr>
        <w:shd w:val="pct30" w:color="CCFFFF" w:fill="auto"/>
        <w:rPr>
          <w:noProof/>
          <w:sz w:val="16"/>
          <w:szCs w:val="16"/>
          <w:lang w:val="fr-BE"/>
        </w:rPr>
      </w:pPr>
    </w:p>
    <w:p w14:paraId="235B72DB" w14:textId="77777777" w:rsidR="00E55EFC" w:rsidRPr="00AC6FBE" w:rsidRDefault="00E55EFC" w:rsidP="00E55EFC">
      <w:pPr>
        <w:pBdr>
          <w:top w:val="single" w:sz="4" w:space="0" w:color="auto"/>
          <w:left w:val="single" w:sz="4" w:space="4" w:color="auto"/>
          <w:bottom w:val="single" w:sz="4" w:space="1" w:color="auto"/>
          <w:right w:val="single" w:sz="4" w:space="4" w:color="auto"/>
        </w:pBdr>
        <w:shd w:val="pct30" w:color="CCFFFF" w:fill="auto"/>
        <w:rPr>
          <w:i/>
          <w:noProof/>
          <w:sz w:val="22"/>
          <w:lang w:val="fr-BE"/>
        </w:rPr>
      </w:pPr>
      <w:r w:rsidRPr="00AC6FBE">
        <w:rPr>
          <w:i/>
          <w:noProof/>
          <w:sz w:val="22"/>
          <w:lang w:val="fr-BE"/>
        </w:rPr>
        <w:t>La présente annexe accompagne la fiche financière législative lors du lancement de la consultation interservices.</w:t>
      </w:r>
    </w:p>
    <w:p w14:paraId="0651F21C" w14:textId="77777777" w:rsidR="00E55EFC" w:rsidRPr="00AC6FBE" w:rsidRDefault="00E55EFC" w:rsidP="00E55EFC">
      <w:pPr>
        <w:pBdr>
          <w:top w:val="single" w:sz="4" w:space="0" w:color="auto"/>
          <w:left w:val="single" w:sz="4" w:space="4" w:color="auto"/>
          <w:bottom w:val="single" w:sz="4" w:space="1" w:color="auto"/>
          <w:right w:val="single" w:sz="4" w:space="4" w:color="auto"/>
        </w:pBdr>
        <w:shd w:val="pct30" w:color="CCFFFF" w:fill="auto"/>
        <w:rPr>
          <w:i/>
          <w:noProof/>
          <w:sz w:val="22"/>
          <w:lang w:val="fr-BE"/>
        </w:rPr>
      </w:pPr>
      <w:r w:rsidRPr="00AC6FBE">
        <w:rPr>
          <w:i/>
          <w:noProof/>
          <w:sz w:val="22"/>
          <w:lang w:val="fr-BE"/>
        </w:rPr>
        <w:t>Les tableaux de données servent à alimenter les tableaux contenus dans la fiche financière législative. Ils constituent un document strictement interne à la Commission.</w:t>
      </w:r>
    </w:p>
    <w:p w14:paraId="10C1D8A4" w14:textId="77777777" w:rsidR="00E55EFC" w:rsidRPr="00AC6FBE" w:rsidRDefault="00E55EFC" w:rsidP="00E55EFC">
      <w:pPr>
        <w:pBdr>
          <w:top w:val="single" w:sz="4" w:space="0" w:color="auto"/>
          <w:left w:val="single" w:sz="4" w:space="4" w:color="auto"/>
          <w:bottom w:val="single" w:sz="4" w:space="1" w:color="auto"/>
          <w:right w:val="single" w:sz="4" w:space="4" w:color="auto"/>
        </w:pBdr>
        <w:shd w:val="pct30" w:color="CCFFFF" w:fill="auto"/>
        <w:rPr>
          <w:bCs/>
          <w:noProof/>
          <w:sz w:val="16"/>
          <w:szCs w:val="16"/>
          <w:lang w:val="fr-BE"/>
        </w:rPr>
      </w:pPr>
    </w:p>
    <w:p w14:paraId="77A0D574" w14:textId="77777777" w:rsidR="00E55EFC" w:rsidRPr="00AC6FBE" w:rsidRDefault="00E55EFC" w:rsidP="00E55EFC">
      <w:pPr>
        <w:spacing w:after="80"/>
        <w:rPr>
          <w:b/>
          <w:bCs/>
          <w:noProof/>
          <w:lang w:val="fr-BE"/>
        </w:rPr>
      </w:pPr>
    </w:p>
    <w:p w14:paraId="7029C716" w14:textId="77777777" w:rsidR="00E55EFC" w:rsidRPr="00AC6FBE" w:rsidRDefault="00E55EFC" w:rsidP="00E55EFC">
      <w:pPr>
        <w:rPr>
          <w:noProof/>
          <w:lang w:val="fr-BE"/>
        </w:rPr>
        <w:sectPr w:rsidR="00E55EFC" w:rsidRPr="00AC6FBE" w:rsidSect="00B00D86">
          <w:headerReference w:type="default" r:id="rId25"/>
          <w:footerReference w:type="default" r:id="rId26"/>
          <w:headerReference w:type="first" r:id="rId27"/>
          <w:footerReference w:type="first" r:id="rId28"/>
          <w:pgSz w:w="12240" w:h="15840" w:code="1"/>
          <w:pgMar w:top="902" w:right="1134" w:bottom="1247" w:left="902" w:header="709" w:footer="709" w:gutter="0"/>
          <w:cols w:space="720"/>
          <w:docGrid w:linePitch="360"/>
        </w:sectPr>
      </w:pPr>
    </w:p>
    <w:p w14:paraId="0DC79241" w14:textId="77777777" w:rsidR="00E55EFC" w:rsidRPr="00AC6FBE" w:rsidRDefault="00E55EFC" w:rsidP="00E55EFC">
      <w:pPr>
        <w:rPr>
          <w:noProof/>
          <w:sz w:val="16"/>
          <w:szCs w:val="16"/>
          <w:lang w:val="fr-BE"/>
        </w:rPr>
      </w:pPr>
    </w:p>
    <w:p w14:paraId="3C427372" w14:textId="77777777" w:rsidR="00E55EFC" w:rsidRPr="00AC6FBE" w:rsidRDefault="00E55EFC" w:rsidP="00E55EFC">
      <w:pPr>
        <w:pStyle w:val="ManualHeading1"/>
        <w:rPr>
          <w:noProof/>
          <w:lang w:val="fr-BE"/>
        </w:rPr>
      </w:pPr>
      <w:bookmarkStart w:id="91" w:name="_Toc85553270"/>
      <w:r w:rsidRPr="00AC6FBE">
        <w:rPr>
          <w:b w:val="0"/>
          <w:smallCaps w:val="0"/>
          <w:noProof/>
          <w:lang w:val="fr-BE"/>
        </w:rPr>
        <w:t>1.</w:t>
      </w:r>
      <w:r w:rsidRPr="00AC6FBE">
        <w:rPr>
          <w:noProof/>
          <w:lang w:val="fr-BE"/>
        </w:rPr>
        <w:t xml:space="preserve"> Coût des ressources humaines estimées nécessaires</w:t>
      </w:r>
      <w:bookmarkEnd w:id="91"/>
      <w:r w:rsidRPr="00AC6FBE">
        <w:rPr>
          <w:noProof/>
          <w:lang w:val="fr-BE"/>
        </w:rPr>
        <w:tab/>
      </w:r>
    </w:p>
    <w:p w14:paraId="5C53C038" w14:textId="77777777" w:rsidR="00E55EFC" w:rsidRPr="00AC6FBE" w:rsidRDefault="00E55EFC" w:rsidP="00E55EFC">
      <w:pPr>
        <w:pStyle w:val="Point1"/>
        <w:spacing w:after="0"/>
        <w:ind w:left="2263" w:hanging="284"/>
        <w:rPr>
          <w:noProof/>
          <w:lang w:val="fr-BE"/>
        </w:rPr>
      </w:pPr>
      <w:r>
        <w:rPr>
          <w:noProof/>
        </w:rPr>
        <w:sym w:font="Wingdings" w:char="F0A8"/>
      </w:r>
      <w:r w:rsidRPr="00AC6FBE">
        <w:rPr>
          <w:noProof/>
          <w:lang w:val="fr-BE"/>
        </w:rPr>
        <w:tab/>
      </w:r>
      <w:r w:rsidRPr="00AC6FBE">
        <w:rPr>
          <w:noProof/>
          <w:sz w:val="22"/>
          <w:lang w:val="fr-BE"/>
        </w:rPr>
        <w:t>La proposition/l’initiative n’engendre pas l’utilisation de ressources humaines.</w:t>
      </w:r>
    </w:p>
    <w:p w14:paraId="1401FC16" w14:textId="77777777" w:rsidR="00E55EFC" w:rsidRPr="00AC6FBE" w:rsidRDefault="00E55EFC" w:rsidP="00E55EFC">
      <w:pPr>
        <w:pStyle w:val="Text1"/>
        <w:spacing w:before="60" w:after="0"/>
        <w:ind w:left="2263" w:hanging="284"/>
        <w:rPr>
          <w:noProof/>
          <w:lang w:val="fr-BE"/>
        </w:rPr>
      </w:pPr>
      <w:r w:rsidRPr="00AC6FBE">
        <w:rPr>
          <w:noProof/>
          <w:lang w:val="fr-BE"/>
        </w:rPr>
        <w:t>x</w:t>
      </w:r>
      <w:r w:rsidRPr="00AC6FBE">
        <w:rPr>
          <w:noProof/>
          <w:lang w:val="fr-BE"/>
        </w:rPr>
        <w:tab/>
      </w:r>
      <w:r w:rsidRPr="00AC6FBE">
        <w:rPr>
          <w:noProof/>
          <w:sz w:val="22"/>
          <w:lang w:val="fr-BE"/>
        </w:rPr>
        <w:t>La proposition/l’initiative engendre l’utilisation de ressources humaines, comme expliqué ci-après:</w:t>
      </w:r>
    </w:p>
    <w:p w14:paraId="2B30A65E" w14:textId="77777777" w:rsidR="00E55EFC" w:rsidRPr="00AC6FBE" w:rsidRDefault="00E55EFC" w:rsidP="00E55EFC">
      <w:pPr>
        <w:ind w:left="6480" w:firstLine="720"/>
        <w:rPr>
          <w:iCs/>
          <w:noProof/>
          <w:lang w:val="fr-BE"/>
        </w:rPr>
      </w:pPr>
      <w:r w:rsidRPr="00AC6FBE">
        <w:rPr>
          <w:noProof/>
          <w:lang w:val="fr-BE"/>
        </w:rPr>
        <w:t>En Mio EUR (à la 3</w:t>
      </w:r>
      <w:r w:rsidRPr="00AC6FBE">
        <w:rPr>
          <w:noProof/>
          <w:vertAlign w:val="superscript"/>
          <w:lang w:val="fr-BE"/>
        </w:rPr>
        <w:t>e</w:t>
      </w:r>
      <w:r w:rsidRPr="00AC6FBE">
        <w:rPr>
          <w:noProof/>
          <w:lang w:val="fr-BE"/>
        </w:rPr>
        <w:t> décimale)</w:t>
      </w:r>
    </w:p>
    <w:tbl>
      <w:tblPr>
        <w:tblW w:w="15000" w:type="dxa"/>
        <w:jc w:val="center"/>
        <w:tblLook w:val="04A0" w:firstRow="1" w:lastRow="0" w:firstColumn="1" w:lastColumn="0" w:noHBand="0" w:noVBand="1"/>
      </w:tblPr>
      <w:tblGrid>
        <w:gridCol w:w="1780"/>
        <w:gridCol w:w="717"/>
        <w:gridCol w:w="480"/>
        <w:gridCol w:w="1057"/>
        <w:gridCol w:w="481"/>
        <w:gridCol w:w="1057"/>
        <w:gridCol w:w="581"/>
        <w:gridCol w:w="1057"/>
        <w:gridCol w:w="481"/>
        <w:gridCol w:w="1057"/>
        <w:gridCol w:w="481"/>
        <w:gridCol w:w="1057"/>
        <w:gridCol w:w="481"/>
        <w:gridCol w:w="1057"/>
        <w:gridCol w:w="481"/>
        <w:gridCol w:w="1057"/>
        <w:gridCol w:w="581"/>
        <w:gridCol w:w="1057"/>
      </w:tblGrid>
      <w:tr w:rsidR="00E55EFC" w14:paraId="53482C98" w14:textId="77777777" w:rsidTr="00E55EFC">
        <w:trPr>
          <w:trHeight w:val="330"/>
          <w:jc w:val="center"/>
        </w:trPr>
        <w:tc>
          <w:tcPr>
            <w:tcW w:w="2632" w:type="dxa"/>
            <w:gridSpan w:val="2"/>
            <w:vMerge w:val="restart"/>
            <w:tcBorders>
              <w:top w:val="single" w:sz="4" w:space="0" w:color="auto"/>
              <w:left w:val="single" w:sz="4" w:space="0" w:color="auto"/>
              <w:right w:val="single" w:sz="4" w:space="0" w:color="auto"/>
            </w:tcBorders>
            <w:shd w:val="clear" w:color="auto" w:fill="E2E2E2"/>
            <w:vAlign w:val="center"/>
            <w:hideMark/>
          </w:tcPr>
          <w:p w14:paraId="046B3DD7" w14:textId="77777777" w:rsidR="00E55EFC" w:rsidRPr="00AC6FBE" w:rsidRDefault="00E55EFC" w:rsidP="00E55EFC">
            <w:pPr>
              <w:jc w:val="center"/>
              <w:rPr>
                <w:rFonts w:ascii="Arial Narrow" w:hAnsi="Arial Narrow"/>
                <w:b/>
                <w:bCs/>
                <w:noProof/>
                <w:color w:val="000000"/>
                <w:sz w:val="22"/>
                <w:lang w:val="fr-BE"/>
              </w:rPr>
            </w:pPr>
            <w:r w:rsidRPr="00AC6FBE">
              <w:rPr>
                <w:rFonts w:ascii="Arial Narrow" w:hAnsi="Arial Narrow"/>
                <w:b/>
                <w:bCs/>
                <w:noProof/>
                <w:color w:val="000000"/>
                <w:sz w:val="22"/>
                <w:lang w:val="fr-BE"/>
              </w:rPr>
              <w:t>RUBRIQUE 7</w:t>
            </w:r>
          </w:p>
          <w:p w14:paraId="213024D8" w14:textId="77777777" w:rsidR="00E55EFC" w:rsidRPr="00AC6FBE" w:rsidRDefault="00E55EFC" w:rsidP="00E55EFC">
            <w:pPr>
              <w:jc w:val="center"/>
              <w:rPr>
                <w:rFonts w:ascii="Arial Narrow" w:hAnsi="Arial Narrow"/>
                <w:b/>
                <w:bCs/>
                <w:noProof/>
                <w:color w:val="000000"/>
                <w:sz w:val="22"/>
                <w:lang w:val="fr-BE"/>
              </w:rPr>
            </w:pPr>
            <w:r w:rsidRPr="00AC6FBE">
              <w:rPr>
                <w:rFonts w:ascii="Arial Narrow" w:hAnsi="Arial Narrow"/>
                <w:noProof/>
                <w:color w:val="000000"/>
                <w:sz w:val="22"/>
                <w:lang w:val="fr-BE"/>
              </w:rPr>
              <w:t>du cadre financier pluriannuel</w:t>
            </w:r>
          </w:p>
        </w:tc>
        <w:tc>
          <w:tcPr>
            <w:tcW w:w="1546" w:type="dxa"/>
            <w:gridSpan w:val="2"/>
            <w:tcBorders>
              <w:top w:val="single" w:sz="4" w:space="0" w:color="auto"/>
              <w:left w:val="nil"/>
              <w:bottom w:val="single" w:sz="4" w:space="0" w:color="auto"/>
              <w:right w:val="single" w:sz="4" w:space="0" w:color="auto"/>
            </w:tcBorders>
            <w:shd w:val="clear" w:color="auto" w:fill="FCFFFF"/>
            <w:vAlign w:val="center"/>
            <w:hideMark/>
          </w:tcPr>
          <w:p w14:paraId="4F022DBD" w14:textId="77777777" w:rsidR="00E55EFC" w:rsidRDefault="00E55EFC" w:rsidP="00E55EFC">
            <w:pPr>
              <w:jc w:val="center"/>
              <w:rPr>
                <w:rFonts w:ascii="Arial Narrow" w:hAnsi="Arial Narrow"/>
                <w:b/>
                <w:bCs/>
                <w:noProof/>
                <w:color w:val="0000FF"/>
                <w:sz w:val="20"/>
                <w:szCs w:val="20"/>
              </w:rPr>
            </w:pPr>
            <w:r>
              <w:rPr>
                <w:rFonts w:ascii="Arial Narrow" w:hAnsi="Arial Narrow"/>
                <w:b/>
                <w:bCs/>
                <w:noProof/>
                <w:color w:val="0000FF"/>
                <w:sz w:val="20"/>
                <w:szCs w:val="20"/>
              </w:rPr>
              <w:t>2021</w:t>
            </w:r>
          </w:p>
        </w:tc>
        <w:tc>
          <w:tcPr>
            <w:tcW w:w="1546" w:type="dxa"/>
            <w:gridSpan w:val="2"/>
            <w:tcBorders>
              <w:top w:val="single" w:sz="4" w:space="0" w:color="auto"/>
              <w:left w:val="nil"/>
              <w:bottom w:val="single" w:sz="4" w:space="0" w:color="auto"/>
              <w:right w:val="single" w:sz="4" w:space="0" w:color="auto"/>
            </w:tcBorders>
            <w:shd w:val="clear" w:color="auto" w:fill="FCFFFF"/>
            <w:vAlign w:val="center"/>
            <w:hideMark/>
          </w:tcPr>
          <w:p w14:paraId="21A17923" w14:textId="77777777" w:rsidR="00E55EFC" w:rsidRDefault="00E55EFC" w:rsidP="00E55EFC">
            <w:pPr>
              <w:jc w:val="center"/>
              <w:rPr>
                <w:rFonts w:ascii="Arial Narrow" w:hAnsi="Arial Narrow"/>
                <w:b/>
                <w:bCs/>
                <w:noProof/>
                <w:color w:val="0000FF"/>
                <w:sz w:val="20"/>
                <w:szCs w:val="20"/>
              </w:rPr>
            </w:pPr>
            <w:r>
              <w:rPr>
                <w:rFonts w:ascii="Arial Narrow" w:hAnsi="Arial Narrow"/>
                <w:b/>
                <w:bCs/>
                <w:noProof/>
                <w:color w:val="0000FF"/>
                <w:sz w:val="20"/>
                <w:szCs w:val="20"/>
              </w:rPr>
              <w:t>2022</w:t>
            </w:r>
          </w:p>
        </w:tc>
        <w:tc>
          <w:tcPr>
            <w:tcW w:w="1546" w:type="dxa"/>
            <w:gridSpan w:val="2"/>
            <w:tcBorders>
              <w:top w:val="single" w:sz="4" w:space="0" w:color="auto"/>
              <w:left w:val="nil"/>
              <w:bottom w:val="single" w:sz="4" w:space="0" w:color="auto"/>
              <w:right w:val="single" w:sz="4" w:space="0" w:color="auto"/>
            </w:tcBorders>
            <w:shd w:val="clear" w:color="auto" w:fill="FCFFFF"/>
            <w:vAlign w:val="center"/>
            <w:hideMark/>
          </w:tcPr>
          <w:p w14:paraId="4AB10683" w14:textId="77777777" w:rsidR="00E55EFC" w:rsidRDefault="00E55EFC" w:rsidP="00E55EFC">
            <w:pPr>
              <w:jc w:val="center"/>
              <w:rPr>
                <w:rFonts w:ascii="Arial Narrow" w:hAnsi="Arial Narrow"/>
                <w:b/>
                <w:bCs/>
                <w:noProof/>
                <w:color w:val="0000FF"/>
                <w:sz w:val="20"/>
                <w:szCs w:val="20"/>
              </w:rPr>
            </w:pPr>
            <w:r>
              <w:rPr>
                <w:rFonts w:ascii="Arial Narrow" w:hAnsi="Arial Narrow"/>
                <w:b/>
                <w:bCs/>
                <w:noProof/>
                <w:color w:val="0000FF"/>
                <w:sz w:val="20"/>
                <w:szCs w:val="20"/>
              </w:rPr>
              <w:t>2023</w:t>
            </w:r>
          </w:p>
        </w:tc>
        <w:tc>
          <w:tcPr>
            <w:tcW w:w="1546" w:type="dxa"/>
            <w:gridSpan w:val="2"/>
            <w:tcBorders>
              <w:top w:val="single" w:sz="4" w:space="0" w:color="auto"/>
              <w:left w:val="nil"/>
              <w:bottom w:val="single" w:sz="4" w:space="0" w:color="auto"/>
              <w:right w:val="single" w:sz="4" w:space="0" w:color="auto"/>
            </w:tcBorders>
            <w:shd w:val="clear" w:color="auto" w:fill="FCFFFF"/>
            <w:vAlign w:val="center"/>
            <w:hideMark/>
          </w:tcPr>
          <w:p w14:paraId="04539E6B" w14:textId="77777777" w:rsidR="00E55EFC" w:rsidRDefault="00E55EFC" w:rsidP="00E55EFC">
            <w:pPr>
              <w:jc w:val="center"/>
              <w:rPr>
                <w:rFonts w:ascii="Arial Narrow" w:hAnsi="Arial Narrow"/>
                <w:b/>
                <w:bCs/>
                <w:noProof/>
                <w:color w:val="0000FF"/>
                <w:sz w:val="20"/>
                <w:szCs w:val="20"/>
              </w:rPr>
            </w:pPr>
            <w:r>
              <w:rPr>
                <w:rFonts w:ascii="Arial Narrow" w:hAnsi="Arial Narrow"/>
                <w:b/>
                <w:bCs/>
                <w:noProof/>
                <w:color w:val="0000FF"/>
                <w:sz w:val="20"/>
                <w:szCs w:val="20"/>
              </w:rPr>
              <w:t>Année N+3</w:t>
            </w:r>
          </w:p>
        </w:tc>
        <w:tc>
          <w:tcPr>
            <w:tcW w:w="1546" w:type="dxa"/>
            <w:gridSpan w:val="2"/>
            <w:tcBorders>
              <w:top w:val="single" w:sz="4" w:space="0" w:color="auto"/>
              <w:left w:val="nil"/>
              <w:bottom w:val="single" w:sz="4" w:space="0" w:color="auto"/>
              <w:right w:val="single" w:sz="4" w:space="0" w:color="auto"/>
            </w:tcBorders>
            <w:shd w:val="clear" w:color="auto" w:fill="FCFFFF"/>
            <w:vAlign w:val="center"/>
            <w:hideMark/>
          </w:tcPr>
          <w:p w14:paraId="16F125A6" w14:textId="77777777" w:rsidR="00E55EFC" w:rsidRDefault="00E55EFC" w:rsidP="00E55EFC">
            <w:pPr>
              <w:jc w:val="center"/>
              <w:rPr>
                <w:rFonts w:ascii="Arial Narrow" w:hAnsi="Arial Narrow"/>
                <w:b/>
                <w:bCs/>
                <w:noProof/>
                <w:color w:val="0000FF"/>
                <w:sz w:val="20"/>
                <w:szCs w:val="20"/>
              </w:rPr>
            </w:pPr>
            <w:r>
              <w:rPr>
                <w:rFonts w:ascii="Arial Narrow" w:hAnsi="Arial Narrow"/>
                <w:b/>
                <w:bCs/>
                <w:noProof/>
                <w:color w:val="0000FF"/>
                <w:sz w:val="20"/>
                <w:szCs w:val="20"/>
              </w:rPr>
              <w:t>Année N+4</w:t>
            </w:r>
          </w:p>
        </w:tc>
        <w:tc>
          <w:tcPr>
            <w:tcW w:w="1546" w:type="dxa"/>
            <w:gridSpan w:val="2"/>
            <w:tcBorders>
              <w:top w:val="single" w:sz="4" w:space="0" w:color="auto"/>
              <w:left w:val="nil"/>
              <w:bottom w:val="single" w:sz="4" w:space="0" w:color="auto"/>
              <w:right w:val="single" w:sz="4" w:space="0" w:color="auto"/>
            </w:tcBorders>
            <w:shd w:val="clear" w:color="auto" w:fill="FCFFFF"/>
            <w:vAlign w:val="center"/>
            <w:hideMark/>
          </w:tcPr>
          <w:p w14:paraId="3C3DFC50" w14:textId="77777777" w:rsidR="00E55EFC" w:rsidRDefault="00E55EFC" w:rsidP="00E55EFC">
            <w:pPr>
              <w:jc w:val="center"/>
              <w:rPr>
                <w:rFonts w:ascii="Arial Narrow" w:hAnsi="Arial Narrow"/>
                <w:b/>
                <w:bCs/>
                <w:noProof/>
                <w:color w:val="0000FF"/>
                <w:sz w:val="20"/>
                <w:szCs w:val="20"/>
              </w:rPr>
            </w:pPr>
            <w:r>
              <w:rPr>
                <w:rFonts w:ascii="Arial Narrow" w:hAnsi="Arial Narrow"/>
                <w:b/>
                <w:bCs/>
                <w:noProof/>
                <w:color w:val="0000FF"/>
                <w:sz w:val="20"/>
                <w:szCs w:val="20"/>
              </w:rPr>
              <w:t>Année N+5</w:t>
            </w:r>
          </w:p>
        </w:tc>
        <w:tc>
          <w:tcPr>
            <w:tcW w:w="1546" w:type="dxa"/>
            <w:gridSpan w:val="2"/>
            <w:tcBorders>
              <w:top w:val="single" w:sz="4" w:space="0" w:color="auto"/>
              <w:left w:val="nil"/>
              <w:bottom w:val="single" w:sz="4" w:space="0" w:color="auto"/>
              <w:right w:val="single" w:sz="4" w:space="0" w:color="auto"/>
            </w:tcBorders>
            <w:shd w:val="clear" w:color="auto" w:fill="FCFFFF"/>
            <w:vAlign w:val="center"/>
            <w:hideMark/>
          </w:tcPr>
          <w:p w14:paraId="31056CF1" w14:textId="77777777" w:rsidR="00E55EFC" w:rsidRDefault="00E55EFC" w:rsidP="00E55EFC">
            <w:pPr>
              <w:jc w:val="center"/>
              <w:rPr>
                <w:rFonts w:ascii="Arial Narrow" w:hAnsi="Arial Narrow"/>
                <w:b/>
                <w:bCs/>
                <w:noProof/>
                <w:color w:val="0000FF"/>
                <w:sz w:val="20"/>
                <w:szCs w:val="20"/>
              </w:rPr>
            </w:pPr>
            <w:r>
              <w:rPr>
                <w:rFonts w:ascii="Arial Narrow" w:hAnsi="Arial Narrow"/>
                <w:b/>
                <w:bCs/>
                <w:noProof/>
                <w:color w:val="0000FF"/>
                <w:sz w:val="20"/>
                <w:szCs w:val="20"/>
              </w:rPr>
              <w:t>Année N+7</w:t>
            </w:r>
          </w:p>
        </w:tc>
        <w:tc>
          <w:tcPr>
            <w:tcW w:w="1546" w:type="dxa"/>
            <w:gridSpan w:val="2"/>
            <w:tcBorders>
              <w:top w:val="single" w:sz="4" w:space="0" w:color="auto"/>
              <w:left w:val="nil"/>
              <w:bottom w:val="single" w:sz="4" w:space="0" w:color="auto"/>
              <w:right w:val="single" w:sz="4" w:space="0" w:color="auto"/>
            </w:tcBorders>
            <w:shd w:val="clear" w:color="auto" w:fill="FCFFFF"/>
            <w:vAlign w:val="center"/>
            <w:hideMark/>
          </w:tcPr>
          <w:p w14:paraId="38313843" w14:textId="77777777" w:rsidR="00E55EFC" w:rsidRDefault="00E55EFC" w:rsidP="00E55EFC">
            <w:pPr>
              <w:jc w:val="center"/>
              <w:rPr>
                <w:rFonts w:ascii="Arial Narrow" w:hAnsi="Arial Narrow"/>
                <w:b/>
                <w:bCs/>
                <w:noProof/>
                <w:color w:val="000000"/>
                <w:sz w:val="20"/>
                <w:szCs w:val="20"/>
              </w:rPr>
            </w:pPr>
            <w:r>
              <w:rPr>
                <w:rFonts w:ascii="Arial Narrow" w:hAnsi="Arial Narrow"/>
                <w:b/>
                <w:bCs/>
                <w:noProof/>
                <w:color w:val="000000"/>
                <w:sz w:val="20"/>
                <w:szCs w:val="20"/>
              </w:rPr>
              <w:t>TOTAL</w:t>
            </w:r>
          </w:p>
        </w:tc>
      </w:tr>
      <w:tr w:rsidR="00E55EFC" w14:paraId="5E4404AF" w14:textId="77777777" w:rsidTr="00E55EFC">
        <w:trPr>
          <w:trHeight w:val="660"/>
          <w:jc w:val="center"/>
        </w:trPr>
        <w:tc>
          <w:tcPr>
            <w:tcW w:w="2632" w:type="dxa"/>
            <w:gridSpan w:val="2"/>
            <w:vMerge/>
            <w:tcBorders>
              <w:left w:val="single" w:sz="4" w:space="0" w:color="auto"/>
              <w:bottom w:val="single" w:sz="4" w:space="0" w:color="auto"/>
              <w:right w:val="single" w:sz="4" w:space="0" w:color="auto"/>
            </w:tcBorders>
            <w:shd w:val="pct50" w:color="C0C0C0" w:fill="E2E2E2"/>
            <w:vAlign w:val="center"/>
            <w:hideMark/>
          </w:tcPr>
          <w:p w14:paraId="12E39D49" w14:textId="77777777" w:rsidR="00E55EFC" w:rsidRDefault="00E55EFC" w:rsidP="00E55EFC">
            <w:pPr>
              <w:jc w:val="center"/>
              <w:rPr>
                <w:rFonts w:ascii="Arial Narrow" w:hAnsi="Arial Narrow"/>
                <w:noProof/>
                <w:color w:val="000000"/>
                <w:sz w:val="22"/>
              </w:rPr>
            </w:pPr>
          </w:p>
        </w:tc>
        <w:tc>
          <w:tcPr>
            <w:tcW w:w="483" w:type="dxa"/>
            <w:tcBorders>
              <w:top w:val="nil"/>
              <w:left w:val="nil"/>
              <w:bottom w:val="single" w:sz="4" w:space="0" w:color="auto"/>
              <w:right w:val="single" w:sz="4" w:space="0" w:color="auto"/>
            </w:tcBorders>
            <w:shd w:val="clear" w:color="auto" w:fill="FCFFFF"/>
            <w:vAlign w:val="center"/>
            <w:hideMark/>
          </w:tcPr>
          <w:p w14:paraId="4115B9BC" w14:textId="77777777" w:rsidR="00E55EFC" w:rsidRDefault="00E55EFC" w:rsidP="00E55EFC">
            <w:pPr>
              <w:jc w:val="center"/>
              <w:rPr>
                <w:rFonts w:ascii="Arial Narrow" w:hAnsi="Arial Narrow"/>
                <w:noProof/>
                <w:color w:val="000000"/>
                <w:sz w:val="16"/>
                <w:szCs w:val="16"/>
              </w:rPr>
            </w:pPr>
            <w:r>
              <w:rPr>
                <w:rFonts w:ascii="Arial Narrow" w:hAnsi="Arial Narrow"/>
                <w:noProof/>
                <w:color w:val="000000"/>
                <w:sz w:val="16"/>
                <w:szCs w:val="16"/>
              </w:rPr>
              <w:t>ETP</w:t>
            </w:r>
          </w:p>
        </w:tc>
        <w:tc>
          <w:tcPr>
            <w:tcW w:w="1063" w:type="dxa"/>
            <w:tcBorders>
              <w:top w:val="nil"/>
              <w:left w:val="nil"/>
              <w:bottom w:val="single" w:sz="4" w:space="0" w:color="auto"/>
              <w:right w:val="single" w:sz="4" w:space="0" w:color="auto"/>
            </w:tcBorders>
            <w:shd w:val="clear" w:color="auto" w:fill="FCFFFF"/>
            <w:vAlign w:val="center"/>
            <w:hideMark/>
          </w:tcPr>
          <w:p w14:paraId="79832E52" w14:textId="77777777" w:rsidR="00E55EFC" w:rsidRDefault="00E55EFC" w:rsidP="00E55EFC">
            <w:pPr>
              <w:jc w:val="center"/>
              <w:rPr>
                <w:rFonts w:ascii="Arial Narrow" w:hAnsi="Arial Narrow"/>
                <w:noProof/>
                <w:color w:val="000000"/>
                <w:sz w:val="16"/>
                <w:szCs w:val="16"/>
              </w:rPr>
            </w:pPr>
            <w:r>
              <w:rPr>
                <w:rFonts w:ascii="Arial Narrow" w:hAnsi="Arial Narrow"/>
                <w:noProof/>
                <w:color w:val="000000"/>
                <w:sz w:val="16"/>
                <w:szCs w:val="16"/>
              </w:rPr>
              <w:t>Engagements</w:t>
            </w:r>
          </w:p>
        </w:tc>
        <w:tc>
          <w:tcPr>
            <w:tcW w:w="483" w:type="dxa"/>
            <w:tcBorders>
              <w:top w:val="nil"/>
              <w:left w:val="nil"/>
              <w:bottom w:val="single" w:sz="4" w:space="0" w:color="auto"/>
              <w:right w:val="single" w:sz="4" w:space="0" w:color="auto"/>
            </w:tcBorders>
            <w:shd w:val="clear" w:color="auto" w:fill="FCFFFF"/>
            <w:vAlign w:val="center"/>
            <w:hideMark/>
          </w:tcPr>
          <w:p w14:paraId="3894F581" w14:textId="77777777" w:rsidR="00E55EFC" w:rsidRDefault="00E55EFC" w:rsidP="00E55EFC">
            <w:pPr>
              <w:jc w:val="center"/>
              <w:rPr>
                <w:rFonts w:ascii="Arial Narrow" w:hAnsi="Arial Narrow"/>
                <w:noProof/>
                <w:color w:val="000000"/>
                <w:sz w:val="16"/>
                <w:szCs w:val="16"/>
              </w:rPr>
            </w:pPr>
            <w:r>
              <w:rPr>
                <w:rFonts w:ascii="Arial Narrow" w:hAnsi="Arial Narrow"/>
                <w:noProof/>
                <w:color w:val="000000"/>
                <w:sz w:val="16"/>
                <w:szCs w:val="16"/>
              </w:rPr>
              <w:t>ETP</w:t>
            </w:r>
          </w:p>
        </w:tc>
        <w:tc>
          <w:tcPr>
            <w:tcW w:w="1063" w:type="dxa"/>
            <w:tcBorders>
              <w:top w:val="nil"/>
              <w:left w:val="nil"/>
              <w:bottom w:val="single" w:sz="4" w:space="0" w:color="auto"/>
              <w:right w:val="single" w:sz="4" w:space="0" w:color="auto"/>
            </w:tcBorders>
            <w:shd w:val="clear" w:color="auto" w:fill="FCFFFF"/>
            <w:vAlign w:val="center"/>
            <w:hideMark/>
          </w:tcPr>
          <w:p w14:paraId="459B1720" w14:textId="77777777" w:rsidR="00E55EFC" w:rsidRDefault="00E55EFC" w:rsidP="00E55EFC">
            <w:pPr>
              <w:jc w:val="center"/>
              <w:rPr>
                <w:rFonts w:ascii="Arial Narrow" w:hAnsi="Arial Narrow"/>
                <w:noProof/>
                <w:color w:val="000000"/>
                <w:sz w:val="16"/>
                <w:szCs w:val="16"/>
              </w:rPr>
            </w:pPr>
            <w:r>
              <w:rPr>
                <w:rFonts w:ascii="Arial Narrow" w:hAnsi="Arial Narrow"/>
                <w:noProof/>
                <w:color w:val="000000"/>
                <w:sz w:val="16"/>
                <w:szCs w:val="16"/>
              </w:rPr>
              <w:t>Engagements</w:t>
            </w:r>
          </w:p>
        </w:tc>
        <w:tc>
          <w:tcPr>
            <w:tcW w:w="483" w:type="dxa"/>
            <w:tcBorders>
              <w:top w:val="nil"/>
              <w:left w:val="nil"/>
              <w:bottom w:val="single" w:sz="4" w:space="0" w:color="auto"/>
              <w:right w:val="single" w:sz="4" w:space="0" w:color="auto"/>
            </w:tcBorders>
            <w:shd w:val="clear" w:color="auto" w:fill="FCFFFF"/>
            <w:vAlign w:val="center"/>
            <w:hideMark/>
          </w:tcPr>
          <w:p w14:paraId="69D3087B" w14:textId="77777777" w:rsidR="00E55EFC" w:rsidRDefault="00E55EFC" w:rsidP="00E55EFC">
            <w:pPr>
              <w:jc w:val="center"/>
              <w:rPr>
                <w:rFonts w:ascii="Arial Narrow" w:hAnsi="Arial Narrow"/>
                <w:noProof/>
                <w:color w:val="000000"/>
                <w:sz w:val="16"/>
                <w:szCs w:val="16"/>
              </w:rPr>
            </w:pPr>
            <w:r>
              <w:rPr>
                <w:rFonts w:ascii="Arial Narrow" w:hAnsi="Arial Narrow"/>
                <w:noProof/>
                <w:color w:val="000000"/>
                <w:sz w:val="16"/>
                <w:szCs w:val="16"/>
              </w:rPr>
              <w:t>ETP</w:t>
            </w:r>
          </w:p>
        </w:tc>
        <w:tc>
          <w:tcPr>
            <w:tcW w:w="1063" w:type="dxa"/>
            <w:tcBorders>
              <w:top w:val="nil"/>
              <w:left w:val="nil"/>
              <w:bottom w:val="single" w:sz="4" w:space="0" w:color="auto"/>
              <w:right w:val="single" w:sz="4" w:space="0" w:color="auto"/>
            </w:tcBorders>
            <w:shd w:val="clear" w:color="auto" w:fill="FCFFFF"/>
            <w:vAlign w:val="center"/>
            <w:hideMark/>
          </w:tcPr>
          <w:p w14:paraId="5FF93910" w14:textId="77777777" w:rsidR="00E55EFC" w:rsidRDefault="00E55EFC" w:rsidP="00E55EFC">
            <w:pPr>
              <w:jc w:val="center"/>
              <w:rPr>
                <w:rFonts w:ascii="Arial Narrow" w:hAnsi="Arial Narrow"/>
                <w:noProof/>
                <w:color w:val="000000"/>
                <w:sz w:val="16"/>
                <w:szCs w:val="16"/>
              </w:rPr>
            </w:pPr>
            <w:r>
              <w:rPr>
                <w:rFonts w:ascii="Arial Narrow" w:hAnsi="Arial Narrow"/>
                <w:noProof/>
                <w:color w:val="000000"/>
                <w:sz w:val="16"/>
                <w:szCs w:val="16"/>
              </w:rPr>
              <w:t>Engagements</w:t>
            </w:r>
          </w:p>
        </w:tc>
        <w:tc>
          <w:tcPr>
            <w:tcW w:w="483" w:type="dxa"/>
            <w:tcBorders>
              <w:top w:val="nil"/>
              <w:left w:val="nil"/>
              <w:bottom w:val="single" w:sz="4" w:space="0" w:color="auto"/>
              <w:right w:val="single" w:sz="4" w:space="0" w:color="auto"/>
            </w:tcBorders>
            <w:shd w:val="clear" w:color="auto" w:fill="FCFFFF"/>
            <w:vAlign w:val="center"/>
            <w:hideMark/>
          </w:tcPr>
          <w:p w14:paraId="770F079B" w14:textId="77777777" w:rsidR="00E55EFC" w:rsidRDefault="00E55EFC" w:rsidP="00E55EFC">
            <w:pPr>
              <w:jc w:val="center"/>
              <w:rPr>
                <w:rFonts w:ascii="Arial Narrow" w:hAnsi="Arial Narrow"/>
                <w:noProof/>
                <w:color w:val="000000"/>
                <w:sz w:val="16"/>
                <w:szCs w:val="16"/>
              </w:rPr>
            </w:pPr>
            <w:r>
              <w:rPr>
                <w:rFonts w:ascii="Arial Narrow" w:hAnsi="Arial Narrow"/>
                <w:noProof/>
                <w:color w:val="000000"/>
                <w:sz w:val="16"/>
                <w:szCs w:val="16"/>
              </w:rPr>
              <w:t>ETP</w:t>
            </w:r>
          </w:p>
        </w:tc>
        <w:tc>
          <w:tcPr>
            <w:tcW w:w="1063" w:type="dxa"/>
            <w:tcBorders>
              <w:top w:val="nil"/>
              <w:left w:val="nil"/>
              <w:bottom w:val="single" w:sz="4" w:space="0" w:color="auto"/>
              <w:right w:val="single" w:sz="4" w:space="0" w:color="auto"/>
            </w:tcBorders>
            <w:shd w:val="clear" w:color="auto" w:fill="FCFFFF"/>
            <w:vAlign w:val="center"/>
            <w:hideMark/>
          </w:tcPr>
          <w:p w14:paraId="16A3BBA0" w14:textId="77777777" w:rsidR="00E55EFC" w:rsidRDefault="00E55EFC" w:rsidP="00E55EFC">
            <w:pPr>
              <w:jc w:val="center"/>
              <w:rPr>
                <w:rFonts w:ascii="Arial Narrow" w:hAnsi="Arial Narrow"/>
                <w:noProof/>
                <w:color w:val="000000"/>
                <w:sz w:val="16"/>
                <w:szCs w:val="16"/>
              </w:rPr>
            </w:pPr>
            <w:r>
              <w:rPr>
                <w:rFonts w:ascii="Arial Narrow" w:hAnsi="Arial Narrow"/>
                <w:noProof/>
                <w:color w:val="000000"/>
                <w:sz w:val="16"/>
                <w:szCs w:val="16"/>
              </w:rPr>
              <w:t>Engagements</w:t>
            </w:r>
          </w:p>
        </w:tc>
        <w:tc>
          <w:tcPr>
            <w:tcW w:w="483" w:type="dxa"/>
            <w:tcBorders>
              <w:top w:val="nil"/>
              <w:left w:val="nil"/>
              <w:bottom w:val="single" w:sz="4" w:space="0" w:color="auto"/>
              <w:right w:val="single" w:sz="4" w:space="0" w:color="auto"/>
            </w:tcBorders>
            <w:shd w:val="clear" w:color="auto" w:fill="FCFFFF"/>
            <w:vAlign w:val="center"/>
            <w:hideMark/>
          </w:tcPr>
          <w:p w14:paraId="22619569" w14:textId="77777777" w:rsidR="00E55EFC" w:rsidRDefault="00E55EFC" w:rsidP="00E55EFC">
            <w:pPr>
              <w:jc w:val="center"/>
              <w:rPr>
                <w:rFonts w:ascii="Arial Narrow" w:hAnsi="Arial Narrow"/>
                <w:noProof/>
                <w:color w:val="000000"/>
                <w:sz w:val="16"/>
                <w:szCs w:val="16"/>
              </w:rPr>
            </w:pPr>
            <w:r>
              <w:rPr>
                <w:rFonts w:ascii="Arial Narrow" w:hAnsi="Arial Narrow"/>
                <w:noProof/>
                <w:color w:val="000000"/>
                <w:sz w:val="16"/>
                <w:szCs w:val="16"/>
              </w:rPr>
              <w:t>ETP</w:t>
            </w:r>
          </w:p>
        </w:tc>
        <w:tc>
          <w:tcPr>
            <w:tcW w:w="1063" w:type="dxa"/>
            <w:tcBorders>
              <w:top w:val="nil"/>
              <w:left w:val="nil"/>
              <w:bottom w:val="single" w:sz="4" w:space="0" w:color="auto"/>
              <w:right w:val="single" w:sz="4" w:space="0" w:color="auto"/>
            </w:tcBorders>
            <w:shd w:val="clear" w:color="auto" w:fill="FCFFFF"/>
            <w:vAlign w:val="center"/>
            <w:hideMark/>
          </w:tcPr>
          <w:p w14:paraId="14AD9E09" w14:textId="77777777" w:rsidR="00E55EFC" w:rsidRDefault="00E55EFC" w:rsidP="00E55EFC">
            <w:pPr>
              <w:jc w:val="center"/>
              <w:rPr>
                <w:rFonts w:ascii="Arial Narrow" w:hAnsi="Arial Narrow"/>
                <w:noProof/>
                <w:color w:val="000000"/>
                <w:sz w:val="16"/>
                <w:szCs w:val="16"/>
              </w:rPr>
            </w:pPr>
            <w:r>
              <w:rPr>
                <w:rFonts w:ascii="Arial Narrow" w:hAnsi="Arial Narrow"/>
                <w:noProof/>
                <w:color w:val="000000"/>
                <w:sz w:val="16"/>
                <w:szCs w:val="16"/>
              </w:rPr>
              <w:t>Engagements</w:t>
            </w:r>
          </w:p>
        </w:tc>
        <w:tc>
          <w:tcPr>
            <w:tcW w:w="483" w:type="dxa"/>
            <w:tcBorders>
              <w:top w:val="nil"/>
              <w:left w:val="nil"/>
              <w:bottom w:val="single" w:sz="4" w:space="0" w:color="auto"/>
              <w:right w:val="single" w:sz="4" w:space="0" w:color="auto"/>
            </w:tcBorders>
            <w:shd w:val="clear" w:color="auto" w:fill="FCFFFF"/>
            <w:vAlign w:val="center"/>
            <w:hideMark/>
          </w:tcPr>
          <w:p w14:paraId="63947E48" w14:textId="77777777" w:rsidR="00E55EFC" w:rsidRDefault="00E55EFC" w:rsidP="00E55EFC">
            <w:pPr>
              <w:jc w:val="center"/>
              <w:rPr>
                <w:rFonts w:ascii="Arial Narrow" w:hAnsi="Arial Narrow"/>
                <w:noProof/>
                <w:color w:val="000000"/>
                <w:sz w:val="16"/>
                <w:szCs w:val="16"/>
              </w:rPr>
            </w:pPr>
            <w:r>
              <w:rPr>
                <w:rFonts w:ascii="Arial Narrow" w:hAnsi="Arial Narrow"/>
                <w:noProof/>
                <w:color w:val="000000"/>
                <w:sz w:val="16"/>
                <w:szCs w:val="16"/>
              </w:rPr>
              <w:t>ETP</w:t>
            </w:r>
          </w:p>
        </w:tc>
        <w:tc>
          <w:tcPr>
            <w:tcW w:w="1063" w:type="dxa"/>
            <w:tcBorders>
              <w:top w:val="nil"/>
              <w:left w:val="nil"/>
              <w:bottom w:val="single" w:sz="4" w:space="0" w:color="auto"/>
              <w:right w:val="single" w:sz="4" w:space="0" w:color="auto"/>
            </w:tcBorders>
            <w:shd w:val="clear" w:color="auto" w:fill="FCFFFF"/>
            <w:vAlign w:val="center"/>
            <w:hideMark/>
          </w:tcPr>
          <w:p w14:paraId="52BD8724" w14:textId="77777777" w:rsidR="00E55EFC" w:rsidRDefault="00E55EFC" w:rsidP="00E55EFC">
            <w:pPr>
              <w:jc w:val="center"/>
              <w:rPr>
                <w:rFonts w:ascii="Arial Narrow" w:hAnsi="Arial Narrow"/>
                <w:noProof/>
                <w:color w:val="000000"/>
                <w:sz w:val="16"/>
                <w:szCs w:val="16"/>
              </w:rPr>
            </w:pPr>
            <w:r>
              <w:rPr>
                <w:rFonts w:ascii="Arial Narrow" w:hAnsi="Arial Narrow"/>
                <w:noProof/>
                <w:color w:val="000000"/>
                <w:sz w:val="16"/>
                <w:szCs w:val="16"/>
              </w:rPr>
              <w:t>Engagements</w:t>
            </w:r>
          </w:p>
        </w:tc>
        <w:tc>
          <w:tcPr>
            <w:tcW w:w="483" w:type="dxa"/>
            <w:tcBorders>
              <w:top w:val="nil"/>
              <w:left w:val="nil"/>
              <w:bottom w:val="single" w:sz="4" w:space="0" w:color="auto"/>
              <w:right w:val="single" w:sz="4" w:space="0" w:color="auto"/>
            </w:tcBorders>
            <w:shd w:val="clear" w:color="auto" w:fill="FCFFFF"/>
            <w:vAlign w:val="center"/>
            <w:hideMark/>
          </w:tcPr>
          <w:p w14:paraId="4BF65B00" w14:textId="77777777" w:rsidR="00E55EFC" w:rsidRDefault="00E55EFC" w:rsidP="00E55EFC">
            <w:pPr>
              <w:jc w:val="center"/>
              <w:rPr>
                <w:rFonts w:ascii="Arial Narrow" w:hAnsi="Arial Narrow"/>
                <w:noProof/>
                <w:color w:val="000000"/>
                <w:sz w:val="16"/>
                <w:szCs w:val="16"/>
              </w:rPr>
            </w:pPr>
            <w:r>
              <w:rPr>
                <w:rFonts w:ascii="Arial Narrow" w:hAnsi="Arial Narrow"/>
                <w:noProof/>
                <w:color w:val="000000"/>
                <w:sz w:val="16"/>
                <w:szCs w:val="16"/>
              </w:rPr>
              <w:t>ETP</w:t>
            </w:r>
          </w:p>
        </w:tc>
        <w:tc>
          <w:tcPr>
            <w:tcW w:w="1063" w:type="dxa"/>
            <w:tcBorders>
              <w:top w:val="nil"/>
              <w:left w:val="nil"/>
              <w:bottom w:val="single" w:sz="4" w:space="0" w:color="auto"/>
              <w:right w:val="single" w:sz="4" w:space="0" w:color="auto"/>
            </w:tcBorders>
            <w:shd w:val="clear" w:color="auto" w:fill="FCFFFF"/>
            <w:vAlign w:val="center"/>
            <w:hideMark/>
          </w:tcPr>
          <w:p w14:paraId="450DF08F" w14:textId="77777777" w:rsidR="00E55EFC" w:rsidRDefault="00E55EFC" w:rsidP="00E55EFC">
            <w:pPr>
              <w:jc w:val="center"/>
              <w:rPr>
                <w:rFonts w:ascii="Arial Narrow" w:hAnsi="Arial Narrow"/>
                <w:noProof/>
                <w:color w:val="000000"/>
                <w:sz w:val="16"/>
                <w:szCs w:val="16"/>
              </w:rPr>
            </w:pPr>
            <w:r>
              <w:rPr>
                <w:rFonts w:ascii="Arial Narrow" w:hAnsi="Arial Narrow"/>
                <w:noProof/>
                <w:color w:val="000000"/>
                <w:sz w:val="16"/>
                <w:szCs w:val="16"/>
              </w:rPr>
              <w:t>Engagements</w:t>
            </w:r>
          </w:p>
        </w:tc>
        <w:tc>
          <w:tcPr>
            <w:tcW w:w="483" w:type="dxa"/>
            <w:tcBorders>
              <w:top w:val="nil"/>
              <w:left w:val="nil"/>
              <w:bottom w:val="single" w:sz="4" w:space="0" w:color="auto"/>
              <w:right w:val="single" w:sz="4" w:space="0" w:color="auto"/>
            </w:tcBorders>
            <w:shd w:val="clear" w:color="auto" w:fill="FCFFFF"/>
            <w:vAlign w:val="center"/>
            <w:hideMark/>
          </w:tcPr>
          <w:p w14:paraId="42D26475" w14:textId="77777777" w:rsidR="00E55EFC" w:rsidRDefault="00E55EFC" w:rsidP="00E55EFC">
            <w:pPr>
              <w:jc w:val="center"/>
              <w:rPr>
                <w:rFonts w:ascii="Arial Narrow" w:hAnsi="Arial Narrow"/>
                <w:noProof/>
                <w:color w:val="000000"/>
                <w:sz w:val="16"/>
                <w:szCs w:val="16"/>
              </w:rPr>
            </w:pPr>
            <w:r>
              <w:rPr>
                <w:rFonts w:ascii="Arial Narrow" w:hAnsi="Arial Narrow"/>
                <w:noProof/>
                <w:color w:val="000000"/>
                <w:sz w:val="16"/>
                <w:szCs w:val="16"/>
              </w:rPr>
              <w:t>ETP</w:t>
            </w:r>
          </w:p>
        </w:tc>
        <w:tc>
          <w:tcPr>
            <w:tcW w:w="1063" w:type="dxa"/>
            <w:tcBorders>
              <w:top w:val="nil"/>
              <w:left w:val="nil"/>
              <w:bottom w:val="single" w:sz="4" w:space="0" w:color="auto"/>
              <w:right w:val="single" w:sz="4" w:space="0" w:color="auto"/>
            </w:tcBorders>
            <w:shd w:val="clear" w:color="auto" w:fill="FCFFFF"/>
            <w:vAlign w:val="center"/>
            <w:hideMark/>
          </w:tcPr>
          <w:p w14:paraId="1C64B36C" w14:textId="77777777" w:rsidR="00E55EFC" w:rsidRDefault="00E55EFC" w:rsidP="00E55EFC">
            <w:pPr>
              <w:jc w:val="center"/>
              <w:rPr>
                <w:rFonts w:ascii="Arial Narrow" w:hAnsi="Arial Narrow"/>
                <w:noProof/>
                <w:color w:val="000000"/>
                <w:sz w:val="16"/>
                <w:szCs w:val="16"/>
              </w:rPr>
            </w:pPr>
            <w:r>
              <w:rPr>
                <w:rFonts w:ascii="Arial Narrow" w:hAnsi="Arial Narrow"/>
                <w:noProof/>
                <w:color w:val="000000"/>
                <w:sz w:val="16"/>
                <w:szCs w:val="16"/>
              </w:rPr>
              <w:t>Engagements</w:t>
            </w:r>
          </w:p>
        </w:tc>
      </w:tr>
      <w:tr w:rsidR="00E55EFC" w:rsidRPr="00BB569A" w14:paraId="7C815368" w14:textId="77777777" w:rsidTr="00E55EFC">
        <w:trPr>
          <w:trHeight w:val="330"/>
          <w:jc w:val="center"/>
        </w:trPr>
        <w:tc>
          <w:tcPr>
            <w:tcW w:w="15000" w:type="dxa"/>
            <w:gridSpan w:val="18"/>
            <w:tcBorders>
              <w:top w:val="single" w:sz="4" w:space="0" w:color="auto"/>
              <w:left w:val="single" w:sz="4" w:space="0" w:color="auto"/>
              <w:bottom w:val="single" w:sz="4" w:space="0" w:color="auto"/>
              <w:right w:val="single" w:sz="4" w:space="0" w:color="auto"/>
            </w:tcBorders>
            <w:shd w:val="clear" w:color="auto" w:fill="CCFFD0"/>
            <w:vAlign w:val="center"/>
            <w:hideMark/>
          </w:tcPr>
          <w:p w14:paraId="72748E3B" w14:textId="77777777" w:rsidR="00E55EFC" w:rsidRPr="00AC6FBE" w:rsidRDefault="00E55EFC" w:rsidP="00E55EFC">
            <w:pPr>
              <w:rPr>
                <w:rFonts w:ascii="Arial Narrow" w:hAnsi="Arial Narrow"/>
                <w:noProof/>
                <w:color w:val="000000"/>
                <w:sz w:val="20"/>
                <w:szCs w:val="20"/>
                <w:lang w:val="fr-BE"/>
              </w:rPr>
            </w:pPr>
            <w:r>
              <w:rPr>
                <w:rFonts w:ascii="Arial Narrow" w:hAnsi="Arial Narrow"/>
                <w:b/>
                <w:noProof/>
                <w:color w:val="008000"/>
                <w:sz w:val="20"/>
              </w:rPr>
              <w:sym w:font="Wingdings" w:char="F09F"/>
            </w:r>
            <w:r w:rsidRPr="00AC6FBE">
              <w:rPr>
                <w:noProof/>
                <w:lang w:val="fr-BE"/>
              </w:rPr>
              <w:t xml:space="preserve"> </w:t>
            </w:r>
            <w:r w:rsidRPr="00AC6FBE">
              <w:rPr>
                <w:rFonts w:ascii="Arial Narrow" w:hAnsi="Arial Narrow"/>
                <w:b/>
                <w:noProof/>
                <w:color w:val="008000"/>
                <w:sz w:val="22"/>
                <w:lang w:val="fr-BE"/>
              </w:rPr>
              <w:t>Emplois du tableau des effectifs (fonctionnaires et agents temporaires)</w:t>
            </w:r>
          </w:p>
        </w:tc>
      </w:tr>
      <w:tr w:rsidR="00E55EFC" w14:paraId="5A6B1572" w14:textId="77777777" w:rsidTr="00E55EFC">
        <w:trPr>
          <w:trHeight w:val="300"/>
          <w:jc w:val="center"/>
        </w:trPr>
        <w:tc>
          <w:tcPr>
            <w:tcW w:w="1875" w:type="dxa"/>
            <w:vMerge w:val="restart"/>
            <w:tcBorders>
              <w:top w:val="nil"/>
              <w:left w:val="single" w:sz="4" w:space="0" w:color="auto"/>
              <w:bottom w:val="single" w:sz="4" w:space="0" w:color="auto"/>
              <w:right w:val="single" w:sz="4" w:space="0" w:color="auto"/>
            </w:tcBorders>
            <w:shd w:val="clear" w:color="auto" w:fill="FCFFFF"/>
            <w:vAlign w:val="center"/>
            <w:hideMark/>
          </w:tcPr>
          <w:p w14:paraId="0869C53B" w14:textId="77777777" w:rsidR="00E55EFC" w:rsidRPr="00AC6FBE" w:rsidRDefault="00E55EFC" w:rsidP="00E55EFC">
            <w:pPr>
              <w:rPr>
                <w:rFonts w:ascii="Arial Narrow" w:hAnsi="Arial Narrow"/>
                <w:noProof/>
                <w:color w:val="000000"/>
                <w:sz w:val="20"/>
                <w:szCs w:val="20"/>
                <w:lang w:val="fr-BE"/>
              </w:rPr>
            </w:pPr>
            <w:r w:rsidRPr="00AC6FBE">
              <w:rPr>
                <w:rFonts w:ascii="Arial Narrow" w:hAnsi="Arial Narrow"/>
                <w:noProof/>
                <w:color w:val="000000"/>
                <w:sz w:val="20"/>
                <w:szCs w:val="20"/>
                <w:lang w:val="fr-BE"/>
              </w:rPr>
              <w:t>20 01 02 01 - Siège et bureaux de représentation</w:t>
            </w:r>
          </w:p>
        </w:tc>
        <w:tc>
          <w:tcPr>
            <w:tcW w:w="757" w:type="dxa"/>
            <w:tcBorders>
              <w:top w:val="nil"/>
              <w:left w:val="nil"/>
              <w:bottom w:val="single" w:sz="4" w:space="0" w:color="auto"/>
              <w:right w:val="single" w:sz="4" w:space="0" w:color="auto"/>
            </w:tcBorders>
            <w:shd w:val="clear" w:color="auto" w:fill="FCFFFF"/>
            <w:vAlign w:val="center"/>
            <w:hideMark/>
          </w:tcPr>
          <w:p w14:paraId="5CC01311" w14:textId="77777777" w:rsidR="00E55EFC" w:rsidRDefault="00E55EFC" w:rsidP="00E55EFC">
            <w:pPr>
              <w:jc w:val="center"/>
              <w:rPr>
                <w:rFonts w:ascii="Arial Narrow" w:hAnsi="Arial Narrow"/>
                <w:noProof/>
                <w:color w:val="000000"/>
                <w:sz w:val="18"/>
                <w:szCs w:val="18"/>
              </w:rPr>
            </w:pPr>
            <w:r>
              <w:rPr>
                <w:rFonts w:ascii="Arial Narrow" w:hAnsi="Arial Narrow"/>
                <w:noProof/>
                <w:color w:val="000000"/>
                <w:sz w:val="18"/>
                <w:szCs w:val="18"/>
              </w:rPr>
              <w:t>AD</w:t>
            </w:r>
          </w:p>
        </w:tc>
        <w:tc>
          <w:tcPr>
            <w:tcW w:w="483" w:type="dxa"/>
            <w:tcBorders>
              <w:top w:val="nil"/>
              <w:left w:val="nil"/>
              <w:bottom w:val="single" w:sz="4" w:space="0" w:color="auto"/>
              <w:right w:val="single" w:sz="4" w:space="0" w:color="auto"/>
            </w:tcBorders>
            <w:shd w:val="clear" w:color="auto" w:fill="FCFFFF"/>
            <w:vAlign w:val="center"/>
            <w:hideMark/>
          </w:tcPr>
          <w:p w14:paraId="4FA85A94"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3</w:t>
            </w:r>
          </w:p>
        </w:tc>
        <w:tc>
          <w:tcPr>
            <w:tcW w:w="1063" w:type="dxa"/>
            <w:tcBorders>
              <w:top w:val="nil"/>
              <w:left w:val="nil"/>
              <w:bottom w:val="single" w:sz="4" w:space="0" w:color="auto"/>
              <w:right w:val="single" w:sz="4" w:space="0" w:color="auto"/>
            </w:tcBorders>
            <w:shd w:val="clear" w:color="auto" w:fill="FCFFFF"/>
            <w:vAlign w:val="center"/>
            <w:hideMark/>
          </w:tcPr>
          <w:p w14:paraId="08A7ACB8"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w:t>
            </w:r>
            <w:r>
              <w:rPr>
                <w:rFonts w:ascii="Arial Narrow" w:hAnsi="Arial Narrow"/>
                <w:noProof/>
                <w:sz w:val="20"/>
                <w:szCs w:val="20"/>
              </w:rPr>
              <w:t>0,456</w:t>
            </w:r>
          </w:p>
        </w:tc>
        <w:tc>
          <w:tcPr>
            <w:tcW w:w="483" w:type="dxa"/>
            <w:tcBorders>
              <w:top w:val="nil"/>
              <w:left w:val="nil"/>
              <w:bottom w:val="single" w:sz="4" w:space="0" w:color="auto"/>
              <w:right w:val="single" w:sz="4" w:space="0" w:color="auto"/>
            </w:tcBorders>
            <w:shd w:val="clear" w:color="auto" w:fill="FCFFFF"/>
            <w:vAlign w:val="center"/>
            <w:hideMark/>
          </w:tcPr>
          <w:p w14:paraId="2399D73A" w14:textId="77777777" w:rsidR="00E55EFC" w:rsidRPr="00E1742D" w:rsidRDefault="00E55EFC" w:rsidP="00E55EFC">
            <w:pPr>
              <w:jc w:val="center"/>
              <w:rPr>
                <w:rFonts w:ascii="Arial Narrow" w:hAnsi="Arial Narrow"/>
                <w:noProof/>
                <w:color w:val="000000"/>
                <w:sz w:val="20"/>
                <w:szCs w:val="20"/>
              </w:rPr>
            </w:pPr>
            <w:r>
              <w:rPr>
                <w:rFonts w:ascii="Arial Narrow" w:hAnsi="Arial Narrow"/>
                <w:noProof/>
                <w:color w:val="000000" w:themeColor="text1"/>
                <w:sz w:val="20"/>
                <w:szCs w:val="20"/>
              </w:rPr>
              <w:t>3</w:t>
            </w:r>
          </w:p>
        </w:tc>
        <w:tc>
          <w:tcPr>
            <w:tcW w:w="1063" w:type="dxa"/>
            <w:tcBorders>
              <w:top w:val="nil"/>
              <w:left w:val="nil"/>
              <w:bottom w:val="single" w:sz="4" w:space="0" w:color="auto"/>
              <w:right w:val="single" w:sz="4" w:space="0" w:color="auto"/>
            </w:tcBorders>
            <w:shd w:val="clear" w:color="auto" w:fill="FCFFFF"/>
            <w:vAlign w:val="center"/>
            <w:hideMark/>
          </w:tcPr>
          <w:p w14:paraId="5FE29161" w14:textId="77777777" w:rsidR="00E55EFC" w:rsidRPr="000F3CEC" w:rsidRDefault="00E55EFC" w:rsidP="00E55EFC">
            <w:pPr>
              <w:jc w:val="center"/>
              <w:rPr>
                <w:rFonts w:ascii="Arial Narrow" w:hAnsi="Arial Narrow"/>
                <w:noProof/>
                <w:color w:val="000000" w:themeColor="text1"/>
                <w:sz w:val="20"/>
                <w:szCs w:val="20"/>
              </w:rPr>
            </w:pPr>
            <w:r>
              <w:rPr>
                <w:rFonts w:ascii="Arial Narrow" w:hAnsi="Arial Narrow"/>
                <w:noProof/>
                <w:color w:val="000000"/>
                <w:sz w:val="20"/>
                <w:szCs w:val="20"/>
              </w:rPr>
              <w:t xml:space="preserve"> </w:t>
            </w:r>
            <w:r>
              <w:rPr>
                <w:rFonts w:ascii="Arial Narrow" w:hAnsi="Arial Narrow"/>
                <w:noProof/>
                <w:color w:val="000000" w:themeColor="text1"/>
                <w:sz w:val="20"/>
                <w:szCs w:val="20"/>
              </w:rPr>
              <w:t> 0,456</w:t>
            </w:r>
          </w:p>
        </w:tc>
        <w:tc>
          <w:tcPr>
            <w:tcW w:w="483" w:type="dxa"/>
            <w:tcBorders>
              <w:top w:val="nil"/>
              <w:left w:val="nil"/>
              <w:bottom w:val="single" w:sz="4" w:space="0" w:color="auto"/>
              <w:right w:val="single" w:sz="4" w:space="0" w:color="auto"/>
            </w:tcBorders>
            <w:shd w:val="clear" w:color="auto" w:fill="FCFFFF"/>
            <w:vAlign w:val="center"/>
            <w:hideMark/>
          </w:tcPr>
          <w:p w14:paraId="11F010C1"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0,50</w:t>
            </w:r>
          </w:p>
        </w:tc>
        <w:tc>
          <w:tcPr>
            <w:tcW w:w="1063" w:type="dxa"/>
            <w:tcBorders>
              <w:top w:val="nil"/>
              <w:left w:val="nil"/>
              <w:bottom w:val="single" w:sz="4" w:space="0" w:color="auto"/>
              <w:right w:val="single" w:sz="4" w:space="0" w:color="auto"/>
            </w:tcBorders>
            <w:shd w:val="clear" w:color="auto" w:fill="FCFFFF"/>
            <w:vAlign w:val="center"/>
            <w:hideMark/>
          </w:tcPr>
          <w:p w14:paraId="41BF7FC6"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0,076 </w:t>
            </w:r>
          </w:p>
        </w:tc>
        <w:tc>
          <w:tcPr>
            <w:tcW w:w="483" w:type="dxa"/>
            <w:tcBorders>
              <w:top w:val="nil"/>
              <w:left w:val="nil"/>
              <w:bottom w:val="single" w:sz="4" w:space="0" w:color="auto"/>
              <w:right w:val="single" w:sz="4" w:space="0" w:color="auto"/>
            </w:tcBorders>
            <w:shd w:val="clear" w:color="auto" w:fill="FCFFFF"/>
            <w:vAlign w:val="center"/>
            <w:hideMark/>
          </w:tcPr>
          <w:p w14:paraId="6A95A997"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0A97FDD2"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03F10D5A"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5199E1AD"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17739B97"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4924BF5B"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21CDD52F"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70783EB8"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500B0018"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w:t>
            </w:r>
            <w:r>
              <w:rPr>
                <w:rFonts w:ascii="Arial Narrow" w:hAnsi="Arial Narrow"/>
                <w:noProof/>
                <w:sz w:val="20"/>
                <w:szCs w:val="20"/>
              </w:rPr>
              <w:t>6,5</w:t>
            </w:r>
          </w:p>
        </w:tc>
        <w:tc>
          <w:tcPr>
            <w:tcW w:w="1063" w:type="dxa"/>
            <w:tcBorders>
              <w:top w:val="nil"/>
              <w:left w:val="nil"/>
              <w:bottom w:val="single" w:sz="4" w:space="0" w:color="auto"/>
              <w:right w:val="single" w:sz="4" w:space="0" w:color="auto"/>
            </w:tcBorders>
            <w:shd w:val="clear" w:color="auto" w:fill="FCFFFF"/>
            <w:vAlign w:val="center"/>
            <w:hideMark/>
          </w:tcPr>
          <w:p w14:paraId="510F7E3F"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0,988 </w:t>
            </w:r>
          </w:p>
        </w:tc>
      </w:tr>
      <w:tr w:rsidR="00E55EFC" w14:paraId="71473A10" w14:textId="77777777" w:rsidTr="00E55EFC">
        <w:trPr>
          <w:trHeight w:val="300"/>
          <w:jc w:val="center"/>
        </w:trPr>
        <w:tc>
          <w:tcPr>
            <w:tcW w:w="1875" w:type="dxa"/>
            <w:vMerge/>
            <w:tcBorders>
              <w:top w:val="nil"/>
              <w:left w:val="single" w:sz="4" w:space="0" w:color="auto"/>
              <w:bottom w:val="single" w:sz="4" w:space="0" w:color="auto"/>
              <w:right w:val="single" w:sz="4" w:space="0" w:color="auto"/>
            </w:tcBorders>
            <w:vAlign w:val="center"/>
            <w:hideMark/>
          </w:tcPr>
          <w:p w14:paraId="59229918" w14:textId="77777777" w:rsidR="00E55EFC" w:rsidRDefault="00E55EFC" w:rsidP="00E55EFC">
            <w:pPr>
              <w:rPr>
                <w:rFonts w:ascii="Arial Narrow" w:hAnsi="Arial Narrow"/>
                <w:noProof/>
                <w:color w:val="000000"/>
                <w:sz w:val="20"/>
                <w:szCs w:val="20"/>
              </w:rPr>
            </w:pPr>
          </w:p>
        </w:tc>
        <w:tc>
          <w:tcPr>
            <w:tcW w:w="757" w:type="dxa"/>
            <w:tcBorders>
              <w:top w:val="nil"/>
              <w:left w:val="nil"/>
              <w:bottom w:val="single" w:sz="4" w:space="0" w:color="auto"/>
              <w:right w:val="single" w:sz="4" w:space="0" w:color="auto"/>
            </w:tcBorders>
            <w:shd w:val="clear" w:color="auto" w:fill="FCFFFF"/>
            <w:vAlign w:val="center"/>
            <w:hideMark/>
          </w:tcPr>
          <w:p w14:paraId="1F581007" w14:textId="77777777" w:rsidR="00E55EFC" w:rsidRDefault="00E55EFC" w:rsidP="00E55EFC">
            <w:pPr>
              <w:jc w:val="center"/>
              <w:rPr>
                <w:rFonts w:ascii="Arial Narrow" w:hAnsi="Arial Narrow"/>
                <w:noProof/>
                <w:color w:val="000000"/>
                <w:sz w:val="18"/>
                <w:szCs w:val="18"/>
              </w:rPr>
            </w:pPr>
            <w:r>
              <w:rPr>
                <w:rFonts w:ascii="Arial Narrow" w:hAnsi="Arial Narrow"/>
                <w:noProof/>
                <w:color w:val="000000"/>
                <w:sz w:val="18"/>
                <w:szCs w:val="18"/>
              </w:rPr>
              <w:t>AST</w:t>
            </w:r>
          </w:p>
        </w:tc>
        <w:tc>
          <w:tcPr>
            <w:tcW w:w="483" w:type="dxa"/>
            <w:tcBorders>
              <w:top w:val="nil"/>
              <w:left w:val="nil"/>
              <w:bottom w:val="single" w:sz="4" w:space="0" w:color="auto"/>
              <w:right w:val="single" w:sz="4" w:space="0" w:color="auto"/>
            </w:tcBorders>
            <w:shd w:val="clear" w:color="auto" w:fill="FCFFFF"/>
            <w:vAlign w:val="center"/>
            <w:hideMark/>
          </w:tcPr>
          <w:p w14:paraId="106B9C03"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0B4CCCCD"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1C59804F" w14:textId="77777777" w:rsidR="00E55EFC" w:rsidRPr="00E1742D"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309C1424"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6EBD80D1"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7703C6A9"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66E94198"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1D865C55"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4690E2E0"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3F5C757B"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5913BBCF"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6518E304"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06CA0319"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0EE5861D"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1656CA93" w14:textId="77777777" w:rsidR="00E55EFC" w:rsidRPr="000F3CEC" w:rsidRDefault="00E55EFC" w:rsidP="00E55EFC">
            <w:pPr>
              <w:jc w:val="center"/>
              <w:rPr>
                <w:rFonts w:ascii="Arial Narrow" w:hAnsi="Arial Narrow"/>
                <w:noProof/>
                <w:color w:val="000000"/>
                <w:sz w:val="20"/>
                <w:szCs w:val="20"/>
              </w:rPr>
            </w:pPr>
          </w:p>
        </w:tc>
        <w:tc>
          <w:tcPr>
            <w:tcW w:w="1063" w:type="dxa"/>
            <w:tcBorders>
              <w:top w:val="nil"/>
              <w:left w:val="nil"/>
              <w:bottom w:val="single" w:sz="4" w:space="0" w:color="auto"/>
              <w:right w:val="single" w:sz="4" w:space="0" w:color="auto"/>
            </w:tcBorders>
            <w:shd w:val="clear" w:color="auto" w:fill="FCFFFF"/>
            <w:vAlign w:val="center"/>
            <w:hideMark/>
          </w:tcPr>
          <w:p w14:paraId="1AA61A2F" w14:textId="77777777" w:rsidR="00E55EFC" w:rsidRPr="000F3CEC" w:rsidRDefault="00E55EFC" w:rsidP="00E55EFC">
            <w:pPr>
              <w:jc w:val="center"/>
              <w:rPr>
                <w:rFonts w:ascii="Arial Narrow" w:hAnsi="Arial Narrow"/>
                <w:noProof/>
                <w:color w:val="000000"/>
                <w:sz w:val="20"/>
                <w:szCs w:val="20"/>
              </w:rPr>
            </w:pPr>
          </w:p>
        </w:tc>
      </w:tr>
      <w:tr w:rsidR="00E55EFC" w14:paraId="0C09A7F3" w14:textId="77777777" w:rsidTr="00E55EFC">
        <w:trPr>
          <w:trHeight w:val="300"/>
          <w:jc w:val="center"/>
        </w:trPr>
        <w:tc>
          <w:tcPr>
            <w:tcW w:w="1875" w:type="dxa"/>
            <w:vMerge w:val="restart"/>
            <w:tcBorders>
              <w:top w:val="nil"/>
              <w:left w:val="single" w:sz="4" w:space="0" w:color="auto"/>
              <w:bottom w:val="single" w:sz="4" w:space="0" w:color="auto"/>
              <w:right w:val="single" w:sz="4" w:space="0" w:color="auto"/>
            </w:tcBorders>
            <w:shd w:val="clear" w:color="auto" w:fill="FCFFFF"/>
            <w:vAlign w:val="center"/>
            <w:hideMark/>
          </w:tcPr>
          <w:p w14:paraId="548B7278" w14:textId="77777777" w:rsidR="00E55EFC" w:rsidRDefault="00E55EFC" w:rsidP="00E55EFC">
            <w:pPr>
              <w:rPr>
                <w:rFonts w:ascii="Arial Narrow" w:hAnsi="Arial Narrow"/>
                <w:noProof/>
                <w:color w:val="000000"/>
                <w:sz w:val="20"/>
                <w:szCs w:val="20"/>
              </w:rPr>
            </w:pPr>
            <w:r>
              <w:rPr>
                <w:rFonts w:ascii="Arial Narrow" w:hAnsi="Arial Narrow"/>
                <w:noProof/>
                <w:color w:val="000000"/>
                <w:sz w:val="20"/>
                <w:szCs w:val="20"/>
              </w:rPr>
              <w:t>20 01 02 03 - Délégations de l’Union</w:t>
            </w:r>
          </w:p>
        </w:tc>
        <w:tc>
          <w:tcPr>
            <w:tcW w:w="757" w:type="dxa"/>
            <w:tcBorders>
              <w:top w:val="nil"/>
              <w:left w:val="nil"/>
              <w:bottom w:val="single" w:sz="4" w:space="0" w:color="auto"/>
              <w:right w:val="single" w:sz="4" w:space="0" w:color="auto"/>
            </w:tcBorders>
            <w:shd w:val="clear" w:color="auto" w:fill="FCFFFF"/>
            <w:vAlign w:val="center"/>
            <w:hideMark/>
          </w:tcPr>
          <w:p w14:paraId="04B34CC6" w14:textId="77777777" w:rsidR="00E55EFC" w:rsidRDefault="00E55EFC" w:rsidP="00E55EFC">
            <w:pPr>
              <w:rPr>
                <w:rFonts w:ascii="Arial Narrow" w:hAnsi="Arial Narrow"/>
                <w:noProof/>
                <w:color w:val="000000"/>
                <w:sz w:val="18"/>
                <w:szCs w:val="18"/>
              </w:rPr>
            </w:pPr>
            <w:r>
              <w:rPr>
                <w:rFonts w:ascii="Arial Narrow" w:hAnsi="Arial Narrow"/>
                <w:noProof/>
                <w:color w:val="000000"/>
                <w:sz w:val="18"/>
                <w:szCs w:val="18"/>
              </w:rPr>
              <w:t xml:space="preserve">   AD</w:t>
            </w:r>
          </w:p>
        </w:tc>
        <w:tc>
          <w:tcPr>
            <w:tcW w:w="483" w:type="dxa"/>
            <w:tcBorders>
              <w:top w:val="nil"/>
              <w:left w:val="nil"/>
              <w:bottom w:val="single" w:sz="4" w:space="0" w:color="auto"/>
              <w:right w:val="single" w:sz="4" w:space="0" w:color="auto"/>
            </w:tcBorders>
            <w:shd w:val="clear" w:color="auto" w:fill="FCFFFF"/>
            <w:vAlign w:val="center"/>
            <w:hideMark/>
          </w:tcPr>
          <w:p w14:paraId="6D94FFF9" w14:textId="77777777" w:rsidR="00E55EFC" w:rsidRDefault="00E55EFC" w:rsidP="00E55EFC">
            <w:pP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082CEE91" w14:textId="77777777" w:rsidR="00E55EFC" w:rsidRDefault="00E55EFC" w:rsidP="00E55EFC">
            <w:pP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3EC8F4F0" w14:textId="77777777" w:rsidR="00E55EFC" w:rsidRPr="00E1742D" w:rsidRDefault="00E55EFC" w:rsidP="00E55EFC">
            <w:pP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3E6960DF" w14:textId="77777777" w:rsidR="00E55EFC" w:rsidRDefault="00E55EFC" w:rsidP="00E55EFC">
            <w:pP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6BB62200" w14:textId="77777777" w:rsidR="00E55EFC" w:rsidRDefault="00E55EFC" w:rsidP="00E55EFC">
            <w:pP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454355C8" w14:textId="77777777" w:rsidR="00E55EFC" w:rsidRDefault="00E55EFC" w:rsidP="00E55EFC">
            <w:pP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433EB631" w14:textId="77777777" w:rsidR="00E55EFC" w:rsidRDefault="00E55EFC" w:rsidP="00E55EFC">
            <w:pP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57E05C27" w14:textId="77777777" w:rsidR="00E55EFC" w:rsidRDefault="00E55EFC" w:rsidP="00E55EFC">
            <w:pP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553C22A7" w14:textId="77777777" w:rsidR="00E55EFC" w:rsidRDefault="00E55EFC" w:rsidP="00E55EFC">
            <w:pP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7F0A3C60" w14:textId="77777777" w:rsidR="00E55EFC" w:rsidRDefault="00E55EFC" w:rsidP="00E55EFC">
            <w:pP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46BB3BAA" w14:textId="77777777" w:rsidR="00E55EFC" w:rsidRDefault="00E55EFC" w:rsidP="00E55EFC">
            <w:pP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17ECCE4A" w14:textId="77777777" w:rsidR="00E55EFC" w:rsidRDefault="00E55EFC" w:rsidP="00E55EFC">
            <w:pP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72B2A514" w14:textId="77777777" w:rsidR="00E55EFC" w:rsidRDefault="00E55EFC" w:rsidP="00E55EFC">
            <w:pP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4A73D2F2" w14:textId="77777777" w:rsidR="00E55EFC" w:rsidRDefault="00E55EFC" w:rsidP="00E55EFC">
            <w:pP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5870704B" w14:textId="77777777" w:rsidR="00E55EFC" w:rsidRPr="000F3CEC" w:rsidRDefault="00E55EFC" w:rsidP="00E55EFC">
            <w:pPr>
              <w:rPr>
                <w:rFonts w:ascii="Arial Narrow" w:hAnsi="Arial Narrow"/>
                <w:noProof/>
                <w:color w:val="000000"/>
                <w:sz w:val="20"/>
                <w:szCs w:val="20"/>
              </w:rPr>
            </w:pPr>
          </w:p>
        </w:tc>
        <w:tc>
          <w:tcPr>
            <w:tcW w:w="1063" w:type="dxa"/>
            <w:tcBorders>
              <w:top w:val="nil"/>
              <w:left w:val="nil"/>
              <w:bottom w:val="single" w:sz="4" w:space="0" w:color="auto"/>
              <w:right w:val="single" w:sz="4" w:space="0" w:color="auto"/>
            </w:tcBorders>
            <w:shd w:val="clear" w:color="auto" w:fill="FCFFFF"/>
            <w:vAlign w:val="center"/>
            <w:hideMark/>
          </w:tcPr>
          <w:p w14:paraId="6C90DA0A" w14:textId="77777777" w:rsidR="00E55EFC" w:rsidRPr="000F3CEC" w:rsidRDefault="00E55EFC" w:rsidP="00E55EFC">
            <w:pPr>
              <w:rPr>
                <w:rFonts w:ascii="Arial Narrow" w:hAnsi="Arial Narrow"/>
                <w:noProof/>
                <w:color w:val="000000"/>
                <w:sz w:val="20"/>
                <w:szCs w:val="20"/>
              </w:rPr>
            </w:pPr>
          </w:p>
        </w:tc>
      </w:tr>
      <w:tr w:rsidR="00E55EFC" w14:paraId="4E817856" w14:textId="77777777" w:rsidTr="00E55EFC">
        <w:trPr>
          <w:trHeight w:val="300"/>
          <w:jc w:val="center"/>
        </w:trPr>
        <w:tc>
          <w:tcPr>
            <w:tcW w:w="1875" w:type="dxa"/>
            <w:vMerge/>
            <w:tcBorders>
              <w:top w:val="nil"/>
              <w:left w:val="single" w:sz="4" w:space="0" w:color="auto"/>
              <w:bottom w:val="single" w:sz="4" w:space="0" w:color="auto"/>
              <w:right w:val="single" w:sz="4" w:space="0" w:color="auto"/>
            </w:tcBorders>
            <w:vAlign w:val="center"/>
            <w:hideMark/>
          </w:tcPr>
          <w:p w14:paraId="697CC18F" w14:textId="77777777" w:rsidR="00E55EFC" w:rsidRDefault="00E55EFC" w:rsidP="00E55EFC">
            <w:pPr>
              <w:rPr>
                <w:rFonts w:ascii="Arial Narrow" w:hAnsi="Arial Narrow"/>
                <w:noProof/>
                <w:color w:val="000000"/>
                <w:sz w:val="20"/>
                <w:szCs w:val="20"/>
              </w:rPr>
            </w:pPr>
          </w:p>
        </w:tc>
        <w:tc>
          <w:tcPr>
            <w:tcW w:w="757" w:type="dxa"/>
            <w:tcBorders>
              <w:top w:val="nil"/>
              <w:left w:val="nil"/>
              <w:bottom w:val="single" w:sz="4" w:space="0" w:color="auto"/>
              <w:right w:val="single" w:sz="4" w:space="0" w:color="auto"/>
            </w:tcBorders>
            <w:shd w:val="clear" w:color="auto" w:fill="FCFFFF"/>
            <w:vAlign w:val="center"/>
            <w:hideMark/>
          </w:tcPr>
          <w:p w14:paraId="721A7233" w14:textId="77777777" w:rsidR="00E55EFC" w:rsidRDefault="00E55EFC" w:rsidP="00E55EFC">
            <w:pPr>
              <w:jc w:val="center"/>
              <w:rPr>
                <w:rFonts w:ascii="Arial Narrow" w:hAnsi="Arial Narrow"/>
                <w:noProof/>
                <w:color w:val="000000"/>
                <w:sz w:val="18"/>
                <w:szCs w:val="18"/>
              </w:rPr>
            </w:pPr>
            <w:r>
              <w:rPr>
                <w:rFonts w:ascii="Arial Narrow" w:hAnsi="Arial Narrow"/>
                <w:noProof/>
                <w:color w:val="000000"/>
                <w:sz w:val="18"/>
                <w:szCs w:val="18"/>
              </w:rPr>
              <w:t>AST</w:t>
            </w:r>
          </w:p>
        </w:tc>
        <w:tc>
          <w:tcPr>
            <w:tcW w:w="483" w:type="dxa"/>
            <w:tcBorders>
              <w:top w:val="nil"/>
              <w:left w:val="nil"/>
              <w:bottom w:val="single" w:sz="4" w:space="0" w:color="auto"/>
              <w:right w:val="single" w:sz="4" w:space="0" w:color="auto"/>
            </w:tcBorders>
            <w:shd w:val="clear" w:color="auto" w:fill="FCFFFF"/>
            <w:vAlign w:val="center"/>
            <w:hideMark/>
          </w:tcPr>
          <w:p w14:paraId="7B9BF3E7"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28E8DBFB"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084BF7CA" w14:textId="77777777" w:rsidR="00E55EFC" w:rsidRPr="00E1742D"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656DBE6C"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3E2F1E5C"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30AC8331"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6531CB7C"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42584856"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4FDBE17C"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41662E82"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0813109D"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5E711347"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32FD6622"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3E43E9F0"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4E726FE2"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173B06D3"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r>
      <w:tr w:rsidR="00E55EFC" w14:paraId="061E7F29" w14:textId="77777777" w:rsidTr="00E55EFC">
        <w:trPr>
          <w:trHeight w:val="300"/>
          <w:jc w:val="center"/>
        </w:trPr>
        <w:tc>
          <w:tcPr>
            <w:tcW w:w="15000" w:type="dxa"/>
            <w:gridSpan w:val="18"/>
            <w:tcBorders>
              <w:top w:val="single" w:sz="4" w:space="0" w:color="auto"/>
              <w:left w:val="single" w:sz="4" w:space="0" w:color="auto"/>
              <w:bottom w:val="single" w:sz="4" w:space="0" w:color="auto"/>
              <w:right w:val="single" w:sz="4" w:space="0" w:color="auto"/>
            </w:tcBorders>
            <w:shd w:val="clear" w:color="auto" w:fill="FCFFA1"/>
            <w:vAlign w:val="center"/>
            <w:hideMark/>
          </w:tcPr>
          <w:p w14:paraId="57F2511C" w14:textId="77777777" w:rsidR="00E55EFC" w:rsidRPr="00E1742D" w:rsidRDefault="00E55EFC" w:rsidP="00E55EFC">
            <w:pPr>
              <w:rPr>
                <w:rFonts w:ascii="Arial Narrow" w:hAnsi="Arial Narrow"/>
                <w:noProof/>
                <w:color w:val="000000"/>
                <w:sz w:val="20"/>
                <w:szCs w:val="20"/>
              </w:rPr>
            </w:pPr>
            <w:r>
              <w:rPr>
                <w:rFonts w:ascii="Arial Narrow" w:hAnsi="Arial Narrow"/>
                <w:b/>
                <w:noProof/>
                <w:color w:val="FF6600"/>
                <w:sz w:val="20"/>
              </w:rPr>
              <w:sym w:font="Wingdings" w:char="F09F"/>
            </w:r>
            <w:r>
              <w:rPr>
                <w:rFonts w:ascii="Arial Narrow" w:hAnsi="Arial Narrow"/>
                <w:b/>
                <w:bCs/>
                <w:noProof/>
                <w:color w:val="FF6600"/>
                <w:sz w:val="20"/>
                <w:szCs w:val="20"/>
              </w:rPr>
              <w:t xml:space="preserve"> </w:t>
            </w:r>
            <w:r>
              <w:rPr>
                <w:rFonts w:ascii="Arial Narrow" w:hAnsi="Arial Narrow"/>
                <w:b/>
                <w:bCs/>
                <w:noProof/>
                <w:color w:val="FF6600"/>
                <w:sz w:val="22"/>
              </w:rPr>
              <w:t xml:space="preserve">Personnel externe </w:t>
            </w:r>
            <w:r>
              <w:rPr>
                <w:rStyle w:val="FootnoteReference0"/>
                <w:rFonts w:ascii="Arial Narrow" w:hAnsi="Arial Narrow"/>
                <w:b/>
                <w:bCs/>
                <w:noProof/>
                <w:color w:val="FF0000"/>
                <w:sz w:val="22"/>
              </w:rPr>
              <w:footnoteReference w:id="45"/>
            </w:r>
          </w:p>
        </w:tc>
      </w:tr>
      <w:tr w:rsidR="00E55EFC" w14:paraId="16A24E0C" w14:textId="77777777" w:rsidTr="00E55EFC">
        <w:trPr>
          <w:trHeight w:val="300"/>
          <w:jc w:val="center"/>
        </w:trPr>
        <w:tc>
          <w:tcPr>
            <w:tcW w:w="1875" w:type="dxa"/>
            <w:vMerge w:val="restart"/>
            <w:tcBorders>
              <w:top w:val="nil"/>
              <w:left w:val="single" w:sz="4" w:space="0" w:color="auto"/>
              <w:bottom w:val="single" w:sz="4" w:space="0" w:color="auto"/>
              <w:right w:val="single" w:sz="4" w:space="0" w:color="auto"/>
            </w:tcBorders>
            <w:shd w:val="clear" w:color="auto" w:fill="FCFFFF"/>
            <w:vAlign w:val="center"/>
            <w:hideMark/>
          </w:tcPr>
          <w:p w14:paraId="5B00EF28" w14:textId="77777777" w:rsidR="00E55EFC" w:rsidRPr="00AC6FBE" w:rsidRDefault="00E55EFC" w:rsidP="00E55EFC">
            <w:pPr>
              <w:rPr>
                <w:rFonts w:ascii="Arial Narrow" w:hAnsi="Arial Narrow"/>
                <w:noProof/>
                <w:color w:val="000000"/>
                <w:sz w:val="20"/>
                <w:szCs w:val="20"/>
                <w:lang w:val="fr-BE"/>
              </w:rPr>
            </w:pPr>
            <w:r w:rsidRPr="00AC6FBE">
              <w:rPr>
                <w:rFonts w:ascii="Arial Narrow" w:hAnsi="Arial Narrow"/>
                <w:noProof/>
                <w:color w:val="000000"/>
                <w:sz w:val="20"/>
                <w:szCs w:val="20"/>
                <w:lang w:val="fr-BE"/>
              </w:rPr>
              <w:t>20 02 01 et 20 02 02 – Personnel externe – Siège et bureaux de représentation</w:t>
            </w:r>
          </w:p>
        </w:tc>
        <w:tc>
          <w:tcPr>
            <w:tcW w:w="757" w:type="dxa"/>
            <w:tcBorders>
              <w:top w:val="nil"/>
              <w:left w:val="nil"/>
              <w:bottom w:val="single" w:sz="4" w:space="0" w:color="auto"/>
              <w:right w:val="single" w:sz="4" w:space="0" w:color="auto"/>
            </w:tcBorders>
            <w:shd w:val="clear" w:color="auto" w:fill="FCFFFF"/>
            <w:vAlign w:val="center"/>
            <w:hideMark/>
          </w:tcPr>
          <w:p w14:paraId="4DE3B243" w14:textId="77777777" w:rsidR="00E55EFC" w:rsidRDefault="00E55EFC" w:rsidP="00E55EFC">
            <w:pPr>
              <w:jc w:val="center"/>
              <w:rPr>
                <w:rFonts w:ascii="Arial Narrow" w:hAnsi="Arial Narrow"/>
                <w:noProof/>
                <w:color w:val="000000"/>
                <w:sz w:val="18"/>
                <w:szCs w:val="18"/>
              </w:rPr>
            </w:pPr>
            <w:r>
              <w:rPr>
                <w:rFonts w:ascii="Arial Narrow" w:hAnsi="Arial Narrow"/>
                <w:noProof/>
                <w:color w:val="000000"/>
                <w:sz w:val="18"/>
                <w:szCs w:val="18"/>
              </w:rPr>
              <w:t>AC</w:t>
            </w:r>
          </w:p>
        </w:tc>
        <w:tc>
          <w:tcPr>
            <w:tcW w:w="483" w:type="dxa"/>
            <w:tcBorders>
              <w:top w:val="nil"/>
              <w:left w:val="nil"/>
              <w:bottom w:val="single" w:sz="4" w:space="0" w:color="auto"/>
              <w:right w:val="single" w:sz="4" w:space="0" w:color="auto"/>
            </w:tcBorders>
            <w:shd w:val="clear" w:color="auto" w:fill="FCFFFF"/>
            <w:vAlign w:val="center"/>
            <w:hideMark/>
          </w:tcPr>
          <w:p w14:paraId="333AA149"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3</w:t>
            </w:r>
          </w:p>
        </w:tc>
        <w:tc>
          <w:tcPr>
            <w:tcW w:w="1063" w:type="dxa"/>
            <w:tcBorders>
              <w:top w:val="nil"/>
              <w:left w:val="nil"/>
              <w:bottom w:val="single" w:sz="4" w:space="0" w:color="auto"/>
              <w:right w:val="single" w:sz="4" w:space="0" w:color="auto"/>
            </w:tcBorders>
            <w:shd w:val="clear" w:color="auto" w:fill="FCFFFF"/>
            <w:vAlign w:val="center"/>
            <w:hideMark/>
          </w:tcPr>
          <w:p w14:paraId="6B4A4B67"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0,246 </w:t>
            </w:r>
          </w:p>
        </w:tc>
        <w:tc>
          <w:tcPr>
            <w:tcW w:w="483" w:type="dxa"/>
            <w:tcBorders>
              <w:top w:val="nil"/>
              <w:left w:val="nil"/>
              <w:bottom w:val="single" w:sz="4" w:space="0" w:color="auto"/>
              <w:right w:val="single" w:sz="4" w:space="0" w:color="auto"/>
            </w:tcBorders>
            <w:shd w:val="clear" w:color="auto" w:fill="FCFFFF"/>
            <w:vAlign w:val="center"/>
            <w:hideMark/>
          </w:tcPr>
          <w:p w14:paraId="1C3B9F1D" w14:textId="77777777" w:rsidR="00E55EFC" w:rsidRPr="00E1742D"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8 </w:t>
            </w:r>
          </w:p>
        </w:tc>
        <w:tc>
          <w:tcPr>
            <w:tcW w:w="1063" w:type="dxa"/>
            <w:tcBorders>
              <w:top w:val="nil"/>
              <w:left w:val="nil"/>
              <w:bottom w:val="single" w:sz="4" w:space="0" w:color="auto"/>
              <w:right w:val="single" w:sz="4" w:space="0" w:color="auto"/>
            </w:tcBorders>
            <w:shd w:val="clear" w:color="auto" w:fill="FCFFFF"/>
            <w:vAlign w:val="center"/>
            <w:hideMark/>
          </w:tcPr>
          <w:p w14:paraId="3653D634"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0,656 </w:t>
            </w:r>
          </w:p>
        </w:tc>
        <w:tc>
          <w:tcPr>
            <w:tcW w:w="483" w:type="dxa"/>
            <w:tcBorders>
              <w:top w:val="nil"/>
              <w:left w:val="nil"/>
              <w:bottom w:val="single" w:sz="4" w:space="0" w:color="auto"/>
              <w:right w:val="single" w:sz="4" w:space="0" w:color="auto"/>
            </w:tcBorders>
            <w:shd w:val="clear" w:color="auto" w:fill="FCFFFF"/>
            <w:vAlign w:val="center"/>
            <w:hideMark/>
          </w:tcPr>
          <w:p w14:paraId="494D6B59"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2</w:t>
            </w:r>
          </w:p>
        </w:tc>
        <w:tc>
          <w:tcPr>
            <w:tcW w:w="1063" w:type="dxa"/>
            <w:tcBorders>
              <w:top w:val="nil"/>
              <w:left w:val="nil"/>
              <w:bottom w:val="single" w:sz="4" w:space="0" w:color="auto"/>
              <w:right w:val="single" w:sz="4" w:space="0" w:color="auto"/>
            </w:tcBorders>
            <w:shd w:val="clear" w:color="auto" w:fill="FCFFFF"/>
            <w:vAlign w:val="center"/>
            <w:hideMark/>
          </w:tcPr>
          <w:p w14:paraId="3A1C02BC"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0,164</w:t>
            </w:r>
          </w:p>
        </w:tc>
        <w:tc>
          <w:tcPr>
            <w:tcW w:w="483" w:type="dxa"/>
            <w:tcBorders>
              <w:top w:val="nil"/>
              <w:left w:val="nil"/>
              <w:bottom w:val="single" w:sz="4" w:space="0" w:color="auto"/>
              <w:right w:val="single" w:sz="4" w:space="0" w:color="auto"/>
            </w:tcBorders>
            <w:shd w:val="clear" w:color="auto" w:fill="FCFFFF"/>
            <w:vAlign w:val="center"/>
            <w:hideMark/>
          </w:tcPr>
          <w:p w14:paraId="5FA1B21F"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593B4892"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525BE5CD"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2A8BBE5E"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4E12EE45"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474BA9E7"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3CC1DEC8"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748C6CA7"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4A31463E"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13 </w:t>
            </w:r>
          </w:p>
        </w:tc>
        <w:tc>
          <w:tcPr>
            <w:tcW w:w="1063" w:type="dxa"/>
            <w:tcBorders>
              <w:top w:val="nil"/>
              <w:left w:val="nil"/>
              <w:bottom w:val="single" w:sz="4" w:space="0" w:color="auto"/>
              <w:right w:val="single" w:sz="4" w:space="0" w:color="auto"/>
            </w:tcBorders>
            <w:shd w:val="clear" w:color="auto" w:fill="FCFFFF"/>
            <w:vAlign w:val="center"/>
            <w:hideMark/>
          </w:tcPr>
          <w:p w14:paraId="5F6090DD"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1,066 </w:t>
            </w:r>
          </w:p>
        </w:tc>
      </w:tr>
      <w:tr w:rsidR="00E55EFC" w14:paraId="08294708" w14:textId="77777777" w:rsidTr="00E55EFC">
        <w:trPr>
          <w:trHeight w:val="300"/>
          <w:jc w:val="center"/>
        </w:trPr>
        <w:tc>
          <w:tcPr>
            <w:tcW w:w="1875" w:type="dxa"/>
            <w:vMerge/>
            <w:tcBorders>
              <w:top w:val="nil"/>
              <w:left w:val="single" w:sz="4" w:space="0" w:color="auto"/>
              <w:bottom w:val="single" w:sz="4" w:space="0" w:color="auto"/>
              <w:right w:val="single" w:sz="4" w:space="0" w:color="auto"/>
            </w:tcBorders>
            <w:vAlign w:val="center"/>
            <w:hideMark/>
          </w:tcPr>
          <w:p w14:paraId="6B98DB14" w14:textId="77777777" w:rsidR="00E55EFC" w:rsidRDefault="00E55EFC" w:rsidP="00E55EFC">
            <w:pPr>
              <w:rPr>
                <w:rFonts w:ascii="Arial Narrow" w:hAnsi="Arial Narrow"/>
                <w:noProof/>
                <w:color w:val="000000"/>
                <w:sz w:val="20"/>
                <w:szCs w:val="20"/>
              </w:rPr>
            </w:pPr>
          </w:p>
        </w:tc>
        <w:tc>
          <w:tcPr>
            <w:tcW w:w="757" w:type="dxa"/>
            <w:tcBorders>
              <w:top w:val="nil"/>
              <w:left w:val="nil"/>
              <w:bottom w:val="single" w:sz="4" w:space="0" w:color="auto"/>
              <w:right w:val="single" w:sz="4" w:space="0" w:color="auto"/>
            </w:tcBorders>
            <w:shd w:val="clear" w:color="auto" w:fill="FCFFFF"/>
            <w:vAlign w:val="center"/>
            <w:hideMark/>
          </w:tcPr>
          <w:p w14:paraId="62197B5C" w14:textId="77777777" w:rsidR="00E55EFC" w:rsidRDefault="00E55EFC" w:rsidP="00E55EFC">
            <w:pPr>
              <w:jc w:val="center"/>
              <w:rPr>
                <w:rFonts w:ascii="Arial Narrow" w:hAnsi="Arial Narrow"/>
                <w:noProof/>
                <w:color w:val="000000"/>
                <w:sz w:val="18"/>
                <w:szCs w:val="18"/>
              </w:rPr>
            </w:pPr>
            <w:r>
              <w:rPr>
                <w:rFonts w:ascii="Arial Narrow" w:hAnsi="Arial Narrow"/>
                <w:noProof/>
                <w:color w:val="000000"/>
                <w:sz w:val="18"/>
                <w:szCs w:val="18"/>
              </w:rPr>
              <w:t>END</w:t>
            </w:r>
          </w:p>
        </w:tc>
        <w:tc>
          <w:tcPr>
            <w:tcW w:w="483" w:type="dxa"/>
            <w:tcBorders>
              <w:top w:val="nil"/>
              <w:left w:val="nil"/>
              <w:bottom w:val="single" w:sz="4" w:space="0" w:color="auto"/>
              <w:right w:val="single" w:sz="4" w:space="0" w:color="auto"/>
            </w:tcBorders>
            <w:shd w:val="clear" w:color="auto" w:fill="FCFFFF"/>
            <w:vAlign w:val="center"/>
            <w:hideMark/>
          </w:tcPr>
          <w:p w14:paraId="069E643F"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057886FA"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7BDEE03C" w14:textId="77777777" w:rsidR="00E55EFC" w:rsidRPr="00E1742D"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304D5F93"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235854F5"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0EC00A95"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7862A5DB"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7B81B772"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3A67780A"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2E74F991"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5896F2A9"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31E82612"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320950DD"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2A6FFD56"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255697EC"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060EFDBF"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r>
      <w:tr w:rsidR="00E55EFC" w14:paraId="14B4A6A2" w14:textId="77777777" w:rsidTr="00E55EFC">
        <w:trPr>
          <w:trHeight w:val="300"/>
          <w:jc w:val="center"/>
        </w:trPr>
        <w:tc>
          <w:tcPr>
            <w:tcW w:w="1875" w:type="dxa"/>
            <w:vMerge/>
            <w:tcBorders>
              <w:top w:val="nil"/>
              <w:left w:val="single" w:sz="4" w:space="0" w:color="auto"/>
              <w:bottom w:val="single" w:sz="4" w:space="0" w:color="auto"/>
              <w:right w:val="single" w:sz="4" w:space="0" w:color="auto"/>
            </w:tcBorders>
            <w:vAlign w:val="center"/>
            <w:hideMark/>
          </w:tcPr>
          <w:p w14:paraId="3296ABB0" w14:textId="77777777" w:rsidR="00E55EFC" w:rsidRDefault="00E55EFC" w:rsidP="00E55EFC">
            <w:pPr>
              <w:rPr>
                <w:rFonts w:ascii="Arial Narrow" w:hAnsi="Arial Narrow"/>
                <w:noProof/>
                <w:color w:val="000000"/>
                <w:sz w:val="20"/>
                <w:szCs w:val="20"/>
              </w:rPr>
            </w:pPr>
          </w:p>
        </w:tc>
        <w:tc>
          <w:tcPr>
            <w:tcW w:w="757" w:type="dxa"/>
            <w:tcBorders>
              <w:top w:val="nil"/>
              <w:left w:val="nil"/>
              <w:bottom w:val="single" w:sz="4" w:space="0" w:color="auto"/>
              <w:right w:val="single" w:sz="4" w:space="0" w:color="auto"/>
            </w:tcBorders>
            <w:shd w:val="clear" w:color="auto" w:fill="FCFFFF"/>
            <w:vAlign w:val="center"/>
            <w:hideMark/>
          </w:tcPr>
          <w:p w14:paraId="5945581A" w14:textId="77777777" w:rsidR="00E55EFC" w:rsidRDefault="00E55EFC" w:rsidP="00E55EFC">
            <w:pPr>
              <w:jc w:val="center"/>
              <w:rPr>
                <w:rFonts w:ascii="Arial Narrow" w:hAnsi="Arial Narrow"/>
                <w:noProof/>
                <w:color w:val="000000"/>
                <w:sz w:val="18"/>
                <w:szCs w:val="18"/>
              </w:rPr>
            </w:pPr>
            <w:r>
              <w:rPr>
                <w:rFonts w:ascii="Arial Narrow" w:hAnsi="Arial Narrow"/>
                <w:noProof/>
                <w:color w:val="000000"/>
                <w:sz w:val="18"/>
                <w:szCs w:val="18"/>
              </w:rPr>
              <w:t>INT</w:t>
            </w:r>
          </w:p>
        </w:tc>
        <w:tc>
          <w:tcPr>
            <w:tcW w:w="483" w:type="dxa"/>
            <w:tcBorders>
              <w:top w:val="nil"/>
              <w:left w:val="nil"/>
              <w:bottom w:val="single" w:sz="4" w:space="0" w:color="auto"/>
              <w:right w:val="single" w:sz="4" w:space="0" w:color="auto"/>
            </w:tcBorders>
            <w:shd w:val="clear" w:color="auto" w:fill="FCFFFF"/>
            <w:vAlign w:val="center"/>
            <w:hideMark/>
          </w:tcPr>
          <w:p w14:paraId="5451BD21"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3</w:t>
            </w:r>
          </w:p>
        </w:tc>
        <w:tc>
          <w:tcPr>
            <w:tcW w:w="1063" w:type="dxa"/>
            <w:tcBorders>
              <w:top w:val="nil"/>
              <w:left w:val="nil"/>
              <w:bottom w:val="single" w:sz="4" w:space="0" w:color="auto"/>
              <w:right w:val="single" w:sz="4" w:space="0" w:color="auto"/>
            </w:tcBorders>
            <w:shd w:val="clear" w:color="auto" w:fill="FCFFFF"/>
            <w:vAlign w:val="center"/>
            <w:hideMark/>
          </w:tcPr>
          <w:p w14:paraId="5ED1731A"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themeColor="text1"/>
                <w:sz w:val="20"/>
                <w:szCs w:val="20"/>
              </w:rPr>
              <w:t>0,246</w:t>
            </w: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24399DAA" w14:textId="77777777" w:rsidR="00E55EFC" w:rsidRPr="00E1742D"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3</w:t>
            </w:r>
          </w:p>
        </w:tc>
        <w:tc>
          <w:tcPr>
            <w:tcW w:w="1063" w:type="dxa"/>
            <w:tcBorders>
              <w:top w:val="nil"/>
              <w:left w:val="nil"/>
              <w:bottom w:val="single" w:sz="4" w:space="0" w:color="auto"/>
              <w:right w:val="single" w:sz="4" w:space="0" w:color="auto"/>
            </w:tcBorders>
            <w:shd w:val="clear" w:color="auto" w:fill="FCFFFF"/>
            <w:vAlign w:val="center"/>
            <w:hideMark/>
          </w:tcPr>
          <w:p w14:paraId="516247D7" w14:textId="77777777" w:rsidR="00E55EFC" w:rsidRPr="000F3CE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r>
              <w:rPr>
                <w:rFonts w:ascii="Arial Narrow" w:hAnsi="Arial Narrow"/>
                <w:noProof/>
                <w:color w:val="000000" w:themeColor="text1"/>
                <w:sz w:val="20"/>
                <w:szCs w:val="20"/>
              </w:rPr>
              <w:t>0,246</w:t>
            </w:r>
          </w:p>
        </w:tc>
        <w:tc>
          <w:tcPr>
            <w:tcW w:w="483" w:type="dxa"/>
            <w:tcBorders>
              <w:top w:val="nil"/>
              <w:left w:val="nil"/>
              <w:bottom w:val="single" w:sz="4" w:space="0" w:color="auto"/>
              <w:right w:val="single" w:sz="4" w:space="0" w:color="auto"/>
            </w:tcBorders>
            <w:shd w:val="clear" w:color="auto" w:fill="FCFFFF"/>
            <w:vAlign w:val="center"/>
            <w:hideMark/>
          </w:tcPr>
          <w:p w14:paraId="426AEF14"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1B62A24B"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31F8CA6C"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307A6D66"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63C3A590"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63B37867"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771EE141"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76B472A5"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039F23D9"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0B2EF1B6"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22FB773C"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6</w:t>
            </w:r>
          </w:p>
        </w:tc>
        <w:tc>
          <w:tcPr>
            <w:tcW w:w="1063" w:type="dxa"/>
            <w:tcBorders>
              <w:top w:val="nil"/>
              <w:left w:val="nil"/>
              <w:bottom w:val="single" w:sz="4" w:space="0" w:color="auto"/>
              <w:right w:val="single" w:sz="4" w:space="0" w:color="auto"/>
            </w:tcBorders>
            <w:shd w:val="clear" w:color="auto" w:fill="FCFFFF"/>
            <w:vAlign w:val="center"/>
            <w:hideMark/>
          </w:tcPr>
          <w:p w14:paraId="241A0168"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0,492 </w:t>
            </w:r>
          </w:p>
        </w:tc>
      </w:tr>
      <w:tr w:rsidR="00E55EFC" w14:paraId="23BEDA3C" w14:textId="77777777" w:rsidTr="00E55EFC">
        <w:trPr>
          <w:trHeight w:val="300"/>
          <w:jc w:val="center"/>
        </w:trPr>
        <w:tc>
          <w:tcPr>
            <w:tcW w:w="1875" w:type="dxa"/>
            <w:vMerge w:val="restart"/>
            <w:tcBorders>
              <w:top w:val="nil"/>
              <w:left w:val="single" w:sz="4" w:space="0" w:color="auto"/>
              <w:bottom w:val="single" w:sz="4" w:space="0" w:color="auto"/>
              <w:right w:val="single" w:sz="4" w:space="0" w:color="auto"/>
            </w:tcBorders>
            <w:shd w:val="clear" w:color="auto" w:fill="FCFFFF"/>
            <w:vAlign w:val="center"/>
            <w:hideMark/>
          </w:tcPr>
          <w:p w14:paraId="71696300" w14:textId="77777777" w:rsidR="00E55EFC" w:rsidRPr="00AC6FBE" w:rsidRDefault="00E55EFC" w:rsidP="00E55EFC">
            <w:pPr>
              <w:rPr>
                <w:rFonts w:ascii="Arial Narrow" w:hAnsi="Arial Narrow"/>
                <w:noProof/>
                <w:color w:val="000000"/>
                <w:sz w:val="20"/>
                <w:szCs w:val="20"/>
                <w:lang w:val="fr-BE"/>
              </w:rPr>
            </w:pPr>
            <w:r w:rsidRPr="00AC6FBE">
              <w:rPr>
                <w:rFonts w:ascii="Arial Narrow" w:hAnsi="Arial Narrow"/>
                <w:noProof/>
                <w:color w:val="000000"/>
                <w:sz w:val="20"/>
                <w:szCs w:val="20"/>
                <w:lang w:val="fr-BE"/>
              </w:rPr>
              <w:t>20 02 03 – Personnel externe - Délégations de l’Union</w:t>
            </w:r>
          </w:p>
        </w:tc>
        <w:tc>
          <w:tcPr>
            <w:tcW w:w="757" w:type="dxa"/>
            <w:tcBorders>
              <w:top w:val="nil"/>
              <w:left w:val="nil"/>
              <w:bottom w:val="single" w:sz="4" w:space="0" w:color="auto"/>
              <w:right w:val="single" w:sz="4" w:space="0" w:color="auto"/>
            </w:tcBorders>
            <w:shd w:val="clear" w:color="auto" w:fill="FCFFFF"/>
            <w:vAlign w:val="center"/>
            <w:hideMark/>
          </w:tcPr>
          <w:p w14:paraId="7307E225" w14:textId="77777777" w:rsidR="00E55EFC" w:rsidRDefault="00E55EFC" w:rsidP="00E55EFC">
            <w:pPr>
              <w:jc w:val="center"/>
              <w:rPr>
                <w:rFonts w:ascii="Arial Narrow" w:hAnsi="Arial Narrow"/>
                <w:noProof/>
                <w:color w:val="000000"/>
                <w:sz w:val="18"/>
                <w:szCs w:val="18"/>
              </w:rPr>
            </w:pPr>
            <w:r>
              <w:rPr>
                <w:rFonts w:ascii="Arial Narrow" w:hAnsi="Arial Narrow"/>
                <w:noProof/>
                <w:color w:val="000000"/>
                <w:sz w:val="18"/>
                <w:szCs w:val="18"/>
              </w:rPr>
              <w:t>AC</w:t>
            </w:r>
          </w:p>
        </w:tc>
        <w:tc>
          <w:tcPr>
            <w:tcW w:w="483" w:type="dxa"/>
            <w:tcBorders>
              <w:top w:val="nil"/>
              <w:left w:val="nil"/>
              <w:bottom w:val="single" w:sz="4" w:space="0" w:color="auto"/>
              <w:right w:val="single" w:sz="4" w:space="0" w:color="auto"/>
            </w:tcBorders>
            <w:shd w:val="clear" w:color="auto" w:fill="FCFFFF"/>
            <w:vAlign w:val="center"/>
            <w:hideMark/>
          </w:tcPr>
          <w:p w14:paraId="107B9C0E"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711E8D3D"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3C1D5A4A"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4D1DAFE9"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06F24E1F"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18ABB1E3"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0DD414E7"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1C32A7AE"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5E5775CE"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5C4F577F"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6ADC800C"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28292F31"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4F0434C1"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6F68B4AA"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1EE7D4D2"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3EDC47E4"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r>
      <w:tr w:rsidR="00E55EFC" w14:paraId="15B1B1C6" w14:textId="77777777" w:rsidTr="00E55EFC">
        <w:trPr>
          <w:trHeight w:val="300"/>
          <w:jc w:val="center"/>
        </w:trPr>
        <w:tc>
          <w:tcPr>
            <w:tcW w:w="1875" w:type="dxa"/>
            <w:vMerge/>
            <w:tcBorders>
              <w:top w:val="nil"/>
              <w:left w:val="single" w:sz="4" w:space="0" w:color="auto"/>
              <w:bottom w:val="single" w:sz="4" w:space="0" w:color="auto"/>
              <w:right w:val="single" w:sz="4" w:space="0" w:color="auto"/>
            </w:tcBorders>
            <w:vAlign w:val="center"/>
            <w:hideMark/>
          </w:tcPr>
          <w:p w14:paraId="6BC6F28E" w14:textId="77777777" w:rsidR="00E55EFC" w:rsidRDefault="00E55EFC" w:rsidP="00E55EFC">
            <w:pPr>
              <w:rPr>
                <w:rFonts w:ascii="Arial Narrow" w:hAnsi="Arial Narrow"/>
                <w:noProof/>
                <w:color w:val="000000"/>
                <w:sz w:val="20"/>
                <w:szCs w:val="20"/>
              </w:rPr>
            </w:pPr>
          </w:p>
        </w:tc>
        <w:tc>
          <w:tcPr>
            <w:tcW w:w="757" w:type="dxa"/>
            <w:tcBorders>
              <w:top w:val="nil"/>
              <w:left w:val="nil"/>
              <w:bottom w:val="single" w:sz="4" w:space="0" w:color="auto"/>
              <w:right w:val="single" w:sz="4" w:space="0" w:color="auto"/>
            </w:tcBorders>
            <w:shd w:val="clear" w:color="auto" w:fill="FCFFFF"/>
            <w:vAlign w:val="center"/>
            <w:hideMark/>
          </w:tcPr>
          <w:p w14:paraId="4A542BB8" w14:textId="77777777" w:rsidR="00E55EFC" w:rsidRDefault="00E55EFC" w:rsidP="00E55EFC">
            <w:pPr>
              <w:jc w:val="center"/>
              <w:rPr>
                <w:rFonts w:ascii="Arial Narrow" w:hAnsi="Arial Narrow"/>
                <w:noProof/>
                <w:color w:val="000000"/>
                <w:sz w:val="18"/>
                <w:szCs w:val="18"/>
              </w:rPr>
            </w:pPr>
            <w:r>
              <w:rPr>
                <w:rFonts w:ascii="Arial Narrow" w:hAnsi="Arial Narrow"/>
                <w:noProof/>
                <w:color w:val="000000"/>
                <w:sz w:val="18"/>
                <w:szCs w:val="18"/>
              </w:rPr>
              <w:t xml:space="preserve">AL </w:t>
            </w:r>
          </w:p>
        </w:tc>
        <w:tc>
          <w:tcPr>
            <w:tcW w:w="483" w:type="dxa"/>
            <w:tcBorders>
              <w:top w:val="nil"/>
              <w:left w:val="nil"/>
              <w:bottom w:val="single" w:sz="4" w:space="0" w:color="auto"/>
              <w:right w:val="single" w:sz="4" w:space="0" w:color="auto"/>
            </w:tcBorders>
            <w:shd w:val="clear" w:color="auto" w:fill="FCFFFF"/>
            <w:vAlign w:val="center"/>
            <w:hideMark/>
          </w:tcPr>
          <w:p w14:paraId="1A1E0EAF"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0E260514"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639D77E7"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2B0DB621"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4810E854"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4BADBE46"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63696283"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5CF528AF"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4426AD65"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1AD6E425"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40FB1ADC"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7C424555"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156ABECC"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3B2667C2"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4B675A8A"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57092A89"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r>
      <w:tr w:rsidR="00E55EFC" w14:paraId="0F768D12" w14:textId="77777777" w:rsidTr="00E55EFC">
        <w:trPr>
          <w:trHeight w:val="300"/>
          <w:jc w:val="center"/>
        </w:trPr>
        <w:tc>
          <w:tcPr>
            <w:tcW w:w="1875" w:type="dxa"/>
            <w:vMerge/>
            <w:tcBorders>
              <w:top w:val="nil"/>
              <w:left w:val="single" w:sz="4" w:space="0" w:color="auto"/>
              <w:bottom w:val="single" w:sz="4" w:space="0" w:color="auto"/>
              <w:right w:val="single" w:sz="4" w:space="0" w:color="auto"/>
            </w:tcBorders>
            <w:vAlign w:val="center"/>
            <w:hideMark/>
          </w:tcPr>
          <w:p w14:paraId="5CFDB0E6" w14:textId="77777777" w:rsidR="00E55EFC" w:rsidRDefault="00E55EFC" w:rsidP="00E55EFC">
            <w:pPr>
              <w:rPr>
                <w:rFonts w:ascii="Arial Narrow" w:hAnsi="Arial Narrow"/>
                <w:noProof/>
                <w:color w:val="000000"/>
                <w:sz w:val="20"/>
                <w:szCs w:val="20"/>
              </w:rPr>
            </w:pPr>
          </w:p>
        </w:tc>
        <w:tc>
          <w:tcPr>
            <w:tcW w:w="757" w:type="dxa"/>
            <w:tcBorders>
              <w:top w:val="nil"/>
              <w:left w:val="nil"/>
              <w:bottom w:val="single" w:sz="4" w:space="0" w:color="auto"/>
              <w:right w:val="single" w:sz="4" w:space="0" w:color="auto"/>
            </w:tcBorders>
            <w:shd w:val="clear" w:color="auto" w:fill="FCFFFF"/>
            <w:vAlign w:val="center"/>
            <w:hideMark/>
          </w:tcPr>
          <w:p w14:paraId="0B785BB2" w14:textId="77777777" w:rsidR="00E55EFC" w:rsidRDefault="00E55EFC" w:rsidP="00E55EFC">
            <w:pPr>
              <w:jc w:val="center"/>
              <w:rPr>
                <w:rFonts w:ascii="Arial Narrow" w:hAnsi="Arial Narrow"/>
                <w:noProof/>
                <w:color w:val="000000"/>
                <w:sz w:val="18"/>
                <w:szCs w:val="18"/>
              </w:rPr>
            </w:pPr>
            <w:r>
              <w:rPr>
                <w:rFonts w:ascii="Arial Narrow" w:hAnsi="Arial Narrow"/>
                <w:noProof/>
                <w:color w:val="000000"/>
                <w:sz w:val="18"/>
                <w:szCs w:val="18"/>
              </w:rPr>
              <w:t>END</w:t>
            </w:r>
          </w:p>
        </w:tc>
        <w:tc>
          <w:tcPr>
            <w:tcW w:w="483" w:type="dxa"/>
            <w:tcBorders>
              <w:top w:val="nil"/>
              <w:left w:val="nil"/>
              <w:bottom w:val="single" w:sz="4" w:space="0" w:color="auto"/>
              <w:right w:val="single" w:sz="4" w:space="0" w:color="auto"/>
            </w:tcBorders>
            <w:shd w:val="clear" w:color="auto" w:fill="FCFFFF"/>
            <w:vAlign w:val="center"/>
            <w:hideMark/>
          </w:tcPr>
          <w:p w14:paraId="236283F9"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156DA5CD"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2A7E61BF"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4D789FAC"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279267AC"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369FF153"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30F9CDB4"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7A552FFA"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311E95DD"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7D68057D"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1AA7942F"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29EC87A6"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721CA419"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4FD04725"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04463E39"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15CDB3C7"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r>
      <w:tr w:rsidR="00E55EFC" w14:paraId="33141D18" w14:textId="77777777" w:rsidTr="00E55EFC">
        <w:trPr>
          <w:trHeight w:val="300"/>
          <w:jc w:val="center"/>
        </w:trPr>
        <w:tc>
          <w:tcPr>
            <w:tcW w:w="1875" w:type="dxa"/>
            <w:vMerge/>
            <w:tcBorders>
              <w:top w:val="nil"/>
              <w:left w:val="single" w:sz="4" w:space="0" w:color="auto"/>
              <w:bottom w:val="single" w:sz="4" w:space="0" w:color="auto"/>
              <w:right w:val="single" w:sz="4" w:space="0" w:color="auto"/>
            </w:tcBorders>
            <w:vAlign w:val="center"/>
            <w:hideMark/>
          </w:tcPr>
          <w:p w14:paraId="520EB2B8" w14:textId="77777777" w:rsidR="00E55EFC" w:rsidRDefault="00E55EFC" w:rsidP="00E55EFC">
            <w:pPr>
              <w:rPr>
                <w:rFonts w:ascii="Arial Narrow" w:hAnsi="Arial Narrow"/>
                <w:noProof/>
                <w:color w:val="000000"/>
                <w:sz w:val="20"/>
                <w:szCs w:val="20"/>
              </w:rPr>
            </w:pPr>
          </w:p>
        </w:tc>
        <w:tc>
          <w:tcPr>
            <w:tcW w:w="757" w:type="dxa"/>
            <w:tcBorders>
              <w:top w:val="nil"/>
              <w:left w:val="nil"/>
              <w:bottom w:val="single" w:sz="4" w:space="0" w:color="auto"/>
              <w:right w:val="single" w:sz="4" w:space="0" w:color="auto"/>
            </w:tcBorders>
            <w:shd w:val="clear" w:color="auto" w:fill="FCFFFF"/>
            <w:vAlign w:val="center"/>
            <w:hideMark/>
          </w:tcPr>
          <w:p w14:paraId="18EB2C1D" w14:textId="77777777" w:rsidR="00E55EFC" w:rsidRDefault="00E55EFC" w:rsidP="00E55EFC">
            <w:pPr>
              <w:jc w:val="center"/>
              <w:rPr>
                <w:rFonts w:ascii="Arial Narrow" w:hAnsi="Arial Narrow"/>
                <w:noProof/>
                <w:color w:val="000000"/>
                <w:sz w:val="18"/>
                <w:szCs w:val="18"/>
              </w:rPr>
            </w:pPr>
            <w:r>
              <w:rPr>
                <w:rFonts w:ascii="Arial Narrow" w:hAnsi="Arial Narrow"/>
                <w:noProof/>
                <w:color w:val="000000"/>
                <w:sz w:val="18"/>
                <w:szCs w:val="18"/>
              </w:rPr>
              <w:t>INT</w:t>
            </w:r>
          </w:p>
        </w:tc>
        <w:tc>
          <w:tcPr>
            <w:tcW w:w="483" w:type="dxa"/>
            <w:tcBorders>
              <w:top w:val="nil"/>
              <w:left w:val="nil"/>
              <w:bottom w:val="single" w:sz="4" w:space="0" w:color="auto"/>
              <w:right w:val="single" w:sz="4" w:space="0" w:color="auto"/>
            </w:tcBorders>
            <w:shd w:val="clear" w:color="auto" w:fill="FCFFFF"/>
            <w:vAlign w:val="center"/>
            <w:hideMark/>
          </w:tcPr>
          <w:p w14:paraId="11082443"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0063DC03"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11FBFF03"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0B72D81B"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4FD946A0"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5D774AB6"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447A0B53"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19113583"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443EAB92"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3348D6BB"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0C62A3D8"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3F345C20"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56BF1C7A"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7CB460E3"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2EF5EC3C"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2B7498BC"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r>
      <w:tr w:rsidR="00E55EFC" w14:paraId="5DDADE0F" w14:textId="77777777" w:rsidTr="00E55EFC">
        <w:trPr>
          <w:trHeight w:val="300"/>
          <w:jc w:val="center"/>
        </w:trPr>
        <w:tc>
          <w:tcPr>
            <w:tcW w:w="1875" w:type="dxa"/>
            <w:vMerge/>
            <w:tcBorders>
              <w:top w:val="nil"/>
              <w:left w:val="single" w:sz="4" w:space="0" w:color="auto"/>
              <w:bottom w:val="single" w:sz="4" w:space="0" w:color="auto"/>
              <w:right w:val="single" w:sz="4" w:space="0" w:color="auto"/>
            </w:tcBorders>
            <w:vAlign w:val="center"/>
            <w:hideMark/>
          </w:tcPr>
          <w:p w14:paraId="25ACEF6C" w14:textId="77777777" w:rsidR="00E55EFC" w:rsidRDefault="00E55EFC" w:rsidP="00E55EFC">
            <w:pPr>
              <w:rPr>
                <w:rFonts w:ascii="Arial Narrow" w:hAnsi="Arial Narrow"/>
                <w:noProof/>
                <w:color w:val="000000"/>
                <w:sz w:val="20"/>
                <w:szCs w:val="20"/>
              </w:rPr>
            </w:pPr>
          </w:p>
        </w:tc>
        <w:tc>
          <w:tcPr>
            <w:tcW w:w="757" w:type="dxa"/>
            <w:tcBorders>
              <w:top w:val="nil"/>
              <w:left w:val="nil"/>
              <w:bottom w:val="single" w:sz="4" w:space="0" w:color="auto"/>
              <w:right w:val="single" w:sz="4" w:space="0" w:color="auto"/>
            </w:tcBorders>
            <w:shd w:val="clear" w:color="auto" w:fill="FCFFFF"/>
            <w:vAlign w:val="center"/>
            <w:hideMark/>
          </w:tcPr>
          <w:p w14:paraId="7669C392" w14:textId="77777777" w:rsidR="00E55EFC" w:rsidRDefault="00E55EFC" w:rsidP="00E55EFC">
            <w:pPr>
              <w:jc w:val="center"/>
              <w:rPr>
                <w:rFonts w:ascii="Arial Narrow" w:hAnsi="Arial Narrow"/>
                <w:noProof/>
                <w:color w:val="000000"/>
                <w:sz w:val="18"/>
                <w:szCs w:val="18"/>
              </w:rPr>
            </w:pPr>
            <w:r>
              <w:rPr>
                <w:rFonts w:ascii="Arial Narrow" w:hAnsi="Arial Narrow"/>
                <w:noProof/>
                <w:color w:val="000000"/>
                <w:sz w:val="18"/>
                <w:szCs w:val="18"/>
              </w:rPr>
              <w:t>JPD</w:t>
            </w:r>
          </w:p>
        </w:tc>
        <w:tc>
          <w:tcPr>
            <w:tcW w:w="483" w:type="dxa"/>
            <w:tcBorders>
              <w:top w:val="nil"/>
              <w:left w:val="nil"/>
              <w:bottom w:val="single" w:sz="4" w:space="0" w:color="auto"/>
              <w:right w:val="single" w:sz="4" w:space="0" w:color="auto"/>
            </w:tcBorders>
            <w:shd w:val="clear" w:color="auto" w:fill="FCFFFF"/>
            <w:vAlign w:val="center"/>
            <w:hideMark/>
          </w:tcPr>
          <w:p w14:paraId="5280A0DD"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2BA81C9F"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6B5ECD89"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2EFFEF71"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2B918078"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07FA3AD6"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25AFE2E9"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67A0BCD7"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1C7966CA"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78690F53"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717DC8FA"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01941955"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299C84C2"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749DC6C3"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63DF2CB3"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03C2A905"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r>
      <w:tr w:rsidR="00E55EFC" w:rsidRPr="00BB569A" w14:paraId="2B97D53E" w14:textId="77777777" w:rsidTr="00E55EFC">
        <w:trPr>
          <w:trHeight w:val="300"/>
          <w:jc w:val="center"/>
        </w:trPr>
        <w:tc>
          <w:tcPr>
            <w:tcW w:w="1875" w:type="dxa"/>
            <w:tcBorders>
              <w:top w:val="nil"/>
              <w:left w:val="single" w:sz="4" w:space="0" w:color="auto"/>
              <w:bottom w:val="single" w:sz="4" w:space="0" w:color="auto"/>
              <w:right w:val="single" w:sz="4" w:space="0" w:color="auto"/>
            </w:tcBorders>
            <w:shd w:val="clear" w:color="auto" w:fill="FCFFFF"/>
            <w:vAlign w:val="center"/>
            <w:hideMark/>
          </w:tcPr>
          <w:p w14:paraId="3085DCF6" w14:textId="77777777" w:rsidR="00E55EFC" w:rsidRPr="00AC6FBE" w:rsidRDefault="00E55EFC" w:rsidP="00E55EFC">
            <w:pPr>
              <w:rPr>
                <w:rFonts w:ascii="Arial Narrow" w:hAnsi="Arial Narrow"/>
                <w:noProof/>
                <w:color w:val="000000"/>
                <w:sz w:val="20"/>
                <w:szCs w:val="20"/>
                <w:lang w:val="fr-BE"/>
              </w:rPr>
            </w:pPr>
            <w:r w:rsidRPr="00AC6FBE">
              <w:rPr>
                <w:rFonts w:ascii="Arial Narrow" w:hAnsi="Arial Narrow"/>
                <w:noProof/>
                <w:color w:val="000000"/>
                <w:sz w:val="20"/>
                <w:szCs w:val="20"/>
                <w:lang w:val="fr-BE"/>
              </w:rPr>
              <w:t>Autres lignes budgétaires liées aux RH (</w:t>
            </w:r>
            <w:r w:rsidRPr="00AC6FBE">
              <w:rPr>
                <w:rFonts w:ascii="Arial Narrow" w:hAnsi="Arial Narrow"/>
                <w:i/>
                <w:iCs/>
                <w:noProof/>
                <w:color w:val="000000"/>
                <w:sz w:val="20"/>
                <w:szCs w:val="20"/>
                <w:lang w:val="fr-BE"/>
              </w:rPr>
              <w:t>à préciser</w:t>
            </w:r>
            <w:r w:rsidRPr="00AC6FBE">
              <w:rPr>
                <w:rFonts w:ascii="Arial Narrow" w:hAnsi="Arial Narrow"/>
                <w:noProof/>
                <w:color w:val="000000"/>
                <w:sz w:val="20"/>
                <w:szCs w:val="20"/>
                <w:lang w:val="fr-BE"/>
              </w:rPr>
              <w:t>)</w:t>
            </w:r>
          </w:p>
        </w:tc>
        <w:tc>
          <w:tcPr>
            <w:tcW w:w="757" w:type="dxa"/>
            <w:tcBorders>
              <w:top w:val="nil"/>
              <w:left w:val="nil"/>
              <w:bottom w:val="single" w:sz="4" w:space="0" w:color="auto"/>
              <w:right w:val="single" w:sz="4" w:space="0" w:color="auto"/>
            </w:tcBorders>
            <w:shd w:val="clear" w:color="auto" w:fill="FCFFFF"/>
            <w:vAlign w:val="center"/>
            <w:hideMark/>
          </w:tcPr>
          <w:p w14:paraId="1A7A9858" w14:textId="77777777" w:rsidR="00E55EFC" w:rsidRPr="00AC6FBE" w:rsidRDefault="00E55EFC" w:rsidP="00E55EFC">
            <w:pPr>
              <w:jc w:val="center"/>
              <w:rPr>
                <w:rFonts w:ascii="Arial Narrow" w:hAnsi="Arial Narrow"/>
                <w:noProof/>
                <w:color w:val="000000"/>
                <w:sz w:val="18"/>
                <w:szCs w:val="18"/>
                <w:lang w:val="fr-BE"/>
              </w:rPr>
            </w:pPr>
            <w:r w:rsidRPr="00AC6FBE">
              <w:rPr>
                <w:rFonts w:ascii="Arial Narrow" w:hAnsi="Arial Narrow"/>
                <w:noProof/>
                <w:color w:val="000000"/>
                <w:sz w:val="18"/>
                <w:szCs w:val="18"/>
                <w:lang w:val="fr-BE"/>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6C332CAD"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0245D858"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4C89663C"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4E23E377"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51DA2AA4"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39A2AA53"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306CF657"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5F332652"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4851F2E7"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0AE05CF7"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5C5B296D"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30510F31"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30C0A76A"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69E35476"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483" w:type="dxa"/>
            <w:tcBorders>
              <w:top w:val="nil"/>
              <w:left w:val="nil"/>
              <w:bottom w:val="single" w:sz="4" w:space="0" w:color="auto"/>
              <w:right w:val="single" w:sz="4" w:space="0" w:color="auto"/>
            </w:tcBorders>
            <w:shd w:val="clear" w:color="auto" w:fill="FCFFFF"/>
            <w:vAlign w:val="center"/>
            <w:hideMark/>
          </w:tcPr>
          <w:p w14:paraId="512C3398"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27C42A4F"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r>
      <w:tr w:rsidR="00E55EFC" w14:paraId="03A4AD59" w14:textId="77777777" w:rsidTr="00E55EFC">
        <w:trPr>
          <w:trHeight w:val="546"/>
          <w:jc w:val="center"/>
        </w:trPr>
        <w:tc>
          <w:tcPr>
            <w:tcW w:w="1875" w:type="dxa"/>
            <w:tcBorders>
              <w:top w:val="single" w:sz="4" w:space="0" w:color="auto"/>
              <w:left w:val="single" w:sz="4" w:space="0" w:color="auto"/>
              <w:bottom w:val="single" w:sz="4" w:space="0" w:color="auto"/>
              <w:right w:val="single" w:sz="4" w:space="0" w:color="auto"/>
            </w:tcBorders>
            <w:shd w:val="clear" w:color="auto" w:fill="FCFFFF"/>
            <w:vAlign w:val="center"/>
            <w:hideMark/>
          </w:tcPr>
          <w:p w14:paraId="7ADC7C5E" w14:textId="77777777" w:rsidR="00E55EFC" w:rsidRDefault="00E55EFC" w:rsidP="00E55EFC">
            <w:pPr>
              <w:jc w:val="center"/>
              <w:rPr>
                <w:rFonts w:ascii="Arial Narrow" w:hAnsi="Arial Narrow"/>
                <w:b/>
                <w:bCs/>
                <w:noProof/>
                <w:color w:val="000000"/>
                <w:sz w:val="22"/>
              </w:rPr>
            </w:pPr>
            <w:r>
              <w:rPr>
                <w:rFonts w:ascii="Arial Narrow" w:hAnsi="Arial Narrow"/>
                <w:b/>
                <w:bCs/>
                <w:noProof/>
                <w:color w:val="000000"/>
                <w:sz w:val="22"/>
              </w:rPr>
              <w:t>Sous-total RH – RUBRIQUE 7</w:t>
            </w:r>
          </w:p>
        </w:tc>
        <w:tc>
          <w:tcPr>
            <w:tcW w:w="757" w:type="dxa"/>
            <w:tcBorders>
              <w:top w:val="single" w:sz="4" w:space="0" w:color="auto"/>
              <w:left w:val="single" w:sz="4" w:space="0" w:color="auto"/>
              <w:bottom w:val="single" w:sz="4" w:space="0" w:color="auto"/>
              <w:right w:val="single" w:sz="4" w:space="0" w:color="auto"/>
            </w:tcBorders>
            <w:shd w:val="clear" w:color="auto" w:fill="FCFFFF"/>
            <w:vAlign w:val="center"/>
            <w:hideMark/>
          </w:tcPr>
          <w:p w14:paraId="779C21F9" w14:textId="77777777" w:rsidR="00E55EFC" w:rsidRDefault="00E55EFC" w:rsidP="00E55EFC">
            <w:pPr>
              <w:jc w:val="center"/>
              <w:rPr>
                <w:rFonts w:ascii="Arial Narrow" w:hAnsi="Arial Narrow"/>
                <w:noProof/>
                <w:color w:val="000000"/>
                <w:sz w:val="18"/>
                <w:szCs w:val="18"/>
              </w:rPr>
            </w:pPr>
            <w:r>
              <w:rPr>
                <w:rFonts w:ascii="Arial Narrow" w:hAnsi="Arial Narrow"/>
                <w:noProof/>
                <w:color w:val="000000"/>
                <w:sz w:val="18"/>
                <w:szCs w:val="18"/>
              </w:rPr>
              <w:t xml:space="preserve"> </w:t>
            </w:r>
          </w:p>
        </w:tc>
        <w:tc>
          <w:tcPr>
            <w:tcW w:w="483" w:type="dxa"/>
            <w:tcBorders>
              <w:top w:val="single" w:sz="4" w:space="0" w:color="auto"/>
              <w:left w:val="single" w:sz="4" w:space="0" w:color="auto"/>
              <w:bottom w:val="single" w:sz="4" w:space="0" w:color="auto"/>
              <w:right w:val="single" w:sz="4" w:space="0" w:color="auto"/>
            </w:tcBorders>
            <w:shd w:val="clear" w:color="auto" w:fill="FCFFFF"/>
            <w:vAlign w:val="center"/>
            <w:hideMark/>
          </w:tcPr>
          <w:p w14:paraId="3BD0492A"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9</w:t>
            </w:r>
          </w:p>
        </w:tc>
        <w:tc>
          <w:tcPr>
            <w:tcW w:w="1063" w:type="dxa"/>
            <w:tcBorders>
              <w:top w:val="single" w:sz="4" w:space="0" w:color="auto"/>
              <w:left w:val="single" w:sz="4" w:space="0" w:color="auto"/>
              <w:bottom w:val="single" w:sz="4" w:space="0" w:color="auto"/>
              <w:right w:val="single" w:sz="4" w:space="0" w:color="auto"/>
            </w:tcBorders>
            <w:shd w:val="clear" w:color="auto" w:fill="FCFFFF"/>
            <w:vAlign w:val="center"/>
            <w:hideMark/>
          </w:tcPr>
          <w:p w14:paraId="4093A5E7"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0,948</w:t>
            </w:r>
          </w:p>
        </w:tc>
        <w:tc>
          <w:tcPr>
            <w:tcW w:w="483" w:type="dxa"/>
            <w:tcBorders>
              <w:top w:val="single" w:sz="4" w:space="0" w:color="auto"/>
              <w:left w:val="single" w:sz="4" w:space="0" w:color="auto"/>
              <w:bottom w:val="single" w:sz="4" w:space="0" w:color="auto"/>
              <w:right w:val="single" w:sz="4" w:space="0" w:color="auto"/>
            </w:tcBorders>
            <w:shd w:val="clear" w:color="auto" w:fill="FCFFFF"/>
            <w:vAlign w:val="center"/>
            <w:hideMark/>
          </w:tcPr>
          <w:p w14:paraId="7B5059FE"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14</w:t>
            </w:r>
          </w:p>
        </w:tc>
        <w:tc>
          <w:tcPr>
            <w:tcW w:w="1063" w:type="dxa"/>
            <w:tcBorders>
              <w:top w:val="single" w:sz="4" w:space="0" w:color="auto"/>
              <w:left w:val="single" w:sz="4" w:space="0" w:color="auto"/>
              <w:bottom w:val="single" w:sz="4" w:space="0" w:color="auto"/>
              <w:right w:val="single" w:sz="4" w:space="0" w:color="auto"/>
            </w:tcBorders>
            <w:shd w:val="clear" w:color="auto" w:fill="FCFFFF"/>
            <w:vAlign w:val="center"/>
            <w:hideMark/>
          </w:tcPr>
          <w:p w14:paraId="549965A0"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1,358 </w:t>
            </w:r>
          </w:p>
        </w:tc>
        <w:tc>
          <w:tcPr>
            <w:tcW w:w="483" w:type="dxa"/>
            <w:tcBorders>
              <w:top w:val="single" w:sz="4" w:space="0" w:color="auto"/>
              <w:left w:val="single" w:sz="4" w:space="0" w:color="auto"/>
              <w:bottom w:val="single" w:sz="4" w:space="0" w:color="auto"/>
              <w:right w:val="single" w:sz="4" w:space="0" w:color="auto"/>
            </w:tcBorders>
            <w:shd w:val="clear" w:color="auto" w:fill="FCFFFF"/>
            <w:vAlign w:val="center"/>
            <w:hideMark/>
          </w:tcPr>
          <w:p w14:paraId="1BDC8AD0"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2,50</w:t>
            </w:r>
          </w:p>
        </w:tc>
        <w:tc>
          <w:tcPr>
            <w:tcW w:w="1063" w:type="dxa"/>
            <w:tcBorders>
              <w:top w:val="single" w:sz="4" w:space="0" w:color="auto"/>
              <w:left w:val="single" w:sz="4" w:space="0" w:color="auto"/>
              <w:bottom w:val="single" w:sz="4" w:space="0" w:color="auto"/>
              <w:right w:val="single" w:sz="4" w:space="0" w:color="auto"/>
            </w:tcBorders>
            <w:shd w:val="clear" w:color="auto" w:fill="FCFFFF"/>
            <w:vAlign w:val="center"/>
            <w:hideMark/>
          </w:tcPr>
          <w:p w14:paraId="76C5FF50" w14:textId="77777777" w:rsidR="00E55EFC" w:rsidRPr="000F3CE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0,240</w:t>
            </w:r>
          </w:p>
        </w:tc>
        <w:tc>
          <w:tcPr>
            <w:tcW w:w="483" w:type="dxa"/>
            <w:tcBorders>
              <w:top w:val="single" w:sz="4" w:space="0" w:color="auto"/>
              <w:left w:val="single" w:sz="4" w:space="0" w:color="auto"/>
              <w:bottom w:val="single" w:sz="4" w:space="0" w:color="auto"/>
              <w:right w:val="single" w:sz="4" w:space="0" w:color="auto"/>
            </w:tcBorders>
            <w:shd w:val="clear" w:color="auto" w:fill="FCFFFF"/>
            <w:vAlign w:val="center"/>
            <w:hideMark/>
          </w:tcPr>
          <w:p w14:paraId="24E09148"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single" w:sz="4" w:space="0" w:color="auto"/>
              <w:left w:val="single" w:sz="4" w:space="0" w:color="auto"/>
              <w:bottom w:val="single" w:sz="4" w:space="0" w:color="auto"/>
              <w:right w:val="single" w:sz="4" w:space="0" w:color="auto"/>
            </w:tcBorders>
            <w:shd w:val="clear" w:color="auto" w:fill="FCFFFF"/>
            <w:vAlign w:val="center"/>
            <w:hideMark/>
          </w:tcPr>
          <w:p w14:paraId="56323C50"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single" w:sz="4" w:space="0" w:color="auto"/>
              <w:left w:val="single" w:sz="4" w:space="0" w:color="auto"/>
              <w:bottom w:val="single" w:sz="4" w:space="0" w:color="auto"/>
              <w:right w:val="single" w:sz="4" w:space="0" w:color="auto"/>
            </w:tcBorders>
            <w:shd w:val="clear" w:color="auto" w:fill="FCFFFF"/>
            <w:vAlign w:val="center"/>
            <w:hideMark/>
          </w:tcPr>
          <w:p w14:paraId="6040BC00"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single" w:sz="4" w:space="0" w:color="auto"/>
              <w:left w:val="single" w:sz="4" w:space="0" w:color="auto"/>
              <w:bottom w:val="single" w:sz="4" w:space="0" w:color="auto"/>
              <w:right w:val="single" w:sz="4" w:space="0" w:color="auto"/>
            </w:tcBorders>
            <w:shd w:val="clear" w:color="auto" w:fill="FCFFFF"/>
            <w:vAlign w:val="center"/>
            <w:hideMark/>
          </w:tcPr>
          <w:p w14:paraId="2E793E44"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single" w:sz="4" w:space="0" w:color="auto"/>
              <w:left w:val="single" w:sz="4" w:space="0" w:color="auto"/>
              <w:bottom w:val="single" w:sz="4" w:space="0" w:color="auto"/>
              <w:right w:val="single" w:sz="4" w:space="0" w:color="auto"/>
            </w:tcBorders>
            <w:shd w:val="clear" w:color="auto" w:fill="FCFFFF"/>
            <w:vAlign w:val="center"/>
            <w:hideMark/>
          </w:tcPr>
          <w:p w14:paraId="7C56909D"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single" w:sz="4" w:space="0" w:color="auto"/>
              <w:left w:val="single" w:sz="4" w:space="0" w:color="auto"/>
              <w:bottom w:val="single" w:sz="4" w:space="0" w:color="auto"/>
              <w:right w:val="single" w:sz="4" w:space="0" w:color="auto"/>
            </w:tcBorders>
            <w:shd w:val="clear" w:color="auto" w:fill="FCFFFF"/>
            <w:vAlign w:val="center"/>
            <w:hideMark/>
          </w:tcPr>
          <w:p w14:paraId="1FF6D60A"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single" w:sz="4" w:space="0" w:color="auto"/>
              <w:left w:val="single" w:sz="4" w:space="0" w:color="auto"/>
              <w:bottom w:val="single" w:sz="4" w:space="0" w:color="auto"/>
              <w:right w:val="single" w:sz="4" w:space="0" w:color="auto"/>
            </w:tcBorders>
            <w:shd w:val="clear" w:color="auto" w:fill="FCFFFF"/>
            <w:vAlign w:val="center"/>
            <w:hideMark/>
          </w:tcPr>
          <w:p w14:paraId="5B7E12FA"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single" w:sz="4" w:space="0" w:color="auto"/>
              <w:left w:val="single" w:sz="4" w:space="0" w:color="auto"/>
              <w:bottom w:val="single" w:sz="4" w:space="0" w:color="auto"/>
              <w:right w:val="single" w:sz="4" w:space="0" w:color="auto"/>
            </w:tcBorders>
            <w:shd w:val="clear" w:color="auto" w:fill="FCFFFF"/>
            <w:vAlign w:val="center"/>
            <w:hideMark/>
          </w:tcPr>
          <w:p w14:paraId="0EAAD664"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83" w:type="dxa"/>
            <w:tcBorders>
              <w:top w:val="single" w:sz="4" w:space="0" w:color="auto"/>
              <w:left w:val="single" w:sz="4" w:space="0" w:color="auto"/>
              <w:bottom w:val="single" w:sz="4" w:space="0" w:color="auto"/>
              <w:right w:val="single" w:sz="4" w:space="0" w:color="auto"/>
            </w:tcBorders>
            <w:shd w:val="clear" w:color="auto" w:fill="FCFFFF"/>
            <w:vAlign w:val="center"/>
            <w:hideMark/>
          </w:tcPr>
          <w:p w14:paraId="4AEF7E70"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25,5 </w:t>
            </w:r>
          </w:p>
        </w:tc>
        <w:tc>
          <w:tcPr>
            <w:tcW w:w="1063" w:type="dxa"/>
            <w:tcBorders>
              <w:top w:val="single" w:sz="4" w:space="0" w:color="auto"/>
              <w:left w:val="single" w:sz="4" w:space="0" w:color="auto"/>
              <w:bottom w:val="single" w:sz="4" w:space="0" w:color="auto"/>
              <w:right w:val="single" w:sz="4" w:space="0" w:color="auto"/>
            </w:tcBorders>
            <w:shd w:val="clear" w:color="auto" w:fill="FCFFFF"/>
            <w:vAlign w:val="center"/>
            <w:hideMark/>
          </w:tcPr>
          <w:p w14:paraId="60D26CCC"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2,546 </w:t>
            </w:r>
          </w:p>
        </w:tc>
      </w:tr>
    </w:tbl>
    <w:p w14:paraId="5F9ADDA3" w14:textId="77777777" w:rsidR="00E55EFC" w:rsidRPr="00AC6FBE" w:rsidRDefault="00E55EFC" w:rsidP="00E55EFC">
      <w:pPr>
        <w:pStyle w:val="Text1"/>
        <w:spacing w:before="0" w:after="0"/>
        <w:ind w:left="-540" w:right="-694"/>
        <w:rPr>
          <w:noProof/>
          <w:sz w:val="18"/>
          <w:lang w:val="fr-BE"/>
        </w:rPr>
      </w:pPr>
      <w:r w:rsidRPr="00AC6FBE">
        <w:rPr>
          <w:noProof/>
          <w:sz w:val="18"/>
          <w:lang w:val="fr-BE"/>
        </w:rPr>
        <w:t>Les besoins en ressources humaines seront couverts par les effectifs de la DG déjà affectés à la gestion de l’action et/ou redéployés en interne au sein de la DG, complétés le cas échéant par toute dotation additionnelle qui pourrait être allouée à la DG gestionnaire dans le cadre de la procédure d’allocation annuelle et compte tenu des contraintes budgétaires existantes.</w:t>
      </w:r>
    </w:p>
    <w:p w14:paraId="533599CB" w14:textId="77777777" w:rsidR="00E55EFC" w:rsidRPr="00AC6FBE" w:rsidRDefault="00E55EFC" w:rsidP="00E55EFC">
      <w:pPr>
        <w:pStyle w:val="Text1"/>
        <w:spacing w:before="0" w:after="0"/>
        <w:ind w:left="-540" w:right="-694"/>
        <w:rPr>
          <w:noProof/>
          <w:sz w:val="18"/>
          <w:lang w:val="fr-BE"/>
        </w:rPr>
      </w:pPr>
    </w:p>
    <w:p w14:paraId="4A59E9F2" w14:textId="77777777" w:rsidR="00E55EFC" w:rsidRPr="00AC6FBE" w:rsidRDefault="00E55EFC" w:rsidP="00E55EFC">
      <w:pPr>
        <w:pStyle w:val="Text1"/>
        <w:spacing w:before="0" w:after="0"/>
        <w:ind w:left="-540" w:right="-694"/>
        <w:rPr>
          <w:noProof/>
          <w:sz w:val="18"/>
          <w:lang w:val="fr-BE"/>
        </w:rPr>
      </w:pPr>
    </w:p>
    <w:p w14:paraId="7670C3A6" w14:textId="77777777" w:rsidR="00E55EFC" w:rsidRPr="00AC6FBE" w:rsidDel="00597C1E" w:rsidRDefault="00E55EFC" w:rsidP="00E55EFC">
      <w:pPr>
        <w:pStyle w:val="Text1"/>
        <w:spacing w:before="0" w:after="0"/>
        <w:ind w:left="-540" w:right="-694"/>
        <w:rPr>
          <w:rFonts w:ascii="Arial Narrow" w:hAnsi="Arial Narrow"/>
          <w:iCs/>
          <w:noProof/>
          <w:sz w:val="6"/>
          <w:szCs w:val="6"/>
          <w:lang w:val="fr-BE"/>
        </w:rPr>
      </w:pPr>
      <w:r w:rsidRPr="00AC6FBE">
        <w:rPr>
          <w:noProof/>
          <w:lang w:val="fr-BE"/>
        </w:rPr>
        <w:tab/>
      </w:r>
    </w:p>
    <w:tbl>
      <w:tblPr>
        <w:tblW w:w="15210" w:type="dxa"/>
        <w:jc w:val="center"/>
        <w:tblLook w:val="04A0" w:firstRow="1" w:lastRow="0" w:firstColumn="1" w:lastColumn="0" w:noHBand="0" w:noVBand="1"/>
      </w:tblPr>
      <w:tblGrid>
        <w:gridCol w:w="1250"/>
        <w:gridCol w:w="1184"/>
        <w:gridCol w:w="528"/>
        <w:gridCol w:w="472"/>
        <w:gridCol w:w="1059"/>
        <w:gridCol w:w="472"/>
        <w:gridCol w:w="1059"/>
        <w:gridCol w:w="472"/>
        <w:gridCol w:w="1059"/>
        <w:gridCol w:w="472"/>
        <w:gridCol w:w="1059"/>
        <w:gridCol w:w="472"/>
        <w:gridCol w:w="1059"/>
        <w:gridCol w:w="472"/>
        <w:gridCol w:w="1059"/>
        <w:gridCol w:w="472"/>
        <w:gridCol w:w="1059"/>
        <w:gridCol w:w="472"/>
        <w:gridCol w:w="1059"/>
      </w:tblGrid>
      <w:tr w:rsidR="00E55EFC" w:rsidRPr="00597C1E" w14:paraId="5D706528" w14:textId="77777777" w:rsidTr="00E55EFC">
        <w:trPr>
          <w:trHeight w:val="330"/>
          <w:jc w:val="center"/>
        </w:trPr>
        <w:tc>
          <w:tcPr>
            <w:tcW w:w="2994" w:type="dxa"/>
            <w:gridSpan w:val="3"/>
            <w:vMerge w:val="restart"/>
            <w:tcBorders>
              <w:top w:val="single" w:sz="4" w:space="0" w:color="auto"/>
              <w:left w:val="single" w:sz="4" w:space="0" w:color="auto"/>
              <w:right w:val="single" w:sz="4" w:space="0" w:color="auto"/>
            </w:tcBorders>
            <w:shd w:val="clear" w:color="auto" w:fill="E2E2E2"/>
            <w:vAlign w:val="center"/>
            <w:hideMark/>
          </w:tcPr>
          <w:p w14:paraId="5F0EB63B" w14:textId="77777777" w:rsidR="00E55EFC" w:rsidRPr="00AC6FBE" w:rsidRDefault="00E55EFC" w:rsidP="00E55EFC">
            <w:pPr>
              <w:jc w:val="center"/>
              <w:rPr>
                <w:rFonts w:ascii="Arial Narrow" w:hAnsi="Arial Narrow"/>
                <w:b/>
                <w:bCs/>
                <w:noProof/>
                <w:color w:val="000000"/>
                <w:sz w:val="22"/>
                <w:lang w:val="fr-BE"/>
              </w:rPr>
            </w:pPr>
            <w:r w:rsidRPr="00AC6FBE">
              <w:rPr>
                <w:rFonts w:ascii="Arial Narrow" w:hAnsi="Arial Narrow"/>
                <w:b/>
                <w:bCs/>
                <w:noProof/>
                <w:color w:val="000000"/>
                <w:sz w:val="22"/>
                <w:lang w:val="fr-BE"/>
              </w:rPr>
              <w:t>Hors RUBRIQUE 7</w:t>
            </w:r>
          </w:p>
          <w:p w14:paraId="5271EA3F" w14:textId="77777777" w:rsidR="00E55EFC" w:rsidRPr="00AC6FBE" w:rsidRDefault="00E55EFC" w:rsidP="00E55EFC">
            <w:pPr>
              <w:jc w:val="center"/>
              <w:rPr>
                <w:rFonts w:ascii="Arial Narrow" w:hAnsi="Arial Narrow"/>
                <w:b/>
                <w:bCs/>
                <w:noProof/>
                <w:color w:val="000000"/>
                <w:sz w:val="22"/>
                <w:lang w:val="fr-BE"/>
              </w:rPr>
            </w:pPr>
            <w:r w:rsidRPr="00AC6FBE">
              <w:rPr>
                <w:rFonts w:ascii="Arial Narrow" w:hAnsi="Arial Narrow"/>
                <w:noProof/>
                <w:color w:val="000000"/>
                <w:sz w:val="22"/>
                <w:lang w:val="fr-BE"/>
              </w:rPr>
              <w:t>du cadre financier pluriannuel</w:t>
            </w:r>
          </w:p>
        </w:tc>
        <w:tc>
          <w:tcPr>
            <w:tcW w:w="1527" w:type="dxa"/>
            <w:gridSpan w:val="2"/>
            <w:tcBorders>
              <w:top w:val="single" w:sz="4" w:space="0" w:color="auto"/>
              <w:left w:val="nil"/>
              <w:bottom w:val="single" w:sz="4" w:space="0" w:color="auto"/>
              <w:right w:val="single" w:sz="4" w:space="0" w:color="auto"/>
            </w:tcBorders>
            <w:shd w:val="clear" w:color="auto" w:fill="FCFFFF"/>
            <w:vAlign w:val="center"/>
            <w:hideMark/>
          </w:tcPr>
          <w:p w14:paraId="7734538B" w14:textId="77777777" w:rsidR="00E55EFC" w:rsidRPr="00597C1E" w:rsidRDefault="00E55EFC" w:rsidP="00E55EFC">
            <w:pPr>
              <w:jc w:val="center"/>
              <w:rPr>
                <w:rFonts w:ascii="Arial Narrow" w:hAnsi="Arial Narrow"/>
                <w:b/>
                <w:bCs/>
                <w:noProof/>
                <w:color w:val="0000FF"/>
                <w:sz w:val="20"/>
                <w:szCs w:val="20"/>
              </w:rPr>
            </w:pPr>
            <w:r>
              <w:rPr>
                <w:rFonts w:ascii="Arial Narrow" w:hAnsi="Arial Narrow"/>
                <w:b/>
                <w:bCs/>
                <w:noProof/>
                <w:color w:val="0000FF"/>
                <w:sz w:val="20"/>
                <w:szCs w:val="20"/>
              </w:rPr>
              <w:t>2021</w:t>
            </w:r>
          </w:p>
        </w:tc>
        <w:tc>
          <w:tcPr>
            <w:tcW w:w="1527" w:type="dxa"/>
            <w:gridSpan w:val="2"/>
            <w:tcBorders>
              <w:top w:val="single" w:sz="4" w:space="0" w:color="auto"/>
              <w:left w:val="nil"/>
              <w:bottom w:val="single" w:sz="4" w:space="0" w:color="auto"/>
              <w:right w:val="single" w:sz="4" w:space="0" w:color="auto"/>
            </w:tcBorders>
            <w:shd w:val="clear" w:color="auto" w:fill="FCFFFF"/>
            <w:vAlign w:val="center"/>
            <w:hideMark/>
          </w:tcPr>
          <w:p w14:paraId="2D75E17A" w14:textId="77777777" w:rsidR="00E55EFC" w:rsidRPr="00597C1E" w:rsidRDefault="00E55EFC" w:rsidP="00E55EFC">
            <w:pPr>
              <w:jc w:val="center"/>
              <w:rPr>
                <w:rFonts w:ascii="Arial Narrow" w:hAnsi="Arial Narrow"/>
                <w:b/>
                <w:bCs/>
                <w:noProof/>
                <w:color w:val="0000FF"/>
                <w:sz w:val="20"/>
                <w:szCs w:val="20"/>
              </w:rPr>
            </w:pPr>
            <w:r>
              <w:rPr>
                <w:rFonts w:ascii="Arial Narrow" w:hAnsi="Arial Narrow"/>
                <w:b/>
                <w:bCs/>
                <w:noProof/>
                <w:color w:val="0000FF"/>
                <w:sz w:val="20"/>
                <w:szCs w:val="20"/>
              </w:rPr>
              <w:t>2022</w:t>
            </w:r>
          </w:p>
        </w:tc>
        <w:tc>
          <w:tcPr>
            <w:tcW w:w="1527" w:type="dxa"/>
            <w:gridSpan w:val="2"/>
            <w:tcBorders>
              <w:top w:val="single" w:sz="4" w:space="0" w:color="auto"/>
              <w:left w:val="nil"/>
              <w:bottom w:val="single" w:sz="4" w:space="0" w:color="auto"/>
              <w:right w:val="single" w:sz="4" w:space="0" w:color="auto"/>
            </w:tcBorders>
            <w:shd w:val="clear" w:color="auto" w:fill="FCFFFF"/>
            <w:vAlign w:val="center"/>
            <w:hideMark/>
          </w:tcPr>
          <w:p w14:paraId="1E57C10A" w14:textId="77777777" w:rsidR="00E55EFC" w:rsidRPr="00597C1E" w:rsidRDefault="00E55EFC" w:rsidP="00E55EFC">
            <w:pPr>
              <w:jc w:val="center"/>
              <w:rPr>
                <w:rFonts w:ascii="Arial Narrow" w:hAnsi="Arial Narrow"/>
                <w:b/>
                <w:bCs/>
                <w:noProof/>
                <w:color w:val="0000FF"/>
                <w:sz w:val="20"/>
                <w:szCs w:val="20"/>
              </w:rPr>
            </w:pPr>
            <w:r>
              <w:rPr>
                <w:rFonts w:ascii="Arial Narrow" w:hAnsi="Arial Narrow"/>
                <w:b/>
                <w:bCs/>
                <w:noProof/>
                <w:color w:val="0000FF"/>
                <w:sz w:val="20"/>
                <w:szCs w:val="20"/>
              </w:rPr>
              <w:t>2023</w:t>
            </w:r>
          </w:p>
        </w:tc>
        <w:tc>
          <w:tcPr>
            <w:tcW w:w="1527" w:type="dxa"/>
            <w:gridSpan w:val="2"/>
            <w:tcBorders>
              <w:top w:val="single" w:sz="4" w:space="0" w:color="auto"/>
              <w:left w:val="nil"/>
              <w:bottom w:val="single" w:sz="4" w:space="0" w:color="auto"/>
              <w:right w:val="single" w:sz="4" w:space="0" w:color="auto"/>
            </w:tcBorders>
            <w:shd w:val="clear" w:color="auto" w:fill="FCFFFF"/>
            <w:vAlign w:val="center"/>
            <w:hideMark/>
          </w:tcPr>
          <w:p w14:paraId="27956D8F" w14:textId="77777777" w:rsidR="00E55EFC" w:rsidRPr="00597C1E" w:rsidRDefault="00E55EFC" w:rsidP="00E55EFC">
            <w:pPr>
              <w:jc w:val="center"/>
              <w:rPr>
                <w:rFonts w:ascii="Arial Narrow" w:hAnsi="Arial Narrow"/>
                <w:b/>
                <w:bCs/>
                <w:noProof/>
                <w:color w:val="0000FF"/>
                <w:sz w:val="20"/>
                <w:szCs w:val="20"/>
              </w:rPr>
            </w:pPr>
            <w:r>
              <w:rPr>
                <w:rFonts w:ascii="Arial Narrow" w:hAnsi="Arial Narrow"/>
                <w:b/>
                <w:bCs/>
                <w:noProof/>
                <w:color w:val="0000FF"/>
                <w:sz w:val="20"/>
                <w:szCs w:val="20"/>
              </w:rPr>
              <w:t>Année N+3</w:t>
            </w:r>
          </w:p>
        </w:tc>
        <w:tc>
          <w:tcPr>
            <w:tcW w:w="1527" w:type="dxa"/>
            <w:gridSpan w:val="2"/>
            <w:tcBorders>
              <w:top w:val="single" w:sz="4" w:space="0" w:color="auto"/>
              <w:left w:val="nil"/>
              <w:bottom w:val="single" w:sz="4" w:space="0" w:color="auto"/>
              <w:right w:val="single" w:sz="4" w:space="0" w:color="auto"/>
            </w:tcBorders>
            <w:shd w:val="clear" w:color="auto" w:fill="FCFFFF"/>
            <w:vAlign w:val="center"/>
            <w:hideMark/>
          </w:tcPr>
          <w:p w14:paraId="2A98C105" w14:textId="77777777" w:rsidR="00E55EFC" w:rsidRPr="00597C1E" w:rsidRDefault="00E55EFC" w:rsidP="00E55EFC">
            <w:pPr>
              <w:jc w:val="center"/>
              <w:rPr>
                <w:rFonts w:ascii="Arial Narrow" w:hAnsi="Arial Narrow"/>
                <w:b/>
                <w:bCs/>
                <w:noProof/>
                <w:color w:val="0000FF"/>
                <w:sz w:val="20"/>
                <w:szCs w:val="20"/>
              </w:rPr>
            </w:pPr>
            <w:r>
              <w:rPr>
                <w:rFonts w:ascii="Arial Narrow" w:hAnsi="Arial Narrow"/>
                <w:b/>
                <w:bCs/>
                <w:noProof/>
                <w:color w:val="0000FF"/>
                <w:sz w:val="20"/>
                <w:szCs w:val="20"/>
              </w:rPr>
              <w:t>Année N+4</w:t>
            </w:r>
          </w:p>
        </w:tc>
        <w:tc>
          <w:tcPr>
            <w:tcW w:w="1527" w:type="dxa"/>
            <w:gridSpan w:val="2"/>
            <w:tcBorders>
              <w:top w:val="single" w:sz="4" w:space="0" w:color="auto"/>
              <w:left w:val="nil"/>
              <w:bottom w:val="single" w:sz="4" w:space="0" w:color="auto"/>
              <w:right w:val="single" w:sz="4" w:space="0" w:color="auto"/>
            </w:tcBorders>
            <w:shd w:val="clear" w:color="auto" w:fill="FCFFFF"/>
            <w:vAlign w:val="center"/>
            <w:hideMark/>
          </w:tcPr>
          <w:p w14:paraId="4131ADE4" w14:textId="77777777" w:rsidR="00E55EFC" w:rsidRPr="00597C1E" w:rsidRDefault="00E55EFC" w:rsidP="00E55EFC">
            <w:pPr>
              <w:jc w:val="center"/>
              <w:rPr>
                <w:rFonts w:ascii="Arial Narrow" w:hAnsi="Arial Narrow"/>
                <w:b/>
                <w:bCs/>
                <w:noProof/>
                <w:color w:val="0000FF"/>
                <w:sz w:val="20"/>
                <w:szCs w:val="20"/>
              </w:rPr>
            </w:pPr>
            <w:r>
              <w:rPr>
                <w:rFonts w:ascii="Arial Narrow" w:hAnsi="Arial Narrow"/>
                <w:b/>
                <w:bCs/>
                <w:noProof/>
                <w:color w:val="0000FF"/>
                <w:sz w:val="20"/>
                <w:szCs w:val="20"/>
              </w:rPr>
              <w:t>Année N+5</w:t>
            </w:r>
          </w:p>
        </w:tc>
        <w:tc>
          <w:tcPr>
            <w:tcW w:w="1527" w:type="dxa"/>
            <w:gridSpan w:val="2"/>
            <w:tcBorders>
              <w:top w:val="single" w:sz="4" w:space="0" w:color="auto"/>
              <w:left w:val="nil"/>
              <w:bottom w:val="single" w:sz="4" w:space="0" w:color="auto"/>
              <w:right w:val="single" w:sz="4" w:space="0" w:color="auto"/>
            </w:tcBorders>
            <w:shd w:val="clear" w:color="auto" w:fill="FCFFFF"/>
            <w:vAlign w:val="center"/>
            <w:hideMark/>
          </w:tcPr>
          <w:p w14:paraId="29E8CBD6" w14:textId="77777777" w:rsidR="00E55EFC" w:rsidRPr="00597C1E" w:rsidRDefault="00E55EFC" w:rsidP="00E55EFC">
            <w:pPr>
              <w:jc w:val="center"/>
              <w:rPr>
                <w:rFonts w:ascii="Arial Narrow" w:hAnsi="Arial Narrow"/>
                <w:b/>
                <w:bCs/>
                <w:noProof/>
                <w:color w:val="0000FF"/>
                <w:sz w:val="20"/>
                <w:szCs w:val="20"/>
              </w:rPr>
            </w:pPr>
            <w:r>
              <w:rPr>
                <w:rFonts w:ascii="Arial Narrow" w:hAnsi="Arial Narrow"/>
                <w:b/>
                <w:bCs/>
                <w:noProof/>
                <w:color w:val="0000FF"/>
                <w:sz w:val="20"/>
                <w:szCs w:val="20"/>
              </w:rPr>
              <w:t>Année N+7</w:t>
            </w:r>
          </w:p>
        </w:tc>
        <w:tc>
          <w:tcPr>
            <w:tcW w:w="1527" w:type="dxa"/>
            <w:gridSpan w:val="2"/>
            <w:tcBorders>
              <w:top w:val="single" w:sz="4" w:space="0" w:color="auto"/>
              <w:left w:val="nil"/>
              <w:bottom w:val="single" w:sz="4" w:space="0" w:color="auto"/>
              <w:right w:val="single" w:sz="4" w:space="0" w:color="auto"/>
            </w:tcBorders>
            <w:shd w:val="clear" w:color="auto" w:fill="FCFFFF"/>
            <w:vAlign w:val="center"/>
            <w:hideMark/>
          </w:tcPr>
          <w:p w14:paraId="62E09992" w14:textId="77777777" w:rsidR="00E55EFC" w:rsidRPr="00597C1E" w:rsidRDefault="00E55EFC" w:rsidP="00E55EFC">
            <w:pPr>
              <w:jc w:val="center"/>
              <w:rPr>
                <w:rFonts w:ascii="Arial Narrow" w:hAnsi="Arial Narrow"/>
                <w:b/>
                <w:bCs/>
                <w:noProof/>
                <w:color w:val="000000"/>
                <w:sz w:val="20"/>
                <w:szCs w:val="20"/>
              </w:rPr>
            </w:pPr>
            <w:r>
              <w:rPr>
                <w:rFonts w:ascii="Arial Narrow" w:hAnsi="Arial Narrow"/>
                <w:b/>
                <w:bCs/>
                <w:noProof/>
                <w:color w:val="000000"/>
                <w:sz w:val="20"/>
                <w:szCs w:val="20"/>
              </w:rPr>
              <w:t>TOTAL</w:t>
            </w:r>
          </w:p>
        </w:tc>
      </w:tr>
      <w:tr w:rsidR="00E55EFC" w:rsidRPr="00597C1E" w14:paraId="08B7F42A" w14:textId="77777777" w:rsidTr="00E55EFC">
        <w:trPr>
          <w:trHeight w:val="510"/>
          <w:jc w:val="center"/>
        </w:trPr>
        <w:tc>
          <w:tcPr>
            <w:tcW w:w="2994" w:type="dxa"/>
            <w:gridSpan w:val="3"/>
            <w:vMerge/>
            <w:tcBorders>
              <w:left w:val="single" w:sz="4" w:space="0" w:color="auto"/>
              <w:bottom w:val="single" w:sz="4" w:space="0" w:color="auto"/>
              <w:right w:val="single" w:sz="4" w:space="0" w:color="auto"/>
            </w:tcBorders>
            <w:shd w:val="pct50" w:color="C0C0C0" w:fill="E2E2E2"/>
            <w:vAlign w:val="center"/>
            <w:hideMark/>
          </w:tcPr>
          <w:p w14:paraId="3BE597AF" w14:textId="77777777" w:rsidR="00E55EFC" w:rsidRPr="00597C1E" w:rsidRDefault="00E55EFC" w:rsidP="00E55EFC">
            <w:pPr>
              <w:jc w:val="center"/>
              <w:rPr>
                <w:rFonts w:ascii="Arial Narrow" w:hAnsi="Arial Narrow"/>
                <w:noProof/>
                <w:color w:val="000000"/>
                <w:sz w:val="22"/>
              </w:rPr>
            </w:pPr>
          </w:p>
        </w:tc>
        <w:tc>
          <w:tcPr>
            <w:tcW w:w="464" w:type="dxa"/>
            <w:tcBorders>
              <w:top w:val="nil"/>
              <w:left w:val="nil"/>
              <w:bottom w:val="single" w:sz="4" w:space="0" w:color="auto"/>
              <w:right w:val="single" w:sz="4" w:space="0" w:color="auto"/>
            </w:tcBorders>
            <w:shd w:val="clear" w:color="auto" w:fill="FCFFFF"/>
            <w:vAlign w:val="center"/>
            <w:hideMark/>
          </w:tcPr>
          <w:p w14:paraId="71F8DA7B" w14:textId="77777777" w:rsidR="00E55EFC" w:rsidRPr="00597C1E" w:rsidRDefault="00E55EFC" w:rsidP="00E55EFC">
            <w:pPr>
              <w:jc w:val="center"/>
              <w:rPr>
                <w:rFonts w:ascii="Arial Narrow" w:hAnsi="Arial Narrow"/>
                <w:noProof/>
                <w:color w:val="000000"/>
                <w:sz w:val="16"/>
                <w:szCs w:val="16"/>
              </w:rPr>
            </w:pPr>
            <w:r>
              <w:rPr>
                <w:rFonts w:ascii="Arial Narrow" w:hAnsi="Arial Narrow"/>
                <w:noProof/>
                <w:color w:val="000000"/>
                <w:sz w:val="16"/>
                <w:szCs w:val="16"/>
              </w:rPr>
              <w:t>ETP</w:t>
            </w:r>
          </w:p>
        </w:tc>
        <w:tc>
          <w:tcPr>
            <w:tcW w:w="1063" w:type="dxa"/>
            <w:tcBorders>
              <w:top w:val="nil"/>
              <w:left w:val="nil"/>
              <w:bottom w:val="single" w:sz="4" w:space="0" w:color="auto"/>
              <w:right w:val="single" w:sz="4" w:space="0" w:color="auto"/>
            </w:tcBorders>
            <w:shd w:val="clear" w:color="auto" w:fill="FCFFFF"/>
            <w:vAlign w:val="center"/>
            <w:hideMark/>
          </w:tcPr>
          <w:p w14:paraId="72E28C94" w14:textId="77777777" w:rsidR="00E55EFC" w:rsidRPr="00597C1E" w:rsidRDefault="00E55EFC" w:rsidP="00E55EFC">
            <w:pPr>
              <w:jc w:val="center"/>
              <w:rPr>
                <w:rFonts w:ascii="Arial Narrow" w:hAnsi="Arial Narrow"/>
                <w:noProof/>
                <w:color w:val="000000"/>
                <w:sz w:val="16"/>
                <w:szCs w:val="16"/>
              </w:rPr>
            </w:pPr>
            <w:r>
              <w:rPr>
                <w:rFonts w:ascii="Arial Narrow" w:hAnsi="Arial Narrow"/>
                <w:noProof/>
                <w:color w:val="000000"/>
                <w:sz w:val="16"/>
                <w:szCs w:val="16"/>
              </w:rPr>
              <w:t>Engagements</w:t>
            </w:r>
          </w:p>
        </w:tc>
        <w:tc>
          <w:tcPr>
            <w:tcW w:w="464" w:type="dxa"/>
            <w:tcBorders>
              <w:top w:val="nil"/>
              <w:left w:val="nil"/>
              <w:bottom w:val="single" w:sz="4" w:space="0" w:color="auto"/>
              <w:right w:val="single" w:sz="4" w:space="0" w:color="auto"/>
            </w:tcBorders>
            <w:shd w:val="clear" w:color="auto" w:fill="FCFFFF"/>
            <w:vAlign w:val="center"/>
            <w:hideMark/>
          </w:tcPr>
          <w:p w14:paraId="7837F92E" w14:textId="77777777" w:rsidR="00E55EFC" w:rsidRPr="00597C1E" w:rsidRDefault="00E55EFC" w:rsidP="00E55EFC">
            <w:pPr>
              <w:jc w:val="center"/>
              <w:rPr>
                <w:rFonts w:ascii="Arial Narrow" w:hAnsi="Arial Narrow"/>
                <w:noProof/>
                <w:color w:val="000000"/>
                <w:sz w:val="16"/>
                <w:szCs w:val="16"/>
              </w:rPr>
            </w:pPr>
            <w:r>
              <w:rPr>
                <w:rFonts w:ascii="Arial Narrow" w:hAnsi="Arial Narrow"/>
                <w:noProof/>
                <w:color w:val="000000"/>
                <w:sz w:val="16"/>
                <w:szCs w:val="16"/>
              </w:rPr>
              <w:t>ETP</w:t>
            </w:r>
          </w:p>
        </w:tc>
        <w:tc>
          <w:tcPr>
            <w:tcW w:w="1063" w:type="dxa"/>
            <w:tcBorders>
              <w:top w:val="nil"/>
              <w:left w:val="nil"/>
              <w:bottom w:val="single" w:sz="4" w:space="0" w:color="auto"/>
              <w:right w:val="single" w:sz="4" w:space="0" w:color="auto"/>
            </w:tcBorders>
            <w:shd w:val="clear" w:color="auto" w:fill="FCFFFF"/>
            <w:vAlign w:val="center"/>
            <w:hideMark/>
          </w:tcPr>
          <w:p w14:paraId="165F5DD0" w14:textId="77777777" w:rsidR="00E55EFC" w:rsidRPr="00597C1E" w:rsidRDefault="00E55EFC" w:rsidP="00E55EFC">
            <w:pPr>
              <w:jc w:val="center"/>
              <w:rPr>
                <w:rFonts w:ascii="Arial Narrow" w:hAnsi="Arial Narrow"/>
                <w:noProof/>
                <w:color w:val="000000"/>
                <w:sz w:val="16"/>
                <w:szCs w:val="16"/>
              </w:rPr>
            </w:pPr>
            <w:r>
              <w:rPr>
                <w:rFonts w:ascii="Arial Narrow" w:hAnsi="Arial Narrow"/>
                <w:noProof/>
                <w:color w:val="000000"/>
                <w:sz w:val="16"/>
                <w:szCs w:val="16"/>
              </w:rPr>
              <w:t>Engagements</w:t>
            </w:r>
          </w:p>
        </w:tc>
        <w:tc>
          <w:tcPr>
            <w:tcW w:w="464" w:type="dxa"/>
            <w:tcBorders>
              <w:top w:val="nil"/>
              <w:left w:val="nil"/>
              <w:bottom w:val="single" w:sz="4" w:space="0" w:color="auto"/>
              <w:right w:val="single" w:sz="4" w:space="0" w:color="auto"/>
            </w:tcBorders>
            <w:shd w:val="clear" w:color="auto" w:fill="FCFFFF"/>
            <w:vAlign w:val="center"/>
            <w:hideMark/>
          </w:tcPr>
          <w:p w14:paraId="639EB107" w14:textId="77777777" w:rsidR="00E55EFC" w:rsidRPr="00597C1E" w:rsidRDefault="00E55EFC" w:rsidP="00E55EFC">
            <w:pPr>
              <w:jc w:val="center"/>
              <w:rPr>
                <w:rFonts w:ascii="Arial Narrow" w:hAnsi="Arial Narrow"/>
                <w:noProof/>
                <w:color w:val="000000"/>
                <w:sz w:val="16"/>
                <w:szCs w:val="16"/>
              </w:rPr>
            </w:pPr>
            <w:r>
              <w:rPr>
                <w:rFonts w:ascii="Arial Narrow" w:hAnsi="Arial Narrow"/>
                <w:noProof/>
                <w:color w:val="000000"/>
                <w:sz w:val="16"/>
                <w:szCs w:val="16"/>
              </w:rPr>
              <w:t>ETP</w:t>
            </w:r>
          </w:p>
        </w:tc>
        <w:tc>
          <w:tcPr>
            <w:tcW w:w="1063" w:type="dxa"/>
            <w:tcBorders>
              <w:top w:val="nil"/>
              <w:left w:val="nil"/>
              <w:bottom w:val="single" w:sz="4" w:space="0" w:color="auto"/>
              <w:right w:val="single" w:sz="4" w:space="0" w:color="auto"/>
            </w:tcBorders>
            <w:shd w:val="clear" w:color="auto" w:fill="FCFFFF"/>
            <w:vAlign w:val="center"/>
            <w:hideMark/>
          </w:tcPr>
          <w:p w14:paraId="59FA49C9" w14:textId="77777777" w:rsidR="00E55EFC" w:rsidRPr="00597C1E" w:rsidRDefault="00E55EFC" w:rsidP="00E55EFC">
            <w:pPr>
              <w:jc w:val="center"/>
              <w:rPr>
                <w:rFonts w:ascii="Arial Narrow" w:hAnsi="Arial Narrow"/>
                <w:noProof/>
                <w:color w:val="000000"/>
                <w:sz w:val="16"/>
                <w:szCs w:val="16"/>
              </w:rPr>
            </w:pPr>
            <w:r>
              <w:rPr>
                <w:rFonts w:ascii="Arial Narrow" w:hAnsi="Arial Narrow"/>
                <w:noProof/>
                <w:color w:val="000000"/>
                <w:sz w:val="16"/>
                <w:szCs w:val="16"/>
              </w:rPr>
              <w:t>Engagements</w:t>
            </w:r>
          </w:p>
        </w:tc>
        <w:tc>
          <w:tcPr>
            <w:tcW w:w="464" w:type="dxa"/>
            <w:tcBorders>
              <w:top w:val="nil"/>
              <w:left w:val="nil"/>
              <w:bottom w:val="single" w:sz="4" w:space="0" w:color="auto"/>
              <w:right w:val="single" w:sz="4" w:space="0" w:color="auto"/>
            </w:tcBorders>
            <w:shd w:val="clear" w:color="auto" w:fill="FCFFFF"/>
            <w:vAlign w:val="center"/>
            <w:hideMark/>
          </w:tcPr>
          <w:p w14:paraId="71ED819A" w14:textId="77777777" w:rsidR="00E55EFC" w:rsidRPr="00597C1E" w:rsidRDefault="00E55EFC" w:rsidP="00E55EFC">
            <w:pPr>
              <w:jc w:val="center"/>
              <w:rPr>
                <w:rFonts w:ascii="Arial Narrow" w:hAnsi="Arial Narrow"/>
                <w:noProof/>
                <w:color w:val="000000"/>
                <w:sz w:val="16"/>
                <w:szCs w:val="16"/>
              </w:rPr>
            </w:pPr>
            <w:r>
              <w:rPr>
                <w:rFonts w:ascii="Arial Narrow" w:hAnsi="Arial Narrow"/>
                <w:noProof/>
                <w:color w:val="000000"/>
                <w:sz w:val="16"/>
                <w:szCs w:val="16"/>
              </w:rPr>
              <w:t>ETP</w:t>
            </w:r>
          </w:p>
        </w:tc>
        <w:tc>
          <w:tcPr>
            <w:tcW w:w="1063" w:type="dxa"/>
            <w:tcBorders>
              <w:top w:val="nil"/>
              <w:left w:val="nil"/>
              <w:bottom w:val="single" w:sz="4" w:space="0" w:color="auto"/>
              <w:right w:val="single" w:sz="4" w:space="0" w:color="auto"/>
            </w:tcBorders>
            <w:shd w:val="clear" w:color="auto" w:fill="FCFFFF"/>
            <w:vAlign w:val="center"/>
            <w:hideMark/>
          </w:tcPr>
          <w:p w14:paraId="3F91EC21" w14:textId="77777777" w:rsidR="00E55EFC" w:rsidRPr="00597C1E" w:rsidRDefault="00E55EFC" w:rsidP="00E55EFC">
            <w:pPr>
              <w:jc w:val="center"/>
              <w:rPr>
                <w:rFonts w:ascii="Arial Narrow" w:hAnsi="Arial Narrow"/>
                <w:noProof/>
                <w:color w:val="000000"/>
                <w:sz w:val="16"/>
                <w:szCs w:val="16"/>
              </w:rPr>
            </w:pPr>
            <w:r>
              <w:rPr>
                <w:rFonts w:ascii="Arial Narrow" w:hAnsi="Arial Narrow"/>
                <w:noProof/>
                <w:color w:val="000000"/>
                <w:sz w:val="16"/>
                <w:szCs w:val="16"/>
              </w:rPr>
              <w:t>Engagements</w:t>
            </w:r>
          </w:p>
        </w:tc>
        <w:tc>
          <w:tcPr>
            <w:tcW w:w="464" w:type="dxa"/>
            <w:tcBorders>
              <w:top w:val="nil"/>
              <w:left w:val="nil"/>
              <w:bottom w:val="single" w:sz="4" w:space="0" w:color="auto"/>
              <w:right w:val="single" w:sz="4" w:space="0" w:color="auto"/>
            </w:tcBorders>
            <w:shd w:val="clear" w:color="auto" w:fill="FCFFFF"/>
            <w:vAlign w:val="center"/>
            <w:hideMark/>
          </w:tcPr>
          <w:p w14:paraId="5C1C7924" w14:textId="77777777" w:rsidR="00E55EFC" w:rsidRPr="00597C1E" w:rsidRDefault="00E55EFC" w:rsidP="00E55EFC">
            <w:pPr>
              <w:jc w:val="center"/>
              <w:rPr>
                <w:rFonts w:ascii="Arial Narrow" w:hAnsi="Arial Narrow"/>
                <w:noProof/>
                <w:color w:val="000000"/>
                <w:sz w:val="16"/>
                <w:szCs w:val="16"/>
              </w:rPr>
            </w:pPr>
            <w:r>
              <w:rPr>
                <w:rFonts w:ascii="Arial Narrow" w:hAnsi="Arial Narrow"/>
                <w:noProof/>
                <w:color w:val="000000"/>
                <w:sz w:val="16"/>
                <w:szCs w:val="16"/>
              </w:rPr>
              <w:t>ETP</w:t>
            </w:r>
          </w:p>
        </w:tc>
        <w:tc>
          <w:tcPr>
            <w:tcW w:w="1063" w:type="dxa"/>
            <w:tcBorders>
              <w:top w:val="nil"/>
              <w:left w:val="nil"/>
              <w:bottom w:val="single" w:sz="4" w:space="0" w:color="auto"/>
              <w:right w:val="single" w:sz="4" w:space="0" w:color="auto"/>
            </w:tcBorders>
            <w:shd w:val="clear" w:color="auto" w:fill="FCFFFF"/>
            <w:vAlign w:val="center"/>
            <w:hideMark/>
          </w:tcPr>
          <w:p w14:paraId="4B603B09" w14:textId="77777777" w:rsidR="00E55EFC" w:rsidRPr="00597C1E" w:rsidRDefault="00E55EFC" w:rsidP="00E55EFC">
            <w:pPr>
              <w:jc w:val="center"/>
              <w:rPr>
                <w:rFonts w:ascii="Arial Narrow" w:hAnsi="Arial Narrow"/>
                <w:noProof/>
                <w:color w:val="000000"/>
                <w:sz w:val="16"/>
                <w:szCs w:val="16"/>
              </w:rPr>
            </w:pPr>
            <w:r>
              <w:rPr>
                <w:rFonts w:ascii="Arial Narrow" w:hAnsi="Arial Narrow"/>
                <w:noProof/>
                <w:color w:val="000000"/>
                <w:sz w:val="16"/>
                <w:szCs w:val="16"/>
              </w:rPr>
              <w:t>Engagements</w:t>
            </w:r>
          </w:p>
        </w:tc>
        <w:tc>
          <w:tcPr>
            <w:tcW w:w="464" w:type="dxa"/>
            <w:tcBorders>
              <w:top w:val="nil"/>
              <w:left w:val="nil"/>
              <w:bottom w:val="single" w:sz="4" w:space="0" w:color="auto"/>
              <w:right w:val="single" w:sz="4" w:space="0" w:color="auto"/>
            </w:tcBorders>
            <w:shd w:val="clear" w:color="auto" w:fill="FCFFFF"/>
            <w:vAlign w:val="center"/>
            <w:hideMark/>
          </w:tcPr>
          <w:p w14:paraId="45C5A3C2" w14:textId="77777777" w:rsidR="00E55EFC" w:rsidRPr="00597C1E" w:rsidRDefault="00E55EFC" w:rsidP="00E55EFC">
            <w:pPr>
              <w:jc w:val="center"/>
              <w:rPr>
                <w:rFonts w:ascii="Arial Narrow" w:hAnsi="Arial Narrow"/>
                <w:noProof/>
                <w:color w:val="000000"/>
                <w:sz w:val="16"/>
                <w:szCs w:val="16"/>
              </w:rPr>
            </w:pPr>
            <w:r>
              <w:rPr>
                <w:rFonts w:ascii="Arial Narrow" w:hAnsi="Arial Narrow"/>
                <w:noProof/>
                <w:color w:val="000000"/>
                <w:sz w:val="16"/>
                <w:szCs w:val="16"/>
              </w:rPr>
              <w:t>ETP</w:t>
            </w:r>
          </w:p>
        </w:tc>
        <w:tc>
          <w:tcPr>
            <w:tcW w:w="1063" w:type="dxa"/>
            <w:tcBorders>
              <w:top w:val="nil"/>
              <w:left w:val="nil"/>
              <w:bottom w:val="single" w:sz="4" w:space="0" w:color="auto"/>
              <w:right w:val="single" w:sz="4" w:space="0" w:color="auto"/>
            </w:tcBorders>
            <w:shd w:val="clear" w:color="auto" w:fill="FCFFFF"/>
            <w:vAlign w:val="center"/>
            <w:hideMark/>
          </w:tcPr>
          <w:p w14:paraId="4A281B00" w14:textId="77777777" w:rsidR="00E55EFC" w:rsidRPr="00597C1E" w:rsidRDefault="00E55EFC" w:rsidP="00E55EFC">
            <w:pPr>
              <w:jc w:val="center"/>
              <w:rPr>
                <w:rFonts w:ascii="Arial Narrow" w:hAnsi="Arial Narrow"/>
                <w:noProof/>
                <w:color w:val="000000"/>
                <w:sz w:val="16"/>
                <w:szCs w:val="16"/>
              </w:rPr>
            </w:pPr>
            <w:r>
              <w:rPr>
                <w:rFonts w:ascii="Arial Narrow" w:hAnsi="Arial Narrow"/>
                <w:noProof/>
                <w:color w:val="000000"/>
                <w:sz w:val="16"/>
                <w:szCs w:val="16"/>
              </w:rPr>
              <w:t>Engagements</w:t>
            </w:r>
          </w:p>
        </w:tc>
        <w:tc>
          <w:tcPr>
            <w:tcW w:w="464" w:type="dxa"/>
            <w:tcBorders>
              <w:top w:val="nil"/>
              <w:left w:val="nil"/>
              <w:bottom w:val="single" w:sz="4" w:space="0" w:color="auto"/>
              <w:right w:val="single" w:sz="4" w:space="0" w:color="auto"/>
            </w:tcBorders>
            <w:shd w:val="clear" w:color="auto" w:fill="FCFFFF"/>
            <w:vAlign w:val="center"/>
            <w:hideMark/>
          </w:tcPr>
          <w:p w14:paraId="7FA09A73" w14:textId="77777777" w:rsidR="00E55EFC" w:rsidRPr="00597C1E" w:rsidRDefault="00E55EFC" w:rsidP="00E55EFC">
            <w:pPr>
              <w:jc w:val="center"/>
              <w:rPr>
                <w:rFonts w:ascii="Arial Narrow" w:hAnsi="Arial Narrow"/>
                <w:noProof/>
                <w:color w:val="000000"/>
                <w:sz w:val="16"/>
                <w:szCs w:val="16"/>
              </w:rPr>
            </w:pPr>
            <w:r>
              <w:rPr>
                <w:rFonts w:ascii="Arial Narrow" w:hAnsi="Arial Narrow"/>
                <w:noProof/>
                <w:color w:val="000000"/>
                <w:sz w:val="16"/>
                <w:szCs w:val="16"/>
              </w:rPr>
              <w:t>ETP</w:t>
            </w:r>
          </w:p>
        </w:tc>
        <w:tc>
          <w:tcPr>
            <w:tcW w:w="1063" w:type="dxa"/>
            <w:tcBorders>
              <w:top w:val="nil"/>
              <w:left w:val="nil"/>
              <w:bottom w:val="single" w:sz="4" w:space="0" w:color="auto"/>
              <w:right w:val="single" w:sz="4" w:space="0" w:color="auto"/>
            </w:tcBorders>
            <w:shd w:val="clear" w:color="auto" w:fill="FCFFFF"/>
            <w:vAlign w:val="center"/>
            <w:hideMark/>
          </w:tcPr>
          <w:p w14:paraId="4F522A9B" w14:textId="77777777" w:rsidR="00E55EFC" w:rsidRPr="00597C1E" w:rsidRDefault="00E55EFC" w:rsidP="00E55EFC">
            <w:pPr>
              <w:jc w:val="center"/>
              <w:rPr>
                <w:rFonts w:ascii="Arial Narrow" w:hAnsi="Arial Narrow"/>
                <w:noProof/>
                <w:color w:val="000000"/>
                <w:sz w:val="16"/>
                <w:szCs w:val="16"/>
              </w:rPr>
            </w:pPr>
            <w:r>
              <w:rPr>
                <w:rFonts w:ascii="Arial Narrow" w:hAnsi="Arial Narrow"/>
                <w:noProof/>
                <w:color w:val="000000"/>
                <w:sz w:val="16"/>
                <w:szCs w:val="16"/>
              </w:rPr>
              <w:t>Engagements</w:t>
            </w:r>
          </w:p>
        </w:tc>
        <w:tc>
          <w:tcPr>
            <w:tcW w:w="464" w:type="dxa"/>
            <w:tcBorders>
              <w:top w:val="nil"/>
              <w:left w:val="nil"/>
              <w:bottom w:val="single" w:sz="4" w:space="0" w:color="auto"/>
              <w:right w:val="single" w:sz="4" w:space="0" w:color="auto"/>
            </w:tcBorders>
            <w:shd w:val="clear" w:color="auto" w:fill="FCFFFF"/>
            <w:vAlign w:val="center"/>
            <w:hideMark/>
          </w:tcPr>
          <w:p w14:paraId="1E396DD4" w14:textId="77777777" w:rsidR="00E55EFC" w:rsidRPr="00597C1E" w:rsidRDefault="00E55EFC" w:rsidP="00E55EFC">
            <w:pPr>
              <w:jc w:val="center"/>
              <w:rPr>
                <w:rFonts w:ascii="Arial Narrow" w:hAnsi="Arial Narrow"/>
                <w:noProof/>
                <w:color w:val="000000"/>
                <w:sz w:val="16"/>
                <w:szCs w:val="16"/>
              </w:rPr>
            </w:pPr>
            <w:r>
              <w:rPr>
                <w:rFonts w:ascii="Arial Narrow" w:hAnsi="Arial Narrow"/>
                <w:noProof/>
                <w:color w:val="000000"/>
                <w:sz w:val="16"/>
                <w:szCs w:val="16"/>
              </w:rPr>
              <w:t>ETP</w:t>
            </w:r>
          </w:p>
        </w:tc>
        <w:tc>
          <w:tcPr>
            <w:tcW w:w="1063" w:type="dxa"/>
            <w:tcBorders>
              <w:top w:val="nil"/>
              <w:left w:val="nil"/>
              <w:bottom w:val="single" w:sz="4" w:space="0" w:color="auto"/>
              <w:right w:val="single" w:sz="4" w:space="0" w:color="auto"/>
            </w:tcBorders>
            <w:shd w:val="clear" w:color="auto" w:fill="FCFFFF"/>
            <w:vAlign w:val="center"/>
            <w:hideMark/>
          </w:tcPr>
          <w:p w14:paraId="1C37189D" w14:textId="77777777" w:rsidR="00E55EFC" w:rsidRPr="00597C1E" w:rsidRDefault="00E55EFC" w:rsidP="00E55EFC">
            <w:pPr>
              <w:jc w:val="center"/>
              <w:rPr>
                <w:rFonts w:ascii="Arial Narrow" w:hAnsi="Arial Narrow"/>
                <w:noProof/>
                <w:color w:val="000000"/>
                <w:sz w:val="16"/>
                <w:szCs w:val="16"/>
              </w:rPr>
            </w:pPr>
            <w:r>
              <w:rPr>
                <w:rFonts w:ascii="Arial Narrow" w:hAnsi="Arial Narrow"/>
                <w:noProof/>
                <w:color w:val="000000"/>
                <w:sz w:val="16"/>
                <w:szCs w:val="16"/>
              </w:rPr>
              <w:t>Engagements</w:t>
            </w:r>
          </w:p>
        </w:tc>
      </w:tr>
      <w:tr w:rsidR="00E55EFC" w:rsidRPr="00BB569A" w14:paraId="7516C652" w14:textId="77777777" w:rsidTr="00E55EFC">
        <w:trPr>
          <w:trHeight w:val="300"/>
          <w:jc w:val="center"/>
        </w:trPr>
        <w:tc>
          <w:tcPr>
            <w:tcW w:w="15210" w:type="dxa"/>
            <w:gridSpan w:val="19"/>
            <w:tcBorders>
              <w:top w:val="single" w:sz="4" w:space="0" w:color="auto"/>
              <w:left w:val="single" w:sz="4" w:space="0" w:color="auto"/>
              <w:bottom w:val="single" w:sz="4" w:space="0" w:color="auto"/>
              <w:right w:val="single" w:sz="4" w:space="0" w:color="auto"/>
            </w:tcBorders>
            <w:shd w:val="clear" w:color="auto" w:fill="CCFFD0"/>
            <w:vAlign w:val="center"/>
            <w:hideMark/>
          </w:tcPr>
          <w:p w14:paraId="141E9A6B" w14:textId="77777777" w:rsidR="00E55EFC" w:rsidRPr="00AC6FBE" w:rsidRDefault="00E55EFC" w:rsidP="00E55EFC">
            <w:pPr>
              <w:rPr>
                <w:rFonts w:ascii="Wingdings" w:hAnsi="Wingdings"/>
                <w:b/>
                <w:bCs/>
                <w:noProof/>
                <w:color w:val="008000"/>
                <w:sz w:val="20"/>
                <w:szCs w:val="20"/>
                <w:lang w:val="fr-BE"/>
              </w:rPr>
            </w:pPr>
            <w:r>
              <w:rPr>
                <w:rFonts w:ascii="Arial Narrow" w:hAnsi="Arial Narrow"/>
                <w:b/>
                <w:noProof/>
                <w:color w:val="008000"/>
                <w:sz w:val="20"/>
              </w:rPr>
              <w:sym w:font="Wingdings" w:char="F09F"/>
            </w:r>
            <w:r w:rsidRPr="00AC6FBE">
              <w:rPr>
                <w:noProof/>
                <w:lang w:val="fr-BE"/>
              </w:rPr>
              <w:t xml:space="preserve"> </w:t>
            </w:r>
            <w:r w:rsidRPr="00AC6FBE">
              <w:rPr>
                <w:rFonts w:ascii="Arial Narrow" w:hAnsi="Arial Narrow"/>
                <w:b/>
                <w:noProof/>
                <w:color w:val="008000"/>
                <w:sz w:val="22"/>
                <w:lang w:val="fr-BE"/>
              </w:rPr>
              <w:t>Emplois du tableau des effectifs (fonctionnaires et agents temporaires)</w:t>
            </w:r>
          </w:p>
        </w:tc>
      </w:tr>
      <w:tr w:rsidR="00E55EFC" w:rsidRPr="00597C1E" w14:paraId="29E8BA05" w14:textId="77777777" w:rsidTr="00E55EFC">
        <w:trPr>
          <w:trHeight w:val="300"/>
          <w:jc w:val="center"/>
        </w:trPr>
        <w:tc>
          <w:tcPr>
            <w:tcW w:w="2466" w:type="dxa"/>
            <w:gridSpan w:val="2"/>
            <w:vMerge w:val="restart"/>
            <w:tcBorders>
              <w:top w:val="single" w:sz="4" w:space="0" w:color="auto"/>
              <w:left w:val="single" w:sz="4" w:space="0" w:color="auto"/>
              <w:bottom w:val="single" w:sz="4" w:space="0" w:color="auto"/>
              <w:right w:val="single" w:sz="4" w:space="0" w:color="auto"/>
            </w:tcBorders>
            <w:shd w:val="clear" w:color="auto" w:fill="FCFFFF"/>
            <w:vAlign w:val="center"/>
            <w:hideMark/>
          </w:tcPr>
          <w:p w14:paraId="05C334A0" w14:textId="77777777" w:rsidR="00E55EFC" w:rsidRPr="00AC6FBE" w:rsidRDefault="00E55EFC" w:rsidP="00E55EFC">
            <w:pPr>
              <w:rPr>
                <w:rFonts w:ascii="Arial Narrow" w:hAnsi="Arial Narrow"/>
                <w:noProof/>
                <w:color w:val="000000"/>
                <w:sz w:val="20"/>
                <w:szCs w:val="20"/>
                <w:lang w:val="fr-BE"/>
              </w:rPr>
            </w:pPr>
            <w:r w:rsidRPr="00AC6FBE">
              <w:rPr>
                <w:rFonts w:ascii="Arial Narrow" w:hAnsi="Arial Narrow"/>
                <w:noProof/>
                <w:color w:val="000000"/>
                <w:sz w:val="20"/>
                <w:szCs w:val="20"/>
                <w:lang w:val="fr-BE"/>
              </w:rPr>
              <w:t>01 01 01 01 Recherche indirecte</w:t>
            </w:r>
            <w:r>
              <w:rPr>
                <w:rStyle w:val="FootnoteReference0"/>
                <w:rFonts w:ascii="Arial Narrow" w:hAnsi="Arial Narrow"/>
                <w:noProof/>
                <w:color w:val="000000"/>
                <w:sz w:val="20"/>
                <w:szCs w:val="20"/>
              </w:rPr>
              <w:footnoteReference w:id="46"/>
            </w:r>
          </w:p>
          <w:p w14:paraId="2CC682EB" w14:textId="77777777" w:rsidR="00E55EFC" w:rsidRPr="00AC6FBE" w:rsidRDefault="00E55EFC" w:rsidP="00E55EFC">
            <w:pPr>
              <w:rPr>
                <w:rFonts w:ascii="Arial Narrow" w:hAnsi="Arial Narrow"/>
                <w:noProof/>
                <w:color w:val="000000"/>
                <w:sz w:val="20"/>
                <w:szCs w:val="20"/>
                <w:lang w:val="fr-BE"/>
              </w:rPr>
            </w:pPr>
            <w:r w:rsidRPr="00AC6FBE">
              <w:rPr>
                <w:rFonts w:ascii="Arial Narrow" w:hAnsi="Arial Narrow"/>
                <w:noProof/>
                <w:color w:val="000000"/>
                <w:sz w:val="20"/>
                <w:szCs w:val="20"/>
                <w:lang w:val="fr-BE"/>
              </w:rPr>
              <w:t>01 01 01 11 Recherche directe</w:t>
            </w:r>
          </w:p>
          <w:p w14:paraId="56992BF7" w14:textId="77777777" w:rsidR="00E55EFC" w:rsidRPr="00AC6FBE" w:rsidRDefault="00E55EFC" w:rsidP="00E55EFC">
            <w:pPr>
              <w:rPr>
                <w:rFonts w:ascii="Arial Narrow" w:hAnsi="Arial Narrow"/>
                <w:noProof/>
                <w:color w:val="000000"/>
                <w:sz w:val="20"/>
                <w:szCs w:val="20"/>
                <w:lang w:val="fr-BE"/>
              </w:rPr>
            </w:pPr>
            <w:r w:rsidRPr="00AC6FBE">
              <w:rPr>
                <w:rFonts w:ascii="Arial Narrow" w:hAnsi="Arial Narrow"/>
                <w:noProof/>
                <w:color w:val="000000"/>
                <w:sz w:val="20"/>
                <w:szCs w:val="20"/>
                <w:lang w:val="fr-BE"/>
              </w:rPr>
              <w:t>Autres (veuillez préciser)</w:t>
            </w:r>
          </w:p>
        </w:tc>
        <w:tc>
          <w:tcPr>
            <w:tcW w:w="528" w:type="dxa"/>
            <w:tcBorders>
              <w:top w:val="nil"/>
              <w:left w:val="nil"/>
              <w:bottom w:val="single" w:sz="4" w:space="0" w:color="auto"/>
              <w:right w:val="single" w:sz="4" w:space="0" w:color="auto"/>
            </w:tcBorders>
            <w:shd w:val="clear" w:color="auto" w:fill="FCFFFF"/>
            <w:vAlign w:val="center"/>
            <w:hideMark/>
          </w:tcPr>
          <w:p w14:paraId="4D387E38" w14:textId="77777777" w:rsidR="00E55EFC" w:rsidRPr="00597C1E" w:rsidRDefault="00E55EFC" w:rsidP="00E55EFC">
            <w:pPr>
              <w:jc w:val="center"/>
              <w:rPr>
                <w:rFonts w:ascii="Arial Narrow" w:hAnsi="Arial Narrow"/>
                <w:noProof/>
                <w:color w:val="000000"/>
                <w:sz w:val="18"/>
                <w:szCs w:val="18"/>
              </w:rPr>
            </w:pPr>
            <w:r>
              <w:rPr>
                <w:rFonts w:ascii="Arial Narrow" w:hAnsi="Arial Narrow"/>
                <w:noProof/>
                <w:color w:val="000000"/>
                <w:sz w:val="18"/>
                <w:szCs w:val="18"/>
              </w:rPr>
              <w:t>AD</w:t>
            </w:r>
          </w:p>
        </w:tc>
        <w:tc>
          <w:tcPr>
            <w:tcW w:w="464" w:type="dxa"/>
            <w:tcBorders>
              <w:top w:val="nil"/>
              <w:left w:val="nil"/>
              <w:bottom w:val="single" w:sz="4" w:space="0" w:color="auto"/>
              <w:right w:val="single" w:sz="4" w:space="0" w:color="auto"/>
            </w:tcBorders>
            <w:shd w:val="clear" w:color="auto" w:fill="FCFFFF"/>
            <w:vAlign w:val="center"/>
            <w:hideMark/>
          </w:tcPr>
          <w:p w14:paraId="0B4EFBDF"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70213F19"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467E9EEA"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02A3422A"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4C2DFFDA"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1BBD29B0"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42F50719"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4D1E32D5"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1A90ECAC"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44D44D6A"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1FAAA790"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70EB00CC"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028A88E0"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17B1A91B"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15B13F57"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4BD79E82"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r>
      <w:tr w:rsidR="00E55EFC" w:rsidRPr="00597C1E" w14:paraId="0E67F3D1" w14:textId="77777777" w:rsidTr="00E55EFC">
        <w:trPr>
          <w:trHeight w:val="300"/>
          <w:jc w:val="center"/>
        </w:trPr>
        <w:tc>
          <w:tcPr>
            <w:tcW w:w="2466" w:type="dxa"/>
            <w:gridSpan w:val="2"/>
            <w:vMerge/>
            <w:tcBorders>
              <w:top w:val="single" w:sz="4" w:space="0" w:color="auto"/>
              <w:left w:val="single" w:sz="4" w:space="0" w:color="auto"/>
              <w:bottom w:val="single" w:sz="4" w:space="0" w:color="auto"/>
              <w:right w:val="single" w:sz="4" w:space="0" w:color="auto"/>
            </w:tcBorders>
            <w:vAlign w:val="center"/>
            <w:hideMark/>
          </w:tcPr>
          <w:p w14:paraId="60350EA8" w14:textId="77777777" w:rsidR="00E55EFC" w:rsidRPr="00597C1E" w:rsidRDefault="00E55EFC" w:rsidP="00E55EFC">
            <w:pPr>
              <w:rPr>
                <w:rFonts w:ascii="Arial Narrow" w:hAnsi="Arial Narrow"/>
                <w:noProof/>
                <w:color w:val="000000"/>
                <w:sz w:val="20"/>
                <w:szCs w:val="20"/>
              </w:rPr>
            </w:pPr>
          </w:p>
        </w:tc>
        <w:tc>
          <w:tcPr>
            <w:tcW w:w="528" w:type="dxa"/>
            <w:tcBorders>
              <w:top w:val="nil"/>
              <w:left w:val="nil"/>
              <w:bottom w:val="single" w:sz="4" w:space="0" w:color="auto"/>
              <w:right w:val="single" w:sz="4" w:space="0" w:color="auto"/>
            </w:tcBorders>
            <w:shd w:val="clear" w:color="auto" w:fill="FCFFFF"/>
            <w:vAlign w:val="center"/>
            <w:hideMark/>
          </w:tcPr>
          <w:p w14:paraId="6E802FC0" w14:textId="77777777" w:rsidR="00E55EFC" w:rsidRPr="00597C1E" w:rsidRDefault="00E55EFC" w:rsidP="00E55EFC">
            <w:pPr>
              <w:jc w:val="center"/>
              <w:rPr>
                <w:rFonts w:ascii="Arial Narrow" w:hAnsi="Arial Narrow"/>
                <w:noProof/>
                <w:color w:val="000000"/>
                <w:sz w:val="18"/>
                <w:szCs w:val="18"/>
              </w:rPr>
            </w:pPr>
            <w:r>
              <w:rPr>
                <w:rFonts w:ascii="Arial Narrow" w:hAnsi="Arial Narrow"/>
                <w:noProof/>
                <w:color w:val="000000"/>
                <w:sz w:val="18"/>
                <w:szCs w:val="18"/>
              </w:rPr>
              <w:t>AST</w:t>
            </w:r>
          </w:p>
        </w:tc>
        <w:tc>
          <w:tcPr>
            <w:tcW w:w="464" w:type="dxa"/>
            <w:tcBorders>
              <w:top w:val="nil"/>
              <w:left w:val="nil"/>
              <w:bottom w:val="single" w:sz="4" w:space="0" w:color="auto"/>
              <w:right w:val="single" w:sz="4" w:space="0" w:color="auto"/>
            </w:tcBorders>
            <w:shd w:val="clear" w:color="auto" w:fill="FCFFFF"/>
            <w:vAlign w:val="center"/>
            <w:hideMark/>
          </w:tcPr>
          <w:p w14:paraId="46B4C818"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206D1790"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142DB6CC"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38CA6E87"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48FEF048"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7754DFAE"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0E161B23"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011BCA30"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222836F5"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7BD10C39"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1DCEED65"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2675EF2B"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1565164C"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621514A2"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5DC57F70"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7CB6DDCD"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r>
      <w:tr w:rsidR="00E55EFC" w:rsidRPr="00597C1E" w14:paraId="5EF0D0AC" w14:textId="77777777" w:rsidTr="00E55EFC">
        <w:trPr>
          <w:trHeight w:val="300"/>
          <w:jc w:val="center"/>
        </w:trPr>
        <w:tc>
          <w:tcPr>
            <w:tcW w:w="15210" w:type="dxa"/>
            <w:gridSpan w:val="19"/>
            <w:tcBorders>
              <w:top w:val="single" w:sz="4" w:space="0" w:color="auto"/>
              <w:left w:val="single" w:sz="4" w:space="0" w:color="auto"/>
              <w:bottom w:val="single" w:sz="4" w:space="0" w:color="auto"/>
              <w:right w:val="single" w:sz="4" w:space="0" w:color="auto"/>
            </w:tcBorders>
            <w:shd w:val="clear" w:color="auto" w:fill="FCFFA1"/>
            <w:vAlign w:val="center"/>
            <w:hideMark/>
          </w:tcPr>
          <w:p w14:paraId="45015398" w14:textId="77777777" w:rsidR="00E55EFC" w:rsidRPr="00597C1E" w:rsidRDefault="00E55EFC" w:rsidP="00E55EFC">
            <w:pPr>
              <w:rPr>
                <w:rFonts w:ascii="Calibri" w:hAnsi="Calibri"/>
                <w:noProof/>
                <w:color w:val="0000FF"/>
                <w:sz w:val="22"/>
                <w:u w:val="single"/>
              </w:rPr>
            </w:pPr>
            <w:r>
              <w:rPr>
                <w:rFonts w:ascii="Arial Narrow" w:hAnsi="Arial Narrow"/>
                <w:b/>
                <w:noProof/>
                <w:color w:val="FF6600"/>
                <w:sz w:val="20"/>
              </w:rPr>
              <w:sym w:font="Wingdings" w:char="F09F"/>
            </w:r>
            <w:r>
              <w:rPr>
                <w:rFonts w:ascii="Arial Narrow" w:hAnsi="Arial Narrow"/>
                <w:b/>
                <w:bCs/>
                <w:noProof/>
                <w:color w:val="FF6600"/>
                <w:sz w:val="20"/>
                <w:szCs w:val="20"/>
              </w:rPr>
              <w:t xml:space="preserve"> </w:t>
            </w:r>
            <w:r>
              <w:rPr>
                <w:rFonts w:ascii="Arial Narrow" w:hAnsi="Arial Narrow"/>
                <w:b/>
                <w:bCs/>
                <w:noProof/>
                <w:color w:val="FF6600"/>
                <w:sz w:val="22"/>
              </w:rPr>
              <w:t xml:space="preserve">Personnel externe </w:t>
            </w:r>
            <w:r>
              <w:rPr>
                <w:rStyle w:val="FootnoteReference0"/>
                <w:rFonts w:ascii="Arial Narrow" w:hAnsi="Arial Narrow"/>
                <w:b/>
                <w:bCs/>
                <w:noProof/>
                <w:color w:val="FF0000"/>
                <w:sz w:val="22"/>
              </w:rPr>
              <w:footnoteReference w:id="47"/>
            </w:r>
          </w:p>
        </w:tc>
      </w:tr>
      <w:tr w:rsidR="00E55EFC" w:rsidRPr="00597C1E" w14:paraId="0FDED555" w14:textId="77777777" w:rsidTr="00E55EFC">
        <w:trPr>
          <w:trHeight w:val="300"/>
          <w:jc w:val="center"/>
        </w:trPr>
        <w:tc>
          <w:tcPr>
            <w:tcW w:w="1256" w:type="dxa"/>
            <w:vMerge w:val="restart"/>
            <w:tcBorders>
              <w:top w:val="nil"/>
              <w:left w:val="single" w:sz="4" w:space="0" w:color="auto"/>
              <w:bottom w:val="single" w:sz="4" w:space="0" w:color="auto"/>
              <w:right w:val="single" w:sz="4" w:space="0" w:color="auto"/>
            </w:tcBorders>
            <w:shd w:val="clear" w:color="auto" w:fill="FCFFFF"/>
            <w:vAlign w:val="center"/>
            <w:hideMark/>
          </w:tcPr>
          <w:p w14:paraId="57824A3F" w14:textId="77777777" w:rsidR="00E55EFC" w:rsidRPr="00AC6FBE" w:rsidRDefault="00E55EFC" w:rsidP="00E55EFC">
            <w:pPr>
              <w:rPr>
                <w:rFonts w:ascii="Arial Narrow" w:hAnsi="Arial Narrow"/>
                <w:noProof/>
                <w:color w:val="000000"/>
                <w:sz w:val="20"/>
                <w:szCs w:val="20"/>
                <w:lang w:val="fr-BE"/>
              </w:rPr>
            </w:pPr>
            <w:r w:rsidRPr="00AC6FBE">
              <w:rPr>
                <w:rFonts w:ascii="Arial Narrow" w:hAnsi="Arial Narrow"/>
                <w:noProof/>
                <w:color w:val="000000"/>
                <w:sz w:val="20"/>
                <w:szCs w:val="20"/>
                <w:lang w:val="fr-BE"/>
              </w:rPr>
              <w:t>Personnel externe financé sur crédits opérationnels (anciennes lignes «BA»)</w:t>
            </w:r>
          </w:p>
        </w:tc>
        <w:tc>
          <w:tcPr>
            <w:tcW w:w="1210" w:type="dxa"/>
            <w:vMerge w:val="restart"/>
            <w:tcBorders>
              <w:top w:val="nil"/>
              <w:left w:val="single" w:sz="4" w:space="0" w:color="auto"/>
              <w:bottom w:val="single" w:sz="4" w:space="0" w:color="auto"/>
              <w:right w:val="single" w:sz="4" w:space="0" w:color="auto"/>
            </w:tcBorders>
            <w:shd w:val="clear" w:color="auto" w:fill="FCFFFF"/>
            <w:vAlign w:val="center"/>
            <w:hideMark/>
          </w:tcPr>
          <w:p w14:paraId="3C674514" w14:textId="77777777" w:rsidR="00E55EFC" w:rsidRPr="00597C1E" w:rsidRDefault="00E55EFC" w:rsidP="00E55EFC">
            <w:pPr>
              <w:rPr>
                <w:rFonts w:ascii="Arial Narrow" w:hAnsi="Arial Narrow"/>
                <w:noProof/>
                <w:color w:val="000000"/>
                <w:sz w:val="20"/>
                <w:szCs w:val="20"/>
              </w:rPr>
            </w:pPr>
            <w:r>
              <w:rPr>
                <w:rFonts w:ascii="Arial Narrow" w:hAnsi="Arial Narrow"/>
                <w:noProof/>
                <w:color w:val="000000"/>
                <w:sz w:val="20"/>
                <w:szCs w:val="20"/>
              </w:rPr>
              <w:t>- au siège</w:t>
            </w:r>
          </w:p>
        </w:tc>
        <w:tc>
          <w:tcPr>
            <w:tcW w:w="528" w:type="dxa"/>
            <w:tcBorders>
              <w:top w:val="nil"/>
              <w:left w:val="nil"/>
              <w:bottom w:val="single" w:sz="4" w:space="0" w:color="auto"/>
              <w:right w:val="single" w:sz="4" w:space="0" w:color="auto"/>
            </w:tcBorders>
            <w:shd w:val="clear" w:color="auto" w:fill="FCFFFF"/>
            <w:vAlign w:val="center"/>
            <w:hideMark/>
          </w:tcPr>
          <w:p w14:paraId="60D1E336" w14:textId="77777777" w:rsidR="00E55EFC" w:rsidRPr="00597C1E" w:rsidRDefault="00E55EFC" w:rsidP="00E55EFC">
            <w:pPr>
              <w:jc w:val="center"/>
              <w:rPr>
                <w:rFonts w:ascii="Arial Narrow" w:hAnsi="Arial Narrow"/>
                <w:noProof/>
                <w:color w:val="000000"/>
                <w:sz w:val="18"/>
                <w:szCs w:val="18"/>
              </w:rPr>
            </w:pPr>
            <w:r>
              <w:rPr>
                <w:rFonts w:ascii="Arial Narrow" w:hAnsi="Arial Narrow"/>
                <w:noProof/>
                <w:color w:val="000000"/>
                <w:sz w:val="18"/>
                <w:szCs w:val="18"/>
              </w:rPr>
              <w:t>AC</w:t>
            </w:r>
          </w:p>
        </w:tc>
        <w:tc>
          <w:tcPr>
            <w:tcW w:w="464" w:type="dxa"/>
            <w:tcBorders>
              <w:top w:val="nil"/>
              <w:left w:val="nil"/>
              <w:bottom w:val="single" w:sz="4" w:space="0" w:color="auto"/>
              <w:right w:val="single" w:sz="4" w:space="0" w:color="auto"/>
            </w:tcBorders>
            <w:shd w:val="clear" w:color="auto" w:fill="FCFFFF"/>
            <w:vAlign w:val="center"/>
            <w:hideMark/>
          </w:tcPr>
          <w:p w14:paraId="6F066B60"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64523D21"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4200138C"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17FAC5AB"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0A7DE281"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1A6716E1"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7FE56910"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1EFC74EA"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561DF046"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5597A145"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3512A6DD"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27983B1D"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16207E50"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779A6E11"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7A7D8C6A"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3D80C3A8"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r>
      <w:tr w:rsidR="00E55EFC" w:rsidRPr="00597C1E" w14:paraId="4FAD75E9" w14:textId="77777777" w:rsidTr="00E55EFC">
        <w:trPr>
          <w:trHeight w:val="300"/>
          <w:jc w:val="center"/>
        </w:trPr>
        <w:tc>
          <w:tcPr>
            <w:tcW w:w="1256" w:type="dxa"/>
            <w:vMerge/>
            <w:tcBorders>
              <w:top w:val="nil"/>
              <w:left w:val="single" w:sz="4" w:space="0" w:color="auto"/>
              <w:bottom w:val="single" w:sz="4" w:space="0" w:color="auto"/>
              <w:right w:val="single" w:sz="4" w:space="0" w:color="auto"/>
            </w:tcBorders>
            <w:vAlign w:val="center"/>
            <w:hideMark/>
          </w:tcPr>
          <w:p w14:paraId="72AAD46D" w14:textId="77777777" w:rsidR="00E55EFC" w:rsidRPr="006E5DB1" w:rsidRDefault="00E55EFC" w:rsidP="00E55EFC">
            <w:pPr>
              <w:rPr>
                <w:rFonts w:ascii="Arial Narrow" w:hAnsi="Arial Narrow"/>
                <w:noProof/>
                <w:color w:val="000000"/>
                <w:sz w:val="20"/>
                <w:szCs w:val="20"/>
              </w:rPr>
            </w:pPr>
          </w:p>
        </w:tc>
        <w:tc>
          <w:tcPr>
            <w:tcW w:w="1210" w:type="dxa"/>
            <w:vMerge/>
            <w:tcBorders>
              <w:top w:val="nil"/>
              <w:left w:val="single" w:sz="4" w:space="0" w:color="auto"/>
              <w:bottom w:val="single" w:sz="4" w:space="0" w:color="auto"/>
              <w:right w:val="single" w:sz="4" w:space="0" w:color="auto"/>
            </w:tcBorders>
            <w:vAlign w:val="center"/>
            <w:hideMark/>
          </w:tcPr>
          <w:p w14:paraId="1EA43C6E" w14:textId="77777777" w:rsidR="00E55EFC" w:rsidRPr="00597C1E" w:rsidRDefault="00E55EFC" w:rsidP="00E55EFC">
            <w:pPr>
              <w:rPr>
                <w:rFonts w:ascii="Arial Narrow" w:hAnsi="Arial Narrow"/>
                <w:noProof/>
                <w:color w:val="000000"/>
                <w:sz w:val="20"/>
                <w:szCs w:val="20"/>
              </w:rPr>
            </w:pPr>
          </w:p>
        </w:tc>
        <w:tc>
          <w:tcPr>
            <w:tcW w:w="528" w:type="dxa"/>
            <w:tcBorders>
              <w:top w:val="nil"/>
              <w:left w:val="nil"/>
              <w:bottom w:val="single" w:sz="4" w:space="0" w:color="auto"/>
              <w:right w:val="single" w:sz="4" w:space="0" w:color="auto"/>
            </w:tcBorders>
            <w:shd w:val="clear" w:color="auto" w:fill="FCFFFF"/>
            <w:vAlign w:val="center"/>
            <w:hideMark/>
          </w:tcPr>
          <w:p w14:paraId="1DAF11EB" w14:textId="77777777" w:rsidR="00E55EFC" w:rsidRPr="00597C1E" w:rsidRDefault="00E55EFC" w:rsidP="00E55EFC">
            <w:pPr>
              <w:jc w:val="center"/>
              <w:rPr>
                <w:rFonts w:ascii="Arial Narrow" w:hAnsi="Arial Narrow"/>
                <w:noProof/>
                <w:color w:val="000000"/>
                <w:sz w:val="18"/>
                <w:szCs w:val="18"/>
              </w:rPr>
            </w:pPr>
            <w:r>
              <w:rPr>
                <w:rFonts w:ascii="Arial Narrow" w:hAnsi="Arial Narrow"/>
                <w:noProof/>
                <w:color w:val="000000"/>
                <w:sz w:val="18"/>
                <w:szCs w:val="18"/>
              </w:rPr>
              <w:t>END</w:t>
            </w:r>
          </w:p>
        </w:tc>
        <w:tc>
          <w:tcPr>
            <w:tcW w:w="464" w:type="dxa"/>
            <w:tcBorders>
              <w:top w:val="nil"/>
              <w:left w:val="nil"/>
              <w:bottom w:val="single" w:sz="4" w:space="0" w:color="auto"/>
              <w:right w:val="single" w:sz="4" w:space="0" w:color="auto"/>
            </w:tcBorders>
            <w:shd w:val="clear" w:color="auto" w:fill="FCFFFF"/>
            <w:vAlign w:val="center"/>
            <w:hideMark/>
          </w:tcPr>
          <w:p w14:paraId="604F228F"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56EDBF02"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79C5A19D"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2DD607D6"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06F763B4"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5BB8A464"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55876C6A"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4757016A"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6FDE105A"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35264C86"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19528607"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0DEC69C0"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41A1AEDC"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72BE0C07"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7FE06E23"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5FEE2FD2"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r>
      <w:tr w:rsidR="00E55EFC" w:rsidRPr="00597C1E" w14:paraId="2BF6BC62" w14:textId="77777777" w:rsidTr="00E55EFC">
        <w:trPr>
          <w:trHeight w:val="300"/>
          <w:jc w:val="center"/>
        </w:trPr>
        <w:tc>
          <w:tcPr>
            <w:tcW w:w="1256" w:type="dxa"/>
            <w:vMerge/>
            <w:tcBorders>
              <w:top w:val="nil"/>
              <w:left w:val="single" w:sz="4" w:space="0" w:color="auto"/>
              <w:bottom w:val="single" w:sz="4" w:space="0" w:color="auto"/>
              <w:right w:val="single" w:sz="4" w:space="0" w:color="auto"/>
            </w:tcBorders>
            <w:vAlign w:val="center"/>
            <w:hideMark/>
          </w:tcPr>
          <w:p w14:paraId="4C9157B1" w14:textId="77777777" w:rsidR="00E55EFC" w:rsidRPr="006E5DB1" w:rsidRDefault="00E55EFC" w:rsidP="00E55EFC">
            <w:pPr>
              <w:rPr>
                <w:rFonts w:ascii="Arial Narrow" w:hAnsi="Arial Narrow"/>
                <w:noProof/>
                <w:color w:val="000000"/>
                <w:sz w:val="20"/>
                <w:szCs w:val="20"/>
              </w:rPr>
            </w:pPr>
          </w:p>
        </w:tc>
        <w:tc>
          <w:tcPr>
            <w:tcW w:w="1210" w:type="dxa"/>
            <w:vMerge/>
            <w:tcBorders>
              <w:top w:val="nil"/>
              <w:left w:val="single" w:sz="4" w:space="0" w:color="auto"/>
              <w:bottom w:val="single" w:sz="4" w:space="0" w:color="auto"/>
              <w:right w:val="single" w:sz="4" w:space="0" w:color="auto"/>
            </w:tcBorders>
            <w:vAlign w:val="center"/>
            <w:hideMark/>
          </w:tcPr>
          <w:p w14:paraId="7EDDF84A" w14:textId="77777777" w:rsidR="00E55EFC" w:rsidRPr="00597C1E" w:rsidRDefault="00E55EFC" w:rsidP="00E55EFC">
            <w:pPr>
              <w:rPr>
                <w:rFonts w:ascii="Arial Narrow" w:hAnsi="Arial Narrow"/>
                <w:noProof/>
                <w:color w:val="000000"/>
                <w:sz w:val="20"/>
                <w:szCs w:val="20"/>
              </w:rPr>
            </w:pPr>
          </w:p>
        </w:tc>
        <w:tc>
          <w:tcPr>
            <w:tcW w:w="528" w:type="dxa"/>
            <w:tcBorders>
              <w:top w:val="nil"/>
              <w:left w:val="nil"/>
              <w:bottom w:val="single" w:sz="4" w:space="0" w:color="auto"/>
              <w:right w:val="single" w:sz="4" w:space="0" w:color="auto"/>
            </w:tcBorders>
            <w:shd w:val="clear" w:color="auto" w:fill="FCFFFF"/>
            <w:vAlign w:val="center"/>
            <w:hideMark/>
          </w:tcPr>
          <w:p w14:paraId="248B2AAB" w14:textId="77777777" w:rsidR="00E55EFC" w:rsidRPr="00597C1E" w:rsidRDefault="00E55EFC" w:rsidP="00E55EFC">
            <w:pPr>
              <w:jc w:val="center"/>
              <w:rPr>
                <w:rFonts w:ascii="Arial Narrow" w:hAnsi="Arial Narrow"/>
                <w:noProof/>
                <w:color w:val="000000"/>
                <w:sz w:val="18"/>
                <w:szCs w:val="18"/>
              </w:rPr>
            </w:pPr>
            <w:r>
              <w:rPr>
                <w:rFonts w:ascii="Arial Narrow" w:hAnsi="Arial Narrow"/>
                <w:noProof/>
                <w:color w:val="000000"/>
                <w:sz w:val="18"/>
                <w:szCs w:val="18"/>
              </w:rPr>
              <w:t>INT</w:t>
            </w:r>
          </w:p>
        </w:tc>
        <w:tc>
          <w:tcPr>
            <w:tcW w:w="464" w:type="dxa"/>
            <w:tcBorders>
              <w:top w:val="nil"/>
              <w:left w:val="nil"/>
              <w:bottom w:val="single" w:sz="4" w:space="0" w:color="auto"/>
              <w:right w:val="single" w:sz="4" w:space="0" w:color="auto"/>
            </w:tcBorders>
            <w:shd w:val="clear" w:color="auto" w:fill="FCFFFF"/>
            <w:vAlign w:val="center"/>
            <w:hideMark/>
          </w:tcPr>
          <w:p w14:paraId="09F0984C"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6E0F5B98"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5E39DB11"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6C95F6F6"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503028C3"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6298A22B"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149249F4"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4B2BD28F"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6B398546"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18BAB9A8"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4E7112CF"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62EB728D"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7D9685E0"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129AEFD8"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5CEFE28C"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79D2EDB9"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r>
      <w:tr w:rsidR="00E55EFC" w:rsidRPr="00597C1E" w14:paraId="3B7835F2" w14:textId="77777777" w:rsidTr="00E55EFC">
        <w:trPr>
          <w:trHeight w:val="300"/>
          <w:jc w:val="center"/>
        </w:trPr>
        <w:tc>
          <w:tcPr>
            <w:tcW w:w="1256" w:type="dxa"/>
            <w:vMerge/>
            <w:tcBorders>
              <w:top w:val="nil"/>
              <w:left w:val="single" w:sz="4" w:space="0" w:color="auto"/>
              <w:bottom w:val="single" w:sz="4" w:space="0" w:color="auto"/>
              <w:right w:val="single" w:sz="4" w:space="0" w:color="auto"/>
            </w:tcBorders>
            <w:vAlign w:val="center"/>
            <w:hideMark/>
          </w:tcPr>
          <w:p w14:paraId="33A5BDEA" w14:textId="77777777" w:rsidR="00E55EFC" w:rsidRPr="006E5DB1" w:rsidRDefault="00E55EFC" w:rsidP="00E55EFC">
            <w:pPr>
              <w:rPr>
                <w:rFonts w:ascii="Arial Narrow" w:hAnsi="Arial Narrow"/>
                <w:noProof/>
                <w:color w:val="000000"/>
                <w:sz w:val="20"/>
                <w:szCs w:val="20"/>
              </w:rPr>
            </w:pPr>
          </w:p>
        </w:tc>
        <w:tc>
          <w:tcPr>
            <w:tcW w:w="1210" w:type="dxa"/>
            <w:vMerge w:val="restart"/>
            <w:tcBorders>
              <w:top w:val="nil"/>
              <w:left w:val="single" w:sz="4" w:space="0" w:color="auto"/>
              <w:bottom w:val="single" w:sz="4" w:space="0" w:color="auto"/>
              <w:right w:val="single" w:sz="4" w:space="0" w:color="auto"/>
            </w:tcBorders>
            <w:shd w:val="clear" w:color="auto" w:fill="FCFFFF"/>
            <w:vAlign w:val="center"/>
            <w:hideMark/>
          </w:tcPr>
          <w:p w14:paraId="78738A54" w14:textId="77777777" w:rsidR="00E55EFC" w:rsidRPr="00597C1E" w:rsidRDefault="00E55EFC" w:rsidP="00E55EFC">
            <w:pPr>
              <w:rPr>
                <w:rFonts w:ascii="Arial Narrow" w:hAnsi="Arial Narrow"/>
                <w:noProof/>
                <w:color w:val="000000"/>
                <w:sz w:val="20"/>
                <w:szCs w:val="20"/>
              </w:rPr>
            </w:pPr>
            <w:r>
              <w:rPr>
                <w:rFonts w:ascii="Arial Narrow" w:hAnsi="Arial Narrow"/>
                <w:noProof/>
                <w:color w:val="000000"/>
                <w:sz w:val="20"/>
                <w:szCs w:val="20"/>
              </w:rPr>
              <w:t>- en délégation</w:t>
            </w:r>
          </w:p>
        </w:tc>
        <w:tc>
          <w:tcPr>
            <w:tcW w:w="528" w:type="dxa"/>
            <w:tcBorders>
              <w:top w:val="nil"/>
              <w:left w:val="nil"/>
              <w:bottom w:val="single" w:sz="4" w:space="0" w:color="auto"/>
              <w:right w:val="single" w:sz="4" w:space="0" w:color="auto"/>
            </w:tcBorders>
            <w:shd w:val="clear" w:color="auto" w:fill="FCFFFF"/>
            <w:vAlign w:val="center"/>
            <w:hideMark/>
          </w:tcPr>
          <w:p w14:paraId="038EADEF" w14:textId="77777777" w:rsidR="00E55EFC" w:rsidRPr="00597C1E" w:rsidRDefault="00E55EFC" w:rsidP="00E55EFC">
            <w:pPr>
              <w:jc w:val="center"/>
              <w:rPr>
                <w:rFonts w:ascii="Arial Narrow" w:hAnsi="Arial Narrow"/>
                <w:noProof/>
                <w:color w:val="000000"/>
                <w:sz w:val="18"/>
                <w:szCs w:val="18"/>
              </w:rPr>
            </w:pPr>
            <w:r>
              <w:rPr>
                <w:rFonts w:ascii="Arial Narrow" w:hAnsi="Arial Narrow"/>
                <w:noProof/>
                <w:color w:val="000000"/>
                <w:sz w:val="18"/>
                <w:szCs w:val="18"/>
              </w:rPr>
              <w:t>AC</w:t>
            </w:r>
          </w:p>
        </w:tc>
        <w:tc>
          <w:tcPr>
            <w:tcW w:w="464" w:type="dxa"/>
            <w:tcBorders>
              <w:top w:val="nil"/>
              <w:left w:val="nil"/>
              <w:bottom w:val="single" w:sz="4" w:space="0" w:color="auto"/>
              <w:right w:val="single" w:sz="4" w:space="0" w:color="auto"/>
            </w:tcBorders>
            <w:shd w:val="clear" w:color="auto" w:fill="FCFFFF"/>
            <w:vAlign w:val="center"/>
            <w:hideMark/>
          </w:tcPr>
          <w:p w14:paraId="13B34F37"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60F2BCF5"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5B47E3E3"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6FFE4FFB"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0A4F4C32"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1F2ABEF5"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45EC7799"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1BB50412"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0A69F811"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1E5E4945"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222D8C2C"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48673EFD"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3BE842EE"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585C8830"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70E19092"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187429E7"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r>
      <w:tr w:rsidR="00E55EFC" w:rsidRPr="00597C1E" w14:paraId="2F4474B6" w14:textId="77777777" w:rsidTr="00E55EFC">
        <w:trPr>
          <w:trHeight w:val="300"/>
          <w:jc w:val="center"/>
        </w:trPr>
        <w:tc>
          <w:tcPr>
            <w:tcW w:w="1256" w:type="dxa"/>
            <w:vMerge/>
            <w:tcBorders>
              <w:top w:val="nil"/>
              <w:left w:val="single" w:sz="4" w:space="0" w:color="auto"/>
              <w:bottom w:val="single" w:sz="4" w:space="0" w:color="auto"/>
              <w:right w:val="single" w:sz="4" w:space="0" w:color="auto"/>
            </w:tcBorders>
            <w:vAlign w:val="center"/>
            <w:hideMark/>
          </w:tcPr>
          <w:p w14:paraId="0DBA5325" w14:textId="77777777" w:rsidR="00E55EFC" w:rsidRPr="006E5DB1" w:rsidRDefault="00E55EFC" w:rsidP="00E55EFC">
            <w:pPr>
              <w:rPr>
                <w:rFonts w:ascii="Arial Narrow" w:hAnsi="Arial Narrow"/>
                <w:noProof/>
                <w:color w:val="000000"/>
                <w:sz w:val="20"/>
                <w:szCs w:val="20"/>
              </w:rPr>
            </w:pPr>
          </w:p>
        </w:tc>
        <w:tc>
          <w:tcPr>
            <w:tcW w:w="1210" w:type="dxa"/>
            <w:vMerge/>
            <w:tcBorders>
              <w:top w:val="nil"/>
              <w:left w:val="single" w:sz="4" w:space="0" w:color="auto"/>
              <w:bottom w:val="single" w:sz="4" w:space="0" w:color="auto"/>
              <w:right w:val="single" w:sz="4" w:space="0" w:color="auto"/>
            </w:tcBorders>
            <w:vAlign w:val="center"/>
            <w:hideMark/>
          </w:tcPr>
          <w:p w14:paraId="401457D5" w14:textId="77777777" w:rsidR="00E55EFC" w:rsidRPr="00597C1E" w:rsidRDefault="00E55EFC" w:rsidP="00E55EFC">
            <w:pPr>
              <w:rPr>
                <w:rFonts w:ascii="Arial Narrow" w:hAnsi="Arial Narrow"/>
                <w:noProof/>
                <w:color w:val="000000"/>
                <w:sz w:val="20"/>
                <w:szCs w:val="20"/>
              </w:rPr>
            </w:pPr>
          </w:p>
        </w:tc>
        <w:tc>
          <w:tcPr>
            <w:tcW w:w="528" w:type="dxa"/>
            <w:tcBorders>
              <w:top w:val="nil"/>
              <w:left w:val="nil"/>
              <w:bottom w:val="single" w:sz="4" w:space="0" w:color="auto"/>
              <w:right w:val="single" w:sz="4" w:space="0" w:color="auto"/>
            </w:tcBorders>
            <w:shd w:val="clear" w:color="auto" w:fill="FCFFFF"/>
            <w:vAlign w:val="center"/>
            <w:hideMark/>
          </w:tcPr>
          <w:p w14:paraId="677A525B" w14:textId="77777777" w:rsidR="00E55EFC" w:rsidRPr="00597C1E" w:rsidRDefault="00E55EFC" w:rsidP="00E55EFC">
            <w:pPr>
              <w:jc w:val="center"/>
              <w:rPr>
                <w:rFonts w:ascii="Arial Narrow" w:hAnsi="Arial Narrow"/>
                <w:noProof/>
                <w:color w:val="000000"/>
                <w:sz w:val="18"/>
                <w:szCs w:val="18"/>
              </w:rPr>
            </w:pPr>
            <w:r>
              <w:rPr>
                <w:rFonts w:ascii="Arial Narrow" w:hAnsi="Arial Narrow"/>
                <w:noProof/>
                <w:color w:val="000000"/>
                <w:sz w:val="18"/>
                <w:szCs w:val="18"/>
              </w:rPr>
              <w:t xml:space="preserve">AL </w:t>
            </w:r>
          </w:p>
        </w:tc>
        <w:tc>
          <w:tcPr>
            <w:tcW w:w="464" w:type="dxa"/>
            <w:tcBorders>
              <w:top w:val="nil"/>
              <w:left w:val="nil"/>
              <w:bottom w:val="single" w:sz="4" w:space="0" w:color="auto"/>
              <w:right w:val="single" w:sz="4" w:space="0" w:color="auto"/>
            </w:tcBorders>
            <w:shd w:val="clear" w:color="auto" w:fill="FCFFFF"/>
            <w:vAlign w:val="center"/>
            <w:hideMark/>
          </w:tcPr>
          <w:p w14:paraId="5AB64DF1"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1ED8EB12"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02BEE730"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70B7C126"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5479CF29"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600D2824"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73C9DB85"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21F7737B"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2D15FA65"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3F33BDD2"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3F0605EB"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651DE009"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4628A70A"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209D0872"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4359C0C6"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65455115"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r>
      <w:tr w:rsidR="00E55EFC" w:rsidRPr="00597C1E" w14:paraId="48B9EDA8" w14:textId="77777777" w:rsidTr="00E55EFC">
        <w:trPr>
          <w:trHeight w:val="300"/>
          <w:jc w:val="center"/>
        </w:trPr>
        <w:tc>
          <w:tcPr>
            <w:tcW w:w="1256" w:type="dxa"/>
            <w:vMerge/>
            <w:tcBorders>
              <w:top w:val="nil"/>
              <w:left w:val="single" w:sz="4" w:space="0" w:color="auto"/>
              <w:bottom w:val="single" w:sz="4" w:space="0" w:color="auto"/>
              <w:right w:val="single" w:sz="4" w:space="0" w:color="auto"/>
            </w:tcBorders>
            <w:vAlign w:val="center"/>
            <w:hideMark/>
          </w:tcPr>
          <w:p w14:paraId="703E3B0A" w14:textId="77777777" w:rsidR="00E55EFC" w:rsidRPr="006E5DB1" w:rsidRDefault="00E55EFC" w:rsidP="00E55EFC">
            <w:pPr>
              <w:rPr>
                <w:rFonts w:ascii="Arial Narrow" w:hAnsi="Arial Narrow"/>
                <w:noProof/>
                <w:color w:val="000000"/>
                <w:sz w:val="20"/>
                <w:szCs w:val="20"/>
              </w:rPr>
            </w:pPr>
          </w:p>
        </w:tc>
        <w:tc>
          <w:tcPr>
            <w:tcW w:w="1210" w:type="dxa"/>
            <w:vMerge/>
            <w:tcBorders>
              <w:top w:val="nil"/>
              <w:left w:val="single" w:sz="4" w:space="0" w:color="auto"/>
              <w:bottom w:val="single" w:sz="4" w:space="0" w:color="auto"/>
              <w:right w:val="single" w:sz="4" w:space="0" w:color="auto"/>
            </w:tcBorders>
            <w:vAlign w:val="center"/>
            <w:hideMark/>
          </w:tcPr>
          <w:p w14:paraId="1E6BCF11" w14:textId="77777777" w:rsidR="00E55EFC" w:rsidRPr="00597C1E" w:rsidRDefault="00E55EFC" w:rsidP="00E55EFC">
            <w:pPr>
              <w:rPr>
                <w:rFonts w:ascii="Arial Narrow" w:hAnsi="Arial Narrow"/>
                <w:noProof/>
                <w:color w:val="000000"/>
                <w:sz w:val="20"/>
                <w:szCs w:val="20"/>
              </w:rPr>
            </w:pPr>
          </w:p>
        </w:tc>
        <w:tc>
          <w:tcPr>
            <w:tcW w:w="528" w:type="dxa"/>
            <w:tcBorders>
              <w:top w:val="nil"/>
              <w:left w:val="nil"/>
              <w:bottom w:val="single" w:sz="4" w:space="0" w:color="auto"/>
              <w:right w:val="single" w:sz="4" w:space="0" w:color="auto"/>
            </w:tcBorders>
            <w:shd w:val="clear" w:color="auto" w:fill="FCFFFF"/>
            <w:vAlign w:val="center"/>
            <w:hideMark/>
          </w:tcPr>
          <w:p w14:paraId="28F39053" w14:textId="77777777" w:rsidR="00E55EFC" w:rsidRPr="00597C1E" w:rsidRDefault="00E55EFC" w:rsidP="00E55EFC">
            <w:pPr>
              <w:jc w:val="center"/>
              <w:rPr>
                <w:rFonts w:ascii="Arial Narrow" w:hAnsi="Arial Narrow"/>
                <w:noProof/>
                <w:color w:val="000000"/>
                <w:sz w:val="18"/>
                <w:szCs w:val="18"/>
              </w:rPr>
            </w:pPr>
            <w:r>
              <w:rPr>
                <w:rFonts w:ascii="Arial Narrow" w:hAnsi="Arial Narrow"/>
                <w:noProof/>
                <w:color w:val="000000"/>
                <w:sz w:val="18"/>
                <w:szCs w:val="18"/>
              </w:rPr>
              <w:t>END</w:t>
            </w:r>
          </w:p>
        </w:tc>
        <w:tc>
          <w:tcPr>
            <w:tcW w:w="464" w:type="dxa"/>
            <w:tcBorders>
              <w:top w:val="nil"/>
              <w:left w:val="nil"/>
              <w:bottom w:val="single" w:sz="4" w:space="0" w:color="auto"/>
              <w:right w:val="single" w:sz="4" w:space="0" w:color="auto"/>
            </w:tcBorders>
            <w:shd w:val="clear" w:color="auto" w:fill="FCFFFF"/>
            <w:vAlign w:val="center"/>
            <w:hideMark/>
          </w:tcPr>
          <w:p w14:paraId="22F48F21"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1B23A9B3"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42320128"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1363402A"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61A13C8F"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019D27B9"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05099BA8"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5CA53F64"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4A7DCFFA"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57A092F2"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463221AF"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0C431344"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0446BF45"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292469F3"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7501455F"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4CCF5342"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r>
      <w:tr w:rsidR="00E55EFC" w:rsidRPr="00597C1E" w14:paraId="047EE8F2" w14:textId="77777777" w:rsidTr="00E55EFC">
        <w:trPr>
          <w:trHeight w:val="300"/>
          <w:jc w:val="center"/>
        </w:trPr>
        <w:tc>
          <w:tcPr>
            <w:tcW w:w="1256" w:type="dxa"/>
            <w:vMerge/>
            <w:tcBorders>
              <w:top w:val="nil"/>
              <w:left w:val="single" w:sz="4" w:space="0" w:color="auto"/>
              <w:bottom w:val="single" w:sz="4" w:space="0" w:color="auto"/>
              <w:right w:val="single" w:sz="4" w:space="0" w:color="auto"/>
            </w:tcBorders>
            <w:vAlign w:val="center"/>
            <w:hideMark/>
          </w:tcPr>
          <w:p w14:paraId="1FDF2857" w14:textId="77777777" w:rsidR="00E55EFC" w:rsidRPr="006E5DB1" w:rsidRDefault="00E55EFC" w:rsidP="00E55EFC">
            <w:pPr>
              <w:rPr>
                <w:rFonts w:ascii="Arial Narrow" w:hAnsi="Arial Narrow"/>
                <w:noProof/>
                <w:color w:val="000000"/>
                <w:sz w:val="20"/>
                <w:szCs w:val="20"/>
              </w:rPr>
            </w:pPr>
          </w:p>
        </w:tc>
        <w:tc>
          <w:tcPr>
            <w:tcW w:w="1210" w:type="dxa"/>
            <w:vMerge/>
            <w:tcBorders>
              <w:top w:val="nil"/>
              <w:left w:val="single" w:sz="4" w:space="0" w:color="auto"/>
              <w:bottom w:val="single" w:sz="4" w:space="0" w:color="auto"/>
              <w:right w:val="single" w:sz="4" w:space="0" w:color="auto"/>
            </w:tcBorders>
            <w:vAlign w:val="center"/>
            <w:hideMark/>
          </w:tcPr>
          <w:p w14:paraId="4F1B5112" w14:textId="77777777" w:rsidR="00E55EFC" w:rsidRPr="00597C1E" w:rsidRDefault="00E55EFC" w:rsidP="00E55EFC">
            <w:pPr>
              <w:rPr>
                <w:rFonts w:ascii="Arial Narrow" w:hAnsi="Arial Narrow"/>
                <w:noProof/>
                <w:color w:val="000000"/>
                <w:sz w:val="20"/>
                <w:szCs w:val="20"/>
              </w:rPr>
            </w:pPr>
          </w:p>
        </w:tc>
        <w:tc>
          <w:tcPr>
            <w:tcW w:w="528" w:type="dxa"/>
            <w:tcBorders>
              <w:top w:val="nil"/>
              <w:left w:val="nil"/>
              <w:bottom w:val="single" w:sz="4" w:space="0" w:color="auto"/>
              <w:right w:val="single" w:sz="4" w:space="0" w:color="auto"/>
            </w:tcBorders>
            <w:shd w:val="clear" w:color="auto" w:fill="FCFFFF"/>
            <w:vAlign w:val="center"/>
            <w:hideMark/>
          </w:tcPr>
          <w:p w14:paraId="6601F39B" w14:textId="77777777" w:rsidR="00E55EFC" w:rsidRPr="00597C1E" w:rsidRDefault="00E55EFC" w:rsidP="00E55EFC">
            <w:pPr>
              <w:jc w:val="center"/>
              <w:rPr>
                <w:rFonts w:ascii="Arial Narrow" w:hAnsi="Arial Narrow"/>
                <w:noProof/>
                <w:color w:val="000000"/>
                <w:sz w:val="18"/>
                <w:szCs w:val="18"/>
              </w:rPr>
            </w:pPr>
            <w:r>
              <w:rPr>
                <w:rFonts w:ascii="Arial Narrow" w:hAnsi="Arial Narrow"/>
                <w:noProof/>
                <w:color w:val="000000"/>
                <w:sz w:val="18"/>
                <w:szCs w:val="18"/>
              </w:rPr>
              <w:t>INT</w:t>
            </w:r>
          </w:p>
        </w:tc>
        <w:tc>
          <w:tcPr>
            <w:tcW w:w="464" w:type="dxa"/>
            <w:tcBorders>
              <w:top w:val="nil"/>
              <w:left w:val="nil"/>
              <w:bottom w:val="single" w:sz="4" w:space="0" w:color="auto"/>
              <w:right w:val="single" w:sz="4" w:space="0" w:color="auto"/>
            </w:tcBorders>
            <w:shd w:val="clear" w:color="auto" w:fill="FCFFFF"/>
            <w:vAlign w:val="center"/>
            <w:hideMark/>
          </w:tcPr>
          <w:p w14:paraId="73EB79DE"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2BAF1D74"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7809C2E1"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2986267A"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1A7EF029"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12D02692"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56646210"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6412F466"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4636DF2C"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421C66F6"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56A6CC40"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57F687C5"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27C36636"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0E34F0B3"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2002B6A8"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23260447"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r>
      <w:tr w:rsidR="00E55EFC" w:rsidRPr="00597C1E" w14:paraId="2F7800FB" w14:textId="77777777" w:rsidTr="00E55EFC">
        <w:trPr>
          <w:trHeight w:val="300"/>
          <w:jc w:val="center"/>
        </w:trPr>
        <w:tc>
          <w:tcPr>
            <w:tcW w:w="1256" w:type="dxa"/>
            <w:vMerge/>
            <w:tcBorders>
              <w:top w:val="nil"/>
              <w:left w:val="single" w:sz="4" w:space="0" w:color="auto"/>
              <w:bottom w:val="single" w:sz="4" w:space="0" w:color="auto"/>
              <w:right w:val="single" w:sz="4" w:space="0" w:color="auto"/>
            </w:tcBorders>
            <w:vAlign w:val="center"/>
            <w:hideMark/>
          </w:tcPr>
          <w:p w14:paraId="13BB3487" w14:textId="77777777" w:rsidR="00E55EFC" w:rsidRPr="006E5DB1" w:rsidRDefault="00E55EFC" w:rsidP="00E55EFC">
            <w:pPr>
              <w:rPr>
                <w:rFonts w:ascii="Arial Narrow" w:hAnsi="Arial Narrow"/>
                <w:noProof/>
                <w:color w:val="000000"/>
                <w:sz w:val="20"/>
                <w:szCs w:val="20"/>
              </w:rPr>
            </w:pPr>
          </w:p>
        </w:tc>
        <w:tc>
          <w:tcPr>
            <w:tcW w:w="1210" w:type="dxa"/>
            <w:vMerge/>
            <w:tcBorders>
              <w:top w:val="nil"/>
              <w:left w:val="single" w:sz="4" w:space="0" w:color="auto"/>
              <w:bottom w:val="single" w:sz="4" w:space="0" w:color="auto"/>
              <w:right w:val="single" w:sz="4" w:space="0" w:color="auto"/>
            </w:tcBorders>
            <w:vAlign w:val="center"/>
            <w:hideMark/>
          </w:tcPr>
          <w:p w14:paraId="0FDAE3C1" w14:textId="77777777" w:rsidR="00E55EFC" w:rsidRPr="00597C1E" w:rsidRDefault="00E55EFC" w:rsidP="00E55EFC">
            <w:pPr>
              <w:rPr>
                <w:rFonts w:ascii="Arial Narrow" w:hAnsi="Arial Narrow"/>
                <w:noProof/>
                <w:color w:val="000000"/>
                <w:sz w:val="20"/>
                <w:szCs w:val="20"/>
              </w:rPr>
            </w:pPr>
          </w:p>
        </w:tc>
        <w:tc>
          <w:tcPr>
            <w:tcW w:w="528" w:type="dxa"/>
            <w:tcBorders>
              <w:top w:val="nil"/>
              <w:left w:val="nil"/>
              <w:bottom w:val="single" w:sz="4" w:space="0" w:color="auto"/>
              <w:right w:val="single" w:sz="4" w:space="0" w:color="auto"/>
            </w:tcBorders>
            <w:shd w:val="clear" w:color="auto" w:fill="FCFFFF"/>
            <w:vAlign w:val="center"/>
            <w:hideMark/>
          </w:tcPr>
          <w:p w14:paraId="5B602C3E" w14:textId="77777777" w:rsidR="00E55EFC" w:rsidRPr="00597C1E" w:rsidRDefault="00E55EFC" w:rsidP="00E55EFC">
            <w:pPr>
              <w:jc w:val="center"/>
              <w:rPr>
                <w:rFonts w:ascii="Arial Narrow" w:hAnsi="Arial Narrow"/>
                <w:noProof/>
                <w:color w:val="000000"/>
                <w:sz w:val="18"/>
                <w:szCs w:val="18"/>
              </w:rPr>
            </w:pPr>
            <w:r>
              <w:rPr>
                <w:rFonts w:ascii="Arial Narrow" w:hAnsi="Arial Narrow"/>
                <w:noProof/>
                <w:color w:val="000000"/>
                <w:sz w:val="18"/>
                <w:szCs w:val="18"/>
              </w:rPr>
              <w:t>JPD</w:t>
            </w:r>
          </w:p>
        </w:tc>
        <w:tc>
          <w:tcPr>
            <w:tcW w:w="464" w:type="dxa"/>
            <w:tcBorders>
              <w:top w:val="nil"/>
              <w:left w:val="nil"/>
              <w:bottom w:val="single" w:sz="4" w:space="0" w:color="auto"/>
              <w:right w:val="single" w:sz="4" w:space="0" w:color="auto"/>
            </w:tcBorders>
            <w:shd w:val="clear" w:color="auto" w:fill="FCFFFF"/>
            <w:vAlign w:val="center"/>
            <w:hideMark/>
          </w:tcPr>
          <w:p w14:paraId="138E2B28"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501A4ED5"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1C4F2F27"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24D0A29E"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72FB4AC2"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2D6FD9A2"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36FCD7B8"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1CEC8CB5"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39DEAD95"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2EB5FEF4"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1702979B"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597EDB4A"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72AF98BF"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5583C2AF"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3AD0919C"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6E6EE5EF"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r>
      <w:tr w:rsidR="00E55EFC" w:rsidRPr="00597C1E" w14:paraId="0565CD21" w14:textId="77777777" w:rsidTr="00E55EFC">
        <w:trPr>
          <w:trHeight w:val="300"/>
          <w:jc w:val="center"/>
        </w:trPr>
        <w:tc>
          <w:tcPr>
            <w:tcW w:w="2466" w:type="dxa"/>
            <w:gridSpan w:val="2"/>
            <w:vMerge w:val="restart"/>
            <w:tcBorders>
              <w:top w:val="single" w:sz="4" w:space="0" w:color="auto"/>
              <w:left w:val="single" w:sz="4" w:space="0" w:color="auto"/>
              <w:bottom w:val="single" w:sz="4" w:space="0" w:color="auto"/>
              <w:right w:val="single" w:sz="4" w:space="0" w:color="auto"/>
            </w:tcBorders>
            <w:shd w:val="clear" w:color="auto" w:fill="FCFFFF"/>
            <w:vAlign w:val="center"/>
            <w:hideMark/>
          </w:tcPr>
          <w:p w14:paraId="29CA5A1A" w14:textId="77777777" w:rsidR="00E55EFC" w:rsidRPr="00AC6FBE" w:rsidRDefault="00E55EFC" w:rsidP="00E55EFC">
            <w:pPr>
              <w:rPr>
                <w:rFonts w:ascii="Arial Narrow" w:hAnsi="Arial Narrow"/>
                <w:noProof/>
                <w:color w:val="000000"/>
                <w:sz w:val="20"/>
                <w:szCs w:val="20"/>
                <w:lang w:val="fr-BE"/>
              </w:rPr>
            </w:pPr>
            <w:r w:rsidRPr="00AC6FBE">
              <w:rPr>
                <w:rFonts w:ascii="Arial Narrow" w:hAnsi="Arial Narrow"/>
                <w:noProof/>
                <w:color w:val="000000"/>
                <w:sz w:val="20"/>
                <w:szCs w:val="20"/>
                <w:lang w:val="fr-BE"/>
              </w:rPr>
              <w:t>01 01 01 02 Recherche indirecte</w:t>
            </w:r>
          </w:p>
          <w:p w14:paraId="52EF64C5" w14:textId="77777777" w:rsidR="00E55EFC" w:rsidRPr="00AC6FBE" w:rsidRDefault="00E55EFC" w:rsidP="00E55EFC">
            <w:pPr>
              <w:rPr>
                <w:rFonts w:ascii="Arial Narrow" w:hAnsi="Arial Narrow"/>
                <w:noProof/>
                <w:color w:val="000000"/>
                <w:sz w:val="20"/>
                <w:szCs w:val="20"/>
                <w:lang w:val="fr-BE"/>
              </w:rPr>
            </w:pPr>
            <w:r w:rsidRPr="00AC6FBE">
              <w:rPr>
                <w:rFonts w:ascii="Arial Narrow" w:hAnsi="Arial Narrow"/>
                <w:noProof/>
                <w:color w:val="000000"/>
                <w:sz w:val="20"/>
                <w:szCs w:val="20"/>
                <w:lang w:val="fr-BE"/>
              </w:rPr>
              <w:t>01 01 01 12 Recherche directe</w:t>
            </w:r>
          </w:p>
          <w:p w14:paraId="44F9C4CA" w14:textId="77777777" w:rsidR="00E55EFC" w:rsidRPr="00AC6FBE" w:rsidRDefault="00E55EFC" w:rsidP="00E55EFC">
            <w:pPr>
              <w:rPr>
                <w:rFonts w:ascii="Arial Narrow" w:hAnsi="Arial Narrow"/>
                <w:noProof/>
                <w:color w:val="000000"/>
                <w:sz w:val="20"/>
                <w:szCs w:val="20"/>
                <w:lang w:val="fr-BE"/>
              </w:rPr>
            </w:pPr>
            <w:r w:rsidRPr="00AC6FBE">
              <w:rPr>
                <w:rFonts w:ascii="Arial Narrow" w:hAnsi="Arial Narrow"/>
                <w:noProof/>
                <w:color w:val="000000"/>
                <w:sz w:val="20"/>
                <w:szCs w:val="20"/>
                <w:lang w:val="fr-BE"/>
              </w:rPr>
              <w:t>Autres (veuillez préciser)</w:t>
            </w:r>
            <w:r>
              <w:rPr>
                <w:rStyle w:val="FootnoteReference0"/>
                <w:rFonts w:ascii="Arial Narrow" w:hAnsi="Arial Narrow"/>
                <w:noProof/>
                <w:color w:val="000000"/>
                <w:sz w:val="20"/>
                <w:szCs w:val="20"/>
              </w:rPr>
              <w:footnoteReference w:id="48"/>
            </w:r>
          </w:p>
        </w:tc>
        <w:tc>
          <w:tcPr>
            <w:tcW w:w="528" w:type="dxa"/>
            <w:tcBorders>
              <w:top w:val="nil"/>
              <w:left w:val="nil"/>
              <w:bottom w:val="single" w:sz="4" w:space="0" w:color="auto"/>
              <w:right w:val="single" w:sz="4" w:space="0" w:color="auto"/>
            </w:tcBorders>
            <w:shd w:val="clear" w:color="auto" w:fill="FCFFFF"/>
            <w:vAlign w:val="center"/>
            <w:hideMark/>
          </w:tcPr>
          <w:p w14:paraId="3CFF5073" w14:textId="77777777" w:rsidR="00E55EFC" w:rsidRPr="00597C1E" w:rsidRDefault="00E55EFC" w:rsidP="00E55EFC">
            <w:pPr>
              <w:jc w:val="center"/>
              <w:rPr>
                <w:rFonts w:ascii="Arial Narrow" w:hAnsi="Arial Narrow"/>
                <w:noProof/>
                <w:color w:val="000000"/>
                <w:sz w:val="18"/>
                <w:szCs w:val="18"/>
              </w:rPr>
            </w:pPr>
            <w:r>
              <w:rPr>
                <w:rFonts w:ascii="Arial Narrow" w:hAnsi="Arial Narrow"/>
                <w:noProof/>
                <w:color w:val="000000"/>
                <w:sz w:val="18"/>
                <w:szCs w:val="18"/>
              </w:rPr>
              <w:t>AC</w:t>
            </w:r>
          </w:p>
        </w:tc>
        <w:tc>
          <w:tcPr>
            <w:tcW w:w="464" w:type="dxa"/>
            <w:tcBorders>
              <w:top w:val="nil"/>
              <w:left w:val="nil"/>
              <w:bottom w:val="single" w:sz="4" w:space="0" w:color="auto"/>
              <w:right w:val="single" w:sz="4" w:space="0" w:color="auto"/>
            </w:tcBorders>
            <w:shd w:val="clear" w:color="auto" w:fill="FCFFFF"/>
            <w:vAlign w:val="center"/>
            <w:hideMark/>
          </w:tcPr>
          <w:p w14:paraId="29BE282A"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7F17ABAB"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4A21CC36"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0DA40EA9"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69D3111B"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61441CFC"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0D18EA22"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0FDAD420"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590884D3"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36DC6B25"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410731C6"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4C0D4FC5"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35BA266A"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41606EEC"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2B8C3957"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3D807DC5"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r>
      <w:tr w:rsidR="00E55EFC" w:rsidRPr="00597C1E" w14:paraId="62550262" w14:textId="77777777" w:rsidTr="00E55EFC">
        <w:trPr>
          <w:trHeight w:val="300"/>
          <w:jc w:val="center"/>
        </w:trPr>
        <w:tc>
          <w:tcPr>
            <w:tcW w:w="2466" w:type="dxa"/>
            <w:gridSpan w:val="2"/>
            <w:vMerge/>
            <w:tcBorders>
              <w:top w:val="single" w:sz="4" w:space="0" w:color="auto"/>
              <w:left w:val="single" w:sz="4" w:space="0" w:color="auto"/>
              <w:bottom w:val="single" w:sz="4" w:space="0" w:color="auto"/>
              <w:right w:val="single" w:sz="4" w:space="0" w:color="auto"/>
            </w:tcBorders>
            <w:vAlign w:val="center"/>
            <w:hideMark/>
          </w:tcPr>
          <w:p w14:paraId="2D7B274F" w14:textId="77777777" w:rsidR="00E55EFC" w:rsidRPr="00597C1E" w:rsidRDefault="00E55EFC" w:rsidP="00E55EFC">
            <w:pPr>
              <w:rPr>
                <w:rFonts w:ascii="Arial Narrow" w:hAnsi="Arial Narrow"/>
                <w:noProof/>
                <w:color w:val="000000"/>
                <w:sz w:val="20"/>
                <w:szCs w:val="20"/>
              </w:rPr>
            </w:pPr>
          </w:p>
        </w:tc>
        <w:tc>
          <w:tcPr>
            <w:tcW w:w="528" w:type="dxa"/>
            <w:tcBorders>
              <w:top w:val="nil"/>
              <w:left w:val="nil"/>
              <w:bottom w:val="single" w:sz="4" w:space="0" w:color="auto"/>
              <w:right w:val="single" w:sz="4" w:space="0" w:color="auto"/>
            </w:tcBorders>
            <w:shd w:val="clear" w:color="auto" w:fill="FCFFFF"/>
            <w:vAlign w:val="center"/>
            <w:hideMark/>
          </w:tcPr>
          <w:p w14:paraId="689FBDA4" w14:textId="77777777" w:rsidR="00E55EFC" w:rsidRPr="00597C1E" w:rsidRDefault="00E55EFC" w:rsidP="00E55EFC">
            <w:pPr>
              <w:jc w:val="center"/>
              <w:rPr>
                <w:rFonts w:ascii="Arial Narrow" w:hAnsi="Arial Narrow"/>
                <w:noProof/>
                <w:color w:val="000000"/>
                <w:sz w:val="18"/>
                <w:szCs w:val="18"/>
              </w:rPr>
            </w:pPr>
            <w:r>
              <w:rPr>
                <w:rFonts w:ascii="Arial Narrow" w:hAnsi="Arial Narrow"/>
                <w:noProof/>
                <w:color w:val="000000"/>
                <w:sz w:val="18"/>
                <w:szCs w:val="18"/>
              </w:rPr>
              <w:t>END</w:t>
            </w:r>
          </w:p>
        </w:tc>
        <w:tc>
          <w:tcPr>
            <w:tcW w:w="464" w:type="dxa"/>
            <w:tcBorders>
              <w:top w:val="nil"/>
              <w:left w:val="nil"/>
              <w:bottom w:val="single" w:sz="4" w:space="0" w:color="auto"/>
              <w:right w:val="single" w:sz="4" w:space="0" w:color="auto"/>
            </w:tcBorders>
            <w:shd w:val="clear" w:color="auto" w:fill="FCFFFF"/>
            <w:vAlign w:val="center"/>
            <w:hideMark/>
          </w:tcPr>
          <w:p w14:paraId="533B2268"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1EA3C3DA"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0B9D5465"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2DBB6422"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08FD4419"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772A1B17"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255E4169"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2C001CF5"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1B63A53E"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58C704E1"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6612FEE8"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01C9FBF4"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3CD361CF"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145C1573"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2BAF9FB1"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0B8E04A6"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r>
      <w:tr w:rsidR="00E55EFC" w:rsidRPr="00597C1E" w14:paraId="6887F4CD" w14:textId="77777777" w:rsidTr="00E55EFC">
        <w:trPr>
          <w:trHeight w:val="300"/>
          <w:jc w:val="center"/>
        </w:trPr>
        <w:tc>
          <w:tcPr>
            <w:tcW w:w="2466" w:type="dxa"/>
            <w:gridSpan w:val="2"/>
            <w:vMerge/>
            <w:tcBorders>
              <w:top w:val="single" w:sz="4" w:space="0" w:color="auto"/>
              <w:left w:val="single" w:sz="4" w:space="0" w:color="auto"/>
              <w:bottom w:val="single" w:sz="4" w:space="0" w:color="auto"/>
              <w:right w:val="single" w:sz="4" w:space="0" w:color="auto"/>
            </w:tcBorders>
            <w:vAlign w:val="center"/>
            <w:hideMark/>
          </w:tcPr>
          <w:p w14:paraId="72495EA3" w14:textId="77777777" w:rsidR="00E55EFC" w:rsidRPr="00597C1E" w:rsidRDefault="00E55EFC" w:rsidP="00E55EFC">
            <w:pPr>
              <w:rPr>
                <w:rFonts w:ascii="Arial Narrow" w:hAnsi="Arial Narrow"/>
                <w:noProof/>
                <w:color w:val="000000"/>
                <w:sz w:val="20"/>
                <w:szCs w:val="20"/>
              </w:rPr>
            </w:pPr>
          </w:p>
        </w:tc>
        <w:tc>
          <w:tcPr>
            <w:tcW w:w="528" w:type="dxa"/>
            <w:tcBorders>
              <w:top w:val="nil"/>
              <w:left w:val="nil"/>
              <w:bottom w:val="single" w:sz="4" w:space="0" w:color="auto"/>
              <w:right w:val="single" w:sz="4" w:space="0" w:color="auto"/>
            </w:tcBorders>
            <w:shd w:val="clear" w:color="auto" w:fill="FCFFFF"/>
            <w:vAlign w:val="center"/>
            <w:hideMark/>
          </w:tcPr>
          <w:p w14:paraId="03C088C8" w14:textId="77777777" w:rsidR="00E55EFC" w:rsidRPr="00597C1E" w:rsidRDefault="00E55EFC" w:rsidP="00E55EFC">
            <w:pPr>
              <w:jc w:val="center"/>
              <w:rPr>
                <w:rFonts w:ascii="Arial Narrow" w:hAnsi="Arial Narrow"/>
                <w:noProof/>
                <w:color w:val="000000"/>
                <w:sz w:val="18"/>
                <w:szCs w:val="18"/>
              </w:rPr>
            </w:pPr>
            <w:r>
              <w:rPr>
                <w:rFonts w:ascii="Arial Narrow" w:hAnsi="Arial Narrow"/>
                <w:noProof/>
                <w:color w:val="000000"/>
                <w:sz w:val="18"/>
                <w:szCs w:val="18"/>
              </w:rPr>
              <w:t>INT</w:t>
            </w:r>
          </w:p>
        </w:tc>
        <w:tc>
          <w:tcPr>
            <w:tcW w:w="464" w:type="dxa"/>
            <w:tcBorders>
              <w:top w:val="nil"/>
              <w:left w:val="nil"/>
              <w:bottom w:val="single" w:sz="4" w:space="0" w:color="auto"/>
              <w:right w:val="single" w:sz="4" w:space="0" w:color="auto"/>
            </w:tcBorders>
            <w:shd w:val="clear" w:color="auto" w:fill="FCFFFF"/>
            <w:vAlign w:val="center"/>
            <w:hideMark/>
          </w:tcPr>
          <w:p w14:paraId="0C4C13FC"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5DA76E48"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7B3EA1C9"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2CD18FDC"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7E88BDDD"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5EE8CA68"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23A9F331"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49E3587F"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31C6D4BB"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33DBE68C"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16284FD2"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238ADF4B"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21A4F5F9"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507D0E00"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688EE6D8"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4D3AEC4C" w14:textId="77777777" w:rsidR="00E55EFC" w:rsidRPr="00597C1E"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r>
      <w:tr w:rsidR="00E55EFC" w:rsidRPr="00BB569A" w14:paraId="512A540E" w14:textId="77777777" w:rsidTr="00E55EFC">
        <w:trPr>
          <w:trHeight w:val="870"/>
          <w:jc w:val="center"/>
        </w:trPr>
        <w:tc>
          <w:tcPr>
            <w:tcW w:w="2466" w:type="dxa"/>
            <w:gridSpan w:val="2"/>
            <w:tcBorders>
              <w:top w:val="single" w:sz="4" w:space="0" w:color="auto"/>
              <w:left w:val="single" w:sz="4" w:space="0" w:color="auto"/>
              <w:bottom w:val="single" w:sz="4" w:space="0" w:color="auto"/>
              <w:right w:val="single" w:sz="4" w:space="0" w:color="auto"/>
            </w:tcBorders>
            <w:shd w:val="clear" w:color="auto" w:fill="FCFFFF"/>
            <w:vAlign w:val="center"/>
            <w:hideMark/>
          </w:tcPr>
          <w:p w14:paraId="42C74A78" w14:textId="77777777" w:rsidR="00E55EFC" w:rsidRPr="00AC6FBE" w:rsidRDefault="00E55EFC" w:rsidP="00E55EFC">
            <w:pPr>
              <w:rPr>
                <w:rFonts w:ascii="Arial Narrow" w:hAnsi="Arial Narrow"/>
                <w:noProof/>
                <w:color w:val="000000"/>
                <w:sz w:val="20"/>
                <w:szCs w:val="20"/>
                <w:lang w:val="fr-BE"/>
              </w:rPr>
            </w:pPr>
            <w:r w:rsidRPr="00AC6FBE">
              <w:rPr>
                <w:rFonts w:ascii="Arial Narrow" w:hAnsi="Arial Narrow"/>
                <w:noProof/>
                <w:color w:val="000000"/>
                <w:sz w:val="20"/>
                <w:szCs w:val="20"/>
                <w:lang w:val="fr-BE"/>
              </w:rPr>
              <w:t>Autres lignes budgétaires liées aux RH (</w:t>
            </w:r>
            <w:r w:rsidRPr="00AC6FBE">
              <w:rPr>
                <w:rFonts w:ascii="Arial Narrow" w:hAnsi="Arial Narrow"/>
                <w:i/>
                <w:iCs/>
                <w:noProof/>
                <w:color w:val="000000"/>
                <w:sz w:val="20"/>
                <w:szCs w:val="20"/>
                <w:lang w:val="fr-BE"/>
              </w:rPr>
              <w:t>à préciser</w:t>
            </w:r>
            <w:r w:rsidRPr="00AC6FBE">
              <w:rPr>
                <w:rFonts w:ascii="Arial Narrow" w:hAnsi="Arial Narrow"/>
                <w:noProof/>
                <w:color w:val="000000"/>
                <w:sz w:val="20"/>
                <w:szCs w:val="20"/>
                <w:lang w:val="fr-BE"/>
              </w:rPr>
              <w:t>)</w:t>
            </w:r>
          </w:p>
        </w:tc>
        <w:tc>
          <w:tcPr>
            <w:tcW w:w="528" w:type="dxa"/>
            <w:tcBorders>
              <w:top w:val="nil"/>
              <w:left w:val="nil"/>
              <w:bottom w:val="single" w:sz="4" w:space="0" w:color="auto"/>
              <w:right w:val="single" w:sz="4" w:space="0" w:color="auto"/>
            </w:tcBorders>
            <w:shd w:val="clear" w:color="auto" w:fill="FCFFFF"/>
            <w:vAlign w:val="center"/>
            <w:hideMark/>
          </w:tcPr>
          <w:p w14:paraId="7280A9F1" w14:textId="77777777" w:rsidR="00E55EFC" w:rsidRPr="00AC6FBE" w:rsidRDefault="00E55EFC" w:rsidP="00E55EFC">
            <w:pPr>
              <w:jc w:val="center"/>
              <w:rPr>
                <w:rFonts w:ascii="Arial Narrow" w:hAnsi="Arial Narrow"/>
                <w:noProof/>
                <w:color w:val="000000"/>
                <w:sz w:val="18"/>
                <w:szCs w:val="18"/>
                <w:lang w:val="fr-BE"/>
              </w:rPr>
            </w:pPr>
            <w:r w:rsidRPr="00AC6FBE">
              <w:rPr>
                <w:rFonts w:ascii="Arial Narrow" w:hAnsi="Arial Narrow"/>
                <w:noProof/>
                <w:color w:val="000000"/>
                <w:sz w:val="18"/>
                <w:szCs w:val="18"/>
                <w:lang w:val="fr-BE"/>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4D048646"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41A011DB"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34D9E403"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260D1EAF"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605EE003"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32C4B506"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3F616A2A"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1732B5EF"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0F7A6227"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65141ADA"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4F570F3C"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59F05C2B"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750CC29F"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05934846"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464" w:type="dxa"/>
            <w:tcBorders>
              <w:top w:val="nil"/>
              <w:left w:val="nil"/>
              <w:bottom w:val="single" w:sz="4" w:space="0" w:color="auto"/>
              <w:right w:val="single" w:sz="4" w:space="0" w:color="auto"/>
            </w:tcBorders>
            <w:shd w:val="clear" w:color="auto" w:fill="FCFFFF"/>
            <w:vAlign w:val="center"/>
            <w:hideMark/>
          </w:tcPr>
          <w:p w14:paraId="7E48584D"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063" w:type="dxa"/>
            <w:tcBorders>
              <w:top w:val="nil"/>
              <w:left w:val="nil"/>
              <w:bottom w:val="single" w:sz="4" w:space="0" w:color="auto"/>
              <w:right w:val="single" w:sz="4" w:space="0" w:color="auto"/>
            </w:tcBorders>
            <w:shd w:val="clear" w:color="auto" w:fill="FCFFFF"/>
            <w:vAlign w:val="center"/>
            <w:hideMark/>
          </w:tcPr>
          <w:p w14:paraId="38708EFD"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r>
      <w:tr w:rsidR="00E55EFC" w:rsidRPr="00BB569A" w14:paraId="3FA7EDA0" w14:textId="77777777" w:rsidTr="00E55EFC">
        <w:trPr>
          <w:trHeight w:val="546"/>
          <w:jc w:val="center"/>
        </w:trPr>
        <w:tc>
          <w:tcPr>
            <w:tcW w:w="2466" w:type="dxa"/>
            <w:gridSpan w:val="2"/>
            <w:tcBorders>
              <w:top w:val="single" w:sz="4" w:space="0" w:color="auto"/>
              <w:left w:val="single" w:sz="4" w:space="0" w:color="auto"/>
              <w:bottom w:val="single" w:sz="4" w:space="0" w:color="auto"/>
              <w:right w:val="single" w:sz="4" w:space="0" w:color="auto"/>
            </w:tcBorders>
            <w:shd w:val="clear" w:color="auto" w:fill="FCFFFF"/>
            <w:vAlign w:val="center"/>
            <w:hideMark/>
          </w:tcPr>
          <w:p w14:paraId="5FE77640" w14:textId="77777777" w:rsidR="00E55EFC" w:rsidRPr="00AC6FBE" w:rsidRDefault="00E55EFC" w:rsidP="00E55EFC">
            <w:pPr>
              <w:jc w:val="center"/>
              <w:rPr>
                <w:rFonts w:ascii="Arial Narrow" w:hAnsi="Arial Narrow"/>
                <w:b/>
                <w:bCs/>
                <w:noProof/>
                <w:color w:val="000000"/>
                <w:sz w:val="22"/>
                <w:lang w:val="fr-BE"/>
              </w:rPr>
            </w:pPr>
            <w:r w:rsidRPr="00AC6FBE">
              <w:rPr>
                <w:rFonts w:ascii="Arial Narrow" w:hAnsi="Arial Narrow"/>
                <w:b/>
                <w:bCs/>
                <w:noProof/>
                <w:color w:val="000000"/>
                <w:sz w:val="22"/>
                <w:lang w:val="fr-BE"/>
              </w:rPr>
              <w:t>Sous-total RH – Hors RUBRIQUE 7</w:t>
            </w:r>
          </w:p>
        </w:tc>
        <w:tc>
          <w:tcPr>
            <w:tcW w:w="528" w:type="dxa"/>
            <w:tcBorders>
              <w:top w:val="single" w:sz="4" w:space="0" w:color="auto"/>
              <w:left w:val="single" w:sz="4" w:space="0" w:color="auto"/>
              <w:bottom w:val="single" w:sz="4" w:space="0" w:color="auto"/>
              <w:right w:val="single" w:sz="4" w:space="0" w:color="auto"/>
            </w:tcBorders>
            <w:shd w:val="clear" w:color="auto" w:fill="FCFFFF"/>
            <w:vAlign w:val="center"/>
            <w:hideMark/>
          </w:tcPr>
          <w:p w14:paraId="4DB054EF" w14:textId="77777777" w:rsidR="00E55EFC" w:rsidRPr="00AC6FBE" w:rsidRDefault="00E55EFC" w:rsidP="00E55EFC">
            <w:pPr>
              <w:jc w:val="center"/>
              <w:rPr>
                <w:rFonts w:ascii="Arial Narrow" w:hAnsi="Arial Narrow"/>
                <w:noProof/>
                <w:color w:val="000000"/>
                <w:sz w:val="18"/>
                <w:szCs w:val="18"/>
                <w:lang w:val="fr-BE"/>
              </w:rPr>
            </w:pPr>
            <w:r w:rsidRPr="00AC6FBE">
              <w:rPr>
                <w:rFonts w:ascii="Arial Narrow" w:hAnsi="Arial Narrow"/>
                <w:noProof/>
                <w:color w:val="000000"/>
                <w:sz w:val="18"/>
                <w:szCs w:val="18"/>
                <w:lang w:val="fr-BE"/>
              </w:rPr>
              <w:t xml:space="preserve"> </w:t>
            </w:r>
          </w:p>
        </w:tc>
        <w:tc>
          <w:tcPr>
            <w:tcW w:w="464" w:type="dxa"/>
            <w:tcBorders>
              <w:top w:val="single" w:sz="4" w:space="0" w:color="auto"/>
              <w:left w:val="single" w:sz="4" w:space="0" w:color="auto"/>
              <w:bottom w:val="single" w:sz="4" w:space="0" w:color="auto"/>
              <w:right w:val="single" w:sz="4" w:space="0" w:color="auto"/>
            </w:tcBorders>
            <w:shd w:val="clear" w:color="auto" w:fill="FCFFFF"/>
            <w:vAlign w:val="center"/>
            <w:hideMark/>
          </w:tcPr>
          <w:p w14:paraId="00B72CF2"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063" w:type="dxa"/>
            <w:tcBorders>
              <w:top w:val="single" w:sz="4" w:space="0" w:color="auto"/>
              <w:left w:val="single" w:sz="4" w:space="0" w:color="auto"/>
              <w:bottom w:val="single" w:sz="4" w:space="0" w:color="auto"/>
              <w:right w:val="single" w:sz="4" w:space="0" w:color="auto"/>
            </w:tcBorders>
            <w:shd w:val="clear" w:color="auto" w:fill="FCFFFF"/>
            <w:vAlign w:val="center"/>
            <w:hideMark/>
          </w:tcPr>
          <w:p w14:paraId="0E43E468"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464" w:type="dxa"/>
            <w:tcBorders>
              <w:top w:val="single" w:sz="4" w:space="0" w:color="auto"/>
              <w:left w:val="single" w:sz="4" w:space="0" w:color="auto"/>
              <w:bottom w:val="single" w:sz="4" w:space="0" w:color="auto"/>
              <w:right w:val="single" w:sz="4" w:space="0" w:color="auto"/>
            </w:tcBorders>
            <w:shd w:val="clear" w:color="auto" w:fill="FCFFFF"/>
            <w:vAlign w:val="center"/>
            <w:hideMark/>
          </w:tcPr>
          <w:p w14:paraId="5D9E2EDD"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063" w:type="dxa"/>
            <w:tcBorders>
              <w:top w:val="single" w:sz="4" w:space="0" w:color="auto"/>
              <w:left w:val="single" w:sz="4" w:space="0" w:color="auto"/>
              <w:bottom w:val="single" w:sz="4" w:space="0" w:color="auto"/>
              <w:right w:val="single" w:sz="4" w:space="0" w:color="auto"/>
            </w:tcBorders>
            <w:shd w:val="clear" w:color="auto" w:fill="FCFFFF"/>
            <w:vAlign w:val="center"/>
            <w:hideMark/>
          </w:tcPr>
          <w:p w14:paraId="1878CBC3"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464" w:type="dxa"/>
            <w:tcBorders>
              <w:top w:val="single" w:sz="4" w:space="0" w:color="auto"/>
              <w:left w:val="single" w:sz="4" w:space="0" w:color="auto"/>
              <w:bottom w:val="single" w:sz="4" w:space="0" w:color="auto"/>
              <w:right w:val="single" w:sz="4" w:space="0" w:color="auto"/>
            </w:tcBorders>
            <w:shd w:val="clear" w:color="auto" w:fill="FCFFFF"/>
            <w:vAlign w:val="center"/>
            <w:hideMark/>
          </w:tcPr>
          <w:p w14:paraId="6D2DB02F"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063" w:type="dxa"/>
            <w:tcBorders>
              <w:top w:val="single" w:sz="4" w:space="0" w:color="auto"/>
              <w:left w:val="single" w:sz="4" w:space="0" w:color="auto"/>
              <w:bottom w:val="single" w:sz="4" w:space="0" w:color="auto"/>
              <w:right w:val="single" w:sz="4" w:space="0" w:color="auto"/>
            </w:tcBorders>
            <w:shd w:val="clear" w:color="auto" w:fill="FCFFFF"/>
            <w:vAlign w:val="center"/>
            <w:hideMark/>
          </w:tcPr>
          <w:p w14:paraId="0CCCEBB2"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464" w:type="dxa"/>
            <w:tcBorders>
              <w:top w:val="single" w:sz="4" w:space="0" w:color="auto"/>
              <w:left w:val="single" w:sz="4" w:space="0" w:color="auto"/>
              <w:bottom w:val="single" w:sz="4" w:space="0" w:color="auto"/>
              <w:right w:val="single" w:sz="4" w:space="0" w:color="auto"/>
            </w:tcBorders>
            <w:shd w:val="clear" w:color="auto" w:fill="FCFFFF"/>
            <w:vAlign w:val="center"/>
            <w:hideMark/>
          </w:tcPr>
          <w:p w14:paraId="2C7ABF71"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063" w:type="dxa"/>
            <w:tcBorders>
              <w:top w:val="single" w:sz="4" w:space="0" w:color="auto"/>
              <w:left w:val="single" w:sz="4" w:space="0" w:color="auto"/>
              <w:bottom w:val="single" w:sz="4" w:space="0" w:color="auto"/>
              <w:right w:val="single" w:sz="4" w:space="0" w:color="auto"/>
            </w:tcBorders>
            <w:shd w:val="clear" w:color="auto" w:fill="FCFFFF"/>
            <w:vAlign w:val="center"/>
            <w:hideMark/>
          </w:tcPr>
          <w:p w14:paraId="7C0F193B"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464" w:type="dxa"/>
            <w:tcBorders>
              <w:top w:val="single" w:sz="4" w:space="0" w:color="auto"/>
              <w:left w:val="single" w:sz="4" w:space="0" w:color="auto"/>
              <w:bottom w:val="single" w:sz="4" w:space="0" w:color="auto"/>
              <w:right w:val="single" w:sz="4" w:space="0" w:color="auto"/>
            </w:tcBorders>
            <w:shd w:val="clear" w:color="auto" w:fill="FCFFFF"/>
            <w:vAlign w:val="center"/>
            <w:hideMark/>
          </w:tcPr>
          <w:p w14:paraId="6A47DBB3"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063" w:type="dxa"/>
            <w:tcBorders>
              <w:top w:val="single" w:sz="4" w:space="0" w:color="auto"/>
              <w:left w:val="single" w:sz="4" w:space="0" w:color="auto"/>
              <w:bottom w:val="single" w:sz="4" w:space="0" w:color="auto"/>
              <w:right w:val="single" w:sz="4" w:space="0" w:color="auto"/>
            </w:tcBorders>
            <w:shd w:val="clear" w:color="auto" w:fill="FCFFFF"/>
            <w:vAlign w:val="center"/>
            <w:hideMark/>
          </w:tcPr>
          <w:p w14:paraId="61C45830"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464" w:type="dxa"/>
            <w:tcBorders>
              <w:top w:val="single" w:sz="4" w:space="0" w:color="auto"/>
              <w:left w:val="single" w:sz="4" w:space="0" w:color="auto"/>
              <w:bottom w:val="single" w:sz="4" w:space="0" w:color="auto"/>
              <w:right w:val="single" w:sz="4" w:space="0" w:color="auto"/>
            </w:tcBorders>
            <w:shd w:val="clear" w:color="auto" w:fill="FCFFFF"/>
            <w:vAlign w:val="center"/>
            <w:hideMark/>
          </w:tcPr>
          <w:p w14:paraId="4478146F"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063" w:type="dxa"/>
            <w:tcBorders>
              <w:top w:val="single" w:sz="4" w:space="0" w:color="auto"/>
              <w:left w:val="single" w:sz="4" w:space="0" w:color="auto"/>
              <w:bottom w:val="single" w:sz="4" w:space="0" w:color="auto"/>
              <w:right w:val="single" w:sz="4" w:space="0" w:color="auto"/>
            </w:tcBorders>
            <w:shd w:val="clear" w:color="auto" w:fill="FCFFFF"/>
            <w:vAlign w:val="center"/>
            <w:hideMark/>
          </w:tcPr>
          <w:p w14:paraId="4DB4CED9"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464" w:type="dxa"/>
            <w:tcBorders>
              <w:top w:val="single" w:sz="4" w:space="0" w:color="auto"/>
              <w:left w:val="single" w:sz="4" w:space="0" w:color="auto"/>
              <w:bottom w:val="single" w:sz="4" w:space="0" w:color="auto"/>
              <w:right w:val="single" w:sz="4" w:space="0" w:color="auto"/>
            </w:tcBorders>
            <w:shd w:val="clear" w:color="auto" w:fill="FCFFFF"/>
            <w:vAlign w:val="center"/>
            <w:hideMark/>
          </w:tcPr>
          <w:p w14:paraId="2C704395"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063" w:type="dxa"/>
            <w:tcBorders>
              <w:top w:val="single" w:sz="4" w:space="0" w:color="auto"/>
              <w:left w:val="single" w:sz="4" w:space="0" w:color="auto"/>
              <w:bottom w:val="single" w:sz="4" w:space="0" w:color="auto"/>
              <w:right w:val="single" w:sz="4" w:space="0" w:color="auto"/>
            </w:tcBorders>
            <w:shd w:val="clear" w:color="auto" w:fill="FCFFFF"/>
            <w:vAlign w:val="center"/>
            <w:hideMark/>
          </w:tcPr>
          <w:p w14:paraId="69DD826B"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464" w:type="dxa"/>
            <w:tcBorders>
              <w:top w:val="single" w:sz="4" w:space="0" w:color="auto"/>
              <w:left w:val="single" w:sz="4" w:space="0" w:color="auto"/>
              <w:bottom w:val="single" w:sz="4" w:space="0" w:color="auto"/>
              <w:right w:val="single" w:sz="4" w:space="0" w:color="auto"/>
            </w:tcBorders>
            <w:shd w:val="clear" w:color="auto" w:fill="FCFFFF"/>
            <w:vAlign w:val="center"/>
            <w:hideMark/>
          </w:tcPr>
          <w:p w14:paraId="71E13429"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063" w:type="dxa"/>
            <w:tcBorders>
              <w:top w:val="single" w:sz="4" w:space="0" w:color="auto"/>
              <w:left w:val="single" w:sz="4" w:space="0" w:color="auto"/>
              <w:bottom w:val="single" w:sz="4" w:space="0" w:color="auto"/>
              <w:right w:val="single" w:sz="4" w:space="0" w:color="auto"/>
            </w:tcBorders>
            <w:shd w:val="clear" w:color="auto" w:fill="FCFFFF"/>
            <w:vAlign w:val="center"/>
            <w:hideMark/>
          </w:tcPr>
          <w:p w14:paraId="679AFB4F"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r>
      <w:tr w:rsidR="00E55EFC" w:rsidRPr="00BB569A" w14:paraId="6AD765FC" w14:textId="77777777" w:rsidTr="00E55EFC">
        <w:trPr>
          <w:trHeight w:val="628"/>
          <w:jc w:val="center"/>
        </w:trPr>
        <w:tc>
          <w:tcPr>
            <w:tcW w:w="2466" w:type="dxa"/>
            <w:gridSpan w:val="2"/>
            <w:tcBorders>
              <w:top w:val="single" w:sz="4" w:space="0" w:color="auto"/>
              <w:left w:val="single" w:sz="4" w:space="0" w:color="auto"/>
              <w:bottom w:val="single" w:sz="4" w:space="0" w:color="auto"/>
              <w:right w:val="single" w:sz="4" w:space="0" w:color="auto"/>
            </w:tcBorders>
            <w:shd w:val="clear" w:color="auto" w:fill="FCFFFF"/>
            <w:vAlign w:val="center"/>
          </w:tcPr>
          <w:p w14:paraId="2853EA7E" w14:textId="77777777" w:rsidR="00E55EFC" w:rsidRPr="00AC6FBE" w:rsidRDefault="00E55EFC" w:rsidP="00E55EFC">
            <w:pPr>
              <w:jc w:val="center"/>
              <w:rPr>
                <w:rFonts w:ascii="Arial Narrow" w:hAnsi="Arial Narrow"/>
                <w:b/>
                <w:bCs/>
                <w:noProof/>
                <w:color w:val="000000"/>
                <w:sz w:val="22"/>
                <w:lang w:val="fr-BE"/>
              </w:rPr>
            </w:pPr>
            <w:r w:rsidRPr="00AC6FBE">
              <w:rPr>
                <w:rFonts w:ascii="Arial Narrow" w:hAnsi="Arial Narrow"/>
                <w:b/>
                <w:bCs/>
                <w:noProof/>
                <w:color w:val="000000"/>
                <w:sz w:val="22"/>
                <w:lang w:val="fr-BE"/>
              </w:rPr>
              <w:t>Total RH (toutes les rubriques du CFP)</w:t>
            </w:r>
          </w:p>
        </w:tc>
        <w:tc>
          <w:tcPr>
            <w:tcW w:w="528" w:type="dxa"/>
            <w:tcBorders>
              <w:top w:val="single" w:sz="4" w:space="0" w:color="auto"/>
              <w:left w:val="single" w:sz="4" w:space="0" w:color="auto"/>
              <w:bottom w:val="single" w:sz="4" w:space="0" w:color="auto"/>
              <w:right w:val="single" w:sz="4" w:space="0" w:color="auto"/>
            </w:tcBorders>
            <w:shd w:val="clear" w:color="auto" w:fill="FCFFFF"/>
            <w:vAlign w:val="center"/>
          </w:tcPr>
          <w:p w14:paraId="3657B5AC" w14:textId="77777777" w:rsidR="00E55EFC" w:rsidRPr="00AC6FBE" w:rsidRDefault="00E55EFC" w:rsidP="00E55EFC">
            <w:pPr>
              <w:jc w:val="center"/>
              <w:rPr>
                <w:rFonts w:ascii="Arial Narrow" w:hAnsi="Arial Narrow"/>
                <w:noProof/>
                <w:color w:val="000000"/>
                <w:sz w:val="18"/>
                <w:szCs w:val="18"/>
                <w:lang w:val="fr-BE"/>
              </w:rPr>
            </w:pPr>
          </w:p>
        </w:tc>
        <w:tc>
          <w:tcPr>
            <w:tcW w:w="464" w:type="dxa"/>
            <w:tcBorders>
              <w:top w:val="single" w:sz="4" w:space="0" w:color="auto"/>
              <w:left w:val="single" w:sz="4" w:space="0" w:color="auto"/>
              <w:bottom w:val="single" w:sz="4" w:space="0" w:color="auto"/>
              <w:right w:val="single" w:sz="4" w:space="0" w:color="auto"/>
            </w:tcBorders>
            <w:shd w:val="clear" w:color="auto" w:fill="FCFFFF"/>
            <w:vAlign w:val="center"/>
          </w:tcPr>
          <w:p w14:paraId="5DE14F6A" w14:textId="77777777" w:rsidR="00E55EFC" w:rsidRPr="00AC6FBE" w:rsidRDefault="00E55EFC" w:rsidP="00E55EFC">
            <w:pPr>
              <w:jc w:val="center"/>
              <w:rPr>
                <w:rFonts w:ascii="Arial Narrow" w:hAnsi="Arial Narrow"/>
                <w:noProof/>
                <w:color w:val="000000"/>
                <w:sz w:val="20"/>
                <w:szCs w:val="20"/>
                <w:lang w:val="fr-BE"/>
              </w:rPr>
            </w:pPr>
          </w:p>
        </w:tc>
        <w:tc>
          <w:tcPr>
            <w:tcW w:w="1063" w:type="dxa"/>
            <w:tcBorders>
              <w:top w:val="single" w:sz="4" w:space="0" w:color="auto"/>
              <w:left w:val="single" w:sz="4" w:space="0" w:color="auto"/>
              <w:bottom w:val="single" w:sz="4" w:space="0" w:color="auto"/>
              <w:right w:val="single" w:sz="4" w:space="0" w:color="auto"/>
            </w:tcBorders>
            <w:shd w:val="clear" w:color="auto" w:fill="FCFFFF"/>
            <w:vAlign w:val="center"/>
          </w:tcPr>
          <w:p w14:paraId="27B07DBC" w14:textId="77777777" w:rsidR="00E55EFC" w:rsidRPr="00AC6FBE" w:rsidRDefault="00E55EFC" w:rsidP="00E55EFC">
            <w:pPr>
              <w:jc w:val="center"/>
              <w:rPr>
                <w:rFonts w:ascii="Arial Narrow" w:hAnsi="Arial Narrow"/>
                <w:noProof/>
                <w:color w:val="000000"/>
                <w:sz w:val="20"/>
                <w:szCs w:val="20"/>
                <w:lang w:val="fr-BE"/>
              </w:rPr>
            </w:pPr>
          </w:p>
        </w:tc>
        <w:tc>
          <w:tcPr>
            <w:tcW w:w="464" w:type="dxa"/>
            <w:tcBorders>
              <w:top w:val="single" w:sz="4" w:space="0" w:color="auto"/>
              <w:left w:val="single" w:sz="4" w:space="0" w:color="auto"/>
              <w:bottom w:val="single" w:sz="4" w:space="0" w:color="auto"/>
              <w:right w:val="single" w:sz="4" w:space="0" w:color="auto"/>
            </w:tcBorders>
            <w:shd w:val="clear" w:color="auto" w:fill="FCFFFF"/>
            <w:vAlign w:val="center"/>
          </w:tcPr>
          <w:p w14:paraId="38D4622D" w14:textId="77777777" w:rsidR="00E55EFC" w:rsidRPr="00AC6FBE" w:rsidRDefault="00E55EFC" w:rsidP="00E55EFC">
            <w:pPr>
              <w:jc w:val="center"/>
              <w:rPr>
                <w:rFonts w:ascii="Arial Narrow" w:hAnsi="Arial Narrow"/>
                <w:noProof/>
                <w:color w:val="000000"/>
                <w:sz w:val="20"/>
                <w:szCs w:val="20"/>
                <w:lang w:val="fr-BE"/>
              </w:rPr>
            </w:pPr>
          </w:p>
        </w:tc>
        <w:tc>
          <w:tcPr>
            <w:tcW w:w="1063" w:type="dxa"/>
            <w:tcBorders>
              <w:top w:val="single" w:sz="4" w:space="0" w:color="auto"/>
              <w:left w:val="single" w:sz="4" w:space="0" w:color="auto"/>
              <w:bottom w:val="single" w:sz="4" w:space="0" w:color="auto"/>
              <w:right w:val="single" w:sz="4" w:space="0" w:color="auto"/>
            </w:tcBorders>
            <w:shd w:val="clear" w:color="auto" w:fill="FCFFFF"/>
            <w:vAlign w:val="center"/>
          </w:tcPr>
          <w:p w14:paraId="46C719C3" w14:textId="77777777" w:rsidR="00E55EFC" w:rsidRPr="00AC6FBE" w:rsidRDefault="00E55EFC" w:rsidP="00E55EFC">
            <w:pPr>
              <w:jc w:val="center"/>
              <w:rPr>
                <w:rFonts w:ascii="Arial Narrow" w:hAnsi="Arial Narrow"/>
                <w:noProof/>
                <w:color w:val="000000"/>
                <w:sz w:val="20"/>
                <w:szCs w:val="20"/>
                <w:lang w:val="fr-BE"/>
              </w:rPr>
            </w:pPr>
          </w:p>
        </w:tc>
        <w:tc>
          <w:tcPr>
            <w:tcW w:w="464" w:type="dxa"/>
            <w:tcBorders>
              <w:top w:val="single" w:sz="4" w:space="0" w:color="auto"/>
              <w:left w:val="single" w:sz="4" w:space="0" w:color="auto"/>
              <w:bottom w:val="single" w:sz="4" w:space="0" w:color="auto"/>
              <w:right w:val="single" w:sz="4" w:space="0" w:color="auto"/>
            </w:tcBorders>
            <w:shd w:val="clear" w:color="auto" w:fill="FCFFFF"/>
            <w:vAlign w:val="center"/>
          </w:tcPr>
          <w:p w14:paraId="5F341745" w14:textId="77777777" w:rsidR="00E55EFC" w:rsidRPr="00AC6FBE" w:rsidRDefault="00E55EFC" w:rsidP="00E55EFC">
            <w:pPr>
              <w:jc w:val="center"/>
              <w:rPr>
                <w:rFonts w:ascii="Arial Narrow" w:hAnsi="Arial Narrow"/>
                <w:noProof/>
                <w:color w:val="000000"/>
                <w:sz w:val="20"/>
                <w:szCs w:val="20"/>
                <w:lang w:val="fr-BE"/>
              </w:rPr>
            </w:pPr>
          </w:p>
        </w:tc>
        <w:tc>
          <w:tcPr>
            <w:tcW w:w="1063" w:type="dxa"/>
            <w:tcBorders>
              <w:top w:val="single" w:sz="4" w:space="0" w:color="auto"/>
              <w:left w:val="single" w:sz="4" w:space="0" w:color="auto"/>
              <w:bottom w:val="single" w:sz="4" w:space="0" w:color="auto"/>
              <w:right w:val="single" w:sz="4" w:space="0" w:color="auto"/>
            </w:tcBorders>
            <w:shd w:val="clear" w:color="auto" w:fill="FCFFFF"/>
            <w:vAlign w:val="center"/>
          </w:tcPr>
          <w:p w14:paraId="6C6D8C34" w14:textId="77777777" w:rsidR="00E55EFC" w:rsidRPr="00AC6FBE" w:rsidRDefault="00E55EFC" w:rsidP="00E55EFC">
            <w:pPr>
              <w:jc w:val="center"/>
              <w:rPr>
                <w:rFonts w:ascii="Arial Narrow" w:hAnsi="Arial Narrow"/>
                <w:noProof/>
                <w:color w:val="000000"/>
                <w:sz w:val="20"/>
                <w:szCs w:val="20"/>
                <w:lang w:val="fr-BE"/>
              </w:rPr>
            </w:pPr>
          </w:p>
        </w:tc>
        <w:tc>
          <w:tcPr>
            <w:tcW w:w="464" w:type="dxa"/>
            <w:tcBorders>
              <w:top w:val="single" w:sz="4" w:space="0" w:color="auto"/>
              <w:left w:val="single" w:sz="4" w:space="0" w:color="auto"/>
              <w:bottom w:val="single" w:sz="4" w:space="0" w:color="auto"/>
              <w:right w:val="single" w:sz="4" w:space="0" w:color="auto"/>
            </w:tcBorders>
            <w:shd w:val="clear" w:color="auto" w:fill="FCFFFF"/>
            <w:vAlign w:val="center"/>
          </w:tcPr>
          <w:p w14:paraId="41A89470" w14:textId="77777777" w:rsidR="00E55EFC" w:rsidRPr="00AC6FBE" w:rsidRDefault="00E55EFC" w:rsidP="00E55EFC">
            <w:pPr>
              <w:jc w:val="center"/>
              <w:rPr>
                <w:rFonts w:ascii="Arial Narrow" w:hAnsi="Arial Narrow"/>
                <w:noProof/>
                <w:color w:val="000000"/>
                <w:sz w:val="20"/>
                <w:szCs w:val="20"/>
                <w:lang w:val="fr-BE"/>
              </w:rPr>
            </w:pPr>
          </w:p>
        </w:tc>
        <w:tc>
          <w:tcPr>
            <w:tcW w:w="1063" w:type="dxa"/>
            <w:tcBorders>
              <w:top w:val="single" w:sz="4" w:space="0" w:color="auto"/>
              <w:left w:val="single" w:sz="4" w:space="0" w:color="auto"/>
              <w:bottom w:val="single" w:sz="4" w:space="0" w:color="auto"/>
              <w:right w:val="single" w:sz="4" w:space="0" w:color="auto"/>
            </w:tcBorders>
            <w:shd w:val="clear" w:color="auto" w:fill="FCFFFF"/>
            <w:vAlign w:val="center"/>
          </w:tcPr>
          <w:p w14:paraId="7B5355BD" w14:textId="77777777" w:rsidR="00E55EFC" w:rsidRPr="00AC6FBE" w:rsidRDefault="00E55EFC" w:rsidP="00E55EFC">
            <w:pPr>
              <w:jc w:val="center"/>
              <w:rPr>
                <w:rFonts w:ascii="Arial Narrow" w:hAnsi="Arial Narrow"/>
                <w:noProof/>
                <w:color w:val="000000"/>
                <w:sz w:val="20"/>
                <w:szCs w:val="20"/>
                <w:lang w:val="fr-BE"/>
              </w:rPr>
            </w:pPr>
          </w:p>
        </w:tc>
        <w:tc>
          <w:tcPr>
            <w:tcW w:w="464" w:type="dxa"/>
            <w:tcBorders>
              <w:top w:val="single" w:sz="4" w:space="0" w:color="auto"/>
              <w:left w:val="single" w:sz="4" w:space="0" w:color="auto"/>
              <w:bottom w:val="single" w:sz="4" w:space="0" w:color="auto"/>
              <w:right w:val="single" w:sz="4" w:space="0" w:color="auto"/>
            </w:tcBorders>
            <w:shd w:val="clear" w:color="auto" w:fill="FCFFFF"/>
            <w:vAlign w:val="center"/>
          </w:tcPr>
          <w:p w14:paraId="470D37AF" w14:textId="77777777" w:rsidR="00E55EFC" w:rsidRPr="00AC6FBE" w:rsidRDefault="00E55EFC" w:rsidP="00E55EFC">
            <w:pPr>
              <w:jc w:val="center"/>
              <w:rPr>
                <w:rFonts w:ascii="Arial Narrow" w:hAnsi="Arial Narrow"/>
                <w:noProof/>
                <w:color w:val="000000"/>
                <w:sz w:val="20"/>
                <w:szCs w:val="20"/>
                <w:lang w:val="fr-BE"/>
              </w:rPr>
            </w:pPr>
          </w:p>
        </w:tc>
        <w:tc>
          <w:tcPr>
            <w:tcW w:w="1063" w:type="dxa"/>
            <w:tcBorders>
              <w:top w:val="single" w:sz="4" w:space="0" w:color="auto"/>
              <w:left w:val="single" w:sz="4" w:space="0" w:color="auto"/>
              <w:bottom w:val="single" w:sz="4" w:space="0" w:color="auto"/>
              <w:right w:val="single" w:sz="4" w:space="0" w:color="auto"/>
            </w:tcBorders>
            <w:shd w:val="clear" w:color="auto" w:fill="FCFFFF"/>
            <w:vAlign w:val="center"/>
          </w:tcPr>
          <w:p w14:paraId="611E1082" w14:textId="77777777" w:rsidR="00E55EFC" w:rsidRPr="00AC6FBE" w:rsidRDefault="00E55EFC" w:rsidP="00E55EFC">
            <w:pPr>
              <w:jc w:val="center"/>
              <w:rPr>
                <w:rFonts w:ascii="Arial Narrow" w:hAnsi="Arial Narrow"/>
                <w:noProof/>
                <w:color w:val="000000"/>
                <w:sz w:val="20"/>
                <w:szCs w:val="20"/>
                <w:lang w:val="fr-BE"/>
              </w:rPr>
            </w:pPr>
          </w:p>
        </w:tc>
        <w:tc>
          <w:tcPr>
            <w:tcW w:w="464" w:type="dxa"/>
            <w:tcBorders>
              <w:top w:val="single" w:sz="4" w:space="0" w:color="auto"/>
              <w:left w:val="single" w:sz="4" w:space="0" w:color="auto"/>
              <w:bottom w:val="single" w:sz="4" w:space="0" w:color="auto"/>
              <w:right w:val="single" w:sz="4" w:space="0" w:color="auto"/>
            </w:tcBorders>
            <w:shd w:val="clear" w:color="auto" w:fill="FCFFFF"/>
            <w:vAlign w:val="center"/>
          </w:tcPr>
          <w:p w14:paraId="596C468F" w14:textId="77777777" w:rsidR="00E55EFC" w:rsidRPr="00AC6FBE" w:rsidRDefault="00E55EFC" w:rsidP="00E55EFC">
            <w:pPr>
              <w:jc w:val="center"/>
              <w:rPr>
                <w:rFonts w:ascii="Arial Narrow" w:hAnsi="Arial Narrow"/>
                <w:noProof/>
                <w:color w:val="000000"/>
                <w:sz w:val="20"/>
                <w:szCs w:val="20"/>
                <w:lang w:val="fr-BE"/>
              </w:rPr>
            </w:pPr>
          </w:p>
        </w:tc>
        <w:tc>
          <w:tcPr>
            <w:tcW w:w="1063" w:type="dxa"/>
            <w:tcBorders>
              <w:top w:val="single" w:sz="4" w:space="0" w:color="auto"/>
              <w:left w:val="single" w:sz="4" w:space="0" w:color="auto"/>
              <w:bottom w:val="single" w:sz="4" w:space="0" w:color="auto"/>
              <w:right w:val="single" w:sz="4" w:space="0" w:color="auto"/>
            </w:tcBorders>
            <w:shd w:val="clear" w:color="auto" w:fill="FCFFFF"/>
            <w:vAlign w:val="center"/>
          </w:tcPr>
          <w:p w14:paraId="29DBB50A" w14:textId="77777777" w:rsidR="00E55EFC" w:rsidRPr="00AC6FBE" w:rsidRDefault="00E55EFC" w:rsidP="00E55EFC">
            <w:pPr>
              <w:jc w:val="center"/>
              <w:rPr>
                <w:rFonts w:ascii="Arial Narrow" w:hAnsi="Arial Narrow"/>
                <w:noProof/>
                <w:color w:val="000000"/>
                <w:sz w:val="20"/>
                <w:szCs w:val="20"/>
                <w:lang w:val="fr-BE"/>
              </w:rPr>
            </w:pPr>
          </w:p>
        </w:tc>
        <w:tc>
          <w:tcPr>
            <w:tcW w:w="464" w:type="dxa"/>
            <w:tcBorders>
              <w:top w:val="single" w:sz="4" w:space="0" w:color="auto"/>
              <w:left w:val="single" w:sz="4" w:space="0" w:color="auto"/>
              <w:bottom w:val="single" w:sz="4" w:space="0" w:color="auto"/>
              <w:right w:val="single" w:sz="4" w:space="0" w:color="auto"/>
            </w:tcBorders>
            <w:shd w:val="clear" w:color="auto" w:fill="FCFFFF"/>
            <w:vAlign w:val="center"/>
          </w:tcPr>
          <w:p w14:paraId="6CBD1958" w14:textId="77777777" w:rsidR="00E55EFC" w:rsidRPr="00AC6FBE" w:rsidRDefault="00E55EFC" w:rsidP="00E55EFC">
            <w:pPr>
              <w:jc w:val="center"/>
              <w:rPr>
                <w:rFonts w:ascii="Arial Narrow" w:hAnsi="Arial Narrow"/>
                <w:noProof/>
                <w:color w:val="000000"/>
                <w:sz w:val="20"/>
                <w:szCs w:val="20"/>
                <w:lang w:val="fr-BE"/>
              </w:rPr>
            </w:pPr>
          </w:p>
        </w:tc>
        <w:tc>
          <w:tcPr>
            <w:tcW w:w="1063" w:type="dxa"/>
            <w:tcBorders>
              <w:top w:val="single" w:sz="4" w:space="0" w:color="auto"/>
              <w:left w:val="single" w:sz="4" w:space="0" w:color="auto"/>
              <w:bottom w:val="single" w:sz="4" w:space="0" w:color="auto"/>
              <w:right w:val="single" w:sz="4" w:space="0" w:color="auto"/>
            </w:tcBorders>
            <w:shd w:val="clear" w:color="auto" w:fill="FCFFFF"/>
            <w:vAlign w:val="center"/>
          </w:tcPr>
          <w:p w14:paraId="2D824792" w14:textId="77777777" w:rsidR="00E55EFC" w:rsidRPr="00AC6FBE" w:rsidRDefault="00E55EFC" w:rsidP="00E55EFC">
            <w:pPr>
              <w:jc w:val="center"/>
              <w:rPr>
                <w:rFonts w:ascii="Arial Narrow" w:hAnsi="Arial Narrow"/>
                <w:noProof/>
                <w:color w:val="000000"/>
                <w:sz w:val="20"/>
                <w:szCs w:val="20"/>
                <w:lang w:val="fr-BE"/>
              </w:rPr>
            </w:pPr>
          </w:p>
        </w:tc>
        <w:tc>
          <w:tcPr>
            <w:tcW w:w="464" w:type="dxa"/>
            <w:tcBorders>
              <w:top w:val="single" w:sz="4" w:space="0" w:color="auto"/>
              <w:left w:val="single" w:sz="4" w:space="0" w:color="auto"/>
              <w:bottom w:val="single" w:sz="4" w:space="0" w:color="auto"/>
              <w:right w:val="single" w:sz="4" w:space="0" w:color="auto"/>
            </w:tcBorders>
            <w:shd w:val="clear" w:color="auto" w:fill="FCFFFF"/>
            <w:vAlign w:val="center"/>
          </w:tcPr>
          <w:p w14:paraId="7A007697" w14:textId="77777777" w:rsidR="00E55EFC" w:rsidRPr="00AC6FBE" w:rsidRDefault="00E55EFC" w:rsidP="00E55EFC">
            <w:pPr>
              <w:jc w:val="center"/>
              <w:rPr>
                <w:rFonts w:ascii="Arial Narrow" w:hAnsi="Arial Narrow"/>
                <w:noProof/>
                <w:color w:val="000000"/>
                <w:sz w:val="20"/>
                <w:szCs w:val="20"/>
                <w:lang w:val="fr-BE"/>
              </w:rPr>
            </w:pPr>
          </w:p>
        </w:tc>
        <w:tc>
          <w:tcPr>
            <w:tcW w:w="1063" w:type="dxa"/>
            <w:tcBorders>
              <w:top w:val="single" w:sz="4" w:space="0" w:color="auto"/>
              <w:left w:val="single" w:sz="4" w:space="0" w:color="auto"/>
              <w:bottom w:val="single" w:sz="4" w:space="0" w:color="auto"/>
              <w:right w:val="single" w:sz="4" w:space="0" w:color="auto"/>
            </w:tcBorders>
            <w:shd w:val="clear" w:color="auto" w:fill="FCFFFF"/>
            <w:vAlign w:val="center"/>
          </w:tcPr>
          <w:p w14:paraId="7ED274CA" w14:textId="77777777" w:rsidR="00E55EFC" w:rsidRPr="00AC6FBE" w:rsidRDefault="00E55EFC" w:rsidP="00E55EFC">
            <w:pPr>
              <w:jc w:val="center"/>
              <w:rPr>
                <w:rFonts w:ascii="Arial Narrow" w:hAnsi="Arial Narrow"/>
                <w:noProof/>
                <w:color w:val="000000"/>
                <w:sz w:val="20"/>
                <w:szCs w:val="20"/>
                <w:lang w:val="fr-BE"/>
              </w:rPr>
            </w:pPr>
          </w:p>
        </w:tc>
      </w:tr>
    </w:tbl>
    <w:p w14:paraId="64707772" w14:textId="77777777" w:rsidR="00E55EFC" w:rsidRPr="00AC6FBE" w:rsidRDefault="00E55EFC" w:rsidP="00E55EFC">
      <w:pPr>
        <w:keepNext/>
        <w:rPr>
          <w:noProof/>
          <w:sz w:val="28"/>
          <w:szCs w:val="28"/>
          <w:u w:val="single"/>
          <w:lang w:val="fr-BE"/>
        </w:rPr>
      </w:pPr>
      <w:r w:rsidRPr="00AC6FBE">
        <w:rPr>
          <w:noProof/>
          <w:sz w:val="18"/>
          <w:lang w:val="fr-BE"/>
        </w:rPr>
        <w:t>Les besoins en ressources humaines seront couverts par les effectifs de la DG déjà affectés à la gestion de l’action et/ou redéployés en interne au sein de la DG, complétés le cas échéant par toute dotation additionnelle qui pourrait être allouée à la DG gestionnaire dans le cadre de la procédure d’allocation annuelle et compte tenu des contraintes budgétaires existantes.</w:t>
      </w:r>
    </w:p>
    <w:p w14:paraId="49A336D7" w14:textId="77777777" w:rsidR="00E55EFC" w:rsidRPr="00AC6FBE" w:rsidRDefault="00E55EFC" w:rsidP="00E55EFC">
      <w:pPr>
        <w:keepNext/>
        <w:spacing w:after="60"/>
        <w:ind w:left="540"/>
        <w:rPr>
          <w:noProof/>
          <w:lang w:val="fr-BE"/>
        </w:rPr>
        <w:sectPr w:rsidR="00E55EFC" w:rsidRPr="00AC6FBE" w:rsidSect="00B00D86">
          <w:headerReference w:type="default" r:id="rId29"/>
          <w:footerReference w:type="default" r:id="rId30"/>
          <w:headerReference w:type="first" r:id="rId31"/>
          <w:footerReference w:type="first" r:id="rId32"/>
          <w:pgSz w:w="15840" w:h="12240" w:orient="landscape" w:code="1"/>
          <w:pgMar w:top="624" w:right="902" w:bottom="624" w:left="1191" w:header="709" w:footer="567" w:gutter="0"/>
          <w:cols w:space="708"/>
          <w:docGrid w:linePitch="360"/>
        </w:sectPr>
      </w:pPr>
    </w:p>
    <w:p w14:paraId="157BBB90" w14:textId="77777777" w:rsidR="00E55EFC" w:rsidRPr="00AC6FBE" w:rsidRDefault="00E55EFC" w:rsidP="00E55EFC">
      <w:pPr>
        <w:keepNext/>
        <w:rPr>
          <w:noProof/>
          <w:sz w:val="28"/>
          <w:szCs w:val="28"/>
          <w:u w:val="single"/>
          <w:lang w:val="fr-BE"/>
        </w:rPr>
      </w:pPr>
      <w:r w:rsidRPr="00AC6FBE">
        <w:rPr>
          <w:noProof/>
          <w:sz w:val="27"/>
          <w:szCs w:val="27"/>
          <w:shd w:val="clear" w:color="auto" w:fill="FFFFFF"/>
          <w:lang w:val="fr-BE"/>
        </w:rPr>
        <w:t>Les besoins en ressources humaines sont partiellement couverts par les effectifs de la DG redéployés en interne au sein de la DG, complétés par la demande de dotation additionnelle de 4 agents contractuels, qui pourrait être accordée à la DG gestionnaire dans le cadre de la procédure d’allocation annuelle et compte tenu des contraintes budgétaires existantes.</w:t>
      </w:r>
    </w:p>
    <w:p w14:paraId="46D7348A" w14:textId="77777777" w:rsidR="00E55EFC" w:rsidRPr="00AC6FBE" w:rsidRDefault="00E55EFC" w:rsidP="00E55EFC">
      <w:pPr>
        <w:keepNext/>
        <w:rPr>
          <w:noProof/>
          <w:sz w:val="28"/>
          <w:szCs w:val="28"/>
          <w:u w:val="single"/>
          <w:lang w:val="fr-BE"/>
        </w:rPr>
      </w:pPr>
    </w:p>
    <w:p w14:paraId="490778EF" w14:textId="77777777" w:rsidR="00E55EFC" w:rsidRPr="00AC6FBE" w:rsidRDefault="00E55EFC" w:rsidP="00E55EFC">
      <w:pPr>
        <w:pStyle w:val="ManualHeading1"/>
        <w:rPr>
          <w:noProof/>
          <w:szCs w:val="28"/>
          <w:lang w:val="fr-BE"/>
        </w:rPr>
      </w:pPr>
      <w:bookmarkStart w:id="92" w:name="_Toc85553271"/>
      <w:r w:rsidRPr="00AC6FBE">
        <w:rPr>
          <w:noProof/>
          <w:lang w:val="fr-BE"/>
        </w:rPr>
        <w:t>2. Coût des autres dépenses de nature administrative</w:t>
      </w:r>
      <w:bookmarkEnd w:id="92"/>
    </w:p>
    <w:p w14:paraId="3EB74AC2" w14:textId="77777777" w:rsidR="00E55EFC" w:rsidRPr="00AC6FBE" w:rsidRDefault="00E55EFC" w:rsidP="00E55EFC">
      <w:pPr>
        <w:pStyle w:val="Point1"/>
        <w:spacing w:after="0"/>
        <w:ind w:left="2263" w:hanging="284"/>
        <w:rPr>
          <w:noProof/>
          <w:lang w:val="fr-BE"/>
        </w:rPr>
      </w:pPr>
      <w:r>
        <w:rPr>
          <w:noProof/>
        </w:rPr>
        <w:sym w:font="Wingdings" w:char="F0A8"/>
      </w:r>
      <w:r w:rsidRPr="00AC6FBE">
        <w:rPr>
          <w:noProof/>
          <w:lang w:val="fr-BE"/>
        </w:rPr>
        <w:t xml:space="preserve"> La proposition/l’initiative n’engendre pas l’utilisation de crédits de nature administrative</w:t>
      </w:r>
    </w:p>
    <w:p w14:paraId="18BBB777" w14:textId="77777777" w:rsidR="00E55EFC" w:rsidRPr="00AC6FBE" w:rsidRDefault="00E55EFC" w:rsidP="00E55EFC">
      <w:pPr>
        <w:pStyle w:val="Text1"/>
        <w:spacing w:before="0" w:after="0"/>
        <w:ind w:left="2263" w:hanging="284"/>
        <w:rPr>
          <w:noProof/>
          <w:lang w:val="fr-BE"/>
        </w:rPr>
      </w:pPr>
      <w:r w:rsidRPr="00AC6FBE">
        <w:rPr>
          <w:noProof/>
          <w:lang w:val="fr-BE"/>
        </w:rPr>
        <w:t>x</w:t>
      </w:r>
      <w:r w:rsidRPr="00AC6FBE">
        <w:rPr>
          <w:noProof/>
          <w:lang w:val="fr-BE"/>
        </w:rPr>
        <w:tab/>
        <w:t>La proposition/l’initiative engendre l’utilisation de crédits de nature administrative, comme expliqué ci-après:</w:t>
      </w:r>
    </w:p>
    <w:p w14:paraId="747A128A" w14:textId="77777777" w:rsidR="00E55EFC" w:rsidRPr="00AC6FBE" w:rsidRDefault="00E55EFC" w:rsidP="00E55EFC">
      <w:pPr>
        <w:tabs>
          <w:tab w:val="left" w:pos="870"/>
        </w:tabs>
        <w:rPr>
          <w:noProof/>
          <w:sz w:val="16"/>
          <w:szCs w:val="16"/>
          <w:lang w:val="fr-BE"/>
        </w:rPr>
      </w:pPr>
    </w:p>
    <w:p w14:paraId="0A262ED3" w14:textId="77777777" w:rsidR="00E55EFC" w:rsidRPr="00AC6FBE" w:rsidRDefault="00E55EFC" w:rsidP="00E55EFC">
      <w:pPr>
        <w:jc w:val="right"/>
        <w:rPr>
          <w:i/>
          <w:noProof/>
          <w:sz w:val="20"/>
          <w:szCs w:val="20"/>
          <w:lang w:val="fr-BE"/>
        </w:rPr>
      </w:pPr>
      <w:r w:rsidRPr="00AC6FBE">
        <w:rPr>
          <w:i/>
          <w:noProof/>
          <w:sz w:val="20"/>
          <w:szCs w:val="20"/>
          <w:lang w:val="fr-BE"/>
        </w:rPr>
        <w:t>En Mio EUR (à la 3</w:t>
      </w:r>
      <w:r w:rsidRPr="00AC6FBE">
        <w:rPr>
          <w:i/>
          <w:noProof/>
          <w:sz w:val="20"/>
          <w:szCs w:val="20"/>
          <w:vertAlign w:val="superscript"/>
          <w:lang w:val="fr-BE"/>
        </w:rPr>
        <w:t>e</w:t>
      </w:r>
      <w:r w:rsidRPr="00AC6FBE">
        <w:rPr>
          <w:i/>
          <w:noProof/>
          <w:sz w:val="20"/>
          <w:szCs w:val="20"/>
          <w:lang w:val="fr-BE"/>
        </w:rPr>
        <w:t> décimale)</w:t>
      </w:r>
    </w:p>
    <w:tbl>
      <w:tblPr>
        <w:tblW w:w="14757" w:type="dxa"/>
        <w:jc w:val="center"/>
        <w:tblLook w:val="04A0" w:firstRow="1" w:lastRow="0" w:firstColumn="1" w:lastColumn="0" w:noHBand="0" w:noVBand="1"/>
      </w:tblPr>
      <w:tblGrid>
        <w:gridCol w:w="4410"/>
        <w:gridCol w:w="1275"/>
        <w:gridCol w:w="1276"/>
        <w:gridCol w:w="1276"/>
        <w:gridCol w:w="1417"/>
        <w:gridCol w:w="1276"/>
        <w:gridCol w:w="1276"/>
        <w:gridCol w:w="1276"/>
        <w:gridCol w:w="1275"/>
      </w:tblGrid>
      <w:tr w:rsidR="00E55EFC" w14:paraId="7B90FE48" w14:textId="77777777" w:rsidTr="00E55EFC">
        <w:trPr>
          <w:trHeight w:val="970"/>
          <w:jc w:val="center"/>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DEFD56" w14:textId="77777777" w:rsidR="00E55EFC" w:rsidRPr="00AC6FBE" w:rsidRDefault="00E55EFC" w:rsidP="00E55EFC">
            <w:pPr>
              <w:jc w:val="center"/>
              <w:rPr>
                <w:rFonts w:ascii="Arial Narrow" w:hAnsi="Arial Narrow"/>
                <w:b/>
                <w:bCs/>
                <w:noProof/>
                <w:color w:val="000000"/>
                <w:sz w:val="22"/>
                <w:lang w:val="fr-BE"/>
              </w:rPr>
            </w:pPr>
            <w:r w:rsidRPr="00AC6FBE">
              <w:rPr>
                <w:rFonts w:ascii="Arial Narrow" w:hAnsi="Arial Narrow"/>
                <w:b/>
                <w:bCs/>
                <w:noProof/>
                <w:color w:val="000000"/>
                <w:sz w:val="22"/>
                <w:lang w:val="fr-BE"/>
              </w:rPr>
              <w:t>RUBRIQUE 7</w:t>
            </w:r>
          </w:p>
          <w:p w14:paraId="06A9BE49" w14:textId="77777777" w:rsidR="00E55EFC" w:rsidRPr="00AC6FBE" w:rsidRDefault="00E55EFC" w:rsidP="00E55EFC">
            <w:pPr>
              <w:jc w:val="center"/>
              <w:rPr>
                <w:rFonts w:ascii="Arial Narrow" w:hAnsi="Arial Narrow"/>
                <w:i/>
                <w:iCs/>
                <w:noProof/>
                <w:color w:val="000000"/>
                <w:sz w:val="20"/>
                <w:szCs w:val="20"/>
                <w:lang w:val="fr-BE"/>
              </w:rPr>
            </w:pPr>
            <w:r w:rsidRPr="00AC6FBE">
              <w:rPr>
                <w:rFonts w:ascii="Arial Narrow" w:hAnsi="Arial Narrow"/>
                <w:noProof/>
                <w:color w:val="000000"/>
                <w:sz w:val="22"/>
                <w:lang w:val="fr-BE"/>
              </w:rPr>
              <w:t>du cadre financier pluriannuel</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8F5BBAE" w14:textId="77777777" w:rsidR="00E55EFC" w:rsidRDefault="00E55EFC" w:rsidP="00E55EFC">
            <w:pPr>
              <w:jc w:val="center"/>
              <w:rPr>
                <w:rFonts w:ascii="Arial Narrow" w:hAnsi="Arial Narrow"/>
                <w:b/>
                <w:bCs/>
                <w:noProof/>
                <w:color w:val="0000FF"/>
                <w:sz w:val="20"/>
                <w:szCs w:val="20"/>
              </w:rPr>
            </w:pPr>
            <w:r>
              <w:rPr>
                <w:rFonts w:ascii="Arial Narrow" w:hAnsi="Arial Narrow"/>
                <w:b/>
                <w:bCs/>
                <w:noProof/>
                <w:color w:val="0000FF"/>
                <w:sz w:val="20"/>
                <w:szCs w:val="20"/>
              </w:rPr>
              <w:t>2021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62DCECA" w14:textId="77777777" w:rsidR="00E55EFC" w:rsidRDefault="00E55EFC" w:rsidP="00E55EFC">
            <w:pPr>
              <w:jc w:val="center"/>
              <w:rPr>
                <w:rFonts w:ascii="Arial Narrow" w:hAnsi="Arial Narrow"/>
                <w:b/>
                <w:bCs/>
                <w:noProof/>
                <w:color w:val="0000FF"/>
                <w:sz w:val="20"/>
                <w:szCs w:val="20"/>
              </w:rPr>
            </w:pPr>
            <w:r>
              <w:rPr>
                <w:rFonts w:ascii="Arial Narrow" w:hAnsi="Arial Narrow"/>
                <w:b/>
                <w:bCs/>
                <w:noProof/>
                <w:color w:val="0000FF"/>
                <w:sz w:val="20"/>
                <w:szCs w:val="20"/>
              </w:rPr>
              <w:t>2022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662E748" w14:textId="77777777" w:rsidR="00E55EFC" w:rsidRDefault="00E55EFC" w:rsidP="00E55EFC">
            <w:pPr>
              <w:jc w:val="center"/>
              <w:rPr>
                <w:rFonts w:ascii="Arial Narrow" w:hAnsi="Arial Narrow"/>
                <w:b/>
                <w:bCs/>
                <w:noProof/>
                <w:color w:val="0000FF"/>
                <w:sz w:val="20"/>
                <w:szCs w:val="20"/>
              </w:rPr>
            </w:pPr>
            <w:r>
              <w:rPr>
                <w:rFonts w:ascii="Arial Narrow" w:hAnsi="Arial Narrow"/>
                <w:b/>
                <w:bCs/>
                <w:noProof/>
                <w:color w:val="0000FF"/>
                <w:sz w:val="20"/>
                <w:szCs w:val="20"/>
              </w:rPr>
              <w:t>2023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B4FB56E" w14:textId="77777777" w:rsidR="00E55EFC" w:rsidRDefault="00E55EFC" w:rsidP="00E55EFC">
            <w:pPr>
              <w:jc w:val="center"/>
              <w:rPr>
                <w:rFonts w:ascii="Arial Narrow" w:hAnsi="Arial Narrow"/>
                <w:b/>
                <w:bCs/>
                <w:noProof/>
                <w:color w:val="0000FF"/>
                <w:sz w:val="20"/>
                <w:szCs w:val="20"/>
              </w:rPr>
            </w:pPr>
            <w:r>
              <w:rPr>
                <w:rFonts w:ascii="Arial Narrow" w:hAnsi="Arial Narrow"/>
                <w:b/>
                <w:bCs/>
                <w:noProof/>
                <w:color w:val="0000FF"/>
                <w:sz w:val="20"/>
                <w:szCs w:val="20"/>
              </w:rPr>
              <w:t>Année N+3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BF03BF7" w14:textId="77777777" w:rsidR="00E55EFC" w:rsidRDefault="00E55EFC" w:rsidP="00E55EFC">
            <w:pPr>
              <w:jc w:val="center"/>
              <w:rPr>
                <w:rFonts w:ascii="Arial Narrow" w:hAnsi="Arial Narrow"/>
                <w:b/>
                <w:bCs/>
                <w:noProof/>
                <w:color w:val="0000FF"/>
                <w:sz w:val="20"/>
                <w:szCs w:val="20"/>
              </w:rPr>
            </w:pPr>
            <w:r>
              <w:rPr>
                <w:rFonts w:ascii="Arial Narrow" w:hAnsi="Arial Narrow"/>
                <w:b/>
                <w:bCs/>
                <w:noProof/>
                <w:color w:val="0000FF"/>
                <w:sz w:val="20"/>
                <w:szCs w:val="20"/>
              </w:rPr>
              <w:t>Année N+4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A394814" w14:textId="77777777" w:rsidR="00E55EFC" w:rsidRDefault="00E55EFC" w:rsidP="00E55EFC">
            <w:pPr>
              <w:jc w:val="center"/>
              <w:rPr>
                <w:rFonts w:ascii="Arial Narrow" w:hAnsi="Arial Narrow"/>
                <w:b/>
                <w:bCs/>
                <w:noProof/>
                <w:color w:val="0000FF"/>
                <w:sz w:val="20"/>
                <w:szCs w:val="20"/>
              </w:rPr>
            </w:pPr>
            <w:r>
              <w:rPr>
                <w:rFonts w:ascii="Arial Narrow" w:hAnsi="Arial Narrow"/>
                <w:b/>
                <w:bCs/>
                <w:noProof/>
                <w:color w:val="0000FF"/>
                <w:sz w:val="20"/>
                <w:szCs w:val="20"/>
              </w:rPr>
              <w:t>Année N+5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28ED678" w14:textId="77777777" w:rsidR="00E55EFC" w:rsidRDefault="00E55EFC" w:rsidP="00E55EFC">
            <w:pPr>
              <w:jc w:val="center"/>
              <w:rPr>
                <w:rFonts w:ascii="Arial Narrow" w:hAnsi="Arial Narrow"/>
                <w:b/>
                <w:bCs/>
                <w:noProof/>
                <w:color w:val="0000FF"/>
                <w:sz w:val="20"/>
                <w:szCs w:val="20"/>
              </w:rPr>
            </w:pPr>
            <w:r>
              <w:rPr>
                <w:rFonts w:ascii="Arial Narrow" w:hAnsi="Arial Narrow"/>
                <w:b/>
                <w:bCs/>
                <w:noProof/>
                <w:color w:val="0000FF"/>
                <w:sz w:val="20"/>
                <w:szCs w:val="20"/>
              </w:rPr>
              <w:t>Année N+7</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CC6A411" w14:textId="77777777" w:rsidR="00E55EFC" w:rsidRDefault="00E55EFC" w:rsidP="00E55EFC">
            <w:pPr>
              <w:jc w:val="center"/>
              <w:rPr>
                <w:rFonts w:ascii="Arial Narrow" w:hAnsi="Arial Narrow"/>
                <w:b/>
                <w:bCs/>
                <w:noProof/>
                <w:color w:val="000000"/>
                <w:sz w:val="20"/>
                <w:szCs w:val="20"/>
              </w:rPr>
            </w:pPr>
            <w:r>
              <w:rPr>
                <w:rFonts w:ascii="Arial Narrow" w:hAnsi="Arial Narrow"/>
                <w:b/>
                <w:bCs/>
                <w:noProof/>
                <w:color w:val="000000"/>
                <w:sz w:val="20"/>
                <w:szCs w:val="20"/>
              </w:rPr>
              <w:t>Total</w:t>
            </w:r>
          </w:p>
        </w:tc>
      </w:tr>
      <w:tr w:rsidR="00E55EFC" w:rsidRPr="00BB569A" w14:paraId="3FB81115" w14:textId="77777777" w:rsidTr="00E55EFC">
        <w:trPr>
          <w:trHeight w:val="300"/>
          <w:jc w:val="center"/>
        </w:trPr>
        <w:tc>
          <w:tcPr>
            <w:tcW w:w="4410" w:type="dxa"/>
            <w:tcBorders>
              <w:top w:val="single" w:sz="4" w:space="0" w:color="auto"/>
              <w:left w:val="single" w:sz="4" w:space="0" w:color="auto"/>
              <w:bottom w:val="single" w:sz="4" w:space="0" w:color="auto"/>
              <w:right w:val="single" w:sz="4" w:space="0" w:color="auto"/>
            </w:tcBorders>
            <w:shd w:val="clear" w:color="auto" w:fill="EDFFED"/>
            <w:vAlign w:val="center"/>
            <w:hideMark/>
          </w:tcPr>
          <w:p w14:paraId="047815C2" w14:textId="77777777" w:rsidR="00E55EFC" w:rsidRPr="00AC6FBE" w:rsidRDefault="00E55EFC" w:rsidP="00E55EFC">
            <w:pPr>
              <w:rPr>
                <w:rFonts w:ascii="Arial Narrow" w:hAnsi="Arial Narrow"/>
                <w:b/>
                <w:bCs/>
                <w:noProof/>
                <w:color w:val="008000"/>
                <w:sz w:val="20"/>
                <w:szCs w:val="20"/>
                <w:u w:val="single"/>
                <w:lang w:val="fr-BE"/>
              </w:rPr>
            </w:pPr>
            <w:r w:rsidRPr="00AC6FBE">
              <w:rPr>
                <w:rFonts w:ascii="Arial Narrow" w:hAnsi="Arial Narrow"/>
                <w:b/>
                <w:bCs/>
                <w:noProof/>
                <w:color w:val="008000"/>
                <w:sz w:val="20"/>
                <w:szCs w:val="20"/>
                <w:u w:val="single"/>
                <w:lang w:val="fr-BE"/>
              </w:rPr>
              <w:t>Au siège ou sur le territoire de l’UE:</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DE761DC"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0A1F91C"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0DE65E3"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EF79094"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A725E47"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0977B78"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E6894D8"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D22EBAC" w14:textId="77777777" w:rsidR="00E55EFC" w:rsidRPr="00AC6FBE" w:rsidRDefault="00E55EFC" w:rsidP="00E55EFC">
            <w:pPr>
              <w:jc w:val="center"/>
              <w:rPr>
                <w:rFonts w:ascii="Arial Narrow" w:hAnsi="Arial Narrow"/>
                <w:b/>
                <w:bCs/>
                <w:noProof/>
                <w:color w:val="000000"/>
                <w:sz w:val="20"/>
                <w:szCs w:val="20"/>
                <w:lang w:val="fr-BE"/>
              </w:rPr>
            </w:pPr>
            <w:r w:rsidRPr="00AC6FBE">
              <w:rPr>
                <w:rFonts w:ascii="Arial Narrow" w:hAnsi="Arial Narrow"/>
                <w:b/>
                <w:bCs/>
                <w:noProof/>
                <w:color w:val="000000"/>
                <w:sz w:val="20"/>
                <w:szCs w:val="20"/>
                <w:lang w:val="fr-BE"/>
              </w:rPr>
              <w:t xml:space="preserve"> </w:t>
            </w:r>
          </w:p>
        </w:tc>
      </w:tr>
      <w:tr w:rsidR="00E55EFC" w14:paraId="5F483355" w14:textId="77777777" w:rsidTr="00E55EFC">
        <w:trPr>
          <w:trHeight w:val="300"/>
          <w:jc w:val="center"/>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1374262D" w14:textId="77777777" w:rsidR="00E55EFC" w:rsidRPr="00AC6FBE" w:rsidRDefault="00E55EFC" w:rsidP="00E55EFC">
            <w:pPr>
              <w:rPr>
                <w:rFonts w:ascii="Arial Narrow" w:hAnsi="Arial Narrow"/>
                <w:noProof/>
                <w:color w:val="000000"/>
                <w:sz w:val="20"/>
                <w:szCs w:val="20"/>
                <w:highlight w:val="yellow"/>
                <w:lang w:val="fr-BE"/>
              </w:rPr>
            </w:pPr>
            <w:r w:rsidRPr="00AC6FBE">
              <w:rPr>
                <w:rFonts w:ascii="Arial Narrow" w:hAnsi="Arial Narrow"/>
                <w:noProof/>
                <w:color w:val="000000"/>
                <w:sz w:val="20"/>
                <w:szCs w:val="20"/>
                <w:lang w:val="fr-BE"/>
              </w:rPr>
              <w:t>20 02 06 01 - Frais de mission et de représentation</w:t>
            </w:r>
          </w:p>
        </w:tc>
        <w:tc>
          <w:tcPr>
            <w:tcW w:w="1275" w:type="dxa"/>
            <w:tcBorders>
              <w:top w:val="nil"/>
              <w:left w:val="nil"/>
              <w:bottom w:val="single" w:sz="4" w:space="0" w:color="auto"/>
              <w:right w:val="single" w:sz="4" w:space="0" w:color="auto"/>
            </w:tcBorders>
            <w:shd w:val="clear" w:color="auto" w:fill="auto"/>
            <w:vAlign w:val="center"/>
            <w:hideMark/>
          </w:tcPr>
          <w:p w14:paraId="69E95420"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374D5047"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0,012</w:t>
            </w:r>
          </w:p>
        </w:tc>
        <w:tc>
          <w:tcPr>
            <w:tcW w:w="1276" w:type="dxa"/>
            <w:tcBorders>
              <w:top w:val="nil"/>
              <w:left w:val="nil"/>
              <w:bottom w:val="single" w:sz="4" w:space="0" w:color="auto"/>
              <w:right w:val="single" w:sz="4" w:space="0" w:color="auto"/>
            </w:tcBorders>
            <w:shd w:val="clear" w:color="auto" w:fill="auto"/>
            <w:vAlign w:val="center"/>
            <w:hideMark/>
          </w:tcPr>
          <w:p w14:paraId="2C0D88EA"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1E4A39AC"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20934BF6"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4DD5D2FD"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1F0C1DB6"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2EDC94E0" w14:textId="77777777" w:rsidR="00E55EFC" w:rsidRDefault="00E55EFC" w:rsidP="00E55EFC">
            <w:pPr>
              <w:jc w:val="center"/>
              <w:rPr>
                <w:rFonts w:ascii="Arial Narrow" w:hAnsi="Arial Narrow"/>
                <w:b/>
                <w:bCs/>
                <w:noProof/>
                <w:color w:val="000000"/>
                <w:sz w:val="20"/>
                <w:szCs w:val="20"/>
              </w:rPr>
            </w:pPr>
            <w:r>
              <w:rPr>
                <w:rFonts w:ascii="Arial Narrow" w:hAnsi="Arial Narrow"/>
                <w:b/>
                <w:bCs/>
                <w:noProof/>
                <w:color w:val="000000"/>
                <w:sz w:val="20"/>
                <w:szCs w:val="20"/>
              </w:rPr>
              <w:t> 0,012</w:t>
            </w:r>
          </w:p>
        </w:tc>
      </w:tr>
      <w:tr w:rsidR="00E55EFC" w:rsidRPr="00BB569A" w14:paraId="36D79CC2" w14:textId="77777777" w:rsidTr="00E55EFC">
        <w:trPr>
          <w:trHeight w:val="300"/>
          <w:jc w:val="center"/>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6FE63B89" w14:textId="77777777" w:rsidR="00E55EFC" w:rsidRPr="00AC6FBE" w:rsidRDefault="00E55EFC" w:rsidP="00E55EFC">
            <w:pPr>
              <w:rPr>
                <w:rFonts w:ascii="Arial Narrow" w:hAnsi="Arial Narrow"/>
                <w:noProof/>
                <w:color w:val="000000"/>
                <w:sz w:val="20"/>
                <w:szCs w:val="20"/>
                <w:lang w:val="fr-BE"/>
              </w:rPr>
            </w:pPr>
            <w:r w:rsidRPr="00AC6FBE">
              <w:rPr>
                <w:rFonts w:ascii="Arial Narrow" w:hAnsi="Arial Narrow"/>
                <w:noProof/>
                <w:color w:val="000000"/>
                <w:sz w:val="20"/>
                <w:szCs w:val="20"/>
                <w:lang w:val="fr-BE"/>
              </w:rPr>
              <w:t>20 02 06 02 - Frais de conférences et de réunions</w:t>
            </w:r>
          </w:p>
        </w:tc>
        <w:tc>
          <w:tcPr>
            <w:tcW w:w="1275" w:type="dxa"/>
            <w:tcBorders>
              <w:top w:val="nil"/>
              <w:left w:val="nil"/>
              <w:bottom w:val="single" w:sz="4" w:space="0" w:color="auto"/>
              <w:right w:val="single" w:sz="4" w:space="0" w:color="auto"/>
            </w:tcBorders>
            <w:shd w:val="clear" w:color="auto" w:fill="auto"/>
            <w:vAlign w:val="center"/>
            <w:hideMark/>
          </w:tcPr>
          <w:p w14:paraId="6E86FA0B"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4B335AD3"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0C3040F9"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32394EA6"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5B8B0700"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7F987CE3"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17FC1444"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3CA23BA9" w14:textId="77777777" w:rsidR="00E55EFC" w:rsidRPr="00AC6FBE" w:rsidRDefault="00E55EFC" w:rsidP="00E55EFC">
            <w:pPr>
              <w:jc w:val="center"/>
              <w:rPr>
                <w:rFonts w:ascii="Arial Narrow" w:hAnsi="Arial Narrow"/>
                <w:b/>
                <w:bCs/>
                <w:noProof/>
                <w:color w:val="000000"/>
                <w:sz w:val="20"/>
                <w:szCs w:val="20"/>
                <w:lang w:val="fr-BE"/>
              </w:rPr>
            </w:pPr>
            <w:r w:rsidRPr="00AC6FBE">
              <w:rPr>
                <w:rFonts w:ascii="Arial Narrow" w:hAnsi="Arial Narrow"/>
                <w:b/>
                <w:bCs/>
                <w:noProof/>
                <w:color w:val="000000"/>
                <w:sz w:val="20"/>
                <w:szCs w:val="20"/>
                <w:lang w:val="fr-BE"/>
              </w:rPr>
              <w:t xml:space="preserve"> </w:t>
            </w:r>
          </w:p>
        </w:tc>
      </w:tr>
      <w:tr w:rsidR="00E55EFC" w14:paraId="3E66C27D" w14:textId="77777777" w:rsidTr="00E55EFC">
        <w:trPr>
          <w:trHeight w:val="300"/>
          <w:jc w:val="center"/>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08A59A91" w14:textId="77777777" w:rsidR="00E55EFC" w:rsidRDefault="00E55EFC" w:rsidP="00E55EFC">
            <w:pPr>
              <w:rPr>
                <w:rFonts w:ascii="Calibri" w:hAnsi="Calibri"/>
                <w:noProof/>
                <w:color w:val="0000FF"/>
                <w:sz w:val="22"/>
                <w:u w:val="single"/>
              </w:rPr>
            </w:pPr>
            <w:r>
              <w:rPr>
                <w:rFonts w:ascii="Arial Narrow" w:hAnsi="Arial Narrow"/>
                <w:noProof/>
                <w:sz w:val="20"/>
                <w:szCs w:val="20"/>
              </w:rPr>
              <w:t>20 02 06 03 - Comités</w:t>
            </w:r>
            <w:r>
              <w:rPr>
                <w:rStyle w:val="FootnoteReference0"/>
                <w:rFonts w:ascii="Arial Narrow" w:hAnsi="Arial Narrow"/>
                <w:noProof/>
                <w:sz w:val="20"/>
                <w:szCs w:val="20"/>
              </w:rPr>
              <w:footnoteReference w:id="49"/>
            </w:r>
          </w:p>
        </w:tc>
        <w:tc>
          <w:tcPr>
            <w:tcW w:w="1275" w:type="dxa"/>
            <w:tcBorders>
              <w:top w:val="nil"/>
              <w:left w:val="nil"/>
              <w:bottom w:val="single" w:sz="4" w:space="0" w:color="auto"/>
              <w:right w:val="single" w:sz="4" w:space="0" w:color="auto"/>
            </w:tcBorders>
            <w:shd w:val="clear" w:color="auto" w:fill="auto"/>
            <w:vAlign w:val="center"/>
            <w:hideMark/>
          </w:tcPr>
          <w:p w14:paraId="54276938"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06FC5A32"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1A1CE345"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61477CE5"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0E8F4B31"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2A443CCB"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16DCEEBF"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34BFD54D" w14:textId="77777777" w:rsidR="00E55EFC" w:rsidRDefault="00E55EFC" w:rsidP="00E55EFC">
            <w:pPr>
              <w:jc w:val="center"/>
              <w:rPr>
                <w:rFonts w:ascii="Arial Narrow" w:hAnsi="Arial Narrow"/>
                <w:b/>
                <w:bCs/>
                <w:noProof/>
                <w:color w:val="000000"/>
                <w:sz w:val="20"/>
                <w:szCs w:val="20"/>
              </w:rPr>
            </w:pPr>
            <w:r>
              <w:rPr>
                <w:rFonts w:ascii="Arial Narrow" w:hAnsi="Arial Narrow"/>
                <w:b/>
                <w:bCs/>
                <w:noProof/>
                <w:color w:val="000000"/>
                <w:sz w:val="20"/>
                <w:szCs w:val="20"/>
              </w:rPr>
              <w:t xml:space="preserve"> </w:t>
            </w:r>
          </w:p>
        </w:tc>
      </w:tr>
      <w:tr w:rsidR="00E55EFC" w14:paraId="547C4D5D" w14:textId="77777777" w:rsidTr="00E55EFC">
        <w:trPr>
          <w:trHeight w:val="300"/>
          <w:jc w:val="center"/>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0740153F" w14:textId="77777777" w:rsidR="00E55EFC" w:rsidRDefault="00E55EFC" w:rsidP="00E55EFC">
            <w:pPr>
              <w:rPr>
                <w:rFonts w:ascii="Arial Narrow" w:hAnsi="Arial Narrow"/>
                <w:noProof/>
                <w:color w:val="000000"/>
                <w:sz w:val="20"/>
                <w:szCs w:val="20"/>
              </w:rPr>
            </w:pPr>
            <w:r>
              <w:rPr>
                <w:rFonts w:ascii="Arial Narrow" w:hAnsi="Arial Narrow"/>
                <w:noProof/>
                <w:color w:val="000000"/>
                <w:sz w:val="20"/>
                <w:szCs w:val="20"/>
              </w:rPr>
              <w:t>20 02 06 04 - Études et consultations</w:t>
            </w:r>
          </w:p>
        </w:tc>
        <w:tc>
          <w:tcPr>
            <w:tcW w:w="1275" w:type="dxa"/>
            <w:tcBorders>
              <w:top w:val="nil"/>
              <w:left w:val="nil"/>
              <w:bottom w:val="single" w:sz="4" w:space="0" w:color="auto"/>
              <w:right w:val="single" w:sz="4" w:space="0" w:color="auto"/>
            </w:tcBorders>
            <w:shd w:val="clear" w:color="auto" w:fill="auto"/>
            <w:vAlign w:val="center"/>
            <w:hideMark/>
          </w:tcPr>
          <w:p w14:paraId="407BD193"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6923DD60"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1FF09813"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6C06CF77"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5C51FBC5"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50349200"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0BD1F740"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1106FF49" w14:textId="77777777" w:rsidR="00E55EFC" w:rsidRDefault="00E55EFC" w:rsidP="00E55EFC">
            <w:pPr>
              <w:jc w:val="center"/>
              <w:rPr>
                <w:rFonts w:ascii="Arial Narrow" w:hAnsi="Arial Narrow"/>
                <w:b/>
                <w:bCs/>
                <w:noProof/>
                <w:color w:val="000000"/>
                <w:sz w:val="20"/>
                <w:szCs w:val="20"/>
              </w:rPr>
            </w:pPr>
            <w:r>
              <w:rPr>
                <w:rFonts w:ascii="Arial Narrow" w:hAnsi="Arial Narrow"/>
                <w:b/>
                <w:bCs/>
                <w:noProof/>
                <w:color w:val="000000"/>
                <w:sz w:val="20"/>
                <w:szCs w:val="20"/>
              </w:rPr>
              <w:t xml:space="preserve"> </w:t>
            </w:r>
          </w:p>
        </w:tc>
      </w:tr>
      <w:tr w:rsidR="00E55EFC" w14:paraId="6A89C41A" w14:textId="77777777" w:rsidTr="00E55EFC">
        <w:trPr>
          <w:trHeight w:val="300"/>
          <w:jc w:val="center"/>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3FB0CB51" w14:textId="77777777" w:rsidR="00E55EFC" w:rsidRDefault="00E55EFC" w:rsidP="00E55EFC">
            <w:pPr>
              <w:rPr>
                <w:rFonts w:ascii="Arial Narrow" w:hAnsi="Arial Narrow"/>
                <w:noProof/>
                <w:color w:val="000000"/>
                <w:sz w:val="20"/>
                <w:szCs w:val="20"/>
              </w:rPr>
            </w:pPr>
            <w:r>
              <w:rPr>
                <w:rFonts w:ascii="Arial Narrow" w:hAnsi="Arial Narrow"/>
                <w:noProof/>
                <w:color w:val="000000"/>
                <w:sz w:val="20"/>
                <w:szCs w:val="20"/>
              </w:rPr>
              <w:t>20 04 – Dépenses informatiques (institutionnelles)</w:t>
            </w:r>
            <w:r>
              <w:rPr>
                <w:rStyle w:val="FootnoteReference0"/>
                <w:rFonts w:ascii="Arial Narrow" w:hAnsi="Arial Narrow"/>
                <w:noProof/>
                <w:color w:val="000000"/>
                <w:sz w:val="20"/>
                <w:szCs w:val="20"/>
              </w:rPr>
              <w:footnoteReference w:id="50"/>
            </w:r>
            <w:r>
              <w:rPr>
                <w:rFonts w:ascii="Arial Narrow" w:hAnsi="Arial Narrow"/>
                <w:noProof/>
                <w:color w:val="000000"/>
                <w:sz w:val="20"/>
                <w:szCs w:val="20"/>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7C74B6CB"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249577D1"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15226053"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62D609FF"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484A5E2B"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680B6BFD"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193AB6FC"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7C8A8E80" w14:textId="77777777" w:rsidR="00E55EFC" w:rsidRDefault="00E55EFC" w:rsidP="00E55EFC">
            <w:pPr>
              <w:jc w:val="center"/>
              <w:rPr>
                <w:rFonts w:ascii="Arial Narrow" w:hAnsi="Arial Narrow"/>
                <w:b/>
                <w:bCs/>
                <w:noProof/>
                <w:color w:val="000000"/>
                <w:sz w:val="20"/>
                <w:szCs w:val="20"/>
              </w:rPr>
            </w:pPr>
            <w:r>
              <w:rPr>
                <w:rFonts w:ascii="Arial Narrow" w:hAnsi="Arial Narrow"/>
                <w:b/>
                <w:bCs/>
                <w:noProof/>
                <w:color w:val="000000"/>
                <w:sz w:val="20"/>
                <w:szCs w:val="20"/>
              </w:rPr>
              <w:t xml:space="preserve"> </w:t>
            </w:r>
          </w:p>
        </w:tc>
      </w:tr>
      <w:tr w:rsidR="00E55EFC" w:rsidRPr="00BB569A" w14:paraId="35FCD918" w14:textId="77777777" w:rsidTr="00E55EFC">
        <w:trPr>
          <w:trHeight w:val="300"/>
          <w:jc w:val="center"/>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4235002C" w14:textId="77777777" w:rsidR="00E55EFC" w:rsidRPr="00AC6FBE" w:rsidRDefault="00E55EFC" w:rsidP="00E55EFC">
            <w:pPr>
              <w:rPr>
                <w:rFonts w:ascii="Arial Narrow" w:hAnsi="Arial Narrow"/>
                <w:noProof/>
                <w:color w:val="000000"/>
                <w:sz w:val="20"/>
                <w:szCs w:val="20"/>
                <w:lang w:val="fr-BE"/>
              </w:rPr>
            </w:pPr>
            <w:r w:rsidRPr="00AC6FBE">
              <w:rPr>
                <w:rFonts w:ascii="Arial Narrow" w:hAnsi="Arial Narrow"/>
                <w:noProof/>
                <w:color w:val="000000"/>
                <w:sz w:val="20"/>
                <w:szCs w:val="20"/>
                <w:lang w:val="fr-BE"/>
              </w:rPr>
              <w:t>Autres lignes budgétaires hors RH (</w:t>
            </w:r>
            <w:r w:rsidRPr="00AC6FBE">
              <w:rPr>
                <w:rFonts w:ascii="Arial Narrow" w:hAnsi="Arial Narrow"/>
                <w:i/>
                <w:iCs/>
                <w:noProof/>
                <w:color w:val="000000"/>
                <w:sz w:val="20"/>
                <w:szCs w:val="20"/>
                <w:lang w:val="fr-BE"/>
              </w:rPr>
              <w:t>à préciser le cas échéant</w:t>
            </w:r>
            <w:r w:rsidRPr="00AC6FBE">
              <w:rPr>
                <w:rFonts w:ascii="Arial Narrow" w:hAnsi="Arial Narrow"/>
                <w:noProof/>
                <w:color w:val="000000"/>
                <w:sz w:val="20"/>
                <w:szCs w:val="20"/>
                <w:lang w:val="fr-BE"/>
              </w:rPr>
              <w:t>)</w:t>
            </w:r>
          </w:p>
        </w:tc>
        <w:tc>
          <w:tcPr>
            <w:tcW w:w="1275" w:type="dxa"/>
            <w:tcBorders>
              <w:top w:val="nil"/>
              <w:left w:val="nil"/>
              <w:bottom w:val="single" w:sz="4" w:space="0" w:color="auto"/>
              <w:right w:val="single" w:sz="4" w:space="0" w:color="auto"/>
            </w:tcBorders>
            <w:shd w:val="clear" w:color="auto" w:fill="auto"/>
            <w:vAlign w:val="center"/>
            <w:hideMark/>
          </w:tcPr>
          <w:p w14:paraId="065472F3"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70CA9B62"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27B7E6E7"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5521FFC3"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145DBF7F"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6B8834F0"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6363D82B"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0868C291" w14:textId="77777777" w:rsidR="00E55EFC" w:rsidRPr="00AC6FBE" w:rsidRDefault="00E55EFC" w:rsidP="00E55EFC">
            <w:pPr>
              <w:jc w:val="center"/>
              <w:rPr>
                <w:rFonts w:ascii="Arial Narrow" w:hAnsi="Arial Narrow"/>
                <w:b/>
                <w:bCs/>
                <w:noProof/>
                <w:color w:val="000000"/>
                <w:sz w:val="20"/>
                <w:szCs w:val="20"/>
                <w:lang w:val="fr-BE"/>
              </w:rPr>
            </w:pPr>
            <w:r w:rsidRPr="00AC6FBE">
              <w:rPr>
                <w:rFonts w:ascii="Arial Narrow" w:hAnsi="Arial Narrow"/>
                <w:b/>
                <w:bCs/>
                <w:noProof/>
                <w:color w:val="000000"/>
                <w:sz w:val="20"/>
                <w:szCs w:val="20"/>
                <w:lang w:val="fr-BE"/>
              </w:rPr>
              <w:t xml:space="preserve"> </w:t>
            </w:r>
          </w:p>
        </w:tc>
      </w:tr>
      <w:tr w:rsidR="00E55EFC" w14:paraId="6CC14EB6" w14:textId="77777777" w:rsidTr="00E55EFC">
        <w:trPr>
          <w:trHeight w:val="300"/>
          <w:jc w:val="center"/>
        </w:trPr>
        <w:tc>
          <w:tcPr>
            <w:tcW w:w="4410" w:type="dxa"/>
            <w:tcBorders>
              <w:top w:val="nil"/>
              <w:left w:val="single" w:sz="4" w:space="0" w:color="auto"/>
              <w:bottom w:val="single" w:sz="4" w:space="0" w:color="auto"/>
              <w:right w:val="single" w:sz="4" w:space="0" w:color="auto"/>
            </w:tcBorders>
            <w:shd w:val="clear" w:color="auto" w:fill="EDFFED"/>
            <w:vAlign w:val="center"/>
            <w:hideMark/>
          </w:tcPr>
          <w:p w14:paraId="40212BD6" w14:textId="77777777" w:rsidR="00E55EFC" w:rsidRDefault="00E55EFC" w:rsidP="00E55EFC">
            <w:pPr>
              <w:rPr>
                <w:rFonts w:ascii="Arial Narrow" w:hAnsi="Arial Narrow"/>
                <w:b/>
                <w:bCs/>
                <w:noProof/>
                <w:color w:val="008000"/>
                <w:sz w:val="20"/>
                <w:szCs w:val="20"/>
                <w:u w:val="single"/>
              </w:rPr>
            </w:pPr>
            <w:r>
              <w:rPr>
                <w:rFonts w:ascii="Arial Narrow" w:hAnsi="Arial Narrow"/>
                <w:b/>
                <w:bCs/>
                <w:noProof/>
                <w:color w:val="008000"/>
                <w:sz w:val="20"/>
                <w:szCs w:val="20"/>
                <w:u w:val="single"/>
              </w:rPr>
              <w:t>En délégation</w:t>
            </w:r>
          </w:p>
        </w:tc>
        <w:tc>
          <w:tcPr>
            <w:tcW w:w="1275" w:type="dxa"/>
            <w:tcBorders>
              <w:top w:val="nil"/>
              <w:left w:val="nil"/>
              <w:bottom w:val="single" w:sz="4" w:space="0" w:color="auto"/>
              <w:right w:val="single" w:sz="4" w:space="0" w:color="auto"/>
            </w:tcBorders>
            <w:shd w:val="clear" w:color="auto" w:fill="auto"/>
            <w:vAlign w:val="center"/>
            <w:hideMark/>
          </w:tcPr>
          <w:p w14:paraId="539B7A79"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0EB6439C"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014C6E60"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6C32FCEA"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7B1D8502"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3684879A"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1552EBC0"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292ADF32" w14:textId="77777777" w:rsidR="00E55EFC" w:rsidRDefault="00E55EFC" w:rsidP="00E55EFC">
            <w:pPr>
              <w:jc w:val="center"/>
              <w:rPr>
                <w:rFonts w:ascii="Arial Narrow" w:hAnsi="Arial Narrow"/>
                <w:b/>
                <w:bCs/>
                <w:noProof/>
                <w:color w:val="000000"/>
                <w:sz w:val="20"/>
                <w:szCs w:val="20"/>
              </w:rPr>
            </w:pPr>
            <w:r>
              <w:rPr>
                <w:rFonts w:ascii="Arial Narrow" w:hAnsi="Arial Narrow"/>
                <w:b/>
                <w:bCs/>
                <w:noProof/>
                <w:color w:val="000000"/>
                <w:sz w:val="20"/>
                <w:szCs w:val="20"/>
              </w:rPr>
              <w:t xml:space="preserve"> </w:t>
            </w:r>
          </w:p>
        </w:tc>
      </w:tr>
      <w:tr w:rsidR="00E55EFC" w:rsidRPr="00BB569A" w14:paraId="1D269ABE" w14:textId="77777777" w:rsidTr="00E55EFC">
        <w:trPr>
          <w:trHeight w:val="300"/>
          <w:jc w:val="center"/>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4EF59C3E" w14:textId="77777777" w:rsidR="00E55EFC" w:rsidRPr="00AC6FBE" w:rsidRDefault="00E55EFC" w:rsidP="00E55EFC">
            <w:pPr>
              <w:rPr>
                <w:rFonts w:ascii="Arial Narrow" w:hAnsi="Arial Narrow"/>
                <w:noProof/>
                <w:color w:val="000000"/>
                <w:sz w:val="20"/>
                <w:szCs w:val="20"/>
                <w:lang w:val="fr-BE"/>
              </w:rPr>
            </w:pPr>
            <w:r w:rsidRPr="00AC6FBE">
              <w:rPr>
                <w:rFonts w:ascii="Arial Narrow" w:hAnsi="Arial Narrow"/>
                <w:noProof/>
                <w:color w:val="000000"/>
                <w:sz w:val="20"/>
                <w:szCs w:val="20"/>
                <w:lang w:val="fr-BE"/>
              </w:rPr>
              <w:t>20 02 07 01 - Frais de mission, de conférence et de représentation</w:t>
            </w:r>
          </w:p>
        </w:tc>
        <w:tc>
          <w:tcPr>
            <w:tcW w:w="1275" w:type="dxa"/>
            <w:tcBorders>
              <w:top w:val="nil"/>
              <w:left w:val="nil"/>
              <w:bottom w:val="single" w:sz="4" w:space="0" w:color="auto"/>
              <w:right w:val="single" w:sz="4" w:space="0" w:color="auto"/>
            </w:tcBorders>
            <w:shd w:val="clear" w:color="auto" w:fill="auto"/>
            <w:vAlign w:val="center"/>
            <w:hideMark/>
          </w:tcPr>
          <w:p w14:paraId="3F77E7BE"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7602291B"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4BEFDCC8"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4BF5B4C1"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2C24309F"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036A1BCE"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18B971B9"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1D4C8F6A" w14:textId="77777777" w:rsidR="00E55EFC" w:rsidRPr="00AC6FBE" w:rsidRDefault="00E55EFC" w:rsidP="00E55EFC">
            <w:pPr>
              <w:jc w:val="center"/>
              <w:rPr>
                <w:rFonts w:ascii="Arial Narrow" w:hAnsi="Arial Narrow"/>
                <w:b/>
                <w:bCs/>
                <w:noProof/>
                <w:color w:val="000000"/>
                <w:sz w:val="20"/>
                <w:szCs w:val="20"/>
                <w:lang w:val="fr-BE"/>
              </w:rPr>
            </w:pPr>
            <w:r w:rsidRPr="00AC6FBE">
              <w:rPr>
                <w:rFonts w:ascii="Arial Narrow" w:hAnsi="Arial Narrow"/>
                <w:b/>
                <w:bCs/>
                <w:noProof/>
                <w:color w:val="000000"/>
                <w:sz w:val="20"/>
                <w:szCs w:val="20"/>
                <w:lang w:val="fr-BE"/>
              </w:rPr>
              <w:t xml:space="preserve"> </w:t>
            </w:r>
          </w:p>
        </w:tc>
      </w:tr>
      <w:tr w:rsidR="00E55EFC" w14:paraId="3FC16E7F" w14:textId="77777777" w:rsidTr="00E55EFC">
        <w:trPr>
          <w:trHeight w:val="300"/>
          <w:jc w:val="center"/>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6D0B3E91" w14:textId="77777777" w:rsidR="00E55EFC" w:rsidRDefault="00E55EFC" w:rsidP="00E55EFC">
            <w:pPr>
              <w:rPr>
                <w:rFonts w:ascii="Arial Narrow" w:hAnsi="Arial Narrow"/>
                <w:noProof/>
                <w:color w:val="000000"/>
                <w:sz w:val="20"/>
                <w:szCs w:val="20"/>
              </w:rPr>
            </w:pPr>
            <w:r>
              <w:rPr>
                <w:rFonts w:ascii="Arial Narrow" w:hAnsi="Arial Narrow"/>
                <w:noProof/>
                <w:color w:val="000000"/>
                <w:sz w:val="20"/>
                <w:szCs w:val="20"/>
              </w:rPr>
              <w:t>20 02 07 02 – Perfectionnement professionnel</w:t>
            </w:r>
          </w:p>
        </w:tc>
        <w:tc>
          <w:tcPr>
            <w:tcW w:w="1275" w:type="dxa"/>
            <w:tcBorders>
              <w:top w:val="nil"/>
              <w:left w:val="nil"/>
              <w:bottom w:val="single" w:sz="4" w:space="0" w:color="auto"/>
              <w:right w:val="single" w:sz="4" w:space="0" w:color="auto"/>
            </w:tcBorders>
            <w:shd w:val="clear" w:color="auto" w:fill="auto"/>
            <w:vAlign w:val="center"/>
            <w:hideMark/>
          </w:tcPr>
          <w:p w14:paraId="636C2ED2"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484D08BA"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4E54AAA0"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21229AE9"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479DADDE"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0723F398"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0944CED0"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2FBEA4B5" w14:textId="77777777" w:rsidR="00E55EFC" w:rsidRDefault="00E55EFC" w:rsidP="00E55EFC">
            <w:pPr>
              <w:jc w:val="center"/>
              <w:rPr>
                <w:rFonts w:ascii="Arial Narrow" w:hAnsi="Arial Narrow"/>
                <w:b/>
                <w:bCs/>
                <w:noProof/>
                <w:color w:val="000000"/>
                <w:sz w:val="20"/>
                <w:szCs w:val="20"/>
              </w:rPr>
            </w:pPr>
            <w:r>
              <w:rPr>
                <w:rFonts w:ascii="Arial Narrow" w:hAnsi="Arial Narrow"/>
                <w:b/>
                <w:bCs/>
                <w:noProof/>
                <w:color w:val="000000"/>
                <w:sz w:val="20"/>
                <w:szCs w:val="20"/>
              </w:rPr>
              <w:t xml:space="preserve"> </w:t>
            </w:r>
          </w:p>
        </w:tc>
      </w:tr>
      <w:tr w:rsidR="00E55EFC" w14:paraId="008FB67B" w14:textId="77777777" w:rsidTr="00E55EFC">
        <w:trPr>
          <w:trHeight w:val="300"/>
          <w:jc w:val="center"/>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7AB8E78F" w14:textId="77777777" w:rsidR="00E55EFC" w:rsidRDefault="00E55EFC" w:rsidP="00E55EFC">
            <w:pPr>
              <w:rPr>
                <w:rFonts w:ascii="Arial Narrow" w:hAnsi="Arial Narrow"/>
                <w:noProof/>
                <w:color w:val="000000"/>
                <w:sz w:val="20"/>
                <w:szCs w:val="20"/>
              </w:rPr>
            </w:pPr>
            <w:r>
              <w:rPr>
                <w:rFonts w:ascii="Arial Narrow" w:hAnsi="Arial Narrow"/>
                <w:noProof/>
                <w:color w:val="000000"/>
                <w:sz w:val="20"/>
                <w:szCs w:val="20"/>
              </w:rPr>
              <w:t>20 03 05 – Infrastructure et logistique</w:t>
            </w:r>
          </w:p>
        </w:tc>
        <w:tc>
          <w:tcPr>
            <w:tcW w:w="1275" w:type="dxa"/>
            <w:tcBorders>
              <w:top w:val="nil"/>
              <w:left w:val="nil"/>
              <w:bottom w:val="single" w:sz="4" w:space="0" w:color="auto"/>
              <w:right w:val="single" w:sz="4" w:space="0" w:color="auto"/>
            </w:tcBorders>
            <w:shd w:val="clear" w:color="auto" w:fill="auto"/>
            <w:vAlign w:val="center"/>
            <w:hideMark/>
          </w:tcPr>
          <w:p w14:paraId="22984898"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4725BB92"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0D99AD67"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5B9E0855"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58B27C65"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525B0E86"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0A4910BC"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3013BEE9" w14:textId="77777777" w:rsidR="00E55EFC" w:rsidRDefault="00E55EFC" w:rsidP="00E55EFC">
            <w:pPr>
              <w:jc w:val="center"/>
              <w:rPr>
                <w:rFonts w:ascii="Arial Narrow" w:hAnsi="Arial Narrow"/>
                <w:b/>
                <w:bCs/>
                <w:noProof/>
                <w:color w:val="000000"/>
                <w:sz w:val="20"/>
                <w:szCs w:val="20"/>
              </w:rPr>
            </w:pPr>
            <w:r>
              <w:rPr>
                <w:rFonts w:ascii="Arial Narrow" w:hAnsi="Arial Narrow"/>
                <w:b/>
                <w:bCs/>
                <w:noProof/>
                <w:color w:val="000000"/>
                <w:sz w:val="20"/>
                <w:szCs w:val="20"/>
              </w:rPr>
              <w:t xml:space="preserve"> </w:t>
            </w:r>
          </w:p>
        </w:tc>
      </w:tr>
      <w:tr w:rsidR="00E55EFC" w:rsidRPr="00BB569A" w14:paraId="0F53C6D5" w14:textId="77777777" w:rsidTr="00E55EFC">
        <w:trPr>
          <w:trHeight w:val="300"/>
          <w:jc w:val="center"/>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24584B40" w14:textId="77777777" w:rsidR="00E55EFC" w:rsidRPr="00AC6FBE" w:rsidRDefault="00E55EFC" w:rsidP="00E55EFC">
            <w:pPr>
              <w:rPr>
                <w:rFonts w:ascii="Arial Narrow" w:hAnsi="Arial Narrow"/>
                <w:noProof/>
                <w:color w:val="000000"/>
                <w:sz w:val="20"/>
                <w:szCs w:val="20"/>
                <w:lang w:val="fr-BE"/>
              </w:rPr>
            </w:pPr>
            <w:r w:rsidRPr="00AC6FBE">
              <w:rPr>
                <w:rFonts w:ascii="Arial Narrow" w:hAnsi="Arial Narrow"/>
                <w:noProof/>
                <w:color w:val="000000"/>
                <w:sz w:val="20"/>
                <w:szCs w:val="20"/>
                <w:lang w:val="fr-BE"/>
              </w:rPr>
              <w:t>Autres lignes budgétaires hors RH (</w:t>
            </w:r>
            <w:r w:rsidRPr="00AC6FBE">
              <w:rPr>
                <w:rFonts w:ascii="Arial Narrow" w:hAnsi="Arial Narrow"/>
                <w:i/>
                <w:iCs/>
                <w:noProof/>
                <w:color w:val="000000"/>
                <w:sz w:val="20"/>
                <w:szCs w:val="20"/>
                <w:lang w:val="fr-BE"/>
              </w:rPr>
              <w:t>à préciser le cas échéant</w:t>
            </w:r>
            <w:r w:rsidRPr="00AC6FBE">
              <w:rPr>
                <w:rFonts w:ascii="Arial Narrow" w:hAnsi="Arial Narrow"/>
                <w:noProof/>
                <w:color w:val="000000"/>
                <w:sz w:val="20"/>
                <w:szCs w:val="20"/>
                <w:lang w:val="fr-BE"/>
              </w:rPr>
              <w:t>)</w:t>
            </w:r>
          </w:p>
        </w:tc>
        <w:tc>
          <w:tcPr>
            <w:tcW w:w="1275" w:type="dxa"/>
            <w:tcBorders>
              <w:top w:val="nil"/>
              <w:left w:val="nil"/>
              <w:bottom w:val="single" w:sz="4" w:space="0" w:color="auto"/>
              <w:right w:val="single" w:sz="4" w:space="0" w:color="auto"/>
            </w:tcBorders>
            <w:shd w:val="clear" w:color="auto" w:fill="auto"/>
            <w:vAlign w:val="center"/>
            <w:hideMark/>
          </w:tcPr>
          <w:p w14:paraId="6A4BA36D"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72C97562"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35A91E99"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34079FEF"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238F7130"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50F5FE5A"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082B9A37"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0BC7E974" w14:textId="77777777" w:rsidR="00E55EFC" w:rsidRPr="00AC6FBE" w:rsidRDefault="00E55EFC" w:rsidP="00E55EFC">
            <w:pPr>
              <w:jc w:val="center"/>
              <w:rPr>
                <w:rFonts w:ascii="Arial Narrow" w:hAnsi="Arial Narrow"/>
                <w:b/>
                <w:bCs/>
                <w:noProof/>
                <w:color w:val="000000"/>
                <w:sz w:val="20"/>
                <w:szCs w:val="20"/>
                <w:lang w:val="fr-BE"/>
              </w:rPr>
            </w:pPr>
            <w:r w:rsidRPr="00AC6FBE">
              <w:rPr>
                <w:rFonts w:ascii="Arial Narrow" w:hAnsi="Arial Narrow"/>
                <w:b/>
                <w:bCs/>
                <w:noProof/>
                <w:color w:val="000000"/>
                <w:sz w:val="20"/>
                <w:szCs w:val="20"/>
                <w:lang w:val="fr-BE"/>
              </w:rPr>
              <w:t xml:space="preserve"> </w:t>
            </w:r>
          </w:p>
        </w:tc>
      </w:tr>
      <w:tr w:rsidR="00E55EFC" w14:paraId="511A6FCF" w14:textId="77777777" w:rsidTr="00E55EFC">
        <w:trPr>
          <w:trHeight w:val="660"/>
          <w:jc w:val="center"/>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F9BFE" w14:textId="77777777" w:rsidR="00E55EFC" w:rsidRPr="00AC6FBE" w:rsidRDefault="00E55EFC" w:rsidP="00E55EFC">
            <w:pPr>
              <w:jc w:val="center"/>
              <w:rPr>
                <w:rFonts w:ascii="Arial Narrow" w:hAnsi="Arial Narrow"/>
                <w:b/>
                <w:bCs/>
                <w:noProof/>
                <w:color w:val="000000"/>
                <w:sz w:val="22"/>
                <w:lang w:val="fr-BE"/>
              </w:rPr>
            </w:pPr>
            <w:r w:rsidRPr="00AC6FBE">
              <w:rPr>
                <w:rFonts w:ascii="Arial Narrow" w:hAnsi="Arial Narrow"/>
                <w:b/>
                <w:bCs/>
                <w:noProof/>
                <w:color w:val="000000"/>
                <w:sz w:val="22"/>
                <w:lang w:val="fr-BE"/>
              </w:rPr>
              <w:t>Sous-total Autres – RUBRIQUE 7</w:t>
            </w:r>
          </w:p>
          <w:p w14:paraId="3810251B" w14:textId="77777777" w:rsidR="00E55EFC" w:rsidRPr="00AC6FBE" w:rsidRDefault="00E55EFC" w:rsidP="00E55EFC">
            <w:pPr>
              <w:jc w:val="center"/>
              <w:rPr>
                <w:rFonts w:ascii="Arial Narrow" w:hAnsi="Arial Narrow"/>
                <w:b/>
                <w:bCs/>
                <w:noProof/>
                <w:color w:val="000000"/>
                <w:sz w:val="22"/>
                <w:lang w:val="fr-BE"/>
              </w:rPr>
            </w:pPr>
            <w:r w:rsidRPr="00AC6FBE">
              <w:rPr>
                <w:rFonts w:ascii="Arial Narrow" w:hAnsi="Arial Narrow"/>
                <w:noProof/>
                <w:color w:val="000000"/>
                <w:sz w:val="22"/>
                <w:lang w:val="fr-BE"/>
              </w:rPr>
              <w:t>du cadre financier pluriannuel</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14:paraId="5E6C61BC"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7EEE5CD5" w14:textId="77777777" w:rsidR="00E55EFC" w:rsidRDefault="00E55EFC" w:rsidP="00E55EFC">
            <w:pPr>
              <w:jc w:val="center"/>
              <w:rPr>
                <w:rFonts w:ascii="Arial Narrow" w:hAnsi="Arial Narrow"/>
                <w:noProof/>
                <w:color w:val="000000"/>
                <w:sz w:val="20"/>
                <w:szCs w:val="20"/>
              </w:rPr>
            </w:pPr>
            <w:r w:rsidRPr="00AC6FBE">
              <w:rPr>
                <w:rFonts w:ascii="Arial Narrow" w:hAnsi="Arial Narrow"/>
                <w:noProof/>
                <w:color w:val="000000"/>
                <w:sz w:val="20"/>
                <w:szCs w:val="20"/>
                <w:lang w:val="fr-BE"/>
              </w:rPr>
              <w:t> </w:t>
            </w:r>
            <w:r>
              <w:rPr>
                <w:rFonts w:ascii="Arial Narrow" w:hAnsi="Arial Narrow"/>
                <w:noProof/>
                <w:color w:val="000000"/>
                <w:sz w:val="20"/>
                <w:szCs w:val="20"/>
              </w:rPr>
              <w:t xml:space="preserve">0,012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196C5B08"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6CECFAED"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5A6338B4"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2B832CBB"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6257C584"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14:paraId="5C415303" w14:textId="77777777" w:rsidR="00E55EFC" w:rsidRDefault="00E55EFC" w:rsidP="00E55EFC">
            <w:pPr>
              <w:jc w:val="center"/>
              <w:rPr>
                <w:rFonts w:ascii="Arial Narrow" w:hAnsi="Arial Narrow"/>
                <w:b/>
                <w:bCs/>
                <w:noProof/>
                <w:color w:val="000000"/>
                <w:sz w:val="20"/>
                <w:szCs w:val="20"/>
              </w:rPr>
            </w:pPr>
            <w:r>
              <w:rPr>
                <w:rFonts w:ascii="Arial Narrow" w:hAnsi="Arial Narrow"/>
                <w:b/>
                <w:bCs/>
                <w:noProof/>
                <w:color w:val="000000"/>
                <w:sz w:val="20"/>
                <w:szCs w:val="20"/>
              </w:rPr>
              <w:t xml:space="preserve">0,012 </w:t>
            </w:r>
          </w:p>
        </w:tc>
      </w:tr>
    </w:tbl>
    <w:p w14:paraId="7E402A3E" w14:textId="77777777" w:rsidR="00E55EFC" w:rsidRDefault="00E55EFC" w:rsidP="00E55EFC">
      <w:pPr>
        <w:ind w:right="-496"/>
        <w:jc w:val="right"/>
        <w:rPr>
          <w:rFonts w:ascii="Arial Narrow" w:hAnsi="Arial Narrow"/>
          <w:i/>
          <w:iCs/>
          <w:noProof/>
          <w:sz w:val="20"/>
          <w:szCs w:val="20"/>
        </w:rPr>
      </w:pPr>
    </w:p>
    <w:p w14:paraId="7EA188C0" w14:textId="77777777" w:rsidR="00E55EFC" w:rsidRPr="00AC6FBE" w:rsidRDefault="00E55EFC" w:rsidP="00E55EFC">
      <w:pPr>
        <w:pStyle w:val="Text2"/>
        <w:spacing w:before="0" w:after="0"/>
        <w:ind w:left="0"/>
        <w:jc w:val="center"/>
        <w:rPr>
          <w:noProof/>
          <w:sz w:val="18"/>
          <w:szCs w:val="18"/>
          <w:lang w:val="fr-BE"/>
        </w:rPr>
      </w:pPr>
      <w:r w:rsidRPr="00AC6FBE">
        <w:rPr>
          <w:noProof/>
          <w:sz w:val="18"/>
          <w:szCs w:val="18"/>
          <w:lang w:val="fr-BE"/>
        </w:rPr>
        <w:t>Les besoins en crédits de nature administrative seront couverts par les crédits déjà affectés à la gestion de l’action et/ou réaffectés, complétés le cas échéant par toute dotation additionnelle qui pourrait être allouée à la DG gestionnaire dans le cadre de la procédure d’allocation annuelle et compte tenu des contraintes budgétaires existantes.</w:t>
      </w:r>
    </w:p>
    <w:p w14:paraId="16083440" w14:textId="77777777" w:rsidR="00E55EFC" w:rsidRPr="00AC6FBE" w:rsidRDefault="00E55EFC" w:rsidP="00E55EFC">
      <w:pPr>
        <w:jc w:val="right"/>
        <w:rPr>
          <w:rFonts w:ascii="Arial Narrow" w:hAnsi="Arial Narrow"/>
          <w:i/>
          <w:noProof/>
          <w:sz w:val="20"/>
          <w:szCs w:val="20"/>
          <w:lang w:val="fr-BE"/>
        </w:rPr>
      </w:pPr>
    </w:p>
    <w:p w14:paraId="53C93086" w14:textId="77777777" w:rsidR="00E55EFC" w:rsidRPr="00AC6FBE" w:rsidRDefault="00E55EFC" w:rsidP="00E55EFC">
      <w:pPr>
        <w:ind w:right="-496"/>
        <w:rPr>
          <w:rFonts w:ascii="Arial Narrow" w:hAnsi="Arial Narrow"/>
          <w:b/>
          <w:noProof/>
          <w:color w:val="0000FF"/>
          <w:sz w:val="20"/>
          <w:szCs w:val="20"/>
          <w:lang w:val="fr-BE"/>
        </w:rPr>
      </w:pPr>
    </w:p>
    <w:p w14:paraId="68576423" w14:textId="77777777" w:rsidR="00E55EFC" w:rsidRPr="00AC6FBE" w:rsidRDefault="00E55EFC" w:rsidP="00E55EFC">
      <w:pPr>
        <w:rPr>
          <w:rFonts w:ascii="Arial Narrow" w:hAnsi="Arial Narrow"/>
          <w:b/>
          <w:noProof/>
          <w:color w:val="0000FF"/>
          <w:sz w:val="20"/>
          <w:szCs w:val="20"/>
          <w:lang w:val="fr-BE"/>
        </w:rPr>
      </w:pPr>
    </w:p>
    <w:p w14:paraId="7BA97C49" w14:textId="77777777" w:rsidR="00E55EFC" w:rsidRPr="00AC6FBE" w:rsidRDefault="00E55EFC" w:rsidP="00E55EFC">
      <w:pPr>
        <w:ind w:right="-496"/>
        <w:jc w:val="right"/>
        <w:rPr>
          <w:i/>
          <w:iCs/>
          <w:noProof/>
          <w:sz w:val="20"/>
          <w:szCs w:val="20"/>
          <w:lang w:val="fr-BE"/>
        </w:rPr>
      </w:pPr>
      <w:r w:rsidRPr="00AC6FBE">
        <w:rPr>
          <w:i/>
          <w:noProof/>
          <w:sz w:val="20"/>
          <w:szCs w:val="20"/>
          <w:lang w:val="fr-BE"/>
        </w:rPr>
        <w:t>En Mio EUR (à la 3</w:t>
      </w:r>
      <w:r w:rsidRPr="00AC6FBE">
        <w:rPr>
          <w:i/>
          <w:noProof/>
          <w:sz w:val="20"/>
          <w:szCs w:val="20"/>
          <w:vertAlign w:val="superscript"/>
          <w:lang w:val="fr-BE"/>
        </w:rPr>
        <w:t>e</w:t>
      </w:r>
      <w:r w:rsidRPr="00AC6FBE">
        <w:rPr>
          <w:i/>
          <w:noProof/>
          <w:sz w:val="20"/>
          <w:szCs w:val="20"/>
          <w:lang w:val="fr-BE"/>
        </w:rPr>
        <w:t> décimale)</w:t>
      </w:r>
    </w:p>
    <w:tbl>
      <w:tblPr>
        <w:tblW w:w="14670" w:type="dxa"/>
        <w:jc w:val="center"/>
        <w:tblLook w:val="04A0" w:firstRow="1" w:lastRow="0" w:firstColumn="1" w:lastColumn="0" w:noHBand="0" w:noVBand="1"/>
      </w:tblPr>
      <w:tblGrid>
        <w:gridCol w:w="4361"/>
        <w:gridCol w:w="1276"/>
        <w:gridCol w:w="1250"/>
        <w:gridCol w:w="1263"/>
        <w:gridCol w:w="1314"/>
        <w:gridCol w:w="1305"/>
        <w:gridCol w:w="1306"/>
        <w:gridCol w:w="1358"/>
        <w:gridCol w:w="1237"/>
      </w:tblGrid>
      <w:tr w:rsidR="00E55EFC" w14:paraId="161B72DC" w14:textId="77777777" w:rsidTr="00E55EFC">
        <w:trPr>
          <w:trHeight w:val="660"/>
          <w:jc w:val="center"/>
        </w:trPr>
        <w:tc>
          <w:tcPr>
            <w:tcW w:w="43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11FA1A" w14:textId="77777777" w:rsidR="00E55EFC" w:rsidRPr="00AC6FBE" w:rsidRDefault="00E55EFC" w:rsidP="00E55EFC">
            <w:pPr>
              <w:jc w:val="center"/>
              <w:rPr>
                <w:rFonts w:ascii="Arial Narrow" w:hAnsi="Arial Narrow"/>
                <w:noProof/>
                <w:color w:val="000000"/>
                <w:sz w:val="22"/>
                <w:lang w:val="fr-BE"/>
              </w:rPr>
            </w:pPr>
            <w:r w:rsidRPr="00AC6FBE">
              <w:rPr>
                <w:rFonts w:ascii="Arial Narrow" w:hAnsi="Arial Narrow"/>
                <w:b/>
                <w:bCs/>
                <w:noProof/>
                <w:color w:val="000000"/>
                <w:sz w:val="22"/>
                <w:lang w:val="fr-BE"/>
              </w:rPr>
              <w:t>Hors RUBRIQUE 7</w:t>
            </w:r>
            <w:r w:rsidRPr="00AC6FBE">
              <w:rPr>
                <w:rFonts w:ascii="Arial Narrow" w:hAnsi="Arial Narrow"/>
                <w:noProof/>
                <w:color w:val="000000"/>
                <w:sz w:val="22"/>
                <w:lang w:val="fr-BE"/>
              </w:rPr>
              <w:t xml:space="preserve"> </w:t>
            </w:r>
          </w:p>
          <w:p w14:paraId="3CB47B68" w14:textId="77777777" w:rsidR="00E55EFC" w:rsidRPr="00AC6FBE" w:rsidRDefault="00E55EFC" w:rsidP="00E55EFC">
            <w:pPr>
              <w:jc w:val="center"/>
              <w:rPr>
                <w:rFonts w:ascii="Arial Narrow" w:hAnsi="Arial Narrow"/>
                <w:b/>
                <w:bCs/>
                <w:noProof/>
                <w:color w:val="000000"/>
                <w:sz w:val="22"/>
                <w:lang w:val="fr-BE"/>
              </w:rPr>
            </w:pPr>
            <w:r w:rsidRPr="00AC6FBE">
              <w:rPr>
                <w:rFonts w:ascii="Arial Narrow" w:hAnsi="Arial Narrow"/>
                <w:noProof/>
                <w:color w:val="000000"/>
                <w:sz w:val="22"/>
                <w:lang w:val="fr-BE"/>
              </w:rPr>
              <w:t>du cadre financier pluriannuel</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2EF14F4" w14:textId="77777777" w:rsidR="00E55EFC" w:rsidRDefault="00E55EFC" w:rsidP="00E55EFC">
            <w:pPr>
              <w:jc w:val="center"/>
              <w:rPr>
                <w:rFonts w:ascii="Arial Narrow" w:hAnsi="Arial Narrow"/>
                <w:b/>
                <w:bCs/>
                <w:noProof/>
                <w:color w:val="0000FF"/>
                <w:sz w:val="20"/>
                <w:szCs w:val="20"/>
              </w:rPr>
            </w:pPr>
            <w:r>
              <w:rPr>
                <w:rFonts w:ascii="Arial Narrow" w:hAnsi="Arial Narrow"/>
                <w:b/>
                <w:bCs/>
                <w:noProof/>
                <w:color w:val="0000FF"/>
                <w:sz w:val="20"/>
                <w:szCs w:val="20"/>
              </w:rPr>
              <w:t>Année N</w:t>
            </w:r>
            <w:r>
              <w:rPr>
                <w:rStyle w:val="FootnoteReference0"/>
                <w:rFonts w:ascii="Arial Narrow" w:hAnsi="Arial Narrow"/>
                <w:b/>
                <w:bCs/>
                <w:noProof/>
                <w:color w:val="0000FF"/>
                <w:sz w:val="20"/>
                <w:szCs w:val="20"/>
              </w:rPr>
              <w:footnoteReference w:id="51"/>
            </w:r>
          </w:p>
        </w:tc>
        <w:tc>
          <w:tcPr>
            <w:tcW w:w="1250" w:type="dxa"/>
            <w:tcBorders>
              <w:top w:val="single" w:sz="4" w:space="0" w:color="auto"/>
              <w:left w:val="nil"/>
              <w:bottom w:val="single" w:sz="4" w:space="0" w:color="auto"/>
              <w:right w:val="single" w:sz="4" w:space="0" w:color="auto"/>
            </w:tcBorders>
            <w:shd w:val="clear" w:color="auto" w:fill="auto"/>
            <w:vAlign w:val="center"/>
            <w:hideMark/>
          </w:tcPr>
          <w:p w14:paraId="5903BC1E" w14:textId="77777777" w:rsidR="00E55EFC" w:rsidRDefault="00E55EFC" w:rsidP="00E55EFC">
            <w:pPr>
              <w:jc w:val="center"/>
              <w:rPr>
                <w:rFonts w:ascii="Arial Narrow" w:hAnsi="Arial Narrow"/>
                <w:b/>
                <w:bCs/>
                <w:noProof/>
                <w:color w:val="0000FF"/>
                <w:sz w:val="20"/>
                <w:szCs w:val="20"/>
              </w:rPr>
            </w:pPr>
            <w:r>
              <w:rPr>
                <w:rFonts w:ascii="Arial Narrow" w:hAnsi="Arial Narrow"/>
                <w:b/>
                <w:bCs/>
                <w:noProof/>
                <w:color w:val="0000FF"/>
                <w:sz w:val="20"/>
                <w:szCs w:val="20"/>
              </w:rPr>
              <w:t>Année N+1</w:t>
            </w:r>
          </w:p>
        </w:tc>
        <w:tc>
          <w:tcPr>
            <w:tcW w:w="1263" w:type="dxa"/>
            <w:tcBorders>
              <w:top w:val="single" w:sz="4" w:space="0" w:color="auto"/>
              <w:left w:val="nil"/>
              <w:bottom w:val="single" w:sz="4" w:space="0" w:color="auto"/>
              <w:right w:val="single" w:sz="4" w:space="0" w:color="auto"/>
            </w:tcBorders>
            <w:shd w:val="clear" w:color="auto" w:fill="auto"/>
            <w:vAlign w:val="center"/>
            <w:hideMark/>
          </w:tcPr>
          <w:p w14:paraId="7F549EE4" w14:textId="77777777" w:rsidR="00E55EFC" w:rsidRDefault="00E55EFC" w:rsidP="00E55EFC">
            <w:pPr>
              <w:jc w:val="center"/>
              <w:rPr>
                <w:rFonts w:ascii="Arial Narrow" w:hAnsi="Arial Narrow"/>
                <w:b/>
                <w:bCs/>
                <w:noProof/>
                <w:color w:val="0000FF"/>
                <w:sz w:val="20"/>
                <w:szCs w:val="20"/>
              </w:rPr>
            </w:pPr>
            <w:r>
              <w:rPr>
                <w:rFonts w:ascii="Arial Narrow" w:hAnsi="Arial Narrow"/>
                <w:b/>
                <w:bCs/>
                <w:noProof/>
                <w:color w:val="0000FF"/>
                <w:sz w:val="20"/>
                <w:szCs w:val="20"/>
              </w:rPr>
              <w:t>Année N+2</w:t>
            </w:r>
          </w:p>
        </w:tc>
        <w:tc>
          <w:tcPr>
            <w:tcW w:w="1314" w:type="dxa"/>
            <w:tcBorders>
              <w:top w:val="single" w:sz="4" w:space="0" w:color="auto"/>
              <w:left w:val="nil"/>
              <w:bottom w:val="single" w:sz="4" w:space="0" w:color="auto"/>
              <w:right w:val="single" w:sz="4" w:space="0" w:color="auto"/>
            </w:tcBorders>
            <w:shd w:val="clear" w:color="auto" w:fill="auto"/>
            <w:vAlign w:val="center"/>
            <w:hideMark/>
          </w:tcPr>
          <w:p w14:paraId="6C60826B" w14:textId="77777777" w:rsidR="00E55EFC" w:rsidRDefault="00E55EFC" w:rsidP="00E55EFC">
            <w:pPr>
              <w:jc w:val="center"/>
              <w:rPr>
                <w:rFonts w:ascii="Arial Narrow" w:hAnsi="Arial Narrow"/>
                <w:b/>
                <w:bCs/>
                <w:noProof/>
                <w:color w:val="0000FF"/>
                <w:sz w:val="20"/>
                <w:szCs w:val="20"/>
              </w:rPr>
            </w:pPr>
            <w:r>
              <w:rPr>
                <w:rFonts w:ascii="Arial Narrow" w:hAnsi="Arial Narrow"/>
                <w:b/>
                <w:bCs/>
                <w:noProof/>
                <w:color w:val="0000FF"/>
                <w:sz w:val="20"/>
                <w:szCs w:val="20"/>
              </w:rPr>
              <w:t>Année N+3</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14:paraId="4D782ACC" w14:textId="77777777" w:rsidR="00E55EFC" w:rsidRDefault="00E55EFC" w:rsidP="00E55EFC">
            <w:pPr>
              <w:jc w:val="center"/>
              <w:rPr>
                <w:rFonts w:ascii="Arial Narrow" w:hAnsi="Arial Narrow"/>
                <w:b/>
                <w:bCs/>
                <w:noProof/>
                <w:color w:val="0000FF"/>
                <w:sz w:val="20"/>
                <w:szCs w:val="20"/>
              </w:rPr>
            </w:pPr>
            <w:r>
              <w:rPr>
                <w:rFonts w:ascii="Arial Narrow" w:hAnsi="Arial Narrow"/>
                <w:b/>
                <w:bCs/>
                <w:noProof/>
                <w:color w:val="0000FF"/>
                <w:sz w:val="20"/>
                <w:szCs w:val="20"/>
              </w:rPr>
              <w:t>Année N+4</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14:paraId="160EAB8E" w14:textId="77777777" w:rsidR="00E55EFC" w:rsidRDefault="00E55EFC" w:rsidP="00E55EFC">
            <w:pPr>
              <w:jc w:val="center"/>
              <w:rPr>
                <w:rFonts w:ascii="Arial Narrow" w:hAnsi="Arial Narrow"/>
                <w:b/>
                <w:bCs/>
                <w:noProof/>
                <w:color w:val="0000FF"/>
                <w:sz w:val="20"/>
                <w:szCs w:val="20"/>
              </w:rPr>
            </w:pPr>
            <w:r>
              <w:rPr>
                <w:rFonts w:ascii="Arial Narrow" w:hAnsi="Arial Narrow"/>
                <w:b/>
                <w:bCs/>
                <w:noProof/>
                <w:color w:val="0000FF"/>
                <w:sz w:val="20"/>
                <w:szCs w:val="20"/>
              </w:rPr>
              <w:t>Année N+5</w:t>
            </w:r>
          </w:p>
        </w:tc>
        <w:tc>
          <w:tcPr>
            <w:tcW w:w="1358" w:type="dxa"/>
            <w:tcBorders>
              <w:top w:val="single" w:sz="4" w:space="0" w:color="auto"/>
              <w:left w:val="nil"/>
              <w:bottom w:val="single" w:sz="4" w:space="0" w:color="auto"/>
              <w:right w:val="single" w:sz="4" w:space="0" w:color="auto"/>
            </w:tcBorders>
            <w:shd w:val="clear" w:color="auto" w:fill="auto"/>
            <w:vAlign w:val="center"/>
            <w:hideMark/>
          </w:tcPr>
          <w:p w14:paraId="4BD81916" w14:textId="77777777" w:rsidR="00E55EFC" w:rsidRDefault="00E55EFC" w:rsidP="00E55EFC">
            <w:pPr>
              <w:jc w:val="center"/>
              <w:rPr>
                <w:rFonts w:ascii="Arial Narrow" w:hAnsi="Arial Narrow"/>
                <w:b/>
                <w:bCs/>
                <w:noProof/>
                <w:color w:val="0000FF"/>
                <w:sz w:val="20"/>
                <w:szCs w:val="20"/>
              </w:rPr>
            </w:pPr>
            <w:r>
              <w:rPr>
                <w:rFonts w:ascii="Arial Narrow" w:hAnsi="Arial Narrow"/>
                <w:b/>
                <w:bCs/>
                <w:noProof/>
                <w:color w:val="0000FF"/>
                <w:sz w:val="20"/>
                <w:szCs w:val="20"/>
              </w:rPr>
              <w:t>Année N+7</w:t>
            </w:r>
          </w:p>
        </w:tc>
        <w:tc>
          <w:tcPr>
            <w:tcW w:w="1237" w:type="dxa"/>
            <w:tcBorders>
              <w:top w:val="single" w:sz="4" w:space="0" w:color="auto"/>
              <w:left w:val="nil"/>
              <w:bottom w:val="single" w:sz="4" w:space="0" w:color="auto"/>
              <w:right w:val="single" w:sz="4" w:space="0" w:color="auto"/>
            </w:tcBorders>
            <w:shd w:val="clear" w:color="auto" w:fill="auto"/>
            <w:vAlign w:val="center"/>
            <w:hideMark/>
          </w:tcPr>
          <w:p w14:paraId="3C474B2B" w14:textId="77777777" w:rsidR="00E55EFC" w:rsidRDefault="00E55EFC" w:rsidP="00E55EFC">
            <w:pPr>
              <w:jc w:val="center"/>
              <w:rPr>
                <w:rFonts w:ascii="Arial Narrow" w:hAnsi="Arial Narrow"/>
                <w:b/>
                <w:bCs/>
                <w:noProof/>
                <w:color w:val="000000"/>
                <w:sz w:val="20"/>
                <w:szCs w:val="20"/>
              </w:rPr>
            </w:pPr>
            <w:r>
              <w:rPr>
                <w:rFonts w:ascii="Arial Narrow" w:hAnsi="Arial Narrow"/>
                <w:b/>
                <w:bCs/>
                <w:noProof/>
                <w:color w:val="000000"/>
                <w:sz w:val="20"/>
                <w:szCs w:val="20"/>
              </w:rPr>
              <w:t>Total</w:t>
            </w:r>
          </w:p>
        </w:tc>
      </w:tr>
      <w:tr w:rsidR="00E55EFC" w:rsidRPr="00BB569A" w14:paraId="61563253" w14:textId="77777777" w:rsidTr="00E55EFC">
        <w:trPr>
          <w:trHeight w:val="765"/>
          <w:jc w:val="center"/>
        </w:trPr>
        <w:tc>
          <w:tcPr>
            <w:tcW w:w="4361" w:type="dxa"/>
            <w:tcBorders>
              <w:top w:val="nil"/>
              <w:left w:val="single" w:sz="4" w:space="0" w:color="auto"/>
              <w:bottom w:val="single" w:sz="4" w:space="0" w:color="auto"/>
              <w:right w:val="single" w:sz="4" w:space="0" w:color="auto"/>
            </w:tcBorders>
            <w:shd w:val="clear" w:color="auto" w:fill="auto"/>
            <w:vAlign w:val="center"/>
            <w:hideMark/>
          </w:tcPr>
          <w:p w14:paraId="36122B47" w14:textId="77777777" w:rsidR="00E55EFC" w:rsidRPr="00AC6FBE" w:rsidRDefault="00E55EFC" w:rsidP="00E55EFC">
            <w:pPr>
              <w:rPr>
                <w:rFonts w:ascii="Arial Narrow" w:hAnsi="Arial Narrow"/>
                <w:noProof/>
                <w:color w:val="000000"/>
                <w:sz w:val="20"/>
                <w:szCs w:val="20"/>
                <w:lang w:val="fr-BE"/>
              </w:rPr>
            </w:pPr>
            <w:r w:rsidRPr="00AC6FBE">
              <w:rPr>
                <w:rFonts w:ascii="Arial Narrow" w:hAnsi="Arial Narrow"/>
                <w:noProof/>
                <w:color w:val="000000"/>
                <w:sz w:val="20"/>
                <w:szCs w:val="20"/>
                <w:lang w:val="fr-BE"/>
              </w:rPr>
              <w:t>Dépenses d’assistance technique et administrative (</w:t>
            </w:r>
            <w:r w:rsidRPr="00AC6FBE">
              <w:rPr>
                <w:rFonts w:ascii="Arial Narrow" w:hAnsi="Arial Narrow"/>
                <w:noProof/>
                <w:color w:val="000000"/>
                <w:sz w:val="20"/>
                <w:szCs w:val="20"/>
                <w:u w:val="single"/>
                <w:lang w:val="fr-BE"/>
              </w:rPr>
              <w:t>hors</w:t>
            </w:r>
            <w:r w:rsidRPr="00AC6FBE">
              <w:rPr>
                <w:rFonts w:ascii="Arial Narrow" w:hAnsi="Arial Narrow"/>
                <w:noProof/>
                <w:color w:val="000000"/>
                <w:sz w:val="20"/>
                <w:szCs w:val="20"/>
                <w:lang w:val="fr-BE"/>
              </w:rPr>
              <w:t xml:space="preserve"> personnel externe), sur crédits opérationnels (anciennes lignes «BA»):</w:t>
            </w:r>
          </w:p>
        </w:tc>
        <w:tc>
          <w:tcPr>
            <w:tcW w:w="1276" w:type="dxa"/>
            <w:tcBorders>
              <w:top w:val="nil"/>
              <w:left w:val="nil"/>
              <w:bottom w:val="single" w:sz="4" w:space="0" w:color="auto"/>
              <w:right w:val="single" w:sz="4" w:space="0" w:color="auto"/>
            </w:tcBorders>
            <w:shd w:val="clear" w:color="auto" w:fill="auto"/>
            <w:vAlign w:val="center"/>
            <w:hideMark/>
          </w:tcPr>
          <w:p w14:paraId="721315F6"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50" w:type="dxa"/>
            <w:tcBorders>
              <w:top w:val="nil"/>
              <w:left w:val="nil"/>
              <w:bottom w:val="single" w:sz="4" w:space="0" w:color="auto"/>
              <w:right w:val="single" w:sz="4" w:space="0" w:color="auto"/>
            </w:tcBorders>
            <w:shd w:val="clear" w:color="auto" w:fill="auto"/>
            <w:vAlign w:val="center"/>
            <w:hideMark/>
          </w:tcPr>
          <w:p w14:paraId="613E7008"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63" w:type="dxa"/>
            <w:tcBorders>
              <w:top w:val="nil"/>
              <w:left w:val="nil"/>
              <w:bottom w:val="single" w:sz="4" w:space="0" w:color="auto"/>
              <w:right w:val="single" w:sz="4" w:space="0" w:color="auto"/>
            </w:tcBorders>
            <w:shd w:val="clear" w:color="auto" w:fill="auto"/>
            <w:vAlign w:val="center"/>
            <w:hideMark/>
          </w:tcPr>
          <w:p w14:paraId="335CD1E0"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314" w:type="dxa"/>
            <w:tcBorders>
              <w:top w:val="nil"/>
              <w:left w:val="nil"/>
              <w:bottom w:val="single" w:sz="4" w:space="0" w:color="auto"/>
              <w:right w:val="single" w:sz="4" w:space="0" w:color="auto"/>
            </w:tcBorders>
            <w:shd w:val="clear" w:color="auto" w:fill="auto"/>
            <w:vAlign w:val="center"/>
            <w:hideMark/>
          </w:tcPr>
          <w:p w14:paraId="0AEC5898"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305" w:type="dxa"/>
            <w:tcBorders>
              <w:top w:val="nil"/>
              <w:left w:val="nil"/>
              <w:bottom w:val="single" w:sz="4" w:space="0" w:color="auto"/>
              <w:right w:val="single" w:sz="4" w:space="0" w:color="auto"/>
            </w:tcBorders>
            <w:shd w:val="clear" w:color="auto" w:fill="auto"/>
            <w:vAlign w:val="center"/>
            <w:hideMark/>
          </w:tcPr>
          <w:p w14:paraId="280F6702"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306" w:type="dxa"/>
            <w:tcBorders>
              <w:top w:val="nil"/>
              <w:left w:val="nil"/>
              <w:bottom w:val="single" w:sz="4" w:space="0" w:color="auto"/>
              <w:right w:val="single" w:sz="4" w:space="0" w:color="auto"/>
            </w:tcBorders>
            <w:shd w:val="clear" w:color="auto" w:fill="auto"/>
            <w:vAlign w:val="center"/>
            <w:hideMark/>
          </w:tcPr>
          <w:p w14:paraId="71EF7C82"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358" w:type="dxa"/>
            <w:tcBorders>
              <w:top w:val="nil"/>
              <w:left w:val="nil"/>
              <w:bottom w:val="single" w:sz="4" w:space="0" w:color="auto"/>
              <w:right w:val="single" w:sz="4" w:space="0" w:color="auto"/>
            </w:tcBorders>
            <w:shd w:val="clear" w:color="auto" w:fill="auto"/>
            <w:vAlign w:val="center"/>
            <w:hideMark/>
          </w:tcPr>
          <w:p w14:paraId="0B887DB1"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37" w:type="dxa"/>
            <w:tcBorders>
              <w:top w:val="nil"/>
              <w:left w:val="nil"/>
              <w:bottom w:val="single" w:sz="4" w:space="0" w:color="auto"/>
              <w:right w:val="single" w:sz="4" w:space="0" w:color="auto"/>
            </w:tcBorders>
            <w:shd w:val="clear" w:color="auto" w:fill="auto"/>
            <w:vAlign w:val="center"/>
            <w:hideMark/>
          </w:tcPr>
          <w:p w14:paraId="0E4AA986" w14:textId="77777777" w:rsidR="00E55EFC" w:rsidRPr="00AC6FBE" w:rsidRDefault="00E55EFC" w:rsidP="00E55EFC">
            <w:pPr>
              <w:jc w:val="center"/>
              <w:rPr>
                <w:rFonts w:ascii="Arial Narrow" w:hAnsi="Arial Narrow"/>
                <w:b/>
                <w:bCs/>
                <w:noProof/>
                <w:color w:val="000000"/>
                <w:sz w:val="20"/>
                <w:szCs w:val="20"/>
                <w:lang w:val="fr-BE"/>
              </w:rPr>
            </w:pPr>
            <w:r w:rsidRPr="00AC6FBE">
              <w:rPr>
                <w:rFonts w:ascii="Arial Narrow" w:hAnsi="Arial Narrow"/>
                <w:b/>
                <w:bCs/>
                <w:noProof/>
                <w:color w:val="000000"/>
                <w:sz w:val="20"/>
                <w:szCs w:val="20"/>
                <w:lang w:val="fr-BE"/>
              </w:rPr>
              <w:t xml:space="preserve"> </w:t>
            </w:r>
          </w:p>
        </w:tc>
      </w:tr>
      <w:tr w:rsidR="00E55EFC" w14:paraId="0E6FC5BF" w14:textId="77777777" w:rsidTr="00E55EFC">
        <w:trPr>
          <w:trHeight w:val="300"/>
          <w:jc w:val="center"/>
        </w:trPr>
        <w:tc>
          <w:tcPr>
            <w:tcW w:w="4361" w:type="dxa"/>
            <w:tcBorders>
              <w:top w:val="nil"/>
              <w:left w:val="single" w:sz="4" w:space="0" w:color="auto"/>
              <w:bottom w:val="single" w:sz="4" w:space="0" w:color="auto"/>
              <w:right w:val="single" w:sz="4" w:space="0" w:color="auto"/>
            </w:tcBorders>
            <w:shd w:val="clear" w:color="auto" w:fill="auto"/>
            <w:vAlign w:val="center"/>
            <w:hideMark/>
          </w:tcPr>
          <w:p w14:paraId="42D58048" w14:textId="77777777" w:rsidR="00E55EFC" w:rsidRDefault="00E55EFC" w:rsidP="00E55EFC">
            <w:pPr>
              <w:ind w:firstLineChars="100" w:firstLine="200"/>
              <w:rPr>
                <w:rFonts w:ascii="Arial Narrow" w:hAnsi="Arial Narrow"/>
                <w:noProof/>
                <w:color w:val="000000"/>
                <w:sz w:val="20"/>
                <w:szCs w:val="20"/>
              </w:rPr>
            </w:pPr>
            <w:r>
              <w:rPr>
                <w:rFonts w:ascii="Arial Narrow" w:hAnsi="Arial Narrow"/>
                <w:noProof/>
                <w:color w:val="000000"/>
                <w:sz w:val="20"/>
                <w:szCs w:val="20"/>
              </w:rPr>
              <w:t>- au siège</w:t>
            </w:r>
          </w:p>
        </w:tc>
        <w:tc>
          <w:tcPr>
            <w:tcW w:w="1276" w:type="dxa"/>
            <w:tcBorders>
              <w:top w:val="nil"/>
              <w:left w:val="nil"/>
              <w:bottom w:val="single" w:sz="4" w:space="0" w:color="auto"/>
              <w:right w:val="single" w:sz="4" w:space="0" w:color="auto"/>
            </w:tcBorders>
            <w:shd w:val="clear" w:color="auto" w:fill="auto"/>
            <w:vAlign w:val="center"/>
            <w:hideMark/>
          </w:tcPr>
          <w:p w14:paraId="13A713BD"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50" w:type="dxa"/>
            <w:tcBorders>
              <w:top w:val="nil"/>
              <w:left w:val="nil"/>
              <w:bottom w:val="single" w:sz="4" w:space="0" w:color="auto"/>
              <w:right w:val="single" w:sz="4" w:space="0" w:color="auto"/>
            </w:tcBorders>
            <w:shd w:val="clear" w:color="auto" w:fill="auto"/>
            <w:vAlign w:val="center"/>
            <w:hideMark/>
          </w:tcPr>
          <w:p w14:paraId="0BACFB60"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63" w:type="dxa"/>
            <w:tcBorders>
              <w:top w:val="nil"/>
              <w:left w:val="nil"/>
              <w:bottom w:val="single" w:sz="4" w:space="0" w:color="auto"/>
              <w:right w:val="single" w:sz="4" w:space="0" w:color="auto"/>
            </w:tcBorders>
            <w:shd w:val="clear" w:color="auto" w:fill="auto"/>
            <w:vAlign w:val="center"/>
            <w:hideMark/>
          </w:tcPr>
          <w:p w14:paraId="063450D2"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314" w:type="dxa"/>
            <w:tcBorders>
              <w:top w:val="nil"/>
              <w:left w:val="nil"/>
              <w:bottom w:val="single" w:sz="4" w:space="0" w:color="auto"/>
              <w:right w:val="single" w:sz="4" w:space="0" w:color="auto"/>
            </w:tcBorders>
            <w:shd w:val="clear" w:color="auto" w:fill="auto"/>
            <w:vAlign w:val="center"/>
            <w:hideMark/>
          </w:tcPr>
          <w:p w14:paraId="200D2B95"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305" w:type="dxa"/>
            <w:tcBorders>
              <w:top w:val="nil"/>
              <w:left w:val="nil"/>
              <w:bottom w:val="single" w:sz="4" w:space="0" w:color="auto"/>
              <w:right w:val="single" w:sz="4" w:space="0" w:color="auto"/>
            </w:tcBorders>
            <w:shd w:val="clear" w:color="auto" w:fill="auto"/>
            <w:vAlign w:val="center"/>
            <w:hideMark/>
          </w:tcPr>
          <w:p w14:paraId="344DBBCF"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306" w:type="dxa"/>
            <w:tcBorders>
              <w:top w:val="nil"/>
              <w:left w:val="nil"/>
              <w:bottom w:val="single" w:sz="4" w:space="0" w:color="auto"/>
              <w:right w:val="single" w:sz="4" w:space="0" w:color="auto"/>
            </w:tcBorders>
            <w:shd w:val="clear" w:color="auto" w:fill="auto"/>
            <w:vAlign w:val="center"/>
            <w:hideMark/>
          </w:tcPr>
          <w:p w14:paraId="252AD562"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358" w:type="dxa"/>
            <w:tcBorders>
              <w:top w:val="nil"/>
              <w:left w:val="nil"/>
              <w:bottom w:val="single" w:sz="4" w:space="0" w:color="auto"/>
              <w:right w:val="single" w:sz="4" w:space="0" w:color="auto"/>
            </w:tcBorders>
            <w:shd w:val="clear" w:color="auto" w:fill="auto"/>
            <w:vAlign w:val="center"/>
            <w:hideMark/>
          </w:tcPr>
          <w:p w14:paraId="7748DAA1"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37" w:type="dxa"/>
            <w:tcBorders>
              <w:top w:val="nil"/>
              <w:left w:val="nil"/>
              <w:bottom w:val="single" w:sz="4" w:space="0" w:color="auto"/>
              <w:right w:val="single" w:sz="4" w:space="0" w:color="auto"/>
            </w:tcBorders>
            <w:shd w:val="clear" w:color="auto" w:fill="auto"/>
            <w:vAlign w:val="center"/>
            <w:hideMark/>
          </w:tcPr>
          <w:p w14:paraId="40F83E03" w14:textId="77777777" w:rsidR="00E55EFC" w:rsidRDefault="00E55EFC" w:rsidP="00E55EFC">
            <w:pPr>
              <w:jc w:val="center"/>
              <w:rPr>
                <w:rFonts w:ascii="Arial Narrow" w:hAnsi="Arial Narrow"/>
                <w:b/>
                <w:bCs/>
                <w:noProof/>
                <w:color w:val="000000"/>
                <w:sz w:val="20"/>
                <w:szCs w:val="20"/>
              </w:rPr>
            </w:pPr>
            <w:r>
              <w:rPr>
                <w:rFonts w:ascii="Arial Narrow" w:hAnsi="Arial Narrow"/>
                <w:b/>
                <w:bCs/>
                <w:noProof/>
                <w:color w:val="000000"/>
                <w:sz w:val="20"/>
                <w:szCs w:val="20"/>
              </w:rPr>
              <w:t xml:space="preserve"> </w:t>
            </w:r>
          </w:p>
        </w:tc>
      </w:tr>
      <w:tr w:rsidR="00E55EFC" w14:paraId="2199309A" w14:textId="77777777" w:rsidTr="00E55EFC">
        <w:trPr>
          <w:trHeight w:val="300"/>
          <w:jc w:val="center"/>
        </w:trPr>
        <w:tc>
          <w:tcPr>
            <w:tcW w:w="4361" w:type="dxa"/>
            <w:tcBorders>
              <w:top w:val="nil"/>
              <w:left w:val="single" w:sz="4" w:space="0" w:color="auto"/>
              <w:bottom w:val="single" w:sz="4" w:space="0" w:color="auto"/>
              <w:right w:val="single" w:sz="4" w:space="0" w:color="auto"/>
            </w:tcBorders>
            <w:shd w:val="clear" w:color="auto" w:fill="auto"/>
            <w:vAlign w:val="center"/>
            <w:hideMark/>
          </w:tcPr>
          <w:p w14:paraId="7101DCE4" w14:textId="77777777" w:rsidR="00E55EFC" w:rsidRDefault="00E55EFC" w:rsidP="00E55EFC">
            <w:pPr>
              <w:ind w:firstLineChars="100" w:firstLine="200"/>
              <w:rPr>
                <w:rFonts w:ascii="Arial Narrow" w:hAnsi="Arial Narrow"/>
                <w:noProof/>
                <w:color w:val="000000"/>
                <w:sz w:val="20"/>
                <w:szCs w:val="20"/>
              </w:rPr>
            </w:pPr>
            <w:r>
              <w:rPr>
                <w:rFonts w:ascii="Arial Narrow" w:hAnsi="Arial Narrow"/>
                <w:noProof/>
                <w:color w:val="000000"/>
                <w:sz w:val="20"/>
                <w:szCs w:val="20"/>
              </w:rPr>
              <w:t>- en délégation</w:t>
            </w:r>
          </w:p>
        </w:tc>
        <w:tc>
          <w:tcPr>
            <w:tcW w:w="1276" w:type="dxa"/>
            <w:tcBorders>
              <w:top w:val="nil"/>
              <w:left w:val="nil"/>
              <w:bottom w:val="single" w:sz="4" w:space="0" w:color="auto"/>
              <w:right w:val="single" w:sz="4" w:space="0" w:color="auto"/>
            </w:tcBorders>
            <w:shd w:val="clear" w:color="auto" w:fill="auto"/>
            <w:vAlign w:val="center"/>
            <w:hideMark/>
          </w:tcPr>
          <w:p w14:paraId="6F8412FB"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50" w:type="dxa"/>
            <w:tcBorders>
              <w:top w:val="nil"/>
              <w:left w:val="nil"/>
              <w:bottom w:val="single" w:sz="4" w:space="0" w:color="auto"/>
              <w:right w:val="single" w:sz="4" w:space="0" w:color="auto"/>
            </w:tcBorders>
            <w:shd w:val="clear" w:color="auto" w:fill="auto"/>
            <w:vAlign w:val="center"/>
            <w:hideMark/>
          </w:tcPr>
          <w:p w14:paraId="38D926A3"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63" w:type="dxa"/>
            <w:tcBorders>
              <w:top w:val="nil"/>
              <w:left w:val="nil"/>
              <w:bottom w:val="single" w:sz="4" w:space="0" w:color="auto"/>
              <w:right w:val="single" w:sz="4" w:space="0" w:color="auto"/>
            </w:tcBorders>
            <w:shd w:val="clear" w:color="auto" w:fill="auto"/>
            <w:vAlign w:val="center"/>
            <w:hideMark/>
          </w:tcPr>
          <w:p w14:paraId="7DAC1400"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314" w:type="dxa"/>
            <w:tcBorders>
              <w:top w:val="nil"/>
              <w:left w:val="nil"/>
              <w:bottom w:val="single" w:sz="4" w:space="0" w:color="auto"/>
              <w:right w:val="single" w:sz="4" w:space="0" w:color="auto"/>
            </w:tcBorders>
            <w:shd w:val="clear" w:color="auto" w:fill="auto"/>
            <w:vAlign w:val="center"/>
            <w:hideMark/>
          </w:tcPr>
          <w:p w14:paraId="4D884D91"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305" w:type="dxa"/>
            <w:tcBorders>
              <w:top w:val="nil"/>
              <w:left w:val="nil"/>
              <w:bottom w:val="single" w:sz="4" w:space="0" w:color="auto"/>
              <w:right w:val="single" w:sz="4" w:space="0" w:color="auto"/>
            </w:tcBorders>
            <w:shd w:val="clear" w:color="auto" w:fill="auto"/>
            <w:vAlign w:val="center"/>
            <w:hideMark/>
          </w:tcPr>
          <w:p w14:paraId="0114A067"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306" w:type="dxa"/>
            <w:tcBorders>
              <w:top w:val="nil"/>
              <w:left w:val="nil"/>
              <w:bottom w:val="single" w:sz="4" w:space="0" w:color="auto"/>
              <w:right w:val="single" w:sz="4" w:space="0" w:color="auto"/>
            </w:tcBorders>
            <w:shd w:val="clear" w:color="auto" w:fill="auto"/>
            <w:vAlign w:val="center"/>
            <w:hideMark/>
          </w:tcPr>
          <w:p w14:paraId="0F5A320A"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358" w:type="dxa"/>
            <w:tcBorders>
              <w:top w:val="nil"/>
              <w:left w:val="nil"/>
              <w:bottom w:val="single" w:sz="4" w:space="0" w:color="auto"/>
              <w:right w:val="single" w:sz="4" w:space="0" w:color="auto"/>
            </w:tcBorders>
            <w:shd w:val="clear" w:color="auto" w:fill="auto"/>
            <w:vAlign w:val="center"/>
            <w:hideMark/>
          </w:tcPr>
          <w:p w14:paraId="123E59F7"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37" w:type="dxa"/>
            <w:tcBorders>
              <w:top w:val="nil"/>
              <w:left w:val="nil"/>
              <w:bottom w:val="single" w:sz="4" w:space="0" w:color="auto"/>
              <w:right w:val="single" w:sz="4" w:space="0" w:color="auto"/>
            </w:tcBorders>
            <w:shd w:val="clear" w:color="auto" w:fill="auto"/>
            <w:vAlign w:val="center"/>
            <w:hideMark/>
          </w:tcPr>
          <w:p w14:paraId="7D0E1DC6" w14:textId="77777777" w:rsidR="00E55EFC" w:rsidRDefault="00E55EFC" w:rsidP="00E55EFC">
            <w:pPr>
              <w:jc w:val="center"/>
              <w:rPr>
                <w:rFonts w:ascii="Arial Narrow" w:hAnsi="Arial Narrow"/>
                <w:b/>
                <w:bCs/>
                <w:noProof/>
                <w:color w:val="000000"/>
                <w:sz w:val="20"/>
                <w:szCs w:val="20"/>
              </w:rPr>
            </w:pPr>
            <w:r>
              <w:rPr>
                <w:rFonts w:ascii="Arial Narrow" w:hAnsi="Arial Narrow"/>
                <w:b/>
                <w:bCs/>
                <w:noProof/>
                <w:color w:val="000000"/>
                <w:sz w:val="20"/>
                <w:szCs w:val="20"/>
              </w:rPr>
              <w:t xml:space="preserve"> </w:t>
            </w:r>
          </w:p>
        </w:tc>
      </w:tr>
      <w:tr w:rsidR="00E55EFC" w:rsidRPr="00BB569A" w14:paraId="0C86EF84" w14:textId="77777777" w:rsidTr="00E55EFC">
        <w:trPr>
          <w:trHeight w:val="300"/>
          <w:jc w:val="center"/>
        </w:trPr>
        <w:tc>
          <w:tcPr>
            <w:tcW w:w="4361" w:type="dxa"/>
            <w:tcBorders>
              <w:top w:val="nil"/>
              <w:left w:val="single" w:sz="4" w:space="0" w:color="auto"/>
              <w:bottom w:val="single" w:sz="4" w:space="0" w:color="auto"/>
              <w:right w:val="single" w:sz="4" w:space="0" w:color="auto"/>
            </w:tcBorders>
            <w:shd w:val="clear" w:color="auto" w:fill="auto"/>
            <w:vAlign w:val="center"/>
            <w:hideMark/>
          </w:tcPr>
          <w:p w14:paraId="0CEA42F7" w14:textId="77777777" w:rsidR="00E55EFC" w:rsidRPr="00AC6FBE" w:rsidRDefault="00E55EFC" w:rsidP="00E55EFC">
            <w:pPr>
              <w:rPr>
                <w:rFonts w:ascii="Arial Narrow" w:hAnsi="Arial Narrow"/>
                <w:noProof/>
                <w:color w:val="000000"/>
                <w:sz w:val="20"/>
                <w:szCs w:val="20"/>
                <w:lang w:val="fr-BE"/>
              </w:rPr>
            </w:pPr>
            <w:r w:rsidRPr="00AC6FBE">
              <w:rPr>
                <w:rFonts w:ascii="Arial Narrow" w:hAnsi="Arial Narrow"/>
                <w:noProof/>
                <w:color w:val="000000"/>
                <w:sz w:val="20"/>
                <w:szCs w:val="20"/>
                <w:lang w:val="fr-BE"/>
              </w:rPr>
              <w:t>Autres dépenses de gestion pour la recherche</w:t>
            </w:r>
          </w:p>
        </w:tc>
        <w:tc>
          <w:tcPr>
            <w:tcW w:w="1276" w:type="dxa"/>
            <w:tcBorders>
              <w:top w:val="nil"/>
              <w:left w:val="nil"/>
              <w:bottom w:val="single" w:sz="4" w:space="0" w:color="auto"/>
              <w:right w:val="single" w:sz="4" w:space="0" w:color="auto"/>
            </w:tcBorders>
            <w:shd w:val="clear" w:color="auto" w:fill="auto"/>
            <w:vAlign w:val="center"/>
            <w:hideMark/>
          </w:tcPr>
          <w:p w14:paraId="1217A7FE"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50" w:type="dxa"/>
            <w:tcBorders>
              <w:top w:val="nil"/>
              <w:left w:val="nil"/>
              <w:bottom w:val="single" w:sz="4" w:space="0" w:color="auto"/>
              <w:right w:val="single" w:sz="4" w:space="0" w:color="auto"/>
            </w:tcBorders>
            <w:shd w:val="clear" w:color="auto" w:fill="auto"/>
            <w:vAlign w:val="center"/>
            <w:hideMark/>
          </w:tcPr>
          <w:p w14:paraId="30947FD6"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63" w:type="dxa"/>
            <w:tcBorders>
              <w:top w:val="nil"/>
              <w:left w:val="nil"/>
              <w:bottom w:val="single" w:sz="4" w:space="0" w:color="auto"/>
              <w:right w:val="single" w:sz="4" w:space="0" w:color="auto"/>
            </w:tcBorders>
            <w:shd w:val="clear" w:color="auto" w:fill="auto"/>
            <w:vAlign w:val="center"/>
            <w:hideMark/>
          </w:tcPr>
          <w:p w14:paraId="4BF8EFEF"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314" w:type="dxa"/>
            <w:tcBorders>
              <w:top w:val="nil"/>
              <w:left w:val="nil"/>
              <w:bottom w:val="single" w:sz="4" w:space="0" w:color="auto"/>
              <w:right w:val="single" w:sz="4" w:space="0" w:color="auto"/>
            </w:tcBorders>
            <w:shd w:val="clear" w:color="auto" w:fill="auto"/>
            <w:vAlign w:val="center"/>
            <w:hideMark/>
          </w:tcPr>
          <w:p w14:paraId="281990B2"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305" w:type="dxa"/>
            <w:tcBorders>
              <w:top w:val="nil"/>
              <w:left w:val="nil"/>
              <w:bottom w:val="single" w:sz="4" w:space="0" w:color="auto"/>
              <w:right w:val="single" w:sz="4" w:space="0" w:color="auto"/>
            </w:tcBorders>
            <w:shd w:val="clear" w:color="auto" w:fill="auto"/>
            <w:vAlign w:val="center"/>
            <w:hideMark/>
          </w:tcPr>
          <w:p w14:paraId="77D0D394"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306" w:type="dxa"/>
            <w:tcBorders>
              <w:top w:val="nil"/>
              <w:left w:val="nil"/>
              <w:bottom w:val="single" w:sz="4" w:space="0" w:color="auto"/>
              <w:right w:val="single" w:sz="4" w:space="0" w:color="auto"/>
            </w:tcBorders>
            <w:shd w:val="clear" w:color="auto" w:fill="auto"/>
            <w:vAlign w:val="center"/>
            <w:hideMark/>
          </w:tcPr>
          <w:p w14:paraId="2151C995"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358" w:type="dxa"/>
            <w:tcBorders>
              <w:top w:val="nil"/>
              <w:left w:val="nil"/>
              <w:bottom w:val="single" w:sz="4" w:space="0" w:color="auto"/>
              <w:right w:val="single" w:sz="4" w:space="0" w:color="auto"/>
            </w:tcBorders>
            <w:shd w:val="clear" w:color="auto" w:fill="auto"/>
            <w:vAlign w:val="center"/>
            <w:hideMark/>
          </w:tcPr>
          <w:p w14:paraId="59AF137F"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37" w:type="dxa"/>
            <w:tcBorders>
              <w:top w:val="nil"/>
              <w:left w:val="nil"/>
              <w:bottom w:val="single" w:sz="4" w:space="0" w:color="auto"/>
              <w:right w:val="single" w:sz="4" w:space="0" w:color="auto"/>
            </w:tcBorders>
            <w:shd w:val="clear" w:color="auto" w:fill="auto"/>
            <w:vAlign w:val="center"/>
            <w:hideMark/>
          </w:tcPr>
          <w:p w14:paraId="2C8BDC15" w14:textId="77777777" w:rsidR="00E55EFC" w:rsidRPr="00AC6FBE" w:rsidRDefault="00E55EFC" w:rsidP="00E55EFC">
            <w:pPr>
              <w:jc w:val="center"/>
              <w:rPr>
                <w:rFonts w:ascii="Arial Narrow" w:hAnsi="Arial Narrow"/>
                <w:b/>
                <w:bCs/>
                <w:noProof/>
                <w:color w:val="000000"/>
                <w:sz w:val="20"/>
                <w:szCs w:val="20"/>
                <w:lang w:val="fr-BE"/>
              </w:rPr>
            </w:pPr>
            <w:r w:rsidRPr="00AC6FBE">
              <w:rPr>
                <w:rFonts w:ascii="Arial Narrow" w:hAnsi="Arial Narrow"/>
                <w:b/>
                <w:bCs/>
                <w:noProof/>
                <w:color w:val="000000"/>
                <w:sz w:val="20"/>
                <w:szCs w:val="20"/>
                <w:lang w:val="fr-BE"/>
              </w:rPr>
              <w:t xml:space="preserve"> </w:t>
            </w:r>
          </w:p>
        </w:tc>
      </w:tr>
      <w:tr w:rsidR="00E55EFC" w:rsidRPr="00BB569A" w14:paraId="4A1E612B" w14:textId="77777777" w:rsidTr="00E55EFC">
        <w:trPr>
          <w:trHeight w:val="300"/>
          <w:jc w:val="center"/>
        </w:trPr>
        <w:tc>
          <w:tcPr>
            <w:tcW w:w="4361" w:type="dxa"/>
            <w:tcBorders>
              <w:top w:val="nil"/>
              <w:left w:val="single" w:sz="4" w:space="0" w:color="auto"/>
              <w:bottom w:val="single" w:sz="4" w:space="0" w:color="auto"/>
              <w:right w:val="single" w:sz="4" w:space="0" w:color="auto"/>
            </w:tcBorders>
            <w:shd w:val="clear" w:color="auto" w:fill="auto"/>
            <w:vAlign w:val="center"/>
          </w:tcPr>
          <w:p w14:paraId="2F9F6549" w14:textId="77777777" w:rsidR="00E55EFC" w:rsidRPr="00AC6FBE" w:rsidRDefault="00E55EFC" w:rsidP="00E55EFC">
            <w:pPr>
              <w:rPr>
                <w:rFonts w:ascii="Arial Narrow" w:hAnsi="Arial Narrow"/>
                <w:noProof/>
                <w:color w:val="000000"/>
                <w:sz w:val="20"/>
                <w:szCs w:val="20"/>
                <w:lang w:val="fr-BE"/>
              </w:rPr>
            </w:pPr>
            <w:r w:rsidRPr="00AC6FBE">
              <w:rPr>
                <w:rFonts w:ascii="Arial Narrow" w:hAnsi="Arial Narrow"/>
                <w:noProof/>
                <w:color w:val="000000"/>
                <w:sz w:val="20"/>
                <w:szCs w:val="20"/>
                <w:lang w:val="fr-BE"/>
              </w:rPr>
              <w:t>Dépenses liées à la politique informatique pour les programmes opérationnels</w:t>
            </w:r>
            <w:r>
              <w:rPr>
                <w:rStyle w:val="FootnoteReference0"/>
                <w:rFonts w:ascii="Arial Narrow" w:hAnsi="Arial Narrow"/>
                <w:noProof/>
                <w:color w:val="000000"/>
                <w:sz w:val="20"/>
                <w:szCs w:val="20"/>
              </w:rPr>
              <w:footnoteReference w:id="52"/>
            </w:r>
            <w:r w:rsidRPr="00AC6FBE">
              <w:rPr>
                <w:rFonts w:ascii="Arial Narrow" w:hAnsi="Arial Narrow"/>
                <w:noProof/>
                <w:color w:val="000000"/>
                <w:sz w:val="20"/>
                <w:szCs w:val="20"/>
                <w:lang w:val="fr-BE"/>
              </w:rPr>
              <w:t xml:space="preserve"> </w:t>
            </w:r>
          </w:p>
        </w:tc>
        <w:tc>
          <w:tcPr>
            <w:tcW w:w="1276" w:type="dxa"/>
            <w:tcBorders>
              <w:top w:val="nil"/>
              <w:left w:val="nil"/>
              <w:bottom w:val="single" w:sz="4" w:space="0" w:color="auto"/>
              <w:right w:val="single" w:sz="4" w:space="0" w:color="auto"/>
            </w:tcBorders>
            <w:shd w:val="clear" w:color="auto" w:fill="auto"/>
            <w:vAlign w:val="center"/>
          </w:tcPr>
          <w:p w14:paraId="10FD5C31" w14:textId="77777777" w:rsidR="00E55EFC" w:rsidRPr="00AC6FBE" w:rsidRDefault="00E55EFC" w:rsidP="00E55EFC">
            <w:pPr>
              <w:jc w:val="center"/>
              <w:rPr>
                <w:rFonts w:ascii="Arial Narrow" w:hAnsi="Arial Narrow"/>
                <w:noProof/>
                <w:color w:val="000000"/>
                <w:sz w:val="20"/>
                <w:szCs w:val="20"/>
                <w:lang w:val="fr-BE"/>
              </w:rPr>
            </w:pPr>
          </w:p>
        </w:tc>
        <w:tc>
          <w:tcPr>
            <w:tcW w:w="1250" w:type="dxa"/>
            <w:tcBorders>
              <w:top w:val="nil"/>
              <w:left w:val="nil"/>
              <w:bottom w:val="single" w:sz="4" w:space="0" w:color="auto"/>
              <w:right w:val="single" w:sz="4" w:space="0" w:color="auto"/>
            </w:tcBorders>
            <w:shd w:val="clear" w:color="auto" w:fill="auto"/>
            <w:vAlign w:val="center"/>
          </w:tcPr>
          <w:p w14:paraId="62C67FE4" w14:textId="77777777" w:rsidR="00E55EFC" w:rsidRPr="00AC6FBE" w:rsidRDefault="00E55EFC" w:rsidP="00E55EFC">
            <w:pPr>
              <w:jc w:val="center"/>
              <w:rPr>
                <w:rFonts w:ascii="Arial Narrow" w:hAnsi="Arial Narrow"/>
                <w:noProof/>
                <w:color w:val="000000"/>
                <w:sz w:val="20"/>
                <w:szCs w:val="20"/>
                <w:lang w:val="fr-BE"/>
              </w:rPr>
            </w:pPr>
          </w:p>
        </w:tc>
        <w:tc>
          <w:tcPr>
            <w:tcW w:w="1263" w:type="dxa"/>
            <w:tcBorders>
              <w:top w:val="nil"/>
              <w:left w:val="nil"/>
              <w:bottom w:val="single" w:sz="4" w:space="0" w:color="auto"/>
              <w:right w:val="single" w:sz="4" w:space="0" w:color="auto"/>
            </w:tcBorders>
            <w:shd w:val="clear" w:color="auto" w:fill="auto"/>
            <w:vAlign w:val="center"/>
          </w:tcPr>
          <w:p w14:paraId="74254197" w14:textId="77777777" w:rsidR="00E55EFC" w:rsidRPr="00AC6FBE" w:rsidRDefault="00E55EFC" w:rsidP="00E55EFC">
            <w:pPr>
              <w:jc w:val="center"/>
              <w:rPr>
                <w:rFonts w:ascii="Arial Narrow" w:hAnsi="Arial Narrow"/>
                <w:noProof/>
                <w:color w:val="000000"/>
                <w:sz w:val="20"/>
                <w:szCs w:val="20"/>
                <w:lang w:val="fr-BE"/>
              </w:rPr>
            </w:pPr>
          </w:p>
        </w:tc>
        <w:tc>
          <w:tcPr>
            <w:tcW w:w="1314" w:type="dxa"/>
            <w:tcBorders>
              <w:top w:val="nil"/>
              <w:left w:val="nil"/>
              <w:bottom w:val="single" w:sz="4" w:space="0" w:color="auto"/>
              <w:right w:val="single" w:sz="4" w:space="0" w:color="auto"/>
            </w:tcBorders>
            <w:shd w:val="clear" w:color="auto" w:fill="auto"/>
            <w:vAlign w:val="center"/>
          </w:tcPr>
          <w:p w14:paraId="5452300C" w14:textId="77777777" w:rsidR="00E55EFC" w:rsidRPr="00AC6FBE" w:rsidRDefault="00E55EFC" w:rsidP="00E55EFC">
            <w:pPr>
              <w:jc w:val="center"/>
              <w:rPr>
                <w:rFonts w:ascii="Arial Narrow" w:hAnsi="Arial Narrow"/>
                <w:noProof/>
                <w:color w:val="000000"/>
                <w:sz w:val="20"/>
                <w:szCs w:val="20"/>
                <w:lang w:val="fr-BE"/>
              </w:rPr>
            </w:pPr>
          </w:p>
        </w:tc>
        <w:tc>
          <w:tcPr>
            <w:tcW w:w="1305" w:type="dxa"/>
            <w:tcBorders>
              <w:top w:val="nil"/>
              <w:left w:val="nil"/>
              <w:bottom w:val="single" w:sz="4" w:space="0" w:color="auto"/>
              <w:right w:val="single" w:sz="4" w:space="0" w:color="auto"/>
            </w:tcBorders>
            <w:shd w:val="clear" w:color="auto" w:fill="auto"/>
            <w:vAlign w:val="center"/>
          </w:tcPr>
          <w:p w14:paraId="700A0F4D" w14:textId="77777777" w:rsidR="00E55EFC" w:rsidRPr="00AC6FBE" w:rsidRDefault="00E55EFC" w:rsidP="00E55EFC">
            <w:pPr>
              <w:jc w:val="center"/>
              <w:rPr>
                <w:rFonts w:ascii="Arial Narrow" w:hAnsi="Arial Narrow"/>
                <w:noProof/>
                <w:color w:val="000000"/>
                <w:sz w:val="20"/>
                <w:szCs w:val="20"/>
                <w:lang w:val="fr-BE"/>
              </w:rPr>
            </w:pPr>
          </w:p>
        </w:tc>
        <w:tc>
          <w:tcPr>
            <w:tcW w:w="1306" w:type="dxa"/>
            <w:tcBorders>
              <w:top w:val="nil"/>
              <w:left w:val="nil"/>
              <w:bottom w:val="single" w:sz="4" w:space="0" w:color="auto"/>
              <w:right w:val="single" w:sz="4" w:space="0" w:color="auto"/>
            </w:tcBorders>
            <w:shd w:val="clear" w:color="auto" w:fill="auto"/>
            <w:vAlign w:val="center"/>
          </w:tcPr>
          <w:p w14:paraId="4CFA0019" w14:textId="77777777" w:rsidR="00E55EFC" w:rsidRPr="00AC6FBE" w:rsidRDefault="00E55EFC" w:rsidP="00E55EFC">
            <w:pPr>
              <w:jc w:val="center"/>
              <w:rPr>
                <w:rFonts w:ascii="Arial Narrow" w:hAnsi="Arial Narrow"/>
                <w:noProof/>
                <w:color w:val="000000"/>
                <w:sz w:val="20"/>
                <w:szCs w:val="20"/>
                <w:lang w:val="fr-BE"/>
              </w:rPr>
            </w:pPr>
          </w:p>
        </w:tc>
        <w:tc>
          <w:tcPr>
            <w:tcW w:w="1358" w:type="dxa"/>
            <w:tcBorders>
              <w:top w:val="nil"/>
              <w:left w:val="nil"/>
              <w:bottom w:val="single" w:sz="4" w:space="0" w:color="auto"/>
              <w:right w:val="single" w:sz="4" w:space="0" w:color="auto"/>
            </w:tcBorders>
            <w:shd w:val="clear" w:color="auto" w:fill="auto"/>
            <w:vAlign w:val="center"/>
          </w:tcPr>
          <w:p w14:paraId="2DE29421" w14:textId="77777777" w:rsidR="00E55EFC" w:rsidRPr="00AC6FBE" w:rsidRDefault="00E55EFC" w:rsidP="00E55EFC">
            <w:pPr>
              <w:jc w:val="center"/>
              <w:rPr>
                <w:rFonts w:ascii="Arial Narrow" w:hAnsi="Arial Narrow"/>
                <w:noProof/>
                <w:color w:val="000000"/>
                <w:sz w:val="20"/>
                <w:szCs w:val="20"/>
                <w:lang w:val="fr-BE"/>
              </w:rPr>
            </w:pPr>
          </w:p>
        </w:tc>
        <w:tc>
          <w:tcPr>
            <w:tcW w:w="1237" w:type="dxa"/>
            <w:tcBorders>
              <w:top w:val="nil"/>
              <w:left w:val="nil"/>
              <w:bottom w:val="single" w:sz="4" w:space="0" w:color="auto"/>
              <w:right w:val="single" w:sz="4" w:space="0" w:color="auto"/>
            </w:tcBorders>
            <w:shd w:val="clear" w:color="auto" w:fill="auto"/>
            <w:vAlign w:val="center"/>
          </w:tcPr>
          <w:p w14:paraId="68596FAE" w14:textId="77777777" w:rsidR="00E55EFC" w:rsidRPr="00AC6FBE" w:rsidRDefault="00E55EFC" w:rsidP="00E55EFC">
            <w:pPr>
              <w:jc w:val="center"/>
              <w:rPr>
                <w:rFonts w:ascii="Arial Narrow" w:hAnsi="Arial Narrow"/>
                <w:b/>
                <w:bCs/>
                <w:noProof/>
                <w:color w:val="000000"/>
                <w:sz w:val="20"/>
                <w:szCs w:val="20"/>
                <w:lang w:val="fr-BE"/>
              </w:rPr>
            </w:pPr>
          </w:p>
        </w:tc>
      </w:tr>
      <w:tr w:rsidR="00E55EFC" w:rsidRPr="00BB569A" w14:paraId="0739D4CF" w14:textId="77777777" w:rsidTr="00E55EFC">
        <w:trPr>
          <w:trHeight w:val="300"/>
          <w:jc w:val="center"/>
        </w:trPr>
        <w:tc>
          <w:tcPr>
            <w:tcW w:w="4361" w:type="dxa"/>
            <w:tcBorders>
              <w:top w:val="nil"/>
              <w:left w:val="single" w:sz="4" w:space="0" w:color="auto"/>
              <w:bottom w:val="single" w:sz="4" w:space="0" w:color="auto"/>
              <w:right w:val="single" w:sz="4" w:space="0" w:color="auto"/>
            </w:tcBorders>
            <w:shd w:val="clear" w:color="auto" w:fill="auto"/>
            <w:vAlign w:val="center"/>
          </w:tcPr>
          <w:p w14:paraId="0A828B3C" w14:textId="77777777" w:rsidR="00E55EFC" w:rsidRPr="00AC6FBE" w:rsidRDefault="00E55EFC" w:rsidP="00E55EFC">
            <w:pPr>
              <w:rPr>
                <w:rFonts w:ascii="Arial Narrow" w:hAnsi="Arial Narrow"/>
                <w:noProof/>
                <w:color w:val="000000"/>
                <w:sz w:val="20"/>
                <w:szCs w:val="20"/>
                <w:lang w:val="fr-BE"/>
              </w:rPr>
            </w:pPr>
            <w:r w:rsidRPr="00AC6FBE">
              <w:rPr>
                <w:rFonts w:ascii="Arial Narrow" w:hAnsi="Arial Narrow"/>
                <w:noProof/>
                <w:color w:val="000000"/>
                <w:sz w:val="20"/>
                <w:szCs w:val="20"/>
                <w:lang w:val="fr-BE"/>
              </w:rPr>
              <w:t>Dépenses liées à la politique informatique pour les programmes opérationnels</w:t>
            </w:r>
            <w:r>
              <w:rPr>
                <w:rStyle w:val="FootnoteReference0"/>
                <w:rFonts w:ascii="Arial Narrow" w:hAnsi="Arial Narrow"/>
                <w:noProof/>
                <w:color w:val="000000"/>
                <w:sz w:val="20"/>
                <w:szCs w:val="20"/>
              </w:rPr>
              <w:footnoteReference w:id="53"/>
            </w:r>
          </w:p>
        </w:tc>
        <w:tc>
          <w:tcPr>
            <w:tcW w:w="1276" w:type="dxa"/>
            <w:tcBorders>
              <w:top w:val="nil"/>
              <w:left w:val="nil"/>
              <w:bottom w:val="single" w:sz="4" w:space="0" w:color="auto"/>
              <w:right w:val="single" w:sz="4" w:space="0" w:color="auto"/>
            </w:tcBorders>
            <w:shd w:val="clear" w:color="auto" w:fill="auto"/>
            <w:vAlign w:val="center"/>
          </w:tcPr>
          <w:p w14:paraId="4D2443C1" w14:textId="77777777" w:rsidR="00E55EFC" w:rsidRPr="00AC6FBE" w:rsidRDefault="00E55EFC" w:rsidP="00E55EFC">
            <w:pPr>
              <w:jc w:val="center"/>
              <w:rPr>
                <w:rFonts w:ascii="Arial Narrow" w:hAnsi="Arial Narrow"/>
                <w:noProof/>
                <w:color w:val="000000"/>
                <w:sz w:val="20"/>
                <w:szCs w:val="20"/>
                <w:lang w:val="fr-BE"/>
              </w:rPr>
            </w:pPr>
          </w:p>
        </w:tc>
        <w:tc>
          <w:tcPr>
            <w:tcW w:w="1250" w:type="dxa"/>
            <w:tcBorders>
              <w:top w:val="nil"/>
              <w:left w:val="nil"/>
              <w:bottom w:val="single" w:sz="4" w:space="0" w:color="auto"/>
              <w:right w:val="single" w:sz="4" w:space="0" w:color="auto"/>
            </w:tcBorders>
            <w:shd w:val="clear" w:color="auto" w:fill="auto"/>
            <w:vAlign w:val="center"/>
          </w:tcPr>
          <w:p w14:paraId="03481D7B" w14:textId="77777777" w:rsidR="00E55EFC" w:rsidRPr="00AC6FBE" w:rsidRDefault="00E55EFC" w:rsidP="00E55EFC">
            <w:pPr>
              <w:jc w:val="center"/>
              <w:rPr>
                <w:rFonts w:ascii="Arial Narrow" w:hAnsi="Arial Narrow"/>
                <w:noProof/>
                <w:color w:val="000000"/>
                <w:sz w:val="20"/>
                <w:szCs w:val="20"/>
                <w:lang w:val="fr-BE"/>
              </w:rPr>
            </w:pPr>
          </w:p>
        </w:tc>
        <w:tc>
          <w:tcPr>
            <w:tcW w:w="1263" w:type="dxa"/>
            <w:tcBorders>
              <w:top w:val="nil"/>
              <w:left w:val="nil"/>
              <w:bottom w:val="single" w:sz="4" w:space="0" w:color="auto"/>
              <w:right w:val="single" w:sz="4" w:space="0" w:color="auto"/>
            </w:tcBorders>
            <w:shd w:val="clear" w:color="auto" w:fill="auto"/>
            <w:vAlign w:val="center"/>
          </w:tcPr>
          <w:p w14:paraId="009FAD69" w14:textId="77777777" w:rsidR="00E55EFC" w:rsidRPr="00AC6FBE" w:rsidRDefault="00E55EFC" w:rsidP="00E55EFC">
            <w:pPr>
              <w:jc w:val="center"/>
              <w:rPr>
                <w:rFonts w:ascii="Arial Narrow" w:hAnsi="Arial Narrow"/>
                <w:noProof/>
                <w:color w:val="000000"/>
                <w:sz w:val="20"/>
                <w:szCs w:val="20"/>
                <w:lang w:val="fr-BE"/>
              </w:rPr>
            </w:pPr>
          </w:p>
        </w:tc>
        <w:tc>
          <w:tcPr>
            <w:tcW w:w="1314" w:type="dxa"/>
            <w:tcBorders>
              <w:top w:val="nil"/>
              <w:left w:val="nil"/>
              <w:bottom w:val="single" w:sz="4" w:space="0" w:color="auto"/>
              <w:right w:val="single" w:sz="4" w:space="0" w:color="auto"/>
            </w:tcBorders>
            <w:shd w:val="clear" w:color="auto" w:fill="auto"/>
            <w:vAlign w:val="center"/>
          </w:tcPr>
          <w:p w14:paraId="08CC51B1" w14:textId="77777777" w:rsidR="00E55EFC" w:rsidRPr="00AC6FBE" w:rsidRDefault="00E55EFC" w:rsidP="00E55EFC">
            <w:pPr>
              <w:jc w:val="center"/>
              <w:rPr>
                <w:rFonts w:ascii="Arial Narrow" w:hAnsi="Arial Narrow"/>
                <w:noProof/>
                <w:color w:val="000000"/>
                <w:sz w:val="20"/>
                <w:szCs w:val="20"/>
                <w:lang w:val="fr-BE"/>
              </w:rPr>
            </w:pPr>
          </w:p>
        </w:tc>
        <w:tc>
          <w:tcPr>
            <w:tcW w:w="1305" w:type="dxa"/>
            <w:tcBorders>
              <w:top w:val="nil"/>
              <w:left w:val="nil"/>
              <w:bottom w:val="single" w:sz="4" w:space="0" w:color="auto"/>
              <w:right w:val="single" w:sz="4" w:space="0" w:color="auto"/>
            </w:tcBorders>
            <w:shd w:val="clear" w:color="auto" w:fill="auto"/>
            <w:vAlign w:val="center"/>
          </w:tcPr>
          <w:p w14:paraId="2166B4C9" w14:textId="77777777" w:rsidR="00E55EFC" w:rsidRPr="00AC6FBE" w:rsidRDefault="00E55EFC" w:rsidP="00E55EFC">
            <w:pPr>
              <w:jc w:val="center"/>
              <w:rPr>
                <w:rFonts w:ascii="Arial Narrow" w:hAnsi="Arial Narrow"/>
                <w:noProof/>
                <w:color w:val="000000"/>
                <w:sz w:val="20"/>
                <w:szCs w:val="20"/>
                <w:lang w:val="fr-BE"/>
              </w:rPr>
            </w:pPr>
          </w:p>
        </w:tc>
        <w:tc>
          <w:tcPr>
            <w:tcW w:w="1306" w:type="dxa"/>
            <w:tcBorders>
              <w:top w:val="nil"/>
              <w:left w:val="nil"/>
              <w:bottom w:val="single" w:sz="4" w:space="0" w:color="auto"/>
              <w:right w:val="single" w:sz="4" w:space="0" w:color="auto"/>
            </w:tcBorders>
            <w:shd w:val="clear" w:color="auto" w:fill="auto"/>
            <w:vAlign w:val="center"/>
          </w:tcPr>
          <w:p w14:paraId="7C32404A" w14:textId="77777777" w:rsidR="00E55EFC" w:rsidRPr="00AC6FBE" w:rsidRDefault="00E55EFC" w:rsidP="00E55EFC">
            <w:pPr>
              <w:jc w:val="center"/>
              <w:rPr>
                <w:rFonts w:ascii="Arial Narrow" w:hAnsi="Arial Narrow"/>
                <w:noProof/>
                <w:color w:val="000000"/>
                <w:sz w:val="20"/>
                <w:szCs w:val="20"/>
                <w:lang w:val="fr-BE"/>
              </w:rPr>
            </w:pPr>
          </w:p>
        </w:tc>
        <w:tc>
          <w:tcPr>
            <w:tcW w:w="1358" w:type="dxa"/>
            <w:tcBorders>
              <w:top w:val="nil"/>
              <w:left w:val="nil"/>
              <w:bottom w:val="single" w:sz="4" w:space="0" w:color="auto"/>
              <w:right w:val="single" w:sz="4" w:space="0" w:color="auto"/>
            </w:tcBorders>
            <w:shd w:val="clear" w:color="auto" w:fill="auto"/>
            <w:vAlign w:val="center"/>
          </w:tcPr>
          <w:p w14:paraId="2ED94EEB" w14:textId="77777777" w:rsidR="00E55EFC" w:rsidRPr="00AC6FBE" w:rsidRDefault="00E55EFC" w:rsidP="00E55EFC">
            <w:pPr>
              <w:jc w:val="center"/>
              <w:rPr>
                <w:rFonts w:ascii="Arial Narrow" w:hAnsi="Arial Narrow"/>
                <w:noProof/>
                <w:color w:val="000000"/>
                <w:sz w:val="20"/>
                <w:szCs w:val="20"/>
                <w:lang w:val="fr-BE"/>
              </w:rPr>
            </w:pPr>
          </w:p>
        </w:tc>
        <w:tc>
          <w:tcPr>
            <w:tcW w:w="1237" w:type="dxa"/>
            <w:tcBorders>
              <w:top w:val="nil"/>
              <w:left w:val="nil"/>
              <w:bottom w:val="single" w:sz="4" w:space="0" w:color="auto"/>
              <w:right w:val="single" w:sz="4" w:space="0" w:color="auto"/>
            </w:tcBorders>
            <w:shd w:val="clear" w:color="auto" w:fill="auto"/>
            <w:vAlign w:val="center"/>
          </w:tcPr>
          <w:p w14:paraId="61B566E9" w14:textId="77777777" w:rsidR="00E55EFC" w:rsidRPr="00AC6FBE" w:rsidRDefault="00E55EFC" w:rsidP="00E55EFC">
            <w:pPr>
              <w:jc w:val="center"/>
              <w:rPr>
                <w:rFonts w:ascii="Arial Narrow" w:hAnsi="Arial Narrow"/>
                <w:b/>
                <w:bCs/>
                <w:noProof/>
                <w:color w:val="000000"/>
                <w:sz w:val="20"/>
                <w:szCs w:val="20"/>
                <w:lang w:val="fr-BE"/>
              </w:rPr>
            </w:pPr>
          </w:p>
        </w:tc>
      </w:tr>
      <w:tr w:rsidR="00E55EFC" w:rsidRPr="00BB569A" w14:paraId="014764A7" w14:textId="77777777" w:rsidTr="00E55EFC">
        <w:trPr>
          <w:trHeight w:val="300"/>
          <w:jc w:val="center"/>
        </w:trPr>
        <w:tc>
          <w:tcPr>
            <w:tcW w:w="4361" w:type="dxa"/>
            <w:tcBorders>
              <w:top w:val="nil"/>
              <w:left w:val="single" w:sz="4" w:space="0" w:color="auto"/>
              <w:bottom w:val="single" w:sz="4" w:space="0" w:color="auto"/>
              <w:right w:val="single" w:sz="4" w:space="0" w:color="auto"/>
            </w:tcBorders>
            <w:shd w:val="clear" w:color="auto" w:fill="auto"/>
            <w:vAlign w:val="center"/>
            <w:hideMark/>
          </w:tcPr>
          <w:p w14:paraId="50A5CCB5" w14:textId="77777777" w:rsidR="00E55EFC" w:rsidRPr="00AC6FBE" w:rsidRDefault="00E55EFC" w:rsidP="00E55EFC">
            <w:pPr>
              <w:rPr>
                <w:rFonts w:ascii="Arial Narrow" w:hAnsi="Arial Narrow"/>
                <w:noProof/>
                <w:color w:val="000000"/>
                <w:sz w:val="20"/>
                <w:szCs w:val="20"/>
                <w:lang w:val="fr-BE"/>
              </w:rPr>
            </w:pPr>
            <w:r w:rsidRPr="00AC6FBE">
              <w:rPr>
                <w:rFonts w:ascii="Arial Narrow" w:hAnsi="Arial Narrow"/>
                <w:noProof/>
                <w:color w:val="000000"/>
                <w:sz w:val="20"/>
                <w:szCs w:val="20"/>
                <w:lang w:val="fr-BE"/>
              </w:rPr>
              <w:t>Autres lignes budgétaires hors RH (</w:t>
            </w:r>
            <w:r w:rsidRPr="00AC6FBE">
              <w:rPr>
                <w:rFonts w:ascii="Arial Narrow" w:hAnsi="Arial Narrow"/>
                <w:i/>
                <w:iCs/>
                <w:noProof/>
                <w:color w:val="000000"/>
                <w:sz w:val="20"/>
                <w:szCs w:val="20"/>
                <w:lang w:val="fr-BE"/>
              </w:rPr>
              <w:t>à préciser le cas échéant</w:t>
            </w:r>
            <w:r w:rsidRPr="00AC6FBE">
              <w:rPr>
                <w:rFonts w:ascii="Arial Narrow" w:hAnsi="Arial Narrow"/>
                <w:noProof/>
                <w:color w:val="000000"/>
                <w:sz w:val="20"/>
                <w:szCs w:val="20"/>
                <w:lang w:val="fr-BE"/>
              </w:rPr>
              <w:t>)</w:t>
            </w:r>
          </w:p>
        </w:tc>
        <w:tc>
          <w:tcPr>
            <w:tcW w:w="1276" w:type="dxa"/>
            <w:tcBorders>
              <w:top w:val="nil"/>
              <w:left w:val="nil"/>
              <w:bottom w:val="single" w:sz="4" w:space="0" w:color="auto"/>
              <w:right w:val="single" w:sz="4" w:space="0" w:color="auto"/>
            </w:tcBorders>
            <w:shd w:val="clear" w:color="auto" w:fill="auto"/>
            <w:vAlign w:val="center"/>
            <w:hideMark/>
          </w:tcPr>
          <w:p w14:paraId="03AB2ED9"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50" w:type="dxa"/>
            <w:tcBorders>
              <w:top w:val="nil"/>
              <w:left w:val="nil"/>
              <w:bottom w:val="single" w:sz="4" w:space="0" w:color="auto"/>
              <w:right w:val="single" w:sz="4" w:space="0" w:color="auto"/>
            </w:tcBorders>
            <w:shd w:val="clear" w:color="auto" w:fill="auto"/>
            <w:vAlign w:val="center"/>
            <w:hideMark/>
          </w:tcPr>
          <w:p w14:paraId="5930EE4E"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63" w:type="dxa"/>
            <w:tcBorders>
              <w:top w:val="nil"/>
              <w:left w:val="nil"/>
              <w:bottom w:val="single" w:sz="4" w:space="0" w:color="auto"/>
              <w:right w:val="single" w:sz="4" w:space="0" w:color="auto"/>
            </w:tcBorders>
            <w:shd w:val="clear" w:color="auto" w:fill="auto"/>
            <w:vAlign w:val="center"/>
            <w:hideMark/>
          </w:tcPr>
          <w:p w14:paraId="45331E5F"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314" w:type="dxa"/>
            <w:tcBorders>
              <w:top w:val="nil"/>
              <w:left w:val="nil"/>
              <w:bottom w:val="single" w:sz="4" w:space="0" w:color="auto"/>
              <w:right w:val="single" w:sz="4" w:space="0" w:color="auto"/>
            </w:tcBorders>
            <w:shd w:val="clear" w:color="auto" w:fill="auto"/>
            <w:vAlign w:val="center"/>
            <w:hideMark/>
          </w:tcPr>
          <w:p w14:paraId="5520FBE6"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305" w:type="dxa"/>
            <w:tcBorders>
              <w:top w:val="nil"/>
              <w:left w:val="nil"/>
              <w:bottom w:val="single" w:sz="4" w:space="0" w:color="auto"/>
              <w:right w:val="single" w:sz="4" w:space="0" w:color="auto"/>
            </w:tcBorders>
            <w:shd w:val="clear" w:color="auto" w:fill="auto"/>
            <w:vAlign w:val="center"/>
            <w:hideMark/>
          </w:tcPr>
          <w:p w14:paraId="6D6C9B24"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306" w:type="dxa"/>
            <w:tcBorders>
              <w:top w:val="nil"/>
              <w:left w:val="nil"/>
              <w:bottom w:val="single" w:sz="4" w:space="0" w:color="auto"/>
              <w:right w:val="single" w:sz="4" w:space="0" w:color="auto"/>
            </w:tcBorders>
            <w:shd w:val="clear" w:color="auto" w:fill="auto"/>
            <w:vAlign w:val="center"/>
            <w:hideMark/>
          </w:tcPr>
          <w:p w14:paraId="7A88A631"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358" w:type="dxa"/>
            <w:tcBorders>
              <w:top w:val="nil"/>
              <w:left w:val="nil"/>
              <w:bottom w:val="single" w:sz="4" w:space="0" w:color="auto"/>
              <w:right w:val="single" w:sz="4" w:space="0" w:color="auto"/>
            </w:tcBorders>
            <w:shd w:val="clear" w:color="auto" w:fill="auto"/>
            <w:vAlign w:val="center"/>
            <w:hideMark/>
          </w:tcPr>
          <w:p w14:paraId="675C9837"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37" w:type="dxa"/>
            <w:tcBorders>
              <w:top w:val="nil"/>
              <w:left w:val="nil"/>
              <w:bottom w:val="single" w:sz="4" w:space="0" w:color="auto"/>
              <w:right w:val="single" w:sz="4" w:space="0" w:color="auto"/>
            </w:tcBorders>
            <w:shd w:val="clear" w:color="auto" w:fill="auto"/>
            <w:vAlign w:val="center"/>
            <w:hideMark/>
          </w:tcPr>
          <w:p w14:paraId="66485DE7" w14:textId="77777777" w:rsidR="00E55EFC" w:rsidRPr="00AC6FBE" w:rsidRDefault="00E55EFC" w:rsidP="00E55EFC">
            <w:pPr>
              <w:jc w:val="center"/>
              <w:rPr>
                <w:rFonts w:ascii="Arial Narrow" w:hAnsi="Arial Narrow"/>
                <w:b/>
                <w:bCs/>
                <w:noProof/>
                <w:color w:val="000000"/>
                <w:sz w:val="20"/>
                <w:szCs w:val="20"/>
                <w:lang w:val="fr-BE"/>
              </w:rPr>
            </w:pPr>
            <w:r w:rsidRPr="00AC6FBE">
              <w:rPr>
                <w:rFonts w:ascii="Arial Narrow" w:hAnsi="Arial Narrow"/>
                <w:b/>
                <w:bCs/>
                <w:noProof/>
                <w:color w:val="000000"/>
                <w:sz w:val="20"/>
                <w:szCs w:val="20"/>
                <w:lang w:val="fr-BE"/>
              </w:rPr>
              <w:t xml:space="preserve"> </w:t>
            </w:r>
          </w:p>
        </w:tc>
      </w:tr>
      <w:tr w:rsidR="00E55EFC" w14:paraId="1B3BFCCB" w14:textId="77777777" w:rsidTr="00E55EFC">
        <w:trPr>
          <w:trHeight w:val="660"/>
          <w:jc w:val="center"/>
        </w:trPr>
        <w:tc>
          <w:tcPr>
            <w:tcW w:w="4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D0634" w14:textId="77777777" w:rsidR="00E55EFC" w:rsidRPr="00AC6FBE" w:rsidRDefault="00E55EFC" w:rsidP="00E55EFC">
            <w:pPr>
              <w:jc w:val="center"/>
              <w:rPr>
                <w:rFonts w:ascii="Arial Narrow" w:hAnsi="Arial Narrow"/>
                <w:b/>
                <w:bCs/>
                <w:noProof/>
                <w:color w:val="000000"/>
                <w:sz w:val="22"/>
                <w:lang w:val="fr-BE"/>
              </w:rPr>
            </w:pPr>
            <w:r w:rsidRPr="00AC6FBE">
              <w:rPr>
                <w:rFonts w:ascii="Arial Narrow" w:hAnsi="Arial Narrow"/>
                <w:b/>
                <w:bCs/>
                <w:noProof/>
                <w:color w:val="000000"/>
                <w:sz w:val="22"/>
                <w:lang w:val="fr-BE"/>
              </w:rPr>
              <w:t>Sous-total Autres – Hors RUBRIQUE 7</w:t>
            </w:r>
          </w:p>
          <w:p w14:paraId="6213C0D2" w14:textId="77777777" w:rsidR="00E55EFC" w:rsidRDefault="00E55EFC" w:rsidP="00E55EFC">
            <w:pPr>
              <w:jc w:val="center"/>
              <w:rPr>
                <w:rFonts w:ascii="Arial Narrow" w:hAnsi="Arial Narrow"/>
                <w:b/>
                <w:bCs/>
                <w:noProof/>
                <w:color w:val="000000"/>
                <w:sz w:val="22"/>
              </w:rPr>
            </w:pPr>
            <w:r>
              <w:rPr>
                <w:rFonts w:ascii="Arial Narrow" w:hAnsi="Arial Narrow"/>
                <w:noProof/>
                <w:color w:val="000000"/>
                <w:sz w:val="22"/>
              </w:rPr>
              <w:t>du cadre financier pluriannuel</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2AD92C04"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50" w:type="dxa"/>
            <w:tcBorders>
              <w:top w:val="nil"/>
              <w:left w:val="single" w:sz="4" w:space="0" w:color="auto"/>
              <w:bottom w:val="single" w:sz="4" w:space="0" w:color="auto"/>
              <w:right w:val="single" w:sz="4" w:space="0" w:color="auto"/>
            </w:tcBorders>
            <w:shd w:val="clear" w:color="auto" w:fill="auto"/>
            <w:vAlign w:val="center"/>
            <w:hideMark/>
          </w:tcPr>
          <w:p w14:paraId="687A7103"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63" w:type="dxa"/>
            <w:tcBorders>
              <w:top w:val="nil"/>
              <w:left w:val="single" w:sz="4" w:space="0" w:color="auto"/>
              <w:bottom w:val="single" w:sz="4" w:space="0" w:color="auto"/>
              <w:right w:val="single" w:sz="4" w:space="0" w:color="auto"/>
            </w:tcBorders>
            <w:shd w:val="clear" w:color="auto" w:fill="auto"/>
            <w:vAlign w:val="center"/>
            <w:hideMark/>
          </w:tcPr>
          <w:p w14:paraId="3C4E7EF2"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314" w:type="dxa"/>
            <w:tcBorders>
              <w:top w:val="nil"/>
              <w:left w:val="single" w:sz="4" w:space="0" w:color="auto"/>
              <w:bottom w:val="single" w:sz="4" w:space="0" w:color="auto"/>
              <w:right w:val="single" w:sz="4" w:space="0" w:color="auto"/>
            </w:tcBorders>
            <w:shd w:val="clear" w:color="auto" w:fill="auto"/>
            <w:vAlign w:val="center"/>
            <w:hideMark/>
          </w:tcPr>
          <w:p w14:paraId="2A68D13F"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305" w:type="dxa"/>
            <w:tcBorders>
              <w:top w:val="nil"/>
              <w:left w:val="single" w:sz="4" w:space="0" w:color="auto"/>
              <w:bottom w:val="single" w:sz="4" w:space="0" w:color="auto"/>
              <w:right w:val="single" w:sz="4" w:space="0" w:color="auto"/>
            </w:tcBorders>
            <w:shd w:val="clear" w:color="auto" w:fill="auto"/>
            <w:vAlign w:val="center"/>
            <w:hideMark/>
          </w:tcPr>
          <w:p w14:paraId="123034BB"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306" w:type="dxa"/>
            <w:tcBorders>
              <w:top w:val="nil"/>
              <w:left w:val="single" w:sz="4" w:space="0" w:color="auto"/>
              <w:bottom w:val="single" w:sz="4" w:space="0" w:color="auto"/>
              <w:right w:val="single" w:sz="4" w:space="0" w:color="auto"/>
            </w:tcBorders>
            <w:shd w:val="clear" w:color="auto" w:fill="auto"/>
            <w:vAlign w:val="center"/>
            <w:hideMark/>
          </w:tcPr>
          <w:p w14:paraId="5E63B16A"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358" w:type="dxa"/>
            <w:tcBorders>
              <w:top w:val="nil"/>
              <w:left w:val="single" w:sz="4" w:space="0" w:color="auto"/>
              <w:bottom w:val="single" w:sz="4" w:space="0" w:color="auto"/>
              <w:right w:val="single" w:sz="4" w:space="0" w:color="auto"/>
            </w:tcBorders>
            <w:shd w:val="clear" w:color="auto" w:fill="auto"/>
            <w:vAlign w:val="center"/>
            <w:hideMark/>
          </w:tcPr>
          <w:p w14:paraId="319A144A"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37" w:type="dxa"/>
            <w:tcBorders>
              <w:top w:val="nil"/>
              <w:left w:val="single" w:sz="4" w:space="0" w:color="auto"/>
              <w:bottom w:val="single" w:sz="4" w:space="0" w:color="auto"/>
              <w:right w:val="single" w:sz="4" w:space="0" w:color="auto"/>
            </w:tcBorders>
            <w:shd w:val="clear" w:color="auto" w:fill="auto"/>
            <w:vAlign w:val="center"/>
            <w:hideMark/>
          </w:tcPr>
          <w:p w14:paraId="7F091A1E" w14:textId="77777777" w:rsidR="00E55EFC" w:rsidRDefault="00E55EFC" w:rsidP="00E55EFC">
            <w:pPr>
              <w:jc w:val="center"/>
              <w:rPr>
                <w:rFonts w:ascii="Arial Narrow" w:hAnsi="Arial Narrow"/>
                <w:b/>
                <w:bCs/>
                <w:noProof/>
                <w:color w:val="000000"/>
                <w:sz w:val="20"/>
                <w:szCs w:val="20"/>
              </w:rPr>
            </w:pPr>
            <w:r>
              <w:rPr>
                <w:rFonts w:ascii="Arial Narrow" w:hAnsi="Arial Narrow"/>
                <w:b/>
                <w:bCs/>
                <w:noProof/>
                <w:color w:val="000000"/>
                <w:sz w:val="20"/>
                <w:szCs w:val="20"/>
              </w:rPr>
              <w:t xml:space="preserve"> </w:t>
            </w:r>
          </w:p>
        </w:tc>
      </w:tr>
      <w:tr w:rsidR="00E55EFC" w:rsidRPr="00BB569A" w14:paraId="32AAE5EF" w14:textId="77777777" w:rsidTr="00E55EFC">
        <w:trPr>
          <w:trHeight w:val="814"/>
          <w:jc w:val="center"/>
        </w:trPr>
        <w:tc>
          <w:tcPr>
            <w:tcW w:w="4361" w:type="dxa"/>
            <w:tcBorders>
              <w:top w:val="single" w:sz="4" w:space="0" w:color="auto"/>
              <w:left w:val="single" w:sz="4" w:space="0" w:color="auto"/>
              <w:bottom w:val="single" w:sz="4" w:space="0" w:color="auto"/>
              <w:right w:val="single" w:sz="4" w:space="0" w:color="auto"/>
            </w:tcBorders>
            <w:shd w:val="clear" w:color="auto" w:fill="auto"/>
            <w:vAlign w:val="center"/>
          </w:tcPr>
          <w:p w14:paraId="675DB004" w14:textId="77777777" w:rsidR="00E55EFC" w:rsidRPr="00AC6FBE" w:rsidRDefault="00E55EFC" w:rsidP="00E55EFC">
            <w:pPr>
              <w:jc w:val="center"/>
              <w:rPr>
                <w:rFonts w:ascii="Arial Narrow" w:hAnsi="Arial Narrow"/>
                <w:b/>
                <w:bCs/>
                <w:noProof/>
                <w:color w:val="000000"/>
                <w:sz w:val="22"/>
                <w:lang w:val="fr-BE"/>
              </w:rPr>
            </w:pPr>
            <w:r w:rsidRPr="00AC6FBE">
              <w:rPr>
                <w:rFonts w:ascii="Arial Narrow" w:hAnsi="Arial Narrow"/>
                <w:b/>
                <w:bCs/>
                <w:noProof/>
                <w:color w:val="000000"/>
                <w:sz w:val="22"/>
                <w:lang w:val="fr-BE"/>
              </w:rPr>
              <w:t>Total des autres dépenses administratives (toutes les rubriques du CFP)</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036731B" w14:textId="77777777" w:rsidR="00E55EFC" w:rsidRPr="00AC6FBE" w:rsidRDefault="00E55EFC" w:rsidP="00E55EFC">
            <w:pPr>
              <w:jc w:val="center"/>
              <w:rPr>
                <w:rFonts w:ascii="Arial Narrow" w:hAnsi="Arial Narrow"/>
                <w:noProof/>
                <w:color w:val="000000"/>
                <w:sz w:val="20"/>
                <w:szCs w:val="20"/>
                <w:lang w:val="fr-BE"/>
              </w:rPr>
            </w:pP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tcPr>
          <w:p w14:paraId="13EA8AA2" w14:textId="77777777" w:rsidR="00E55EFC" w:rsidRPr="00AC6FBE" w:rsidRDefault="00E55EFC" w:rsidP="00E55EFC">
            <w:pPr>
              <w:jc w:val="center"/>
              <w:rPr>
                <w:rFonts w:ascii="Arial Narrow" w:hAnsi="Arial Narrow"/>
                <w:noProof/>
                <w:color w:val="000000"/>
                <w:sz w:val="20"/>
                <w:szCs w:val="20"/>
                <w:lang w:val="fr-BE"/>
              </w:rPr>
            </w:pP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tcPr>
          <w:p w14:paraId="27D528B1" w14:textId="77777777" w:rsidR="00E55EFC" w:rsidRPr="00AC6FBE" w:rsidRDefault="00E55EFC" w:rsidP="00E55EFC">
            <w:pPr>
              <w:jc w:val="center"/>
              <w:rPr>
                <w:rFonts w:ascii="Arial Narrow" w:hAnsi="Arial Narrow"/>
                <w:noProof/>
                <w:color w:val="000000"/>
                <w:sz w:val="20"/>
                <w:szCs w:val="20"/>
                <w:lang w:val="fr-BE"/>
              </w:rPr>
            </w:pP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tcPr>
          <w:p w14:paraId="3786DED9" w14:textId="77777777" w:rsidR="00E55EFC" w:rsidRPr="00AC6FBE" w:rsidRDefault="00E55EFC" w:rsidP="00E55EFC">
            <w:pPr>
              <w:jc w:val="center"/>
              <w:rPr>
                <w:rFonts w:ascii="Arial Narrow" w:hAnsi="Arial Narrow"/>
                <w:noProof/>
                <w:color w:val="000000"/>
                <w:sz w:val="20"/>
                <w:szCs w:val="20"/>
                <w:lang w:val="fr-BE"/>
              </w:rPr>
            </w:pP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14:paraId="4C200EC9" w14:textId="77777777" w:rsidR="00E55EFC" w:rsidRPr="00AC6FBE" w:rsidRDefault="00E55EFC" w:rsidP="00E55EFC">
            <w:pPr>
              <w:jc w:val="center"/>
              <w:rPr>
                <w:rFonts w:ascii="Arial Narrow" w:hAnsi="Arial Narrow"/>
                <w:noProof/>
                <w:color w:val="000000"/>
                <w:sz w:val="20"/>
                <w:szCs w:val="20"/>
                <w:lang w:val="fr-BE"/>
              </w:rPr>
            </w:pP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14:paraId="04E41AB3" w14:textId="77777777" w:rsidR="00E55EFC" w:rsidRPr="00AC6FBE" w:rsidRDefault="00E55EFC" w:rsidP="00E55EFC">
            <w:pPr>
              <w:jc w:val="center"/>
              <w:rPr>
                <w:rFonts w:ascii="Arial Narrow" w:hAnsi="Arial Narrow"/>
                <w:noProof/>
                <w:color w:val="000000"/>
                <w:sz w:val="20"/>
                <w:szCs w:val="20"/>
                <w:lang w:val="fr-BE"/>
              </w:rPr>
            </w:pP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tcPr>
          <w:p w14:paraId="3DE10B29" w14:textId="77777777" w:rsidR="00E55EFC" w:rsidRPr="00AC6FBE" w:rsidRDefault="00E55EFC" w:rsidP="00E55EFC">
            <w:pPr>
              <w:jc w:val="center"/>
              <w:rPr>
                <w:rFonts w:ascii="Arial Narrow" w:hAnsi="Arial Narrow"/>
                <w:noProof/>
                <w:color w:val="000000"/>
                <w:sz w:val="20"/>
                <w:szCs w:val="20"/>
                <w:lang w:val="fr-BE"/>
              </w:rPr>
            </w:pPr>
          </w:p>
        </w:tc>
        <w:tc>
          <w:tcPr>
            <w:tcW w:w="1237" w:type="dxa"/>
            <w:tcBorders>
              <w:top w:val="single" w:sz="4" w:space="0" w:color="auto"/>
              <w:left w:val="single" w:sz="4" w:space="0" w:color="auto"/>
              <w:bottom w:val="single" w:sz="4" w:space="0" w:color="auto"/>
              <w:right w:val="single" w:sz="4" w:space="0" w:color="auto"/>
            </w:tcBorders>
            <w:shd w:val="clear" w:color="auto" w:fill="auto"/>
            <w:vAlign w:val="center"/>
          </w:tcPr>
          <w:p w14:paraId="7D75FE54" w14:textId="77777777" w:rsidR="00E55EFC" w:rsidRPr="00AC6FBE" w:rsidRDefault="00E55EFC" w:rsidP="00E55EFC">
            <w:pPr>
              <w:jc w:val="center"/>
              <w:rPr>
                <w:rFonts w:ascii="Arial Narrow" w:hAnsi="Arial Narrow"/>
                <w:noProof/>
                <w:color w:val="000000"/>
                <w:sz w:val="20"/>
                <w:szCs w:val="20"/>
                <w:lang w:val="fr-BE"/>
              </w:rPr>
            </w:pPr>
          </w:p>
        </w:tc>
      </w:tr>
    </w:tbl>
    <w:p w14:paraId="6143E0C2" w14:textId="77777777" w:rsidR="00E55EFC" w:rsidRPr="00AC6FBE" w:rsidRDefault="00E55EFC" w:rsidP="00E55EFC">
      <w:pPr>
        <w:ind w:right="-496"/>
        <w:rPr>
          <w:rFonts w:ascii="Arial Narrow" w:hAnsi="Arial Narrow"/>
          <w:b/>
          <w:noProof/>
          <w:color w:val="0000FF"/>
          <w:sz w:val="20"/>
          <w:szCs w:val="20"/>
          <w:lang w:val="fr-BE"/>
        </w:rPr>
      </w:pPr>
    </w:p>
    <w:p w14:paraId="041251A4" w14:textId="77777777" w:rsidR="00E55EFC" w:rsidRPr="00AC6FBE" w:rsidRDefault="00E55EFC" w:rsidP="00E55EFC">
      <w:pPr>
        <w:ind w:right="-496"/>
        <w:rPr>
          <w:rFonts w:ascii="Arial Narrow" w:hAnsi="Arial Narrow"/>
          <w:b/>
          <w:noProof/>
          <w:color w:val="0000FF"/>
          <w:sz w:val="20"/>
          <w:szCs w:val="20"/>
          <w:lang w:val="fr-BE"/>
        </w:rPr>
      </w:pPr>
    </w:p>
    <w:p w14:paraId="4DD2A7EA" w14:textId="77777777" w:rsidR="00E55EFC" w:rsidRPr="00AC6FBE" w:rsidRDefault="00E55EFC" w:rsidP="00E55EFC">
      <w:pPr>
        <w:pStyle w:val="ManualHeading1"/>
        <w:rPr>
          <w:noProof/>
          <w:szCs w:val="28"/>
          <w:lang w:val="fr-BE"/>
        </w:rPr>
      </w:pPr>
      <w:bookmarkStart w:id="93" w:name="_Toc85553272"/>
      <w:r w:rsidRPr="00AC6FBE">
        <w:rPr>
          <w:noProof/>
          <w:lang w:val="fr-BE"/>
        </w:rPr>
        <w:t>3. Total des coûts administratifs (toutes les rubriques du CFP)</w:t>
      </w:r>
      <w:bookmarkEnd w:id="93"/>
    </w:p>
    <w:p w14:paraId="2580A3B6" w14:textId="77777777" w:rsidR="00E55EFC" w:rsidRPr="00AC6FBE" w:rsidRDefault="00E55EFC" w:rsidP="00E55EFC">
      <w:pPr>
        <w:ind w:right="-496"/>
        <w:rPr>
          <w:rFonts w:ascii="Arial Narrow" w:hAnsi="Arial Narrow"/>
          <w:b/>
          <w:noProof/>
          <w:color w:val="0000FF"/>
          <w:sz w:val="20"/>
          <w:szCs w:val="20"/>
          <w:lang w:val="fr-BE"/>
        </w:rPr>
      </w:pPr>
    </w:p>
    <w:p w14:paraId="53153F94" w14:textId="77777777" w:rsidR="00E55EFC" w:rsidRPr="00AC6FBE" w:rsidRDefault="00E55EFC" w:rsidP="00E55EFC">
      <w:pPr>
        <w:ind w:right="-496"/>
        <w:jc w:val="right"/>
        <w:rPr>
          <w:i/>
          <w:iCs/>
          <w:noProof/>
          <w:sz w:val="20"/>
          <w:szCs w:val="20"/>
          <w:lang w:val="fr-BE"/>
        </w:rPr>
      </w:pPr>
      <w:r w:rsidRPr="00AC6FBE">
        <w:rPr>
          <w:i/>
          <w:noProof/>
          <w:sz w:val="20"/>
          <w:szCs w:val="20"/>
          <w:lang w:val="fr-BE"/>
        </w:rPr>
        <w:t>En Mio EUR (à la 3</w:t>
      </w:r>
      <w:r w:rsidRPr="00AC6FBE">
        <w:rPr>
          <w:i/>
          <w:noProof/>
          <w:sz w:val="20"/>
          <w:szCs w:val="20"/>
          <w:vertAlign w:val="superscript"/>
          <w:lang w:val="fr-BE"/>
        </w:rPr>
        <w:t>e</w:t>
      </w:r>
      <w:r w:rsidRPr="00AC6FBE">
        <w:rPr>
          <w:i/>
          <w:noProof/>
          <w:sz w:val="20"/>
          <w:szCs w:val="20"/>
          <w:lang w:val="fr-BE"/>
        </w:rPr>
        <w:t> décimale)</w:t>
      </w:r>
    </w:p>
    <w:tbl>
      <w:tblPr>
        <w:tblW w:w="14670" w:type="dxa"/>
        <w:jc w:val="center"/>
        <w:tblLook w:val="04A0" w:firstRow="1" w:lastRow="0" w:firstColumn="1" w:lastColumn="0" w:noHBand="0" w:noVBand="1"/>
      </w:tblPr>
      <w:tblGrid>
        <w:gridCol w:w="4346"/>
        <w:gridCol w:w="1273"/>
        <w:gridCol w:w="1247"/>
        <w:gridCol w:w="25"/>
        <w:gridCol w:w="1235"/>
        <w:gridCol w:w="38"/>
        <w:gridCol w:w="1273"/>
        <w:gridCol w:w="1273"/>
        <w:gridCol w:w="29"/>
        <w:gridCol w:w="1243"/>
        <w:gridCol w:w="60"/>
        <w:gridCol w:w="1355"/>
        <w:gridCol w:w="1234"/>
        <w:gridCol w:w="39"/>
      </w:tblGrid>
      <w:tr w:rsidR="00E55EFC" w14:paraId="017A57BE" w14:textId="77777777" w:rsidTr="00E55EFC">
        <w:trPr>
          <w:gridAfter w:val="1"/>
          <w:wAfter w:w="39" w:type="dxa"/>
          <w:trHeight w:val="660"/>
          <w:jc w:val="center"/>
        </w:trPr>
        <w:tc>
          <w:tcPr>
            <w:tcW w:w="43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34EF06" w14:textId="77777777" w:rsidR="00E55EFC" w:rsidRDefault="00E55EFC" w:rsidP="00E55EFC">
            <w:pPr>
              <w:jc w:val="center"/>
              <w:rPr>
                <w:rFonts w:ascii="Arial Narrow" w:hAnsi="Arial Narrow"/>
                <w:b/>
                <w:bCs/>
                <w:noProof/>
                <w:color w:val="000000"/>
                <w:sz w:val="22"/>
              </w:rPr>
            </w:pPr>
            <w:r>
              <w:rPr>
                <w:rFonts w:ascii="Arial Narrow" w:hAnsi="Arial Narrow"/>
                <w:b/>
                <w:bCs/>
                <w:noProof/>
                <w:color w:val="000000"/>
                <w:sz w:val="22"/>
              </w:rPr>
              <w:t>Synthèse</w:t>
            </w:r>
          </w:p>
        </w:tc>
        <w:tc>
          <w:tcPr>
            <w:tcW w:w="1273" w:type="dxa"/>
            <w:tcBorders>
              <w:top w:val="single" w:sz="4" w:space="0" w:color="auto"/>
              <w:left w:val="nil"/>
              <w:bottom w:val="single" w:sz="4" w:space="0" w:color="auto"/>
              <w:right w:val="single" w:sz="4" w:space="0" w:color="auto"/>
            </w:tcBorders>
            <w:shd w:val="clear" w:color="auto" w:fill="auto"/>
            <w:vAlign w:val="center"/>
            <w:hideMark/>
          </w:tcPr>
          <w:p w14:paraId="16C2A65A" w14:textId="77777777" w:rsidR="00E55EFC" w:rsidRDefault="00E55EFC" w:rsidP="00E55EFC">
            <w:pPr>
              <w:jc w:val="center"/>
              <w:rPr>
                <w:rFonts w:ascii="Arial Narrow" w:hAnsi="Arial Narrow"/>
                <w:b/>
                <w:bCs/>
                <w:noProof/>
                <w:color w:val="0000FF"/>
                <w:sz w:val="20"/>
                <w:szCs w:val="20"/>
              </w:rPr>
            </w:pPr>
            <w:r>
              <w:rPr>
                <w:rFonts w:ascii="Arial Narrow" w:hAnsi="Arial Narrow"/>
                <w:b/>
                <w:bCs/>
                <w:noProof/>
                <w:color w:val="0000FF"/>
                <w:sz w:val="20"/>
                <w:szCs w:val="20"/>
              </w:rPr>
              <w:t>Année 2021</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44749732" w14:textId="77777777" w:rsidR="00E55EFC" w:rsidRDefault="00E55EFC" w:rsidP="00E55EFC">
            <w:pPr>
              <w:jc w:val="center"/>
              <w:rPr>
                <w:rFonts w:ascii="Arial Narrow" w:hAnsi="Arial Narrow"/>
                <w:b/>
                <w:bCs/>
                <w:noProof/>
                <w:color w:val="0000FF"/>
                <w:sz w:val="20"/>
                <w:szCs w:val="20"/>
              </w:rPr>
            </w:pPr>
            <w:r>
              <w:rPr>
                <w:rFonts w:ascii="Arial Narrow" w:hAnsi="Arial Narrow"/>
                <w:b/>
                <w:bCs/>
                <w:noProof/>
                <w:color w:val="0000FF"/>
                <w:sz w:val="20"/>
                <w:szCs w:val="20"/>
              </w:rPr>
              <w:t xml:space="preserve">Année </w:t>
            </w:r>
            <w:r>
              <w:rPr>
                <w:b/>
                <w:bCs/>
                <w:noProof/>
                <w:sz w:val="16"/>
                <w:szCs w:val="16"/>
              </w:rPr>
              <w:t>2022</w:t>
            </w:r>
          </w:p>
        </w:tc>
        <w:tc>
          <w:tcPr>
            <w:tcW w:w="1260" w:type="dxa"/>
            <w:gridSpan w:val="2"/>
            <w:tcBorders>
              <w:top w:val="single" w:sz="4" w:space="0" w:color="auto"/>
              <w:left w:val="nil"/>
              <w:bottom w:val="single" w:sz="4" w:space="0" w:color="auto"/>
              <w:right w:val="single" w:sz="4" w:space="0" w:color="auto"/>
            </w:tcBorders>
            <w:shd w:val="clear" w:color="auto" w:fill="auto"/>
            <w:vAlign w:val="center"/>
            <w:hideMark/>
          </w:tcPr>
          <w:p w14:paraId="47D94476" w14:textId="77777777" w:rsidR="00E55EFC" w:rsidRDefault="00E55EFC" w:rsidP="00E55EFC">
            <w:pPr>
              <w:jc w:val="center"/>
              <w:rPr>
                <w:rFonts w:ascii="Arial Narrow" w:hAnsi="Arial Narrow"/>
                <w:b/>
                <w:bCs/>
                <w:noProof/>
                <w:color w:val="0000FF"/>
                <w:sz w:val="20"/>
                <w:szCs w:val="20"/>
              </w:rPr>
            </w:pPr>
            <w:r>
              <w:rPr>
                <w:rFonts w:ascii="Arial Narrow" w:hAnsi="Arial Narrow"/>
                <w:b/>
                <w:bCs/>
                <w:noProof/>
                <w:color w:val="0000FF"/>
                <w:sz w:val="20"/>
                <w:szCs w:val="20"/>
              </w:rPr>
              <w:t xml:space="preserve">Année </w:t>
            </w:r>
            <w:r>
              <w:rPr>
                <w:b/>
                <w:bCs/>
                <w:noProof/>
                <w:sz w:val="16"/>
                <w:szCs w:val="16"/>
              </w:rPr>
              <w:t>2023</w:t>
            </w:r>
          </w:p>
        </w:tc>
        <w:tc>
          <w:tcPr>
            <w:tcW w:w="1311" w:type="dxa"/>
            <w:gridSpan w:val="2"/>
            <w:tcBorders>
              <w:top w:val="single" w:sz="4" w:space="0" w:color="auto"/>
              <w:left w:val="nil"/>
              <w:bottom w:val="single" w:sz="4" w:space="0" w:color="auto"/>
              <w:right w:val="single" w:sz="4" w:space="0" w:color="auto"/>
            </w:tcBorders>
            <w:shd w:val="clear" w:color="auto" w:fill="auto"/>
            <w:vAlign w:val="center"/>
            <w:hideMark/>
          </w:tcPr>
          <w:p w14:paraId="752440E6" w14:textId="77777777" w:rsidR="00E55EFC" w:rsidRDefault="00E55EFC" w:rsidP="00E55EFC">
            <w:pPr>
              <w:jc w:val="center"/>
              <w:rPr>
                <w:rFonts w:ascii="Arial Narrow" w:hAnsi="Arial Narrow"/>
                <w:b/>
                <w:bCs/>
                <w:noProof/>
                <w:color w:val="0000FF"/>
                <w:sz w:val="20"/>
                <w:szCs w:val="20"/>
              </w:rPr>
            </w:pPr>
            <w:r>
              <w:rPr>
                <w:rFonts w:ascii="Arial Narrow" w:hAnsi="Arial Narrow"/>
                <w:b/>
                <w:bCs/>
                <w:noProof/>
                <w:color w:val="0000FF"/>
                <w:sz w:val="20"/>
                <w:szCs w:val="20"/>
              </w:rPr>
              <w:t>Année N+3</w:t>
            </w:r>
          </w:p>
        </w:tc>
        <w:tc>
          <w:tcPr>
            <w:tcW w:w="1302" w:type="dxa"/>
            <w:gridSpan w:val="2"/>
            <w:tcBorders>
              <w:top w:val="single" w:sz="4" w:space="0" w:color="auto"/>
              <w:left w:val="nil"/>
              <w:bottom w:val="single" w:sz="4" w:space="0" w:color="auto"/>
              <w:right w:val="single" w:sz="4" w:space="0" w:color="auto"/>
            </w:tcBorders>
            <w:shd w:val="clear" w:color="auto" w:fill="auto"/>
            <w:vAlign w:val="center"/>
            <w:hideMark/>
          </w:tcPr>
          <w:p w14:paraId="0ADAB630" w14:textId="77777777" w:rsidR="00E55EFC" w:rsidRDefault="00E55EFC" w:rsidP="00E55EFC">
            <w:pPr>
              <w:jc w:val="center"/>
              <w:rPr>
                <w:rFonts w:ascii="Arial Narrow" w:hAnsi="Arial Narrow"/>
                <w:b/>
                <w:bCs/>
                <w:noProof/>
                <w:color w:val="0000FF"/>
                <w:sz w:val="20"/>
                <w:szCs w:val="20"/>
              </w:rPr>
            </w:pPr>
            <w:r>
              <w:rPr>
                <w:rFonts w:ascii="Arial Narrow" w:hAnsi="Arial Narrow"/>
                <w:b/>
                <w:bCs/>
                <w:noProof/>
                <w:color w:val="0000FF"/>
                <w:sz w:val="20"/>
                <w:szCs w:val="20"/>
              </w:rPr>
              <w:t>Année N+4</w:t>
            </w:r>
          </w:p>
        </w:tc>
        <w:tc>
          <w:tcPr>
            <w:tcW w:w="1303" w:type="dxa"/>
            <w:gridSpan w:val="2"/>
            <w:tcBorders>
              <w:top w:val="single" w:sz="4" w:space="0" w:color="auto"/>
              <w:left w:val="nil"/>
              <w:bottom w:val="single" w:sz="4" w:space="0" w:color="auto"/>
              <w:right w:val="single" w:sz="4" w:space="0" w:color="auto"/>
            </w:tcBorders>
            <w:shd w:val="clear" w:color="auto" w:fill="auto"/>
            <w:vAlign w:val="center"/>
            <w:hideMark/>
          </w:tcPr>
          <w:p w14:paraId="038C0205" w14:textId="77777777" w:rsidR="00E55EFC" w:rsidRDefault="00E55EFC" w:rsidP="00E55EFC">
            <w:pPr>
              <w:jc w:val="center"/>
              <w:rPr>
                <w:rFonts w:ascii="Arial Narrow" w:hAnsi="Arial Narrow"/>
                <w:b/>
                <w:bCs/>
                <w:noProof/>
                <w:color w:val="0000FF"/>
                <w:sz w:val="20"/>
                <w:szCs w:val="20"/>
              </w:rPr>
            </w:pPr>
            <w:r>
              <w:rPr>
                <w:rFonts w:ascii="Arial Narrow" w:hAnsi="Arial Narrow"/>
                <w:b/>
                <w:bCs/>
                <w:noProof/>
                <w:color w:val="0000FF"/>
                <w:sz w:val="20"/>
                <w:szCs w:val="20"/>
              </w:rPr>
              <w:t>Année N+5</w:t>
            </w:r>
          </w:p>
        </w:tc>
        <w:tc>
          <w:tcPr>
            <w:tcW w:w="1355" w:type="dxa"/>
            <w:tcBorders>
              <w:top w:val="single" w:sz="4" w:space="0" w:color="auto"/>
              <w:left w:val="nil"/>
              <w:bottom w:val="single" w:sz="4" w:space="0" w:color="auto"/>
              <w:right w:val="single" w:sz="4" w:space="0" w:color="auto"/>
            </w:tcBorders>
            <w:shd w:val="clear" w:color="auto" w:fill="auto"/>
            <w:vAlign w:val="center"/>
            <w:hideMark/>
          </w:tcPr>
          <w:p w14:paraId="2D361E3C" w14:textId="77777777" w:rsidR="00E55EFC" w:rsidRDefault="00E55EFC" w:rsidP="00E55EFC">
            <w:pPr>
              <w:jc w:val="center"/>
              <w:rPr>
                <w:rFonts w:ascii="Arial Narrow" w:hAnsi="Arial Narrow"/>
                <w:b/>
                <w:bCs/>
                <w:noProof/>
                <w:color w:val="0000FF"/>
                <w:sz w:val="20"/>
                <w:szCs w:val="20"/>
              </w:rPr>
            </w:pPr>
            <w:r>
              <w:rPr>
                <w:rFonts w:ascii="Arial Narrow" w:hAnsi="Arial Narrow"/>
                <w:b/>
                <w:bCs/>
                <w:noProof/>
                <w:color w:val="0000FF"/>
                <w:sz w:val="20"/>
                <w:szCs w:val="20"/>
              </w:rPr>
              <w:t>Année N+7</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1032A1EA" w14:textId="77777777" w:rsidR="00E55EFC" w:rsidRDefault="00E55EFC" w:rsidP="00E55EFC">
            <w:pPr>
              <w:jc w:val="center"/>
              <w:rPr>
                <w:rFonts w:ascii="Arial Narrow" w:hAnsi="Arial Narrow"/>
                <w:b/>
                <w:bCs/>
                <w:noProof/>
                <w:color w:val="000000"/>
                <w:sz w:val="20"/>
                <w:szCs w:val="20"/>
              </w:rPr>
            </w:pPr>
            <w:r>
              <w:rPr>
                <w:rFonts w:ascii="Arial Narrow" w:hAnsi="Arial Narrow"/>
                <w:b/>
                <w:bCs/>
                <w:noProof/>
                <w:color w:val="000000"/>
                <w:sz w:val="20"/>
                <w:szCs w:val="20"/>
              </w:rPr>
              <w:t>Total</w:t>
            </w:r>
          </w:p>
        </w:tc>
      </w:tr>
      <w:tr w:rsidR="00E55EFC" w14:paraId="1F1139F9" w14:textId="77777777" w:rsidTr="00E55EFC">
        <w:trPr>
          <w:gridAfter w:val="1"/>
          <w:wAfter w:w="39" w:type="dxa"/>
          <w:trHeight w:val="363"/>
          <w:jc w:val="center"/>
        </w:trPr>
        <w:tc>
          <w:tcPr>
            <w:tcW w:w="4346" w:type="dxa"/>
            <w:tcBorders>
              <w:top w:val="nil"/>
              <w:left w:val="single" w:sz="4" w:space="0" w:color="auto"/>
              <w:bottom w:val="single" w:sz="4" w:space="0" w:color="auto"/>
              <w:right w:val="single" w:sz="4" w:space="0" w:color="auto"/>
            </w:tcBorders>
            <w:shd w:val="clear" w:color="auto" w:fill="auto"/>
            <w:vAlign w:val="center"/>
            <w:hideMark/>
          </w:tcPr>
          <w:p w14:paraId="4D84BD4F" w14:textId="77777777" w:rsidR="00E55EFC" w:rsidRDefault="00E55EFC" w:rsidP="00E55EFC">
            <w:pPr>
              <w:rPr>
                <w:rFonts w:ascii="Arial Narrow" w:hAnsi="Arial Narrow"/>
                <w:noProof/>
                <w:color w:val="000000"/>
                <w:sz w:val="20"/>
                <w:szCs w:val="20"/>
              </w:rPr>
            </w:pPr>
            <w:r>
              <w:rPr>
                <w:rFonts w:ascii="Arial Narrow" w:hAnsi="Arial Narrow"/>
                <w:noProof/>
                <w:color w:val="000000"/>
                <w:sz w:val="20"/>
                <w:szCs w:val="20"/>
              </w:rPr>
              <w:t>Rubrique 7 – Ressources humaines</w:t>
            </w:r>
          </w:p>
        </w:tc>
        <w:tc>
          <w:tcPr>
            <w:tcW w:w="1273" w:type="dxa"/>
            <w:tcBorders>
              <w:top w:val="nil"/>
              <w:left w:val="nil"/>
              <w:bottom w:val="single" w:sz="4" w:space="0" w:color="auto"/>
              <w:right w:val="single" w:sz="4" w:space="0" w:color="auto"/>
            </w:tcBorders>
            <w:shd w:val="clear" w:color="auto" w:fill="auto"/>
            <w:vAlign w:val="center"/>
            <w:hideMark/>
          </w:tcPr>
          <w:p w14:paraId="785F5CC2" w14:textId="77777777" w:rsidR="00E55EFC" w:rsidRDefault="00E55EFC" w:rsidP="00E55EFC">
            <w:pPr>
              <w:jc w:val="center"/>
              <w:rPr>
                <w:rFonts w:ascii="Arial Narrow" w:hAnsi="Arial Narrow"/>
                <w:noProof/>
                <w:color w:val="000000"/>
                <w:sz w:val="20"/>
                <w:szCs w:val="20"/>
              </w:rPr>
            </w:pPr>
            <w:r>
              <w:rPr>
                <w:noProof/>
                <w:sz w:val="20"/>
                <w:szCs w:val="20"/>
              </w:rPr>
              <w:t>0,948</w:t>
            </w:r>
          </w:p>
        </w:tc>
        <w:tc>
          <w:tcPr>
            <w:tcW w:w="1247" w:type="dxa"/>
            <w:tcBorders>
              <w:top w:val="nil"/>
              <w:left w:val="nil"/>
              <w:bottom w:val="single" w:sz="4" w:space="0" w:color="auto"/>
              <w:right w:val="single" w:sz="4" w:space="0" w:color="auto"/>
            </w:tcBorders>
            <w:shd w:val="clear" w:color="auto" w:fill="auto"/>
            <w:vAlign w:val="center"/>
            <w:hideMark/>
          </w:tcPr>
          <w:p w14:paraId="7D767AB4"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r>
              <w:rPr>
                <w:noProof/>
                <w:sz w:val="20"/>
                <w:szCs w:val="20"/>
              </w:rPr>
              <w:t>1,358</w:t>
            </w:r>
          </w:p>
        </w:tc>
        <w:tc>
          <w:tcPr>
            <w:tcW w:w="1260" w:type="dxa"/>
            <w:gridSpan w:val="2"/>
            <w:tcBorders>
              <w:top w:val="nil"/>
              <w:left w:val="nil"/>
              <w:bottom w:val="single" w:sz="4" w:space="0" w:color="auto"/>
              <w:right w:val="single" w:sz="4" w:space="0" w:color="auto"/>
            </w:tcBorders>
            <w:shd w:val="clear" w:color="auto" w:fill="auto"/>
            <w:vAlign w:val="center"/>
            <w:hideMark/>
          </w:tcPr>
          <w:p w14:paraId="454E51E3" w14:textId="77777777" w:rsidR="00E55EFC" w:rsidRPr="000F3CEC" w:rsidRDefault="00E55EFC" w:rsidP="00E55EFC">
            <w:pPr>
              <w:jc w:val="center"/>
              <w:rPr>
                <w:rFonts w:ascii="Arial Narrow" w:hAnsi="Arial Narrow"/>
                <w:noProof/>
                <w:color w:val="000000"/>
                <w:sz w:val="20"/>
                <w:szCs w:val="20"/>
              </w:rPr>
            </w:pPr>
            <w:r>
              <w:rPr>
                <w:noProof/>
                <w:sz w:val="20"/>
                <w:szCs w:val="20"/>
              </w:rPr>
              <w:t>0,240</w:t>
            </w:r>
          </w:p>
        </w:tc>
        <w:tc>
          <w:tcPr>
            <w:tcW w:w="1311" w:type="dxa"/>
            <w:gridSpan w:val="2"/>
            <w:tcBorders>
              <w:top w:val="nil"/>
              <w:left w:val="nil"/>
              <w:bottom w:val="single" w:sz="4" w:space="0" w:color="auto"/>
              <w:right w:val="single" w:sz="4" w:space="0" w:color="auto"/>
            </w:tcBorders>
            <w:shd w:val="clear" w:color="auto" w:fill="auto"/>
            <w:vAlign w:val="center"/>
            <w:hideMark/>
          </w:tcPr>
          <w:p w14:paraId="68A84D1A"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302" w:type="dxa"/>
            <w:gridSpan w:val="2"/>
            <w:tcBorders>
              <w:top w:val="nil"/>
              <w:left w:val="nil"/>
              <w:bottom w:val="single" w:sz="4" w:space="0" w:color="auto"/>
              <w:right w:val="single" w:sz="4" w:space="0" w:color="auto"/>
            </w:tcBorders>
            <w:shd w:val="clear" w:color="auto" w:fill="auto"/>
            <w:vAlign w:val="center"/>
            <w:hideMark/>
          </w:tcPr>
          <w:p w14:paraId="1BA2BDE8"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303" w:type="dxa"/>
            <w:gridSpan w:val="2"/>
            <w:tcBorders>
              <w:top w:val="nil"/>
              <w:left w:val="nil"/>
              <w:bottom w:val="single" w:sz="4" w:space="0" w:color="auto"/>
              <w:right w:val="single" w:sz="4" w:space="0" w:color="auto"/>
            </w:tcBorders>
            <w:shd w:val="clear" w:color="auto" w:fill="auto"/>
            <w:vAlign w:val="center"/>
            <w:hideMark/>
          </w:tcPr>
          <w:p w14:paraId="4D5C307E"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355" w:type="dxa"/>
            <w:tcBorders>
              <w:top w:val="nil"/>
              <w:left w:val="nil"/>
              <w:bottom w:val="single" w:sz="4" w:space="0" w:color="auto"/>
              <w:right w:val="single" w:sz="4" w:space="0" w:color="auto"/>
            </w:tcBorders>
            <w:shd w:val="clear" w:color="auto" w:fill="auto"/>
            <w:vAlign w:val="center"/>
            <w:hideMark/>
          </w:tcPr>
          <w:p w14:paraId="64BD28FD"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34" w:type="dxa"/>
            <w:tcBorders>
              <w:top w:val="nil"/>
              <w:left w:val="nil"/>
              <w:bottom w:val="single" w:sz="4" w:space="0" w:color="auto"/>
              <w:right w:val="single" w:sz="4" w:space="0" w:color="auto"/>
            </w:tcBorders>
            <w:shd w:val="clear" w:color="auto" w:fill="auto"/>
            <w:vAlign w:val="center"/>
            <w:hideMark/>
          </w:tcPr>
          <w:p w14:paraId="47DA5C3C" w14:textId="77777777" w:rsidR="00E55EFC" w:rsidRPr="000F3CEC" w:rsidRDefault="00E55EFC" w:rsidP="00E55EFC">
            <w:pPr>
              <w:jc w:val="center"/>
              <w:rPr>
                <w:rFonts w:eastAsiaTheme="minorEastAsia"/>
                <w:b/>
                <w:bCs/>
                <w:noProof/>
                <w:sz w:val="20"/>
                <w:szCs w:val="20"/>
              </w:rPr>
            </w:pPr>
            <w:r>
              <w:rPr>
                <w:b/>
                <w:bCs/>
                <w:noProof/>
                <w:sz w:val="20"/>
                <w:szCs w:val="20"/>
              </w:rPr>
              <w:t>2,546</w:t>
            </w:r>
          </w:p>
        </w:tc>
      </w:tr>
      <w:tr w:rsidR="00E55EFC" w14:paraId="6AD3E7E6" w14:textId="77777777" w:rsidTr="00E55EFC">
        <w:trPr>
          <w:gridAfter w:val="1"/>
          <w:wAfter w:w="39" w:type="dxa"/>
          <w:trHeight w:val="300"/>
          <w:jc w:val="center"/>
        </w:trPr>
        <w:tc>
          <w:tcPr>
            <w:tcW w:w="4346" w:type="dxa"/>
            <w:tcBorders>
              <w:top w:val="nil"/>
              <w:left w:val="single" w:sz="4" w:space="0" w:color="auto"/>
              <w:bottom w:val="single" w:sz="4" w:space="0" w:color="auto"/>
              <w:right w:val="single" w:sz="4" w:space="0" w:color="auto"/>
            </w:tcBorders>
            <w:shd w:val="clear" w:color="auto" w:fill="auto"/>
            <w:vAlign w:val="center"/>
            <w:hideMark/>
          </w:tcPr>
          <w:p w14:paraId="72E9C691" w14:textId="77777777" w:rsidR="00E55EFC" w:rsidRDefault="00E55EFC" w:rsidP="00E55EFC">
            <w:pPr>
              <w:rPr>
                <w:rFonts w:ascii="Arial Narrow" w:hAnsi="Arial Narrow"/>
                <w:noProof/>
                <w:color w:val="000000"/>
                <w:sz w:val="20"/>
                <w:szCs w:val="20"/>
              </w:rPr>
            </w:pPr>
            <w:r>
              <w:rPr>
                <w:rFonts w:ascii="Arial Narrow" w:hAnsi="Arial Narrow"/>
                <w:noProof/>
                <w:color w:val="000000"/>
                <w:sz w:val="20"/>
                <w:szCs w:val="20"/>
              </w:rPr>
              <w:t>Rubrique 7 – Autres dépenses administratives</w:t>
            </w:r>
          </w:p>
        </w:tc>
        <w:tc>
          <w:tcPr>
            <w:tcW w:w="1273" w:type="dxa"/>
            <w:tcBorders>
              <w:top w:val="nil"/>
              <w:left w:val="nil"/>
              <w:bottom w:val="single" w:sz="4" w:space="0" w:color="auto"/>
              <w:right w:val="single" w:sz="4" w:space="0" w:color="auto"/>
            </w:tcBorders>
            <w:shd w:val="clear" w:color="auto" w:fill="auto"/>
            <w:vAlign w:val="center"/>
            <w:hideMark/>
          </w:tcPr>
          <w:p w14:paraId="0D73A2F6"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47" w:type="dxa"/>
            <w:tcBorders>
              <w:top w:val="nil"/>
              <w:left w:val="nil"/>
              <w:bottom w:val="single" w:sz="4" w:space="0" w:color="auto"/>
              <w:right w:val="single" w:sz="4" w:space="0" w:color="auto"/>
            </w:tcBorders>
            <w:shd w:val="clear" w:color="auto" w:fill="auto"/>
            <w:vAlign w:val="center"/>
            <w:hideMark/>
          </w:tcPr>
          <w:p w14:paraId="283F7BA1" w14:textId="77777777" w:rsidR="00E55EFC" w:rsidRDefault="00E55EFC" w:rsidP="00E55EFC">
            <w:pPr>
              <w:jc w:val="center"/>
              <w:rPr>
                <w:rFonts w:ascii="Arial Narrow" w:hAnsi="Arial Narrow"/>
                <w:noProof/>
                <w:color w:val="000000"/>
                <w:sz w:val="20"/>
                <w:szCs w:val="20"/>
              </w:rPr>
            </w:pPr>
            <w:r>
              <w:rPr>
                <w:noProof/>
                <w:sz w:val="16"/>
                <w:szCs w:val="16"/>
              </w:rPr>
              <w:t>0,012</w:t>
            </w:r>
            <w:r>
              <w:rPr>
                <w:rFonts w:ascii="Arial Narrow" w:hAnsi="Arial Narrow"/>
                <w:noProof/>
                <w:color w:val="000000"/>
                <w:sz w:val="20"/>
                <w:szCs w:val="20"/>
              </w:rPr>
              <w:t xml:space="preserve"> </w:t>
            </w:r>
          </w:p>
        </w:tc>
        <w:tc>
          <w:tcPr>
            <w:tcW w:w="1260" w:type="dxa"/>
            <w:gridSpan w:val="2"/>
            <w:tcBorders>
              <w:top w:val="nil"/>
              <w:left w:val="nil"/>
              <w:bottom w:val="single" w:sz="4" w:space="0" w:color="auto"/>
              <w:right w:val="single" w:sz="4" w:space="0" w:color="auto"/>
            </w:tcBorders>
            <w:shd w:val="clear" w:color="auto" w:fill="auto"/>
            <w:vAlign w:val="center"/>
            <w:hideMark/>
          </w:tcPr>
          <w:p w14:paraId="2676952C"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311" w:type="dxa"/>
            <w:gridSpan w:val="2"/>
            <w:tcBorders>
              <w:top w:val="nil"/>
              <w:left w:val="nil"/>
              <w:bottom w:val="single" w:sz="4" w:space="0" w:color="auto"/>
              <w:right w:val="single" w:sz="4" w:space="0" w:color="auto"/>
            </w:tcBorders>
            <w:shd w:val="clear" w:color="auto" w:fill="auto"/>
            <w:vAlign w:val="center"/>
            <w:hideMark/>
          </w:tcPr>
          <w:p w14:paraId="2E458FFA"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302" w:type="dxa"/>
            <w:gridSpan w:val="2"/>
            <w:tcBorders>
              <w:top w:val="nil"/>
              <w:left w:val="nil"/>
              <w:bottom w:val="single" w:sz="4" w:space="0" w:color="auto"/>
              <w:right w:val="single" w:sz="4" w:space="0" w:color="auto"/>
            </w:tcBorders>
            <w:shd w:val="clear" w:color="auto" w:fill="auto"/>
            <w:vAlign w:val="center"/>
            <w:hideMark/>
          </w:tcPr>
          <w:p w14:paraId="3DB13F3D"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303" w:type="dxa"/>
            <w:gridSpan w:val="2"/>
            <w:tcBorders>
              <w:top w:val="nil"/>
              <w:left w:val="nil"/>
              <w:bottom w:val="single" w:sz="4" w:space="0" w:color="auto"/>
              <w:right w:val="single" w:sz="4" w:space="0" w:color="auto"/>
            </w:tcBorders>
            <w:shd w:val="clear" w:color="auto" w:fill="auto"/>
            <w:vAlign w:val="center"/>
            <w:hideMark/>
          </w:tcPr>
          <w:p w14:paraId="53D3E3B2"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355" w:type="dxa"/>
            <w:tcBorders>
              <w:top w:val="nil"/>
              <w:left w:val="nil"/>
              <w:bottom w:val="single" w:sz="4" w:space="0" w:color="auto"/>
              <w:right w:val="single" w:sz="4" w:space="0" w:color="auto"/>
            </w:tcBorders>
            <w:shd w:val="clear" w:color="auto" w:fill="auto"/>
            <w:vAlign w:val="center"/>
            <w:hideMark/>
          </w:tcPr>
          <w:p w14:paraId="02D30A05"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34" w:type="dxa"/>
            <w:tcBorders>
              <w:top w:val="nil"/>
              <w:left w:val="nil"/>
              <w:bottom w:val="single" w:sz="4" w:space="0" w:color="auto"/>
              <w:right w:val="single" w:sz="4" w:space="0" w:color="auto"/>
            </w:tcBorders>
            <w:shd w:val="clear" w:color="auto" w:fill="auto"/>
            <w:vAlign w:val="center"/>
            <w:hideMark/>
          </w:tcPr>
          <w:p w14:paraId="753419EF" w14:textId="77777777" w:rsidR="00E55EFC" w:rsidRDefault="00E55EFC" w:rsidP="00E55EFC">
            <w:pPr>
              <w:jc w:val="center"/>
              <w:rPr>
                <w:rFonts w:ascii="Arial Narrow" w:hAnsi="Arial Narrow"/>
                <w:b/>
                <w:bCs/>
                <w:noProof/>
                <w:color w:val="000000"/>
                <w:sz w:val="20"/>
                <w:szCs w:val="20"/>
              </w:rPr>
            </w:pPr>
            <w:r>
              <w:rPr>
                <w:rFonts w:ascii="Arial Narrow" w:hAnsi="Arial Narrow"/>
                <w:b/>
                <w:bCs/>
                <w:noProof/>
                <w:color w:val="000000"/>
                <w:sz w:val="20"/>
                <w:szCs w:val="20"/>
              </w:rPr>
              <w:t> 0,012</w:t>
            </w:r>
          </w:p>
        </w:tc>
      </w:tr>
      <w:tr w:rsidR="00E55EFC" w14:paraId="7A525A61" w14:textId="77777777" w:rsidTr="00E55EFC">
        <w:trPr>
          <w:gridAfter w:val="1"/>
          <w:wAfter w:w="39" w:type="dxa"/>
          <w:trHeight w:val="401"/>
          <w:jc w:val="center"/>
        </w:trPr>
        <w:tc>
          <w:tcPr>
            <w:tcW w:w="43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74600F" w14:textId="77777777" w:rsidR="00E55EFC" w:rsidRDefault="00E55EFC" w:rsidP="00E55EFC">
            <w:pPr>
              <w:jc w:val="center"/>
              <w:rPr>
                <w:rFonts w:ascii="Arial Narrow" w:hAnsi="Arial Narrow"/>
                <w:b/>
                <w:bCs/>
                <w:noProof/>
                <w:color w:val="000000"/>
                <w:sz w:val="22"/>
              </w:rPr>
            </w:pPr>
            <w:r>
              <w:rPr>
                <w:rFonts w:ascii="Arial Narrow" w:hAnsi="Arial Narrow"/>
                <w:b/>
                <w:bCs/>
                <w:noProof/>
                <w:color w:val="000000"/>
                <w:sz w:val="22"/>
              </w:rPr>
              <w:t>Sous-total rubrique 7</w:t>
            </w:r>
          </w:p>
        </w:tc>
        <w:tc>
          <w:tcPr>
            <w:tcW w:w="1273" w:type="dxa"/>
            <w:tcBorders>
              <w:top w:val="nil"/>
              <w:left w:val="single" w:sz="4" w:space="0" w:color="auto"/>
              <w:bottom w:val="single" w:sz="4" w:space="0" w:color="auto"/>
              <w:right w:val="single" w:sz="4" w:space="0" w:color="auto"/>
            </w:tcBorders>
            <w:shd w:val="clear" w:color="auto" w:fill="auto"/>
            <w:vAlign w:val="center"/>
            <w:hideMark/>
          </w:tcPr>
          <w:p w14:paraId="319602E1"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47" w:type="dxa"/>
            <w:tcBorders>
              <w:top w:val="nil"/>
              <w:left w:val="single" w:sz="4" w:space="0" w:color="auto"/>
              <w:bottom w:val="single" w:sz="4" w:space="0" w:color="auto"/>
              <w:right w:val="single" w:sz="4" w:space="0" w:color="auto"/>
            </w:tcBorders>
            <w:shd w:val="clear" w:color="auto" w:fill="auto"/>
            <w:vAlign w:val="center"/>
            <w:hideMark/>
          </w:tcPr>
          <w:p w14:paraId="62F94D00"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60" w:type="dxa"/>
            <w:gridSpan w:val="2"/>
            <w:tcBorders>
              <w:top w:val="nil"/>
              <w:left w:val="single" w:sz="4" w:space="0" w:color="auto"/>
              <w:bottom w:val="single" w:sz="4" w:space="0" w:color="auto"/>
              <w:right w:val="single" w:sz="4" w:space="0" w:color="auto"/>
            </w:tcBorders>
            <w:shd w:val="clear" w:color="auto" w:fill="auto"/>
            <w:vAlign w:val="center"/>
            <w:hideMark/>
          </w:tcPr>
          <w:p w14:paraId="110BDBFC"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311" w:type="dxa"/>
            <w:gridSpan w:val="2"/>
            <w:tcBorders>
              <w:top w:val="nil"/>
              <w:left w:val="single" w:sz="4" w:space="0" w:color="auto"/>
              <w:bottom w:val="single" w:sz="4" w:space="0" w:color="auto"/>
              <w:right w:val="single" w:sz="4" w:space="0" w:color="auto"/>
            </w:tcBorders>
            <w:shd w:val="clear" w:color="auto" w:fill="auto"/>
            <w:vAlign w:val="center"/>
            <w:hideMark/>
          </w:tcPr>
          <w:p w14:paraId="0F030401"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302" w:type="dxa"/>
            <w:gridSpan w:val="2"/>
            <w:tcBorders>
              <w:top w:val="nil"/>
              <w:left w:val="single" w:sz="4" w:space="0" w:color="auto"/>
              <w:bottom w:val="single" w:sz="4" w:space="0" w:color="auto"/>
              <w:right w:val="single" w:sz="4" w:space="0" w:color="auto"/>
            </w:tcBorders>
            <w:shd w:val="clear" w:color="auto" w:fill="auto"/>
            <w:vAlign w:val="center"/>
            <w:hideMark/>
          </w:tcPr>
          <w:p w14:paraId="01BD4959"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303" w:type="dxa"/>
            <w:gridSpan w:val="2"/>
            <w:tcBorders>
              <w:top w:val="nil"/>
              <w:left w:val="single" w:sz="4" w:space="0" w:color="auto"/>
              <w:bottom w:val="single" w:sz="4" w:space="0" w:color="auto"/>
              <w:right w:val="single" w:sz="4" w:space="0" w:color="auto"/>
            </w:tcBorders>
            <w:shd w:val="clear" w:color="auto" w:fill="auto"/>
            <w:vAlign w:val="center"/>
            <w:hideMark/>
          </w:tcPr>
          <w:p w14:paraId="55B38A89"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355" w:type="dxa"/>
            <w:tcBorders>
              <w:top w:val="nil"/>
              <w:left w:val="single" w:sz="4" w:space="0" w:color="auto"/>
              <w:bottom w:val="single" w:sz="4" w:space="0" w:color="auto"/>
              <w:right w:val="single" w:sz="4" w:space="0" w:color="auto"/>
            </w:tcBorders>
            <w:shd w:val="clear" w:color="auto" w:fill="auto"/>
            <w:vAlign w:val="center"/>
            <w:hideMark/>
          </w:tcPr>
          <w:p w14:paraId="63D6943E"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14:paraId="3A0203A3" w14:textId="77777777" w:rsidR="00E55EFC" w:rsidRDefault="00E55EFC" w:rsidP="00E55EFC">
            <w:pPr>
              <w:jc w:val="center"/>
              <w:rPr>
                <w:rFonts w:ascii="Arial Narrow" w:hAnsi="Arial Narrow"/>
                <w:b/>
                <w:bCs/>
                <w:noProof/>
                <w:color w:val="000000"/>
                <w:sz w:val="20"/>
                <w:szCs w:val="20"/>
              </w:rPr>
            </w:pPr>
            <w:r>
              <w:rPr>
                <w:rFonts w:ascii="Arial Narrow" w:hAnsi="Arial Narrow"/>
                <w:b/>
                <w:bCs/>
                <w:noProof/>
                <w:color w:val="000000"/>
                <w:sz w:val="20"/>
                <w:szCs w:val="20"/>
              </w:rPr>
              <w:t xml:space="preserve"> </w:t>
            </w:r>
          </w:p>
        </w:tc>
      </w:tr>
      <w:tr w:rsidR="00E55EFC" w14:paraId="298EE4F3" w14:textId="77777777" w:rsidTr="00E55EFC">
        <w:trPr>
          <w:gridAfter w:val="1"/>
          <w:wAfter w:w="39" w:type="dxa"/>
          <w:trHeight w:val="363"/>
          <w:jc w:val="center"/>
        </w:trPr>
        <w:tc>
          <w:tcPr>
            <w:tcW w:w="4346" w:type="dxa"/>
            <w:tcBorders>
              <w:top w:val="nil"/>
              <w:left w:val="single" w:sz="4" w:space="0" w:color="auto"/>
              <w:bottom w:val="single" w:sz="4" w:space="0" w:color="auto"/>
              <w:right w:val="single" w:sz="4" w:space="0" w:color="auto"/>
            </w:tcBorders>
            <w:shd w:val="clear" w:color="auto" w:fill="auto"/>
            <w:vAlign w:val="center"/>
            <w:hideMark/>
          </w:tcPr>
          <w:p w14:paraId="44623718" w14:textId="77777777" w:rsidR="00E55EFC" w:rsidRDefault="00E55EFC" w:rsidP="00E55EFC">
            <w:pPr>
              <w:rPr>
                <w:rFonts w:ascii="Arial Narrow" w:hAnsi="Arial Narrow"/>
                <w:noProof/>
                <w:color w:val="000000"/>
                <w:sz w:val="20"/>
                <w:szCs w:val="20"/>
              </w:rPr>
            </w:pPr>
            <w:r>
              <w:rPr>
                <w:rFonts w:ascii="Arial Narrow" w:hAnsi="Arial Narrow"/>
                <w:noProof/>
                <w:color w:val="000000"/>
                <w:sz w:val="20"/>
                <w:szCs w:val="20"/>
              </w:rPr>
              <w:t>Hors Rubrique 7 – Ressources humaines</w:t>
            </w:r>
          </w:p>
        </w:tc>
        <w:tc>
          <w:tcPr>
            <w:tcW w:w="1273" w:type="dxa"/>
            <w:tcBorders>
              <w:top w:val="nil"/>
              <w:left w:val="nil"/>
              <w:bottom w:val="single" w:sz="4" w:space="0" w:color="auto"/>
              <w:right w:val="single" w:sz="4" w:space="0" w:color="auto"/>
            </w:tcBorders>
            <w:shd w:val="clear" w:color="auto" w:fill="auto"/>
            <w:vAlign w:val="center"/>
            <w:hideMark/>
          </w:tcPr>
          <w:p w14:paraId="06E8774D"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47" w:type="dxa"/>
            <w:tcBorders>
              <w:top w:val="nil"/>
              <w:left w:val="nil"/>
              <w:bottom w:val="single" w:sz="4" w:space="0" w:color="auto"/>
              <w:right w:val="single" w:sz="4" w:space="0" w:color="auto"/>
            </w:tcBorders>
            <w:shd w:val="clear" w:color="auto" w:fill="auto"/>
            <w:vAlign w:val="center"/>
            <w:hideMark/>
          </w:tcPr>
          <w:p w14:paraId="1F3587D0"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60" w:type="dxa"/>
            <w:gridSpan w:val="2"/>
            <w:tcBorders>
              <w:top w:val="nil"/>
              <w:left w:val="nil"/>
              <w:bottom w:val="single" w:sz="4" w:space="0" w:color="auto"/>
              <w:right w:val="single" w:sz="4" w:space="0" w:color="auto"/>
            </w:tcBorders>
            <w:shd w:val="clear" w:color="auto" w:fill="auto"/>
            <w:vAlign w:val="center"/>
            <w:hideMark/>
          </w:tcPr>
          <w:p w14:paraId="63A7EAEF"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311" w:type="dxa"/>
            <w:gridSpan w:val="2"/>
            <w:tcBorders>
              <w:top w:val="nil"/>
              <w:left w:val="nil"/>
              <w:bottom w:val="single" w:sz="4" w:space="0" w:color="auto"/>
              <w:right w:val="single" w:sz="4" w:space="0" w:color="auto"/>
            </w:tcBorders>
            <w:shd w:val="clear" w:color="auto" w:fill="auto"/>
            <w:vAlign w:val="center"/>
            <w:hideMark/>
          </w:tcPr>
          <w:p w14:paraId="3BECD1C1"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302" w:type="dxa"/>
            <w:gridSpan w:val="2"/>
            <w:tcBorders>
              <w:top w:val="nil"/>
              <w:left w:val="nil"/>
              <w:bottom w:val="single" w:sz="4" w:space="0" w:color="auto"/>
              <w:right w:val="single" w:sz="4" w:space="0" w:color="auto"/>
            </w:tcBorders>
            <w:shd w:val="clear" w:color="auto" w:fill="auto"/>
            <w:vAlign w:val="center"/>
            <w:hideMark/>
          </w:tcPr>
          <w:p w14:paraId="0737A76B"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303" w:type="dxa"/>
            <w:gridSpan w:val="2"/>
            <w:tcBorders>
              <w:top w:val="nil"/>
              <w:left w:val="nil"/>
              <w:bottom w:val="single" w:sz="4" w:space="0" w:color="auto"/>
              <w:right w:val="single" w:sz="4" w:space="0" w:color="auto"/>
            </w:tcBorders>
            <w:shd w:val="clear" w:color="auto" w:fill="auto"/>
            <w:vAlign w:val="center"/>
            <w:hideMark/>
          </w:tcPr>
          <w:p w14:paraId="7D1E603A"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355" w:type="dxa"/>
            <w:tcBorders>
              <w:top w:val="nil"/>
              <w:left w:val="nil"/>
              <w:bottom w:val="single" w:sz="4" w:space="0" w:color="auto"/>
              <w:right w:val="single" w:sz="4" w:space="0" w:color="auto"/>
            </w:tcBorders>
            <w:shd w:val="clear" w:color="auto" w:fill="auto"/>
            <w:vAlign w:val="center"/>
            <w:hideMark/>
          </w:tcPr>
          <w:p w14:paraId="115E7F4B"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34" w:type="dxa"/>
            <w:tcBorders>
              <w:top w:val="nil"/>
              <w:left w:val="nil"/>
              <w:bottom w:val="single" w:sz="4" w:space="0" w:color="auto"/>
              <w:right w:val="single" w:sz="4" w:space="0" w:color="auto"/>
            </w:tcBorders>
            <w:shd w:val="clear" w:color="auto" w:fill="auto"/>
            <w:vAlign w:val="center"/>
            <w:hideMark/>
          </w:tcPr>
          <w:p w14:paraId="71461B36" w14:textId="77777777" w:rsidR="00E55EFC" w:rsidRDefault="00E55EFC" w:rsidP="00E55EFC">
            <w:pPr>
              <w:jc w:val="center"/>
              <w:rPr>
                <w:rFonts w:ascii="Arial Narrow" w:hAnsi="Arial Narrow"/>
                <w:b/>
                <w:bCs/>
                <w:noProof/>
                <w:color w:val="000000"/>
                <w:sz w:val="20"/>
                <w:szCs w:val="20"/>
              </w:rPr>
            </w:pPr>
            <w:r>
              <w:rPr>
                <w:rFonts w:ascii="Arial Narrow" w:hAnsi="Arial Narrow"/>
                <w:b/>
                <w:bCs/>
                <w:noProof/>
                <w:color w:val="000000"/>
                <w:sz w:val="20"/>
                <w:szCs w:val="20"/>
              </w:rPr>
              <w:t xml:space="preserve"> </w:t>
            </w:r>
          </w:p>
        </w:tc>
      </w:tr>
      <w:tr w:rsidR="00E55EFC" w:rsidRPr="00BB569A" w14:paraId="4D5E546E" w14:textId="77777777" w:rsidTr="00E55EFC">
        <w:trPr>
          <w:gridAfter w:val="1"/>
          <w:wAfter w:w="39" w:type="dxa"/>
          <w:trHeight w:val="300"/>
          <w:jc w:val="center"/>
        </w:trPr>
        <w:tc>
          <w:tcPr>
            <w:tcW w:w="4346" w:type="dxa"/>
            <w:tcBorders>
              <w:top w:val="nil"/>
              <w:left w:val="single" w:sz="4" w:space="0" w:color="auto"/>
              <w:bottom w:val="single" w:sz="4" w:space="0" w:color="auto"/>
              <w:right w:val="single" w:sz="4" w:space="0" w:color="auto"/>
            </w:tcBorders>
            <w:shd w:val="clear" w:color="auto" w:fill="auto"/>
            <w:vAlign w:val="center"/>
            <w:hideMark/>
          </w:tcPr>
          <w:p w14:paraId="69F1FB57" w14:textId="77777777" w:rsidR="00E55EFC" w:rsidRPr="00AC6FBE" w:rsidRDefault="00E55EFC" w:rsidP="00E55EFC">
            <w:pPr>
              <w:rPr>
                <w:rFonts w:ascii="Arial Narrow" w:hAnsi="Arial Narrow"/>
                <w:noProof/>
                <w:color w:val="000000"/>
                <w:sz w:val="20"/>
                <w:szCs w:val="20"/>
                <w:lang w:val="fr-BE"/>
              </w:rPr>
            </w:pPr>
            <w:r w:rsidRPr="00AC6FBE">
              <w:rPr>
                <w:rFonts w:ascii="Arial Narrow" w:hAnsi="Arial Narrow"/>
                <w:noProof/>
                <w:color w:val="000000"/>
                <w:sz w:val="20"/>
                <w:szCs w:val="20"/>
                <w:lang w:val="fr-BE"/>
              </w:rPr>
              <w:t>Hors Rubrique 7 – Autres dépenses administratives</w:t>
            </w:r>
          </w:p>
        </w:tc>
        <w:tc>
          <w:tcPr>
            <w:tcW w:w="1273" w:type="dxa"/>
            <w:tcBorders>
              <w:top w:val="nil"/>
              <w:left w:val="nil"/>
              <w:bottom w:val="single" w:sz="4" w:space="0" w:color="auto"/>
              <w:right w:val="single" w:sz="4" w:space="0" w:color="auto"/>
            </w:tcBorders>
            <w:shd w:val="clear" w:color="auto" w:fill="auto"/>
            <w:vAlign w:val="center"/>
            <w:hideMark/>
          </w:tcPr>
          <w:p w14:paraId="03443A3C"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47" w:type="dxa"/>
            <w:tcBorders>
              <w:top w:val="nil"/>
              <w:left w:val="nil"/>
              <w:bottom w:val="single" w:sz="4" w:space="0" w:color="auto"/>
              <w:right w:val="single" w:sz="4" w:space="0" w:color="auto"/>
            </w:tcBorders>
            <w:shd w:val="clear" w:color="auto" w:fill="auto"/>
            <w:vAlign w:val="center"/>
            <w:hideMark/>
          </w:tcPr>
          <w:p w14:paraId="6B7ACC69"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60" w:type="dxa"/>
            <w:gridSpan w:val="2"/>
            <w:tcBorders>
              <w:top w:val="nil"/>
              <w:left w:val="nil"/>
              <w:bottom w:val="single" w:sz="4" w:space="0" w:color="auto"/>
              <w:right w:val="single" w:sz="4" w:space="0" w:color="auto"/>
            </w:tcBorders>
            <w:shd w:val="clear" w:color="auto" w:fill="auto"/>
            <w:vAlign w:val="center"/>
            <w:hideMark/>
          </w:tcPr>
          <w:p w14:paraId="6100D653"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311" w:type="dxa"/>
            <w:gridSpan w:val="2"/>
            <w:tcBorders>
              <w:top w:val="nil"/>
              <w:left w:val="nil"/>
              <w:bottom w:val="single" w:sz="4" w:space="0" w:color="auto"/>
              <w:right w:val="single" w:sz="4" w:space="0" w:color="auto"/>
            </w:tcBorders>
            <w:shd w:val="clear" w:color="auto" w:fill="auto"/>
            <w:vAlign w:val="center"/>
            <w:hideMark/>
          </w:tcPr>
          <w:p w14:paraId="782B1A92"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302" w:type="dxa"/>
            <w:gridSpan w:val="2"/>
            <w:tcBorders>
              <w:top w:val="nil"/>
              <w:left w:val="nil"/>
              <w:bottom w:val="single" w:sz="4" w:space="0" w:color="auto"/>
              <w:right w:val="single" w:sz="4" w:space="0" w:color="auto"/>
            </w:tcBorders>
            <w:shd w:val="clear" w:color="auto" w:fill="auto"/>
            <w:vAlign w:val="center"/>
            <w:hideMark/>
          </w:tcPr>
          <w:p w14:paraId="28A74CE0"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303" w:type="dxa"/>
            <w:gridSpan w:val="2"/>
            <w:tcBorders>
              <w:top w:val="nil"/>
              <w:left w:val="nil"/>
              <w:bottom w:val="single" w:sz="4" w:space="0" w:color="auto"/>
              <w:right w:val="single" w:sz="4" w:space="0" w:color="auto"/>
            </w:tcBorders>
            <w:shd w:val="clear" w:color="auto" w:fill="auto"/>
            <w:vAlign w:val="center"/>
            <w:hideMark/>
          </w:tcPr>
          <w:p w14:paraId="353CEE57"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355" w:type="dxa"/>
            <w:tcBorders>
              <w:top w:val="nil"/>
              <w:left w:val="nil"/>
              <w:bottom w:val="single" w:sz="4" w:space="0" w:color="auto"/>
              <w:right w:val="single" w:sz="4" w:space="0" w:color="auto"/>
            </w:tcBorders>
            <w:shd w:val="clear" w:color="auto" w:fill="auto"/>
            <w:vAlign w:val="center"/>
            <w:hideMark/>
          </w:tcPr>
          <w:p w14:paraId="7D904596" w14:textId="77777777" w:rsidR="00E55EFC" w:rsidRPr="00AC6FBE" w:rsidRDefault="00E55EFC" w:rsidP="00E55EFC">
            <w:pPr>
              <w:jc w:val="center"/>
              <w:rPr>
                <w:rFonts w:ascii="Arial Narrow" w:hAnsi="Arial Narrow"/>
                <w:noProof/>
                <w:color w:val="000000"/>
                <w:sz w:val="20"/>
                <w:szCs w:val="20"/>
                <w:lang w:val="fr-BE"/>
              </w:rPr>
            </w:pPr>
            <w:r w:rsidRPr="00AC6FBE">
              <w:rPr>
                <w:rFonts w:ascii="Arial Narrow" w:hAnsi="Arial Narrow"/>
                <w:noProof/>
                <w:color w:val="000000"/>
                <w:sz w:val="20"/>
                <w:szCs w:val="20"/>
                <w:lang w:val="fr-BE"/>
              </w:rPr>
              <w:t xml:space="preserve"> </w:t>
            </w:r>
          </w:p>
        </w:tc>
        <w:tc>
          <w:tcPr>
            <w:tcW w:w="1234" w:type="dxa"/>
            <w:tcBorders>
              <w:top w:val="nil"/>
              <w:left w:val="nil"/>
              <w:bottom w:val="single" w:sz="4" w:space="0" w:color="auto"/>
              <w:right w:val="single" w:sz="4" w:space="0" w:color="auto"/>
            </w:tcBorders>
            <w:shd w:val="clear" w:color="auto" w:fill="auto"/>
            <w:vAlign w:val="center"/>
            <w:hideMark/>
          </w:tcPr>
          <w:p w14:paraId="22CA7E5C" w14:textId="77777777" w:rsidR="00E55EFC" w:rsidRPr="00AC6FBE" w:rsidRDefault="00E55EFC" w:rsidP="00E55EFC">
            <w:pPr>
              <w:jc w:val="center"/>
              <w:rPr>
                <w:rFonts w:ascii="Arial Narrow" w:hAnsi="Arial Narrow"/>
                <w:b/>
                <w:bCs/>
                <w:noProof/>
                <w:color w:val="000000"/>
                <w:sz w:val="20"/>
                <w:szCs w:val="20"/>
                <w:lang w:val="fr-BE"/>
              </w:rPr>
            </w:pPr>
            <w:r w:rsidRPr="00AC6FBE">
              <w:rPr>
                <w:rFonts w:ascii="Arial Narrow" w:hAnsi="Arial Narrow"/>
                <w:b/>
                <w:bCs/>
                <w:noProof/>
                <w:color w:val="000000"/>
                <w:sz w:val="20"/>
                <w:szCs w:val="20"/>
                <w:lang w:val="fr-BE"/>
              </w:rPr>
              <w:t xml:space="preserve"> </w:t>
            </w:r>
          </w:p>
        </w:tc>
      </w:tr>
      <w:tr w:rsidR="00E55EFC" w14:paraId="51B2AB85" w14:textId="77777777" w:rsidTr="00E55EFC">
        <w:trPr>
          <w:gridAfter w:val="1"/>
          <w:wAfter w:w="39" w:type="dxa"/>
          <w:trHeight w:val="431"/>
          <w:jc w:val="center"/>
        </w:trPr>
        <w:tc>
          <w:tcPr>
            <w:tcW w:w="43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9E4F7" w14:textId="77777777" w:rsidR="00E55EFC" w:rsidRDefault="00E55EFC" w:rsidP="00E55EFC">
            <w:pPr>
              <w:jc w:val="center"/>
              <w:rPr>
                <w:rFonts w:ascii="Arial Narrow" w:hAnsi="Arial Narrow"/>
                <w:b/>
                <w:bCs/>
                <w:noProof/>
                <w:color w:val="000000"/>
                <w:sz w:val="22"/>
              </w:rPr>
            </w:pPr>
            <w:r>
              <w:rPr>
                <w:rFonts w:ascii="Arial Narrow" w:hAnsi="Arial Narrow"/>
                <w:b/>
                <w:bCs/>
                <w:noProof/>
                <w:color w:val="000000"/>
                <w:sz w:val="22"/>
              </w:rPr>
              <w:t>Sous-total Autres rubriques</w:t>
            </w:r>
          </w:p>
        </w:tc>
        <w:tc>
          <w:tcPr>
            <w:tcW w:w="1273" w:type="dxa"/>
            <w:tcBorders>
              <w:top w:val="nil"/>
              <w:left w:val="single" w:sz="4" w:space="0" w:color="auto"/>
              <w:bottom w:val="single" w:sz="4" w:space="0" w:color="auto"/>
              <w:right w:val="single" w:sz="4" w:space="0" w:color="auto"/>
            </w:tcBorders>
            <w:shd w:val="clear" w:color="auto" w:fill="auto"/>
            <w:vAlign w:val="center"/>
            <w:hideMark/>
          </w:tcPr>
          <w:p w14:paraId="6031ABE0"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47" w:type="dxa"/>
            <w:tcBorders>
              <w:top w:val="nil"/>
              <w:left w:val="single" w:sz="4" w:space="0" w:color="auto"/>
              <w:bottom w:val="single" w:sz="4" w:space="0" w:color="auto"/>
              <w:right w:val="single" w:sz="4" w:space="0" w:color="auto"/>
            </w:tcBorders>
            <w:shd w:val="clear" w:color="auto" w:fill="auto"/>
            <w:vAlign w:val="center"/>
            <w:hideMark/>
          </w:tcPr>
          <w:p w14:paraId="6C9B898A"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60" w:type="dxa"/>
            <w:gridSpan w:val="2"/>
            <w:tcBorders>
              <w:top w:val="nil"/>
              <w:left w:val="single" w:sz="4" w:space="0" w:color="auto"/>
              <w:bottom w:val="single" w:sz="4" w:space="0" w:color="auto"/>
              <w:right w:val="single" w:sz="4" w:space="0" w:color="auto"/>
            </w:tcBorders>
            <w:shd w:val="clear" w:color="auto" w:fill="auto"/>
            <w:vAlign w:val="center"/>
            <w:hideMark/>
          </w:tcPr>
          <w:p w14:paraId="25F852D1"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311" w:type="dxa"/>
            <w:gridSpan w:val="2"/>
            <w:tcBorders>
              <w:top w:val="nil"/>
              <w:left w:val="single" w:sz="4" w:space="0" w:color="auto"/>
              <w:bottom w:val="single" w:sz="4" w:space="0" w:color="auto"/>
              <w:right w:val="single" w:sz="4" w:space="0" w:color="auto"/>
            </w:tcBorders>
            <w:shd w:val="clear" w:color="auto" w:fill="auto"/>
            <w:vAlign w:val="center"/>
            <w:hideMark/>
          </w:tcPr>
          <w:p w14:paraId="428DF41E"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302" w:type="dxa"/>
            <w:gridSpan w:val="2"/>
            <w:tcBorders>
              <w:top w:val="nil"/>
              <w:left w:val="single" w:sz="4" w:space="0" w:color="auto"/>
              <w:bottom w:val="single" w:sz="4" w:space="0" w:color="auto"/>
              <w:right w:val="single" w:sz="4" w:space="0" w:color="auto"/>
            </w:tcBorders>
            <w:shd w:val="clear" w:color="auto" w:fill="auto"/>
            <w:vAlign w:val="center"/>
            <w:hideMark/>
          </w:tcPr>
          <w:p w14:paraId="5ADAF4B8"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303" w:type="dxa"/>
            <w:gridSpan w:val="2"/>
            <w:tcBorders>
              <w:top w:val="nil"/>
              <w:left w:val="single" w:sz="4" w:space="0" w:color="auto"/>
              <w:bottom w:val="single" w:sz="4" w:space="0" w:color="auto"/>
              <w:right w:val="single" w:sz="4" w:space="0" w:color="auto"/>
            </w:tcBorders>
            <w:shd w:val="clear" w:color="auto" w:fill="auto"/>
            <w:vAlign w:val="center"/>
            <w:hideMark/>
          </w:tcPr>
          <w:p w14:paraId="1CEB1E2C"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355" w:type="dxa"/>
            <w:tcBorders>
              <w:top w:val="nil"/>
              <w:left w:val="single" w:sz="4" w:space="0" w:color="auto"/>
              <w:bottom w:val="single" w:sz="4" w:space="0" w:color="auto"/>
              <w:right w:val="single" w:sz="4" w:space="0" w:color="auto"/>
            </w:tcBorders>
            <w:shd w:val="clear" w:color="auto" w:fill="auto"/>
            <w:vAlign w:val="center"/>
            <w:hideMark/>
          </w:tcPr>
          <w:p w14:paraId="02F143F9" w14:textId="77777777" w:rsidR="00E55EFC" w:rsidRDefault="00E55EFC" w:rsidP="00E55EFC">
            <w:pPr>
              <w:jc w:val="center"/>
              <w:rPr>
                <w:rFonts w:ascii="Arial Narrow" w:hAnsi="Arial Narrow"/>
                <w:noProof/>
                <w:color w:val="000000"/>
                <w:sz w:val="20"/>
                <w:szCs w:val="20"/>
              </w:rPr>
            </w:pPr>
            <w:r>
              <w:rPr>
                <w:rFonts w:ascii="Arial Narrow" w:hAnsi="Arial Narrow"/>
                <w:noProof/>
                <w:color w:val="000000"/>
                <w:sz w:val="20"/>
                <w:szCs w:val="20"/>
              </w:rPr>
              <w:t xml:space="preserve"> </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14:paraId="7CC94D98" w14:textId="77777777" w:rsidR="00E55EFC" w:rsidRDefault="00E55EFC" w:rsidP="00E55EFC">
            <w:pPr>
              <w:jc w:val="center"/>
              <w:rPr>
                <w:rFonts w:ascii="Arial Narrow" w:hAnsi="Arial Narrow"/>
                <w:b/>
                <w:bCs/>
                <w:noProof/>
                <w:color w:val="000000"/>
                <w:sz w:val="20"/>
                <w:szCs w:val="20"/>
              </w:rPr>
            </w:pPr>
            <w:r>
              <w:rPr>
                <w:rFonts w:ascii="Arial Narrow" w:hAnsi="Arial Narrow"/>
                <w:b/>
                <w:bCs/>
                <w:noProof/>
                <w:color w:val="000000"/>
                <w:sz w:val="20"/>
                <w:szCs w:val="20"/>
              </w:rPr>
              <w:t xml:space="preserve"> </w:t>
            </w:r>
          </w:p>
        </w:tc>
      </w:tr>
      <w:tr w:rsidR="00E55EFC" w14:paraId="7C79C28D" w14:textId="77777777" w:rsidTr="00E55EF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Ex>
        <w:trPr>
          <w:trHeight w:val="289"/>
          <w:jc w:val="center"/>
        </w:trPr>
        <w:tc>
          <w:tcPr>
            <w:tcW w:w="4346" w:type="dxa"/>
            <w:tcBorders>
              <w:top w:val="single" w:sz="12" w:space="0" w:color="auto"/>
              <w:left w:val="single" w:sz="6" w:space="0" w:color="auto"/>
              <w:bottom w:val="single" w:sz="6" w:space="0" w:color="auto"/>
              <w:right w:val="single" w:sz="6" w:space="0" w:color="auto"/>
            </w:tcBorders>
            <w:vAlign w:val="center"/>
          </w:tcPr>
          <w:p w14:paraId="4E6ADC11" w14:textId="77777777" w:rsidR="00E55EFC" w:rsidRPr="00AC6FBE" w:rsidRDefault="00E55EFC" w:rsidP="00E55EFC">
            <w:pPr>
              <w:pStyle w:val="Text1"/>
              <w:spacing w:after="0"/>
              <w:ind w:left="0"/>
              <w:jc w:val="center"/>
              <w:rPr>
                <w:rFonts w:ascii="Arial Narrow" w:hAnsi="Arial Narrow"/>
                <w:b/>
                <w:noProof/>
                <w:sz w:val="22"/>
                <w:lang w:val="fr-BE"/>
              </w:rPr>
            </w:pPr>
            <w:r w:rsidRPr="00AC6FBE">
              <w:rPr>
                <w:rFonts w:ascii="Arial Narrow" w:hAnsi="Arial Narrow"/>
                <w:b/>
                <w:noProof/>
                <w:sz w:val="22"/>
                <w:lang w:val="fr-BE"/>
              </w:rPr>
              <w:t>TOTAL</w:t>
            </w:r>
          </w:p>
          <w:p w14:paraId="74894E57" w14:textId="77777777" w:rsidR="00E55EFC" w:rsidRPr="00AC6FBE" w:rsidRDefault="00E55EFC" w:rsidP="00E55EFC">
            <w:pPr>
              <w:pStyle w:val="Text1"/>
              <w:spacing w:before="0"/>
              <w:ind w:left="0"/>
              <w:jc w:val="center"/>
              <w:rPr>
                <w:rFonts w:ascii="Arial Narrow" w:hAnsi="Arial Narrow"/>
                <w:b/>
                <w:noProof/>
                <w:sz w:val="22"/>
                <w:lang w:val="fr-BE"/>
              </w:rPr>
            </w:pPr>
            <w:r w:rsidRPr="00AC6FBE">
              <w:rPr>
                <w:rFonts w:ascii="Arial Narrow" w:hAnsi="Arial Narrow"/>
                <w:b/>
                <w:noProof/>
                <w:sz w:val="22"/>
                <w:lang w:val="fr-BE"/>
              </w:rPr>
              <w:t>RUBRIQUE 7 et Hors RUBRIQUE 7</w:t>
            </w:r>
          </w:p>
        </w:tc>
        <w:tc>
          <w:tcPr>
            <w:tcW w:w="1273" w:type="dxa"/>
            <w:tcBorders>
              <w:top w:val="single" w:sz="12" w:space="0" w:color="auto"/>
              <w:left w:val="single" w:sz="6" w:space="0" w:color="auto"/>
              <w:bottom w:val="single" w:sz="6" w:space="0" w:color="auto"/>
              <w:right w:val="single" w:sz="6" w:space="0" w:color="auto"/>
            </w:tcBorders>
            <w:vAlign w:val="center"/>
          </w:tcPr>
          <w:p w14:paraId="528F5B76" w14:textId="77777777" w:rsidR="00E55EFC" w:rsidRDefault="00E55EFC" w:rsidP="00E55EFC">
            <w:pPr>
              <w:jc w:val="center"/>
              <w:rPr>
                <w:rFonts w:ascii="Arial Narrow" w:hAnsi="Arial Narrow"/>
                <w:noProof/>
                <w:sz w:val="20"/>
                <w:szCs w:val="20"/>
              </w:rPr>
            </w:pPr>
            <w:r>
              <w:rPr>
                <w:noProof/>
                <w:sz w:val="16"/>
                <w:szCs w:val="16"/>
              </w:rPr>
              <w:t>0,948</w:t>
            </w:r>
          </w:p>
        </w:tc>
        <w:tc>
          <w:tcPr>
            <w:tcW w:w="1272" w:type="dxa"/>
            <w:gridSpan w:val="2"/>
            <w:tcBorders>
              <w:top w:val="single" w:sz="12" w:space="0" w:color="auto"/>
              <w:left w:val="single" w:sz="6" w:space="0" w:color="auto"/>
              <w:bottom w:val="single" w:sz="6" w:space="0" w:color="auto"/>
              <w:right w:val="single" w:sz="6" w:space="0" w:color="auto"/>
            </w:tcBorders>
            <w:vAlign w:val="center"/>
          </w:tcPr>
          <w:p w14:paraId="60B4A172" w14:textId="77777777" w:rsidR="00E55EFC" w:rsidRDefault="00E55EFC" w:rsidP="00E55EFC">
            <w:pPr>
              <w:jc w:val="center"/>
              <w:rPr>
                <w:rFonts w:ascii="Arial Narrow" w:hAnsi="Arial Narrow"/>
                <w:noProof/>
                <w:sz w:val="20"/>
                <w:szCs w:val="20"/>
              </w:rPr>
            </w:pPr>
            <w:r>
              <w:rPr>
                <w:noProof/>
                <w:sz w:val="16"/>
                <w:szCs w:val="16"/>
              </w:rPr>
              <w:t>1,370</w:t>
            </w:r>
          </w:p>
        </w:tc>
        <w:tc>
          <w:tcPr>
            <w:tcW w:w="1273" w:type="dxa"/>
            <w:gridSpan w:val="2"/>
            <w:tcBorders>
              <w:top w:val="single" w:sz="12" w:space="0" w:color="auto"/>
              <w:left w:val="single" w:sz="6" w:space="0" w:color="auto"/>
              <w:bottom w:val="single" w:sz="6" w:space="0" w:color="auto"/>
              <w:right w:val="single" w:sz="6" w:space="0" w:color="auto"/>
            </w:tcBorders>
            <w:vAlign w:val="center"/>
          </w:tcPr>
          <w:p w14:paraId="0CA27B9E" w14:textId="77777777" w:rsidR="00E55EFC" w:rsidRDefault="00E55EFC" w:rsidP="00E55EFC">
            <w:pPr>
              <w:jc w:val="center"/>
              <w:rPr>
                <w:rFonts w:ascii="Arial Narrow" w:hAnsi="Arial Narrow"/>
                <w:noProof/>
                <w:sz w:val="20"/>
                <w:szCs w:val="20"/>
              </w:rPr>
            </w:pPr>
            <w:r>
              <w:rPr>
                <w:noProof/>
                <w:sz w:val="16"/>
                <w:szCs w:val="16"/>
              </w:rPr>
              <w:t>0,240</w:t>
            </w:r>
          </w:p>
        </w:tc>
        <w:tc>
          <w:tcPr>
            <w:tcW w:w="1273" w:type="dxa"/>
            <w:tcBorders>
              <w:top w:val="single" w:sz="12" w:space="0" w:color="auto"/>
              <w:left w:val="single" w:sz="6" w:space="0" w:color="auto"/>
              <w:bottom w:val="single" w:sz="6" w:space="0" w:color="auto"/>
              <w:right w:val="single" w:sz="6" w:space="0" w:color="auto"/>
            </w:tcBorders>
            <w:vAlign w:val="center"/>
          </w:tcPr>
          <w:p w14:paraId="506D10C6" w14:textId="77777777" w:rsidR="00E55EFC" w:rsidRDefault="00E55EFC" w:rsidP="00E55EFC">
            <w:pPr>
              <w:jc w:val="center"/>
              <w:rPr>
                <w:rFonts w:ascii="Arial Narrow" w:hAnsi="Arial Narrow"/>
                <w:noProof/>
                <w:sz w:val="20"/>
                <w:szCs w:val="20"/>
              </w:rPr>
            </w:pPr>
          </w:p>
        </w:tc>
        <w:tc>
          <w:tcPr>
            <w:tcW w:w="1273" w:type="dxa"/>
            <w:tcBorders>
              <w:top w:val="single" w:sz="12" w:space="0" w:color="auto"/>
              <w:left w:val="single" w:sz="6" w:space="0" w:color="auto"/>
              <w:bottom w:val="single" w:sz="6" w:space="0" w:color="auto"/>
              <w:right w:val="single" w:sz="6" w:space="0" w:color="auto"/>
            </w:tcBorders>
            <w:vAlign w:val="center"/>
          </w:tcPr>
          <w:p w14:paraId="03295480" w14:textId="77777777" w:rsidR="00E55EFC" w:rsidRDefault="00E55EFC" w:rsidP="00E55EFC">
            <w:pPr>
              <w:jc w:val="center"/>
              <w:rPr>
                <w:rFonts w:ascii="Arial Narrow" w:hAnsi="Arial Narrow"/>
                <w:noProof/>
                <w:sz w:val="20"/>
                <w:szCs w:val="20"/>
              </w:rPr>
            </w:pPr>
          </w:p>
        </w:tc>
        <w:tc>
          <w:tcPr>
            <w:tcW w:w="1272" w:type="dxa"/>
            <w:gridSpan w:val="2"/>
            <w:tcBorders>
              <w:top w:val="single" w:sz="12" w:space="0" w:color="auto"/>
              <w:left w:val="single" w:sz="6" w:space="0" w:color="auto"/>
              <w:bottom w:val="single" w:sz="6" w:space="0" w:color="auto"/>
              <w:right w:val="single" w:sz="6" w:space="0" w:color="auto"/>
            </w:tcBorders>
            <w:vAlign w:val="center"/>
          </w:tcPr>
          <w:p w14:paraId="639B5A6F" w14:textId="77777777" w:rsidR="00E55EFC" w:rsidRDefault="00E55EFC" w:rsidP="00E55EFC">
            <w:pPr>
              <w:jc w:val="center"/>
              <w:rPr>
                <w:rFonts w:ascii="Arial Narrow" w:hAnsi="Arial Narrow"/>
                <w:noProof/>
                <w:sz w:val="20"/>
                <w:szCs w:val="20"/>
              </w:rPr>
            </w:pPr>
          </w:p>
        </w:tc>
        <w:tc>
          <w:tcPr>
            <w:tcW w:w="1415" w:type="dxa"/>
            <w:gridSpan w:val="2"/>
            <w:tcBorders>
              <w:top w:val="single" w:sz="12" w:space="0" w:color="auto"/>
              <w:left w:val="single" w:sz="6" w:space="0" w:color="auto"/>
              <w:bottom w:val="single" w:sz="6" w:space="0" w:color="auto"/>
              <w:right w:val="single" w:sz="6" w:space="0" w:color="auto"/>
            </w:tcBorders>
            <w:vAlign w:val="center"/>
          </w:tcPr>
          <w:p w14:paraId="59E94D69" w14:textId="77777777" w:rsidR="00E55EFC" w:rsidRDefault="00E55EFC" w:rsidP="00E55EFC">
            <w:pPr>
              <w:jc w:val="center"/>
              <w:rPr>
                <w:rFonts w:ascii="Arial Narrow" w:hAnsi="Arial Narrow"/>
                <w:noProof/>
                <w:sz w:val="20"/>
                <w:szCs w:val="20"/>
              </w:rPr>
            </w:pPr>
          </w:p>
        </w:tc>
        <w:tc>
          <w:tcPr>
            <w:tcW w:w="1273" w:type="dxa"/>
            <w:gridSpan w:val="2"/>
            <w:tcBorders>
              <w:top w:val="single" w:sz="12" w:space="0" w:color="auto"/>
              <w:left w:val="single" w:sz="6" w:space="0" w:color="auto"/>
              <w:bottom w:val="single" w:sz="6" w:space="0" w:color="auto"/>
              <w:right w:val="single" w:sz="6" w:space="0" w:color="auto"/>
            </w:tcBorders>
            <w:vAlign w:val="center"/>
          </w:tcPr>
          <w:p w14:paraId="664B9400" w14:textId="77777777" w:rsidR="00E55EFC" w:rsidRPr="000F3CEC" w:rsidRDefault="00E55EFC" w:rsidP="00E55EFC">
            <w:pPr>
              <w:jc w:val="center"/>
              <w:rPr>
                <w:rFonts w:ascii="Arial Narrow" w:hAnsi="Arial Narrow"/>
                <w:b/>
                <w:bCs/>
                <w:noProof/>
                <w:sz w:val="20"/>
                <w:szCs w:val="20"/>
              </w:rPr>
            </w:pPr>
            <w:r>
              <w:rPr>
                <w:b/>
                <w:bCs/>
                <w:noProof/>
                <w:sz w:val="20"/>
                <w:szCs w:val="20"/>
              </w:rPr>
              <w:t>2,558</w:t>
            </w:r>
          </w:p>
        </w:tc>
      </w:tr>
    </w:tbl>
    <w:p w14:paraId="66299368" w14:textId="77777777" w:rsidR="00E55EFC" w:rsidRDefault="00E55EFC" w:rsidP="00E55EFC">
      <w:pPr>
        <w:ind w:right="-496"/>
        <w:jc w:val="right"/>
        <w:rPr>
          <w:rFonts w:ascii="Arial Narrow" w:hAnsi="Arial Narrow"/>
          <w:i/>
          <w:iCs/>
          <w:noProof/>
          <w:sz w:val="20"/>
          <w:szCs w:val="20"/>
        </w:rPr>
      </w:pPr>
    </w:p>
    <w:p w14:paraId="6408E41B" w14:textId="77777777" w:rsidR="00E55EFC" w:rsidRPr="00AC6FBE" w:rsidRDefault="00E55EFC" w:rsidP="00E55EFC">
      <w:pPr>
        <w:pStyle w:val="Text2"/>
        <w:spacing w:before="0" w:after="0"/>
        <w:ind w:left="0"/>
        <w:jc w:val="center"/>
        <w:rPr>
          <w:iCs/>
          <w:noProof/>
          <w:sz w:val="18"/>
          <w:szCs w:val="18"/>
          <w:lang w:val="fr-BE"/>
        </w:rPr>
      </w:pPr>
      <w:r w:rsidRPr="00AC6FBE">
        <w:rPr>
          <w:noProof/>
          <w:sz w:val="18"/>
          <w:lang w:val="fr-BE"/>
        </w:rPr>
        <w:t>Les besoins en crédits de nature administrative seront couverts par les crédits déjà affectés à la gestion de l’action et/ou réaffectés, complétés le cas échéant par toute dotation additionnelle qui pourrait être allouée à la DG gestionnaire dans le cadre de la procédure d’allocation annuelle et compte tenu des contraintes budgétaires existantes.</w:t>
      </w:r>
    </w:p>
    <w:p w14:paraId="4423CC28" w14:textId="77777777" w:rsidR="00E55EFC" w:rsidRPr="00AC6FBE" w:rsidRDefault="00E55EFC" w:rsidP="00E55EFC">
      <w:pPr>
        <w:keepNext/>
        <w:spacing w:before="240" w:after="0"/>
        <w:ind w:left="357"/>
        <w:rPr>
          <w:noProof/>
          <w:lang w:val="fr-BE"/>
        </w:rPr>
        <w:sectPr w:rsidR="00E55EFC" w:rsidRPr="00AC6FBE" w:rsidSect="00B00D86">
          <w:pgSz w:w="15840" w:h="12240" w:orient="landscape" w:code="1"/>
          <w:pgMar w:top="1418" w:right="1247" w:bottom="1418" w:left="1247" w:header="709" w:footer="709" w:gutter="0"/>
          <w:cols w:space="708"/>
          <w:docGrid w:linePitch="360"/>
        </w:sectPr>
      </w:pPr>
    </w:p>
    <w:p w14:paraId="2C5BE709" w14:textId="77777777" w:rsidR="00E55EFC" w:rsidRPr="00AC6FBE" w:rsidRDefault="00E55EFC" w:rsidP="00E55EFC">
      <w:pPr>
        <w:pStyle w:val="ManualHeading1"/>
        <w:rPr>
          <w:noProof/>
          <w:lang w:val="fr-BE"/>
        </w:rPr>
      </w:pPr>
      <w:bookmarkStart w:id="94" w:name="_Toc85553273"/>
      <w:r w:rsidRPr="00AC6FBE">
        <w:rPr>
          <w:noProof/>
          <w:lang w:val="fr-BE"/>
        </w:rPr>
        <w:t>4. Méthodes de calcul utilisées pour l’estimation des coûts</w:t>
      </w:r>
      <w:bookmarkEnd w:id="94"/>
    </w:p>
    <w:p w14:paraId="5CBB0934" w14:textId="77777777" w:rsidR="00E55EFC" w:rsidRPr="00AC6FBE" w:rsidRDefault="00E55EFC" w:rsidP="00E55EFC">
      <w:pPr>
        <w:pStyle w:val="ManualHeading2"/>
        <w:rPr>
          <w:noProof/>
          <w:szCs w:val="28"/>
          <w:lang w:val="fr-BE"/>
        </w:rPr>
      </w:pPr>
      <w:bookmarkStart w:id="95" w:name="_Toc85553274"/>
      <w:r w:rsidRPr="00AC6FBE">
        <w:rPr>
          <w:noProof/>
          <w:lang w:val="fr-BE"/>
        </w:rPr>
        <w:t>4.1.  Ressources humaines</w:t>
      </w:r>
      <w:bookmarkEnd w:id="95"/>
    </w:p>
    <w:p w14:paraId="0E5CEDEE" w14:textId="77777777" w:rsidR="00E55EFC" w:rsidRPr="00AC6FBE" w:rsidRDefault="00E55EFC" w:rsidP="00E55EFC">
      <w:pPr>
        <w:ind w:left="-357" w:firstLine="902"/>
        <w:rPr>
          <w:noProof/>
          <w:sz w:val="20"/>
          <w:szCs w:val="20"/>
          <w:lang w:val="fr-BE"/>
        </w:rPr>
      </w:pPr>
    </w:p>
    <w:p w14:paraId="1E20755E" w14:textId="77777777" w:rsidR="00E55EFC" w:rsidRPr="00AC6FBE" w:rsidRDefault="00E55EFC" w:rsidP="00E55EFC">
      <w:pPr>
        <w:spacing w:after="60"/>
        <w:jc w:val="center"/>
        <w:rPr>
          <w:i/>
          <w:noProof/>
          <w:sz w:val="20"/>
          <w:szCs w:val="20"/>
          <w:lang w:val="fr-BE"/>
        </w:rPr>
      </w:pPr>
      <w:r w:rsidRPr="00AC6FBE">
        <w:rPr>
          <w:i/>
          <w:noProof/>
          <w:sz w:val="20"/>
          <w:lang w:val="fr-BE"/>
        </w:rPr>
        <w:t>Cette partie explicite la méthode de calcul retenue pour l’estimation des ressources humaines jugées nécessaires [hypothèses concernant la charge de travail, y inclus les métiers spécifiques (profils de postes Sysper 2), les catégories de personnel et les coûts moyens correspondants].</w:t>
      </w:r>
    </w:p>
    <w:p w14:paraId="5E434993" w14:textId="77777777" w:rsidR="00E55EFC" w:rsidRPr="00AC6FBE" w:rsidRDefault="00E55EFC" w:rsidP="00E55EFC">
      <w:pPr>
        <w:spacing w:after="60"/>
        <w:ind w:left="540"/>
        <w:jc w:val="center"/>
        <w:rPr>
          <w:i/>
          <w:noProof/>
          <w:sz w:val="20"/>
          <w:szCs w:val="20"/>
          <w:lang w:val="fr-BE"/>
        </w:rPr>
      </w:pPr>
    </w:p>
    <w:tbl>
      <w:tblPr>
        <w:tblW w:w="0" w:type="auto"/>
        <w:jc w:val="center"/>
        <w:tblBorders>
          <w:top w:val="single" w:sz="4" w:space="0" w:color="auto"/>
          <w:left w:val="single" w:sz="4" w:space="0" w:color="auto"/>
          <w:bottom w:val="single" w:sz="4" w:space="0" w:color="auto"/>
          <w:right w:val="single" w:sz="4" w:space="0" w:color="auto"/>
          <w:insideH w:val="dashSmallGap" w:sz="4" w:space="0" w:color="auto"/>
          <w:insideV w:val="single" w:sz="4" w:space="0" w:color="auto"/>
        </w:tblBorders>
        <w:tblLook w:val="01E0" w:firstRow="1" w:lastRow="1" w:firstColumn="1" w:lastColumn="1" w:noHBand="0" w:noVBand="0"/>
      </w:tblPr>
      <w:tblGrid>
        <w:gridCol w:w="9289"/>
      </w:tblGrid>
      <w:tr w:rsidR="00E55EFC" w:rsidRPr="00BB569A" w14:paraId="4C487A07" w14:textId="77777777" w:rsidTr="00E55EFC">
        <w:trPr>
          <w:jc w:val="center"/>
        </w:trPr>
        <w:tc>
          <w:tcPr>
            <w:tcW w:w="12474" w:type="dxa"/>
            <w:tcBorders>
              <w:top w:val="single" w:sz="4" w:space="0" w:color="auto"/>
            </w:tcBorders>
          </w:tcPr>
          <w:p w14:paraId="566A6F9B" w14:textId="77777777" w:rsidR="00E55EFC" w:rsidRPr="00AC6FBE" w:rsidRDefault="00E55EFC" w:rsidP="00E55EFC">
            <w:pPr>
              <w:pStyle w:val="Text2"/>
              <w:spacing w:before="60" w:after="60"/>
              <w:ind w:left="0"/>
              <w:jc w:val="left"/>
              <w:rPr>
                <w:rFonts w:ascii="Arial Narrow" w:hAnsi="Arial Narrow"/>
                <w:b/>
                <w:noProof/>
                <w:sz w:val="22"/>
                <w:lang w:val="fr-BE"/>
              </w:rPr>
            </w:pPr>
            <w:r w:rsidRPr="00AC6FBE">
              <w:rPr>
                <w:rFonts w:ascii="Arial Narrow" w:hAnsi="Arial Narrow"/>
                <w:b/>
                <w:noProof/>
                <w:sz w:val="22"/>
                <w:lang w:val="fr-BE"/>
              </w:rPr>
              <w:t>RUBRIQUE 7</w:t>
            </w:r>
            <w:r w:rsidRPr="00AC6FBE">
              <w:rPr>
                <w:rFonts w:ascii="Arial Narrow" w:hAnsi="Arial Narrow"/>
                <w:noProof/>
                <w:sz w:val="22"/>
                <w:lang w:val="fr-BE"/>
              </w:rPr>
              <w:t xml:space="preserve"> du cadre financier pluriannuel</w:t>
            </w:r>
          </w:p>
        </w:tc>
      </w:tr>
      <w:tr w:rsidR="00E55EFC" w:rsidRPr="00BB569A" w14:paraId="6F9DE270" w14:textId="77777777" w:rsidTr="00E55EFC">
        <w:trPr>
          <w:jc w:val="center"/>
        </w:trPr>
        <w:tc>
          <w:tcPr>
            <w:tcW w:w="12474" w:type="dxa"/>
          </w:tcPr>
          <w:p w14:paraId="137E4DE4" w14:textId="77777777" w:rsidR="00E55EFC" w:rsidRPr="00AC6FBE" w:rsidRDefault="00E55EFC" w:rsidP="00E55EFC">
            <w:pPr>
              <w:pStyle w:val="Text2"/>
              <w:spacing w:before="20" w:after="20"/>
              <w:ind w:left="0"/>
              <w:jc w:val="center"/>
              <w:rPr>
                <w:rFonts w:ascii="Arial Narrow" w:hAnsi="Arial Narrow"/>
                <w:noProof/>
                <w:sz w:val="18"/>
                <w:szCs w:val="18"/>
                <w:lang w:val="fr-BE"/>
              </w:rPr>
            </w:pPr>
            <w:r w:rsidRPr="00AC6FBE">
              <w:rPr>
                <w:rFonts w:ascii="Arial Narrow" w:hAnsi="Arial Narrow"/>
                <w:noProof/>
                <w:sz w:val="18"/>
                <w:u w:val="single"/>
                <w:lang w:val="fr-BE"/>
              </w:rPr>
              <w:t>NB:</w:t>
            </w:r>
            <w:r w:rsidRPr="00AC6FBE">
              <w:rPr>
                <w:rFonts w:ascii="Arial Narrow" w:hAnsi="Arial Narrow"/>
                <w:noProof/>
                <w:sz w:val="18"/>
                <w:lang w:val="fr-BE"/>
              </w:rPr>
              <w:t xml:space="preserve"> les coûts moyens par catégorie de personnel au siège sont disponibles sur BudgWeb, à l’adresse suivante:</w:t>
            </w:r>
          </w:p>
          <w:p w14:paraId="6F7ED428" w14:textId="77777777" w:rsidR="00E55EFC" w:rsidRPr="00AC6FBE" w:rsidRDefault="00BB4BDA" w:rsidP="00E55EFC">
            <w:pPr>
              <w:pStyle w:val="Text2"/>
              <w:spacing w:before="0" w:after="20"/>
              <w:ind w:left="0"/>
              <w:jc w:val="center"/>
              <w:rPr>
                <w:rFonts w:ascii="Arial Narrow" w:hAnsi="Arial Narrow"/>
                <w:noProof/>
                <w:sz w:val="18"/>
                <w:szCs w:val="18"/>
                <w:lang w:val="fr-BE"/>
              </w:rPr>
            </w:pPr>
            <w:hyperlink r:id="rId33" w:history="1">
              <w:r w:rsidR="00E55EFC" w:rsidRPr="00AC6FBE">
                <w:rPr>
                  <w:rStyle w:val="Hyperlink"/>
                  <w:rFonts w:ascii="Arial Narrow" w:hAnsi="Arial Narrow"/>
                  <w:noProof/>
                  <w:sz w:val="18"/>
                  <w:szCs w:val="18"/>
                  <w:lang w:val="fr-BE"/>
                </w:rPr>
                <w:t>https://myintracomm.ec.europa.eu/budgweb/FR/pre/legalbasis/Pages/pre-040-020_preparation.aspx</w:t>
              </w:r>
            </w:hyperlink>
          </w:p>
        </w:tc>
      </w:tr>
      <w:tr w:rsidR="00E55EFC" w:rsidRPr="00BB569A" w14:paraId="624DBBF6" w14:textId="77777777" w:rsidTr="00E55EFC">
        <w:trPr>
          <w:jc w:val="center"/>
        </w:trPr>
        <w:tc>
          <w:tcPr>
            <w:tcW w:w="12474" w:type="dxa"/>
          </w:tcPr>
          <w:p w14:paraId="1704CFB6" w14:textId="77777777" w:rsidR="00E55EFC" w:rsidRPr="00AC6FBE" w:rsidRDefault="00E55EFC" w:rsidP="00E55EFC">
            <w:pPr>
              <w:pStyle w:val="Text2"/>
              <w:spacing w:before="40" w:after="0"/>
              <w:ind w:left="0"/>
              <w:jc w:val="left"/>
              <w:rPr>
                <w:rFonts w:ascii="Arial Narrow" w:hAnsi="Arial Narrow"/>
                <w:bCs/>
                <w:iCs/>
                <w:noProof/>
                <w:sz w:val="20"/>
                <w:szCs w:val="20"/>
                <w:lang w:val="fr-BE"/>
              </w:rPr>
            </w:pPr>
            <w:r>
              <w:rPr>
                <w:rFonts w:ascii="Arial Narrow" w:hAnsi="Arial Narrow"/>
                <w:b/>
                <w:noProof/>
              </w:rPr>
              <w:sym w:font="Wingdings" w:char="F09F"/>
            </w:r>
            <w:r w:rsidRPr="00AC6FBE">
              <w:rPr>
                <w:rFonts w:ascii="Arial Narrow" w:hAnsi="Arial Narrow"/>
                <w:b/>
                <w:noProof/>
                <w:lang w:val="fr-BE"/>
              </w:rPr>
              <w:t xml:space="preserve"> </w:t>
            </w:r>
            <w:r w:rsidRPr="00AC6FBE">
              <w:rPr>
                <w:rFonts w:ascii="Arial Narrow" w:hAnsi="Arial Narrow"/>
                <w:noProof/>
                <w:sz w:val="22"/>
                <w:lang w:val="fr-BE"/>
              </w:rPr>
              <w:t>Fonctionnaires et agents temporaires</w:t>
            </w:r>
          </w:p>
          <w:p w14:paraId="2EA137AF" w14:textId="77777777" w:rsidR="00E55EFC" w:rsidRPr="00AC6FBE" w:rsidRDefault="00E55EFC" w:rsidP="00E55EFC">
            <w:pPr>
              <w:pStyle w:val="Normal1"/>
              <w:shd w:val="clear" w:color="auto" w:fill="FFFFFF" w:themeFill="background1"/>
              <w:spacing w:before="0" w:beforeAutospacing="0" w:after="0" w:afterAutospacing="0"/>
              <w:jc w:val="both"/>
              <w:rPr>
                <w:noProof/>
                <w:color w:val="444444"/>
                <w:lang w:val="fr-BE"/>
              </w:rPr>
            </w:pPr>
          </w:p>
          <w:p w14:paraId="79E201BF" w14:textId="77777777" w:rsidR="00E55EFC" w:rsidRPr="00AC6FBE" w:rsidRDefault="00E55EFC" w:rsidP="00E55EFC">
            <w:pPr>
              <w:pStyle w:val="Normal1"/>
              <w:shd w:val="clear" w:color="auto" w:fill="FFFFFF" w:themeFill="background1"/>
              <w:spacing w:before="0" w:beforeAutospacing="0" w:after="0" w:afterAutospacing="0"/>
              <w:jc w:val="both"/>
              <w:rPr>
                <w:noProof/>
                <w:lang w:val="fr-BE"/>
              </w:rPr>
            </w:pPr>
            <w:r w:rsidRPr="00AC6FBE">
              <w:rPr>
                <w:noProof/>
                <w:lang w:val="fr-BE"/>
              </w:rPr>
              <w:t>3,00 ETP en 2021 pour la préparation de l’Année européenne</w:t>
            </w:r>
          </w:p>
          <w:p w14:paraId="6E6A0009" w14:textId="77777777" w:rsidR="00E55EFC" w:rsidRPr="00AC6FBE" w:rsidRDefault="00E55EFC" w:rsidP="00E55EFC">
            <w:pPr>
              <w:pStyle w:val="Normal1"/>
              <w:shd w:val="clear" w:color="auto" w:fill="FFFFFF" w:themeFill="background1"/>
              <w:spacing w:before="0" w:beforeAutospacing="0" w:after="0" w:afterAutospacing="0"/>
              <w:jc w:val="both"/>
              <w:rPr>
                <w:noProof/>
                <w:highlight w:val="yellow"/>
                <w:lang w:val="fr-BE"/>
              </w:rPr>
            </w:pPr>
          </w:p>
          <w:p w14:paraId="739038A7" w14:textId="77777777" w:rsidR="00E55EFC" w:rsidRPr="00AC6FBE" w:rsidRDefault="00E55EFC" w:rsidP="00E55EFC">
            <w:pPr>
              <w:pStyle w:val="Normal1"/>
              <w:shd w:val="clear" w:color="auto" w:fill="FFFFFF" w:themeFill="background1"/>
              <w:spacing w:before="0" w:beforeAutospacing="0" w:after="0" w:afterAutospacing="0"/>
              <w:jc w:val="both"/>
              <w:rPr>
                <w:noProof/>
                <w:lang w:val="fr-BE"/>
              </w:rPr>
            </w:pPr>
            <w:r w:rsidRPr="00AC6FBE">
              <w:rPr>
                <w:noProof/>
                <w:lang w:val="fr-BE"/>
              </w:rPr>
              <w:t xml:space="preserve">3 ETP en 2022 pour la coordination des activités </w:t>
            </w:r>
          </w:p>
          <w:p w14:paraId="7EDA4158" w14:textId="77777777" w:rsidR="00E55EFC" w:rsidRPr="00AC6FBE" w:rsidRDefault="00E55EFC" w:rsidP="00E55EFC">
            <w:pPr>
              <w:pStyle w:val="Normal1"/>
              <w:shd w:val="clear" w:color="auto" w:fill="FFFFFF" w:themeFill="background1"/>
              <w:spacing w:before="0" w:beforeAutospacing="0" w:after="0" w:afterAutospacing="0"/>
              <w:jc w:val="both"/>
              <w:rPr>
                <w:noProof/>
                <w:lang w:val="fr-BE"/>
              </w:rPr>
            </w:pPr>
          </w:p>
          <w:p w14:paraId="1609D5B7" w14:textId="77777777" w:rsidR="00E55EFC" w:rsidRPr="00AC6FBE" w:rsidRDefault="00E55EFC" w:rsidP="00E55EFC">
            <w:pPr>
              <w:pStyle w:val="Normal1"/>
              <w:shd w:val="clear" w:color="auto" w:fill="FFFFFF" w:themeFill="background1"/>
              <w:spacing w:before="0" w:beforeAutospacing="0" w:after="0" w:afterAutospacing="0"/>
              <w:jc w:val="both"/>
              <w:rPr>
                <w:noProof/>
                <w:lang w:val="fr-BE"/>
              </w:rPr>
            </w:pPr>
            <w:r w:rsidRPr="00AC6FBE">
              <w:rPr>
                <w:noProof/>
                <w:lang w:val="fr-BE"/>
              </w:rPr>
              <w:t>0,5 ETP en 2023 pour l’établissement du rapport final</w:t>
            </w:r>
          </w:p>
          <w:p w14:paraId="125893FE" w14:textId="77777777" w:rsidR="00E55EFC" w:rsidRPr="00AC6FBE" w:rsidRDefault="00E55EFC" w:rsidP="00E55EFC">
            <w:pPr>
              <w:pStyle w:val="Text2"/>
              <w:spacing w:before="0" w:after="0"/>
              <w:ind w:left="0"/>
              <w:rPr>
                <w:rFonts w:ascii="Arial Narrow" w:hAnsi="Arial Narrow"/>
                <w:noProof/>
                <w:sz w:val="20"/>
                <w:szCs w:val="20"/>
                <w:u w:val="single"/>
                <w:lang w:val="fr-BE"/>
              </w:rPr>
            </w:pPr>
          </w:p>
          <w:p w14:paraId="6B3227D3" w14:textId="77777777" w:rsidR="00E55EFC" w:rsidRPr="00AC6FBE" w:rsidRDefault="00E55EFC" w:rsidP="00E55EFC">
            <w:pPr>
              <w:pStyle w:val="Text2"/>
              <w:spacing w:before="0" w:after="0"/>
              <w:ind w:left="0"/>
              <w:rPr>
                <w:rFonts w:ascii="Arial Narrow" w:hAnsi="Arial Narrow"/>
                <w:noProof/>
                <w:sz w:val="20"/>
                <w:szCs w:val="20"/>
                <w:u w:val="single"/>
                <w:lang w:val="fr-BE"/>
              </w:rPr>
            </w:pPr>
          </w:p>
          <w:p w14:paraId="7E2EBE76" w14:textId="77777777" w:rsidR="00E55EFC" w:rsidRPr="00AC6FBE" w:rsidRDefault="00E55EFC" w:rsidP="00E55EFC">
            <w:pPr>
              <w:pStyle w:val="Text2"/>
              <w:spacing w:before="60" w:after="0"/>
              <w:ind w:left="0"/>
              <w:rPr>
                <w:rFonts w:ascii="Arial Narrow" w:hAnsi="Arial Narrow"/>
                <w:noProof/>
                <w:sz w:val="18"/>
                <w:szCs w:val="18"/>
                <w:u w:val="single"/>
                <w:lang w:val="fr-BE"/>
              </w:rPr>
            </w:pPr>
          </w:p>
        </w:tc>
      </w:tr>
      <w:tr w:rsidR="00E55EFC" w:rsidRPr="00BB569A" w14:paraId="2C9912E9" w14:textId="77777777" w:rsidTr="00E55EFC">
        <w:trPr>
          <w:jc w:val="center"/>
        </w:trPr>
        <w:tc>
          <w:tcPr>
            <w:tcW w:w="12474" w:type="dxa"/>
            <w:tcBorders>
              <w:bottom w:val="single" w:sz="4" w:space="0" w:color="auto"/>
            </w:tcBorders>
          </w:tcPr>
          <w:p w14:paraId="5B30B963" w14:textId="77777777" w:rsidR="00E55EFC" w:rsidRPr="00AC6FBE" w:rsidRDefault="00E55EFC" w:rsidP="00E55EFC">
            <w:pPr>
              <w:pStyle w:val="Text2"/>
              <w:spacing w:before="40" w:after="0"/>
              <w:ind w:left="0"/>
              <w:jc w:val="left"/>
              <w:rPr>
                <w:rFonts w:ascii="Arial Narrow" w:hAnsi="Arial Narrow"/>
                <w:noProof/>
                <w:sz w:val="22"/>
                <w:lang w:val="fr-BE"/>
              </w:rPr>
            </w:pPr>
            <w:r>
              <w:rPr>
                <w:rFonts w:ascii="Arial Narrow" w:hAnsi="Arial Narrow"/>
                <w:b/>
                <w:noProof/>
              </w:rPr>
              <w:sym w:font="Wingdings" w:char="F09F"/>
            </w:r>
            <w:r w:rsidRPr="00AC6FBE">
              <w:rPr>
                <w:rFonts w:ascii="Arial Narrow" w:hAnsi="Arial Narrow"/>
                <w:b/>
                <w:noProof/>
                <w:lang w:val="fr-BE"/>
              </w:rPr>
              <w:t xml:space="preserve"> </w:t>
            </w:r>
            <w:r w:rsidRPr="00AC6FBE">
              <w:rPr>
                <w:rFonts w:ascii="Arial Narrow" w:hAnsi="Arial Narrow"/>
                <w:noProof/>
                <w:sz w:val="22"/>
                <w:lang w:val="fr-BE"/>
              </w:rPr>
              <w:t>Personnel externe</w:t>
            </w:r>
          </w:p>
          <w:p w14:paraId="7744EFD1" w14:textId="77777777" w:rsidR="00E55EFC" w:rsidRPr="00AC6FBE" w:rsidRDefault="00E55EFC" w:rsidP="00E55EFC">
            <w:pPr>
              <w:pStyle w:val="Text2"/>
              <w:spacing w:before="40" w:after="0"/>
              <w:ind w:left="0"/>
              <w:jc w:val="left"/>
              <w:rPr>
                <w:rFonts w:ascii="Arial Narrow" w:hAnsi="Arial Narrow"/>
                <w:noProof/>
                <w:sz w:val="22"/>
                <w:lang w:val="fr-BE"/>
              </w:rPr>
            </w:pPr>
          </w:p>
          <w:p w14:paraId="2AB11180" w14:textId="77777777" w:rsidR="00E55EFC" w:rsidRPr="00AC6FBE" w:rsidRDefault="00E55EFC" w:rsidP="00E55EFC">
            <w:pPr>
              <w:pStyle w:val="Text2"/>
              <w:spacing w:before="40" w:after="0"/>
              <w:ind w:left="0"/>
              <w:jc w:val="left"/>
              <w:rPr>
                <w:noProof/>
                <w:lang w:val="fr-BE"/>
              </w:rPr>
            </w:pPr>
            <w:r w:rsidRPr="00AC6FBE">
              <w:rPr>
                <w:noProof/>
                <w:lang w:val="fr-BE"/>
              </w:rPr>
              <w:t xml:space="preserve">3 AC et 3 intérimaires pour préparer l’Année européenne sur une période de 3-4 mois </w:t>
            </w:r>
          </w:p>
          <w:p w14:paraId="65F9169E" w14:textId="77777777" w:rsidR="00E55EFC" w:rsidRPr="00AC6FBE" w:rsidRDefault="00E55EFC" w:rsidP="00E55EFC">
            <w:pPr>
              <w:pStyle w:val="Text2"/>
              <w:spacing w:before="0" w:after="0"/>
              <w:ind w:left="0"/>
              <w:rPr>
                <w:noProof/>
                <w:lang w:val="fr-BE"/>
              </w:rPr>
            </w:pPr>
            <w:r w:rsidRPr="00AC6FBE">
              <w:rPr>
                <w:noProof/>
                <w:lang w:val="fr-BE"/>
              </w:rPr>
              <w:t xml:space="preserve"> </w:t>
            </w:r>
          </w:p>
          <w:p w14:paraId="1FE5914E" w14:textId="77777777" w:rsidR="00E55EFC" w:rsidRPr="00AC6FBE" w:rsidRDefault="00E55EFC" w:rsidP="00E55EFC">
            <w:pPr>
              <w:pStyle w:val="Text2"/>
              <w:spacing w:before="0" w:after="0"/>
              <w:ind w:left="0"/>
              <w:rPr>
                <w:noProof/>
                <w:lang w:val="fr-BE"/>
              </w:rPr>
            </w:pPr>
            <w:r w:rsidRPr="00AC6FBE">
              <w:rPr>
                <w:noProof/>
                <w:lang w:val="fr-BE"/>
              </w:rPr>
              <w:t>8 AC en 2022 et 3 intérimaires pour mener à bien toutes les activités et faire le lien avec les DG et les parties prenantes</w:t>
            </w:r>
          </w:p>
          <w:p w14:paraId="45041203" w14:textId="77777777" w:rsidR="00E55EFC" w:rsidRPr="00AC6FBE" w:rsidRDefault="00E55EFC" w:rsidP="00E55EFC">
            <w:pPr>
              <w:pStyle w:val="Text2"/>
              <w:spacing w:before="0" w:after="0"/>
              <w:ind w:left="0"/>
              <w:rPr>
                <w:noProof/>
                <w:lang w:val="fr-BE"/>
              </w:rPr>
            </w:pPr>
          </w:p>
          <w:p w14:paraId="4833CB2A" w14:textId="77777777" w:rsidR="00E55EFC" w:rsidRPr="00AC6FBE" w:rsidRDefault="00E55EFC" w:rsidP="00E55EFC">
            <w:pPr>
              <w:pStyle w:val="Text2"/>
              <w:spacing w:before="0" w:after="0"/>
              <w:ind w:left="0"/>
              <w:rPr>
                <w:noProof/>
                <w:lang w:val="fr-BE"/>
              </w:rPr>
            </w:pPr>
            <w:r w:rsidRPr="00AC6FBE">
              <w:rPr>
                <w:noProof/>
                <w:lang w:val="fr-BE"/>
              </w:rPr>
              <w:t xml:space="preserve">2 AC en 2023 pour contribuer à l’établissement du rapport final et à l’achèvement des activités </w:t>
            </w:r>
          </w:p>
          <w:p w14:paraId="0605EE71" w14:textId="77777777" w:rsidR="00E55EFC" w:rsidRPr="00AC6FBE" w:rsidRDefault="00E55EFC" w:rsidP="00E55EFC">
            <w:pPr>
              <w:pStyle w:val="Text2"/>
              <w:spacing w:before="60" w:after="0"/>
              <w:ind w:left="0"/>
              <w:rPr>
                <w:rFonts w:ascii="Arial Narrow" w:hAnsi="Arial Narrow"/>
                <w:noProof/>
                <w:sz w:val="18"/>
                <w:szCs w:val="18"/>
                <w:u w:val="single"/>
                <w:lang w:val="fr-BE"/>
              </w:rPr>
            </w:pPr>
          </w:p>
        </w:tc>
      </w:tr>
    </w:tbl>
    <w:p w14:paraId="07772E6B" w14:textId="77777777" w:rsidR="00E55EFC" w:rsidRPr="00AC6FBE" w:rsidRDefault="00E55EFC" w:rsidP="00E55EFC">
      <w:pPr>
        <w:rPr>
          <w:rFonts w:ascii="Arial Narrow" w:hAnsi="Arial Narrow"/>
          <w:noProof/>
          <w:lang w:val="fr-BE"/>
        </w:rPr>
      </w:pPr>
    </w:p>
    <w:tbl>
      <w:tblPr>
        <w:tblW w:w="0" w:type="auto"/>
        <w:jc w:val="center"/>
        <w:tblBorders>
          <w:top w:val="single" w:sz="4" w:space="0" w:color="auto"/>
          <w:left w:val="single" w:sz="4" w:space="0" w:color="auto"/>
          <w:bottom w:val="single" w:sz="4" w:space="0" w:color="auto"/>
          <w:right w:val="single" w:sz="4" w:space="0" w:color="auto"/>
          <w:insideH w:val="dashSmallGap" w:sz="4" w:space="0" w:color="auto"/>
          <w:insideV w:val="single" w:sz="4" w:space="0" w:color="auto"/>
        </w:tblBorders>
        <w:tblLook w:val="01E0" w:firstRow="1" w:lastRow="1" w:firstColumn="1" w:lastColumn="1" w:noHBand="0" w:noVBand="0"/>
      </w:tblPr>
      <w:tblGrid>
        <w:gridCol w:w="9289"/>
      </w:tblGrid>
      <w:tr w:rsidR="00E55EFC" w:rsidRPr="00BB569A" w14:paraId="643DAF07" w14:textId="77777777" w:rsidTr="00E55EFC">
        <w:trPr>
          <w:jc w:val="center"/>
        </w:trPr>
        <w:tc>
          <w:tcPr>
            <w:tcW w:w="12474" w:type="dxa"/>
            <w:tcBorders>
              <w:top w:val="single" w:sz="4" w:space="0" w:color="auto"/>
            </w:tcBorders>
          </w:tcPr>
          <w:p w14:paraId="023C7413" w14:textId="77777777" w:rsidR="00E55EFC" w:rsidRPr="00AC6FBE" w:rsidRDefault="00E55EFC" w:rsidP="00E55EFC">
            <w:pPr>
              <w:pStyle w:val="Text2"/>
              <w:spacing w:before="60" w:after="60"/>
              <w:ind w:left="0"/>
              <w:jc w:val="left"/>
              <w:rPr>
                <w:rFonts w:ascii="Arial Narrow" w:hAnsi="Arial Narrow"/>
                <w:b/>
                <w:noProof/>
                <w:sz w:val="22"/>
                <w:lang w:val="fr-BE"/>
              </w:rPr>
            </w:pPr>
            <w:r w:rsidRPr="00AC6FBE">
              <w:rPr>
                <w:rFonts w:ascii="Arial Narrow" w:hAnsi="Arial Narrow"/>
                <w:b/>
                <w:noProof/>
                <w:sz w:val="22"/>
                <w:lang w:val="fr-BE"/>
              </w:rPr>
              <w:t xml:space="preserve">Hors RUBRIQUE 7 </w:t>
            </w:r>
            <w:r w:rsidRPr="00AC6FBE">
              <w:rPr>
                <w:rFonts w:ascii="Arial Narrow" w:hAnsi="Arial Narrow"/>
                <w:noProof/>
                <w:sz w:val="22"/>
                <w:lang w:val="fr-BE"/>
              </w:rPr>
              <w:t>du cadre financier pluriannuel</w:t>
            </w:r>
          </w:p>
        </w:tc>
      </w:tr>
      <w:tr w:rsidR="00E55EFC" w:rsidRPr="00BB569A" w14:paraId="5840F4BD" w14:textId="77777777" w:rsidTr="00E55EFC">
        <w:trPr>
          <w:jc w:val="center"/>
        </w:trPr>
        <w:tc>
          <w:tcPr>
            <w:tcW w:w="12474" w:type="dxa"/>
          </w:tcPr>
          <w:p w14:paraId="2D708D3E" w14:textId="77777777" w:rsidR="00E55EFC" w:rsidRPr="00AC6FBE" w:rsidRDefault="00E55EFC" w:rsidP="00E55EFC">
            <w:pPr>
              <w:pStyle w:val="Text2"/>
              <w:spacing w:before="40" w:after="0"/>
              <w:ind w:left="0"/>
              <w:jc w:val="left"/>
              <w:rPr>
                <w:rFonts w:ascii="Arial Narrow" w:hAnsi="Arial Narrow"/>
                <w:bCs/>
                <w:iCs/>
                <w:noProof/>
                <w:sz w:val="20"/>
                <w:szCs w:val="20"/>
                <w:lang w:val="fr-BE"/>
              </w:rPr>
            </w:pPr>
            <w:r>
              <w:rPr>
                <w:rFonts w:ascii="Arial Narrow" w:hAnsi="Arial Narrow"/>
                <w:b/>
                <w:noProof/>
              </w:rPr>
              <w:sym w:font="Wingdings" w:char="F09F"/>
            </w:r>
            <w:r w:rsidRPr="00AC6FBE">
              <w:rPr>
                <w:noProof/>
                <w:lang w:val="fr-BE"/>
              </w:rPr>
              <w:t xml:space="preserve"> </w:t>
            </w:r>
            <w:r w:rsidRPr="00AC6FBE">
              <w:rPr>
                <w:rFonts w:ascii="Arial Narrow" w:hAnsi="Arial Narrow"/>
                <w:noProof/>
                <w:lang w:val="fr-BE"/>
              </w:rPr>
              <w:t>Seulement postes financés à charge du budget de la recherche</w:t>
            </w:r>
            <w:r w:rsidRPr="00AC6FBE">
              <w:rPr>
                <w:rFonts w:ascii="Arial Narrow" w:hAnsi="Arial Narrow"/>
                <w:noProof/>
                <w:sz w:val="22"/>
                <w:lang w:val="fr-BE"/>
              </w:rPr>
              <w:t xml:space="preserve"> </w:t>
            </w:r>
          </w:p>
          <w:p w14:paraId="51E74B01" w14:textId="77777777" w:rsidR="00E55EFC" w:rsidRPr="00AC6FBE" w:rsidRDefault="00E55EFC" w:rsidP="00E55EFC">
            <w:pPr>
              <w:pStyle w:val="Text2"/>
              <w:spacing w:before="0" w:after="0"/>
              <w:ind w:left="0"/>
              <w:rPr>
                <w:rFonts w:ascii="Arial Narrow" w:hAnsi="Arial Narrow"/>
                <w:noProof/>
                <w:sz w:val="20"/>
                <w:szCs w:val="20"/>
                <w:u w:val="single"/>
                <w:lang w:val="fr-BE"/>
              </w:rPr>
            </w:pPr>
          </w:p>
          <w:p w14:paraId="31354A25" w14:textId="77777777" w:rsidR="00E55EFC" w:rsidRPr="00AC6FBE" w:rsidRDefault="00E55EFC" w:rsidP="00E55EFC">
            <w:pPr>
              <w:pStyle w:val="Text2"/>
              <w:spacing w:before="0" w:after="0"/>
              <w:ind w:left="0"/>
              <w:rPr>
                <w:rFonts w:ascii="Arial Narrow" w:hAnsi="Arial Narrow"/>
                <w:noProof/>
                <w:sz w:val="20"/>
                <w:szCs w:val="20"/>
                <w:u w:val="single"/>
                <w:lang w:val="fr-BE"/>
              </w:rPr>
            </w:pPr>
          </w:p>
          <w:p w14:paraId="646A2CAE" w14:textId="77777777" w:rsidR="00E55EFC" w:rsidRPr="00AC6FBE" w:rsidRDefault="00E55EFC" w:rsidP="00E55EFC">
            <w:pPr>
              <w:pStyle w:val="Text2"/>
              <w:spacing w:before="60" w:after="0"/>
              <w:ind w:left="0"/>
              <w:rPr>
                <w:rFonts w:ascii="Arial Narrow" w:hAnsi="Arial Narrow"/>
                <w:noProof/>
                <w:sz w:val="18"/>
                <w:szCs w:val="18"/>
                <w:u w:val="single"/>
                <w:lang w:val="fr-BE"/>
              </w:rPr>
            </w:pPr>
          </w:p>
        </w:tc>
      </w:tr>
      <w:tr w:rsidR="00E55EFC" w14:paraId="0EC00786" w14:textId="77777777" w:rsidTr="00E55EFC">
        <w:trPr>
          <w:jc w:val="center"/>
        </w:trPr>
        <w:tc>
          <w:tcPr>
            <w:tcW w:w="12474" w:type="dxa"/>
            <w:tcBorders>
              <w:bottom w:val="single" w:sz="4" w:space="0" w:color="auto"/>
            </w:tcBorders>
          </w:tcPr>
          <w:p w14:paraId="4EF9D538" w14:textId="77777777" w:rsidR="00E55EFC" w:rsidRDefault="00E55EFC" w:rsidP="00E55EFC">
            <w:pPr>
              <w:pStyle w:val="Text2"/>
              <w:spacing w:before="40" w:after="0"/>
              <w:ind w:left="0"/>
              <w:jc w:val="left"/>
              <w:rPr>
                <w:rFonts w:ascii="Arial Narrow" w:hAnsi="Arial Narrow"/>
                <w:noProof/>
                <w:sz w:val="20"/>
                <w:szCs w:val="20"/>
              </w:rPr>
            </w:pPr>
            <w:r>
              <w:rPr>
                <w:rFonts w:ascii="Arial Narrow" w:hAnsi="Arial Narrow"/>
                <w:b/>
                <w:noProof/>
              </w:rPr>
              <w:sym w:font="Wingdings" w:char="F09F"/>
            </w:r>
            <w:r>
              <w:rPr>
                <w:rFonts w:ascii="Arial Narrow" w:hAnsi="Arial Narrow"/>
                <w:b/>
                <w:noProof/>
              </w:rPr>
              <w:t xml:space="preserve"> </w:t>
            </w:r>
            <w:r>
              <w:rPr>
                <w:rFonts w:ascii="Arial Narrow" w:hAnsi="Arial Narrow"/>
                <w:noProof/>
                <w:sz w:val="22"/>
              </w:rPr>
              <w:t>Personnel externe</w:t>
            </w:r>
          </w:p>
          <w:p w14:paraId="6175A806" w14:textId="77777777" w:rsidR="00E55EFC" w:rsidRDefault="00E55EFC" w:rsidP="00E55EFC">
            <w:pPr>
              <w:pStyle w:val="Text2"/>
              <w:spacing w:before="0" w:after="0"/>
              <w:ind w:left="0"/>
              <w:rPr>
                <w:rFonts w:ascii="Arial Narrow" w:hAnsi="Arial Narrow"/>
                <w:noProof/>
                <w:sz w:val="20"/>
                <w:szCs w:val="20"/>
                <w:u w:val="single"/>
              </w:rPr>
            </w:pPr>
          </w:p>
          <w:p w14:paraId="79BBD07B" w14:textId="77777777" w:rsidR="00E55EFC" w:rsidRDefault="00E55EFC" w:rsidP="00E55EFC">
            <w:pPr>
              <w:pStyle w:val="Text2"/>
              <w:spacing w:before="0" w:after="0"/>
              <w:ind w:left="0"/>
              <w:rPr>
                <w:rFonts w:ascii="Arial Narrow" w:hAnsi="Arial Narrow"/>
                <w:noProof/>
                <w:sz w:val="20"/>
                <w:szCs w:val="20"/>
                <w:u w:val="single"/>
              </w:rPr>
            </w:pPr>
          </w:p>
          <w:p w14:paraId="353A0AE0" w14:textId="77777777" w:rsidR="00E55EFC" w:rsidRDefault="00E55EFC" w:rsidP="00E55EFC">
            <w:pPr>
              <w:pStyle w:val="Text2"/>
              <w:spacing w:before="60" w:after="0"/>
              <w:ind w:left="0"/>
              <w:rPr>
                <w:rFonts w:ascii="Arial Narrow" w:hAnsi="Arial Narrow"/>
                <w:noProof/>
                <w:sz w:val="18"/>
                <w:szCs w:val="18"/>
                <w:u w:val="single"/>
              </w:rPr>
            </w:pPr>
          </w:p>
        </w:tc>
      </w:tr>
    </w:tbl>
    <w:p w14:paraId="77ED527A" w14:textId="77777777" w:rsidR="00E55EFC" w:rsidRDefault="00E55EFC" w:rsidP="00E55EFC">
      <w:pPr>
        <w:spacing w:before="60"/>
        <w:ind w:left="-360" w:firstLine="900"/>
        <w:rPr>
          <w:noProof/>
          <w:sz w:val="20"/>
          <w:szCs w:val="20"/>
        </w:rPr>
      </w:pPr>
    </w:p>
    <w:p w14:paraId="6682185D" w14:textId="77777777" w:rsidR="00E55EFC" w:rsidRDefault="00E55EFC" w:rsidP="00E55EFC">
      <w:pPr>
        <w:pStyle w:val="ManualHeading2"/>
        <w:rPr>
          <w:noProof/>
          <w:szCs w:val="28"/>
        </w:rPr>
      </w:pPr>
      <w:bookmarkStart w:id="96" w:name="_Toc85553275"/>
      <w:r>
        <w:rPr>
          <w:noProof/>
        </w:rPr>
        <w:t>4.2. Autres dépenses administratives</w:t>
      </w:r>
      <w:bookmarkEnd w:id="96"/>
    </w:p>
    <w:p w14:paraId="27EDA657" w14:textId="77777777" w:rsidR="00E55EFC" w:rsidRDefault="00E55EFC" w:rsidP="00E55EFC">
      <w:pPr>
        <w:ind w:left="-357" w:firstLine="902"/>
        <w:rPr>
          <w:noProof/>
          <w:sz w:val="20"/>
          <w:szCs w:val="20"/>
        </w:rPr>
      </w:pPr>
    </w:p>
    <w:p w14:paraId="6313296D" w14:textId="77777777" w:rsidR="00E55EFC" w:rsidRPr="00AC6FBE" w:rsidRDefault="00E55EFC" w:rsidP="00E55EFC">
      <w:pPr>
        <w:spacing w:before="60"/>
        <w:ind w:left="539"/>
        <w:jc w:val="center"/>
        <w:rPr>
          <w:i/>
          <w:noProof/>
          <w:sz w:val="20"/>
          <w:szCs w:val="20"/>
          <w:lang w:val="fr-BE"/>
        </w:rPr>
      </w:pPr>
      <w:r w:rsidRPr="00AC6FBE">
        <w:rPr>
          <w:i/>
          <w:noProof/>
          <w:sz w:val="20"/>
          <w:lang w:val="fr-BE"/>
        </w:rPr>
        <w:t xml:space="preserve">Détailler par ligne budgétaire la méthode de calcul utilisée, </w:t>
      </w:r>
    </w:p>
    <w:p w14:paraId="712921EC" w14:textId="77777777" w:rsidR="00E55EFC" w:rsidRPr="00AC6FBE" w:rsidRDefault="00E55EFC" w:rsidP="00E55EFC">
      <w:pPr>
        <w:spacing w:after="60"/>
        <w:ind w:left="539"/>
        <w:jc w:val="center"/>
        <w:rPr>
          <w:i/>
          <w:noProof/>
          <w:sz w:val="20"/>
          <w:szCs w:val="20"/>
          <w:lang w:val="fr-BE"/>
        </w:rPr>
      </w:pPr>
      <w:r w:rsidRPr="00AC6FBE">
        <w:rPr>
          <w:i/>
          <w:noProof/>
          <w:sz w:val="20"/>
          <w:lang w:val="fr-BE"/>
        </w:rPr>
        <w:t>en particulier les hypothèses sous-jacentes (par exemple nombre de réunions par an, coûts moyens, etc.)</w:t>
      </w:r>
    </w:p>
    <w:tbl>
      <w:tblPr>
        <w:tblW w:w="0" w:type="auto"/>
        <w:jc w:val="center"/>
        <w:tblBorders>
          <w:top w:val="single" w:sz="4" w:space="0" w:color="auto"/>
          <w:left w:val="single" w:sz="4" w:space="0" w:color="auto"/>
          <w:bottom w:val="single" w:sz="4" w:space="0" w:color="auto"/>
          <w:right w:val="single" w:sz="4" w:space="0" w:color="auto"/>
          <w:insideH w:val="dashSmallGap" w:sz="4" w:space="0" w:color="auto"/>
          <w:insideV w:val="single" w:sz="4" w:space="0" w:color="auto"/>
        </w:tblBorders>
        <w:tblLook w:val="01E0" w:firstRow="1" w:lastRow="1" w:firstColumn="1" w:lastColumn="1" w:noHBand="0" w:noVBand="0"/>
      </w:tblPr>
      <w:tblGrid>
        <w:gridCol w:w="9289"/>
      </w:tblGrid>
      <w:tr w:rsidR="00E55EFC" w:rsidRPr="00BB569A" w14:paraId="7C3EBD47" w14:textId="77777777" w:rsidTr="00E55EFC">
        <w:trPr>
          <w:jc w:val="center"/>
        </w:trPr>
        <w:tc>
          <w:tcPr>
            <w:tcW w:w="9537" w:type="dxa"/>
            <w:tcBorders>
              <w:top w:val="single" w:sz="4" w:space="0" w:color="auto"/>
            </w:tcBorders>
          </w:tcPr>
          <w:p w14:paraId="52074714" w14:textId="77777777" w:rsidR="00E55EFC" w:rsidRPr="00AC6FBE" w:rsidRDefault="00E55EFC" w:rsidP="00E55EFC">
            <w:pPr>
              <w:pStyle w:val="Text2"/>
              <w:spacing w:before="60" w:after="60"/>
              <w:ind w:left="0"/>
              <w:jc w:val="left"/>
              <w:rPr>
                <w:rFonts w:ascii="Arial Narrow" w:hAnsi="Arial Narrow"/>
                <w:b/>
                <w:noProof/>
                <w:sz w:val="22"/>
                <w:lang w:val="fr-BE"/>
              </w:rPr>
            </w:pPr>
            <w:r w:rsidRPr="00AC6FBE">
              <w:rPr>
                <w:rFonts w:ascii="Arial Narrow" w:hAnsi="Arial Narrow"/>
                <w:b/>
                <w:noProof/>
                <w:sz w:val="22"/>
                <w:lang w:val="fr-BE"/>
              </w:rPr>
              <w:t>RUBRIQUE 7</w:t>
            </w:r>
            <w:r w:rsidRPr="00AC6FBE">
              <w:rPr>
                <w:rFonts w:ascii="Arial Narrow" w:hAnsi="Arial Narrow"/>
                <w:noProof/>
                <w:sz w:val="22"/>
                <w:lang w:val="fr-BE"/>
              </w:rPr>
              <w:t xml:space="preserve"> du cadre financier pluriannuel</w:t>
            </w:r>
          </w:p>
        </w:tc>
      </w:tr>
      <w:tr w:rsidR="00E55EFC" w:rsidRPr="00BB569A" w14:paraId="560826F8" w14:textId="77777777" w:rsidTr="00E55EFC">
        <w:trPr>
          <w:jc w:val="center"/>
        </w:trPr>
        <w:tc>
          <w:tcPr>
            <w:tcW w:w="9537" w:type="dxa"/>
            <w:tcBorders>
              <w:bottom w:val="single" w:sz="4" w:space="0" w:color="auto"/>
            </w:tcBorders>
          </w:tcPr>
          <w:p w14:paraId="0DF04608" w14:textId="77777777" w:rsidR="00E55EFC" w:rsidRPr="00AC6FBE" w:rsidRDefault="00E55EFC" w:rsidP="00E55EFC">
            <w:pPr>
              <w:pStyle w:val="Text2"/>
              <w:spacing w:before="0" w:after="0"/>
              <w:ind w:left="0"/>
              <w:rPr>
                <w:rFonts w:ascii="Arial Narrow" w:hAnsi="Arial Narrow"/>
                <w:noProof/>
                <w:sz w:val="22"/>
                <w:u w:val="single"/>
                <w:lang w:val="fr-BE"/>
              </w:rPr>
            </w:pPr>
          </w:p>
          <w:p w14:paraId="55BB507C" w14:textId="77777777" w:rsidR="00E55EFC" w:rsidRPr="00AC6FBE" w:rsidRDefault="00E55EFC" w:rsidP="00E55EFC">
            <w:pPr>
              <w:pStyle w:val="Text2"/>
              <w:spacing w:before="0" w:after="0"/>
              <w:ind w:left="0"/>
              <w:rPr>
                <w:rFonts w:ascii="Arial Narrow" w:hAnsi="Arial Narrow"/>
                <w:noProof/>
                <w:sz w:val="22"/>
                <w:u w:val="single"/>
                <w:lang w:val="fr-BE"/>
              </w:rPr>
            </w:pPr>
            <w:r w:rsidRPr="00AC6FBE">
              <w:rPr>
                <w:rFonts w:ascii="Arial Narrow" w:hAnsi="Arial Narrow"/>
                <w:noProof/>
                <w:sz w:val="22"/>
                <w:lang w:val="fr-BE"/>
              </w:rPr>
              <w:t xml:space="preserve">Environ </w:t>
            </w:r>
            <w:r w:rsidRPr="00AC6FBE">
              <w:rPr>
                <w:rFonts w:ascii="Arial Narrow" w:hAnsi="Arial Narrow"/>
                <w:noProof/>
                <w:sz w:val="22"/>
                <w:u w:val="single"/>
                <w:lang w:val="fr-BE"/>
              </w:rPr>
              <w:t xml:space="preserve">10 missions dans les États membres en 2022 </w:t>
            </w:r>
          </w:p>
          <w:p w14:paraId="0E0B8C00" w14:textId="77777777" w:rsidR="00E55EFC" w:rsidRPr="00AC6FBE" w:rsidRDefault="00E55EFC" w:rsidP="00E55EFC">
            <w:pPr>
              <w:pStyle w:val="Text2"/>
              <w:spacing w:before="0" w:after="0"/>
              <w:ind w:left="0"/>
              <w:rPr>
                <w:rFonts w:ascii="Arial Narrow" w:hAnsi="Arial Narrow"/>
                <w:noProof/>
                <w:sz w:val="22"/>
                <w:u w:val="single"/>
                <w:lang w:val="fr-BE"/>
              </w:rPr>
            </w:pPr>
          </w:p>
          <w:p w14:paraId="6C06A581" w14:textId="77777777" w:rsidR="00E55EFC" w:rsidRPr="00AC6FBE" w:rsidRDefault="00E55EFC" w:rsidP="00E55EFC">
            <w:pPr>
              <w:pStyle w:val="Text2"/>
              <w:spacing w:before="60" w:after="0"/>
              <w:ind w:left="0"/>
              <w:rPr>
                <w:rFonts w:ascii="Arial Narrow" w:hAnsi="Arial Narrow"/>
                <w:noProof/>
                <w:sz w:val="22"/>
                <w:u w:val="single"/>
                <w:lang w:val="fr-BE"/>
              </w:rPr>
            </w:pPr>
          </w:p>
        </w:tc>
      </w:tr>
    </w:tbl>
    <w:p w14:paraId="11CBE185" w14:textId="77777777" w:rsidR="00E55EFC" w:rsidRPr="00AC6FBE" w:rsidRDefault="00E55EFC" w:rsidP="00E55EFC">
      <w:pPr>
        <w:rPr>
          <w:rFonts w:ascii="Arial Narrow" w:hAnsi="Arial Narrow"/>
          <w:noProof/>
          <w:sz w:val="22"/>
          <w:lang w:val="fr-BE"/>
        </w:rPr>
      </w:pPr>
    </w:p>
    <w:tbl>
      <w:tblPr>
        <w:tblW w:w="9295" w:type="dxa"/>
        <w:jc w:val="center"/>
        <w:tblBorders>
          <w:top w:val="single" w:sz="4" w:space="0" w:color="auto"/>
          <w:left w:val="single" w:sz="4" w:space="0" w:color="auto"/>
          <w:bottom w:val="single" w:sz="4" w:space="0" w:color="auto"/>
          <w:right w:val="single" w:sz="4" w:space="0" w:color="auto"/>
          <w:insideH w:val="dashSmallGap" w:sz="4" w:space="0" w:color="auto"/>
          <w:insideV w:val="single" w:sz="4" w:space="0" w:color="auto"/>
        </w:tblBorders>
        <w:tblLook w:val="01E0" w:firstRow="1" w:lastRow="1" w:firstColumn="1" w:lastColumn="1" w:noHBand="0" w:noVBand="0"/>
      </w:tblPr>
      <w:tblGrid>
        <w:gridCol w:w="9295"/>
      </w:tblGrid>
      <w:tr w:rsidR="00E55EFC" w:rsidRPr="00BB569A" w14:paraId="2E60DDC9" w14:textId="77777777" w:rsidTr="00E55EFC">
        <w:trPr>
          <w:jc w:val="center"/>
        </w:trPr>
        <w:tc>
          <w:tcPr>
            <w:tcW w:w="9295" w:type="dxa"/>
            <w:tcBorders>
              <w:top w:val="single" w:sz="4" w:space="0" w:color="auto"/>
            </w:tcBorders>
          </w:tcPr>
          <w:p w14:paraId="55977498" w14:textId="77777777" w:rsidR="00E55EFC" w:rsidRPr="00AC6FBE" w:rsidRDefault="00E55EFC" w:rsidP="00E55EFC">
            <w:pPr>
              <w:pStyle w:val="Text2"/>
              <w:spacing w:before="60" w:after="60"/>
              <w:ind w:left="0"/>
              <w:jc w:val="left"/>
              <w:rPr>
                <w:rFonts w:ascii="Arial Narrow" w:hAnsi="Arial Narrow"/>
                <w:b/>
                <w:noProof/>
                <w:sz w:val="22"/>
                <w:lang w:val="fr-BE"/>
              </w:rPr>
            </w:pPr>
            <w:r w:rsidRPr="00AC6FBE">
              <w:rPr>
                <w:rFonts w:ascii="Arial Narrow" w:hAnsi="Arial Narrow"/>
                <w:b/>
                <w:noProof/>
                <w:sz w:val="22"/>
                <w:lang w:val="fr-BE"/>
              </w:rPr>
              <w:t xml:space="preserve">Hors RUBRIQUE 7 </w:t>
            </w:r>
            <w:r w:rsidRPr="00AC6FBE">
              <w:rPr>
                <w:rFonts w:ascii="Arial Narrow" w:hAnsi="Arial Narrow"/>
                <w:noProof/>
                <w:sz w:val="22"/>
                <w:lang w:val="fr-BE"/>
              </w:rPr>
              <w:t>du cadre financier pluriannuel</w:t>
            </w:r>
          </w:p>
        </w:tc>
      </w:tr>
      <w:tr w:rsidR="00E55EFC" w:rsidRPr="00BB569A" w14:paraId="70ADA704" w14:textId="77777777" w:rsidTr="00E55EFC">
        <w:trPr>
          <w:jc w:val="center"/>
        </w:trPr>
        <w:tc>
          <w:tcPr>
            <w:tcW w:w="9295" w:type="dxa"/>
            <w:tcBorders>
              <w:bottom w:val="single" w:sz="4" w:space="0" w:color="auto"/>
            </w:tcBorders>
          </w:tcPr>
          <w:p w14:paraId="55293771" w14:textId="77777777" w:rsidR="00E55EFC" w:rsidRPr="00AC6FBE" w:rsidRDefault="00E55EFC" w:rsidP="00E55EFC">
            <w:pPr>
              <w:pStyle w:val="Text2"/>
              <w:spacing w:before="0" w:after="0"/>
              <w:ind w:left="0"/>
              <w:rPr>
                <w:rFonts w:ascii="Arial Narrow" w:hAnsi="Arial Narrow"/>
                <w:noProof/>
                <w:sz w:val="20"/>
                <w:szCs w:val="20"/>
                <w:u w:val="single"/>
                <w:lang w:val="fr-BE"/>
              </w:rPr>
            </w:pPr>
          </w:p>
          <w:p w14:paraId="2940D892" w14:textId="77777777" w:rsidR="00E55EFC" w:rsidRPr="00AC6FBE" w:rsidRDefault="00E55EFC" w:rsidP="00E55EFC">
            <w:pPr>
              <w:pStyle w:val="Text2"/>
              <w:spacing w:before="0" w:after="0"/>
              <w:ind w:left="0"/>
              <w:rPr>
                <w:rFonts w:ascii="Arial Narrow" w:hAnsi="Arial Narrow"/>
                <w:noProof/>
                <w:sz w:val="20"/>
                <w:szCs w:val="20"/>
                <w:u w:val="single"/>
                <w:lang w:val="fr-BE"/>
              </w:rPr>
            </w:pPr>
          </w:p>
          <w:p w14:paraId="37C12FCF" w14:textId="77777777" w:rsidR="00E55EFC" w:rsidRPr="00AC6FBE" w:rsidRDefault="00E55EFC" w:rsidP="00E55EFC">
            <w:pPr>
              <w:pStyle w:val="Text2"/>
              <w:spacing w:before="0" w:after="0"/>
              <w:ind w:left="0"/>
              <w:rPr>
                <w:rFonts w:ascii="Arial Narrow" w:hAnsi="Arial Narrow"/>
                <w:noProof/>
                <w:sz w:val="20"/>
                <w:szCs w:val="20"/>
                <w:u w:val="single"/>
                <w:lang w:val="fr-BE"/>
              </w:rPr>
            </w:pPr>
          </w:p>
          <w:p w14:paraId="0953D8B7" w14:textId="77777777" w:rsidR="00E55EFC" w:rsidRPr="00AC6FBE" w:rsidRDefault="00E55EFC" w:rsidP="00E55EFC">
            <w:pPr>
              <w:pStyle w:val="Text2"/>
              <w:spacing w:before="60" w:after="0"/>
              <w:ind w:left="0"/>
              <w:rPr>
                <w:rFonts w:ascii="Arial Narrow" w:hAnsi="Arial Narrow"/>
                <w:noProof/>
                <w:sz w:val="18"/>
                <w:szCs w:val="18"/>
                <w:u w:val="single"/>
                <w:lang w:val="fr-BE"/>
              </w:rPr>
            </w:pPr>
          </w:p>
        </w:tc>
      </w:tr>
    </w:tbl>
    <w:p w14:paraId="50ED29AE" w14:textId="16018199" w:rsidR="00E55EFC" w:rsidRPr="00AC6FBE" w:rsidRDefault="00E55EFC" w:rsidP="00E55EFC">
      <w:pPr>
        <w:pStyle w:val="Normal1"/>
        <w:rPr>
          <w:noProof/>
          <w:lang w:val="fr-BE"/>
        </w:rPr>
      </w:pPr>
    </w:p>
    <w:sectPr w:rsidR="00E55EFC" w:rsidRPr="00AC6FBE" w:rsidSect="00B00D86">
      <w:headerReference w:type="default" r:id="rId34"/>
      <w:footerReference w:type="default" r:id="rId35"/>
      <w:headerReference w:type="first" r:id="rId36"/>
      <w:footerReference w:type="first" r:id="rId37"/>
      <w:pgSz w:w="11907" w:h="16839"/>
      <w:pgMar w:top="1134" w:right="1417" w:bottom="1134" w:left="1417"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05E264" w16cex:dateUtc="2021-10-04T18:28:00Z"/>
  <w16cex:commentExtensible w16cex:durableId="2505E288" w16cex:dateUtc="2021-10-04T18:28:00Z"/>
  <w16cex:commentExtensible w16cex:durableId="2505E3C8" w16cex:dateUtc="2021-10-04T18:34:00Z"/>
  <w16cex:commentExtensible w16cex:durableId="2505E49A" w16cex:dateUtc="2021-10-04T18:37:00Z"/>
  <w16cex:commentExtensible w16cex:durableId="2505E570" w16cex:dateUtc="2021-10-04T18:41:00Z"/>
  <w16cex:commentExtensible w16cex:durableId="2505E5B4" w16cex:dateUtc="2021-10-04T18:42:00Z"/>
  <w16cex:commentExtensible w16cex:durableId="2505E634" w16cex:dateUtc="2021-10-04T18:44:00Z"/>
  <w16cex:commentExtensible w16cex:durableId="2505E68F" w16cex:dateUtc="2021-10-04T18:46:00Z"/>
  <w16cex:commentExtensible w16cex:durableId="2505E6CE" w16cex:dateUtc="2021-10-04T18:47:00Z"/>
  <w16cex:commentExtensible w16cex:durableId="2505E767" w16cex:dateUtc="2021-10-04T18:49:00Z"/>
  <w16cex:commentExtensible w16cex:durableId="2505E7BB" w16cex:dateUtc="2021-10-04T18: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238F79" w16cid:durableId="2505E1F5"/>
  <w16cid:commentId w16cid:paraId="19298C83" w16cid:durableId="2505E264"/>
  <w16cid:commentId w16cid:paraId="75979E1B" w16cid:durableId="2505E1F6"/>
  <w16cid:commentId w16cid:paraId="074D1158" w16cid:durableId="2505E288"/>
  <w16cid:commentId w16cid:paraId="2EC160A7" w16cid:durableId="2505E1F7"/>
  <w16cid:commentId w16cid:paraId="3E5A332C" w16cid:durableId="2505E1F8"/>
  <w16cid:commentId w16cid:paraId="4A197CB5" w16cid:durableId="2505E1F9"/>
  <w16cid:commentId w16cid:paraId="182BBE5F" w16cid:durableId="2505E1FA"/>
  <w16cid:commentId w16cid:paraId="5467EA7C" w16cid:durableId="2505E3C8"/>
  <w16cid:commentId w16cid:paraId="05CCC649" w16cid:durableId="2505E1FB"/>
  <w16cid:commentId w16cid:paraId="7DE624CE" w16cid:durableId="2505E49A"/>
  <w16cid:commentId w16cid:paraId="3BBE2075" w16cid:durableId="2505E1FC"/>
  <w16cid:commentId w16cid:paraId="23B36CD3" w16cid:durableId="2505E1FD"/>
  <w16cid:commentId w16cid:paraId="20D9F604" w16cid:durableId="2505E1FE"/>
  <w16cid:commentId w16cid:paraId="054A36E7" w16cid:durableId="2505E1FF"/>
  <w16cid:commentId w16cid:paraId="1F49BB12" w16cid:durableId="2505E200"/>
  <w16cid:commentId w16cid:paraId="0705E8D6" w16cid:durableId="2505E201"/>
  <w16cid:commentId w16cid:paraId="5C302F85" w16cid:durableId="2505E202"/>
  <w16cid:commentId w16cid:paraId="6E1A9210" w16cid:durableId="2505E203"/>
  <w16cid:commentId w16cid:paraId="3549EBED" w16cid:durableId="2505E54E"/>
  <w16cid:commentId w16cid:paraId="6FECC64D" w16cid:durableId="2505E54D"/>
  <w16cid:commentId w16cid:paraId="26C1A1C2" w16cid:durableId="2505E204"/>
  <w16cid:commentId w16cid:paraId="6D6769FD" w16cid:durableId="2505E205"/>
  <w16cid:commentId w16cid:paraId="4033F718" w16cid:durableId="2505E570"/>
  <w16cid:commentId w16cid:paraId="7E968B3B" w16cid:durableId="2505E5B4"/>
  <w16cid:commentId w16cid:paraId="037E0EA2" w16cid:durableId="2505E206"/>
  <w16cid:commentId w16cid:paraId="497F418F" w16cid:durableId="2505E207"/>
  <w16cid:commentId w16cid:paraId="183613B5" w16cid:durableId="2505E208"/>
  <w16cid:commentId w16cid:paraId="641CDCDC" w16cid:durableId="2505E209"/>
  <w16cid:commentId w16cid:paraId="03F21275" w16cid:durableId="2505E634"/>
  <w16cid:commentId w16cid:paraId="16C85A71" w16cid:durableId="2505E20A"/>
  <w16cid:commentId w16cid:paraId="5334D2BF" w16cid:durableId="2505E20B"/>
  <w16cid:commentId w16cid:paraId="18EFD415" w16cid:durableId="2505E68F"/>
  <w16cid:commentId w16cid:paraId="661A2F41" w16cid:durableId="2505E6CE"/>
  <w16cid:commentId w16cid:paraId="4722DF99" w16cid:durableId="2505E20C"/>
  <w16cid:commentId w16cid:paraId="4B8B43D1" w16cid:durableId="2505E20D"/>
  <w16cid:commentId w16cid:paraId="03968A65" w16cid:durableId="2505E20E"/>
  <w16cid:commentId w16cid:paraId="2F4E293D" w16cid:durableId="2505E20F"/>
  <w16cid:commentId w16cid:paraId="5AA522A4" w16cid:durableId="2505E767"/>
  <w16cid:commentId w16cid:paraId="2FE5A95F" w16cid:durableId="2505E7BB"/>
  <w16cid:commentId w16cid:paraId="485876E3" w16cid:durableId="2505E211"/>
  <w16cid:commentId w16cid:paraId="21B8E136" w16cid:durableId="2505E21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CC5D8A" w14:textId="77777777" w:rsidR="001B1366" w:rsidRDefault="001B1366" w:rsidP="00282508">
      <w:pPr>
        <w:spacing w:before="0" w:after="0"/>
      </w:pPr>
      <w:r>
        <w:separator/>
      </w:r>
    </w:p>
  </w:endnote>
  <w:endnote w:type="continuationSeparator" w:id="0">
    <w:p w14:paraId="707AD7D5" w14:textId="77777777" w:rsidR="001B1366" w:rsidRDefault="001B1366" w:rsidP="00282508">
      <w:pPr>
        <w:spacing w:before="0" w:after="0"/>
      </w:pPr>
      <w:r>
        <w:continuationSeparator/>
      </w:r>
    </w:p>
  </w:endnote>
  <w:endnote w:type="continuationNotice" w:id="1">
    <w:p w14:paraId="0EE07B53" w14:textId="77777777" w:rsidR="001B1366" w:rsidRDefault="001B136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A91E1" w14:textId="74E664CB" w:rsidR="001B1366" w:rsidRPr="00B00D86" w:rsidRDefault="00B00D86" w:rsidP="00B00D86">
    <w:pPr>
      <w:pStyle w:val="Footer"/>
      <w:rPr>
        <w:rFonts w:ascii="Arial" w:hAnsi="Arial" w:cs="Arial"/>
        <w:b/>
        <w:sz w:val="48"/>
      </w:rPr>
    </w:pPr>
    <w:r w:rsidRPr="00B00D86">
      <w:rPr>
        <w:rFonts w:ascii="Arial" w:hAnsi="Arial" w:cs="Arial"/>
        <w:b/>
        <w:sz w:val="48"/>
      </w:rPr>
      <w:t>FR</w:t>
    </w:r>
    <w:r w:rsidRPr="00B00D86">
      <w:rPr>
        <w:rFonts w:ascii="Arial" w:hAnsi="Arial" w:cs="Arial"/>
        <w:b/>
        <w:sz w:val="48"/>
      </w:rPr>
      <w:tab/>
    </w:r>
    <w:r w:rsidRPr="00B00D86">
      <w:rPr>
        <w:rFonts w:ascii="Arial" w:hAnsi="Arial" w:cs="Arial"/>
        <w:b/>
        <w:sz w:val="48"/>
      </w:rPr>
      <w:tab/>
    </w:r>
    <w:r w:rsidRPr="00B00D86">
      <w:tab/>
    </w:r>
    <w:r w:rsidRPr="00B00D86">
      <w:rPr>
        <w:rFonts w:ascii="Arial" w:hAnsi="Arial" w:cs="Arial"/>
        <w:b/>
        <w:sz w:val="48"/>
      </w:rPr>
      <w:t>FR</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6D015" w14:textId="6425F4D0" w:rsidR="003F60EB" w:rsidRPr="00B00D86" w:rsidRDefault="00B00D86" w:rsidP="00B00D86">
    <w:pPr>
      <w:pStyle w:val="FooterLandscape"/>
      <w:rPr>
        <w:rFonts w:ascii="Arial" w:hAnsi="Arial" w:cs="Arial"/>
        <w:b/>
        <w:sz w:val="48"/>
      </w:rPr>
    </w:pPr>
    <w:r w:rsidRPr="00B00D86">
      <w:rPr>
        <w:rFonts w:ascii="Arial" w:hAnsi="Arial" w:cs="Arial"/>
        <w:b/>
        <w:sz w:val="48"/>
      </w:rPr>
      <w:t>FR</w:t>
    </w:r>
    <w:r w:rsidRPr="00B00D86">
      <w:rPr>
        <w:rFonts w:ascii="Arial" w:hAnsi="Arial" w:cs="Arial"/>
        <w:b/>
        <w:sz w:val="48"/>
      </w:rPr>
      <w:tab/>
    </w:r>
    <w:r>
      <w:fldChar w:fldCharType="begin"/>
    </w:r>
    <w:r>
      <w:instrText xml:space="preserve"> PAGE  \* MERGEFORMAT </w:instrText>
    </w:r>
    <w:r>
      <w:fldChar w:fldCharType="separate"/>
    </w:r>
    <w:r>
      <w:rPr>
        <w:noProof/>
      </w:rPr>
      <w:t>1</w:t>
    </w:r>
    <w:r>
      <w:fldChar w:fldCharType="end"/>
    </w:r>
    <w:r>
      <w:tab/>
    </w:r>
    <w:r w:rsidRPr="00B00D86">
      <w:tab/>
    </w:r>
    <w:r w:rsidRPr="00B00D86">
      <w:rPr>
        <w:rFonts w:ascii="Arial" w:hAnsi="Arial" w:cs="Arial"/>
        <w:b/>
        <w:sz w:val="48"/>
      </w:rPr>
      <w:t>FR</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954E6" w14:textId="77777777" w:rsidR="00B00D86" w:rsidRPr="00B00D86" w:rsidRDefault="00B00D86" w:rsidP="00B00D86">
    <w:pPr>
      <w:pStyle w:val="FooterLandscape"/>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299EC" w14:textId="0A66FCA8" w:rsidR="00B00D86" w:rsidRPr="00B00D86" w:rsidRDefault="00B00D86" w:rsidP="00B00D86">
    <w:pPr>
      <w:pStyle w:val="Footer"/>
      <w:rPr>
        <w:rFonts w:ascii="Arial" w:hAnsi="Arial" w:cs="Arial"/>
        <w:b/>
        <w:sz w:val="48"/>
      </w:rPr>
    </w:pPr>
    <w:r w:rsidRPr="00B00D86">
      <w:rPr>
        <w:rFonts w:ascii="Arial" w:hAnsi="Arial" w:cs="Arial"/>
        <w:b/>
        <w:sz w:val="48"/>
      </w:rPr>
      <w:t>FR</w:t>
    </w:r>
    <w:r w:rsidRPr="00B00D86">
      <w:rPr>
        <w:rFonts w:ascii="Arial" w:hAnsi="Arial" w:cs="Arial"/>
        <w:b/>
        <w:sz w:val="48"/>
      </w:rPr>
      <w:tab/>
    </w:r>
    <w:r>
      <w:fldChar w:fldCharType="begin"/>
    </w:r>
    <w:r>
      <w:instrText xml:space="preserve"> PAGE  \* MERGEFORMAT </w:instrText>
    </w:r>
    <w:r>
      <w:fldChar w:fldCharType="separate"/>
    </w:r>
    <w:r>
      <w:rPr>
        <w:noProof/>
      </w:rPr>
      <w:t>1</w:t>
    </w:r>
    <w:r>
      <w:fldChar w:fldCharType="end"/>
    </w:r>
    <w:r>
      <w:tab/>
    </w:r>
    <w:r w:rsidRPr="00B00D86">
      <w:tab/>
    </w:r>
    <w:r w:rsidRPr="00B00D86">
      <w:rPr>
        <w:rFonts w:ascii="Arial" w:hAnsi="Arial" w:cs="Arial"/>
        <w:b/>
        <w:sz w:val="48"/>
      </w:rPr>
      <w:t>FR</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CFCBF" w14:textId="77777777" w:rsidR="00B00D86" w:rsidRPr="00B00D86" w:rsidRDefault="00B00D86" w:rsidP="00B00D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C6C47" w14:textId="7C313E39" w:rsidR="00B00D86" w:rsidRPr="00B00D86" w:rsidRDefault="00B00D86" w:rsidP="00B00D86">
    <w:pPr>
      <w:pStyle w:val="Footer"/>
      <w:rPr>
        <w:rFonts w:ascii="Arial" w:hAnsi="Arial" w:cs="Arial"/>
        <w:b/>
        <w:sz w:val="48"/>
      </w:rPr>
    </w:pPr>
    <w:r w:rsidRPr="00B00D86">
      <w:rPr>
        <w:rFonts w:ascii="Arial" w:hAnsi="Arial" w:cs="Arial"/>
        <w:b/>
        <w:sz w:val="48"/>
      </w:rPr>
      <w:t>FR</w:t>
    </w:r>
    <w:r w:rsidRPr="00B00D86">
      <w:rPr>
        <w:rFonts w:ascii="Arial" w:hAnsi="Arial" w:cs="Arial"/>
        <w:b/>
        <w:sz w:val="48"/>
      </w:rPr>
      <w:tab/>
    </w:r>
    <w:r>
      <w:fldChar w:fldCharType="begin"/>
    </w:r>
    <w:r>
      <w:instrText xml:space="preserve"> PAGE  \* MERGEFORMAT </w:instrText>
    </w:r>
    <w:r>
      <w:fldChar w:fldCharType="separate"/>
    </w:r>
    <w:r w:rsidR="00354F0B">
      <w:rPr>
        <w:noProof/>
      </w:rPr>
      <w:t>16</w:t>
    </w:r>
    <w:r>
      <w:fldChar w:fldCharType="end"/>
    </w:r>
    <w:r>
      <w:tab/>
    </w:r>
    <w:r w:rsidRPr="00B00D86">
      <w:tab/>
    </w:r>
    <w:r w:rsidRPr="00B00D86">
      <w:rPr>
        <w:rFonts w:ascii="Arial" w:hAnsi="Arial" w:cs="Arial"/>
        <w:b/>
        <w:sz w:val="48"/>
      </w:rPr>
      <w:t>FR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A7256" w14:textId="77777777" w:rsidR="00B00D86" w:rsidRPr="00B00D86" w:rsidRDefault="00B00D86" w:rsidP="00B00D8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DA9CA" w14:textId="61EA82A6" w:rsidR="00B00D86" w:rsidRPr="00B00D86" w:rsidRDefault="00B00D86" w:rsidP="00B00D86">
    <w:pPr>
      <w:pStyle w:val="FooterLandscape"/>
      <w:rPr>
        <w:rFonts w:ascii="Arial" w:hAnsi="Arial" w:cs="Arial"/>
        <w:b/>
        <w:sz w:val="48"/>
      </w:rPr>
    </w:pPr>
    <w:r w:rsidRPr="00B00D86">
      <w:rPr>
        <w:rFonts w:ascii="Arial" w:hAnsi="Arial" w:cs="Arial"/>
        <w:b/>
        <w:sz w:val="48"/>
      </w:rPr>
      <w:t>FR</w:t>
    </w:r>
    <w:r w:rsidRPr="00B00D86">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B00D86">
      <w:tab/>
    </w:r>
    <w:r w:rsidRPr="00B00D86">
      <w:rPr>
        <w:rFonts w:ascii="Arial" w:hAnsi="Arial" w:cs="Arial"/>
        <w:b/>
        <w:sz w:val="48"/>
      </w:rPr>
      <w:t>FR</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52EF2" w14:textId="77777777" w:rsidR="00B00D86" w:rsidRPr="00B00D86" w:rsidRDefault="00B00D86" w:rsidP="00B00D86">
    <w:pPr>
      <w:pStyle w:val="FooterLandscape"/>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97941" w14:textId="4C6A3C44" w:rsidR="001B1366" w:rsidRPr="00B00D86" w:rsidRDefault="00B00D86" w:rsidP="00B00D86">
    <w:pPr>
      <w:pStyle w:val="Footer"/>
      <w:rPr>
        <w:rFonts w:ascii="Arial" w:hAnsi="Arial" w:cs="Arial"/>
        <w:b/>
        <w:sz w:val="48"/>
      </w:rPr>
    </w:pPr>
    <w:r w:rsidRPr="00B00D86">
      <w:rPr>
        <w:rFonts w:ascii="Arial" w:hAnsi="Arial" w:cs="Arial"/>
        <w:b/>
        <w:sz w:val="48"/>
      </w:rPr>
      <w:t>FR</w:t>
    </w:r>
    <w:r w:rsidRPr="00B00D86">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B00D86">
      <w:tab/>
    </w:r>
    <w:r w:rsidRPr="00B00D86">
      <w:rPr>
        <w:rFonts w:ascii="Arial" w:hAnsi="Arial" w:cs="Arial"/>
        <w:b/>
        <w:sz w:val="48"/>
      </w:rPr>
      <w:t>FR</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BBA5F" w14:textId="77777777" w:rsidR="00B00D86" w:rsidRPr="00B00D86" w:rsidRDefault="00B00D86" w:rsidP="00B00D8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77C3B" w14:textId="2FD93003" w:rsidR="00B00D86" w:rsidRPr="00B00D86" w:rsidRDefault="00B00D86" w:rsidP="00B00D86">
    <w:pPr>
      <w:pStyle w:val="Footer"/>
      <w:rPr>
        <w:rFonts w:ascii="Arial" w:hAnsi="Arial" w:cs="Arial"/>
        <w:b/>
        <w:sz w:val="48"/>
      </w:rPr>
    </w:pPr>
    <w:r w:rsidRPr="00B00D86">
      <w:rPr>
        <w:rFonts w:ascii="Arial" w:hAnsi="Arial" w:cs="Arial"/>
        <w:b/>
        <w:sz w:val="48"/>
      </w:rPr>
      <w:t>FR</w:t>
    </w:r>
    <w:r w:rsidRPr="00B00D86">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B00D86">
      <w:tab/>
    </w:r>
    <w:r w:rsidRPr="00B00D86">
      <w:rPr>
        <w:rFonts w:ascii="Arial" w:hAnsi="Arial" w:cs="Arial"/>
        <w:b/>
        <w:sz w:val="48"/>
      </w:rPr>
      <w:t>FR</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2939D" w14:textId="77777777" w:rsidR="00B00D86" w:rsidRPr="00B00D86" w:rsidRDefault="00B00D86" w:rsidP="00B00D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ADC4E6" w14:textId="77777777" w:rsidR="001B1366" w:rsidRDefault="001B1366" w:rsidP="00282508">
      <w:pPr>
        <w:spacing w:before="0" w:after="0"/>
      </w:pPr>
      <w:r>
        <w:separator/>
      </w:r>
    </w:p>
  </w:footnote>
  <w:footnote w:type="continuationSeparator" w:id="0">
    <w:p w14:paraId="5F7E9304" w14:textId="77777777" w:rsidR="001B1366" w:rsidRDefault="001B1366" w:rsidP="00282508">
      <w:pPr>
        <w:spacing w:before="0" w:after="0"/>
      </w:pPr>
      <w:r>
        <w:continuationSeparator/>
      </w:r>
    </w:p>
  </w:footnote>
  <w:footnote w:type="continuationNotice" w:id="1">
    <w:p w14:paraId="076E2700" w14:textId="77777777" w:rsidR="001B1366" w:rsidRDefault="001B1366">
      <w:pPr>
        <w:spacing w:before="0" w:after="0"/>
      </w:pPr>
    </w:p>
  </w:footnote>
  <w:footnote w:id="2">
    <w:p w14:paraId="553D6ED2" w14:textId="77777777" w:rsidR="001B1366" w:rsidRPr="00BD5DA9" w:rsidRDefault="001B1366" w:rsidP="00AA6B9B">
      <w:pPr>
        <w:pStyle w:val="FootnoteText"/>
      </w:pPr>
      <w:r>
        <w:rPr>
          <w:rStyle w:val="FootnoteReference0"/>
        </w:rPr>
        <w:footnoteRef/>
      </w:r>
      <w:r>
        <w:tab/>
      </w:r>
      <w:r>
        <w:rPr>
          <w:rStyle w:val="FootnoteReference0"/>
          <w:vertAlign w:val="baseline"/>
        </w:rPr>
        <w:t>OCDE, 2020. Les jeunes et le Covid-19. Réponses, relance et résilience. OCDE, 2020. OIT, 2020. Les jeunes et la Covid-19: impacts sur les emplois, l’éducation, les droits et le bien-être mental Eurostat, 2020. Being young in Europe today – health (Être jeune en Europe aujourd’hui - santé).</w:t>
      </w:r>
    </w:p>
  </w:footnote>
  <w:footnote w:id="3">
    <w:p w14:paraId="1DFE8CB2" w14:textId="0BF368CE" w:rsidR="001B1366" w:rsidRPr="00BD5DA9" w:rsidRDefault="001B1366">
      <w:pPr>
        <w:pStyle w:val="FootnoteText"/>
      </w:pPr>
      <w:r>
        <w:rPr>
          <w:rStyle w:val="FootnoteReference0"/>
        </w:rPr>
        <w:footnoteRef/>
      </w:r>
      <w:r>
        <w:tab/>
        <w:t>https://eur-lex.europa.eu/legal-content/FR/TXT/?uri=OJ:C:2018:456:FULL</w:t>
      </w:r>
    </w:p>
  </w:footnote>
  <w:footnote w:id="4">
    <w:p w14:paraId="217CD806" w14:textId="652D7412" w:rsidR="001B1366" w:rsidRPr="00BD5DA9" w:rsidRDefault="001B1366">
      <w:pPr>
        <w:pStyle w:val="FootnoteText"/>
      </w:pPr>
      <w:r>
        <w:rPr>
          <w:rStyle w:val="FootnoteReference0"/>
        </w:rPr>
        <w:footnoteRef/>
      </w:r>
      <w:r>
        <w:tab/>
        <w:t>https://europa.eu/youth/strategy/european-youth-goals_fr</w:t>
      </w:r>
    </w:p>
  </w:footnote>
  <w:footnote w:id="5">
    <w:p w14:paraId="30D14309" w14:textId="77777777" w:rsidR="001B1366" w:rsidRPr="00BD5DA9" w:rsidRDefault="001B1366" w:rsidP="00DD2461">
      <w:pPr>
        <w:pStyle w:val="FootnoteText"/>
        <w:rPr>
          <w:sz w:val="24"/>
          <w:szCs w:val="24"/>
        </w:rPr>
      </w:pPr>
      <w:r>
        <w:rPr>
          <w:rStyle w:val="FootnoteReference0"/>
        </w:rPr>
        <w:footnoteRef/>
      </w:r>
      <w:r>
        <w:tab/>
      </w:r>
      <w:hyperlink r:id="rId1" w:history="1">
        <w:r>
          <w:rPr>
            <w:rStyle w:val="FootnoteReference0"/>
            <w:vertAlign w:val="baseline"/>
          </w:rPr>
          <w:t>https://ec.europa.eu/social/BlobServlet?docId=22829&amp;langId=fr</w:t>
        </w:r>
      </w:hyperlink>
    </w:p>
  </w:footnote>
  <w:footnote w:id="6">
    <w:p w14:paraId="67057474" w14:textId="77777777" w:rsidR="001B1366" w:rsidRPr="00BD5DA9" w:rsidRDefault="001B1366" w:rsidP="00DD2461">
      <w:pPr>
        <w:pStyle w:val="FootnoteText"/>
        <w:rPr>
          <w:sz w:val="24"/>
          <w:szCs w:val="24"/>
          <w:vertAlign w:val="superscript"/>
        </w:rPr>
      </w:pPr>
      <w:r>
        <w:rPr>
          <w:rStyle w:val="FootnoteReference0"/>
        </w:rPr>
        <w:footnoteRef/>
      </w:r>
      <w:r>
        <w:tab/>
      </w:r>
      <w:r>
        <w:rPr>
          <w:rStyle w:val="FootnoteReference0"/>
          <w:vertAlign w:val="baseline"/>
        </w:rPr>
        <w:t>https://ec.europa.eu/social/main.jsp?catId=1223&amp;langId=fr</w:t>
      </w:r>
    </w:p>
  </w:footnote>
  <w:footnote w:id="7">
    <w:p w14:paraId="57516B38" w14:textId="77777777" w:rsidR="001B1366" w:rsidRPr="00BD5DA9" w:rsidRDefault="001B1366" w:rsidP="00DD2461">
      <w:pPr>
        <w:pStyle w:val="FootnoteText"/>
      </w:pPr>
      <w:r>
        <w:rPr>
          <w:rStyle w:val="FootnoteReference0"/>
        </w:rPr>
        <w:footnoteRef/>
      </w:r>
      <w:r>
        <w:tab/>
      </w:r>
      <w:hyperlink r:id="rId2" w:history="1">
        <w:r>
          <w:rPr>
            <w:rStyle w:val="Hyperlink"/>
          </w:rPr>
          <w:t>https://ec.europa.eu/social/BlobServlet?docId=23699&amp;langId=en</w:t>
        </w:r>
      </w:hyperlink>
      <w:r>
        <w:t xml:space="preserve"> </w:t>
      </w:r>
    </w:p>
  </w:footnote>
  <w:footnote w:id="8">
    <w:p w14:paraId="71931D78" w14:textId="0BAB2AE8" w:rsidR="001B1366" w:rsidRPr="00BD5DA9" w:rsidRDefault="001B1366">
      <w:pPr>
        <w:pStyle w:val="FootnoteText"/>
      </w:pPr>
      <w:r>
        <w:rPr>
          <w:rStyle w:val="FootnoteReference0"/>
        </w:rPr>
        <w:footnoteRef/>
      </w:r>
      <w:r>
        <w:tab/>
        <w:t>https://ec.europa.eu/info/policies/justice-and-fundamental-rights/rights-child/eu-strategy-rights-child-and-european-child-guarantee_en</w:t>
      </w:r>
    </w:p>
  </w:footnote>
  <w:footnote w:id="9">
    <w:p w14:paraId="698B1E74" w14:textId="77777777" w:rsidR="001B1366" w:rsidRPr="00EA175C" w:rsidRDefault="001B1366" w:rsidP="00AA6B9B">
      <w:pPr>
        <w:pStyle w:val="FootnoteText"/>
        <w:rPr>
          <w:lang w:val="fr-BE"/>
        </w:rPr>
      </w:pPr>
      <w:r>
        <w:rPr>
          <w:rStyle w:val="FootnoteReference0"/>
        </w:rPr>
        <w:footnoteRef/>
      </w:r>
      <w:r w:rsidRPr="00EA175C">
        <w:rPr>
          <w:lang w:val="fr-BE"/>
        </w:rPr>
        <w:tab/>
        <w:t>JO C […] du […], p. […].</w:t>
      </w:r>
    </w:p>
  </w:footnote>
  <w:footnote w:id="10">
    <w:p w14:paraId="191C438D" w14:textId="77777777" w:rsidR="001B1366" w:rsidRPr="00EA175C" w:rsidRDefault="001B1366" w:rsidP="00AA6B9B">
      <w:pPr>
        <w:pStyle w:val="FootnoteText"/>
        <w:rPr>
          <w:lang w:val="fr-BE"/>
        </w:rPr>
      </w:pPr>
      <w:r>
        <w:rPr>
          <w:rStyle w:val="FootnoteReference0"/>
        </w:rPr>
        <w:footnoteRef/>
      </w:r>
      <w:r w:rsidRPr="00EA175C">
        <w:rPr>
          <w:lang w:val="fr-BE"/>
        </w:rPr>
        <w:tab/>
        <w:t>JO C […] du […], p. […].</w:t>
      </w:r>
    </w:p>
  </w:footnote>
  <w:footnote w:id="11">
    <w:p w14:paraId="6C5831EA" w14:textId="77777777" w:rsidR="001B1366" w:rsidRPr="00EA175C" w:rsidDel="002D2BEF" w:rsidRDefault="001B1366" w:rsidP="00AA6B9B">
      <w:pPr>
        <w:pStyle w:val="FootnoteText"/>
        <w:rPr>
          <w:lang w:val="fr-BE"/>
        </w:rPr>
      </w:pPr>
      <w:r>
        <w:rPr>
          <w:rStyle w:val="FootnoteReference0"/>
        </w:rPr>
        <w:footnoteRef/>
      </w:r>
      <w:r w:rsidRPr="00EA175C">
        <w:rPr>
          <w:lang w:val="fr-BE"/>
        </w:rPr>
        <w:tab/>
      </w:r>
      <w:hyperlink r:id="rId3" w:history="1">
        <w:r w:rsidRPr="00EA175C">
          <w:rPr>
            <w:rStyle w:val="Hyperlink"/>
            <w:lang w:val="fr-BE"/>
          </w:rPr>
          <w:t>Déclaration et feuille de route de Bratislava - Consilium (europa.eu)</w:t>
        </w:r>
      </w:hyperlink>
    </w:p>
  </w:footnote>
  <w:footnote w:id="12">
    <w:p w14:paraId="0E7FD8F8" w14:textId="77777777" w:rsidR="001B1366" w:rsidRPr="00EA175C" w:rsidDel="002D2BEF" w:rsidRDefault="001B1366" w:rsidP="00AA6B9B">
      <w:pPr>
        <w:pStyle w:val="FootnoteText"/>
        <w:rPr>
          <w:lang w:val="fr-BE"/>
        </w:rPr>
      </w:pPr>
      <w:r>
        <w:rPr>
          <w:rStyle w:val="FootnoteReference0"/>
        </w:rPr>
        <w:footnoteRef/>
      </w:r>
      <w:r w:rsidRPr="00EA175C">
        <w:rPr>
          <w:lang w:val="fr-BE"/>
        </w:rPr>
        <w:tab/>
      </w:r>
      <w:hyperlink r:id="rId4" w:history="1">
        <w:r w:rsidRPr="00EA175C">
          <w:rPr>
            <w:rStyle w:val="Hyperlink"/>
            <w:lang w:val="fr-BE"/>
          </w:rPr>
          <w:t>La déclaration de Rome (europa.eu)</w:t>
        </w:r>
      </w:hyperlink>
    </w:p>
  </w:footnote>
  <w:footnote w:id="13">
    <w:p w14:paraId="59B3586A" w14:textId="77777777" w:rsidR="001B1366" w:rsidRPr="00EA175C" w:rsidDel="002D2BEF" w:rsidRDefault="001B1366" w:rsidP="00AA6B9B">
      <w:pPr>
        <w:pStyle w:val="FootnoteText"/>
        <w:rPr>
          <w:lang w:val="fr-BE"/>
        </w:rPr>
      </w:pPr>
      <w:r>
        <w:rPr>
          <w:rStyle w:val="FootnoteReference0"/>
        </w:rPr>
        <w:footnoteRef/>
      </w:r>
      <w:r w:rsidRPr="00EA175C">
        <w:rPr>
          <w:lang w:val="fr-BE"/>
        </w:rPr>
        <w:tab/>
      </w:r>
      <w:hyperlink r:id="rId5" w:history="1">
        <w:r w:rsidRPr="00EA175C">
          <w:rPr>
            <w:rStyle w:val="Hyperlink"/>
            <w:lang w:val="fr-BE"/>
          </w:rPr>
          <w:t>Discours sur l’état de l’Union 2021 (europa.eu)</w:t>
        </w:r>
      </w:hyperlink>
      <w:r w:rsidRPr="00EA175C">
        <w:rPr>
          <w:lang w:val="fr-BE"/>
        </w:rPr>
        <w:t xml:space="preserve"> </w:t>
      </w:r>
    </w:p>
  </w:footnote>
  <w:footnote w:id="14">
    <w:p w14:paraId="5053CECC" w14:textId="77777777" w:rsidR="001B1366" w:rsidRPr="00EA175C" w:rsidDel="002D2BEF" w:rsidRDefault="001B1366" w:rsidP="00AA6B9B">
      <w:pPr>
        <w:pStyle w:val="FootnoteText"/>
        <w:rPr>
          <w:lang w:val="fr-BE"/>
        </w:rPr>
      </w:pPr>
      <w:r>
        <w:rPr>
          <w:rStyle w:val="FootnoteReference0"/>
        </w:rPr>
        <w:footnoteRef/>
      </w:r>
      <w:r w:rsidRPr="00EA175C">
        <w:rPr>
          <w:lang w:val="fr-BE"/>
        </w:rPr>
        <w:tab/>
      </w:r>
      <w:hyperlink r:id="rId6">
        <w:r w:rsidRPr="00EA175C">
          <w:rPr>
            <w:rStyle w:val="Hyperlink"/>
            <w:lang w:val="fr-BE"/>
          </w:rPr>
          <w:t>https://eur-lex.europa.eu/legal-content/FR/TXT/HTML/?uri=CELEX:52020DC0790&amp;from=FR</w:t>
        </w:r>
      </w:hyperlink>
    </w:p>
  </w:footnote>
  <w:footnote w:id="15">
    <w:p w14:paraId="3A313E5A" w14:textId="77777777" w:rsidR="001B1366" w:rsidRPr="00EA175C" w:rsidDel="002D2BEF" w:rsidRDefault="001B1366" w:rsidP="00AA6B9B">
      <w:pPr>
        <w:pStyle w:val="FootnoteText"/>
        <w:rPr>
          <w:lang w:val="fr-BE"/>
        </w:rPr>
      </w:pPr>
      <w:r>
        <w:rPr>
          <w:rStyle w:val="FootnoteReference0"/>
        </w:rPr>
        <w:footnoteRef/>
      </w:r>
      <w:r w:rsidRPr="00EA175C">
        <w:rPr>
          <w:lang w:val="fr-BE"/>
        </w:rPr>
        <w:tab/>
      </w:r>
      <w:hyperlink r:id="rId7" w:history="1">
        <w:r w:rsidRPr="00EA175C">
          <w:rPr>
            <w:rStyle w:val="Hyperlink"/>
            <w:lang w:val="fr-BE"/>
          </w:rPr>
          <w:t>Le Programme de développement durable à l’horizon 2030 (un.org)</w:t>
        </w:r>
      </w:hyperlink>
    </w:p>
  </w:footnote>
  <w:footnote w:id="16">
    <w:p w14:paraId="0E31DF29" w14:textId="77777777" w:rsidR="001B1366" w:rsidRPr="00EA175C" w:rsidDel="002D2BEF" w:rsidRDefault="001B1366" w:rsidP="00AA6B9B">
      <w:pPr>
        <w:pStyle w:val="FootnoteText"/>
        <w:rPr>
          <w:lang w:val="fr-BE"/>
        </w:rPr>
      </w:pPr>
      <w:r>
        <w:rPr>
          <w:rStyle w:val="FootnoteReference0"/>
        </w:rPr>
        <w:footnoteRef/>
      </w:r>
      <w:r w:rsidRPr="00EA175C">
        <w:rPr>
          <w:lang w:val="fr-BE"/>
        </w:rPr>
        <w:tab/>
      </w:r>
      <w:hyperlink r:id="rId8" w:history="1">
        <w:r w:rsidRPr="00EA175C">
          <w:rPr>
            <w:rStyle w:val="Hyperlink"/>
            <w:lang w:val="fr-BE"/>
          </w:rPr>
          <w:t>pdf (europa.eu)</w:t>
        </w:r>
      </w:hyperlink>
    </w:p>
  </w:footnote>
  <w:footnote w:id="17">
    <w:p w14:paraId="2A4AE0EB" w14:textId="77777777" w:rsidR="001B1366" w:rsidRPr="00EA175C" w:rsidDel="002D2BEF" w:rsidRDefault="001B1366" w:rsidP="00AA6B9B">
      <w:pPr>
        <w:pStyle w:val="FootnoteText"/>
        <w:rPr>
          <w:lang w:val="fr-BE"/>
        </w:rPr>
      </w:pPr>
      <w:r>
        <w:rPr>
          <w:rStyle w:val="FootnoteReference0"/>
        </w:rPr>
        <w:footnoteRef/>
      </w:r>
      <w:r w:rsidRPr="00EA175C">
        <w:rPr>
          <w:lang w:val="fr-BE"/>
        </w:rPr>
        <w:tab/>
      </w:r>
      <w:hyperlink r:id="rId9" w:history="1">
        <w:r w:rsidRPr="00EA175C">
          <w:rPr>
            <w:rStyle w:val="Hyperlink"/>
            <w:lang w:val="fr-BE"/>
          </w:rPr>
          <w:t>Textes adoptés - La garantie pour la jeunesse - Jeudi 8 octobre 2020 (europa.eu)</w:t>
        </w:r>
      </w:hyperlink>
    </w:p>
  </w:footnote>
  <w:footnote w:id="18">
    <w:p w14:paraId="15A3539E" w14:textId="77777777" w:rsidR="001B1366" w:rsidRPr="00EA175C" w:rsidDel="002D2BEF" w:rsidRDefault="001B1366" w:rsidP="00AA6B9B">
      <w:pPr>
        <w:pStyle w:val="FootnoteText"/>
        <w:rPr>
          <w:lang w:val="fr-BE"/>
        </w:rPr>
      </w:pPr>
      <w:r>
        <w:rPr>
          <w:rStyle w:val="FootnoteReference0"/>
        </w:rPr>
        <w:footnoteRef/>
      </w:r>
      <w:r w:rsidRPr="00EA175C">
        <w:rPr>
          <w:lang w:val="fr-BE"/>
        </w:rPr>
        <w:tab/>
      </w:r>
      <w:hyperlink r:id="rId10" w:history="1">
        <w:r w:rsidRPr="00EA175C">
          <w:rPr>
            <w:rStyle w:val="Hyperlink"/>
            <w:lang w:val="fr-BE"/>
          </w:rPr>
          <w:t>pdf (europa.eu)</w:t>
        </w:r>
      </w:hyperlink>
      <w:r w:rsidRPr="00EA175C">
        <w:rPr>
          <w:lang w:val="fr-BE"/>
        </w:rPr>
        <w:t xml:space="preserve"> </w:t>
      </w:r>
    </w:p>
  </w:footnote>
  <w:footnote w:id="19">
    <w:p w14:paraId="35CB8960" w14:textId="77777777" w:rsidR="001B1366" w:rsidRPr="00EA175C" w:rsidDel="002D2BEF" w:rsidRDefault="001B1366" w:rsidP="00AA6B9B">
      <w:pPr>
        <w:pStyle w:val="FootnoteText"/>
        <w:rPr>
          <w:lang w:val="fr-BE"/>
        </w:rPr>
      </w:pPr>
      <w:r>
        <w:rPr>
          <w:rStyle w:val="FootnoteReference0"/>
        </w:rPr>
        <w:footnoteRef/>
      </w:r>
      <w:r w:rsidRPr="00EA175C">
        <w:rPr>
          <w:lang w:val="fr-BE"/>
        </w:rPr>
        <w:tab/>
      </w:r>
      <w:hyperlink r:id="rId11" w:history="1">
        <w:r w:rsidRPr="00EA175C">
          <w:rPr>
            <w:rStyle w:val="Hyperlink"/>
            <w:lang w:val="fr-BE"/>
          </w:rPr>
          <w:t>Textes adoptés - L’incidence de la COVID-19 sur la jeunesse et le sport - Mercredi 10 février 2021 (europa.eu)</w:t>
        </w:r>
      </w:hyperlink>
    </w:p>
  </w:footnote>
  <w:footnote w:id="20">
    <w:p w14:paraId="5C61EB75" w14:textId="77777777" w:rsidR="001B1366" w:rsidRPr="00EA175C" w:rsidDel="002D2BEF" w:rsidRDefault="001B1366" w:rsidP="00AA6B9B">
      <w:pPr>
        <w:pStyle w:val="FootnoteText"/>
        <w:rPr>
          <w:lang w:val="fr-BE"/>
        </w:rPr>
      </w:pPr>
      <w:r>
        <w:rPr>
          <w:rStyle w:val="FootnoteReference0"/>
        </w:rPr>
        <w:footnoteRef/>
      </w:r>
      <w:r w:rsidRPr="00EA175C">
        <w:rPr>
          <w:lang w:val="fr-BE"/>
        </w:rPr>
        <w:tab/>
      </w:r>
      <w:hyperlink r:id="rId12" w:history="1">
        <w:r w:rsidRPr="00EA175C">
          <w:rPr>
            <w:rStyle w:val="Hyperlink"/>
            <w:lang w:val="fr-BE"/>
          </w:rPr>
          <w:t>https://eur-lex.europa.eu/legal-content/FR/TXT/PDF/?uri=CELEX:42020Y1201(01)&amp;from=FR</w:t>
        </w:r>
      </w:hyperlink>
      <w:r w:rsidRPr="00EA175C">
        <w:rPr>
          <w:lang w:val="fr-BE"/>
        </w:rPr>
        <w:t xml:space="preserve"> </w:t>
      </w:r>
    </w:p>
  </w:footnote>
  <w:footnote w:id="21">
    <w:p w14:paraId="3392E190" w14:textId="77777777" w:rsidR="001B1366" w:rsidRPr="00EA175C" w:rsidDel="002D2BEF" w:rsidRDefault="001B1366" w:rsidP="00AA6B9B">
      <w:pPr>
        <w:pStyle w:val="FootnoteText"/>
        <w:rPr>
          <w:lang w:val="fr-BE"/>
        </w:rPr>
      </w:pPr>
      <w:r>
        <w:rPr>
          <w:rStyle w:val="FootnoteReference0"/>
        </w:rPr>
        <w:footnoteRef/>
      </w:r>
      <w:r w:rsidRPr="00EA175C">
        <w:rPr>
          <w:lang w:val="fr-BE"/>
        </w:rPr>
        <w:tab/>
      </w:r>
      <w:hyperlink r:id="rId13" w:history="1">
        <w:r w:rsidRPr="00EA175C">
          <w:rPr>
            <w:rStyle w:val="Hyperlink"/>
            <w:lang w:val="fr-BE"/>
          </w:rPr>
          <w:t>pdf (europa.eu)</w:t>
        </w:r>
      </w:hyperlink>
      <w:r w:rsidRPr="00EA175C">
        <w:rPr>
          <w:lang w:val="fr-BE"/>
        </w:rPr>
        <w:t xml:space="preserve"> </w:t>
      </w:r>
    </w:p>
  </w:footnote>
  <w:footnote w:id="22">
    <w:p w14:paraId="24E42708" w14:textId="77777777" w:rsidR="001B1366" w:rsidRPr="00EA175C" w:rsidDel="002D2BEF" w:rsidRDefault="001B1366" w:rsidP="00AA6B9B">
      <w:pPr>
        <w:pStyle w:val="FootnoteText"/>
        <w:rPr>
          <w:lang w:val="fr-BE"/>
        </w:rPr>
      </w:pPr>
      <w:r>
        <w:rPr>
          <w:rStyle w:val="FootnoteReference0"/>
        </w:rPr>
        <w:footnoteRef/>
      </w:r>
      <w:r w:rsidRPr="00EA175C">
        <w:rPr>
          <w:lang w:val="fr-BE"/>
        </w:rPr>
        <w:tab/>
      </w:r>
      <w:hyperlink r:id="rId14" w:history="1">
        <w:r w:rsidRPr="00EA175C">
          <w:rPr>
            <w:rStyle w:val="Hyperlink"/>
            <w:lang w:val="fr-BE"/>
          </w:rPr>
          <w:t>Conclusions du Conseil et des représentants des gouvernements des États membres, réunis au sein du Conseil, sur l’animation socio-éducative dans le domaine numérique 2019/C 414/02 - Office des publications de l’UE (europa.eu)</w:t>
        </w:r>
      </w:hyperlink>
      <w:r w:rsidRPr="00EA175C">
        <w:rPr>
          <w:lang w:val="fr-BE"/>
        </w:rPr>
        <w:t xml:space="preserve"> </w:t>
      </w:r>
    </w:p>
  </w:footnote>
  <w:footnote w:id="23">
    <w:p w14:paraId="5FBA2FF3" w14:textId="77777777" w:rsidR="001B1366" w:rsidRPr="00EA175C" w:rsidDel="002D2BEF" w:rsidRDefault="001B1366" w:rsidP="00AA6B9B">
      <w:pPr>
        <w:pStyle w:val="FootnoteText"/>
        <w:rPr>
          <w:lang w:val="fr-BE"/>
        </w:rPr>
      </w:pPr>
      <w:r>
        <w:rPr>
          <w:rStyle w:val="FootnoteReference0"/>
        </w:rPr>
        <w:footnoteRef/>
      </w:r>
      <w:r w:rsidRPr="00EA175C">
        <w:rPr>
          <w:lang w:val="fr-BE"/>
        </w:rPr>
        <w:tab/>
      </w:r>
      <w:hyperlink r:id="rId15" w:history="1">
        <w:r w:rsidRPr="00EA175C">
          <w:rPr>
            <w:rStyle w:val="Hyperlink"/>
            <w:lang w:val="fr-BE"/>
          </w:rPr>
          <w:t>Conclusions du Conseil sur l’animation socio-éducative intelligente (europa.eu)</w:t>
        </w:r>
      </w:hyperlink>
      <w:r w:rsidRPr="00EA175C">
        <w:rPr>
          <w:lang w:val="fr-BE"/>
        </w:rPr>
        <w:t xml:space="preserve"> </w:t>
      </w:r>
    </w:p>
  </w:footnote>
  <w:footnote w:id="24">
    <w:p w14:paraId="04CE7983" w14:textId="77777777" w:rsidR="001B1366" w:rsidRPr="00EA175C" w:rsidDel="002D2BEF" w:rsidRDefault="001B1366" w:rsidP="00AA6B9B">
      <w:pPr>
        <w:pStyle w:val="FootnoteText"/>
        <w:rPr>
          <w:lang w:val="fr-BE"/>
        </w:rPr>
      </w:pPr>
      <w:r>
        <w:rPr>
          <w:rStyle w:val="FootnoteReference0"/>
        </w:rPr>
        <w:footnoteRef/>
      </w:r>
      <w:r w:rsidRPr="00EA175C">
        <w:rPr>
          <w:lang w:val="fr-BE"/>
        </w:rPr>
        <w:tab/>
      </w:r>
      <w:hyperlink r:id="rId16" w:history="1">
        <w:r w:rsidRPr="00EA175C">
          <w:rPr>
            <w:rStyle w:val="Hyperlink"/>
            <w:lang w:val="fr-BE"/>
          </w:rPr>
          <w:t>Accord de Paris|</w:t>
        </w:r>
      </w:hyperlink>
      <w:hyperlink r:id="rId17" w:history="1">
        <w:r w:rsidRPr="00EA175C">
          <w:rPr>
            <w:rStyle w:val="Hyperlink"/>
            <w:lang w:val="fr-BE"/>
          </w:rPr>
          <w:t xml:space="preserve"> Action contre le changement climatique(europa.eu)</w:t>
        </w:r>
      </w:hyperlink>
      <w:r w:rsidRPr="00EA175C">
        <w:rPr>
          <w:lang w:val="fr-BE"/>
        </w:rPr>
        <w:t xml:space="preserve"> </w:t>
      </w:r>
    </w:p>
  </w:footnote>
  <w:footnote w:id="25">
    <w:p w14:paraId="00185037" w14:textId="77777777" w:rsidR="001B1366" w:rsidRPr="00EA175C" w:rsidDel="002D2BEF" w:rsidRDefault="001B1366" w:rsidP="00AA6B9B">
      <w:pPr>
        <w:pStyle w:val="FootnoteText"/>
        <w:rPr>
          <w:lang w:val="fr-BE"/>
        </w:rPr>
      </w:pPr>
      <w:r>
        <w:rPr>
          <w:rStyle w:val="FootnoteReference0"/>
        </w:rPr>
        <w:footnoteRef/>
      </w:r>
      <w:r w:rsidRPr="00EA175C">
        <w:rPr>
          <w:lang w:val="fr-BE"/>
        </w:rPr>
        <w:tab/>
      </w:r>
      <w:hyperlink r:id="rId18" w:history="1">
        <w:r w:rsidRPr="00EA175C">
          <w:rPr>
            <w:rStyle w:val="Hyperlink"/>
            <w:lang w:val="fr-BE"/>
          </w:rPr>
          <w:t>Un pacte vert pour l’Europe|</w:t>
        </w:r>
      </w:hyperlink>
      <w:hyperlink r:id="rId19" w:history="1">
        <w:r w:rsidRPr="00EA175C">
          <w:rPr>
            <w:rStyle w:val="Hyperlink"/>
            <w:lang w:val="fr-BE"/>
          </w:rPr>
          <w:t>Commission européenne (europa.eu)</w:t>
        </w:r>
      </w:hyperlink>
    </w:p>
  </w:footnote>
  <w:footnote w:id="26">
    <w:p w14:paraId="3FC9F53E" w14:textId="77777777" w:rsidR="001B1366" w:rsidRPr="00EA175C" w:rsidDel="002D2BEF" w:rsidRDefault="001B1366" w:rsidP="00AA6B9B">
      <w:pPr>
        <w:pStyle w:val="FootnoteText"/>
        <w:rPr>
          <w:lang w:val="fr-BE"/>
        </w:rPr>
      </w:pPr>
      <w:r>
        <w:rPr>
          <w:rStyle w:val="FootnoteReference0"/>
        </w:rPr>
        <w:footnoteRef/>
      </w:r>
      <w:r w:rsidRPr="00EA175C">
        <w:rPr>
          <w:lang w:val="fr-BE"/>
        </w:rPr>
        <w:tab/>
      </w:r>
      <w:hyperlink r:id="rId20" w:anchor=":~:text=The%20Fit%20for%2055%20package%20is%20a%20set,agreed%20by%20the%20Council%20and%20the%20European%20Parliament." w:history="1">
        <w:r w:rsidRPr="00EA175C">
          <w:rPr>
            <w:rStyle w:val="Hyperlink"/>
            <w:lang w:val="fr-BE"/>
          </w:rPr>
          <w:t>Le plan de l’UE pour une transition écologique - Consilium (europa.eu)</w:t>
        </w:r>
      </w:hyperlink>
      <w:r w:rsidRPr="00EA175C">
        <w:rPr>
          <w:lang w:val="fr-BE"/>
        </w:rPr>
        <w:t xml:space="preserve"> </w:t>
      </w:r>
    </w:p>
  </w:footnote>
  <w:footnote w:id="27">
    <w:p w14:paraId="41D22C42" w14:textId="77777777" w:rsidR="001B1366" w:rsidRPr="00EA175C" w:rsidDel="002D2BEF" w:rsidRDefault="001B1366" w:rsidP="00AA6B9B">
      <w:pPr>
        <w:pStyle w:val="FootnoteText"/>
        <w:rPr>
          <w:lang w:val="fr-BE"/>
        </w:rPr>
      </w:pPr>
      <w:r>
        <w:rPr>
          <w:rStyle w:val="FootnoteReference0"/>
        </w:rPr>
        <w:footnoteRef/>
      </w:r>
      <w:r w:rsidRPr="00EA175C">
        <w:rPr>
          <w:lang w:val="fr-BE"/>
        </w:rPr>
        <w:tab/>
      </w:r>
      <w:hyperlink r:id="rId21" w:history="1">
        <w:r w:rsidRPr="00EA175C">
          <w:rPr>
            <w:rStyle w:val="Hyperlink"/>
            <w:lang w:val="fr-BE"/>
          </w:rPr>
          <w:t>Textes adoptés - Mesures efficaces pour rendre plus écologiques les programmes Erasmus+ et Europe créative ainsi que le corps européen de solidarité - Mardi 15 septembre 2020 (europa.eu)</w:t>
        </w:r>
      </w:hyperlink>
    </w:p>
  </w:footnote>
  <w:footnote w:id="28">
    <w:p w14:paraId="36F8B432" w14:textId="77777777" w:rsidR="001B1366" w:rsidRPr="00EA175C" w:rsidDel="002D2BEF" w:rsidRDefault="001B1366" w:rsidP="00AA6B9B">
      <w:pPr>
        <w:pStyle w:val="FootnoteText"/>
        <w:rPr>
          <w:lang w:val="fr-BE"/>
        </w:rPr>
      </w:pPr>
      <w:r>
        <w:rPr>
          <w:rStyle w:val="FootnoteReference0"/>
        </w:rPr>
        <w:footnoteRef/>
      </w:r>
      <w:r w:rsidRPr="00EA175C">
        <w:rPr>
          <w:lang w:val="fr-BE"/>
        </w:rPr>
        <w:tab/>
      </w:r>
      <w:hyperlink r:id="rId22" w:history="1">
        <w:r w:rsidRPr="00EA175C">
          <w:rPr>
            <w:rStyle w:val="Hyperlink"/>
            <w:lang w:val="fr-BE"/>
          </w:rPr>
          <w:t>text_fr.pdf (europa.eu)</w:t>
        </w:r>
      </w:hyperlink>
    </w:p>
  </w:footnote>
  <w:footnote w:id="29">
    <w:p w14:paraId="2FE5F759" w14:textId="67A2B4AD" w:rsidR="001B1366" w:rsidRPr="00EA175C" w:rsidRDefault="001B1366">
      <w:pPr>
        <w:pStyle w:val="FootnoteText"/>
        <w:rPr>
          <w:lang w:val="fr-BE"/>
        </w:rPr>
      </w:pPr>
      <w:r>
        <w:rPr>
          <w:rStyle w:val="FootnoteReference0"/>
        </w:rPr>
        <w:footnoteRef/>
      </w:r>
      <w:r w:rsidRPr="00EA175C">
        <w:rPr>
          <w:lang w:val="fr-BE"/>
        </w:rPr>
        <w:tab/>
        <w:t>COM(2021) 142 final.</w:t>
      </w:r>
    </w:p>
  </w:footnote>
  <w:footnote w:id="30">
    <w:p w14:paraId="6A9272AB" w14:textId="0743C593" w:rsidR="001B1366" w:rsidRPr="00EA175C" w:rsidRDefault="001B1366">
      <w:pPr>
        <w:pStyle w:val="FootnoteText"/>
        <w:rPr>
          <w:lang w:val="fr-BE"/>
        </w:rPr>
      </w:pPr>
      <w:r>
        <w:rPr>
          <w:rStyle w:val="FootnoteReference0"/>
        </w:rPr>
        <w:footnoteRef/>
      </w:r>
      <w:r w:rsidRPr="00EA175C">
        <w:rPr>
          <w:lang w:val="fr-BE"/>
        </w:rPr>
        <w:tab/>
        <w:t>Recommandation du Conseil du 14 juin 2021 (UE)2021/1004.</w:t>
      </w:r>
    </w:p>
  </w:footnote>
  <w:footnote w:id="31">
    <w:p w14:paraId="3564E156" w14:textId="77777777" w:rsidR="001B1366" w:rsidRPr="00AC6FBE" w:rsidRDefault="001B1366" w:rsidP="00E55EFC">
      <w:pPr>
        <w:pStyle w:val="FootnoteText"/>
        <w:rPr>
          <w:szCs w:val="24"/>
          <w:lang w:val="fr-BE"/>
        </w:rPr>
      </w:pPr>
      <w:r>
        <w:rPr>
          <w:rStyle w:val="FootnoteReference0"/>
        </w:rPr>
        <w:footnoteRef/>
      </w:r>
      <w:r w:rsidRPr="00AC6FBE">
        <w:rPr>
          <w:lang w:val="fr-BE"/>
        </w:rPr>
        <w:tab/>
        <w:t>Tel(le) que visé(e) à l’article 58, paragraphe 2, point a) ou b), du règlement financier.</w:t>
      </w:r>
    </w:p>
  </w:footnote>
  <w:footnote w:id="32">
    <w:p w14:paraId="7A257402" w14:textId="77777777" w:rsidR="001B1366" w:rsidRPr="00AC6FBE" w:rsidRDefault="001B1366" w:rsidP="00E55EFC">
      <w:pPr>
        <w:pStyle w:val="FootnoteText"/>
        <w:jc w:val="left"/>
        <w:rPr>
          <w:szCs w:val="24"/>
          <w:lang w:val="fr-BE"/>
        </w:rPr>
      </w:pPr>
      <w:r>
        <w:rPr>
          <w:rStyle w:val="FootnoteReference0"/>
        </w:rPr>
        <w:footnoteRef/>
      </w:r>
      <w:r w:rsidRPr="00AC6FBE">
        <w:rPr>
          <w:lang w:val="fr-BE"/>
        </w:rPr>
        <w:tab/>
        <w:t xml:space="preserve">Les explications sur les modes de gestion ainsi que les références au règlement financier sont disponibles sur le site BudgWeb: </w:t>
      </w:r>
      <w:hyperlink r:id="rId23" w:history="1">
        <w:r w:rsidRPr="00AC6FBE">
          <w:rPr>
            <w:rStyle w:val="Hyperlink"/>
            <w:lang w:val="fr-BE"/>
          </w:rPr>
          <w:t>https://myintracomm.ec.europa.eu/budgweb/FR/man/budgmanag/Pages/budgmanag.aspx</w:t>
        </w:r>
      </w:hyperlink>
      <w:r w:rsidRPr="00AC6FBE">
        <w:rPr>
          <w:lang w:val="fr-BE"/>
        </w:rPr>
        <w:t xml:space="preserve"> </w:t>
      </w:r>
    </w:p>
  </w:footnote>
  <w:footnote w:id="33">
    <w:p w14:paraId="09E073C8" w14:textId="77777777" w:rsidR="001B1366" w:rsidRPr="00AC6FBE" w:rsidRDefault="001B1366" w:rsidP="00E55EFC">
      <w:pPr>
        <w:pStyle w:val="FootnoteText"/>
        <w:rPr>
          <w:szCs w:val="24"/>
          <w:lang w:val="fr-BE"/>
        </w:rPr>
      </w:pPr>
      <w:r>
        <w:rPr>
          <w:rStyle w:val="FootnoteReference0"/>
        </w:rPr>
        <w:footnoteRef/>
      </w:r>
      <w:r w:rsidRPr="00AC6FBE">
        <w:rPr>
          <w:lang w:val="fr-BE"/>
        </w:rPr>
        <w:tab/>
        <w:t>CD = crédits dissociés / CND = crédits non dissociés.</w:t>
      </w:r>
    </w:p>
  </w:footnote>
  <w:footnote w:id="34">
    <w:p w14:paraId="02C6674C" w14:textId="77777777" w:rsidR="001B1366" w:rsidRPr="00AC6FBE" w:rsidRDefault="001B1366" w:rsidP="00E55EFC">
      <w:pPr>
        <w:pStyle w:val="FootnoteText"/>
        <w:rPr>
          <w:szCs w:val="24"/>
          <w:lang w:val="fr-BE"/>
        </w:rPr>
      </w:pPr>
      <w:r>
        <w:rPr>
          <w:rStyle w:val="FootnoteReference0"/>
        </w:rPr>
        <w:footnoteRef/>
      </w:r>
      <w:r w:rsidRPr="00AC6FBE">
        <w:rPr>
          <w:lang w:val="fr-BE"/>
        </w:rPr>
        <w:tab/>
        <w:t xml:space="preserve">AELE: Association européenne de libre-échange. </w:t>
      </w:r>
    </w:p>
  </w:footnote>
  <w:footnote w:id="35">
    <w:p w14:paraId="10758576" w14:textId="77777777" w:rsidR="001B1366" w:rsidRPr="00AC6FBE" w:rsidRDefault="001B1366" w:rsidP="00E55EFC">
      <w:pPr>
        <w:pStyle w:val="FootnoteText"/>
        <w:rPr>
          <w:szCs w:val="24"/>
          <w:lang w:val="fr-BE"/>
        </w:rPr>
      </w:pPr>
      <w:r>
        <w:rPr>
          <w:rStyle w:val="FootnoteReference0"/>
        </w:rPr>
        <w:footnoteRef/>
      </w:r>
      <w:r w:rsidRPr="00AC6FBE">
        <w:rPr>
          <w:lang w:val="fr-BE"/>
        </w:rPr>
        <w:tab/>
        <w:t>Pays candidats et, le cas échéant, pays candidats potentiels des Balkans occidentaux.</w:t>
      </w:r>
    </w:p>
  </w:footnote>
  <w:footnote w:id="36">
    <w:p w14:paraId="078DB1DA" w14:textId="77777777" w:rsidR="001B1366" w:rsidRPr="00AC6FBE" w:rsidRDefault="001B1366" w:rsidP="00E55EFC">
      <w:pPr>
        <w:pStyle w:val="FootnoteText"/>
        <w:rPr>
          <w:szCs w:val="24"/>
          <w:lang w:val="fr-BE"/>
        </w:rPr>
      </w:pPr>
      <w:r>
        <w:rPr>
          <w:rStyle w:val="FootnoteReference0"/>
        </w:rPr>
        <w:footnoteRef/>
      </w:r>
      <w:r w:rsidRPr="00AC6FBE">
        <w:rPr>
          <w:lang w:val="fr-BE"/>
        </w:rPr>
        <w:tab/>
      </w:r>
      <w:r w:rsidRPr="00AC6FBE">
        <w:rPr>
          <w:sz w:val="18"/>
          <w:szCs w:val="18"/>
          <w:lang w:val="fr-BE"/>
        </w:rPr>
        <w:t>L’année N est l’année du début de la mise en œuvre de la proposition/de l’initiative. Veuillez remplacer «N» par la première année de mise en œuvre prévue (par exemple: 2021). Procédez de la même façon pour les années suivantes.</w:t>
      </w:r>
    </w:p>
  </w:footnote>
  <w:footnote w:id="37">
    <w:p w14:paraId="61ECA23A" w14:textId="77777777" w:rsidR="001B1366" w:rsidRPr="00AC6FBE" w:rsidRDefault="001B1366" w:rsidP="00E55EFC">
      <w:pPr>
        <w:pStyle w:val="FootnoteText"/>
        <w:rPr>
          <w:szCs w:val="24"/>
          <w:lang w:val="fr-BE"/>
        </w:rPr>
      </w:pPr>
      <w:r>
        <w:rPr>
          <w:rStyle w:val="FootnoteReference0"/>
        </w:rPr>
        <w:footnoteRef/>
      </w:r>
      <w:r w:rsidRPr="00AC6FBE">
        <w:rPr>
          <w:lang w:val="fr-BE"/>
        </w:rPr>
        <w:tab/>
        <w:t>Les réalisations se réfèrent aux produits et services qui seront fournis (par exemple: nombre d’échanges d’étudiants financés, nombre de km de routes construites, etc.).</w:t>
      </w:r>
    </w:p>
  </w:footnote>
  <w:footnote w:id="38">
    <w:p w14:paraId="4E188773" w14:textId="77777777" w:rsidR="001B1366" w:rsidRPr="00AC6FBE" w:rsidRDefault="001B1366" w:rsidP="00E55EFC">
      <w:pPr>
        <w:pStyle w:val="FootnoteText"/>
        <w:rPr>
          <w:szCs w:val="24"/>
          <w:lang w:val="fr-BE"/>
        </w:rPr>
      </w:pPr>
      <w:r>
        <w:rPr>
          <w:rStyle w:val="FootnoteReference0"/>
        </w:rPr>
        <w:footnoteRef/>
      </w:r>
      <w:r w:rsidRPr="00AC6FBE">
        <w:rPr>
          <w:lang w:val="fr-BE"/>
        </w:rPr>
        <w:tab/>
        <w:t xml:space="preserve">Tel que décrit dans la partie 1.4.2. «Objectif(s) spécifique(s)…». </w:t>
      </w:r>
    </w:p>
  </w:footnote>
  <w:footnote w:id="39">
    <w:p w14:paraId="1E1134B3" w14:textId="77777777" w:rsidR="001B1366" w:rsidRPr="00AC6FBE" w:rsidRDefault="001B1366" w:rsidP="00E55EFC">
      <w:pPr>
        <w:pStyle w:val="FootnoteText"/>
        <w:rPr>
          <w:sz w:val="18"/>
          <w:szCs w:val="18"/>
          <w:lang w:val="fr-BE"/>
        </w:rPr>
      </w:pPr>
      <w:r>
        <w:rPr>
          <w:rStyle w:val="FootnoteReference0"/>
        </w:rPr>
        <w:footnoteRef/>
      </w:r>
      <w:r w:rsidRPr="00AC6FBE">
        <w:rPr>
          <w:lang w:val="fr-BE"/>
        </w:rPr>
        <w:tab/>
      </w:r>
      <w:r w:rsidRPr="00AC6FBE">
        <w:rPr>
          <w:sz w:val="18"/>
          <w:szCs w:val="18"/>
          <w:lang w:val="fr-BE"/>
        </w:rPr>
        <w:t>L’année N est l’année du début de la mise en œuvre de la proposition/de l’initiative. Veuillez remplacer «N» par la première année de mise en œuvre prévue (par exemple: 2021). Procédez de la même façon pour les années suivantes.</w:t>
      </w:r>
    </w:p>
  </w:footnote>
  <w:footnote w:id="40">
    <w:p w14:paraId="151F7C6A" w14:textId="77777777" w:rsidR="001B1366" w:rsidRPr="00AC6FBE" w:rsidRDefault="001B1366" w:rsidP="00E55EFC">
      <w:pPr>
        <w:pStyle w:val="FootnoteText"/>
        <w:rPr>
          <w:szCs w:val="24"/>
          <w:lang w:val="fr-BE"/>
        </w:rPr>
      </w:pPr>
      <w:r>
        <w:rPr>
          <w:rStyle w:val="FootnoteReference0"/>
        </w:rPr>
        <w:footnoteRef/>
      </w:r>
      <w:r w:rsidRPr="00AC6FBE">
        <w:rPr>
          <w:lang w:val="fr-BE"/>
        </w:rPr>
        <w:tab/>
      </w:r>
      <w:r w:rsidRPr="00AC6FBE">
        <w:rPr>
          <w:sz w:val="18"/>
          <w:szCs w:val="18"/>
          <w:lang w:val="fr-BE"/>
        </w:rPr>
        <w:t>Assistance technique et/ou administrative et dépenses d’appui à la mise en œuvre de programmes et/ou d’actions de l’UE (anciennes lignes «BA»), recherche indirecte, recherche directe.</w:t>
      </w:r>
    </w:p>
  </w:footnote>
  <w:footnote w:id="41">
    <w:p w14:paraId="73F4A9A0" w14:textId="77777777" w:rsidR="001B1366" w:rsidRPr="00AC6FBE" w:rsidRDefault="001B1366" w:rsidP="00E55EFC">
      <w:pPr>
        <w:pStyle w:val="FootnoteText"/>
        <w:rPr>
          <w:szCs w:val="24"/>
          <w:lang w:val="fr-BE"/>
        </w:rPr>
      </w:pPr>
      <w:r>
        <w:rPr>
          <w:rStyle w:val="FootnoteReference0"/>
        </w:rPr>
        <w:footnoteRef/>
      </w:r>
      <w:r w:rsidRPr="00AC6FBE">
        <w:rPr>
          <w:lang w:val="fr-BE"/>
        </w:rPr>
        <w:tab/>
        <w:t xml:space="preserve">AC = agent contractuel; AL = agent local; END = expert national détaché; INT = intérimaire; JPD = jeune professionnel en délégation. </w:t>
      </w:r>
    </w:p>
  </w:footnote>
  <w:footnote w:id="42">
    <w:p w14:paraId="0C1C4508" w14:textId="77777777" w:rsidR="001B1366" w:rsidRPr="00AC6FBE" w:rsidRDefault="001B1366" w:rsidP="00E55EFC">
      <w:pPr>
        <w:pStyle w:val="FootnoteText"/>
        <w:rPr>
          <w:szCs w:val="24"/>
          <w:lang w:val="fr-BE"/>
        </w:rPr>
      </w:pPr>
      <w:r>
        <w:rPr>
          <w:rStyle w:val="FootnoteReference0"/>
        </w:rPr>
        <w:footnoteRef/>
      </w:r>
      <w:r w:rsidRPr="00AC6FBE">
        <w:rPr>
          <w:lang w:val="fr-BE"/>
        </w:rPr>
        <w:tab/>
        <w:t>Sous-plafonds de personnel externe financés sur crédits opérationnels (anciennes lignes «BA»).</w:t>
      </w:r>
    </w:p>
  </w:footnote>
  <w:footnote w:id="43">
    <w:p w14:paraId="3390F895" w14:textId="77777777" w:rsidR="001B1366" w:rsidRPr="00AC6FBE" w:rsidRDefault="001B1366" w:rsidP="00E55EFC">
      <w:pPr>
        <w:pStyle w:val="FootnoteText"/>
        <w:rPr>
          <w:lang w:val="fr-BE"/>
        </w:rPr>
      </w:pPr>
      <w:r>
        <w:rPr>
          <w:rStyle w:val="FootnoteReference0"/>
        </w:rPr>
        <w:footnoteRef/>
      </w:r>
      <w:r w:rsidRPr="00AC6FBE">
        <w:rPr>
          <w:lang w:val="fr-BE"/>
        </w:rPr>
        <w:tab/>
        <w:t>L’année N est l’année du début de la mise en œuvre de la proposition/de l’initiative. Veuillez remplacer «N» par la première année de mise en œuvre prévue (par exemple: 2021). Procédez de la même façon pour les années suivantes.</w:t>
      </w:r>
    </w:p>
  </w:footnote>
  <w:footnote w:id="44">
    <w:p w14:paraId="5B9D3A34" w14:textId="77777777" w:rsidR="001B1366" w:rsidRPr="00AC6FBE" w:rsidRDefault="001B1366" w:rsidP="00E55EFC">
      <w:pPr>
        <w:pStyle w:val="FootnoteText"/>
        <w:rPr>
          <w:szCs w:val="24"/>
          <w:lang w:val="fr-BE"/>
        </w:rPr>
      </w:pPr>
      <w:r>
        <w:rPr>
          <w:rStyle w:val="FootnoteReference0"/>
        </w:rPr>
        <w:footnoteRef/>
      </w:r>
      <w:r w:rsidRPr="00AC6FBE">
        <w:rPr>
          <w:lang w:val="fr-BE"/>
        </w:rPr>
        <w:tab/>
        <w:t>En ce qui concerne les ressources propres traditionnelles (droits de douane et cotisations sur le sucre), les montants indiqués doivent être des montants nets, c’est-à-dire des montants bruts après déduction de 20 % de frais de perception.</w:t>
      </w:r>
    </w:p>
  </w:footnote>
  <w:footnote w:id="45">
    <w:p w14:paraId="39CEC112" w14:textId="77777777" w:rsidR="001B1366" w:rsidRPr="00AC6FBE" w:rsidRDefault="001B1366" w:rsidP="00E55EFC">
      <w:pPr>
        <w:pStyle w:val="FootnoteText"/>
        <w:spacing w:after="120"/>
        <w:rPr>
          <w:lang w:val="fr-BE"/>
        </w:rPr>
      </w:pPr>
      <w:r>
        <w:rPr>
          <w:rStyle w:val="FootnoteReference0"/>
        </w:rPr>
        <w:footnoteRef/>
      </w:r>
      <w:r w:rsidRPr="00AC6FBE">
        <w:rPr>
          <w:lang w:val="fr-BE"/>
        </w:rPr>
        <w:tab/>
      </w:r>
      <w:r w:rsidRPr="00AC6FBE">
        <w:rPr>
          <w:sz w:val="18"/>
          <w:szCs w:val="18"/>
          <w:lang w:val="fr-BE"/>
        </w:rPr>
        <w:t>AC = agent contractuel; AL = agent local; END = expert national détaché; INT = intérimaire; JPD = jeune professionnel en délégation.</w:t>
      </w:r>
    </w:p>
  </w:footnote>
  <w:footnote w:id="46">
    <w:p w14:paraId="4BD1A3C2" w14:textId="77777777" w:rsidR="001B1366" w:rsidRPr="00AC6FBE" w:rsidRDefault="001B1366" w:rsidP="00E55EFC">
      <w:pPr>
        <w:pStyle w:val="FootnoteText"/>
        <w:rPr>
          <w:lang w:val="fr-BE"/>
        </w:rPr>
      </w:pPr>
      <w:r>
        <w:rPr>
          <w:rStyle w:val="FootnoteReference0"/>
        </w:rPr>
        <w:footnoteRef/>
      </w:r>
      <w:r w:rsidRPr="00AC6FBE">
        <w:rPr>
          <w:lang w:val="fr-BE"/>
        </w:rPr>
        <w:tab/>
      </w:r>
      <w:r w:rsidRPr="00AC6FBE">
        <w:rPr>
          <w:sz w:val="18"/>
          <w:szCs w:val="18"/>
          <w:lang w:val="fr-BE"/>
        </w:rPr>
        <w:t>Veuillez choisir la ligne budgétaire concernée ou préciser une autre ligne si nécessaire; si davantage de lignes budgétaires sont concernées, le personnel devrait être différencié en fonction de chaque ligne budgétaire concernée.</w:t>
      </w:r>
    </w:p>
  </w:footnote>
  <w:footnote w:id="47">
    <w:p w14:paraId="4484299C" w14:textId="77777777" w:rsidR="001B1366" w:rsidRPr="00AC6FBE" w:rsidRDefault="001B1366" w:rsidP="00E55EFC">
      <w:pPr>
        <w:pStyle w:val="FootnoteText"/>
        <w:spacing w:after="120"/>
        <w:rPr>
          <w:lang w:val="fr-BE"/>
        </w:rPr>
      </w:pPr>
      <w:r>
        <w:rPr>
          <w:rStyle w:val="FootnoteReference0"/>
        </w:rPr>
        <w:footnoteRef/>
      </w:r>
      <w:r w:rsidRPr="00AC6FBE">
        <w:rPr>
          <w:lang w:val="fr-BE"/>
        </w:rPr>
        <w:tab/>
      </w:r>
      <w:r w:rsidRPr="00AC6FBE">
        <w:rPr>
          <w:sz w:val="18"/>
          <w:szCs w:val="18"/>
          <w:lang w:val="fr-BE"/>
        </w:rPr>
        <w:t>AC = agent contractuel; AL = agent local; END = expert national détaché; INT = intérimaire; JPD = jeune professionnel en délégation.</w:t>
      </w:r>
    </w:p>
  </w:footnote>
  <w:footnote w:id="48">
    <w:p w14:paraId="1D3D213D" w14:textId="77777777" w:rsidR="001B1366" w:rsidRPr="00AC6FBE" w:rsidRDefault="001B1366" w:rsidP="00E55EFC">
      <w:pPr>
        <w:pStyle w:val="FootnoteText"/>
        <w:rPr>
          <w:lang w:val="fr-BE"/>
        </w:rPr>
      </w:pPr>
      <w:r>
        <w:rPr>
          <w:rStyle w:val="FootnoteReference0"/>
        </w:rPr>
        <w:footnoteRef/>
      </w:r>
      <w:r w:rsidRPr="00AC6FBE">
        <w:rPr>
          <w:lang w:val="fr-BE"/>
        </w:rPr>
        <w:tab/>
      </w:r>
      <w:r w:rsidRPr="00AC6FBE">
        <w:rPr>
          <w:sz w:val="18"/>
          <w:szCs w:val="18"/>
          <w:lang w:val="fr-BE"/>
        </w:rPr>
        <w:t>Veuillez choisir la ligne budgétaire concernée ou préciser une autre ligne si nécessaire; si davantage de lignes budgétaires sont concernées, le personnel devrait être différencié en fonction de chaque ligne budgétaire concernée.</w:t>
      </w:r>
    </w:p>
  </w:footnote>
  <w:footnote w:id="49">
    <w:p w14:paraId="4D30D349" w14:textId="77777777" w:rsidR="001B1366" w:rsidRPr="00AC6FBE" w:rsidRDefault="001B1366" w:rsidP="00E55EFC">
      <w:pPr>
        <w:pStyle w:val="FootnoteText"/>
        <w:rPr>
          <w:lang w:val="fr-BE"/>
        </w:rPr>
      </w:pPr>
      <w:r>
        <w:rPr>
          <w:rStyle w:val="FootnoteReference0"/>
        </w:rPr>
        <w:footnoteRef/>
      </w:r>
      <w:r w:rsidRPr="00AC6FBE">
        <w:rPr>
          <w:lang w:val="fr-BE"/>
        </w:rPr>
        <w:tab/>
      </w:r>
      <w:r w:rsidRPr="00AC6FBE">
        <w:rPr>
          <w:sz w:val="18"/>
          <w:szCs w:val="18"/>
          <w:lang w:val="fr-BE"/>
        </w:rPr>
        <w:t>Préciser le type de comité, ainsi que le groupe auquel il appartient.</w:t>
      </w:r>
    </w:p>
  </w:footnote>
  <w:footnote w:id="50">
    <w:p w14:paraId="65268536" w14:textId="77777777" w:rsidR="001B1366" w:rsidRPr="00AC6FBE" w:rsidRDefault="001B1366" w:rsidP="00E55EFC">
      <w:pPr>
        <w:pStyle w:val="FootnoteText"/>
        <w:rPr>
          <w:lang w:val="fr-BE"/>
        </w:rPr>
      </w:pPr>
      <w:r>
        <w:rPr>
          <w:rStyle w:val="FootnoteReference0"/>
        </w:rPr>
        <w:footnoteRef/>
      </w:r>
      <w:r w:rsidRPr="00AC6FBE">
        <w:rPr>
          <w:lang w:val="fr-BE"/>
        </w:rPr>
        <w:tab/>
      </w:r>
      <w:r w:rsidRPr="00AC6FBE">
        <w:rPr>
          <w:sz w:val="18"/>
          <w:szCs w:val="18"/>
          <w:lang w:val="fr-BE"/>
        </w:rPr>
        <w:t>L’avis de l’équipe chargée des investissements informatiques de la DG DIGIT est requis [voir les lignes directrices sur le financement de la technologie de l’information, C(2020) 6126 final du 10.9.2020, page 7].</w:t>
      </w:r>
    </w:p>
  </w:footnote>
  <w:footnote w:id="51">
    <w:p w14:paraId="11D165D3" w14:textId="77777777" w:rsidR="001B1366" w:rsidRPr="00AC6FBE" w:rsidRDefault="001B1366" w:rsidP="00E55EFC">
      <w:pPr>
        <w:pStyle w:val="FootnoteText"/>
        <w:rPr>
          <w:lang w:val="fr-BE"/>
        </w:rPr>
      </w:pPr>
      <w:r>
        <w:rPr>
          <w:rStyle w:val="FootnoteReference0"/>
        </w:rPr>
        <w:footnoteRef/>
      </w:r>
      <w:r w:rsidRPr="00AC6FBE">
        <w:rPr>
          <w:lang w:val="fr-BE"/>
        </w:rPr>
        <w:tab/>
      </w:r>
      <w:r w:rsidRPr="00AC6FBE">
        <w:rPr>
          <w:sz w:val="18"/>
          <w:szCs w:val="18"/>
          <w:lang w:val="fr-BE"/>
        </w:rPr>
        <w:t>L’année N est l’année du début de la mise en œuvre de la proposition/de l’initiative. Veuillez remplacer «N» par la première année de mise en œuvre prévue (par exemple:</w:t>
      </w:r>
      <w:r>
        <w:rPr>
          <w:sz w:val="18"/>
          <w:szCs w:val="18"/>
          <w:lang w:val="fr-BE"/>
        </w:rPr>
        <w:t> </w:t>
      </w:r>
      <w:r w:rsidRPr="00AC6FBE">
        <w:rPr>
          <w:sz w:val="18"/>
          <w:szCs w:val="18"/>
          <w:lang w:val="fr-BE"/>
        </w:rPr>
        <w:t>2021). Procédez de la même façon pour les années suivantes.</w:t>
      </w:r>
    </w:p>
  </w:footnote>
  <w:footnote w:id="52">
    <w:p w14:paraId="293C1723" w14:textId="77777777" w:rsidR="001B1366" w:rsidRPr="00AC6FBE" w:rsidRDefault="001B1366" w:rsidP="00E55EFC">
      <w:pPr>
        <w:pStyle w:val="FootnoteText"/>
        <w:rPr>
          <w:lang w:val="fr-BE"/>
        </w:rPr>
      </w:pPr>
      <w:r>
        <w:rPr>
          <w:rStyle w:val="FootnoteReference0"/>
        </w:rPr>
        <w:footnoteRef/>
      </w:r>
      <w:r w:rsidRPr="00AC6FBE">
        <w:rPr>
          <w:lang w:val="fr-BE"/>
        </w:rPr>
        <w:tab/>
      </w:r>
      <w:r w:rsidRPr="00AC6FBE">
        <w:rPr>
          <w:sz w:val="18"/>
          <w:szCs w:val="18"/>
          <w:lang w:val="fr-BE"/>
        </w:rPr>
        <w:t>L’avis de l’équipe chargée des investissements informatiques de la DG DIGIT est requis [voir les lignes directrices sur le financement de la technologie de l’information, C(2020) 6126 final du 10.9.2020, page 7].</w:t>
      </w:r>
    </w:p>
  </w:footnote>
  <w:footnote w:id="53">
    <w:p w14:paraId="01505822" w14:textId="77777777" w:rsidR="001B1366" w:rsidRPr="00AC6FBE" w:rsidRDefault="001B1366" w:rsidP="00E55EFC">
      <w:pPr>
        <w:pStyle w:val="FootnoteText"/>
        <w:rPr>
          <w:lang w:val="fr-BE"/>
        </w:rPr>
      </w:pPr>
      <w:r>
        <w:rPr>
          <w:rStyle w:val="FootnoteReference0"/>
        </w:rPr>
        <w:footnoteRef/>
      </w:r>
      <w:r w:rsidRPr="00AC6FBE">
        <w:rPr>
          <w:lang w:val="fr-BE"/>
        </w:rPr>
        <w:tab/>
      </w:r>
      <w:r w:rsidRPr="00AC6FBE">
        <w:rPr>
          <w:sz w:val="18"/>
          <w:szCs w:val="18"/>
          <w:lang w:val="fr-BE"/>
        </w:rPr>
        <w:t>Ce poste comprend les systèmes administratifs locaux et les contributions au cofinancement des systèmes informatiques institutionnels [voir les lignes directrices sur le financement de la technologie de l’information, C(2020) 6126 final du 10.9.2020]</w:t>
      </w:r>
      <w:r>
        <w:rPr>
          <w:sz w:val="18"/>
          <w:szCs w:val="18"/>
          <w:lang w:val="fr-B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D747C" w14:textId="77777777" w:rsidR="00B00D86" w:rsidRPr="00B00D86" w:rsidRDefault="00B00D86" w:rsidP="00B00D86">
    <w:pPr>
      <w:pStyle w:val="HeaderLandscape"/>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128C7" w14:textId="77777777" w:rsidR="00B00D86" w:rsidRPr="00B00D86" w:rsidRDefault="00B00D86" w:rsidP="00B00D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FEA04" w14:textId="77777777" w:rsidR="00B00D86" w:rsidRPr="00B00D86" w:rsidRDefault="00B00D86" w:rsidP="00B00D86">
    <w:pPr>
      <w:pStyle w:val="HeaderLandscap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D4AC3" w14:textId="77777777" w:rsidR="001B1366" w:rsidRPr="006A5467" w:rsidRDefault="001B1366" w:rsidP="00B00D8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6F8E4" w14:textId="77777777" w:rsidR="00B00D86" w:rsidRPr="00B00D86" w:rsidRDefault="00B00D86" w:rsidP="00B00D8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A1BB6" w14:textId="77777777" w:rsidR="00B00D86" w:rsidRPr="006A5467" w:rsidRDefault="00B00D86" w:rsidP="00B00D8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19104" w14:textId="77777777" w:rsidR="00B00D86" w:rsidRPr="00B00D86" w:rsidRDefault="00B00D86" w:rsidP="00B00D8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883E0" w14:textId="77777777" w:rsidR="003F60EB" w:rsidRPr="006A5467" w:rsidRDefault="003F60EB" w:rsidP="00B00D86">
    <w:pPr>
      <w:pStyle w:val="HeaderLandscape"/>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C6B49" w14:textId="77777777" w:rsidR="00B00D86" w:rsidRPr="00B00D86" w:rsidRDefault="00B00D86" w:rsidP="00B00D86">
    <w:pPr>
      <w:pStyle w:val="HeaderLandscape"/>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82398" w14:textId="77777777" w:rsidR="00B00D86" w:rsidRPr="006A5467" w:rsidRDefault="00B00D86" w:rsidP="00B00D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F7B6B8F0"/>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62DE3712"/>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26D8A502"/>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AAA4DC1E"/>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9772700E"/>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F76EA54"/>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C900A846"/>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966ACF2C"/>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9"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0"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B1E70"/>
    <w:multiLevelType w:val="hybridMultilevel"/>
    <w:tmpl w:val="BE728E3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2"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3"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4" w15:restartNumberingAfterBreak="0">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rPr>
    </w:lvl>
  </w:abstractNum>
  <w:abstractNum w:abstractNumId="1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6"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7"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8"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9" w15:restartNumberingAfterBreak="0">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rPr>
    </w:lvl>
  </w:abstractNum>
  <w:abstractNum w:abstractNumId="20" w15:restartNumberingAfterBreak="0">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rPr>
    </w:lvl>
  </w:abstractNum>
  <w:abstractNum w:abstractNumId="21"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2"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3"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5" w15:restartNumberingAfterBreak="0">
    <w:nsid w:val="64A12FA4"/>
    <w:multiLevelType w:val="multilevel"/>
    <w:tmpl w:val="428ECF3E"/>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7"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8"/>
  </w:num>
  <w:num w:numId="10">
    <w:abstractNumId w:val="14"/>
  </w:num>
  <w:num w:numId="11">
    <w:abstractNumId w:val="20"/>
  </w:num>
  <w:num w:numId="12">
    <w:abstractNumId w:val="19"/>
  </w:num>
  <w:num w:numId="13">
    <w:abstractNumId w:val="25"/>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9"/>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15"/>
  </w:num>
  <w:num w:numId="26">
    <w:abstractNumId w:val="26"/>
  </w:num>
  <w:num w:numId="27">
    <w:abstractNumId w:val="13"/>
  </w:num>
  <w:num w:numId="28">
    <w:abstractNumId w:val="16"/>
  </w:num>
  <w:num w:numId="29">
    <w:abstractNumId w:val="10"/>
  </w:num>
  <w:num w:numId="30">
    <w:abstractNumId w:val="25"/>
  </w:num>
  <w:num w:numId="31">
    <w:abstractNumId w:val="9"/>
  </w:num>
  <w:num w:numId="32">
    <w:abstractNumId w:val="18"/>
  </w:num>
  <w:num w:numId="33">
    <w:abstractNumId w:val="22"/>
  </w:num>
  <w:num w:numId="34">
    <w:abstractNumId w:val="23"/>
  </w:num>
  <w:num w:numId="35">
    <w:abstractNumId w:val="12"/>
  </w:num>
  <w:num w:numId="36">
    <w:abstractNumId w:val="21"/>
  </w:num>
  <w:num w:numId="37">
    <w:abstractNumId w:val="27"/>
  </w:num>
  <w:num w:numId="38">
    <w:abstractNumId w:val="25"/>
  </w:num>
  <w:num w:numId="39">
    <w:abstractNumId w:val="25"/>
  </w:num>
  <w:num w:numId="40">
    <w:abstractNumId w:val="25"/>
  </w:num>
  <w:num w:numId="41">
    <w:abstractNumId w:val="17"/>
  </w:num>
  <w:num w:numId="42">
    <w:abstractNumId w:val="10"/>
  </w:num>
  <w:num w:numId="43">
    <w:abstractNumId w:val="10"/>
  </w:num>
  <w:num w:numId="44">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fr-BE"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nl-BE" w:vendorID="64" w:dllVersion="6" w:nlCheck="1" w:checkStyle="0"/>
  <w:activeWritingStyle w:appName="MSWord" w:lang="fr-FR" w:vendorID="64" w:dllVersion="6" w:nlCheck="1" w:checkStyle="0"/>
  <w:activeWritingStyle w:appName="MSWord" w:lang="en-GB" w:vendorID="64" w:dllVersion="0" w:nlCheck="1" w:checkStyle="0"/>
  <w:activeWritingStyle w:appName="MSWord" w:lang="en-IE" w:vendorID="64" w:dllVersion="0" w:nlCheck="1" w:checkStyle="0"/>
  <w:activeWritingStyle w:appName="MSWord" w:lang="en-US" w:vendorID="64" w:dllVersion="0" w:nlCheck="1" w:checkStyle="0"/>
  <w:activeWritingStyle w:appName="MSWord" w:lang="fr-BE" w:vendorID="64" w:dllVersion="0" w:nlCheck="1" w:checkStyle="0"/>
  <w:activeWritingStyle w:appName="MSWord" w:lang="en-GB" w:vendorID="64" w:dllVersion="131078" w:nlCheck="1" w:checkStyle="1"/>
  <w:activeWritingStyle w:appName="MSWord" w:lang="en-IE" w:vendorID="64" w:dllVersion="131078" w:nlCheck="1" w:checkStyle="1"/>
  <w:activeWritingStyle w:appName="MSWord" w:lang="en-US" w:vendorID="64" w:dllVersion="131078" w:nlCheck="1" w:checkStyle="1"/>
  <w:activeWritingStyle w:appName="MSWord" w:lang="fr-BE" w:vendorID="64" w:dllVersion="131078" w:nlCheck="1" w:checkStyle="0"/>
  <w:activeWritingStyle w:appName="MSWord" w:lang="fr-FR" w:vendorID="64" w:dllVersion="131078" w:nlCheck="1" w:checkStyle="0"/>
  <w:attachedTemplate r:id="rId1"/>
  <w:revisionView w:markup="0"/>
  <w:defaultTabStop w:val="720"/>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R_RefLast" w:val="0"/>
    <w:docVar w:name="DQCDateTime" w:val="2021-10-20 08:17:21"/>
    <w:docVar w:name="DQCResult_Distribution" w:val="0;2"/>
    <w:docVar w:name="DQCResult_DocumentContent" w:val="0;0"/>
    <w:docVar w:name="DQCResult_DocumentSize" w:val="0;0"/>
    <w:docVar w:name="DQCResult_DocumentVersions" w:val="0;0"/>
    <w:docVar w:name="DQCResult_InvalidFootnotes" w:val="0;0"/>
    <w:docVar w:name="DQCResult_LinkedStyles" w:val="0;0"/>
    <w:docVar w:name="DQCResult_ModifiedMargins" w:val="0;36"/>
    <w:docVar w:name="DQCResult_ModifiedMarkers" w:val="0;0"/>
    <w:docVar w:name="DQCResult_ModifiedNumbering" w:val="0;0"/>
    <w:docVar w:name="DQCResult_Objects" w:val="0;0"/>
    <w:docVar w:name="DQCResult_Sections" w:val="0;0"/>
    <w:docVar w:name="DQCResult_StructureCheck" w:val="0;0"/>
    <w:docVar w:name="DQCResult_SuperfluousWhitespace" w:val="0;66"/>
    <w:docVar w:name="DQCResult_UnknownFonts" w:val="0;0"/>
    <w:docVar w:name="DQCResult_UnknownStyles" w:val="0;3"/>
    <w:docVar w:name="DQCStatus" w:val="Green"/>
    <w:docVar w:name="DQCVersion" w:val="3"/>
    <w:docVar w:name="DQCWithWarnings" w:val="0"/>
    <w:docVar w:name="LW_CORRIGENDUM" w:val="&lt;UNUSED&gt;"/>
    <w:docVar w:name="LW_COVERPAGE_EXISTS" w:val="True"/>
    <w:docVar w:name="LW_COVERPAGE_GUID" w:val="94C3C699-523B-4618-9D84-0C80AC97B41C"/>
    <w:docVar w:name="LW_COVERPAGE_TYPE" w:val="1"/>
    <w:docVar w:name="LW_CROSSREFERENCE" w:val="&lt;UNUSED&gt;"/>
    <w:docVar w:name="LW_DocType" w:val="COM"/>
    <w:docVar w:name="LW_EMISSION" w:val="14.10.2021"/>
    <w:docVar w:name="LW_EMISSION_ISODATE" w:val="2021-10-14"/>
    <w:docVar w:name="LW_EMISSION_LOCATION" w:val="BRX"/>
    <w:docVar w:name="LW_EMISSION_PREFIX" w:val="Bruxelles, le "/>
    <w:docVar w:name="LW_EMISSION_SUFFIX" w:val=" "/>
    <w:docVar w:name="LW_ID_DOCMODEL" w:val="SJ-026"/>
    <w:docVar w:name="LW_ID_DOCSIGNATURE" w:val="SJ-026"/>
    <w:docVar w:name="LW_ID_DOCSTRUCTURE" w:val="COM/PL/ORG"/>
    <w:docVar w:name="LW_ID_DOCTYPE" w:val="SJ-026"/>
    <w:docVar w:name="LW_ID_EXP.MOTIFS.NEW" w:val="EM_PL_"/>
    <w:docVar w:name="LW_ID_STATUT" w:val="SJ-026"/>
    <w:docVar w:name="LW_INTERETEEE.CP" w:val="(Texte présentant de l\u8217?intérêt pour l\u8217?EEE)"/>
    <w:docVar w:name="LW_LANGUE" w:val="FR"/>
    <w:docVar w:name="LW_LEVEL_OF_SENSITIVITY" w:val="Standard treatment"/>
    <w:docVar w:name="LW_NOM.INST" w:val="COMMISSION EUROPÉENNE"/>
    <w:docVar w:name="LW_NOM.INST_JOINTDOC" w:val="&lt;EMPTY&gt;"/>
    <w:docVar w:name="LW_PART_NBR" w:val="1"/>
    <w:docVar w:name="LW_PART_NBR_TOTAL" w:val="1"/>
    <w:docVar w:name="LW_REF.II.NEW.CP" w:val="COD"/>
    <w:docVar w:name="LW_REF.II.NEW.CP_NUMBER" w:val="0328"/>
    <w:docVar w:name="LW_REF.II.NEW.CP_YEAR" w:val="2021"/>
    <w:docVar w:name="LW_REF.INST.NEW" w:val="COM"/>
    <w:docVar w:name="LW_REF.INST.NEW_ADOPTED" w:val="final"/>
    <w:docVar w:name="LW_REF.INST.NEW_TEXT" w:val="(2021) 634"/>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osition de"/>
    <w:docVar w:name="LW_SUPERTITRE" w:val="&lt;UNUSED&gt;"/>
    <w:docVar w:name="LW_TITRE.OBJ.CP" w:val="relative à une Année européenne de la jeunesse 2022"/>
    <w:docVar w:name="LW_TYPE.DOC.CP" w:val="DÉCISION DU PARLEMENT EUROPÉEN ET DU CONSEIL"/>
    <w:docVar w:name="LwApiVersions" w:val="LW4CoDe 1.23.1.0; LW 8.0, Build 20210728"/>
  </w:docVars>
  <w:rsids>
    <w:rsidRoot w:val="00282508"/>
    <w:rsid w:val="000039D6"/>
    <w:rsid w:val="000054DF"/>
    <w:rsid w:val="000070E0"/>
    <w:rsid w:val="00007129"/>
    <w:rsid w:val="00010694"/>
    <w:rsid w:val="00011B24"/>
    <w:rsid w:val="00011D39"/>
    <w:rsid w:val="000125CB"/>
    <w:rsid w:val="000141C1"/>
    <w:rsid w:val="00015024"/>
    <w:rsid w:val="00015D93"/>
    <w:rsid w:val="000211EC"/>
    <w:rsid w:val="00023961"/>
    <w:rsid w:val="00024DB9"/>
    <w:rsid w:val="00026114"/>
    <w:rsid w:val="000300D6"/>
    <w:rsid w:val="00032127"/>
    <w:rsid w:val="000435D7"/>
    <w:rsid w:val="000438F0"/>
    <w:rsid w:val="0004532F"/>
    <w:rsid w:val="000471CC"/>
    <w:rsid w:val="00047FF4"/>
    <w:rsid w:val="000505AF"/>
    <w:rsid w:val="00050EE5"/>
    <w:rsid w:val="00050F5C"/>
    <w:rsid w:val="00053EC2"/>
    <w:rsid w:val="00054115"/>
    <w:rsid w:val="00056F22"/>
    <w:rsid w:val="00060402"/>
    <w:rsid w:val="00061809"/>
    <w:rsid w:val="0006224F"/>
    <w:rsid w:val="0006500B"/>
    <w:rsid w:val="0006644C"/>
    <w:rsid w:val="0006761E"/>
    <w:rsid w:val="0007248D"/>
    <w:rsid w:val="000812D7"/>
    <w:rsid w:val="000813CD"/>
    <w:rsid w:val="00086526"/>
    <w:rsid w:val="00092F50"/>
    <w:rsid w:val="00093177"/>
    <w:rsid w:val="00093423"/>
    <w:rsid w:val="0009495F"/>
    <w:rsid w:val="00094DEF"/>
    <w:rsid w:val="00096E6E"/>
    <w:rsid w:val="000971C0"/>
    <w:rsid w:val="000A0614"/>
    <w:rsid w:val="000A30DE"/>
    <w:rsid w:val="000A467F"/>
    <w:rsid w:val="000A49A9"/>
    <w:rsid w:val="000A7517"/>
    <w:rsid w:val="000A76B9"/>
    <w:rsid w:val="000B12E4"/>
    <w:rsid w:val="000B3FE0"/>
    <w:rsid w:val="000B488B"/>
    <w:rsid w:val="000B5819"/>
    <w:rsid w:val="000B7CEE"/>
    <w:rsid w:val="000C1076"/>
    <w:rsid w:val="000C1169"/>
    <w:rsid w:val="000C2BAD"/>
    <w:rsid w:val="000C3943"/>
    <w:rsid w:val="000C4E9F"/>
    <w:rsid w:val="000C581E"/>
    <w:rsid w:val="000C7FA7"/>
    <w:rsid w:val="000D0638"/>
    <w:rsid w:val="000D4FE2"/>
    <w:rsid w:val="000D6A61"/>
    <w:rsid w:val="000D6EA6"/>
    <w:rsid w:val="000E198E"/>
    <w:rsid w:val="000E1A43"/>
    <w:rsid w:val="000E1C0B"/>
    <w:rsid w:val="000E5F43"/>
    <w:rsid w:val="000E6B15"/>
    <w:rsid w:val="000F0E43"/>
    <w:rsid w:val="000F70C4"/>
    <w:rsid w:val="000F7170"/>
    <w:rsid w:val="000F7BEF"/>
    <w:rsid w:val="00100BA1"/>
    <w:rsid w:val="00101D6D"/>
    <w:rsid w:val="00104981"/>
    <w:rsid w:val="00105EC6"/>
    <w:rsid w:val="0010628A"/>
    <w:rsid w:val="00110001"/>
    <w:rsid w:val="001128F4"/>
    <w:rsid w:val="00112CD9"/>
    <w:rsid w:val="00113D7D"/>
    <w:rsid w:val="0011453E"/>
    <w:rsid w:val="00115992"/>
    <w:rsid w:val="00120855"/>
    <w:rsid w:val="00120A41"/>
    <w:rsid w:val="00124F2E"/>
    <w:rsid w:val="00125BF6"/>
    <w:rsid w:val="0012668B"/>
    <w:rsid w:val="001279E5"/>
    <w:rsid w:val="00133D04"/>
    <w:rsid w:val="0013495B"/>
    <w:rsid w:val="00134A76"/>
    <w:rsid w:val="00135483"/>
    <w:rsid w:val="00142F62"/>
    <w:rsid w:val="001439C5"/>
    <w:rsid w:val="001452CF"/>
    <w:rsid w:val="00145F6D"/>
    <w:rsid w:val="00155E60"/>
    <w:rsid w:val="001563B8"/>
    <w:rsid w:val="00157E03"/>
    <w:rsid w:val="00160472"/>
    <w:rsid w:val="001604C8"/>
    <w:rsid w:val="00160C2F"/>
    <w:rsid w:val="00161AED"/>
    <w:rsid w:val="00164692"/>
    <w:rsid w:val="0016746D"/>
    <w:rsid w:val="00170D4E"/>
    <w:rsid w:val="001715F0"/>
    <w:rsid w:val="001748E3"/>
    <w:rsid w:val="001758D6"/>
    <w:rsid w:val="00177008"/>
    <w:rsid w:val="001807CC"/>
    <w:rsid w:val="00181F70"/>
    <w:rsid w:val="0018457E"/>
    <w:rsid w:val="001849AE"/>
    <w:rsid w:val="00185F23"/>
    <w:rsid w:val="001909FE"/>
    <w:rsid w:val="00190E5E"/>
    <w:rsid w:val="00191122"/>
    <w:rsid w:val="00191F50"/>
    <w:rsid w:val="00193714"/>
    <w:rsid w:val="0019379C"/>
    <w:rsid w:val="0019475E"/>
    <w:rsid w:val="00195DB2"/>
    <w:rsid w:val="00195ED8"/>
    <w:rsid w:val="00196A65"/>
    <w:rsid w:val="001A0677"/>
    <w:rsid w:val="001A1804"/>
    <w:rsid w:val="001A1C19"/>
    <w:rsid w:val="001A2618"/>
    <w:rsid w:val="001A520D"/>
    <w:rsid w:val="001A7950"/>
    <w:rsid w:val="001B1366"/>
    <w:rsid w:val="001B14A2"/>
    <w:rsid w:val="001C0869"/>
    <w:rsid w:val="001C1D4B"/>
    <w:rsid w:val="001C21E7"/>
    <w:rsid w:val="001C2816"/>
    <w:rsid w:val="001C40C2"/>
    <w:rsid w:val="001C41CF"/>
    <w:rsid w:val="001D3A8E"/>
    <w:rsid w:val="001D4940"/>
    <w:rsid w:val="001D4ADF"/>
    <w:rsid w:val="001D6C9A"/>
    <w:rsid w:val="001E162E"/>
    <w:rsid w:val="001E2AC2"/>
    <w:rsid w:val="001E3C85"/>
    <w:rsid w:val="001E43C6"/>
    <w:rsid w:val="001E57C9"/>
    <w:rsid w:val="001E752B"/>
    <w:rsid w:val="001E7FC8"/>
    <w:rsid w:val="001F03EF"/>
    <w:rsid w:val="001F08B3"/>
    <w:rsid w:val="001F1676"/>
    <w:rsid w:val="001F643D"/>
    <w:rsid w:val="001F7DD8"/>
    <w:rsid w:val="00202B54"/>
    <w:rsid w:val="00203C48"/>
    <w:rsid w:val="002043B6"/>
    <w:rsid w:val="002061FE"/>
    <w:rsid w:val="002063DE"/>
    <w:rsid w:val="00211369"/>
    <w:rsid w:val="002129B0"/>
    <w:rsid w:val="00214772"/>
    <w:rsid w:val="00214CE3"/>
    <w:rsid w:val="002218D0"/>
    <w:rsid w:val="002239B6"/>
    <w:rsid w:val="00224310"/>
    <w:rsid w:val="00232E98"/>
    <w:rsid w:val="00233EB7"/>
    <w:rsid w:val="00234016"/>
    <w:rsid w:val="002377C7"/>
    <w:rsid w:val="00240ACF"/>
    <w:rsid w:val="002435FD"/>
    <w:rsid w:val="00243D0F"/>
    <w:rsid w:val="002442EA"/>
    <w:rsid w:val="002516CD"/>
    <w:rsid w:val="002526D0"/>
    <w:rsid w:val="00252FB9"/>
    <w:rsid w:val="002537D3"/>
    <w:rsid w:val="00254B2A"/>
    <w:rsid w:val="00255096"/>
    <w:rsid w:val="00256E1D"/>
    <w:rsid w:val="00260444"/>
    <w:rsid w:val="0026118E"/>
    <w:rsid w:val="002617FC"/>
    <w:rsid w:val="00263B28"/>
    <w:rsid w:val="00267ACF"/>
    <w:rsid w:val="002720E6"/>
    <w:rsid w:val="00272486"/>
    <w:rsid w:val="00272A65"/>
    <w:rsid w:val="00274407"/>
    <w:rsid w:val="00274BCA"/>
    <w:rsid w:val="0027752F"/>
    <w:rsid w:val="00277B3B"/>
    <w:rsid w:val="00282183"/>
    <w:rsid w:val="00282508"/>
    <w:rsid w:val="00284D9B"/>
    <w:rsid w:val="0028546A"/>
    <w:rsid w:val="00287AF7"/>
    <w:rsid w:val="00290110"/>
    <w:rsid w:val="00291AAE"/>
    <w:rsid w:val="00293789"/>
    <w:rsid w:val="00293F5E"/>
    <w:rsid w:val="00297A0F"/>
    <w:rsid w:val="002A0878"/>
    <w:rsid w:val="002A0A34"/>
    <w:rsid w:val="002A2B6C"/>
    <w:rsid w:val="002A38CF"/>
    <w:rsid w:val="002A4C41"/>
    <w:rsid w:val="002A4E40"/>
    <w:rsid w:val="002A7893"/>
    <w:rsid w:val="002B2370"/>
    <w:rsid w:val="002B4575"/>
    <w:rsid w:val="002B597E"/>
    <w:rsid w:val="002C0787"/>
    <w:rsid w:val="002C12C5"/>
    <w:rsid w:val="002C6596"/>
    <w:rsid w:val="002C7CF4"/>
    <w:rsid w:val="002D0960"/>
    <w:rsid w:val="002D1E02"/>
    <w:rsid w:val="002D2BEF"/>
    <w:rsid w:val="002D2D29"/>
    <w:rsid w:val="002D515C"/>
    <w:rsid w:val="002D75A4"/>
    <w:rsid w:val="002D7C88"/>
    <w:rsid w:val="002E0738"/>
    <w:rsid w:val="002E0DD6"/>
    <w:rsid w:val="002E1870"/>
    <w:rsid w:val="002E1AA8"/>
    <w:rsid w:val="002E22AB"/>
    <w:rsid w:val="002E29E0"/>
    <w:rsid w:val="002E3D8A"/>
    <w:rsid w:val="002E612B"/>
    <w:rsid w:val="002E6AA0"/>
    <w:rsid w:val="002F1CDE"/>
    <w:rsid w:val="002F362E"/>
    <w:rsid w:val="002F3DDC"/>
    <w:rsid w:val="003004DA"/>
    <w:rsid w:val="003028F9"/>
    <w:rsid w:val="00303212"/>
    <w:rsid w:val="00304442"/>
    <w:rsid w:val="00304504"/>
    <w:rsid w:val="0031063E"/>
    <w:rsid w:val="00312550"/>
    <w:rsid w:val="003160D7"/>
    <w:rsid w:val="00316DAD"/>
    <w:rsid w:val="00317226"/>
    <w:rsid w:val="003203D8"/>
    <w:rsid w:val="00321FF4"/>
    <w:rsid w:val="0032692F"/>
    <w:rsid w:val="003273A2"/>
    <w:rsid w:val="00331EAF"/>
    <w:rsid w:val="0033201B"/>
    <w:rsid w:val="00333724"/>
    <w:rsid w:val="00335749"/>
    <w:rsid w:val="00335A1F"/>
    <w:rsid w:val="00335E23"/>
    <w:rsid w:val="0033647E"/>
    <w:rsid w:val="0033648A"/>
    <w:rsid w:val="00337723"/>
    <w:rsid w:val="003404AC"/>
    <w:rsid w:val="00341362"/>
    <w:rsid w:val="003441A3"/>
    <w:rsid w:val="00345C3C"/>
    <w:rsid w:val="00345D52"/>
    <w:rsid w:val="00345F33"/>
    <w:rsid w:val="00347360"/>
    <w:rsid w:val="00352105"/>
    <w:rsid w:val="003522D4"/>
    <w:rsid w:val="00352662"/>
    <w:rsid w:val="003527EB"/>
    <w:rsid w:val="003532EE"/>
    <w:rsid w:val="00354D34"/>
    <w:rsid w:val="00354E22"/>
    <w:rsid w:val="00354F0B"/>
    <w:rsid w:val="00355599"/>
    <w:rsid w:val="00360B67"/>
    <w:rsid w:val="00364DF4"/>
    <w:rsid w:val="00365165"/>
    <w:rsid w:val="00367350"/>
    <w:rsid w:val="003702DC"/>
    <w:rsid w:val="003748AE"/>
    <w:rsid w:val="003753C3"/>
    <w:rsid w:val="00381056"/>
    <w:rsid w:val="003814EA"/>
    <w:rsid w:val="00381E87"/>
    <w:rsid w:val="003822E3"/>
    <w:rsid w:val="0038350D"/>
    <w:rsid w:val="00383FD7"/>
    <w:rsid w:val="00387AEA"/>
    <w:rsid w:val="00387F73"/>
    <w:rsid w:val="003931E4"/>
    <w:rsid w:val="0039387E"/>
    <w:rsid w:val="0039516E"/>
    <w:rsid w:val="00396766"/>
    <w:rsid w:val="00397491"/>
    <w:rsid w:val="003A03A6"/>
    <w:rsid w:val="003A0A7C"/>
    <w:rsid w:val="003A2E58"/>
    <w:rsid w:val="003A3C6B"/>
    <w:rsid w:val="003A469D"/>
    <w:rsid w:val="003A5262"/>
    <w:rsid w:val="003B149F"/>
    <w:rsid w:val="003B4CA9"/>
    <w:rsid w:val="003B59C2"/>
    <w:rsid w:val="003B6DC7"/>
    <w:rsid w:val="003C0626"/>
    <w:rsid w:val="003C178F"/>
    <w:rsid w:val="003C17CF"/>
    <w:rsid w:val="003C3DD5"/>
    <w:rsid w:val="003C7A89"/>
    <w:rsid w:val="003C7C95"/>
    <w:rsid w:val="003D0E51"/>
    <w:rsid w:val="003D0E6B"/>
    <w:rsid w:val="003D146E"/>
    <w:rsid w:val="003D3656"/>
    <w:rsid w:val="003D392E"/>
    <w:rsid w:val="003D3D16"/>
    <w:rsid w:val="003D4F2D"/>
    <w:rsid w:val="003D5D68"/>
    <w:rsid w:val="003E32F5"/>
    <w:rsid w:val="003E4168"/>
    <w:rsid w:val="003F239F"/>
    <w:rsid w:val="003F478B"/>
    <w:rsid w:val="003F60EB"/>
    <w:rsid w:val="004013FA"/>
    <w:rsid w:val="00404AB7"/>
    <w:rsid w:val="004059EB"/>
    <w:rsid w:val="004062AF"/>
    <w:rsid w:val="004066A9"/>
    <w:rsid w:val="00406EAE"/>
    <w:rsid w:val="00407485"/>
    <w:rsid w:val="00407FCD"/>
    <w:rsid w:val="00410545"/>
    <w:rsid w:val="0041251D"/>
    <w:rsid w:val="00413069"/>
    <w:rsid w:val="00413A28"/>
    <w:rsid w:val="004149FB"/>
    <w:rsid w:val="004156C1"/>
    <w:rsid w:val="004174D7"/>
    <w:rsid w:val="00422C6F"/>
    <w:rsid w:val="00425FC5"/>
    <w:rsid w:val="004276EF"/>
    <w:rsid w:val="004337B8"/>
    <w:rsid w:val="00436D5F"/>
    <w:rsid w:val="004378E7"/>
    <w:rsid w:val="00441D88"/>
    <w:rsid w:val="00443875"/>
    <w:rsid w:val="0044477C"/>
    <w:rsid w:val="00445F69"/>
    <w:rsid w:val="00447D13"/>
    <w:rsid w:val="00447F67"/>
    <w:rsid w:val="00451E9E"/>
    <w:rsid w:val="00454E43"/>
    <w:rsid w:val="0045651E"/>
    <w:rsid w:val="004604BF"/>
    <w:rsid w:val="0046196E"/>
    <w:rsid w:val="00461B93"/>
    <w:rsid w:val="0046336C"/>
    <w:rsid w:val="004634C0"/>
    <w:rsid w:val="00463649"/>
    <w:rsid w:val="0046375D"/>
    <w:rsid w:val="00463A03"/>
    <w:rsid w:val="00463B65"/>
    <w:rsid w:val="004644EC"/>
    <w:rsid w:val="0046651B"/>
    <w:rsid w:val="0047394C"/>
    <w:rsid w:val="00473B45"/>
    <w:rsid w:val="00474265"/>
    <w:rsid w:val="0047703F"/>
    <w:rsid w:val="0048019C"/>
    <w:rsid w:val="004809A2"/>
    <w:rsid w:val="0048382A"/>
    <w:rsid w:val="00484A11"/>
    <w:rsid w:val="00485E92"/>
    <w:rsid w:val="00490696"/>
    <w:rsid w:val="0049115C"/>
    <w:rsid w:val="0049162E"/>
    <w:rsid w:val="00494E7D"/>
    <w:rsid w:val="00496983"/>
    <w:rsid w:val="004971DD"/>
    <w:rsid w:val="004A01E0"/>
    <w:rsid w:val="004A03FF"/>
    <w:rsid w:val="004A1F04"/>
    <w:rsid w:val="004A3D31"/>
    <w:rsid w:val="004A6139"/>
    <w:rsid w:val="004A67FC"/>
    <w:rsid w:val="004B1727"/>
    <w:rsid w:val="004B4088"/>
    <w:rsid w:val="004B66E5"/>
    <w:rsid w:val="004C15D1"/>
    <w:rsid w:val="004C2F11"/>
    <w:rsid w:val="004C39C2"/>
    <w:rsid w:val="004C5ABA"/>
    <w:rsid w:val="004D0292"/>
    <w:rsid w:val="004D1BEB"/>
    <w:rsid w:val="004D1F5C"/>
    <w:rsid w:val="004D29BF"/>
    <w:rsid w:val="004D4162"/>
    <w:rsid w:val="004D59E3"/>
    <w:rsid w:val="004D6CD3"/>
    <w:rsid w:val="004E09D1"/>
    <w:rsid w:val="004E205D"/>
    <w:rsid w:val="004E29F9"/>
    <w:rsid w:val="004F2B51"/>
    <w:rsid w:val="004F7D4F"/>
    <w:rsid w:val="00504218"/>
    <w:rsid w:val="005048A0"/>
    <w:rsid w:val="00504EEA"/>
    <w:rsid w:val="0050560E"/>
    <w:rsid w:val="00506F00"/>
    <w:rsid w:val="005102CA"/>
    <w:rsid w:val="0051480B"/>
    <w:rsid w:val="00515581"/>
    <w:rsid w:val="00517ABC"/>
    <w:rsid w:val="00522F47"/>
    <w:rsid w:val="005242F3"/>
    <w:rsid w:val="005247C5"/>
    <w:rsid w:val="00527381"/>
    <w:rsid w:val="005314EF"/>
    <w:rsid w:val="0053415F"/>
    <w:rsid w:val="005359C1"/>
    <w:rsid w:val="00543B51"/>
    <w:rsid w:val="00544CD6"/>
    <w:rsid w:val="00545892"/>
    <w:rsid w:val="00546AFE"/>
    <w:rsid w:val="00551F43"/>
    <w:rsid w:val="005531C4"/>
    <w:rsid w:val="0055400C"/>
    <w:rsid w:val="00554A25"/>
    <w:rsid w:val="00555051"/>
    <w:rsid w:val="00555EBA"/>
    <w:rsid w:val="00557D6F"/>
    <w:rsid w:val="005625FE"/>
    <w:rsid w:val="00562FB6"/>
    <w:rsid w:val="00566173"/>
    <w:rsid w:val="00567EBB"/>
    <w:rsid w:val="00573990"/>
    <w:rsid w:val="00575A71"/>
    <w:rsid w:val="00580D25"/>
    <w:rsid w:val="0058404E"/>
    <w:rsid w:val="00593B8E"/>
    <w:rsid w:val="0059487A"/>
    <w:rsid w:val="00596115"/>
    <w:rsid w:val="005972E3"/>
    <w:rsid w:val="00597EAB"/>
    <w:rsid w:val="005A2467"/>
    <w:rsid w:val="005A4970"/>
    <w:rsid w:val="005A4972"/>
    <w:rsid w:val="005B0F76"/>
    <w:rsid w:val="005C7046"/>
    <w:rsid w:val="005C7E17"/>
    <w:rsid w:val="005C7FDC"/>
    <w:rsid w:val="005C7FFA"/>
    <w:rsid w:val="005D0CCC"/>
    <w:rsid w:val="005D11D5"/>
    <w:rsid w:val="005D5492"/>
    <w:rsid w:val="005E16CB"/>
    <w:rsid w:val="005E3326"/>
    <w:rsid w:val="005E335E"/>
    <w:rsid w:val="005E33A5"/>
    <w:rsid w:val="005E60E0"/>
    <w:rsid w:val="005E6B97"/>
    <w:rsid w:val="005E76C3"/>
    <w:rsid w:val="005F1EFB"/>
    <w:rsid w:val="005F28F7"/>
    <w:rsid w:val="005F32DC"/>
    <w:rsid w:val="005F35D3"/>
    <w:rsid w:val="006019B8"/>
    <w:rsid w:val="00601B11"/>
    <w:rsid w:val="00603953"/>
    <w:rsid w:val="00604900"/>
    <w:rsid w:val="00606C7E"/>
    <w:rsid w:val="006104DA"/>
    <w:rsid w:val="00622BF3"/>
    <w:rsid w:val="006240F8"/>
    <w:rsid w:val="00624ABF"/>
    <w:rsid w:val="00626ADB"/>
    <w:rsid w:val="006277C8"/>
    <w:rsid w:val="006321E3"/>
    <w:rsid w:val="00635758"/>
    <w:rsid w:val="0063654B"/>
    <w:rsid w:val="00641B37"/>
    <w:rsid w:val="00642785"/>
    <w:rsid w:val="00642F46"/>
    <w:rsid w:val="006438B7"/>
    <w:rsid w:val="0064539D"/>
    <w:rsid w:val="006469A7"/>
    <w:rsid w:val="00646A34"/>
    <w:rsid w:val="006475BF"/>
    <w:rsid w:val="00650658"/>
    <w:rsid w:val="00653437"/>
    <w:rsid w:val="00653BE0"/>
    <w:rsid w:val="00655C2B"/>
    <w:rsid w:val="00657158"/>
    <w:rsid w:val="00660B32"/>
    <w:rsid w:val="00666E64"/>
    <w:rsid w:val="00671373"/>
    <w:rsid w:val="006730F6"/>
    <w:rsid w:val="0067395A"/>
    <w:rsid w:val="00673DB7"/>
    <w:rsid w:val="00673F34"/>
    <w:rsid w:val="006777FF"/>
    <w:rsid w:val="00677978"/>
    <w:rsid w:val="00680183"/>
    <w:rsid w:val="006801BB"/>
    <w:rsid w:val="00682F16"/>
    <w:rsid w:val="0068476E"/>
    <w:rsid w:val="00691ED4"/>
    <w:rsid w:val="00692E6B"/>
    <w:rsid w:val="00695DD5"/>
    <w:rsid w:val="0069651A"/>
    <w:rsid w:val="0069723C"/>
    <w:rsid w:val="006A1016"/>
    <w:rsid w:val="006A177D"/>
    <w:rsid w:val="006A1D4C"/>
    <w:rsid w:val="006A5467"/>
    <w:rsid w:val="006B0563"/>
    <w:rsid w:val="006B0850"/>
    <w:rsid w:val="006B0D50"/>
    <w:rsid w:val="006B1C52"/>
    <w:rsid w:val="006B4A1F"/>
    <w:rsid w:val="006B4C7C"/>
    <w:rsid w:val="006B54A9"/>
    <w:rsid w:val="006B56B5"/>
    <w:rsid w:val="006C1018"/>
    <w:rsid w:val="006C2E6F"/>
    <w:rsid w:val="006C41BF"/>
    <w:rsid w:val="006C47B5"/>
    <w:rsid w:val="006C5C42"/>
    <w:rsid w:val="006C5F7B"/>
    <w:rsid w:val="006D0516"/>
    <w:rsid w:val="006D1F64"/>
    <w:rsid w:val="006D50D6"/>
    <w:rsid w:val="006D727D"/>
    <w:rsid w:val="006D73B8"/>
    <w:rsid w:val="006D7525"/>
    <w:rsid w:val="006F15D2"/>
    <w:rsid w:val="006F2CC2"/>
    <w:rsid w:val="006F2E96"/>
    <w:rsid w:val="006F43F8"/>
    <w:rsid w:val="006F596F"/>
    <w:rsid w:val="006F64CE"/>
    <w:rsid w:val="006F6AD7"/>
    <w:rsid w:val="00700003"/>
    <w:rsid w:val="00700541"/>
    <w:rsid w:val="00700F01"/>
    <w:rsid w:val="0070128F"/>
    <w:rsid w:val="007016DE"/>
    <w:rsid w:val="007052AE"/>
    <w:rsid w:val="00710CF5"/>
    <w:rsid w:val="0071183A"/>
    <w:rsid w:val="00714AC7"/>
    <w:rsid w:val="00717C30"/>
    <w:rsid w:val="007212B0"/>
    <w:rsid w:val="00722AF9"/>
    <w:rsid w:val="007245F3"/>
    <w:rsid w:val="00724BE4"/>
    <w:rsid w:val="00726D32"/>
    <w:rsid w:val="00726FFD"/>
    <w:rsid w:val="00735300"/>
    <w:rsid w:val="00736A22"/>
    <w:rsid w:val="0074058C"/>
    <w:rsid w:val="00743010"/>
    <w:rsid w:val="00751BDA"/>
    <w:rsid w:val="00760CB7"/>
    <w:rsid w:val="007625F4"/>
    <w:rsid w:val="00762E1E"/>
    <w:rsid w:val="0076329C"/>
    <w:rsid w:val="00763A96"/>
    <w:rsid w:val="0076428B"/>
    <w:rsid w:val="00766860"/>
    <w:rsid w:val="00766970"/>
    <w:rsid w:val="00771300"/>
    <w:rsid w:val="00771829"/>
    <w:rsid w:val="00774D50"/>
    <w:rsid w:val="00775CAD"/>
    <w:rsid w:val="007761F1"/>
    <w:rsid w:val="00776394"/>
    <w:rsid w:val="0078198B"/>
    <w:rsid w:val="00781A97"/>
    <w:rsid w:val="007820F0"/>
    <w:rsid w:val="007851B6"/>
    <w:rsid w:val="007876A4"/>
    <w:rsid w:val="00787FD9"/>
    <w:rsid w:val="00795239"/>
    <w:rsid w:val="00796BD0"/>
    <w:rsid w:val="007A2AFA"/>
    <w:rsid w:val="007A356F"/>
    <w:rsid w:val="007A39CF"/>
    <w:rsid w:val="007A519B"/>
    <w:rsid w:val="007A6870"/>
    <w:rsid w:val="007A7B32"/>
    <w:rsid w:val="007A7DA1"/>
    <w:rsid w:val="007B2EE3"/>
    <w:rsid w:val="007B72BF"/>
    <w:rsid w:val="007C008C"/>
    <w:rsid w:val="007C06F6"/>
    <w:rsid w:val="007C33CB"/>
    <w:rsid w:val="007C3584"/>
    <w:rsid w:val="007C6F78"/>
    <w:rsid w:val="007D123D"/>
    <w:rsid w:val="007D63F0"/>
    <w:rsid w:val="007D7B98"/>
    <w:rsid w:val="007E25C5"/>
    <w:rsid w:val="007E2B15"/>
    <w:rsid w:val="007E7F91"/>
    <w:rsid w:val="007F2D96"/>
    <w:rsid w:val="007F4233"/>
    <w:rsid w:val="007F574F"/>
    <w:rsid w:val="007F5A62"/>
    <w:rsid w:val="0080330E"/>
    <w:rsid w:val="00803ACA"/>
    <w:rsid w:val="00804B08"/>
    <w:rsid w:val="00805C44"/>
    <w:rsid w:val="00807383"/>
    <w:rsid w:val="00807B64"/>
    <w:rsid w:val="00810436"/>
    <w:rsid w:val="00810EF2"/>
    <w:rsid w:val="00812EBE"/>
    <w:rsid w:val="00813700"/>
    <w:rsid w:val="00814D2D"/>
    <w:rsid w:val="00816277"/>
    <w:rsid w:val="00820753"/>
    <w:rsid w:val="00823815"/>
    <w:rsid w:val="00826095"/>
    <w:rsid w:val="00827832"/>
    <w:rsid w:val="00830CE4"/>
    <w:rsid w:val="00834481"/>
    <w:rsid w:val="008402EC"/>
    <w:rsid w:val="008418FF"/>
    <w:rsid w:val="00844FF1"/>
    <w:rsid w:val="00850239"/>
    <w:rsid w:val="008521F6"/>
    <w:rsid w:val="00853FD9"/>
    <w:rsid w:val="008540FE"/>
    <w:rsid w:val="00855E67"/>
    <w:rsid w:val="00855E78"/>
    <w:rsid w:val="00855F00"/>
    <w:rsid w:val="00856533"/>
    <w:rsid w:val="00857049"/>
    <w:rsid w:val="00857D3C"/>
    <w:rsid w:val="00857E85"/>
    <w:rsid w:val="008601C0"/>
    <w:rsid w:val="00861017"/>
    <w:rsid w:val="00866799"/>
    <w:rsid w:val="008707AC"/>
    <w:rsid w:val="00872C6A"/>
    <w:rsid w:val="00875D47"/>
    <w:rsid w:val="008765C8"/>
    <w:rsid w:val="008811A4"/>
    <w:rsid w:val="008835F5"/>
    <w:rsid w:val="008853BA"/>
    <w:rsid w:val="00885541"/>
    <w:rsid w:val="00885DAB"/>
    <w:rsid w:val="00887B97"/>
    <w:rsid w:val="008938AC"/>
    <w:rsid w:val="00896157"/>
    <w:rsid w:val="0089757A"/>
    <w:rsid w:val="008A0790"/>
    <w:rsid w:val="008A156E"/>
    <w:rsid w:val="008A2008"/>
    <w:rsid w:val="008A53F6"/>
    <w:rsid w:val="008B3506"/>
    <w:rsid w:val="008B48A5"/>
    <w:rsid w:val="008B5F78"/>
    <w:rsid w:val="008B6485"/>
    <w:rsid w:val="008B6AA2"/>
    <w:rsid w:val="008B75F0"/>
    <w:rsid w:val="008B7CDC"/>
    <w:rsid w:val="008C2899"/>
    <w:rsid w:val="008C64FB"/>
    <w:rsid w:val="008D60F3"/>
    <w:rsid w:val="008E0BFB"/>
    <w:rsid w:val="008E1314"/>
    <w:rsid w:val="008F2BC6"/>
    <w:rsid w:val="008F2FB7"/>
    <w:rsid w:val="009010DD"/>
    <w:rsid w:val="00901978"/>
    <w:rsid w:val="00910994"/>
    <w:rsid w:val="00912B4D"/>
    <w:rsid w:val="00915EB3"/>
    <w:rsid w:val="00916154"/>
    <w:rsid w:val="00916904"/>
    <w:rsid w:val="00916908"/>
    <w:rsid w:val="00917E15"/>
    <w:rsid w:val="009211F7"/>
    <w:rsid w:val="00922FA4"/>
    <w:rsid w:val="00923FA9"/>
    <w:rsid w:val="0092799B"/>
    <w:rsid w:val="00931A6F"/>
    <w:rsid w:val="00932077"/>
    <w:rsid w:val="00932B0F"/>
    <w:rsid w:val="00933F05"/>
    <w:rsid w:val="009348B8"/>
    <w:rsid w:val="009365AB"/>
    <w:rsid w:val="00937204"/>
    <w:rsid w:val="00941196"/>
    <w:rsid w:val="009475BF"/>
    <w:rsid w:val="00947A6B"/>
    <w:rsid w:val="00947A71"/>
    <w:rsid w:val="00947B8C"/>
    <w:rsid w:val="00953F8B"/>
    <w:rsid w:val="00956194"/>
    <w:rsid w:val="00963B94"/>
    <w:rsid w:val="00965DF1"/>
    <w:rsid w:val="00971543"/>
    <w:rsid w:val="00974E25"/>
    <w:rsid w:val="0097534C"/>
    <w:rsid w:val="00980F50"/>
    <w:rsid w:val="00981DAE"/>
    <w:rsid w:val="00982A9A"/>
    <w:rsid w:val="009844AA"/>
    <w:rsid w:val="00985ABA"/>
    <w:rsid w:val="00986920"/>
    <w:rsid w:val="00986B33"/>
    <w:rsid w:val="00987AD5"/>
    <w:rsid w:val="00991ED2"/>
    <w:rsid w:val="009932B7"/>
    <w:rsid w:val="0099443D"/>
    <w:rsid w:val="0099481B"/>
    <w:rsid w:val="009965B7"/>
    <w:rsid w:val="00997301"/>
    <w:rsid w:val="009A4487"/>
    <w:rsid w:val="009B040C"/>
    <w:rsid w:val="009B0D45"/>
    <w:rsid w:val="009B1FB5"/>
    <w:rsid w:val="009B5685"/>
    <w:rsid w:val="009B69AD"/>
    <w:rsid w:val="009B7138"/>
    <w:rsid w:val="009C4A0E"/>
    <w:rsid w:val="009C6078"/>
    <w:rsid w:val="009C6983"/>
    <w:rsid w:val="009C6C23"/>
    <w:rsid w:val="009C72D0"/>
    <w:rsid w:val="009D1E52"/>
    <w:rsid w:val="009D4F6B"/>
    <w:rsid w:val="009E1022"/>
    <w:rsid w:val="009E12D3"/>
    <w:rsid w:val="009E15B3"/>
    <w:rsid w:val="009E5D43"/>
    <w:rsid w:val="009F0614"/>
    <w:rsid w:val="009F0BFF"/>
    <w:rsid w:val="009F4CEB"/>
    <w:rsid w:val="009F511F"/>
    <w:rsid w:val="009F7FCE"/>
    <w:rsid w:val="00A027F4"/>
    <w:rsid w:val="00A02B19"/>
    <w:rsid w:val="00A07A9E"/>
    <w:rsid w:val="00A07F8A"/>
    <w:rsid w:val="00A104D7"/>
    <w:rsid w:val="00A120DE"/>
    <w:rsid w:val="00A1281D"/>
    <w:rsid w:val="00A1373E"/>
    <w:rsid w:val="00A15AD0"/>
    <w:rsid w:val="00A20000"/>
    <w:rsid w:val="00A20640"/>
    <w:rsid w:val="00A2261D"/>
    <w:rsid w:val="00A3039C"/>
    <w:rsid w:val="00A3157E"/>
    <w:rsid w:val="00A31D4B"/>
    <w:rsid w:val="00A31D92"/>
    <w:rsid w:val="00A339C1"/>
    <w:rsid w:val="00A35925"/>
    <w:rsid w:val="00A36B11"/>
    <w:rsid w:val="00A42B92"/>
    <w:rsid w:val="00A443E3"/>
    <w:rsid w:val="00A4660F"/>
    <w:rsid w:val="00A6349A"/>
    <w:rsid w:val="00A6462C"/>
    <w:rsid w:val="00A65609"/>
    <w:rsid w:val="00A65BEA"/>
    <w:rsid w:val="00A67943"/>
    <w:rsid w:val="00A700B6"/>
    <w:rsid w:val="00A70D75"/>
    <w:rsid w:val="00A72797"/>
    <w:rsid w:val="00A741B7"/>
    <w:rsid w:val="00A74C88"/>
    <w:rsid w:val="00A77E9F"/>
    <w:rsid w:val="00A851C8"/>
    <w:rsid w:val="00A91E18"/>
    <w:rsid w:val="00A94CFC"/>
    <w:rsid w:val="00A94E44"/>
    <w:rsid w:val="00A9715F"/>
    <w:rsid w:val="00AA0057"/>
    <w:rsid w:val="00AA1E45"/>
    <w:rsid w:val="00AA3021"/>
    <w:rsid w:val="00AA42D2"/>
    <w:rsid w:val="00AA4F4E"/>
    <w:rsid w:val="00AA6B9B"/>
    <w:rsid w:val="00AB0015"/>
    <w:rsid w:val="00AB19F1"/>
    <w:rsid w:val="00AB2728"/>
    <w:rsid w:val="00AB2832"/>
    <w:rsid w:val="00AB4448"/>
    <w:rsid w:val="00AB74C5"/>
    <w:rsid w:val="00AB7D91"/>
    <w:rsid w:val="00AC1A13"/>
    <w:rsid w:val="00AC62E4"/>
    <w:rsid w:val="00AC6631"/>
    <w:rsid w:val="00AC73D4"/>
    <w:rsid w:val="00AC7443"/>
    <w:rsid w:val="00AD13A7"/>
    <w:rsid w:val="00AE4280"/>
    <w:rsid w:val="00AE4767"/>
    <w:rsid w:val="00AE4C15"/>
    <w:rsid w:val="00AE75B6"/>
    <w:rsid w:val="00AF5811"/>
    <w:rsid w:val="00AF5CEC"/>
    <w:rsid w:val="00B00D86"/>
    <w:rsid w:val="00B05C02"/>
    <w:rsid w:val="00B06404"/>
    <w:rsid w:val="00B07A97"/>
    <w:rsid w:val="00B07D1B"/>
    <w:rsid w:val="00B07E26"/>
    <w:rsid w:val="00B12C56"/>
    <w:rsid w:val="00B156A4"/>
    <w:rsid w:val="00B15B04"/>
    <w:rsid w:val="00B20370"/>
    <w:rsid w:val="00B225B6"/>
    <w:rsid w:val="00B2295F"/>
    <w:rsid w:val="00B23798"/>
    <w:rsid w:val="00B243EA"/>
    <w:rsid w:val="00B258F7"/>
    <w:rsid w:val="00B2600E"/>
    <w:rsid w:val="00B31F5A"/>
    <w:rsid w:val="00B33240"/>
    <w:rsid w:val="00B33DB6"/>
    <w:rsid w:val="00B33EDF"/>
    <w:rsid w:val="00B40695"/>
    <w:rsid w:val="00B40D8E"/>
    <w:rsid w:val="00B42A30"/>
    <w:rsid w:val="00B43613"/>
    <w:rsid w:val="00B46D65"/>
    <w:rsid w:val="00B47DEA"/>
    <w:rsid w:val="00B50D75"/>
    <w:rsid w:val="00B52934"/>
    <w:rsid w:val="00B5482F"/>
    <w:rsid w:val="00B56DC3"/>
    <w:rsid w:val="00B5700F"/>
    <w:rsid w:val="00B62754"/>
    <w:rsid w:val="00B703AC"/>
    <w:rsid w:val="00B716B4"/>
    <w:rsid w:val="00B71F47"/>
    <w:rsid w:val="00B74F58"/>
    <w:rsid w:val="00B75291"/>
    <w:rsid w:val="00B75709"/>
    <w:rsid w:val="00B7662A"/>
    <w:rsid w:val="00B77226"/>
    <w:rsid w:val="00B80BCD"/>
    <w:rsid w:val="00B8117D"/>
    <w:rsid w:val="00B82D83"/>
    <w:rsid w:val="00B839E9"/>
    <w:rsid w:val="00B8631A"/>
    <w:rsid w:val="00B906EF"/>
    <w:rsid w:val="00B91345"/>
    <w:rsid w:val="00B914C0"/>
    <w:rsid w:val="00B944FD"/>
    <w:rsid w:val="00B966F3"/>
    <w:rsid w:val="00BA6692"/>
    <w:rsid w:val="00BB5C56"/>
    <w:rsid w:val="00BB6737"/>
    <w:rsid w:val="00BC1CA8"/>
    <w:rsid w:val="00BC2A5E"/>
    <w:rsid w:val="00BD1AF0"/>
    <w:rsid w:val="00BD279B"/>
    <w:rsid w:val="00BD5DA9"/>
    <w:rsid w:val="00BD6C82"/>
    <w:rsid w:val="00BD7A34"/>
    <w:rsid w:val="00BE0818"/>
    <w:rsid w:val="00BE10ED"/>
    <w:rsid w:val="00BE246D"/>
    <w:rsid w:val="00BE45BA"/>
    <w:rsid w:val="00BF17AA"/>
    <w:rsid w:val="00BF1E77"/>
    <w:rsid w:val="00BF35FC"/>
    <w:rsid w:val="00BF3BE2"/>
    <w:rsid w:val="00BF61A8"/>
    <w:rsid w:val="00C009E1"/>
    <w:rsid w:val="00C06262"/>
    <w:rsid w:val="00C11949"/>
    <w:rsid w:val="00C16949"/>
    <w:rsid w:val="00C17089"/>
    <w:rsid w:val="00C17D8D"/>
    <w:rsid w:val="00C211C5"/>
    <w:rsid w:val="00C2158F"/>
    <w:rsid w:val="00C22CCF"/>
    <w:rsid w:val="00C24556"/>
    <w:rsid w:val="00C24847"/>
    <w:rsid w:val="00C26321"/>
    <w:rsid w:val="00C3023C"/>
    <w:rsid w:val="00C31C0B"/>
    <w:rsid w:val="00C328B6"/>
    <w:rsid w:val="00C34526"/>
    <w:rsid w:val="00C3559F"/>
    <w:rsid w:val="00C36EEF"/>
    <w:rsid w:val="00C373CD"/>
    <w:rsid w:val="00C37A0A"/>
    <w:rsid w:val="00C37E33"/>
    <w:rsid w:val="00C404F4"/>
    <w:rsid w:val="00C43D6D"/>
    <w:rsid w:val="00C46110"/>
    <w:rsid w:val="00C51B0B"/>
    <w:rsid w:val="00C54B29"/>
    <w:rsid w:val="00C56B88"/>
    <w:rsid w:val="00C6009E"/>
    <w:rsid w:val="00C608A2"/>
    <w:rsid w:val="00C625A7"/>
    <w:rsid w:val="00C6469D"/>
    <w:rsid w:val="00C66026"/>
    <w:rsid w:val="00C667C6"/>
    <w:rsid w:val="00C66814"/>
    <w:rsid w:val="00C7258C"/>
    <w:rsid w:val="00C7290A"/>
    <w:rsid w:val="00C73E9C"/>
    <w:rsid w:val="00C74BC3"/>
    <w:rsid w:val="00C80577"/>
    <w:rsid w:val="00C80EF0"/>
    <w:rsid w:val="00C811EA"/>
    <w:rsid w:val="00C8257E"/>
    <w:rsid w:val="00C84B3A"/>
    <w:rsid w:val="00C871B9"/>
    <w:rsid w:val="00C925B5"/>
    <w:rsid w:val="00C9364F"/>
    <w:rsid w:val="00C957E3"/>
    <w:rsid w:val="00C96E88"/>
    <w:rsid w:val="00CA0573"/>
    <w:rsid w:val="00CA22D6"/>
    <w:rsid w:val="00CA3D30"/>
    <w:rsid w:val="00CA509F"/>
    <w:rsid w:val="00CA6C8B"/>
    <w:rsid w:val="00CB0CC2"/>
    <w:rsid w:val="00CB240F"/>
    <w:rsid w:val="00CB3F48"/>
    <w:rsid w:val="00CB4153"/>
    <w:rsid w:val="00CB714D"/>
    <w:rsid w:val="00CB715D"/>
    <w:rsid w:val="00CC615B"/>
    <w:rsid w:val="00CC7E89"/>
    <w:rsid w:val="00CD0393"/>
    <w:rsid w:val="00CD08E2"/>
    <w:rsid w:val="00CD22C9"/>
    <w:rsid w:val="00CD2FA1"/>
    <w:rsid w:val="00CD3538"/>
    <w:rsid w:val="00CD4D2B"/>
    <w:rsid w:val="00CE0724"/>
    <w:rsid w:val="00CE1980"/>
    <w:rsid w:val="00CE2917"/>
    <w:rsid w:val="00CE3489"/>
    <w:rsid w:val="00CE353C"/>
    <w:rsid w:val="00CE52B3"/>
    <w:rsid w:val="00CE5A76"/>
    <w:rsid w:val="00CE725F"/>
    <w:rsid w:val="00CE7878"/>
    <w:rsid w:val="00CF07DF"/>
    <w:rsid w:val="00CF1910"/>
    <w:rsid w:val="00CF2601"/>
    <w:rsid w:val="00CF2D24"/>
    <w:rsid w:val="00CF485A"/>
    <w:rsid w:val="00CF4891"/>
    <w:rsid w:val="00CF5125"/>
    <w:rsid w:val="00CF656F"/>
    <w:rsid w:val="00CF71C6"/>
    <w:rsid w:val="00D002E7"/>
    <w:rsid w:val="00D0074D"/>
    <w:rsid w:val="00D02A88"/>
    <w:rsid w:val="00D03338"/>
    <w:rsid w:val="00D05F26"/>
    <w:rsid w:val="00D072AA"/>
    <w:rsid w:val="00D104FA"/>
    <w:rsid w:val="00D16074"/>
    <w:rsid w:val="00D16E1F"/>
    <w:rsid w:val="00D171E5"/>
    <w:rsid w:val="00D17602"/>
    <w:rsid w:val="00D20BD4"/>
    <w:rsid w:val="00D22164"/>
    <w:rsid w:val="00D22415"/>
    <w:rsid w:val="00D24014"/>
    <w:rsid w:val="00D27D93"/>
    <w:rsid w:val="00D30A64"/>
    <w:rsid w:val="00D30CF2"/>
    <w:rsid w:val="00D33405"/>
    <w:rsid w:val="00D34AEF"/>
    <w:rsid w:val="00D34DEE"/>
    <w:rsid w:val="00D36036"/>
    <w:rsid w:val="00D361C9"/>
    <w:rsid w:val="00D371C4"/>
    <w:rsid w:val="00D377E4"/>
    <w:rsid w:val="00D41F23"/>
    <w:rsid w:val="00D43305"/>
    <w:rsid w:val="00D4339F"/>
    <w:rsid w:val="00D43ACB"/>
    <w:rsid w:val="00D45E49"/>
    <w:rsid w:val="00D467D0"/>
    <w:rsid w:val="00D46D8C"/>
    <w:rsid w:val="00D50A2E"/>
    <w:rsid w:val="00D56267"/>
    <w:rsid w:val="00D56300"/>
    <w:rsid w:val="00D61CA5"/>
    <w:rsid w:val="00D62954"/>
    <w:rsid w:val="00D647E4"/>
    <w:rsid w:val="00D662F7"/>
    <w:rsid w:val="00D67179"/>
    <w:rsid w:val="00D7104C"/>
    <w:rsid w:val="00D72AB9"/>
    <w:rsid w:val="00D746C1"/>
    <w:rsid w:val="00D76614"/>
    <w:rsid w:val="00D770DF"/>
    <w:rsid w:val="00D77B22"/>
    <w:rsid w:val="00D8288D"/>
    <w:rsid w:val="00D853B6"/>
    <w:rsid w:val="00D876E3"/>
    <w:rsid w:val="00D87B19"/>
    <w:rsid w:val="00D9273A"/>
    <w:rsid w:val="00D94AA0"/>
    <w:rsid w:val="00D96F51"/>
    <w:rsid w:val="00DA1CB8"/>
    <w:rsid w:val="00DA486D"/>
    <w:rsid w:val="00DB1207"/>
    <w:rsid w:val="00DB3978"/>
    <w:rsid w:val="00DB76D2"/>
    <w:rsid w:val="00DB7A43"/>
    <w:rsid w:val="00DB7FFA"/>
    <w:rsid w:val="00DC020D"/>
    <w:rsid w:val="00DC1FC4"/>
    <w:rsid w:val="00DC3271"/>
    <w:rsid w:val="00DC4FCB"/>
    <w:rsid w:val="00DC5DE1"/>
    <w:rsid w:val="00DC705F"/>
    <w:rsid w:val="00DC7644"/>
    <w:rsid w:val="00DD01DA"/>
    <w:rsid w:val="00DD1399"/>
    <w:rsid w:val="00DD18C7"/>
    <w:rsid w:val="00DD2461"/>
    <w:rsid w:val="00DE1831"/>
    <w:rsid w:val="00DE3524"/>
    <w:rsid w:val="00DE5D5E"/>
    <w:rsid w:val="00DE68D0"/>
    <w:rsid w:val="00DF23A1"/>
    <w:rsid w:val="00DF671D"/>
    <w:rsid w:val="00DF7813"/>
    <w:rsid w:val="00E03273"/>
    <w:rsid w:val="00E03A7C"/>
    <w:rsid w:val="00E10420"/>
    <w:rsid w:val="00E13308"/>
    <w:rsid w:val="00E1630D"/>
    <w:rsid w:val="00E20D57"/>
    <w:rsid w:val="00E23DCD"/>
    <w:rsid w:val="00E258D8"/>
    <w:rsid w:val="00E27F22"/>
    <w:rsid w:val="00E310E9"/>
    <w:rsid w:val="00E3646D"/>
    <w:rsid w:val="00E379C5"/>
    <w:rsid w:val="00E43E3B"/>
    <w:rsid w:val="00E5124A"/>
    <w:rsid w:val="00E54EBC"/>
    <w:rsid w:val="00E5522B"/>
    <w:rsid w:val="00E55350"/>
    <w:rsid w:val="00E55EFC"/>
    <w:rsid w:val="00E57D6A"/>
    <w:rsid w:val="00E60B74"/>
    <w:rsid w:val="00E6242E"/>
    <w:rsid w:val="00E624E7"/>
    <w:rsid w:val="00E63606"/>
    <w:rsid w:val="00E63D4B"/>
    <w:rsid w:val="00E66098"/>
    <w:rsid w:val="00E70F66"/>
    <w:rsid w:val="00E71BCC"/>
    <w:rsid w:val="00E72865"/>
    <w:rsid w:val="00E84DBB"/>
    <w:rsid w:val="00E84EB1"/>
    <w:rsid w:val="00E8509D"/>
    <w:rsid w:val="00E925BF"/>
    <w:rsid w:val="00E9431D"/>
    <w:rsid w:val="00E96310"/>
    <w:rsid w:val="00E965A0"/>
    <w:rsid w:val="00E97D35"/>
    <w:rsid w:val="00E97F5F"/>
    <w:rsid w:val="00EA0706"/>
    <w:rsid w:val="00EA175C"/>
    <w:rsid w:val="00EA53D7"/>
    <w:rsid w:val="00EB3176"/>
    <w:rsid w:val="00EB4748"/>
    <w:rsid w:val="00EC01AF"/>
    <w:rsid w:val="00EC0ECC"/>
    <w:rsid w:val="00EC2CBD"/>
    <w:rsid w:val="00EC5262"/>
    <w:rsid w:val="00EC5487"/>
    <w:rsid w:val="00EC5CB6"/>
    <w:rsid w:val="00EC610C"/>
    <w:rsid w:val="00EC7754"/>
    <w:rsid w:val="00ED0ADB"/>
    <w:rsid w:val="00ED4ACD"/>
    <w:rsid w:val="00ED7509"/>
    <w:rsid w:val="00ED7F28"/>
    <w:rsid w:val="00EE0E08"/>
    <w:rsid w:val="00EE3401"/>
    <w:rsid w:val="00EE54F0"/>
    <w:rsid w:val="00EE60BC"/>
    <w:rsid w:val="00EE621F"/>
    <w:rsid w:val="00EF00FA"/>
    <w:rsid w:val="00EF071C"/>
    <w:rsid w:val="00EF1936"/>
    <w:rsid w:val="00EF2865"/>
    <w:rsid w:val="00F00E67"/>
    <w:rsid w:val="00F053C7"/>
    <w:rsid w:val="00F07887"/>
    <w:rsid w:val="00F08452"/>
    <w:rsid w:val="00F114B7"/>
    <w:rsid w:val="00F147B8"/>
    <w:rsid w:val="00F14AC4"/>
    <w:rsid w:val="00F16079"/>
    <w:rsid w:val="00F16B3F"/>
    <w:rsid w:val="00F20062"/>
    <w:rsid w:val="00F20807"/>
    <w:rsid w:val="00F22B9A"/>
    <w:rsid w:val="00F22BBC"/>
    <w:rsid w:val="00F2680A"/>
    <w:rsid w:val="00F2694D"/>
    <w:rsid w:val="00F26C6D"/>
    <w:rsid w:val="00F273BD"/>
    <w:rsid w:val="00F30576"/>
    <w:rsid w:val="00F30C2F"/>
    <w:rsid w:val="00F31D6C"/>
    <w:rsid w:val="00F32A3E"/>
    <w:rsid w:val="00F33D6C"/>
    <w:rsid w:val="00F34059"/>
    <w:rsid w:val="00F34E6F"/>
    <w:rsid w:val="00F37A4E"/>
    <w:rsid w:val="00F400D2"/>
    <w:rsid w:val="00F40FDC"/>
    <w:rsid w:val="00F4247B"/>
    <w:rsid w:val="00F47D1B"/>
    <w:rsid w:val="00F529E9"/>
    <w:rsid w:val="00F52D5A"/>
    <w:rsid w:val="00F539AA"/>
    <w:rsid w:val="00F56995"/>
    <w:rsid w:val="00F56D07"/>
    <w:rsid w:val="00F56DC4"/>
    <w:rsid w:val="00F602AA"/>
    <w:rsid w:val="00F62D59"/>
    <w:rsid w:val="00F6304B"/>
    <w:rsid w:val="00F64BE1"/>
    <w:rsid w:val="00F661E3"/>
    <w:rsid w:val="00F67358"/>
    <w:rsid w:val="00F7260C"/>
    <w:rsid w:val="00F72B05"/>
    <w:rsid w:val="00F744B2"/>
    <w:rsid w:val="00F74DE1"/>
    <w:rsid w:val="00F7534F"/>
    <w:rsid w:val="00F765C9"/>
    <w:rsid w:val="00F77F1E"/>
    <w:rsid w:val="00F92805"/>
    <w:rsid w:val="00F96BBA"/>
    <w:rsid w:val="00F96F0D"/>
    <w:rsid w:val="00F9711A"/>
    <w:rsid w:val="00FA3093"/>
    <w:rsid w:val="00FA6BB0"/>
    <w:rsid w:val="00FA6C30"/>
    <w:rsid w:val="00FB0BBE"/>
    <w:rsid w:val="00FB3943"/>
    <w:rsid w:val="00FB48BE"/>
    <w:rsid w:val="00FB5474"/>
    <w:rsid w:val="00FC485A"/>
    <w:rsid w:val="00FC5D1F"/>
    <w:rsid w:val="00FC61A2"/>
    <w:rsid w:val="00FC6345"/>
    <w:rsid w:val="00FC64AA"/>
    <w:rsid w:val="00FC6595"/>
    <w:rsid w:val="00FD1190"/>
    <w:rsid w:val="00FD1853"/>
    <w:rsid w:val="00FD3AD9"/>
    <w:rsid w:val="00FD55CE"/>
    <w:rsid w:val="00FD5C77"/>
    <w:rsid w:val="00FD720C"/>
    <w:rsid w:val="00FE081A"/>
    <w:rsid w:val="00FE2287"/>
    <w:rsid w:val="00FE3813"/>
    <w:rsid w:val="00FE60DB"/>
    <w:rsid w:val="00FE7471"/>
    <w:rsid w:val="00FE790B"/>
    <w:rsid w:val="00FF0C87"/>
    <w:rsid w:val="00FF17D9"/>
    <w:rsid w:val="00FF5AF3"/>
    <w:rsid w:val="015DC7C8"/>
    <w:rsid w:val="01B2617C"/>
    <w:rsid w:val="01B66784"/>
    <w:rsid w:val="01FFD0DA"/>
    <w:rsid w:val="0200E488"/>
    <w:rsid w:val="020C9058"/>
    <w:rsid w:val="02ACFB70"/>
    <w:rsid w:val="03CB76E3"/>
    <w:rsid w:val="042836EC"/>
    <w:rsid w:val="04731745"/>
    <w:rsid w:val="05C368CC"/>
    <w:rsid w:val="061B548A"/>
    <w:rsid w:val="06570E5A"/>
    <w:rsid w:val="06BE576B"/>
    <w:rsid w:val="06D4DDE8"/>
    <w:rsid w:val="0793C598"/>
    <w:rsid w:val="07CA8D83"/>
    <w:rsid w:val="08117CB3"/>
    <w:rsid w:val="0845DD7C"/>
    <w:rsid w:val="084BB609"/>
    <w:rsid w:val="0858F2F5"/>
    <w:rsid w:val="091084F7"/>
    <w:rsid w:val="092EECE4"/>
    <w:rsid w:val="0935393E"/>
    <w:rsid w:val="09AB0482"/>
    <w:rsid w:val="0AA3A383"/>
    <w:rsid w:val="0B65D4E9"/>
    <w:rsid w:val="0C5C98D1"/>
    <w:rsid w:val="0C6025A1"/>
    <w:rsid w:val="0CCA0DCD"/>
    <w:rsid w:val="0CD10C41"/>
    <w:rsid w:val="0D1346B6"/>
    <w:rsid w:val="0D34B2F3"/>
    <w:rsid w:val="0D61CC0D"/>
    <w:rsid w:val="0DB1EC41"/>
    <w:rsid w:val="0DD9BCD0"/>
    <w:rsid w:val="0E4305F2"/>
    <w:rsid w:val="0EFB61AF"/>
    <w:rsid w:val="0F0C17B0"/>
    <w:rsid w:val="0F24A8B1"/>
    <w:rsid w:val="0F63A303"/>
    <w:rsid w:val="11538797"/>
    <w:rsid w:val="11F025A7"/>
    <w:rsid w:val="123F0EA1"/>
    <w:rsid w:val="129EB873"/>
    <w:rsid w:val="12AD1A90"/>
    <w:rsid w:val="12D45A99"/>
    <w:rsid w:val="12EDDFA6"/>
    <w:rsid w:val="13BAC639"/>
    <w:rsid w:val="14081494"/>
    <w:rsid w:val="1476DD3E"/>
    <w:rsid w:val="1477D7BC"/>
    <w:rsid w:val="1478BAB8"/>
    <w:rsid w:val="14DF37BF"/>
    <w:rsid w:val="1574B877"/>
    <w:rsid w:val="15AD080F"/>
    <w:rsid w:val="15E535F7"/>
    <w:rsid w:val="1604D941"/>
    <w:rsid w:val="1629CC28"/>
    <w:rsid w:val="195F06D2"/>
    <w:rsid w:val="195F9062"/>
    <w:rsid w:val="19996F9C"/>
    <w:rsid w:val="19D5309E"/>
    <w:rsid w:val="1A52638C"/>
    <w:rsid w:val="1AAFAE08"/>
    <w:rsid w:val="1B672EC5"/>
    <w:rsid w:val="1C081E38"/>
    <w:rsid w:val="1C1EC6CD"/>
    <w:rsid w:val="1C3FDF99"/>
    <w:rsid w:val="1C88AB85"/>
    <w:rsid w:val="1CE96F11"/>
    <w:rsid w:val="1D449C16"/>
    <w:rsid w:val="1D488022"/>
    <w:rsid w:val="1D664DD6"/>
    <w:rsid w:val="1E763FF4"/>
    <w:rsid w:val="1E841F93"/>
    <w:rsid w:val="1F4FCAE1"/>
    <w:rsid w:val="1F50E81F"/>
    <w:rsid w:val="1F81D6BC"/>
    <w:rsid w:val="1F86BB60"/>
    <w:rsid w:val="20F96B63"/>
    <w:rsid w:val="212BF296"/>
    <w:rsid w:val="21453416"/>
    <w:rsid w:val="21CDA211"/>
    <w:rsid w:val="2267B1B3"/>
    <w:rsid w:val="227FD20D"/>
    <w:rsid w:val="232C8DA6"/>
    <w:rsid w:val="240E58B2"/>
    <w:rsid w:val="24118459"/>
    <w:rsid w:val="24BD1298"/>
    <w:rsid w:val="24C38683"/>
    <w:rsid w:val="2581BE79"/>
    <w:rsid w:val="258B3651"/>
    <w:rsid w:val="2618A539"/>
    <w:rsid w:val="27034B34"/>
    <w:rsid w:val="274E5833"/>
    <w:rsid w:val="2809F544"/>
    <w:rsid w:val="2966FC92"/>
    <w:rsid w:val="2972A87B"/>
    <w:rsid w:val="298618F9"/>
    <w:rsid w:val="2A423C35"/>
    <w:rsid w:val="2AEC165C"/>
    <w:rsid w:val="2B04EA2A"/>
    <w:rsid w:val="2B070A8D"/>
    <w:rsid w:val="2B98D5FA"/>
    <w:rsid w:val="2BA6125B"/>
    <w:rsid w:val="2BB508E4"/>
    <w:rsid w:val="2C0F216C"/>
    <w:rsid w:val="2C158B2E"/>
    <w:rsid w:val="2C79FAFB"/>
    <w:rsid w:val="2CC2424E"/>
    <w:rsid w:val="2CEFE85B"/>
    <w:rsid w:val="2D669172"/>
    <w:rsid w:val="2D86564B"/>
    <w:rsid w:val="2D9432A2"/>
    <w:rsid w:val="2E927E8A"/>
    <w:rsid w:val="2E9D4FFB"/>
    <w:rsid w:val="2EFCA8D4"/>
    <w:rsid w:val="2F4F1F3B"/>
    <w:rsid w:val="301B3344"/>
    <w:rsid w:val="3032FE1F"/>
    <w:rsid w:val="3037F274"/>
    <w:rsid w:val="30BC31A0"/>
    <w:rsid w:val="312F459C"/>
    <w:rsid w:val="31B7F6ED"/>
    <w:rsid w:val="3540818D"/>
    <w:rsid w:val="354D8F1E"/>
    <w:rsid w:val="355F1871"/>
    <w:rsid w:val="35AD7473"/>
    <w:rsid w:val="36982548"/>
    <w:rsid w:val="36ED8304"/>
    <w:rsid w:val="370D77FF"/>
    <w:rsid w:val="373248C7"/>
    <w:rsid w:val="37F65D88"/>
    <w:rsid w:val="37FC7A11"/>
    <w:rsid w:val="39845508"/>
    <w:rsid w:val="39B26FC8"/>
    <w:rsid w:val="39C5C328"/>
    <w:rsid w:val="3A730086"/>
    <w:rsid w:val="3A878AAB"/>
    <w:rsid w:val="3A967593"/>
    <w:rsid w:val="3B463A64"/>
    <w:rsid w:val="3B71843D"/>
    <w:rsid w:val="3CB1B451"/>
    <w:rsid w:val="3CFFC853"/>
    <w:rsid w:val="3D913D06"/>
    <w:rsid w:val="3E4FEA89"/>
    <w:rsid w:val="3EA924FF"/>
    <w:rsid w:val="3EE333CD"/>
    <w:rsid w:val="3F0D61E9"/>
    <w:rsid w:val="3F40BDA9"/>
    <w:rsid w:val="3F484FE0"/>
    <w:rsid w:val="3F8E5815"/>
    <w:rsid w:val="3FE54AA2"/>
    <w:rsid w:val="3FE62243"/>
    <w:rsid w:val="3FEE186E"/>
    <w:rsid w:val="403C1DFD"/>
    <w:rsid w:val="409C444E"/>
    <w:rsid w:val="40A9F985"/>
    <w:rsid w:val="40B045DF"/>
    <w:rsid w:val="40DC085D"/>
    <w:rsid w:val="410EA66E"/>
    <w:rsid w:val="410F96FA"/>
    <w:rsid w:val="41EF8535"/>
    <w:rsid w:val="437D3B2F"/>
    <w:rsid w:val="441CE496"/>
    <w:rsid w:val="44BD7820"/>
    <w:rsid w:val="44E36AC4"/>
    <w:rsid w:val="44E96CC3"/>
    <w:rsid w:val="458351BA"/>
    <w:rsid w:val="458621B9"/>
    <w:rsid w:val="45D14161"/>
    <w:rsid w:val="473813F9"/>
    <w:rsid w:val="478FA3FE"/>
    <w:rsid w:val="47F3E132"/>
    <w:rsid w:val="48D9758D"/>
    <w:rsid w:val="48F05F59"/>
    <w:rsid w:val="48F26B64"/>
    <w:rsid w:val="495AC40D"/>
    <w:rsid w:val="4990BD8C"/>
    <w:rsid w:val="49F7EE98"/>
    <w:rsid w:val="4A3788B2"/>
    <w:rsid w:val="4A6EC2C7"/>
    <w:rsid w:val="4A8988F7"/>
    <w:rsid w:val="4A8BF42F"/>
    <w:rsid w:val="4A963956"/>
    <w:rsid w:val="4AD54BB5"/>
    <w:rsid w:val="4AD61ED5"/>
    <w:rsid w:val="4AEB695D"/>
    <w:rsid w:val="4BC2FEEE"/>
    <w:rsid w:val="4BDC18C0"/>
    <w:rsid w:val="4C94D305"/>
    <w:rsid w:val="4CDB684A"/>
    <w:rsid w:val="4D0A37DE"/>
    <w:rsid w:val="4D4E4B37"/>
    <w:rsid w:val="4D5D10CA"/>
    <w:rsid w:val="4DEF99A7"/>
    <w:rsid w:val="4E669632"/>
    <w:rsid w:val="4EE626A3"/>
    <w:rsid w:val="4EED4F22"/>
    <w:rsid w:val="4F9B5CE9"/>
    <w:rsid w:val="50373009"/>
    <w:rsid w:val="507FC37F"/>
    <w:rsid w:val="5080DEC4"/>
    <w:rsid w:val="50FD06F0"/>
    <w:rsid w:val="513AF091"/>
    <w:rsid w:val="5173AEC8"/>
    <w:rsid w:val="518EAAA3"/>
    <w:rsid w:val="52831A03"/>
    <w:rsid w:val="5389F4A6"/>
    <w:rsid w:val="53D066E6"/>
    <w:rsid w:val="540CBA2B"/>
    <w:rsid w:val="54295634"/>
    <w:rsid w:val="546766B0"/>
    <w:rsid w:val="546809BB"/>
    <w:rsid w:val="54C39C3E"/>
    <w:rsid w:val="54D8A501"/>
    <w:rsid w:val="55B7C60F"/>
    <w:rsid w:val="55D07813"/>
    <w:rsid w:val="5636FDC1"/>
    <w:rsid w:val="5662A8A0"/>
    <w:rsid w:val="5713CDAA"/>
    <w:rsid w:val="5770E21A"/>
    <w:rsid w:val="5A043243"/>
    <w:rsid w:val="5B3269A0"/>
    <w:rsid w:val="5BE32E26"/>
    <w:rsid w:val="5C3FB997"/>
    <w:rsid w:val="5CCE3A01"/>
    <w:rsid w:val="5D9C9908"/>
    <w:rsid w:val="5EC10615"/>
    <w:rsid w:val="6220CEDE"/>
    <w:rsid w:val="6251F2BF"/>
    <w:rsid w:val="62CF64A5"/>
    <w:rsid w:val="62F92C87"/>
    <w:rsid w:val="633C18A4"/>
    <w:rsid w:val="63D7962A"/>
    <w:rsid w:val="646AF4FC"/>
    <w:rsid w:val="64BD0D9E"/>
    <w:rsid w:val="64DD3059"/>
    <w:rsid w:val="6532AB0D"/>
    <w:rsid w:val="65F91A06"/>
    <w:rsid w:val="66214861"/>
    <w:rsid w:val="672863A5"/>
    <w:rsid w:val="67881E7F"/>
    <w:rsid w:val="67BD18C2"/>
    <w:rsid w:val="683A1357"/>
    <w:rsid w:val="686B8F17"/>
    <w:rsid w:val="68A1E5FE"/>
    <w:rsid w:val="69045AB0"/>
    <w:rsid w:val="69445C0B"/>
    <w:rsid w:val="697E5EC1"/>
    <w:rsid w:val="6A58649C"/>
    <w:rsid w:val="6AAFB087"/>
    <w:rsid w:val="6B65F7D5"/>
    <w:rsid w:val="6BE3F4AD"/>
    <w:rsid w:val="6BF3C2E8"/>
    <w:rsid w:val="6C21ADB3"/>
    <w:rsid w:val="6C664BD4"/>
    <w:rsid w:val="6DD77B6B"/>
    <w:rsid w:val="6DE0E944"/>
    <w:rsid w:val="6DFF1708"/>
    <w:rsid w:val="6EC0F6DA"/>
    <w:rsid w:val="6F5F1DF9"/>
    <w:rsid w:val="6F9A1829"/>
    <w:rsid w:val="704B092A"/>
    <w:rsid w:val="7073478C"/>
    <w:rsid w:val="70C698B9"/>
    <w:rsid w:val="711BE5D8"/>
    <w:rsid w:val="71EE4D8D"/>
    <w:rsid w:val="7279B408"/>
    <w:rsid w:val="73147638"/>
    <w:rsid w:val="74853598"/>
    <w:rsid w:val="74CC1EFD"/>
    <w:rsid w:val="74CCB963"/>
    <w:rsid w:val="7522194B"/>
    <w:rsid w:val="75DD7B63"/>
    <w:rsid w:val="7643B96C"/>
    <w:rsid w:val="7655526F"/>
    <w:rsid w:val="7717F01A"/>
    <w:rsid w:val="7742C532"/>
    <w:rsid w:val="7875D0A9"/>
    <w:rsid w:val="788AA39B"/>
    <w:rsid w:val="788D6395"/>
    <w:rsid w:val="78BE48D5"/>
    <w:rsid w:val="78BFE9AA"/>
    <w:rsid w:val="7A05DABB"/>
    <w:rsid w:val="7A4F90DC"/>
    <w:rsid w:val="7BC2445D"/>
    <w:rsid w:val="7BD3D44A"/>
    <w:rsid w:val="7C32FB6C"/>
    <w:rsid w:val="7C8634E2"/>
    <w:rsid w:val="7CD14D51"/>
    <w:rsid w:val="7CE8517E"/>
    <w:rsid w:val="7D17C127"/>
    <w:rsid w:val="7D2A8621"/>
    <w:rsid w:val="7D49A821"/>
    <w:rsid w:val="7D4FC8EE"/>
    <w:rsid w:val="7DDD6E58"/>
    <w:rsid w:val="7DE92842"/>
    <w:rsid w:val="7E3A4EB4"/>
    <w:rsid w:val="7E4D0C9B"/>
    <w:rsid w:val="7EE95C8E"/>
    <w:rsid w:val="7F56C2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2A6AE1E"/>
  <w15:docId w15:val="{0D91E481-B9B6-4A4B-9516-8E4A236A0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fr-FR"/>
    </w:rPr>
  </w:style>
  <w:style w:type="paragraph" w:styleId="Heading1">
    <w:name w:val="heading 1"/>
    <w:basedOn w:val="Normal"/>
    <w:next w:val="Text1"/>
    <w:link w:val="Heading1Char"/>
    <w:uiPriority w:val="9"/>
    <w:qFormat/>
    <w:rsid w:val="009B7138"/>
    <w:pPr>
      <w:keepNext/>
      <w:numPr>
        <w:numId w:val="4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9B7138"/>
    <w:pPr>
      <w:keepNext/>
      <w:numPr>
        <w:ilvl w:val="1"/>
        <w:numId w:val="4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9B7138"/>
    <w:pPr>
      <w:keepNext/>
      <w:numPr>
        <w:ilvl w:val="2"/>
        <w:numId w:val="40"/>
      </w:numPr>
      <w:outlineLvl w:val="2"/>
    </w:pPr>
    <w:rPr>
      <w:rFonts w:eastAsiaTheme="majorEastAsia"/>
      <w:bCs/>
      <w:i/>
    </w:rPr>
  </w:style>
  <w:style w:type="paragraph" w:styleId="Heading4">
    <w:name w:val="heading 4"/>
    <w:basedOn w:val="Normal"/>
    <w:next w:val="Text1"/>
    <w:link w:val="Heading4Char"/>
    <w:uiPriority w:val="9"/>
    <w:semiHidden/>
    <w:unhideWhenUsed/>
    <w:qFormat/>
    <w:rsid w:val="009B7138"/>
    <w:pPr>
      <w:keepNext/>
      <w:numPr>
        <w:ilvl w:val="3"/>
        <w:numId w:val="40"/>
      </w:numPr>
      <w:outlineLvl w:val="3"/>
    </w:pPr>
    <w:rPr>
      <w:rFonts w:eastAsiaTheme="majorEastAsia"/>
      <w:bCs/>
      <w:iCs/>
    </w:rPr>
  </w:style>
  <w:style w:type="paragraph" w:styleId="Heading5">
    <w:name w:val="heading 5"/>
    <w:basedOn w:val="Normal"/>
    <w:next w:val="Text2"/>
    <w:link w:val="Heading5Char"/>
    <w:uiPriority w:val="9"/>
    <w:semiHidden/>
    <w:unhideWhenUsed/>
    <w:qFormat/>
    <w:rsid w:val="00646A34"/>
    <w:pPr>
      <w:keepNext/>
      <w:numPr>
        <w:ilvl w:val="4"/>
        <w:numId w:val="40"/>
      </w:numPr>
      <w:outlineLvl w:val="4"/>
    </w:pPr>
    <w:rPr>
      <w:rFonts w:eastAsiaTheme="majorEastAsia"/>
    </w:rPr>
  </w:style>
  <w:style w:type="paragraph" w:styleId="Heading6">
    <w:name w:val="heading 6"/>
    <w:basedOn w:val="Normal"/>
    <w:next w:val="Text2"/>
    <w:link w:val="Heading6Char"/>
    <w:uiPriority w:val="9"/>
    <w:semiHidden/>
    <w:unhideWhenUsed/>
    <w:qFormat/>
    <w:rsid w:val="00646A34"/>
    <w:pPr>
      <w:keepNext/>
      <w:numPr>
        <w:ilvl w:val="5"/>
        <w:numId w:val="40"/>
      </w:numPr>
      <w:outlineLvl w:val="5"/>
    </w:pPr>
    <w:rPr>
      <w:rFonts w:eastAsiaTheme="majorEastAsia"/>
      <w:iCs/>
    </w:rPr>
  </w:style>
  <w:style w:type="paragraph" w:styleId="Heading7">
    <w:name w:val="heading 7"/>
    <w:basedOn w:val="Normal"/>
    <w:next w:val="Text2"/>
    <w:link w:val="Heading7Char"/>
    <w:uiPriority w:val="9"/>
    <w:semiHidden/>
    <w:unhideWhenUsed/>
    <w:qFormat/>
    <w:rsid w:val="00646A34"/>
    <w:pPr>
      <w:keepNext/>
      <w:numPr>
        <w:ilvl w:val="6"/>
        <w:numId w:val="40"/>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CE2917"/>
    <w:pPr>
      <w:spacing w:before="100" w:beforeAutospacing="1" w:after="100" w:afterAutospacing="1"/>
      <w:jc w:val="left"/>
    </w:pPr>
    <w:rPr>
      <w:rFonts w:eastAsia="Times New Roman"/>
      <w:szCs w:val="24"/>
      <w:lang w:eastAsia="en-GB"/>
    </w:rPr>
  </w:style>
  <w:style w:type="character" w:customStyle="1" w:styleId="footnotereference">
    <w:name w:val="footnotereference"/>
    <w:basedOn w:val="DefaultParagraphFont"/>
    <w:rsid w:val="00CE2917"/>
  </w:style>
  <w:style w:type="character" w:styleId="Hyperlink">
    <w:name w:val="Hyperlink"/>
    <w:basedOn w:val="DefaultParagraphFont"/>
    <w:uiPriority w:val="99"/>
    <w:unhideWhenUsed/>
    <w:rsid w:val="00CE2917"/>
    <w:rPr>
      <w:color w:val="0000FF"/>
      <w:u w:val="single"/>
    </w:rPr>
  </w:style>
  <w:style w:type="paragraph" w:customStyle="1" w:styleId="li">
    <w:name w:val="li"/>
    <w:basedOn w:val="Normal"/>
    <w:rsid w:val="00CE2917"/>
    <w:pPr>
      <w:spacing w:before="100" w:beforeAutospacing="1" w:after="100" w:afterAutospacing="1"/>
      <w:jc w:val="left"/>
    </w:pPr>
    <w:rPr>
      <w:rFonts w:eastAsia="Times New Roman"/>
      <w:szCs w:val="24"/>
      <w:lang w:eastAsia="en-GB"/>
    </w:rPr>
  </w:style>
  <w:style w:type="character" w:customStyle="1" w:styleId="num">
    <w:name w:val="num"/>
    <w:basedOn w:val="DefaultParagraphFont"/>
    <w:rsid w:val="00CE2917"/>
  </w:style>
  <w:style w:type="paragraph" w:customStyle="1" w:styleId="corpo">
    <w:name w:val="corpo"/>
    <w:basedOn w:val="Normal"/>
    <w:rsid w:val="005E6B97"/>
    <w:pPr>
      <w:spacing w:before="100" w:beforeAutospacing="1" w:after="100" w:afterAutospacing="1"/>
      <w:jc w:val="left"/>
    </w:pPr>
    <w:rPr>
      <w:rFonts w:eastAsia="Times New Roman"/>
      <w:szCs w:val="24"/>
      <w:lang w:eastAsia="en-GB"/>
    </w:rPr>
  </w:style>
  <w:style w:type="paragraph" w:styleId="ListParagraph">
    <w:name w:val="List Paragraph"/>
    <w:basedOn w:val="Normal"/>
    <w:uiPriority w:val="34"/>
    <w:qFormat/>
    <w:rsid w:val="005E6B97"/>
    <w:pPr>
      <w:ind w:left="720"/>
      <w:contextualSpacing/>
    </w:pPr>
  </w:style>
  <w:style w:type="paragraph" w:customStyle="1" w:styleId="titrearticle">
    <w:name w:val="titrearticle"/>
    <w:basedOn w:val="Normal"/>
    <w:rsid w:val="003B149F"/>
    <w:pPr>
      <w:spacing w:before="100" w:beforeAutospacing="1" w:after="100" w:afterAutospacing="1"/>
      <w:jc w:val="left"/>
    </w:pPr>
    <w:rPr>
      <w:rFonts w:eastAsia="Times New Roman"/>
      <w:szCs w:val="24"/>
      <w:lang w:eastAsia="en-GB"/>
    </w:rPr>
  </w:style>
  <w:style w:type="paragraph" w:styleId="NormalWeb">
    <w:name w:val="Normal (Web)"/>
    <w:basedOn w:val="Normal"/>
    <w:uiPriority w:val="99"/>
    <w:unhideWhenUsed/>
    <w:rsid w:val="00484A11"/>
    <w:pPr>
      <w:spacing w:before="100" w:beforeAutospacing="1" w:after="100" w:afterAutospacing="1"/>
      <w:jc w:val="left"/>
    </w:pPr>
    <w:rPr>
      <w:szCs w:val="24"/>
    </w:rPr>
  </w:style>
  <w:style w:type="character" w:styleId="Strong">
    <w:name w:val="Strong"/>
    <w:basedOn w:val="DefaultParagraphFont"/>
    <w:uiPriority w:val="22"/>
    <w:qFormat/>
    <w:rsid w:val="00484A11"/>
    <w:rPr>
      <w:b/>
      <w:bCs/>
    </w:rPr>
  </w:style>
  <w:style w:type="character" w:styleId="Emphasis">
    <w:name w:val="Emphasis"/>
    <w:basedOn w:val="DefaultParagraphFont"/>
    <w:uiPriority w:val="20"/>
    <w:qFormat/>
    <w:rsid w:val="00484A11"/>
    <w:rPr>
      <w:i/>
      <w:iCs/>
    </w:rPr>
  </w:style>
  <w:style w:type="paragraph" w:customStyle="1" w:styleId="Style1">
    <w:name w:val="Style1"/>
    <w:basedOn w:val="Normal"/>
    <w:link w:val="Style1Char"/>
    <w:qFormat/>
    <w:rsid w:val="000C3943"/>
    <w:pPr>
      <w:autoSpaceDE w:val="0"/>
      <w:autoSpaceDN w:val="0"/>
      <w:adjustRightInd w:val="0"/>
      <w:spacing w:line="264" w:lineRule="auto"/>
    </w:pPr>
    <w:rPr>
      <w:rFonts w:eastAsia="Calibri"/>
      <w:color w:val="000000" w:themeColor="text1"/>
      <w:szCs w:val="24"/>
    </w:rPr>
  </w:style>
  <w:style w:type="character" w:customStyle="1" w:styleId="Style1Char">
    <w:name w:val="Style1 Char"/>
    <w:basedOn w:val="DefaultParagraphFont"/>
    <w:link w:val="Style1"/>
    <w:rsid w:val="000C3943"/>
    <w:rPr>
      <w:rFonts w:ascii="Times New Roman" w:eastAsia="Calibri" w:hAnsi="Times New Roman" w:cs="Times New Roman"/>
      <w:color w:val="000000" w:themeColor="text1"/>
      <w:sz w:val="24"/>
      <w:szCs w:val="24"/>
      <w:lang w:val="fr-FR"/>
    </w:rPr>
  </w:style>
  <w:style w:type="paragraph" w:customStyle="1" w:styleId="text10">
    <w:name w:val="text1"/>
    <w:basedOn w:val="Normal"/>
    <w:rsid w:val="00E66098"/>
    <w:pPr>
      <w:spacing w:before="100" w:beforeAutospacing="1" w:after="100" w:afterAutospacing="1"/>
      <w:jc w:val="left"/>
    </w:pPr>
    <w:rPr>
      <w:rFonts w:eastAsia="Times New Roman"/>
      <w:szCs w:val="24"/>
      <w:lang w:eastAsia="en-GB"/>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rPr>
      <w:rFonts w:ascii="Times New Roman" w:hAnsi="Times New Roman" w:cs="Times New Roman"/>
      <w:sz w:val="20"/>
      <w:szCs w:val="20"/>
      <w:lang w:val="fr-FR"/>
    </w:rPr>
  </w:style>
  <w:style w:type="character" w:styleId="CommentReference">
    <w:name w:val="annotation reference"/>
    <w:basedOn w:val="DefaultParagraphFont"/>
    <w:uiPriority w:val="99"/>
    <w:unhideWhenUsed/>
    <w:rPr>
      <w:sz w:val="16"/>
      <w:szCs w:val="16"/>
    </w:rPr>
  </w:style>
  <w:style w:type="paragraph" w:styleId="BalloonText">
    <w:name w:val="Balloon Text"/>
    <w:basedOn w:val="Normal"/>
    <w:link w:val="BalloonTextChar"/>
    <w:unhideWhenUsed/>
    <w:rsid w:val="00A42B92"/>
    <w:pPr>
      <w:spacing w:before="0" w:after="0"/>
    </w:pPr>
    <w:rPr>
      <w:rFonts w:ascii="Segoe UI" w:hAnsi="Segoe UI" w:cs="Segoe UI"/>
      <w:sz w:val="18"/>
      <w:szCs w:val="18"/>
    </w:rPr>
  </w:style>
  <w:style w:type="character" w:customStyle="1" w:styleId="BalloonTextChar">
    <w:name w:val="Balloon Text Char"/>
    <w:basedOn w:val="DefaultParagraphFont"/>
    <w:link w:val="BalloonText"/>
    <w:rsid w:val="00A42B92"/>
    <w:rPr>
      <w:rFonts w:ascii="Segoe UI" w:hAnsi="Segoe UI" w:cs="Segoe UI"/>
      <w:sz w:val="18"/>
      <w:szCs w:val="18"/>
      <w:lang w:val="fr-FR"/>
    </w:rPr>
  </w:style>
  <w:style w:type="paragraph" w:styleId="CommentSubject">
    <w:name w:val="annotation subject"/>
    <w:basedOn w:val="CommentText"/>
    <w:next w:val="CommentText"/>
    <w:link w:val="CommentSubjectChar"/>
    <w:unhideWhenUsed/>
    <w:rsid w:val="00A91E18"/>
    <w:rPr>
      <w:b/>
      <w:bCs/>
    </w:rPr>
  </w:style>
  <w:style w:type="character" w:customStyle="1" w:styleId="CommentSubjectChar">
    <w:name w:val="Comment Subject Char"/>
    <w:basedOn w:val="CommentTextChar"/>
    <w:link w:val="CommentSubject"/>
    <w:rsid w:val="00A91E18"/>
    <w:rPr>
      <w:rFonts w:ascii="Times New Roman" w:hAnsi="Times New Roman" w:cs="Times New Roman"/>
      <w:b/>
      <w:bCs/>
      <w:sz w:val="20"/>
      <w:szCs w:val="20"/>
      <w:lang w:val="fr-FR"/>
    </w:rPr>
  </w:style>
  <w:style w:type="character" w:styleId="FollowedHyperlink">
    <w:name w:val="FollowedHyperlink"/>
    <w:basedOn w:val="DefaultParagraphFont"/>
    <w:uiPriority w:val="99"/>
    <w:unhideWhenUsed/>
    <w:rsid w:val="00243D0F"/>
    <w:rPr>
      <w:color w:val="800080" w:themeColor="followedHyperlink"/>
      <w:u w:val="single"/>
    </w:rPr>
  </w:style>
  <w:style w:type="table" w:styleId="TableGrid">
    <w:name w:val="Table Grid"/>
    <w:basedOn w:val="TableNormal"/>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Bullet">
    <w:name w:val="List Bullet"/>
    <w:basedOn w:val="Normal"/>
    <w:unhideWhenUsed/>
    <w:rsid w:val="004276EF"/>
    <w:pPr>
      <w:numPr>
        <w:numId w:val="1"/>
      </w:numPr>
      <w:contextualSpacing/>
    </w:pPr>
  </w:style>
  <w:style w:type="paragraph" w:styleId="ListBullet2">
    <w:name w:val="List Bullet 2"/>
    <w:basedOn w:val="Normal"/>
    <w:unhideWhenUsed/>
    <w:rsid w:val="004276EF"/>
    <w:pPr>
      <w:numPr>
        <w:numId w:val="2"/>
      </w:numPr>
      <w:contextualSpacing/>
    </w:pPr>
  </w:style>
  <w:style w:type="paragraph" w:styleId="ListBullet3">
    <w:name w:val="List Bullet 3"/>
    <w:basedOn w:val="Normal"/>
    <w:unhideWhenUsed/>
    <w:rsid w:val="004276EF"/>
    <w:pPr>
      <w:numPr>
        <w:numId w:val="3"/>
      </w:numPr>
      <w:contextualSpacing/>
    </w:pPr>
  </w:style>
  <w:style w:type="paragraph" w:styleId="ListBullet4">
    <w:name w:val="List Bullet 4"/>
    <w:basedOn w:val="Normal"/>
    <w:unhideWhenUsed/>
    <w:rsid w:val="004276EF"/>
    <w:pPr>
      <w:numPr>
        <w:numId w:val="4"/>
      </w:numPr>
      <w:contextualSpacing/>
    </w:pPr>
  </w:style>
  <w:style w:type="paragraph" w:styleId="Revision">
    <w:name w:val="Revision"/>
    <w:hidden/>
    <w:uiPriority w:val="99"/>
    <w:semiHidden/>
    <w:rsid w:val="004059EB"/>
    <w:pPr>
      <w:spacing w:after="0" w:line="240" w:lineRule="auto"/>
    </w:pPr>
    <w:rPr>
      <w:rFonts w:ascii="Times New Roman" w:hAnsi="Times New Roman" w:cs="Times New Roman"/>
      <w:sz w:val="24"/>
    </w:rPr>
  </w:style>
  <w:style w:type="character" w:styleId="FootnoteReference0">
    <w:name w:val="footnote reference"/>
    <w:basedOn w:val="DefaultParagraphFont"/>
    <w:uiPriority w:val="99"/>
    <w:semiHidden/>
    <w:unhideWhenUsed/>
    <w:rsid w:val="009B7138"/>
    <w:rPr>
      <w:shd w:val="clear" w:color="auto" w:fill="auto"/>
      <w:vertAlign w:val="superscript"/>
    </w:rPr>
  </w:style>
  <w:style w:type="paragraph" w:customStyle="1" w:styleId="Titrearticle0">
    <w:name w:val="Titre article"/>
    <w:basedOn w:val="Normal"/>
    <w:next w:val="Normal"/>
    <w:rsid w:val="009B7138"/>
    <w:pPr>
      <w:keepNext/>
      <w:spacing w:before="360"/>
      <w:jc w:val="center"/>
    </w:pPr>
    <w:rPr>
      <w:i/>
    </w:rPr>
  </w:style>
  <w:style w:type="paragraph" w:styleId="Caption">
    <w:name w:val="caption"/>
    <w:basedOn w:val="Normal"/>
    <w:next w:val="Normal"/>
    <w:unhideWhenUsed/>
    <w:qFormat/>
    <w:rsid w:val="00316DAD"/>
    <w:pPr>
      <w:spacing w:before="0" w:after="200"/>
    </w:pPr>
    <w:rPr>
      <w:i/>
      <w:iCs/>
      <w:color w:val="1F497D" w:themeColor="text2"/>
      <w:sz w:val="18"/>
      <w:szCs w:val="18"/>
    </w:rPr>
  </w:style>
  <w:style w:type="paragraph" w:styleId="TableofFigures">
    <w:name w:val="table of figures"/>
    <w:basedOn w:val="Normal"/>
    <w:next w:val="Normal"/>
    <w:unhideWhenUsed/>
    <w:rsid w:val="00316DAD"/>
    <w:pPr>
      <w:spacing w:after="0"/>
    </w:pPr>
  </w:style>
  <w:style w:type="paragraph" w:styleId="ListNumber">
    <w:name w:val="List Number"/>
    <w:basedOn w:val="Normal"/>
    <w:unhideWhenUsed/>
    <w:rsid w:val="00316DAD"/>
    <w:pPr>
      <w:numPr>
        <w:numId w:val="5"/>
      </w:numPr>
      <w:contextualSpacing/>
    </w:pPr>
  </w:style>
  <w:style w:type="paragraph" w:styleId="ListNumber2">
    <w:name w:val="List Number 2"/>
    <w:basedOn w:val="Normal"/>
    <w:unhideWhenUsed/>
    <w:rsid w:val="00316DAD"/>
    <w:pPr>
      <w:numPr>
        <w:numId w:val="6"/>
      </w:numPr>
      <w:contextualSpacing/>
    </w:pPr>
  </w:style>
  <w:style w:type="paragraph" w:styleId="ListNumber3">
    <w:name w:val="List Number 3"/>
    <w:basedOn w:val="Normal"/>
    <w:unhideWhenUsed/>
    <w:rsid w:val="00316DAD"/>
    <w:pPr>
      <w:numPr>
        <w:numId w:val="7"/>
      </w:numPr>
      <w:contextualSpacing/>
    </w:pPr>
  </w:style>
  <w:style w:type="paragraph" w:styleId="ListNumber4">
    <w:name w:val="List Number 4"/>
    <w:basedOn w:val="Normal"/>
    <w:unhideWhenUsed/>
    <w:rsid w:val="00316DAD"/>
    <w:pPr>
      <w:numPr>
        <w:numId w:val="8"/>
      </w:numPr>
      <w:contextualSpacing/>
    </w:pPr>
  </w:style>
  <w:style w:type="paragraph" w:customStyle="1" w:styleId="Titrearticle00">
    <w:name w:val="Titre article0"/>
    <w:basedOn w:val="Normal"/>
    <w:next w:val="Normal"/>
    <w:rsid w:val="009B7138"/>
    <w:pPr>
      <w:keepNext/>
      <w:spacing w:before="360"/>
      <w:jc w:val="center"/>
    </w:pPr>
    <w:rPr>
      <w:i/>
    </w:rPr>
  </w:style>
  <w:style w:type="paragraph" w:customStyle="1" w:styleId="Titrearticle1">
    <w:name w:val="Titre article1"/>
    <w:basedOn w:val="Normal"/>
    <w:next w:val="Normal"/>
    <w:rsid w:val="009B7138"/>
    <w:pPr>
      <w:keepNext/>
      <w:spacing w:before="360"/>
      <w:jc w:val="center"/>
    </w:pPr>
    <w:rPr>
      <w:i/>
    </w:rPr>
  </w:style>
  <w:style w:type="paragraph" w:customStyle="1" w:styleId="Titrearticle2">
    <w:name w:val="Titre article2"/>
    <w:basedOn w:val="Normal"/>
    <w:next w:val="Normal"/>
    <w:rsid w:val="009B7138"/>
    <w:pPr>
      <w:keepNext/>
      <w:spacing w:before="360"/>
      <w:jc w:val="center"/>
    </w:pPr>
    <w:rPr>
      <w:i/>
    </w:rPr>
  </w:style>
  <w:style w:type="paragraph" w:customStyle="1" w:styleId="Titrearticle3">
    <w:name w:val="Titre article3"/>
    <w:basedOn w:val="Normal"/>
    <w:next w:val="Normal"/>
    <w:rsid w:val="009B7138"/>
    <w:pPr>
      <w:keepNext/>
      <w:spacing w:before="360"/>
      <w:jc w:val="center"/>
    </w:pPr>
    <w:rPr>
      <w:i/>
    </w:rPr>
  </w:style>
  <w:style w:type="paragraph" w:customStyle="1" w:styleId="ListBullet1">
    <w:name w:val="List Bullet 1"/>
    <w:basedOn w:val="Normal"/>
    <w:rsid w:val="00164692"/>
    <w:pPr>
      <w:numPr>
        <w:numId w:val="9"/>
      </w:numPr>
    </w:pPr>
    <w:rPr>
      <w:lang w:eastAsia="en-GB"/>
    </w:rPr>
  </w:style>
  <w:style w:type="paragraph" w:customStyle="1" w:styleId="ListDash">
    <w:name w:val="List Dash"/>
    <w:basedOn w:val="Normal"/>
    <w:rsid w:val="00164692"/>
    <w:pPr>
      <w:numPr>
        <w:numId w:val="10"/>
      </w:numPr>
    </w:pPr>
    <w:rPr>
      <w:lang w:eastAsia="en-GB"/>
    </w:rPr>
  </w:style>
  <w:style w:type="paragraph" w:customStyle="1" w:styleId="ListDash1">
    <w:name w:val="List Dash 1"/>
    <w:basedOn w:val="Normal"/>
    <w:rsid w:val="00164692"/>
    <w:pPr>
      <w:numPr>
        <w:numId w:val="11"/>
      </w:numPr>
    </w:pPr>
    <w:rPr>
      <w:lang w:eastAsia="en-GB"/>
    </w:rPr>
  </w:style>
  <w:style w:type="paragraph" w:customStyle="1" w:styleId="ListDash2">
    <w:name w:val="List Dash 2"/>
    <w:basedOn w:val="Normal"/>
    <w:rsid w:val="00164692"/>
    <w:pPr>
      <w:numPr>
        <w:numId w:val="12"/>
      </w:numPr>
    </w:pPr>
    <w:rPr>
      <w:lang w:eastAsia="en-GB"/>
    </w:rPr>
  </w:style>
  <w:style w:type="paragraph" w:customStyle="1" w:styleId="ListNumberLevel2">
    <w:name w:val="List Number (Level 2)"/>
    <w:basedOn w:val="Normal"/>
    <w:rsid w:val="00164692"/>
    <w:pPr>
      <w:tabs>
        <w:tab w:val="num" w:pos="1417"/>
      </w:tabs>
      <w:ind w:left="1417" w:hanging="708"/>
    </w:pPr>
    <w:rPr>
      <w:lang w:eastAsia="en-GB"/>
    </w:rPr>
  </w:style>
  <w:style w:type="paragraph" w:customStyle="1" w:styleId="ListNumberLevel3">
    <w:name w:val="List Number (Level 3)"/>
    <w:basedOn w:val="Normal"/>
    <w:rsid w:val="00164692"/>
    <w:pPr>
      <w:tabs>
        <w:tab w:val="num" w:pos="2126"/>
      </w:tabs>
      <w:ind w:left="2126" w:hanging="709"/>
    </w:pPr>
    <w:rPr>
      <w:lang w:eastAsia="en-GB"/>
    </w:rPr>
  </w:style>
  <w:style w:type="paragraph" w:customStyle="1" w:styleId="ListNumberLevel4">
    <w:name w:val="List Number (Level 4)"/>
    <w:basedOn w:val="Normal"/>
    <w:rsid w:val="00164692"/>
    <w:pPr>
      <w:tabs>
        <w:tab w:val="num" w:pos="2835"/>
      </w:tabs>
      <w:ind w:left="2835" w:hanging="709"/>
    </w:pPr>
    <w:rPr>
      <w:lang w:eastAsia="en-GB"/>
    </w:rPr>
  </w:style>
  <w:style w:type="paragraph" w:customStyle="1" w:styleId="Sous-titreobjet">
    <w:name w:val="Sous-titre objet"/>
    <w:basedOn w:val="Normal"/>
    <w:rsid w:val="00164692"/>
    <w:pPr>
      <w:spacing w:before="0" w:after="0"/>
      <w:jc w:val="center"/>
    </w:pPr>
    <w:rPr>
      <w:b/>
      <w:lang w:eastAsia="en-GB"/>
    </w:rPr>
  </w:style>
  <w:style w:type="paragraph" w:customStyle="1" w:styleId="Sous-titreobjetPagedecouverture">
    <w:name w:val="Sous-titre objet (Page de couverture)"/>
    <w:basedOn w:val="Sous-titreobjet"/>
    <w:rsid w:val="00164692"/>
  </w:style>
  <w:style w:type="paragraph" w:customStyle="1" w:styleId="FooterCoverPage">
    <w:name w:val="Footer Cover Page"/>
    <w:basedOn w:val="Normal"/>
    <w:link w:val="FooterCoverPageChar"/>
    <w:rsid w:val="00164692"/>
    <w:pPr>
      <w:tabs>
        <w:tab w:val="center" w:pos="4535"/>
        <w:tab w:val="right" w:pos="9071"/>
        <w:tab w:val="right" w:pos="9921"/>
      </w:tabs>
      <w:spacing w:before="360" w:after="0"/>
      <w:ind w:left="-850" w:right="-850"/>
      <w:jc w:val="left"/>
    </w:pPr>
  </w:style>
  <w:style w:type="character" w:customStyle="1" w:styleId="TOCHeadingChar">
    <w:name w:val="TOC Heading Char"/>
    <w:basedOn w:val="DefaultParagraphFont"/>
    <w:uiPriority w:val="39"/>
    <w:rsid w:val="00164692"/>
    <w:rPr>
      <w:rFonts w:ascii="Times New Roman" w:hAnsi="Times New Roman" w:cs="Times New Roman"/>
      <w:b/>
      <w:sz w:val="28"/>
      <w:lang w:val="fr-FR"/>
    </w:rPr>
  </w:style>
  <w:style w:type="character" w:customStyle="1" w:styleId="FooterCoverPageChar">
    <w:name w:val="Footer Cover Page Char"/>
    <w:basedOn w:val="TOCHeadingChar"/>
    <w:link w:val="FooterCoverPage"/>
    <w:rsid w:val="00164692"/>
    <w:rPr>
      <w:rFonts w:ascii="Times New Roman" w:hAnsi="Times New Roman" w:cs="Times New Roman"/>
      <w:b w:val="0"/>
      <w:sz w:val="24"/>
      <w:lang w:val="fr-FR"/>
    </w:rPr>
  </w:style>
  <w:style w:type="paragraph" w:customStyle="1" w:styleId="HeaderCoverPage">
    <w:name w:val="Header Cover Page"/>
    <w:basedOn w:val="Normal"/>
    <w:link w:val="HeaderCoverPageChar"/>
    <w:rsid w:val="00164692"/>
    <w:pPr>
      <w:tabs>
        <w:tab w:val="center" w:pos="4535"/>
        <w:tab w:val="right" w:pos="9071"/>
      </w:tabs>
      <w:spacing w:before="0"/>
    </w:pPr>
    <w:rPr>
      <w:lang w:eastAsia="en-GB"/>
    </w:rPr>
  </w:style>
  <w:style w:type="character" w:customStyle="1" w:styleId="HeaderCoverPageChar">
    <w:name w:val="Header Cover Page Char"/>
    <w:basedOn w:val="TOCHeadingChar"/>
    <w:link w:val="HeaderCoverPage"/>
    <w:rsid w:val="00164692"/>
    <w:rPr>
      <w:rFonts w:ascii="Times New Roman" w:hAnsi="Times New Roman" w:cs="Times New Roman"/>
      <w:b w:val="0"/>
      <w:sz w:val="24"/>
      <w:lang w:val="fr-FR" w:eastAsia="en-GB"/>
    </w:rPr>
  </w:style>
  <w:style w:type="paragraph" w:customStyle="1" w:styleId="paragraph">
    <w:name w:val="paragraph"/>
    <w:basedOn w:val="Normal"/>
    <w:rsid w:val="00164692"/>
    <w:pPr>
      <w:spacing w:before="100" w:beforeAutospacing="1" w:after="100" w:afterAutospacing="1"/>
      <w:jc w:val="left"/>
    </w:pPr>
    <w:rPr>
      <w:rFonts w:eastAsia="Times New Roman"/>
      <w:szCs w:val="24"/>
      <w:lang w:eastAsia="en-GB"/>
    </w:rPr>
  </w:style>
  <w:style w:type="character" w:customStyle="1" w:styleId="eop">
    <w:name w:val="eop"/>
    <w:basedOn w:val="DefaultParagraphFont"/>
    <w:rsid w:val="00164692"/>
  </w:style>
  <w:style w:type="character" w:customStyle="1" w:styleId="normaltextrun">
    <w:name w:val="normaltextrun"/>
    <w:basedOn w:val="DefaultParagraphFont"/>
    <w:rsid w:val="00164692"/>
  </w:style>
  <w:style w:type="character" w:customStyle="1" w:styleId="superscript">
    <w:name w:val="superscript"/>
    <w:basedOn w:val="DefaultParagraphFont"/>
    <w:rsid w:val="00164692"/>
  </w:style>
  <w:style w:type="paragraph" w:customStyle="1" w:styleId="Style2">
    <w:name w:val="Style2"/>
    <w:basedOn w:val="ManualHeading4"/>
    <w:qFormat/>
    <w:rsid w:val="00AE4767"/>
    <w:pPr>
      <w:tabs>
        <w:tab w:val="num" w:pos="850"/>
      </w:tabs>
    </w:pPr>
    <w:rPr>
      <w:noProof/>
    </w:rPr>
  </w:style>
  <w:style w:type="character" w:styleId="PageNumber">
    <w:name w:val="page number"/>
    <w:rsid w:val="00E5124A"/>
    <w:rPr>
      <w:rFonts w:cs="Times New Roman"/>
      <w:lang w:val="fr-FR" w:eastAsia="en-GB"/>
    </w:rPr>
  </w:style>
  <w:style w:type="character" w:customStyle="1" w:styleId="tw4winMark">
    <w:name w:val="tw4winMark"/>
    <w:rsid w:val="00E5124A"/>
    <w:rPr>
      <w:rFonts w:ascii="Times New Roman" w:hAnsi="Times New Roman"/>
      <w:vanish/>
      <w:color w:val="800080"/>
      <w:sz w:val="24"/>
      <w:vertAlign w:val="subscript"/>
      <w:lang w:val="fr-FR" w:eastAsia="en-GB"/>
    </w:rPr>
  </w:style>
  <w:style w:type="character" w:customStyle="1" w:styleId="tw4winError">
    <w:name w:val="tw4winError"/>
    <w:rsid w:val="00E5124A"/>
    <w:rPr>
      <w:color w:val="00FF00"/>
      <w:sz w:val="40"/>
      <w:lang w:val="fr-FR" w:eastAsia="en-GB"/>
    </w:rPr>
  </w:style>
  <w:style w:type="character" w:customStyle="1" w:styleId="tw4winTerm">
    <w:name w:val="tw4winTerm"/>
    <w:rsid w:val="00E5124A"/>
    <w:rPr>
      <w:color w:val="0000FF"/>
      <w:lang w:val="fr-FR" w:eastAsia="en-GB"/>
    </w:rPr>
  </w:style>
  <w:style w:type="character" w:customStyle="1" w:styleId="tw4winPopup">
    <w:name w:val="tw4winPopup"/>
    <w:rsid w:val="00E5124A"/>
    <w:rPr>
      <w:noProof/>
      <w:color w:val="008000"/>
      <w:lang w:val="fr-FR" w:eastAsia="en-GB"/>
    </w:rPr>
  </w:style>
  <w:style w:type="character" w:customStyle="1" w:styleId="tw4winJump">
    <w:name w:val="tw4winJump"/>
    <w:rsid w:val="00E5124A"/>
    <w:rPr>
      <w:noProof/>
      <w:color w:val="008080"/>
      <w:lang w:val="fr-FR" w:eastAsia="en-GB"/>
    </w:rPr>
  </w:style>
  <w:style w:type="character" w:customStyle="1" w:styleId="tw4winExternal">
    <w:name w:val="tw4winExternal"/>
    <w:rsid w:val="00E5124A"/>
    <w:rPr>
      <w:noProof/>
      <w:color w:val="808080"/>
      <w:lang w:val="fr-FR" w:eastAsia="en-GB"/>
    </w:rPr>
  </w:style>
  <w:style w:type="character" w:customStyle="1" w:styleId="tw4winInternal">
    <w:name w:val="tw4winInternal"/>
    <w:rsid w:val="00E5124A"/>
    <w:rPr>
      <w:noProof/>
      <w:color w:val="FF0000"/>
      <w:lang w:val="fr-FR" w:eastAsia="en-GB"/>
    </w:rPr>
  </w:style>
  <w:style w:type="character" w:customStyle="1" w:styleId="DONOTTRANSLATE">
    <w:name w:val="DO_NOT_TRANSLATE"/>
    <w:rsid w:val="00E5124A"/>
    <w:rPr>
      <w:noProof/>
      <w:color w:val="800000"/>
      <w:lang w:val="fr-FR" w:eastAsia="en-GB"/>
    </w:rPr>
  </w:style>
  <w:style w:type="paragraph" w:customStyle="1" w:styleId="Titrearticle4">
    <w:name w:val="Titre article4"/>
    <w:basedOn w:val="Normal"/>
    <w:next w:val="Normal"/>
    <w:rsid w:val="009B7138"/>
    <w:pPr>
      <w:keepNext/>
      <w:spacing w:before="360"/>
      <w:jc w:val="center"/>
    </w:pPr>
    <w:rPr>
      <w:i/>
    </w:rPr>
  </w:style>
  <w:style w:type="paragraph" w:customStyle="1" w:styleId="Titrearticle5">
    <w:name w:val="Titre article5"/>
    <w:basedOn w:val="Normal"/>
    <w:next w:val="Normal"/>
    <w:rsid w:val="009B7138"/>
    <w:pPr>
      <w:keepNext/>
      <w:spacing w:before="360"/>
      <w:jc w:val="center"/>
    </w:pPr>
    <w:rPr>
      <w:i/>
    </w:rPr>
  </w:style>
  <w:style w:type="paragraph" w:customStyle="1" w:styleId="Titrearticle6">
    <w:name w:val="Titre article6"/>
    <w:basedOn w:val="Normal"/>
    <w:next w:val="Normal"/>
    <w:rsid w:val="009B7138"/>
    <w:pPr>
      <w:keepNext/>
      <w:spacing w:before="360"/>
      <w:jc w:val="center"/>
    </w:pPr>
    <w:rPr>
      <w:i/>
    </w:rPr>
  </w:style>
  <w:style w:type="paragraph" w:customStyle="1" w:styleId="Titrearticle7">
    <w:name w:val="Titre article7"/>
    <w:basedOn w:val="Normal"/>
    <w:next w:val="Normal"/>
    <w:rsid w:val="009B7138"/>
    <w:pPr>
      <w:keepNext/>
      <w:spacing w:before="360"/>
      <w:jc w:val="center"/>
    </w:pPr>
    <w:rPr>
      <w:i/>
    </w:rPr>
  </w:style>
  <w:style w:type="paragraph" w:customStyle="1" w:styleId="Titrearticle8">
    <w:name w:val="Titre article8"/>
    <w:basedOn w:val="Normal"/>
    <w:next w:val="Normal"/>
    <w:rsid w:val="009B7138"/>
    <w:pPr>
      <w:keepNext/>
      <w:spacing w:before="360"/>
      <w:jc w:val="center"/>
    </w:pPr>
    <w:rPr>
      <w:i/>
    </w:rPr>
  </w:style>
  <w:style w:type="paragraph" w:customStyle="1" w:styleId="Titrearticle9">
    <w:name w:val="Titre article9"/>
    <w:basedOn w:val="Normal"/>
    <w:next w:val="Normal"/>
    <w:rsid w:val="009B7138"/>
    <w:pPr>
      <w:keepNext/>
      <w:spacing w:before="360"/>
      <w:jc w:val="center"/>
    </w:pPr>
    <w:rPr>
      <w:i/>
    </w:rPr>
  </w:style>
  <w:style w:type="paragraph" w:customStyle="1" w:styleId="Titrearticle10">
    <w:name w:val="Titre article10"/>
    <w:basedOn w:val="Normal"/>
    <w:next w:val="Normal"/>
    <w:rsid w:val="009B7138"/>
    <w:pPr>
      <w:keepNext/>
      <w:spacing w:before="360"/>
      <w:jc w:val="center"/>
    </w:pPr>
    <w:rPr>
      <w:i/>
    </w:rPr>
  </w:style>
  <w:style w:type="paragraph" w:customStyle="1" w:styleId="Titrearticle11">
    <w:name w:val="Titre article11"/>
    <w:basedOn w:val="Normal"/>
    <w:next w:val="Normal"/>
    <w:rsid w:val="009B7138"/>
    <w:pPr>
      <w:keepNext/>
      <w:spacing w:before="360"/>
      <w:jc w:val="center"/>
    </w:pPr>
    <w:rPr>
      <w:i/>
    </w:rPr>
  </w:style>
  <w:style w:type="paragraph" w:customStyle="1" w:styleId="Titrearticle12">
    <w:name w:val="Titre article12"/>
    <w:basedOn w:val="Normal"/>
    <w:next w:val="Normal"/>
    <w:rsid w:val="009B7138"/>
    <w:pPr>
      <w:keepNext/>
      <w:spacing w:before="360"/>
      <w:jc w:val="center"/>
    </w:pPr>
    <w:rPr>
      <w:i/>
    </w:rPr>
  </w:style>
  <w:style w:type="paragraph" w:customStyle="1" w:styleId="Titrearticle13">
    <w:name w:val="Titre article13"/>
    <w:basedOn w:val="Normal"/>
    <w:next w:val="Normal"/>
    <w:rsid w:val="009B7138"/>
    <w:pPr>
      <w:keepNext/>
      <w:spacing w:before="360"/>
      <w:jc w:val="center"/>
    </w:pPr>
    <w:rPr>
      <w:i/>
    </w:rPr>
  </w:style>
  <w:style w:type="paragraph" w:customStyle="1" w:styleId="Titrearticle14">
    <w:name w:val="Titre article14"/>
    <w:basedOn w:val="Normal"/>
    <w:next w:val="Normal"/>
    <w:rsid w:val="009B7138"/>
    <w:pPr>
      <w:keepNext/>
      <w:spacing w:before="360"/>
      <w:jc w:val="center"/>
    </w:pPr>
    <w:rPr>
      <w:i/>
    </w:rPr>
  </w:style>
  <w:style w:type="paragraph" w:customStyle="1" w:styleId="Titrearticle15">
    <w:name w:val="Titre article15"/>
    <w:basedOn w:val="Normal"/>
    <w:next w:val="Normal"/>
    <w:rsid w:val="009B7138"/>
    <w:pPr>
      <w:keepNext/>
      <w:spacing w:before="360"/>
      <w:jc w:val="center"/>
    </w:pPr>
    <w:rPr>
      <w:i/>
    </w:rPr>
  </w:style>
  <w:style w:type="paragraph" w:customStyle="1" w:styleId="Titrearticle16">
    <w:name w:val="Titre article16"/>
    <w:basedOn w:val="Normal"/>
    <w:next w:val="Normal"/>
    <w:rsid w:val="009B7138"/>
    <w:pPr>
      <w:keepNext/>
      <w:spacing w:before="360"/>
      <w:jc w:val="center"/>
    </w:pPr>
    <w:rPr>
      <w:i/>
    </w:rPr>
  </w:style>
  <w:style w:type="paragraph" w:customStyle="1" w:styleId="Titrearticle17">
    <w:name w:val="Titre article17"/>
    <w:basedOn w:val="Normal"/>
    <w:next w:val="Normal"/>
    <w:rsid w:val="009B7138"/>
    <w:pPr>
      <w:keepNext/>
      <w:spacing w:before="360"/>
      <w:jc w:val="center"/>
    </w:pPr>
    <w:rPr>
      <w:i/>
    </w:rPr>
  </w:style>
  <w:style w:type="paragraph" w:customStyle="1" w:styleId="Titrearticle18">
    <w:name w:val="Titre article18"/>
    <w:basedOn w:val="Normal"/>
    <w:next w:val="Normal"/>
    <w:rsid w:val="009B7138"/>
    <w:pPr>
      <w:keepNext/>
      <w:spacing w:before="360"/>
      <w:jc w:val="center"/>
    </w:pPr>
    <w:rPr>
      <w:i/>
    </w:rPr>
  </w:style>
  <w:style w:type="paragraph" w:customStyle="1" w:styleId="Titrearticle19">
    <w:name w:val="Titre article19"/>
    <w:basedOn w:val="Normal"/>
    <w:next w:val="Normal"/>
    <w:rsid w:val="009B7138"/>
    <w:pPr>
      <w:keepNext/>
      <w:spacing w:before="360"/>
      <w:jc w:val="center"/>
    </w:pPr>
    <w:rPr>
      <w:i/>
    </w:rPr>
  </w:style>
  <w:style w:type="paragraph" w:customStyle="1" w:styleId="Titrearticle20">
    <w:name w:val="Titre article20"/>
    <w:basedOn w:val="Normal"/>
    <w:next w:val="Normal"/>
    <w:rsid w:val="009B7138"/>
    <w:pPr>
      <w:keepNext/>
      <w:spacing w:before="360"/>
      <w:jc w:val="center"/>
    </w:pPr>
    <w:rPr>
      <w:i/>
    </w:rPr>
  </w:style>
  <w:style w:type="paragraph" w:customStyle="1" w:styleId="Titrearticle21">
    <w:name w:val="Titre article21"/>
    <w:basedOn w:val="Normal"/>
    <w:next w:val="Normal"/>
    <w:rsid w:val="009B7138"/>
    <w:pPr>
      <w:keepNext/>
      <w:spacing w:before="360"/>
      <w:jc w:val="center"/>
    </w:pPr>
    <w:rPr>
      <w:i/>
    </w:rPr>
  </w:style>
  <w:style w:type="character" w:customStyle="1" w:styleId="findhit">
    <w:name w:val="findhit"/>
    <w:basedOn w:val="DefaultParagraphFont"/>
    <w:rsid w:val="002061FE"/>
  </w:style>
  <w:style w:type="paragraph" w:customStyle="1" w:styleId="Titrearticlea">
    <w:name w:val="Titre article"/>
    <w:basedOn w:val="Normal"/>
    <w:next w:val="Normal"/>
    <w:rsid w:val="009B7138"/>
    <w:pPr>
      <w:keepNext/>
      <w:spacing w:before="360"/>
      <w:jc w:val="center"/>
    </w:pPr>
    <w:rPr>
      <w:i/>
    </w:rPr>
  </w:style>
  <w:style w:type="paragraph" w:customStyle="1" w:styleId="Titrearticleb">
    <w:name w:val="Titre article"/>
    <w:basedOn w:val="Normal"/>
    <w:next w:val="Normal"/>
    <w:rsid w:val="009B7138"/>
    <w:pPr>
      <w:keepNext/>
      <w:spacing w:before="360"/>
      <w:jc w:val="center"/>
    </w:pPr>
    <w:rPr>
      <w:i/>
    </w:rPr>
  </w:style>
  <w:style w:type="paragraph" w:customStyle="1" w:styleId="Titrearticlec">
    <w:name w:val="Titre article"/>
    <w:basedOn w:val="Normal"/>
    <w:next w:val="Normal"/>
    <w:rsid w:val="009B7138"/>
    <w:pPr>
      <w:keepNext/>
      <w:spacing w:before="360"/>
      <w:jc w:val="center"/>
    </w:pPr>
    <w:rPr>
      <w:i/>
    </w:rPr>
  </w:style>
  <w:style w:type="paragraph" w:customStyle="1" w:styleId="Titrearticled">
    <w:name w:val="Titre article"/>
    <w:basedOn w:val="Normal"/>
    <w:next w:val="Normal"/>
    <w:rsid w:val="009B7138"/>
    <w:pPr>
      <w:keepNext/>
      <w:spacing w:before="360"/>
      <w:jc w:val="center"/>
    </w:pPr>
    <w:rPr>
      <w:i/>
    </w:rPr>
  </w:style>
  <w:style w:type="paragraph" w:customStyle="1" w:styleId="Titrearticlee">
    <w:name w:val="Titre article"/>
    <w:basedOn w:val="Normal"/>
    <w:next w:val="Normal"/>
    <w:rsid w:val="009B7138"/>
    <w:pPr>
      <w:keepNext/>
      <w:spacing w:before="360"/>
      <w:jc w:val="center"/>
    </w:pPr>
    <w:rPr>
      <w:i/>
    </w:rPr>
  </w:style>
  <w:style w:type="paragraph" w:customStyle="1" w:styleId="Titrearticlef">
    <w:name w:val="Titre article"/>
    <w:basedOn w:val="Normal"/>
    <w:next w:val="Normal"/>
    <w:rsid w:val="009B7138"/>
    <w:pPr>
      <w:keepNext/>
      <w:spacing w:before="360"/>
      <w:jc w:val="center"/>
    </w:pPr>
    <w:rPr>
      <w:i/>
    </w:rPr>
  </w:style>
  <w:style w:type="paragraph" w:customStyle="1" w:styleId="Titrearticlef0">
    <w:name w:val="Titre article"/>
    <w:basedOn w:val="Normal"/>
    <w:next w:val="Normal"/>
    <w:rsid w:val="009B7138"/>
    <w:pPr>
      <w:keepNext/>
      <w:spacing w:before="360"/>
      <w:jc w:val="center"/>
    </w:pPr>
    <w:rPr>
      <w:i/>
    </w:rPr>
  </w:style>
  <w:style w:type="paragraph" w:customStyle="1" w:styleId="Titrearticlef1">
    <w:name w:val="Titre article"/>
    <w:basedOn w:val="Normal"/>
    <w:next w:val="Normal"/>
    <w:rsid w:val="009B7138"/>
    <w:pPr>
      <w:keepNext/>
      <w:spacing w:before="360"/>
      <w:jc w:val="center"/>
    </w:pPr>
    <w:rPr>
      <w:i/>
    </w:rPr>
  </w:style>
  <w:style w:type="paragraph" w:customStyle="1" w:styleId="Titrearticlef2">
    <w:name w:val="Titre article"/>
    <w:basedOn w:val="Normal"/>
    <w:next w:val="Normal"/>
    <w:rsid w:val="009B7138"/>
    <w:pPr>
      <w:keepNext/>
      <w:spacing w:before="360"/>
      <w:jc w:val="center"/>
    </w:pPr>
    <w:rPr>
      <w:i/>
    </w:rPr>
  </w:style>
  <w:style w:type="paragraph" w:customStyle="1" w:styleId="Titrearticlef3">
    <w:name w:val="Titre article"/>
    <w:basedOn w:val="Normal"/>
    <w:next w:val="Normal"/>
    <w:rsid w:val="009B7138"/>
    <w:pPr>
      <w:keepNext/>
      <w:spacing w:before="360"/>
      <w:jc w:val="center"/>
    </w:pPr>
    <w:rPr>
      <w:i/>
    </w:rPr>
  </w:style>
  <w:style w:type="paragraph" w:customStyle="1" w:styleId="Titrearticlef4">
    <w:name w:val="Titre article"/>
    <w:basedOn w:val="Normal"/>
    <w:next w:val="Normal"/>
    <w:rsid w:val="009B7138"/>
    <w:pPr>
      <w:keepNext/>
      <w:spacing w:before="360"/>
      <w:jc w:val="center"/>
    </w:pPr>
    <w:rPr>
      <w:i/>
    </w:rPr>
  </w:style>
  <w:style w:type="paragraph" w:customStyle="1" w:styleId="Titrearticlef5">
    <w:name w:val="Titre article"/>
    <w:basedOn w:val="Normal"/>
    <w:next w:val="Normal"/>
    <w:rsid w:val="009B7138"/>
    <w:pPr>
      <w:keepNext/>
      <w:spacing w:before="360"/>
      <w:jc w:val="center"/>
    </w:pPr>
    <w:rPr>
      <w:i/>
    </w:rPr>
  </w:style>
  <w:style w:type="paragraph" w:customStyle="1" w:styleId="Titrearticlef6">
    <w:name w:val="Titre article"/>
    <w:basedOn w:val="Normal"/>
    <w:next w:val="Normal"/>
    <w:rsid w:val="009B7138"/>
    <w:pPr>
      <w:keepNext/>
      <w:spacing w:before="360"/>
      <w:jc w:val="center"/>
    </w:pPr>
    <w:rPr>
      <w:i/>
    </w:rPr>
  </w:style>
  <w:style w:type="paragraph" w:customStyle="1" w:styleId="Titrearticlef7">
    <w:name w:val="Titre article"/>
    <w:basedOn w:val="Normal"/>
    <w:next w:val="Normal"/>
    <w:rsid w:val="009B7138"/>
    <w:pPr>
      <w:keepNext/>
      <w:spacing w:before="360"/>
      <w:jc w:val="center"/>
    </w:pPr>
    <w:rPr>
      <w:i/>
    </w:rPr>
  </w:style>
  <w:style w:type="paragraph" w:customStyle="1" w:styleId="Titrearticlef8">
    <w:name w:val="Titre article"/>
    <w:basedOn w:val="Normal"/>
    <w:next w:val="Normal"/>
    <w:rsid w:val="009B7138"/>
    <w:pPr>
      <w:keepNext/>
      <w:spacing w:before="360"/>
      <w:jc w:val="center"/>
    </w:pPr>
    <w:rPr>
      <w:i/>
    </w:rPr>
  </w:style>
  <w:style w:type="paragraph" w:customStyle="1" w:styleId="Titrearticlef9">
    <w:name w:val="Titre article"/>
    <w:basedOn w:val="Normal"/>
    <w:next w:val="Normal"/>
    <w:rsid w:val="009B7138"/>
    <w:pPr>
      <w:keepNext/>
      <w:spacing w:before="360"/>
      <w:jc w:val="center"/>
    </w:pPr>
    <w:rPr>
      <w:i/>
    </w:rPr>
  </w:style>
  <w:style w:type="paragraph" w:customStyle="1" w:styleId="Titrearticlefa">
    <w:name w:val="Titre article"/>
    <w:basedOn w:val="Normal"/>
    <w:next w:val="Normal"/>
    <w:rsid w:val="009B7138"/>
    <w:pPr>
      <w:keepNext/>
      <w:spacing w:before="360"/>
      <w:jc w:val="center"/>
    </w:pPr>
    <w:rPr>
      <w:i/>
    </w:rPr>
  </w:style>
  <w:style w:type="paragraph" w:customStyle="1" w:styleId="Titrearticlefb">
    <w:name w:val="Titre article"/>
    <w:basedOn w:val="Normal"/>
    <w:next w:val="Normal"/>
    <w:rsid w:val="009B7138"/>
    <w:pPr>
      <w:keepNext/>
      <w:spacing w:before="360"/>
      <w:jc w:val="center"/>
    </w:pPr>
    <w:rPr>
      <w:i/>
    </w:rPr>
  </w:style>
  <w:style w:type="paragraph" w:customStyle="1" w:styleId="Titrearticlefc">
    <w:name w:val="Titre article"/>
    <w:basedOn w:val="Normal"/>
    <w:next w:val="Normal"/>
    <w:rsid w:val="009B7138"/>
    <w:pPr>
      <w:keepNext/>
      <w:spacing w:before="360"/>
      <w:jc w:val="center"/>
    </w:pPr>
    <w:rPr>
      <w:i/>
    </w:rPr>
  </w:style>
  <w:style w:type="paragraph" w:customStyle="1" w:styleId="Titrearticlefd">
    <w:name w:val="Titre article"/>
    <w:basedOn w:val="Normal"/>
    <w:next w:val="Normal"/>
    <w:rsid w:val="009B7138"/>
    <w:pPr>
      <w:keepNext/>
      <w:spacing w:before="360"/>
      <w:jc w:val="center"/>
    </w:pPr>
    <w:rPr>
      <w:i/>
    </w:rPr>
  </w:style>
  <w:style w:type="paragraph" w:customStyle="1" w:styleId="Titrearticlefe">
    <w:name w:val="Titre article"/>
    <w:basedOn w:val="Normal"/>
    <w:next w:val="Normal"/>
    <w:rsid w:val="009B7138"/>
    <w:pPr>
      <w:keepNext/>
      <w:spacing w:before="360"/>
      <w:jc w:val="center"/>
    </w:pPr>
    <w:rPr>
      <w:i/>
    </w:rPr>
  </w:style>
  <w:style w:type="paragraph" w:customStyle="1" w:styleId="Titrearticleff">
    <w:name w:val="Titre article"/>
    <w:basedOn w:val="Normal"/>
    <w:next w:val="Normal"/>
    <w:rsid w:val="009B7138"/>
    <w:pPr>
      <w:keepNext/>
      <w:spacing w:before="360"/>
      <w:jc w:val="center"/>
    </w:pPr>
    <w:rPr>
      <w:i/>
    </w:rPr>
  </w:style>
  <w:style w:type="paragraph" w:customStyle="1" w:styleId="Titrearticleff0">
    <w:name w:val="Titre article"/>
    <w:basedOn w:val="Normal"/>
    <w:next w:val="Normal"/>
    <w:rsid w:val="009B7138"/>
    <w:pPr>
      <w:keepNext/>
      <w:spacing w:before="360"/>
      <w:jc w:val="center"/>
    </w:pPr>
    <w:rPr>
      <w:i/>
    </w:rPr>
  </w:style>
  <w:style w:type="paragraph" w:customStyle="1" w:styleId="Titrearticleff1">
    <w:name w:val="Titre article"/>
    <w:basedOn w:val="Normal"/>
    <w:next w:val="Normal"/>
    <w:rsid w:val="009B7138"/>
    <w:pPr>
      <w:keepNext/>
      <w:spacing w:before="360"/>
      <w:jc w:val="center"/>
    </w:pPr>
    <w:rPr>
      <w:i/>
    </w:rPr>
  </w:style>
  <w:style w:type="paragraph" w:customStyle="1" w:styleId="Titrearticleff2">
    <w:name w:val="Titre article"/>
    <w:basedOn w:val="Normal"/>
    <w:next w:val="Normal"/>
    <w:rsid w:val="009B7138"/>
    <w:pPr>
      <w:keepNext/>
      <w:spacing w:before="360"/>
      <w:jc w:val="center"/>
    </w:pPr>
    <w:rPr>
      <w:i/>
    </w:rPr>
  </w:style>
  <w:style w:type="paragraph" w:customStyle="1" w:styleId="Titrearticleff3">
    <w:name w:val="Titre article"/>
    <w:basedOn w:val="Normal"/>
    <w:next w:val="Normal"/>
    <w:rsid w:val="009B7138"/>
    <w:pPr>
      <w:keepNext/>
      <w:spacing w:before="360"/>
      <w:jc w:val="center"/>
    </w:pPr>
    <w:rPr>
      <w:i/>
    </w:rPr>
  </w:style>
  <w:style w:type="paragraph" w:customStyle="1" w:styleId="Titrearticleff4">
    <w:name w:val="Titre article"/>
    <w:basedOn w:val="Normal"/>
    <w:next w:val="Normal"/>
    <w:rsid w:val="009B7138"/>
    <w:pPr>
      <w:keepNext/>
      <w:spacing w:before="360"/>
      <w:jc w:val="center"/>
    </w:pPr>
    <w:rPr>
      <w:i/>
    </w:rPr>
  </w:style>
  <w:style w:type="paragraph" w:customStyle="1" w:styleId="Titrearticleff5">
    <w:name w:val="Titre article"/>
    <w:basedOn w:val="Normal"/>
    <w:next w:val="Normal"/>
    <w:rsid w:val="009B7138"/>
    <w:pPr>
      <w:keepNext/>
      <w:spacing w:before="360"/>
      <w:jc w:val="center"/>
    </w:pPr>
    <w:rPr>
      <w:i/>
    </w:rPr>
  </w:style>
  <w:style w:type="paragraph" w:customStyle="1" w:styleId="Titrearticleff6">
    <w:name w:val="Titre article"/>
    <w:basedOn w:val="Normal"/>
    <w:next w:val="Normal"/>
    <w:rsid w:val="009B7138"/>
    <w:pPr>
      <w:keepNext/>
      <w:spacing w:before="360"/>
      <w:jc w:val="center"/>
    </w:pPr>
    <w:rPr>
      <w:i/>
    </w:rPr>
  </w:style>
  <w:style w:type="paragraph" w:customStyle="1" w:styleId="Titrearticleff7">
    <w:name w:val="Titre article"/>
    <w:basedOn w:val="Normal"/>
    <w:next w:val="Normal"/>
    <w:rsid w:val="009B7138"/>
    <w:pPr>
      <w:keepNext/>
      <w:spacing w:before="360"/>
      <w:jc w:val="center"/>
    </w:pPr>
    <w:rPr>
      <w:i/>
    </w:rPr>
  </w:style>
  <w:style w:type="paragraph" w:customStyle="1" w:styleId="Titrearticleff8">
    <w:name w:val="Titre article"/>
    <w:basedOn w:val="Normal"/>
    <w:next w:val="Normal"/>
    <w:rsid w:val="009B7138"/>
    <w:pPr>
      <w:keepNext/>
      <w:spacing w:before="360"/>
      <w:jc w:val="center"/>
    </w:pPr>
    <w:rPr>
      <w:i/>
    </w:rPr>
  </w:style>
  <w:style w:type="paragraph" w:customStyle="1" w:styleId="Titrearticleff9">
    <w:name w:val="Titre article"/>
    <w:basedOn w:val="Normal"/>
    <w:next w:val="Normal"/>
    <w:rsid w:val="009B7138"/>
    <w:pPr>
      <w:keepNext/>
      <w:spacing w:before="360"/>
      <w:jc w:val="center"/>
    </w:pPr>
    <w:rPr>
      <w:i/>
    </w:rPr>
  </w:style>
  <w:style w:type="paragraph" w:customStyle="1" w:styleId="Titrearticleffa">
    <w:name w:val="Titre article"/>
    <w:basedOn w:val="Normal"/>
    <w:next w:val="Normal"/>
    <w:rsid w:val="009B7138"/>
    <w:pPr>
      <w:keepNext/>
      <w:spacing w:before="360"/>
      <w:jc w:val="center"/>
    </w:pPr>
    <w:rPr>
      <w:i/>
    </w:rPr>
  </w:style>
  <w:style w:type="paragraph" w:customStyle="1" w:styleId="Titrearticleffb">
    <w:name w:val="Titre article"/>
    <w:basedOn w:val="Normal"/>
    <w:next w:val="Normal"/>
    <w:rsid w:val="009B7138"/>
    <w:pPr>
      <w:keepNext/>
      <w:spacing w:before="360"/>
      <w:jc w:val="center"/>
    </w:pPr>
    <w:rPr>
      <w:i/>
    </w:rPr>
  </w:style>
  <w:style w:type="paragraph" w:styleId="Header">
    <w:name w:val="header"/>
    <w:basedOn w:val="Normal"/>
    <w:link w:val="HeaderChar"/>
    <w:uiPriority w:val="99"/>
    <w:unhideWhenUsed/>
    <w:rsid w:val="00B00D86"/>
    <w:pPr>
      <w:tabs>
        <w:tab w:val="center" w:pos="4535"/>
        <w:tab w:val="right" w:pos="9071"/>
      </w:tabs>
      <w:spacing w:before="0"/>
    </w:pPr>
  </w:style>
  <w:style w:type="character" w:customStyle="1" w:styleId="HeaderChar">
    <w:name w:val="Header Char"/>
    <w:basedOn w:val="DefaultParagraphFont"/>
    <w:link w:val="Header"/>
    <w:uiPriority w:val="99"/>
    <w:rsid w:val="00B00D86"/>
    <w:rPr>
      <w:rFonts w:ascii="Times New Roman" w:hAnsi="Times New Roman" w:cs="Times New Roman"/>
      <w:sz w:val="24"/>
      <w:lang w:val="fr-FR"/>
    </w:rPr>
  </w:style>
  <w:style w:type="paragraph" w:styleId="Footer">
    <w:name w:val="footer"/>
    <w:basedOn w:val="Normal"/>
    <w:link w:val="FooterChar"/>
    <w:uiPriority w:val="99"/>
    <w:unhideWhenUsed/>
    <w:rsid w:val="00B00D86"/>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B00D86"/>
    <w:rPr>
      <w:rFonts w:ascii="Times New Roman" w:hAnsi="Times New Roman" w:cs="Times New Roman"/>
      <w:sz w:val="24"/>
      <w:lang w:val="fr-FR"/>
    </w:rPr>
  </w:style>
  <w:style w:type="paragraph" w:styleId="FootnoteText">
    <w:name w:val="footnote text"/>
    <w:basedOn w:val="Normal"/>
    <w:link w:val="FootnoteTextChar"/>
    <w:uiPriority w:val="99"/>
    <w:semiHidden/>
    <w:unhideWhenUsed/>
    <w:rsid w:val="009B7138"/>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9B7138"/>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9B7138"/>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sid w:val="009B7138"/>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sid w:val="009B7138"/>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sid w:val="009B7138"/>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rsid w:val="009B7138"/>
    <w:pPr>
      <w:spacing w:after="240"/>
      <w:jc w:val="center"/>
    </w:pPr>
    <w:rPr>
      <w:b/>
      <w:sz w:val="28"/>
    </w:rPr>
  </w:style>
  <w:style w:type="paragraph" w:styleId="TOC1">
    <w:name w:val="toc 1"/>
    <w:basedOn w:val="Normal"/>
    <w:next w:val="Normal"/>
    <w:uiPriority w:val="39"/>
    <w:semiHidden/>
    <w:unhideWhenUsed/>
    <w:rsid w:val="009B7138"/>
    <w:pPr>
      <w:tabs>
        <w:tab w:val="right" w:leader="dot" w:pos="9071"/>
      </w:tabs>
      <w:spacing w:before="60"/>
      <w:ind w:left="850" w:hanging="850"/>
      <w:jc w:val="left"/>
    </w:pPr>
  </w:style>
  <w:style w:type="paragraph" w:styleId="TOC2">
    <w:name w:val="toc 2"/>
    <w:basedOn w:val="Normal"/>
    <w:next w:val="Normal"/>
    <w:uiPriority w:val="39"/>
    <w:semiHidden/>
    <w:unhideWhenUsed/>
    <w:rsid w:val="009B7138"/>
    <w:pPr>
      <w:tabs>
        <w:tab w:val="right" w:leader="dot" w:pos="9071"/>
      </w:tabs>
      <w:spacing w:before="60"/>
      <w:ind w:left="850" w:hanging="850"/>
      <w:jc w:val="left"/>
    </w:pPr>
  </w:style>
  <w:style w:type="paragraph" w:styleId="TOC3">
    <w:name w:val="toc 3"/>
    <w:basedOn w:val="Normal"/>
    <w:next w:val="Normal"/>
    <w:uiPriority w:val="39"/>
    <w:semiHidden/>
    <w:unhideWhenUsed/>
    <w:rsid w:val="009B7138"/>
    <w:pPr>
      <w:tabs>
        <w:tab w:val="right" w:leader="dot" w:pos="9071"/>
      </w:tabs>
      <w:spacing w:before="60"/>
      <w:ind w:left="850" w:hanging="850"/>
      <w:jc w:val="left"/>
    </w:pPr>
  </w:style>
  <w:style w:type="paragraph" w:styleId="TOC4">
    <w:name w:val="toc 4"/>
    <w:basedOn w:val="Normal"/>
    <w:next w:val="Normal"/>
    <w:uiPriority w:val="39"/>
    <w:semiHidden/>
    <w:unhideWhenUsed/>
    <w:rsid w:val="009B7138"/>
    <w:pPr>
      <w:tabs>
        <w:tab w:val="right" w:leader="dot" w:pos="9071"/>
      </w:tabs>
      <w:spacing w:before="60"/>
      <w:ind w:left="850" w:hanging="850"/>
      <w:jc w:val="left"/>
    </w:pPr>
  </w:style>
  <w:style w:type="paragraph" w:styleId="TOC5">
    <w:name w:val="toc 5"/>
    <w:basedOn w:val="Normal"/>
    <w:next w:val="Normal"/>
    <w:uiPriority w:val="39"/>
    <w:semiHidden/>
    <w:unhideWhenUsed/>
    <w:rsid w:val="009B7138"/>
    <w:pPr>
      <w:tabs>
        <w:tab w:val="right" w:leader="dot" w:pos="9071"/>
      </w:tabs>
      <w:spacing w:before="300"/>
      <w:jc w:val="left"/>
    </w:pPr>
  </w:style>
  <w:style w:type="paragraph" w:styleId="TOC6">
    <w:name w:val="toc 6"/>
    <w:basedOn w:val="Normal"/>
    <w:next w:val="Normal"/>
    <w:uiPriority w:val="39"/>
    <w:semiHidden/>
    <w:unhideWhenUsed/>
    <w:rsid w:val="009B7138"/>
    <w:pPr>
      <w:tabs>
        <w:tab w:val="right" w:leader="dot" w:pos="9071"/>
      </w:tabs>
      <w:spacing w:before="240"/>
      <w:jc w:val="left"/>
    </w:pPr>
  </w:style>
  <w:style w:type="paragraph" w:styleId="TOC7">
    <w:name w:val="toc 7"/>
    <w:basedOn w:val="Normal"/>
    <w:next w:val="Normal"/>
    <w:uiPriority w:val="39"/>
    <w:semiHidden/>
    <w:unhideWhenUsed/>
    <w:rsid w:val="009B7138"/>
    <w:pPr>
      <w:tabs>
        <w:tab w:val="right" w:leader="dot" w:pos="9071"/>
      </w:tabs>
      <w:spacing w:before="180"/>
      <w:jc w:val="left"/>
    </w:pPr>
  </w:style>
  <w:style w:type="paragraph" w:styleId="TOC8">
    <w:name w:val="toc 8"/>
    <w:basedOn w:val="Normal"/>
    <w:next w:val="Normal"/>
    <w:uiPriority w:val="39"/>
    <w:semiHidden/>
    <w:unhideWhenUsed/>
    <w:rsid w:val="009B7138"/>
    <w:pPr>
      <w:tabs>
        <w:tab w:val="right" w:leader="dot" w:pos="9071"/>
      </w:tabs>
      <w:jc w:val="left"/>
    </w:pPr>
  </w:style>
  <w:style w:type="paragraph" w:styleId="TOC9">
    <w:name w:val="toc 9"/>
    <w:basedOn w:val="Normal"/>
    <w:next w:val="Normal"/>
    <w:uiPriority w:val="39"/>
    <w:semiHidden/>
    <w:unhideWhenUsed/>
    <w:rsid w:val="009B7138"/>
    <w:pPr>
      <w:tabs>
        <w:tab w:val="right" w:leader="dot" w:pos="9071"/>
      </w:tabs>
    </w:pPr>
  </w:style>
  <w:style w:type="paragraph" w:customStyle="1" w:styleId="HeaderLandscape">
    <w:name w:val="HeaderLandscape"/>
    <w:basedOn w:val="Normal"/>
    <w:rsid w:val="00B00D86"/>
    <w:pPr>
      <w:tabs>
        <w:tab w:val="center" w:pos="7285"/>
        <w:tab w:val="right" w:pos="14003"/>
      </w:tabs>
      <w:spacing w:before="0"/>
    </w:pPr>
  </w:style>
  <w:style w:type="paragraph" w:customStyle="1" w:styleId="FooterLandscape">
    <w:name w:val="FooterLandscape"/>
    <w:basedOn w:val="Normal"/>
    <w:rsid w:val="00B00D86"/>
    <w:pPr>
      <w:tabs>
        <w:tab w:val="center" w:pos="7285"/>
        <w:tab w:val="center" w:pos="10913"/>
        <w:tab w:val="right" w:pos="15137"/>
      </w:tabs>
      <w:spacing w:before="360" w:after="0"/>
      <w:ind w:left="-567" w:right="-567"/>
      <w:jc w:val="left"/>
    </w:pPr>
  </w:style>
  <w:style w:type="paragraph" w:customStyle="1" w:styleId="HeaderSensitivity">
    <w:name w:val="Header Sensitivity"/>
    <w:basedOn w:val="Normal"/>
    <w:rsid w:val="00B00D86"/>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B00D86"/>
    <w:pPr>
      <w:spacing w:before="0"/>
      <w:jc w:val="right"/>
    </w:pPr>
    <w:rPr>
      <w:sz w:val="28"/>
    </w:rPr>
  </w:style>
  <w:style w:type="paragraph" w:customStyle="1" w:styleId="FooterSensitivity">
    <w:name w:val="Footer Sensitivity"/>
    <w:basedOn w:val="Normal"/>
    <w:rsid w:val="00B00D86"/>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9B7138"/>
    <w:pPr>
      <w:ind w:left="850"/>
    </w:pPr>
  </w:style>
  <w:style w:type="paragraph" w:customStyle="1" w:styleId="Text2">
    <w:name w:val="Text 2"/>
    <w:basedOn w:val="Normal"/>
    <w:rsid w:val="009B7138"/>
    <w:pPr>
      <w:ind w:left="1417"/>
    </w:pPr>
  </w:style>
  <w:style w:type="paragraph" w:customStyle="1" w:styleId="Text3">
    <w:name w:val="Text 3"/>
    <w:basedOn w:val="Normal"/>
    <w:rsid w:val="009B7138"/>
    <w:pPr>
      <w:ind w:left="1984"/>
    </w:pPr>
  </w:style>
  <w:style w:type="paragraph" w:customStyle="1" w:styleId="Text4">
    <w:name w:val="Text 4"/>
    <w:basedOn w:val="Normal"/>
    <w:rsid w:val="009B7138"/>
    <w:pPr>
      <w:ind w:left="2551"/>
    </w:pPr>
  </w:style>
  <w:style w:type="paragraph" w:customStyle="1" w:styleId="NormalCentered">
    <w:name w:val="Normal Centered"/>
    <w:basedOn w:val="Normal"/>
    <w:rsid w:val="009B7138"/>
    <w:pPr>
      <w:jc w:val="center"/>
    </w:pPr>
  </w:style>
  <w:style w:type="paragraph" w:customStyle="1" w:styleId="NormalLeft">
    <w:name w:val="Normal Left"/>
    <w:basedOn w:val="Normal"/>
    <w:rsid w:val="009B7138"/>
    <w:pPr>
      <w:jc w:val="left"/>
    </w:pPr>
  </w:style>
  <w:style w:type="paragraph" w:customStyle="1" w:styleId="NormalRight">
    <w:name w:val="Normal Right"/>
    <w:basedOn w:val="Normal"/>
    <w:rsid w:val="009B7138"/>
    <w:pPr>
      <w:jc w:val="right"/>
    </w:pPr>
  </w:style>
  <w:style w:type="paragraph" w:customStyle="1" w:styleId="QuotedText">
    <w:name w:val="Quoted Text"/>
    <w:basedOn w:val="Normal"/>
    <w:rsid w:val="009B7138"/>
    <w:pPr>
      <w:ind w:left="1417"/>
    </w:pPr>
  </w:style>
  <w:style w:type="paragraph" w:customStyle="1" w:styleId="Point0">
    <w:name w:val="Point 0"/>
    <w:basedOn w:val="Normal"/>
    <w:rsid w:val="009B7138"/>
    <w:pPr>
      <w:ind w:left="850" w:hanging="850"/>
    </w:pPr>
  </w:style>
  <w:style w:type="paragraph" w:customStyle="1" w:styleId="Point1">
    <w:name w:val="Point 1"/>
    <w:basedOn w:val="Normal"/>
    <w:rsid w:val="009B7138"/>
    <w:pPr>
      <w:ind w:left="1417" w:hanging="567"/>
    </w:pPr>
  </w:style>
  <w:style w:type="paragraph" w:customStyle="1" w:styleId="Point2">
    <w:name w:val="Point 2"/>
    <w:basedOn w:val="Normal"/>
    <w:rsid w:val="009B7138"/>
    <w:pPr>
      <w:ind w:left="1984" w:hanging="567"/>
    </w:pPr>
  </w:style>
  <w:style w:type="paragraph" w:customStyle="1" w:styleId="Point3">
    <w:name w:val="Point 3"/>
    <w:basedOn w:val="Normal"/>
    <w:rsid w:val="009B7138"/>
    <w:pPr>
      <w:ind w:left="2551" w:hanging="567"/>
    </w:pPr>
  </w:style>
  <w:style w:type="paragraph" w:customStyle="1" w:styleId="Point4">
    <w:name w:val="Point 4"/>
    <w:basedOn w:val="Normal"/>
    <w:rsid w:val="009B7138"/>
    <w:pPr>
      <w:ind w:left="3118" w:hanging="567"/>
    </w:pPr>
  </w:style>
  <w:style w:type="paragraph" w:customStyle="1" w:styleId="Tiret0">
    <w:name w:val="Tiret 0"/>
    <w:basedOn w:val="Point0"/>
    <w:rsid w:val="009B7138"/>
    <w:pPr>
      <w:numPr>
        <w:numId w:val="24"/>
      </w:numPr>
    </w:pPr>
  </w:style>
  <w:style w:type="paragraph" w:customStyle="1" w:styleId="Tiret1">
    <w:name w:val="Tiret 1"/>
    <w:basedOn w:val="Point1"/>
    <w:rsid w:val="009B7138"/>
    <w:pPr>
      <w:numPr>
        <w:numId w:val="25"/>
      </w:numPr>
    </w:pPr>
  </w:style>
  <w:style w:type="paragraph" w:customStyle="1" w:styleId="Tiret2">
    <w:name w:val="Tiret 2"/>
    <w:basedOn w:val="Point2"/>
    <w:rsid w:val="009B7138"/>
    <w:pPr>
      <w:numPr>
        <w:numId w:val="26"/>
      </w:numPr>
    </w:pPr>
  </w:style>
  <w:style w:type="paragraph" w:customStyle="1" w:styleId="Tiret3">
    <w:name w:val="Tiret 3"/>
    <w:basedOn w:val="Point3"/>
    <w:rsid w:val="009B7138"/>
    <w:pPr>
      <w:numPr>
        <w:numId w:val="27"/>
      </w:numPr>
    </w:pPr>
  </w:style>
  <w:style w:type="paragraph" w:customStyle="1" w:styleId="Tiret4">
    <w:name w:val="Tiret 4"/>
    <w:basedOn w:val="Point4"/>
    <w:rsid w:val="009B7138"/>
    <w:pPr>
      <w:numPr>
        <w:numId w:val="28"/>
      </w:numPr>
    </w:pPr>
  </w:style>
  <w:style w:type="paragraph" w:customStyle="1" w:styleId="PointDouble0">
    <w:name w:val="PointDouble 0"/>
    <w:basedOn w:val="Normal"/>
    <w:rsid w:val="009B7138"/>
    <w:pPr>
      <w:tabs>
        <w:tab w:val="left" w:pos="850"/>
      </w:tabs>
      <w:ind w:left="1417" w:hanging="1417"/>
    </w:pPr>
  </w:style>
  <w:style w:type="paragraph" w:customStyle="1" w:styleId="PointDouble1">
    <w:name w:val="PointDouble 1"/>
    <w:basedOn w:val="Normal"/>
    <w:rsid w:val="009B7138"/>
    <w:pPr>
      <w:tabs>
        <w:tab w:val="left" w:pos="1417"/>
      </w:tabs>
      <w:ind w:left="1984" w:hanging="1134"/>
    </w:pPr>
  </w:style>
  <w:style w:type="paragraph" w:customStyle="1" w:styleId="PointDouble2">
    <w:name w:val="PointDouble 2"/>
    <w:basedOn w:val="Normal"/>
    <w:rsid w:val="009B7138"/>
    <w:pPr>
      <w:tabs>
        <w:tab w:val="left" w:pos="1984"/>
      </w:tabs>
      <w:ind w:left="2551" w:hanging="1134"/>
    </w:pPr>
  </w:style>
  <w:style w:type="paragraph" w:customStyle="1" w:styleId="PointDouble3">
    <w:name w:val="PointDouble 3"/>
    <w:basedOn w:val="Normal"/>
    <w:rsid w:val="009B7138"/>
    <w:pPr>
      <w:tabs>
        <w:tab w:val="left" w:pos="2551"/>
      </w:tabs>
      <w:ind w:left="3118" w:hanging="1134"/>
    </w:pPr>
  </w:style>
  <w:style w:type="paragraph" w:customStyle="1" w:styleId="PointDouble4">
    <w:name w:val="PointDouble 4"/>
    <w:basedOn w:val="Normal"/>
    <w:rsid w:val="009B7138"/>
    <w:pPr>
      <w:tabs>
        <w:tab w:val="left" w:pos="3118"/>
      </w:tabs>
      <w:ind w:left="3685" w:hanging="1134"/>
    </w:pPr>
  </w:style>
  <w:style w:type="paragraph" w:customStyle="1" w:styleId="PointTriple0">
    <w:name w:val="PointTriple 0"/>
    <w:basedOn w:val="Normal"/>
    <w:rsid w:val="009B7138"/>
    <w:pPr>
      <w:tabs>
        <w:tab w:val="left" w:pos="850"/>
        <w:tab w:val="left" w:pos="1417"/>
      </w:tabs>
      <w:ind w:left="1984" w:hanging="1984"/>
    </w:pPr>
  </w:style>
  <w:style w:type="paragraph" w:customStyle="1" w:styleId="PointTriple1">
    <w:name w:val="PointTriple 1"/>
    <w:basedOn w:val="Normal"/>
    <w:rsid w:val="009B7138"/>
    <w:pPr>
      <w:tabs>
        <w:tab w:val="left" w:pos="1417"/>
        <w:tab w:val="left" w:pos="1984"/>
      </w:tabs>
      <w:ind w:left="2551" w:hanging="1701"/>
    </w:pPr>
  </w:style>
  <w:style w:type="paragraph" w:customStyle="1" w:styleId="PointTriple2">
    <w:name w:val="PointTriple 2"/>
    <w:basedOn w:val="Normal"/>
    <w:rsid w:val="009B7138"/>
    <w:pPr>
      <w:tabs>
        <w:tab w:val="left" w:pos="1984"/>
        <w:tab w:val="left" w:pos="2551"/>
      </w:tabs>
      <w:ind w:left="3118" w:hanging="1701"/>
    </w:pPr>
  </w:style>
  <w:style w:type="paragraph" w:customStyle="1" w:styleId="PointTriple3">
    <w:name w:val="PointTriple 3"/>
    <w:basedOn w:val="Normal"/>
    <w:rsid w:val="009B7138"/>
    <w:pPr>
      <w:tabs>
        <w:tab w:val="left" w:pos="2551"/>
        <w:tab w:val="left" w:pos="3118"/>
      </w:tabs>
      <w:ind w:left="3685" w:hanging="1701"/>
    </w:pPr>
  </w:style>
  <w:style w:type="paragraph" w:customStyle="1" w:styleId="PointTriple4">
    <w:name w:val="PointTriple 4"/>
    <w:basedOn w:val="Normal"/>
    <w:rsid w:val="009B7138"/>
    <w:pPr>
      <w:tabs>
        <w:tab w:val="left" w:pos="3118"/>
        <w:tab w:val="left" w:pos="3685"/>
      </w:tabs>
      <w:ind w:left="4252" w:hanging="1701"/>
    </w:pPr>
  </w:style>
  <w:style w:type="paragraph" w:customStyle="1" w:styleId="NumPar1">
    <w:name w:val="NumPar 1"/>
    <w:basedOn w:val="Normal"/>
    <w:next w:val="Text1"/>
    <w:rsid w:val="009B7138"/>
    <w:pPr>
      <w:numPr>
        <w:numId w:val="44"/>
      </w:numPr>
    </w:pPr>
  </w:style>
  <w:style w:type="paragraph" w:customStyle="1" w:styleId="NumPar2">
    <w:name w:val="NumPar 2"/>
    <w:basedOn w:val="Normal"/>
    <w:next w:val="Text1"/>
    <w:rsid w:val="009B7138"/>
    <w:pPr>
      <w:numPr>
        <w:ilvl w:val="1"/>
        <w:numId w:val="44"/>
      </w:numPr>
    </w:pPr>
  </w:style>
  <w:style w:type="paragraph" w:customStyle="1" w:styleId="NumPar3">
    <w:name w:val="NumPar 3"/>
    <w:basedOn w:val="Normal"/>
    <w:next w:val="Text1"/>
    <w:rsid w:val="009B7138"/>
    <w:pPr>
      <w:numPr>
        <w:ilvl w:val="2"/>
        <w:numId w:val="44"/>
      </w:numPr>
    </w:pPr>
  </w:style>
  <w:style w:type="paragraph" w:customStyle="1" w:styleId="NumPar4">
    <w:name w:val="NumPar 4"/>
    <w:basedOn w:val="Normal"/>
    <w:next w:val="Text1"/>
    <w:rsid w:val="009B7138"/>
    <w:pPr>
      <w:numPr>
        <w:ilvl w:val="3"/>
        <w:numId w:val="44"/>
      </w:numPr>
    </w:pPr>
  </w:style>
  <w:style w:type="paragraph" w:customStyle="1" w:styleId="ManualNumPar1">
    <w:name w:val="Manual NumPar 1"/>
    <w:basedOn w:val="Normal"/>
    <w:next w:val="Text1"/>
    <w:rsid w:val="009B7138"/>
    <w:pPr>
      <w:ind w:left="850" w:hanging="850"/>
    </w:pPr>
  </w:style>
  <w:style w:type="paragraph" w:customStyle="1" w:styleId="ManualNumPar2">
    <w:name w:val="Manual NumPar 2"/>
    <w:basedOn w:val="Normal"/>
    <w:next w:val="Text1"/>
    <w:rsid w:val="009B7138"/>
    <w:pPr>
      <w:ind w:left="850" w:hanging="850"/>
    </w:pPr>
  </w:style>
  <w:style w:type="paragraph" w:customStyle="1" w:styleId="ManualNumPar3">
    <w:name w:val="Manual NumPar 3"/>
    <w:basedOn w:val="Normal"/>
    <w:next w:val="Text1"/>
    <w:rsid w:val="009B7138"/>
    <w:pPr>
      <w:ind w:left="850" w:hanging="850"/>
    </w:pPr>
  </w:style>
  <w:style w:type="paragraph" w:customStyle="1" w:styleId="ManualNumPar4">
    <w:name w:val="Manual NumPar 4"/>
    <w:basedOn w:val="Normal"/>
    <w:next w:val="Text1"/>
    <w:rsid w:val="009B7138"/>
    <w:pPr>
      <w:ind w:left="850" w:hanging="850"/>
    </w:pPr>
  </w:style>
  <w:style w:type="paragraph" w:customStyle="1" w:styleId="QuotedNumPar">
    <w:name w:val="Quoted NumPar"/>
    <w:basedOn w:val="Normal"/>
    <w:rsid w:val="009B7138"/>
    <w:pPr>
      <w:ind w:left="1417" w:hanging="567"/>
    </w:pPr>
  </w:style>
  <w:style w:type="paragraph" w:customStyle="1" w:styleId="ManualHeading1">
    <w:name w:val="Manual Heading 1"/>
    <w:basedOn w:val="Normal"/>
    <w:next w:val="Text1"/>
    <w:rsid w:val="009B7138"/>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9B7138"/>
    <w:pPr>
      <w:keepNext/>
      <w:tabs>
        <w:tab w:val="left" w:pos="850"/>
      </w:tabs>
      <w:ind w:left="850" w:hanging="850"/>
      <w:outlineLvl w:val="1"/>
    </w:pPr>
    <w:rPr>
      <w:b/>
    </w:rPr>
  </w:style>
  <w:style w:type="paragraph" w:customStyle="1" w:styleId="ManualHeading3">
    <w:name w:val="Manual Heading 3"/>
    <w:basedOn w:val="Normal"/>
    <w:next w:val="Text1"/>
    <w:rsid w:val="009B7138"/>
    <w:pPr>
      <w:keepNext/>
      <w:tabs>
        <w:tab w:val="left" w:pos="850"/>
      </w:tabs>
      <w:ind w:left="850" w:hanging="850"/>
      <w:outlineLvl w:val="2"/>
    </w:pPr>
    <w:rPr>
      <w:i/>
    </w:rPr>
  </w:style>
  <w:style w:type="paragraph" w:customStyle="1" w:styleId="ManualHeading4">
    <w:name w:val="Manual Heading 4"/>
    <w:basedOn w:val="Normal"/>
    <w:next w:val="Text1"/>
    <w:rsid w:val="009B7138"/>
    <w:pPr>
      <w:keepNext/>
      <w:tabs>
        <w:tab w:val="left" w:pos="850"/>
      </w:tabs>
      <w:ind w:left="850" w:hanging="850"/>
      <w:outlineLvl w:val="3"/>
    </w:pPr>
  </w:style>
  <w:style w:type="paragraph" w:customStyle="1" w:styleId="ChapterTitle">
    <w:name w:val="ChapterTitle"/>
    <w:basedOn w:val="Normal"/>
    <w:next w:val="Normal"/>
    <w:rsid w:val="009B7138"/>
    <w:pPr>
      <w:keepNext/>
      <w:spacing w:after="360"/>
      <w:jc w:val="center"/>
    </w:pPr>
    <w:rPr>
      <w:b/>
      <w:sz w:val="32"/>
    </w:rPr>
  </w:style>
  <w:style w:type="paragraph" w:customStyle="1" w:styleId="PartTitle">
    <w:name w:val="PartTitle"/>
    <w:basedOn w:val="Normal"/>
    <w:next w:val="ChapterTitle"/>
    <w:rsid w:val="009B7138"/>
    <w:pPr>
      <w:keepNext/>
      <w:pageBreakBefore/>
      <w:spacing w:after="360"/>
      <w:jc w:val="center"/>
    </w:pPr>
    <w:rPr>
      <w:b/>
      <w:sz w:val="36"/>
    </w:rPr>
  </w:style>
  <w:style w:type="paragraph" w:customStyle="1" w:styleId="SectionTitle">
    <w:name w:val="SectionTitle"/>
    <w:basedOn w:val="Normal"/>
    <w:next w:val="Heading1"/>
    <w:rsid w:val="009B7138"/>
    <w:pPr>
      <w:keepNext/>
      <w:spacing w:after="360"/>
      <w:jc w:val="center"/>
    </w:pPr>
    <w:rPr>
      <w:b/>
      <w:smallCaps/>
      <w:sz w:val="28"/>
    </w:rPr>
  </w:style>
  <w:style w:type="paragraph" w:customStyle="1" w:styleId="TableTitle">
    <w:name w:val="Table Title"/>
    <w:basedOn w:val="Normal"/>
    <w:next w:val="Normal"/>
    <w:rsid w:val="009B7138"/>
    <w:pPr>
      <w:jc w:val="center"/>
    </w:pPr>
    <w:rPr>
      <w:b/>
    </w:rPr>
  </w:style>
  <w:style w:type="character" w:customStyle="1" w:styleId="Marker">
    <w:name w:val="Marker"/>
    <w:basedOn w:val="DefaultParagraphFont"/>
    <w:rsid w:val="004A1F04"/>
    <w:rPr>
      <w:color w:val="0000FF"/>
      <w:shd w:val="clear" w:color="auto" w:fill="auto"/>
    </w:rPr>
  </w:style>
  <w:style w:type="character" w:customStyle="1" w:styleId="Marker1">
    <w:name w:val="Marker1"/>
    <w:basedOn w:val="DefaultParagraphFont"/>
    <w:rsid w:val="009B7138"/>
    <w:rPr>
      <w:color w:val="008000"/>
      <w:shd w:val="clear" w:color="auto" w:fill="auto"/>
    </w:rPr>
  </w:style>
  <w:style w:type="character" w:customStyle="1" w:styleId="Marker2">
    <w:name w:val="Marker2"/>
    <w:basedOn w:val="DefaultParagraphFont"/>
    <w:rsid w:val="009B7138"/>
    <w:rPr>
      <w:color w:val="FF0000"/>
      <w:shd w:val="clear" w:color="auto" w:fill="auto"/>
    </w:rPr>
  </w:style>
  <w:style w:type="paragraph" w:customStyle="1" w:styleId="Point0number">
    <w:name w:val="Point 0 (number)"/>
    <w:basedOn w:val="Normal"/>
    <w:rsid w:val="009B7138"/>
    <w:pPr>
      <w:numPr>
        <w:numId w:val="31"/>
      </w:numPr>
    </w:pPr>
  </w:style>
  <w:style w:type="paragraph" w:customStyle="1" w:styleId="Point1number">
    <w:name w:val="Point 1 (number)"/>
    <w:basedOn w:val="Normal"/>
    <w:rsid w:val="009B7138"/>
    <w:pPr>
      <w:numPr>
        <w:ilvl w:val="2"/>
        <w:numId w:val="31"/>
      </w:numPr>
    </w:pPr>
  </w:style>
  <w:style w:type="paragraph" w:customStyle="1" w:styleId="Point2number">
    <w:name w:val="Point 2 (number)"/>
    <w:basedOn w:val="Normal"/>
    <w:rsid w:val="009B7138"/>
    <w:pPr>
      <w:numPr>
        <w:ilvl w:val="4"/>
        <w:numId w:val="31"/>
      </w:numPr>
    </w:pPr>
  </w:style>
  <w:style w:type="paragraph" w:customStyle="1" w:styleId="Point3number">
    <w:name w:val="Point 3 (number)"/>
    <w:basedOn w:val="Normal"/>
    <w:rsid w:val="009B7138"/>
    <w:pPr>
      <w:numPr>
        <w:ilvl w:val="6"/>
        <w:numId w:val="31"/>
      </w:numPr>
    </w:pPr>
  </w:style>
  <w:style w:type="paragraph" w:customStyle="1" w:styleId="Point0letter">
    <w:name w:val="Point 0 (letter)"/>
    <w:basedOn w:val="Normal"/>
    <w:rsid w:val="009B7138"/>
    <w:pPr>
      <w:numPr>
        <w:ilvl w:val="1"/>
        <w:numId w:val="31"/>
      </w:numPr>
    </w:pPr>
  </w:style>
  <w:style w:type="paragraph" w:customStyle="1" w:styleId="Point1letter">
    <w:name w:val="Point 1 (letter)"/>
    <w:basedOn w:val="Normal"/>
    <w:rsid w:val="009B7138"/>
    <w:pPr>
      <w:numPr>
        <w:ilvl w:val="3"/>
        <w:numId w:val="31"/>
      </w:numPr>
    </w:pPr>
  </w:style>
  <w:style w:type="paragraph" w:customStyle="1" w:styleId="Point2letter">
    <w:name w:val="Point 2 (letter)"/>
    <w:basedOn w:val="Normal"/>
    <w:rsid w:val="009B7138"/>
    <w:pPr>
      <w:numPr>
        <w:ilvl w:val="5"/>
        <w:numId w:val="31"/>
      </w:numPr>
    </w:pPr>
  </w:style>
  <w:style w:type="paragraph" w:customStyle="1" w:styleId="Point3letter">
    <w:name w:val="Point 3 (letter)"/>
    <w:basedOn w:val="Normal"/>
    <w:rsid w:val="009B7138"/>
    <w:pPr>
      <w:numPr>
        <w:ilvl w:val="7"/>
        <w:numId w:val="31"/>
      </w:numPr>
    </w:pPr>
  </w:style>
  <w:style w:type="paragraph" w:customStyle="1" w:styleId="Point4letter">
    <w:name w:val="Point 4 (letter)"/>
    <w:basedOn w:val="Normal"/>
    <w:rsid w:val="009B7138"/>
    <w:pPr>
      <w:numPr>
        <w:ilvl w:val="8"/>
        <w:numId w:val="31"/>
      </w:numPr>
    </w:pPr>
  </w:style>
  <w:style w:type="paragraph" w:customStyle="1" w:styleId="Bullet0">
    <w:name w:val="Bullet 0"/>
    <w:basedOn w:val="Normal"/>
    <w:rsid w:val="009B7138"/>
    <w:pPr>
      <w:numPr>
        <w:numId w:val="32"/>
      </w:numPr>
    </w:pPr>
  </w:style>
  <w:style w:type="paragraph" w:customStyle="1" w:styleId="Bullet1">
    <w:name w:val="Bullet 1"/>
    <w:basedOn w:val="Normal"/>
    <w:rsid w:val="009B7138"/>
    <w:pPr>
      <w:numPr>
        <w:numId w:val="33"/>
      </w:numPr>
    </w:pPr>
  </w:style>
  <w:style w:type="paragraph" w:customStyle="1" w:styleId="Bullet2">
    <w:name w:val="Bullet 2"/>
    <w:basedOn w:val="Normal"/>
    <w:rsid w:val="009B7138"/>
    <w:pPr>
      <w:numPr>
        <w:numId w:val="34"/>
      </w:numPr>
    </w:pPr>
  </w:style>
  <w:style w:type="paragraph" w:customStyle="1" w:styleId="Bullet3">
    <w:name w:val="Bullet 3"/>
    <w:basedOn w:val="Normal"/>
    <w:rsid w:val="009B7138"/>
    <w:pPr>
      <w:numPr>
        <w:numId w:val="35"/>
      </w:numPr>
    </w:pPr>
  </w:style>
  <w:style w:type="paragraph" w:customStyle="1" w:styleId="Bullet4">
    <w:name w:val="Bullet 4"/>
    <w:basedOn w:val="Normal"/>
    <w:rsid w:val="009B7138"/>
    <w:pPr>
      <w:numPr>
        <w:numId w:val="36"/>
      </w:numPr>
    </w:pPr>
  </w:style>
  <w:style w:type="paragraph" w:customStyle="1" w:styleId="Langue">
    <w:name w:val="Langue"/>
    <w:basedOn w:val="Normal"/>
    <w:next w:val="Rfrenceinterne"/>
    <w:rsid w:val="009B7138"/>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9B7138"/>
    <w:pPr>
      <w:spacing w:before="0" w:after="0"/>
      <w:jc w:val="left"/>
    </w:pPr>
    <w:rPr>
      <w:rFonts w:ascii="Arial" w:hAnsi="Arial" w:cs="Arial"/>
    </w:rPr>
  </w:style>
  <w:style w:type="paragraph" w:customStyle="1" w:styleId="Emission">
    <w:name w:val="Emission"/>
    <w:basedOn w:val="Normal"/>
    <w:next w:val="Rfrenceinstitutionnelle"/>
    <w:rsid w:val="009B7138"/>
    <w:pPr>
      <w:spacing w:before="0" w:after="0"/>
      <w:ind w:left="5103"/>
      <w:jc w:val="left"/>
    </w:pPr>
  </w:style>
  <w:style w:type="paragraph" w:customStyle="1" w:styleId="Rfrenceinstitutionnelle">
    <w:name w:val="Référence institutionnelle"/>
    <w:basedOn w:val="Normal"/>
    <w:next w:val="Confidentialit"/>
    <w:rsid w:val="009B7138"/>
    <w:pPr>
      <w:spacing w:before="0" w:after="240"/>
      <w:ind w:left="5103"/>
      <w:jc w:val="left"/>
    </w:pPr>
  </w:style>
  <w:style w:type="paragraph" w:customStyle="1" w:styleId="Pagedecouverture">
    <w:name w:val="Page de couverture"/>
    <w:basedOn w:val="Normal"/>
    <w:next w:val="Normal"/>
    <w:rsid w:val="009B7138"/>
    <w:pPr>
      <w:spacing w:before="0" w:after="0"/>
    </w:pPr>
  </w:style>
  <w:style w:type="paragraph" w:customStyle="1" w:styleId="Declassification">
    <w:name w:val="Declassification"/>
    <w:basedOn w:val="Normal"/>
    <w:next w:val="Normal"/>
    <w:rsid w:val="009B7138"/>
    <w:pPr>
      <w:spacing w:before="0" w:after="0"/>
    </w:pPr>
  </w:style>
  <w:style w:type="paragraph" w:customStyle="1" w:styleId="Disclaimer">
    <w:name w:val="Disclaimer"/>
    <w:basedOn w:val="Normal"/>
    <w:rsid w:val="009B7138"/>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9B7138"/>
    <w:pPr>
      <w:spacing w:before="0" w:after="0" w:line="276" w:lineRule="auto"/>
      <w:ind w:left="5103"/>
      <w:jc w:val="left"/>
    </w:pPr>
    <w:rPr>
      <w:sz w:val="28"/>
    </w:rPr>
  </w:style>
  <w:style w:type="paragraph" w:customStyle="1" w:styleId="DateMarking">
    <w:name w:val="DateMarking"/>
    <w:basedOn w:val="Normal"/>
    <w:rsid w:val="009B7138"/>
    <w:pPr>
      <w:spacing w:before="0" w:after="0" w:line="276" w:lineRule="auto"/>
      <w:ind w:left="5103"/>
      <w:jc w:val="left"/>
    </w:pPr>
    <w:rPr>
      <w:i/>
      <w:sz w:val="28"/>
    </w:rPr>
  </w:style>
  <w:style w:type="paragraph" w:customStyle="1" w:styleId="ReleasableTo">
    <w:name w:val="ReleasableTo"/>
    <w:basedOn w:val="Normal"/>
    <w:rsid w:val="009B7138"/>
    <w:pPr>
      <w:spacing w:before="0" w:after="0" w:line="276" w:lineRule="auto"/>
      <w:ind w:left="5103"/>
      <w:jc w:val="left"/>
    </w:pPr>
    <w:rPr>
      <w:i/>
      <w:sz w:val="28"/>
    </w:rPr>
  </w:style>
  <w:style w:type="paragraph" w:customStyle="1" w:styleId="Annexetitreexpos">
    <w:name w:val="Annexe titre (exposé)"/>
    <w:basedOn w:val="Normal"/>
    <w:next w:val="Normal"/>
    <w:rsid w:val="009B7138"/>
    <w:pPr>
      <w:jc w:val="center"/>
    </w:pPr>
    <w:rPr>
      <w:b/>
      <w:u w:val="single"/>
    </w:rPr>
  </w:style>
  <w:style w:type="paragraph" w:customStyle="1" w:styleId="Annexetitre">
    <w:name w:val="Annexe titre"/>
    <w:basedOn w:val="Normal"/>
    <w:next w:val="Normal"/>
    <w:rsid w:val="009B7138"/>
    <w:pPr>
      <w:jc w:val="center"/>
    </w:pPr>
    <w:rPr>
      <w:b/>
      <w:u w:val="single"/>
    </w:rPr>
  </w:style>
  <w:style w:type="paragraph" w:customStyle="1" w:styleId="Annexetitrefichefinancire">
    <w:name w:val="Annexe titre (fiche financière)"/>
    <w:basedOn w:val="Normal"/>
    <w:next w:val="Normal"/>
    <w:rsid w:val="009B7138"/>
    <w:pPr>
      <w:jc w:val="center"/>
    </w:pPr>
    <w:rPr>
      <w:b/>
      <w:u w:val="single"/>
    </w:rPr>
  </w:style>
  <w:style w:type="paragraph" w:customStyle="1" w:styleId="Applicationdirecte">
    <w:name w:val="Application directe"/>
    <w:basedOn w:val="Normal"/>
    <w:next w:val="Fait"/>
    <w:rsid w:val="009B7138"/>
    <w:pPr>
      <w:spacing w:before="480"/>
    </w:pPr>
  </w:style>
  <w:style w:type="paragraph" w:customStyle="1" w:styleId="Avertissementtitre">
    <w:name w:val="Avertissement titre"/>
    <w:basedOn w:val="Normal"/>
    <w:next w:val="Normal"/>
    <w:rsid w:val="009B7138"/>
    <w:pPr>
      <w:keepNext/>
      <w:spacing w:before="480"/>
    </w:pPr>
    <w:rPr>
      <w:u w:val="single"/>
    </w:rPr>
  </w:style>
  <w:style w:type="paragraph" w:customStyle="1" w:styleId="Confidence">
    <w:name w:val="Confidence"/>
    <w:basedOn w:val="Normal"/>
    <w:next w:val="Normal"/>
    <w:rsid w:val="009B7138"/>
    <w:pPr>
      <w:spacing w:before="360"/>
      <w:jc w:val="center"/>
    </w:pPr>
  </w:style>
  <w:style w:type="paragraph" w:customStyle="1" w:styleId="Confidentialit">
    <w:name w:val="Confidentialité"/>
    <w:basedOn w:val="Normal"/>
    <w:next w:val="TypedudocumentPagedecouverture"/>
    <w:rsid w:val="009B7138"/>
    <w:pPr>
      <w:spacing w:before="240" w:after="240"/>
      <w:ind w:left="5103"/>
      <w:jc w:val="left"/>
    </w:pPr>
    <w:rPr>
      <w:i/>
      <w:sz w:val="32"/>
    </w:rPr>
  </w:style>
  <w:style w:type="paragraph" w:customStyle="1" w:styleId="Considrant">
    <w:name w:val="Considérant"/>
    <w:basedOn w:val="Normal"/>
    <w:rsid w:val="009B7138"/>
    <w:pPr>
      <w:numPr>
        <w:numId w:val="37"/>
      </w:numPr>
    </w:pPr>
  </w:style>
  <w:style w:type="paragraph" w:customStyle="1" w:styleId="Corrigendum">
    <w:name w:val="Corrigendum"/>
    <w:basedOn w:val="Normal"/>
    <w:next w:val="Normal"/>
    <w:rsid w:val="009B7138"/>
    <w:pPr>
      <w:spacing w:before="0" w:after="240"/>
      <w:jc w:val="left"/>
    </w:pPr>
  </w:style>
  <w:style w:type="paragraph" w:customStyle="1" w:styleId="Datedadoption">
    <w:name w:val="Date d'adoption"/>
    <w:basedOn w:val="Normal"/>
    <w:next w:val="Titreobjet"/>
    <w:rsid w:val="009B7138"/>
    <w:pPr>
      <w:spacing w:before="360" w:after="0"/>
      <w:jc w:val="center"/>
    </w:pPr>
    <w:rPr>
      <w:b/>
    </w:rPr>
  </w:style>
  <w:style w:type="paragraph" w:customStyle="1" w:styleId="Exposdesmotifstitre">
    <w:name w:val="Exposé des motifs titre"/>
    <w:basedOn w:val="Normal"/>
    <w:next w:val="Normal"/>
    <w:rsid w:val="009B7138"/>
    <w:pPr>
      <w:jc w:val="center"/>
    </w:pPr>
    <w:rPr>
      <w:b/>
      <w:u w:val="single"/>
    </w:rPr>
  </w:style>
  <w:style w:type="paragraph" w:customStyle="1" w:styleId="Fait">
    <w:name w:val="Fait à"/>
    <w:basedOn w:val="Normal"/>
    <w:next w:val="Institutionquisigne"/>
    <w:rsid w:val="009B7138"/>
    <w:pPr>
      <w:keepNext/>
      <w:spacing w:after="0"/>
    </w:pPr>
  </w:style>
  <w:style w:type="paragraph" w:customStyle="1" w:styleId="Formuledadoption">
    <w:name w:val="Formule d'adoption"/>
    <w:basedOn w:val="Normal"/>
    <w:next w:val="Titrearticleffc"/>
    <w:rsid w:val="009B7138"/>
    <w:pPr>
      <w:keepNext/>
    </w:pPr>
  </w:style>
  <w:style w:type="paragraph" w:customStyle="1" w:styleId="Institutionquiagit">
    <w:name w:val="Institution qui agit"/>
    <w:basedOn w:val="Normal"/>
    <w:next w:val="Normal"/>
    <w:rsid w:val="009B7138"/>
    <w:pPr>
      <w:keepNext/>
      <w:spacing w:before="600"/>
    </w:pPr>
  </w:style>
  <w:style w:type="paragraph" w:customStyle="1" w:styleId="Institutionquisigne">
    <w:name w:val="Institution qui signe"/>
    <w:basedOn w:val="Normal"/>
    <w:next w:val="Personnequisigne"/>
    <w:rsid w:val="009B7138"/>
    <w:pPr>
      <w:keepNext/>
      <w:tabs>
        <w:tab w:val="left" w:pos="4252"/>
      </w:tabs>
      <w:spacing w:before="720" w:after="0"/>
    </w:pPr>
    <w:rPr>
      <w:i/>
    </w:rPr>
  </w:style>
  <w:style w:type="paragraph" w:customStyle="1" w:styleId="ManualConsidrant">
    <w:name w:val="Manual Considérant"/>
    <w:basedOn w:val="Normal"/>
    <w:rsid w:val="009B7138"/>
    <w:pPr>
      <w:ind w:left="709" w:hanging="709"/>
    </w:pPr>
  </w:style>
  <w:style w:type="paragraph" w:customStyle="1" w:styleId="Personnequisigne">
    <w:name w:val="Personne qui signe"/>
    <w:basedOn w:val="Normal"/>
    <w:next w:val="Institutionquisigne"/>
    <w:rsid w:val="009B7138"/>
    <w:pPr>
      <w:tabs>
        <w:tab w:val="left" w:pos="4252"/>
      </w:tabs>
      <w:spacing w:before="0" w:after="0"/>
      <w:jc w:val="left"/>
    </w:pPr>
    <w:rPr>
      <w:i/>
    </w:rPr>
  </w:style>
  <w:style w:type="paragraph" w:customStyle="1" w:styleId="Rfrenceinterinstitutionnelle">
    <w:name w:val="Référence interinstitutionnelle"/>
    <w:basedOn w:val="Normal"/>
    <w:next w:val="Statut"/>
    <w:rsid w:val="009B7138"/>
    <w:pPr>
      <w:spacing w:before="0" w:after="0"/>
      <w:ind w:left="5103"/>
      <w:jc w:val="left"/>
    </w:pPr>
  </w:style>
  <w:style w:type="paragraph" w:customStyle="1" w:styleId="Rfrenceinterne">
    <w:name w:val="Référence interne"/>
    <w:basedOn w:val="Normal"/>
    <w:next w:val="Rfrenceinterinstitutionnelle"/>
    <w:rsid w:val="009B7138"/>
    <w:pPr>
      <w:spacing w:before="0" w:after="0"/>
      <w:ind w:left="5103"/>
      <w:jc w:val="left"/>
    </w:pPr>
  </w:style>
  <w:style w:type="paragraph" w:customStyle="1" w:styleId="Statut">
    <w:name w:val="Statut"/>
    <w:basedOn w:val="Normal"/>
    <w:next w:val="Typedudocument"/>
    <w:rsid w:val="009B7138"/>
    <w:pPr>
      <w:spacing w:before="360" w:after="0"/>
      <w:jc w:val="center"/>
    </w:pPr>
  </w:style>
  <w:style w:type="paragraph" w:customStyle="1" w:styleId="Titrearticleffc">
    <w:name w:val="Titre article"/>
    <w:basedOn w:val="Normal"/>
    <w:next w:val="Normal"/>
    <w:rsid w:val="009B7138"/>
    <w:pPr>
      <w:keepNext/>
      <w:spacing w:before="360"/>
      <w:jc w:val="center"/>
    </w:pPr>
    <w:rPr>
      <w:i/>
    </w:rPr>
  </w:style>
  <w:style w:type="paragraph" w:customStyle="1" w:styleId="Titreobjet">
    <w:name w:val="Titre objet"/>
    <w:basedOn w:val="Normal"/>
    <w:next w:val="IntrtEEE"/>
    <w:rsid w:val="009B7138"/>
    <w:pPr>
      <w:spacing w:before="360" w:after="360"/>
      <w:jc w:val="center"/>
    </w:pPr>
    <w:rPr>
      <w:b/>
    </w:rPr>
  </w:style>
  <w:style w:type="paragraph" w:customStyle="1" w:styleId="Typedudocument">
    <w:name w:val="Type du document"/>
    <w:basedOn w:val="Normal"/>
    <w:next w:val="Titreobjet"/>
    <w:rsid w:val="009B7138"/>
    <w:pPr>
      <w:spacing w:before="360" w:after="0"/>
      <w:jc w:val="center"/>
    </w:pPr>
    <w:rPr>
      <w:b/>
    </w:rPr>
  </w:style>
  <w:style w:type="character" w:customStyle="1" w:styleId="Added">
    <w:name w:val="Added"/>
    <w:basedOn w:val="DefaultParagraphFont"/>
    <w:rsid w:val="009B7138"/>
    <w:rPr>
      <w:b/>
      <w:u w:val="single"/>
      <w:shd w:val="clear" w:color="auto" w:fill="auto"/>
    </w:rPr>
  </w:style>
  <w:style w:type="character" w:customStyle="1" w:styleId="Deleted">
    <w:name w:val="Deleted"/>
    <w:basedOn w:val="DefaultParagraphFont"/>
    <w:rsid w:val="009B7138"/>
    <w:rPr>
      <w:strike/>
      <w:dstrike w:val="0"/>
      <w:shd w:val="clear" w:color="auto" w:fill="auto"/>
    </w:rPr>
  </w:style>
  <w:style w:type="paragraph" w:customStyle="1" w:styleId="Address">
    <w:name w:val="Address"/>
    <w:basedOn w:val="Normal"/>
    <w:next w:val="Normal"/>
    <w:rsid w:val="009B7138"/>
    <w:pPr>
      <w:keepLines/>
      <w:spacing w:line="360" w:lineRule="auto"/>
      <w:ind w:left="3402"/>
      <w:jc w:val="left"/>
    </w:pPr>
  </w:style>
  <w:style w:type="paragraph" w:customStyle="1" w:styleId="Objetexterne">
    <w:name w:val="Objet externe"/>
    <w:basedOn w:val="Normal"/>
    <w:next w:val="Normal"/>
    <w:rsid w:val="009B7138"/>
    <w:rPr>
      <w:i/>
      <w:caps/>
    </w:rPr>
  </w:style>
  <w:style w:type="paragraph" w:customStyle="1" w:styleId="Supertitre">
    <w:name w:val="Supertitre"/>
    <w:basedOn w:val="Normal"/>
    <w:next w:val="Normal"/>
    <w:rsid w:val="009B7138"/>
    <w:pPr>
      <w:spacing w:before="0" w:after="600"/>
      <w:jc w:val="center"/>
    </w:pPr>
    <w:rPr>
      <w:b/>
    </w:rPr>
  </w:style>
  <w:style w:type="paragraph" w:customStyle="1" w:styleId="Languesfaisantfoi">
    <w:name w:val="Langues faisant foi"/>
    <w:basedOn w:val="Normal"/>
    <w:next w:val="Normal"/>
    <w:rsid w:val="009B7138"/>
    <w:pPr>
      <w:spacing w:before="360" w:after="0"/>
      <w:jc w:val="center"/>
    </w:pPr>
  </w:style>
  <w:style w:type="paragraph" w:customStyle="1" w:styleId="Rfrencecroise">
    <w:name w:val="Référence croisée"/>
    <w:basedOn w:val="Normal"/>
    <w:rsid w:val="009B7138"/>
    <w:pPr>
      <w:spacing w:before="0" w:after="0"/>
      <w:jc w:val="center"/>
    </w:pPr>
  </w:style>
  <w:style w:type="paragraph" w:customStyle="1" w:styleId="Fichefinanciretitre">
    <w:name w:val="Fiche financière titre"/>
    <w:basedOn w:val="Normal"/>
    <w:next w:val="Normal"/>
    <w:rsid w:val="009B7138"/>
    <w:pPr>
      <w:jc w:val="center"/>
    </w:pPr>
    <w:rPr>
      <w:b/>
      <w:u w:val="single"/>
    </w:rPr>
  </w:style>
  <w:style w:type="paragraph" w:customStyle="1" w:styleId="DatedadoptionPagedecouverture">
    <w:name w:val="Date d'adoption (Page de couverture)"/>
    <w:basedOn w:val="Datedadoption"/>
    <w:next w:val="TitreobjetPagedecouverture"/>
    <w:rsid w:val="009B7138"/>
  </w:style>
  <w:style w:type="paragraph" w:customStyle="1" w:styleId="RfrenceinterinstitutionnellePagedecouverture">
    <w:name w:val="Référence interinstitutionnelle (Page de couverture)"/>
    <w:basedOn w:val="Rfrenceinterinstitutionnelle"/>
    <w:next w:val="Confidentialit"/>
    <w:rsid w:val="009B7138"/>
  </w:style>
  <w:style w:type="paragraph" w:customStyle="1" w:styleId="StatutPagedecouverture">
    <w:name w:val="Statut (Page de couverture)"/>
    <w:basedOn w:val="Statut"/>
    <w:next w:val="TypedudocumentPagedecouverture"/>
    <w:rsid w:val="009B7138"/>
  </w:style>
  <w:style w:type="paragraph" w:customStyle="1" w:styleId="TitreobjetPagedecouverture">
    <w:name w:val="Titre objet (Page de couverture)"/>
    <w:basedOn w:val="Titreobjet"/>
    <w:next w:val="IntrtEEEPagedecouverture"/>
    <w:rsid w:val="009B7138"/>
  </w:style>
  <w:style w:type="paragraph" w:customStyle="1" w:styleId="TypedudocumentPagedecouverture">
    <w:name w:val="Type du document (Page de couverture)"/>
    <w:basedOn w:val="Typedudocument"/>
    <w:next w:val="TitreobjetPagedecouverture"/>
    <w:rsid w:val="009B7138"/>
  </w:style>
  <w:style w:type="paragraph" w:customStyle="1" w:styleId="Volume">
    <w:name w:val="Volume"/>
    <w:basedOn w:val="Normal"/>
    <w:next w:val="Confidentialit"/>
    <w:rsid w:val="009B7138"/>
    <w:pPr>
      <w:spacing w:before="0" w:after="240"/>
      <w:ind w:left="5103"/>
      <w:jc w:val="left"/>
    </w:pPr>
  </w:style>
  <w:style w:type="paragraph" w:customStyle="1" w:styleId="IntrtEEE">
    <w:name w:val="Intérêt EEE"/>
    <w:basedOn w:val="Languesfaisantfoi"/>
    <w:next w:val="Normal"/>
    <w:rsid w:val="009B7138"/>
    <w:pPr>
      <w:spacing w:after="240"/>
    </w:pPr>
  </w:style>
  <w:style w:type="paragraph" w:customStyle="1" w:styleId="Accompagnant">
    <w:name w:val="Accompagnant"/>
    <w:basedOn w:val="Normal"/>
    <w:next w:val="Typeacteprincipal"/>
    <w:rsid w:val="009B7138"/>
    <w:pPr>
      <w:spacing w:before="0" w:after="240"/>
      <w:jc w:val="center"/>
    </w:pPr>
    <w:rPr>
      <w:b/>
      <w:i/>
    </w:rPr>
  </w:style>
  <w:style w:type="paragraph" w:customStyle="1" w:styleId="Typeacteprincipal">
    <w:name w:val="Type acte principal"/>
    <w:basedOn w:val="Normal"/>
    <w:next w:val="Objetacteprincipal"/>
    <w:rsid w:val="009B7138"/>
    <w:pPr>
      <w:spacing w:before="0" w:after="240"/>
      <w:jc w:val="center"/>
    </w:pPr>
    <w:rPr>
      <w:b/>
    </w:rPr>
  </w:style>
  <w:style w:type="paragraph" w:customStyle="1" w:styleId="Objetacteprincipal">
    <w:name w:val="Objet acte principal"/>
    <w:basedOn w:val="Normal"/>
    <w:next w:val="Titrearticleffc"/>
    <w:rsid w:val="009B7138"/>
    <w:pPr>
      <w:spacing w:before="0" w:after="360"/>
      <w:jc w:val="center"/>
    </w:pPr>
    <w:rPr>
      <w:b/>
    </w:rPr>
  </w:style>
  <w:style w:type="paragraph" w:customStyle="1" w:styleId="IntrtEEEPagedecouverture">
    <w:name w:val="Intérêt EEE (Page de couverture)"/>
    <w:basedOn w:val="IntrtEEE"/>
    <w:next w:val="Rfrencecroise"/>
    <w:rsid w:val="009B7138"/>
  </w:style>
  <w:style w:type="paragraph" w:customStyle="1" w:styleId="AccompagnantPagedecouverture">
    <w:name w:val="Accompagnant (Page de couverture)"/>
    <w:basedOn w:val="Accompagnant"/>
    <w:next w:val="TypeacteprincipalPagedecouverture"/>
    <w:rsid w:val="009B7138"/>
  </w:style>
  <w:style w:type="paragraph" w:customStyle="1" w:styleId="TypeacteprincipalPagedecouverture">
    <w:name w:val="Type acte principal (Page de couverture)"/>
    <w:basedOn w:val="Typeacteprincipal"/>
    <w:next w:val="ObjetacteprincipalPagedecouverture"/>
    <w:rsid w:val="009B7138"/>
  </w:style>
  <w:style w:type="paragraph" w:customStyle="1" w:styleId="ObjetacteprincipalPagedecouverture">
    <w:name w:val="Objet acte principal (Page de couverture)"/>
    <w:basedOn w:val="Objetacteprincipal"/>
    <w:next w:val="Rfrencecroise"/>
    <w:rsid w:val="009B7138"/>
  </w:style>
  <w:style w:type="paragraph" w:customStyle="1" w:styleId="LanguesfaisantfoiPagedecouverture">
    <w:name w:val="Langues faisant foi (Page de couverture)"/>
    <w:basedOn w:val="Normal"/>
    <w:next w:val="Normal"/>
    <w:rsid w:val="009B7138"/>
    <w:pPr>
      <w:spacing w:before="360" w:after="0"/>
      <w:jc w:val="center"/>
    </w:pPr>
  </w:style>
  <w:style w:type="character" w:customStyle="1" w:styleId="Heading5Char">
    <w:name w:val="Heading 5 Char"/>
    <w:basedOn w:val="DefaultParagraphFont"/>
    <w:link w:val="Heading5"/>
    <w:uiPriority w:val="9"/>
    <w:semiHidden/>
    <w:rsid w:val="00646A34"/>
    <w:rPr>
      <w:rFonts w:ascii="Times New Roman" w:eastAsiaTheme="majorEastAsia" w:hAnsi="Times New Roman" w:cs="Times New Roman"/>
      <w:sz w:val="24"/>
      <w:lang w:val="fr-FR"/>
    </w:rPr>
  </w:style>
  <w:style w:type="character" w:customStyle="1" w:styleId="Heading6Char">
    <w:name w:val="Heading 6 Char"/>
    <w:basedOn w:val="DefaultParagraphFont"/>
    <w:link w:val="Heading6"/>
    <w:uiPriority w:val="9"/>
    <w:semiHidden/>
    <w:rsid w:val="00646A34"/>
    <w:rPr>
      <w:rFonts w:ascii="Times New Roman" w:eastAsiaTheme="majorEastAsia" w:hAnsi="Times New Roman" w:cs="Times New Roman"/>
      <w:iCs/>
      <w:sz w:val="24"/>
      <w:lang w:val="fr-FR"/>
    </w:rPr>
  </w:style>
  <w:style w:type="character" w:customStyle="1" w:styleId="Heading7Char">
    <w:name w:val="Heading 7 Char"/>
    <w:basedOn w:val="DefaultParagraphFont"/>
    <w:link w:val="Heading7"/>
    <w:uiPriority w:val="9"/>
    <w:semiHidden/>
    <w:rsid w:val="00646A34"/>
    <w:rPr>
      <w:rFonts w:ascii="Times New Roman" w:eastAsiaTheme="majorEastAsia" w:hAnsi="Times New Roman" w:cs="Times New Roman"/>
      <w:iCs/>
      <w:sz w:val="24"/>
      <w:lang w:val="fr-FR"/>
    </w:rPr>
  </w:style>
  <w:style w:type="paragraph" w:customStyle="1" w:styleId="ManualHeading5">
    <w:name w:val="Manual Heading 5"/>
    <w:basedOn w:val="Normal"/>
    <w:next w:val="Text2"/>
    <w:rsid w:val="00646A34"/>
    <w:pPr>
      <w:keepNext/>
      <w:tabs>
        <w:tab w:val="left" w:pos="1417"/>
      </w:tabs>
      <w:ind w:left="1417" w:hanging="1417"/>
      <w:outlineLvl w:val="4"/>
    </w:pPr>
  </w:style>
  <w:style w:type="paragraph" w:customStyle="1" w:styleId="ManualHeading6">
    <w:name w:val="Manual Heading 6"/>
    <w:basedOn w:val="Normal"/>
    <w:next w:val="Text2"/>
    <w:rsid w:val="00646A34"/>
    <w:pPr>
      <w:keepNext/>
      <w:tabs>
        <w:tab w:val="left" w:pos="1417"/>
      </w:tabs>
      <w:ind w:left="1417" w:hanging="1417"/>
      <w:outlineLvl w:val="5"/>
    </w:pPr>
  </w:style>
  <w:style w:type="paragraph" w:customStyle="1" w:styleId="ManualHeading7">
    <w:name w:val="Manual Heading 7"/>
    <w:basedOn w:val="Normal"/>
    <w:next w:val="Text2"/>
    <w:rsid w:val="00646A34"/>
    <w:pPr>
      <w:keepNext/>
      <w:tabs>
        <w:tab w:val="left" w:pos="1417"/>
      </w:tabs>
      <w:ind w:left="1417" w:hanging="1417"/>
      <w:outlineLvl w:val="6"/>
    </w:pPr>
  </w:style>
  <w:style w:type="paragraph" w:customStyle="1" w:styleId="Text5">
    <w:name w:val="Text 5"/>
    <w:basedOn w:val="Normal"/>
    <w:rsid w:val="00646A34"/>
    <w:pPr>
      <w:ind w:left="3118"/>
    </w:pPr>
  </w:style>
  <w:style w:type="paragraph" w:customStyle="1" w:styleId="Text6">
    <w:name w:val="Text 6"/>
    <w:basedOn w:val="Normal"/>
    <w:rsid w:val="00646A34"/>
    <w:pPr>
      <w:ind w:left="3685"/>
    </w:pPr>
  </w:style>
  <w:style w:type="paragraph" w:customStyle="1" w:styleId="Point5">
    <w:name w:val="Point 5"/>
    <w:basedOn w:val="Normal"/>
    <w:rsid w:val="00646A34"/>
    <w:pPr>
      <w:ind w:left="3685" w:hanging="567"/>
    </w:pPr>
  </w:style>
  <w:style w:type="paragraph" w:customStyle="1" w:styleId="Tiret5">
    <w:name w:val="Tiret 5"/>
    <w:basedOn w:val="Point5"/>
    <w:rsid w:val="00646A34"/>
    <w:pPr>
      <w:numPr>
        <w:numId w:val="41"/>
      </w:numPr>
    </w:pPr>
  </w:style>
  <w:style w:type="paragraph" w:customStyle="1" w:styleId="NumPar5">
    <w:name w:val="NumPar 5"/>
    <w:basedOn w:val="Normal"/>
    <w:next w:val="Text2"/>
    <w:rsid w:val="00646A34"/>
    <w:pPr>
      <w:numPr>
        <w:ilvl w:val="4"/>
        <w:numId w:val="44"/>
      </w:numPr>
    </w:pPr>
  </w:style>
  <w:style w:type="paragraph" w:customStyle="1" w:styleId="NumPar6">
    <w:name w:val="NumPar 6"/>
    <w:basedOn w:val="Normal"/>
    <w:next w:val="Text2"/>
    <w:rsid w:val="00646A34"/>
    <w:pPr>
      <w:numPr>
        <w:ilvl w:val="5"/>
        <w:numId w:val="44"/>
      </w:numPr>
    </w:pPr>
  </w:style>
  <w:style w:type="paragraph" w:customStyle="1" w:styleId="NumPar7">
    <w:name w:val="NumPar 7"/>
    <w:basedOn w:val="Normal"/>
    <w:next w:val="Text2"/>
    <w:rsid w:val="00646A34"/>
    <w:pPr>
      <w:numPr>
        <w:ilvl w:val="6"/>
        <w:numId w:val="44"/>
      </w:numPr>
    </w:pPr>
  </w:style>
  <w:style w:type="paragraph" w:customStyle="1" w:styleId="ManualNumPar5">
    <w:name w:val="Manual NumPar 5"/>
    <w:basedOn w:val="Normal"/>
    <w:next w:val="Text2"/>
    <w:rsid w:val="00646A34"/>
    <w:pPr>
      <w:ind w:left="1417" w:hanging="1417"/>
    </w:pPr>
  </w:style>
  <w:style w:type="paragraph" w:customStyle="1" w:styleId="ManualNumPar6">
    <w:name w:val="Manual NumPar 6"/>
    <w:basedOn w:val="Normal"/>
    <w:next w:val="Text2"/>
    <w:rsid w:val="00646A34"/>
    <w:pPr>
      <w:ind w:left="1417" w:hanging="1417"/>
    </w:pPr>
  </w:style>
  <w:style w:type="paragraph" w:customStyle="1" w:styleId="ManualNumPar7">
    <w:name w:val="Manual NumPar 7"/>
    <w:basedOn w:val="Normal"/>
    <w:next w:val="Text2"/>
    <w:rsid w:val="00646A34"/>
    <w:pPr>
      <w:ind w:left="1417" w:hanging="141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31215">
      <w:bodyDiv w:val="1"/>
      <w:marLeft w:val="0"/>
      <w:marRight w:val="0"/>
      <w:marTop w:val="0"/>
      <w:marBottom w:val="0"/>
      <w:divBdr>
        <w:top w:val="none" w:sz="0" w:space="0" w:color="auto"/>
        <w:left w:val="none" w:sz="0" w:space="0" w:color="auto"/>
        <w:bottom w:val="none" w:sz="0" w:space="0" w:color="auto"/>
        <w:right w:val="none" w:sz="0" w:space="0" w:color="auto"/>
      </w:divBdr>
    </w:div>
    <w:div w:id="261651447">
      <w:bodyDiv w:val="1"/>
      <w:marLeft w:val="0"/>
      <w:marRight w:val="0"/>
      <w:marTop w:val="0"/>
      <w:marBottom w:val="0"/>
      <w:divBdr>
        <w:top w:val="none" w:sz="0" w:space="0" w:color="auto"/>
        <w:left w:val="none" w:sz="0" w:space="0" w:color="auto"/>
        <w:bottom w:val="none" w:sz="0" w:space="0" w:color="auto"/>
        <w:right w:val="none" w:sz="0" w:space="0" w:color="auto"/>
      </w:divBdr>
      <w:divsChild>
        <w:div w:id="432435502">
          <w:marLeft w:val="0"/>
          <w:marRight w:val="0"/>
          <w:marTop w:val="0"/>
          <w:marBottom w:val="0"/>
          <w:divBdr>
            <w:top w:val="none" w:sz="0" w:space="0" w:color="auto"/>
            <w:left w:val="none" w:sz="0" w:space="0" w:color="auto"/>
            <w:bottom w:val="none" w:sz="0" w:space="0" w:color="auto"/>
            <w:right w:val="none" w:sz="0" w:space="0" w:color="auto"/>
          </w:divBdr>
        </w:div>
      </w:divsChild>
    </w:div>
    <w:div w:id="347489556">
      <w:bodyDiv w:val="1"/>
      <w:marLeft w:val="0"/>
      <w:marRight w:val="0"/>
      <w:marTop w:val="0"/>
      <w:marBottom w:val="0"/>
      <w:divBdr>
        <w:top w:val="none" w:sz="0" w:space="0" w:color="auto"/>
        <w:left w:val="none" w:sz="0" w:space="0" w:color="auto"/>
        <w:bottom w:val="none" w:sz="0" w:space="0" w:color="auto"/>
        <w:right w:val="none" w:sz="0" w:space="0" w:color="auto"/>
      </w:divBdr>
      <w:divsChild>
        <w:div w:id="708146725">
          <w:marLeft w:val="0"/>
          <w:marRight w:val="0"/>
          <w:marTop w:val="0"/>
          <w:marBottom w:val="0"/>
          <w:divBdr>
            <w:top w:val="none" w:sz="0" w:space="0" w:color="auto"/>
            <w:left w:val="none" w:sz="0" w:space="0" w:color="auto"/>
            <w:bottom w:val="none" w:sz="0" w:space="0" w:color="auto"/>
            <w:right w:val="none" w:sz="0" w:space="0" w:color="auto"/>
          </w:divBdr>
        </w:div>
      </w:divsChild>
    </w:div>
    <w:div w:id="441076112">
      <w:bodyDiv w:val="1"/>
      <w:marLeft w:val="0"/>
      <w:marRight w:val="0"/>
      <w:marTop w:val="0"/>
      <w:marBottom w:val="0"/>
      <w:divBdr>
        <w:top w:val="none" w:sz="0" w:space="0" w:color="auto"/>
        <w:left w:val="none" w:sz="0" w:space="0" w:color="auto"/>
        <w:bottom w:val="none" w:sz="0" w:space="0" w:color="auto"/>
        <w:right w:val="none" w:sz="0" w:space="0" w:color="auto"/>
      </w:divBdr>
    </w:div>
    <w:div w:id="463699510">
      <w:bodyDiv w:val="1"/>
      <w:marLeft w:val="0"/>
      <w:marRight w:val="0"/>
      <w:marTop w:val="0"/>
      <w:marBottom w:val="0"/>
      <w:divBdr>
        <w:top w:val="none" w:sz="0" w:space="0" w:color="auto"/>
        <w:left w:val="none" w:sz="0" w:space="0" w:color="auto"/>
        <w:bottom w:val="none" w:sz="0" w:space="0" w:color="auto"/>
        <w:right w:val="none" w:sz="0" w:space="0" w:color="auto"/>
      </w:divBdr>
      <w:divsChild>
        <w:div w:id="1042093792">
          <w:marLeft w:val="0"/>
          <w:marRight w:val="0"/>
          <w:marTop w:val="0"/>
          <w:marBottom w:val="0"/>
          <w:divBdr>
            <w:top w:val="none" w:sz="0" w:space="0" w:color="auto"/>
            <w:left w:val="none" w:sz="0" w:space="0" w:color="auto"/>
            <w:bottom w:val="none" w:sz="0" w:space="0" w:color="auto"/>
            <w:right w:val="none" w:sz="0" w:space="0" w:color="auto"/>
          </w:divBdr>
        </w:div>
      </w:divsChild>
    </w:div>
    <w:div w:id="514810929">
      <w:bodyDiv w:val="1"/>
      <w:marLeft w:val="0"/>
      <w:marRight w:val="0"/>
      <w:marTop w:val="0"/>
      <w:marBottom w:val="0"/>
      <w:divBdr>
        <w:top w:val="none" w:sz="0" w:space="0" w:color="auto"/>
        <w:left w:val="none" w:sz="0" w:space="0" w:color="auto"/>
        <w:bottom w:val="none" w:sz="0" w:space="0" w:color="auto"/>
        <w:right w:val="none" w:sz="0" w:space="0" w:color="auto"/>
      </w:divBdr>
      <w:divsChild>
        <w:div w:id="1713114348">
          <w:marLeft w:val="0"/>
          <w:marRight w:val="0"/>
          <w:marTop w:val="0"/>
          <w:marBottom w:val="0"/>
          <w:divBdr>
            <w:top w:val="none" w:sz="0" w:space="0" w:color="auto"/>
            <w:left w:val="none" w:sz="0" w:space="0" w:color="auto"/>
            <w:bottom w:val="none" w:sz="0" w:space="0" w:color="auto"/>
            <w:right w:val="none" w:sz="0" w:space="0" w:color="auto"/>
          </w:divBdr>
        </w:div>
        <w:div w:id="1260260387">
          <w:marLeft w:val="0"/>
          <w:marRight w:val="0"/>
          <w:marTop w:val="0"/>
          <w:marBottom w:val="0"/>
          <w:divBdr>
            <w:top w:val="none" w:sz="0" w:space="0" w:color="auto"/>
            <w:left w:val="none" w:sz="0" w:space="0" w:color="auto"/>
            <w:bottom w:val="none" w:sz="0" w:space="0" w:color="auto"/>
            <w:right w:val="none" w:sz="0" w:space="0" w:color="auto"/>
          </w:divBdr>
        </w:div>
      </w:divsChild>
    </w:div>
    <w:div w:id="579095838">
      <w:bodyDiv w:val="1"/>
      <w:marLeft w:val="0"/>
      <w:marRight w:val="0"/>
      <w:marTop w:val="0"/>
      <w:marBottom w:val="0"/>
      <w:divBdr>
        <w:top w:val="none" w:sz="0" w:space="0" w:color="auto"/>
        <w:left w:val="none" w:sz="0" w:space="0" w:color="auto"/>
        <w:bottom w:val="none" w:sz="0" w:space="0" w:color="auto"/>
        <w:right w:val="none" w:sz="0" w:space="0" w:color="auto"/>
      </w:divBdr>
    </w:div>
    <w:div w:id="611134197">
      <w:bodyDiv w:val="1"/>
      <w:marLeft w:val="0"/>
      <w:marRight w:val="0"/>
      <w:marTop w:val="0"/>
      <w:marBottom w:val="0"/>
      <w:divBdr>
        <w:top w:val="none" w:sz="0" w:space="0" w:color="auto"/>
        <w:left w:val="none" w:sz="0" w:space="0" w:color="auto"/>
        <w:bottom w:val="none" w:sz="0" w:space="0" w:color="auto"/>
        <w:right w:val="none" w:sz="0" w:space="0" w:color="auto"/>
      </w:divBdr>
    </w:div>
    <w:div w:id="654186682">
      <w:bodyDiv w:val="1"/>
      <w:marLeft w:val="0"/>
      <w:marRight w:val="0"/>
      <w:marTop w:val="0"/>
      <w:marBottom w:val="0"/>
      <w:divBdr>
        <w:top w:val="none" w:sz="0" w:space="0" w:color="auto"/>
        <w:left w:val="none" w:sz="0" w:space="0" w:color="auto"/>
        <w:bottom w:val="none" w:sz="0" w:space="0" w:color="auto"/>
        <w:right w:val="none" w:sz="0" w:space="0" w:color="auto"/>
      </w:divBdr>
    </w:div>
    <w:div w:id="801537196">
      <w:bodyDiv w:val="1"/>
      <w:marLeft w:val="0"/>
      <w:marRight w:val="0"/>
      <w:marTop w:val="0"/>
      <w:marBottom w:val="0"/>
      <w:divBdr>
        <w:top w:val="none" w:sz="0" w:space="0" w:color="auto"/>
        <w:left w:val="none" w:sz="0" w:space="0" w:color="auto"/>
        <w:bottom w:val="none" w:sz="0" w:space="0" w:color="auto"/>
        <w:right w:val="none" w:sz="0" w:space="0" w:color="auto"/>
      </w:divBdr>
    </w:div>
    <w:div w:id="864829097">
      <w:bodyDiv w:val="1"/>
      <w:marLeft w:val="0"/>
      <w:marRight w:val="0"/>
      <w:marTop w:val="0"/>
      <w:marBottom w:val="0"/>
      <w:divBdr>
        <w:top w:val="none" w:sz="0" w:space="0" w:color="auto"/>
        <w:left w:val="none" w:sz="0" w:space="0" w:color="auto"/>
        <w:bottom w:val="none" w:sz="0" w:space="0" w:color="auto"/>
        <w:right w:val="none" w:sz="0" w:space="0" w:color="auto"/>
      </w:divBdr>
    </w:div>
    <w:div w:id="895631716">
      <w:bodyDiv w:val="1"/>
      <w:marLeft w:val="0"/>
      <w:marRight w:val="0"/>
      <w:marTop w:val="0"/>
      <w:marBottom w:val="0"/>
      <w:divBdr>
        <w:top w:val="none" w:sz="0" w:space="0" w:color="auto"/>
        <w:left w:val="none" w:sz="0" w:space="0" w:color="auto"/>
        <w:bottom w:val="none" w:sz="0" w:space="0" w:color="auto"/>
        <w:right w:val="none" w:sz="0" w:space="0" w:color="auto"/>
      </w:divBdr>
      <w:divsChild>
        <w:div w:id="1669365547">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945843963">
      <w:bodyDiv w:val="1"/>
      <w:marLeft w:val="0"/>
      <w:marRight w:val="0"/>
      <w:marTop w:val="0"/>
      <w:marBottom w:val="0"/>
      <w:divBdr>
        <w:top w:val="none" w:sz="0" w:space="0" w:color="auto"/>
        <w:left w:val="none" w:sz="0" w:space="0" w:color="auto"/>
        <w:bottom w:val="none" w:sz="0" w:space="0" w:color="auto"/>
        <w:right w:val="none" w:sz="0" w:space="0" w:color="auto"/>
      </w:divBdr>
      <w:divsChild>
        <w:div w:id="216164096">
          <w:marLeft w:val="0"/>
          <w:marRight w:val="0"/>
          <w:marTop w:val="0"/>
          <w:marBottom w:val="0"/>
          <w:divBdr>
            <w:top w:val="none" w:sz="0" w:space="0" w:color="auto"/>
            <w:left w:val="none" w:sz="0" w:space="0" w:color="auto"/>
            <w:bottom w:val="none" w:sz="0" w:space="0" w:color="auto"/>
            <w:right w:val="none" w:sz="0" w:space="0" w:color="auto"/>
          </w:divBdr>
        </w:div>
        <w:div w:id="235939674">
          <w:marLeft w:val="0"/>
          <w:marRight w:val="0"/>
          <w:marTop w:val="0"/>
          <w:marBottom w:val="0"/>
          <w:divBdr>
            <w:top w:val="none" w:sz="0" w:space="0" w:color="auto"/>
            <w:left w:val="none" w:sz="0" w:space="0" w:color="auto"/>
            <w:bottom w:val="none" w:sz="0" w:space="0" w:color="auto"/>
            <w:right w:val="none" w:sz="0" w:space="0" w:color="auto"/>
          </w:divBdr>
        </w:div>
      </w:divsChild>
    </w:div>
    <w:div w:id="953055742">
      <w:bodyDiv w:val="1"/>
      <w:marLeft w:val="0"/>
      <w:marRight w:val="0"/>
      <w:marTop w:val="0"/>
      <w:marBottom w:val="0"/>
      <w:divBdr>
        <w:top w:val="none" w:sz="0" w:space="0" w:color="auto"/>
        <w:left w:val="none" w:sz="0" w:space="0" w:color="auto"/>
        <w:bottom w:val="none" w:sz="0" w:space="0" w:color="auto"/>
        <w:right w:val="none" w:sz="0" w:space="0" w:color="auto"/>
      </w:divBdr>
    </w:div>
    <w:div w:id="1075200450">
      <w:bodyDiv w:val="1"/>
      <w:marLeft w:val="0"/>
      <w:marRight w:val="0"/>
      <w:marTop w:val="0"/>
      <w:marBottom w:val="0"/>
      <w:divBdr>
        <w:top w:val="none" w:sz="0" w:space="0" w:color="auto"/>
        <w:left w:val="none" w:sz="0" w:space="0" w:color="auto"/>
        <w:bottom w:val="none" w:sz="0" w:space="0" w:color="auto"/>
        <w:right w:val="none" w:sz="0" w:space="0" w:color="auto"/>
      </w:divBdr>
    </w:div>
    <w:div w:id="1079327024">
      <w:bodyDiv w:val="1"/>
      <w:marLeft w:val="0"/>
      <w:marRight w:val="0"/>
      <w:marTop w:val="0"/>
      <w:marBottom w:val="0"/>
      <w:divBdr>
        <w:top w:val="none" w:sz="0" w:space="0" w:color="auto"/>
        <w:left w:val="none" w:sz="0" w:space="0" w:color="auto"/>
        <w:bottom w:val="none" w:sz="0" w:space="0" w:color="auto"/>
        <w:right w:val="none" w:sz="0" w:space="0" w:color="auto"/>
      </w:divBdr>
    </w:div>
    <w:div w:id="1095057233">
      <w:bodyDiv w:val="1"/>
      <w:marLeft w:val="0"/>
      <w:marRight w:val="0"/>
      <w:marTop w:val="0"/>
      <w:marBottom w:val="0"/>
      <w:divBdr>
        <w:top w:val="none" w:sz="0" w:space="0" w:color="auto"/>
        <w:left w:val="none" w:sz="0" w:space="0" w:color="auto"/>
        <w:bottom w:val="none" w:sz="0" w:space="0" w:color="auto"/>
        <w:right w:val="none" w:sz="0" w:space="0" w:color="auto"/>
      </w:divBdr>
      <w:divsChild>
        <w:div w:id="954603478">
          <w:marLeft w:val="0"/>
          <w:marRight w:val="0"/>
          <w:marTop w:val="0"/>
          <w:marBottom w:val="0"/>
          <w:divBdr>
            <w:top w:val="none" w:sz="0" w:space="0" w:color="auto"/>
            <w:left w:val="none" w:sz="0" w:space="0" w:color="auto"/>
            <w:bottom w:val="none" w:sz="0" w:space="0" w:color="auto"/>
            <w:right w:val="none" w:sz="0" w:space="0" w:color="auto"/>
          </w:divBdr>
          <w:divsChild>
            <w:div w:id="693580882">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83960022">
          <w:marLeft w:val="0"/>
          <w:marRight w:val="0"/>
          <w:marTop w:val="0"/>
          <w:marBottom w:val="0"/>
          <w:divBdr>
            <w:top w:val="none" w:sz="0" w:space="0" w:color="auto"/>
            <w:left w:val="none" w:sz="0" w:space="0" w:color="auto"/>
            <w:bottom w:val="none" w:sz="0" w:space="0" w:color="auto"/>
            <w:right w:val="none" w:sz="0" w:space="0" w:color="auto"/>
          </w:divBdr>
        </w:div>
      </w:divsChild>
    </w:div>
    <w:div w:id="1339960842">
      <w:bodyDiv w:val="1"/>
      <w:marLeft w:val="0"/>
      <w:marRight w:val="0"/>
      <w:marTop w:val="0"/>
      <w:marBottom w:val="0"/>
      <w:divBdr>
        <w:top w:val="none" w:sz="0" w:space="0" w:color="auto"/>
        <w:left w:val="none" w:sz="0" w:space="0" w:color="auto"/>
        <w:bottom w:val="none" w:sz="0" w:space="0" w:color="auto"/>
        <w:right w:val="none" w:sz="0" w:space="0" w:color="auto"/>
      </w:divBdr>
    </w:div>
    <w:div w:id="1377049254">
      <w:bodyDiv w:val="1"/>
      <w:marLeft w:val="0"/>
      <w:marRight w:val="0"/>
      <w:marTop w:val="0"/>
      <w:marBottom w:val="0"/>
      <w:divBdr>
        <w:top w:val="none" w:sz="0" w:space="0" w:color="auto"/>
        <w:left w:val="none" w:sz="0" w:space="0" w:color="auto"/>
        <w:bottom w:val="none" w:sz="0" w:space="0" w:color="auto"/>
        <w:right w:val="none" w:sz="0" w:space="0" w:color="auto"/>
      </w:divBdr>
    </w:div>
    <w:div w:id="1458378005">
      <w:bodyDiv w:val="1"/>
      <w:marLeft w:val="0"/>
      <w:marRight w:val="0"/>
      <w:marTop w:val="0"/>
      <w:marBottom w:val="0"/>
      <w:divBdr>
        <w:top w:val="none" w:sz="0" w:space="0" w:color="auto"/>
        <w:left w:val="none" w:sz="0" w:space="0" w:color="auto"/>
        <w:bottom w:val="none" w:sz="0" w:space="0" w:color="auto"/>
        <w:right w:val="none" w:sz="0" w:space="0" w:color="auto"/>
      </w:divBdr>
    </w:div>
    <w:div w:id="1535774417">
      <w:bodyDiv w:val="1"/>
      <w:marLeft w:val="0"/>
      <w:marRight w:val="0"/>
      <w:marTop w:val="0"/>
      <w:marBottom w:val="0"/>
      <w:divBdr>
        <w:top w:val="none" w:sz="0" w:space="0" w:color="auto"/>
        <w:left w:val="none" w:sz="0" w:space="0" w:color="auto"/>
        <w:bottom w:val="none" w:sz="0" w:space="0" w:color="auto"/>
        <w:right w:val="none" w:sz="0" w:space="0" w:color="auto"/>
      </w:divBdr>
    </w:div>
    <w:div w:id="1666399668">
      <w:bodyDiv w:val="1"/>
      <w:marLeft w:val="0"/>
      <w:marRight w:val="0"/>
      <w:marTop w:val="0"/>
      <w:marBottom w:val="0"/>
      <w:divBdr>
        <w:top w:val="none" w:sz="0" w:space="0" w:color="auto"/>
        <w:left w:val="none" w:sz="0" w:space="0" w:color="auto"/>
        <w:bottom w:val="none" w:sz="0" w:space="0" w:color="auto"/>
        <w:right w:val="none" w:sz="0" w:space="0" w:color="auto"/>
      </w:divBdr>
    </w:div>
    <w:div w:id="1802503529">
      <w:bodyDiv w:val="1"/>
      <w:marLeft w:val="0"/>
      <w:marRight w:val="0"/>
      <w:marTop w:val="0"/>
      <w:marBottom w:val="0"/>
      <w:divBdr>
        <w:top w:val="none" w:sz="0" w:space="0" w:color="auto"/>
        <w:left w:val="none" w:sz="0" w:space="0" w:color="auto"/>
        <w:bottom w:val="none" w:sz="0" w:space="0" w:color="auto"/>
        <w:right w:val="none" w:sz="0" w:space="0" w:color="auto"/>
      </w:divBdr>
    </w:div>
    <w:div w:id="2139569247">
      <w:bodyDiv w:val="1"/>
      <w:marLeft w:val="0"/>
      <w:marRight w:val="0"/>
      <w:marTop w:val="0"/>
      <w:marBottom w:val="0"/>
      <w:divBdr>
        <w:top w:val="none" w:sz="0" w:space="0" w:color="auto"/>
        <w:left w:val="none" w:sz="0" w:space="0" w:color="auto"/>
        <w:bottom w:val="none" w:sz="0" w:space="0" w:color="auto"/>
        <w:right w:val="none" w:sz="0" w:space="0" w:color="auto"/>
      </w:divBdr>
      <w:divsChild>
        <w:div w:id="592930609">
          <w:marLeft w:val="0"/>
          <w:marRight w:val="0"/>
          <w:marTop w:val="0"/>
          <w:marBottom w:val="0"/>
          <w:divBdr>
            <w:top w:val="none" w:sz="0" w:space="0" w:color="auto"/>
            <w:left w:val="none" w:sz="0" w:space="0" w:color="auto"/>
            <w:bottom w:val="none" w:sz="0" w:space="0" w:color="auto"/>
            <w:right w:val="none" w:sz="0" w:space="0" w:color="auto"/>
          </w:divBdr>
        </w:div>
        <w:div w:id="15834913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header" Target="header9.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1.xml"/><Relationship Id="rId25" Type="http://schemas.openxmlformats.org/officeDocument/2006/relationships/header" Target="header5.xml"/><Relationship Id="rId33" Type="http://schemas.openxmlformats.org/officeDocument/2006/relationships/hyperlink" Target="https://myintracomm.ec.europa.eu/budgweb/FR/pre/legalbasis/Pages/pre-040-020_preparation.aspx"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oeil.secure.europarl.europa.eu/oeil/popups/ficheprocedure.do?lang=fr&amp;reference=2020/2764(RSP)" TargetMode="External"/><Relationship Id="rId20" Type="http://schemas.openxmlformats.org/officeDocument/2006/relationships/footer" Target="footer5.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footer" Target="footer13.xml"/><Relationship Id="rId5" Type="http://schemas.openxmlformats.org/officeDocument/2006/relationships/numbering" Target="numbering.xml"/><Relationship Id="rId15" Type="http://schemas.openxmlformats.org/officeDocument/2006/relationships/hyperlink" Target="https://www.europarl.europa.eu/doceo/document/B-9-2020-0310_FR.html" TargetMode="External"/><Relationship Id="rId23" Type="http://schemas.openxmlformats.org/officeDocument/2006/relationships/header" Target="header4.xml"/><Relationship Id="rId28" Type="http://schemas.openxmlformats.org/officeDocument/2006/relationships/footer" Target="footer9.xml"/><Relationship Id="rId36" Type="http://schemas.openxmlformats.org/officeDocument/2006/relationships/header" Target="header10.xml"/><Relationship Id="rId49"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6.xml"/><Relationship Id="rId30" Type="http://schemas.openxmlformats.org/officeDocument/2006/relationships/footer" Target="footer10.xml"/><Relationship Id="rId35" Type="http://schemas.openxmlformats.org/officeDocument/2006/relationships/footer" Target="footer12.xml"/><Relationship Id="rId48" Type="http://schemas.microsoft.com/office/2016/09/relationships/commentsIds" Target="commentsIds.xml"/></Relationships>
</file>

<file path=word/_rels/footnotes.xml.rels><?xml version='1.0' encoding='UTF-8' standalone='yes'?>
<Relationships xmlns="http://schemas.openxmlformats.org/package/2006/relationships"><Relationship Id="rId8" Type="http://schemas.openxmlformats.org/officeDocument/2006/relationships/hyperlink" Target="https://data.consilium.europa.eu/doc/document/ST-13129-2017-INIT/fr/pdf" TargetMode="External"/><Relationship Id="rId13" Type="http://schemas.openxmlformats.org/officeDocument/2006/relationships/hyperlink" Target="https://data.consilium.europa.eu/doc/document/ST-8754-2019-INIT/fr/pdf" TargetMode="External"/><Relationship Id="rId18" Type="http://schemas.openxmlformats.org/officeDocument/2006/relationships/hyperlink" Target="https://ec.europa.eu/info/strategy/priorities-2019-2024/european-green-deal_fr" TargetMode="External"/><Relationship Id="rId3" Type="http://schemas.openxmlformats.org/officeDocument/2006/relationships/hyperlink" Target="https://www.consilium.europa.eu/fr/press/press-releases/2016/09/16/bratislava-declaration-and-roadmap/" TargetMode="External"/><Relationship Id="rId21" Type="http://schemas.openxmlformats.org/officeDocument/2006/relationships/hyperlink" Target="https://www.europarl.europa.eu/doceo/document/TA-9-2020-0211_FR.html" TargetMode="External"/><Relationship Id="rId7" Type="http://schemas.openxmlformats.org/officeDocument/2006/relationships/hyperlink" Target="https://undocs.org/fr/A/RES/70/1" TargetMode="External"/><Relationship Id="rId12" Type="http://schemas.openxmlformats.org/officeDocument/2006/relationships/hyperlink" Target="https://eur-lex.europa.eu/legal-content/FR/TXT/PDF/?uri=CELEX:42020Y1201(01)&amp;from=FR" TargetMode="External"/><Relationship Id="rId17" Type="http://schemas.openxmlformats.org/officeDocument/2006/relationships/hyperlink" Target="https://ec.europa.eu/clima/eu-action/international-action-climate-change/climate-negotiations/paris-agreement_fr" TargetMode="External"/><Relationship Id="rId2" Type="http://schemas.openxmlformats.org/officeDocument/2006/relationships/hyperlink" Target="https://ec.europa.eu/social/BlobServlet?docId=23699&amp;langId=en" TargetMode="External"/><Relationship Id="rId16" Type="http://schemas.openxmlformats.org/officeDocument/2006/relationships/hyperlink" Target="https://ec.europa.eu/clima/eu-action/international-action-climate-change/climate-negotiations/paris-agreement_fr" TargetMode="External"/><Relationship Id="rId20" Type="http://schemas.openxmlformats.org/officeDocument/2006/relationships/hyperlink" Target="https://www.consilium.europa.eu/fr/policies/eu-plan-for-a-green-transition/" TargetMode="External"/><Relationship Id="rId1" Type="http://schemas.openxmlformats.org/officeDocument/2006/relationships/hyperlink" Target="https://ec.europa.eu/social/BlobServlet?docId=22829&amp;langId=fr" TargetMode="External"/><Relationship Id="rId6" Type="http://schemas.openxmlformats.org/officeDocument/2006/relationships/hyperlink" Target="https://eur-lex.europa.eu/legal-content/FR/TXT/HTML/?uri=CELEX:52020DC0790&amp;from=FR" TargetMode="External"/><Relationship Id="rId11" Type="http://schemas.openxmlformats.org/officeDocument/2006/relationships/hyperlink" Target="https://www.europarl.europa.eu/doceo/document/TA-9-2021-0045_FR.html" TargetMode="External"/><Relationship Id="rId5" Type="http://schemas.openxmlformats.org/officeDocument/2006/relationships/hyperlink" Target="https://ec.europa.eu/info/sites/default/files/soteu_2021_address_fr_0.pdf" TargetMode="External"/><Relationship Id="rId15" Type="http://schemas.openxmlformats.org/officeDocument/2006/relationships/hyperlink" Target="https://eur-lex.europa.eu/legal-content/FR/TXT/PDF/?uri=CELEX:52017XG1207(01)" TargetMode="External"/><Relationship Id="rId23" Type="http://schemas.openxmlformats.org/officeDocument/2006/relationships/hyperlink" Target="https://myintracomm.ec.europa.eu/budgweb/FR/man/budgmanag/Pages/budgmanag.aspx" TargetMode="External"/><Relationship Id="rId10" Type="http://schemas.openxmlformats.org/officeDocument/2006/relationships/hyperlink" Target="https://data.consilium.europa.eu/doc/document/ST-11320-2020-INIT/fr/pdf" TargetMode="External"/><Relationship Id="rId19" Type="http://schemas.openxmlformats.org/officeDocument/2006/relationships/hyperlink" Target="https://ec.europa.eu/info/strategy/priorities-2019-2024/european-green-deal_fr" TargetMode="External"/><Relationship Id="rId4" Type="http://schemas.openxmlformats.org/officeDocument/2006/relationships/hyperlink" Target="https://ec.europa.eu/commission/presscorner/detail/fr/STATEMENT_17_767" TargetMode="External"/><Relationship Id="rId9" Type="http://schemas.openxmlformats.org/officeDocument/2006/relationships/hyperlink" Target="https://www.europarl.europa.eu/doceo/document/TA-9-2020-0267_FR.html" TargetMode="External"/><Relationship Id="rId14" Type="http://schemas.openxmlformats.org/officeDocument/2006/relationships/hyperlink" Target="https://op.europa.eu/fr/publication-detail/-/publication/ad692045-1b46-11ea-8c1f-01aa75ed71a1" TargetMode="External"/><Relationship Id="rId22" Type="http://schemas.openxmlformats.org/officeDocument/2006/relationships/hyperlink" Target="https://www.europarl.europa.eu/charter/pdf/text_fr.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opic xmlns="d1e5b296-962f-4e95-98c4-7837af6a0a81">2019-2027</Topic>
    <about xmlns="6468000c-c4eb-40c3-a1ff-04fce72ad1c1">Preparing the future Youth Strategy</abou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02F9CA38ABC5C44BD5E20EE043E15DC" ma:contentTypeVersion="6" ma:contentTypeDescription="Create a new document." ma:contentTypeScope="" ma:versionID="14a1efcb0580986fdce60041afdac8a0">
  <xsd:schema xmlns:xsd="http://www.w3.org/2001/XMLSchema" xmlns:xs="http://www.w3.org/2001/XMLSchema" xmlns:p="http://schemas.microsoft.com/office/2006/metadata/properties" xmlns:ns2="d1e5b296-962f-4e95-98c4-7837af6a0a81" xmlns:ns3="6468000c-c4eb-40c3-a1ff-04fce72ad1c1" targetNamespace="http://schemas.microsoft.com/office/2006/metadata/properties" ma:root="true" ma:fieldsID="5a58ed99e168fb76f0c9ecc8ea328d07" ns2:_="" ns3:_="">
    <xsd:import namespace="d1e5b296-962f-4e95-98c4-7837af6a0a81"/>
    <xsd:import namespace="6468000c-c4eb-40c3-a1ff-04fce72ad1c1"/>
    <xsd:element name="properties">
      <xsd:complexType>
        <xsd:sequence>
          <xsd:element name="documentManagement">
            <xsd:complexType>
              <xsd:all>
                <xsd:element ref="ns2:Topic"/>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e5b296-962f-4e95-98c4-7837af6a0a81" elementFormDefault="qualified">
    <xsd:import namespace="http://schemas.microsoft.com/office/2006/documentManagement/types"/>
    <xsd:import namespace="http://schemas.microsoft.com/office/infopath/2007/PartnerControls"/>
    <xsd:element name="Topic" ma:index="2" ma:displayName="Topic" ma:default="2019-2027" ma:format="RadioButtons" ma:internalName="Topic">
      <xsd:simpleType>
        <xsd:restriction base="dms:Choice">
          <xsd:enumeration value="2019-2027"/>
          <xsd:enumeration value="Review"/>
          <xsd:enumeration value="Youth Report 2021"/>
        </xsd:restriction>
      </xsd:simpleType>
    </xsd:element>
  </xsd:schema>
  <xsd:schema xmlns:xsd="http://www.w3.org/2001/XMLSchema" xmlns:xs="http://www.w3.org/2001/XMLSchema" xmlns:dms="http://schemas.microsoft.com/office/2006/documentManagement/types" xmlns:pc="http://schemas.microsoft.com/office/infopath/2007/PartnerControls" targetNamespace="6468000c-c4eb-40c3-a1ff-04fce72ad1c1" elementFormDefault="qualified">
    <xsd:import namespace="http://schemas.microsoft.com/office/2006/documentManagement/types"/>
    <xsd:import namespace="http://schemas.microsoft.com/office/infopath/2007/PartnerControls"/>
    <xsd:element name="about" ma:index="3" ma:displayName="About" ma:format="Dropdown" ma:internalName="about">
      <xsd:simpleType>
        <xsd:restriction base="dms:Choice">
          <xsd:enumeration value="Future National Activities planners"/>
          <xsd:enumeration value="Mutual Learning activities"/>
          <xsd:enumeration value="EU Youth Strategy Platform"/>
          <xsd:enumeration value="EU Youth Coordinator"/>
          <xsd:enumeration value="Tracking of EU spending on Youth"/>
          <xsd:enumeration value="EU Youth Dialogue"/>
          <xsd:enumeration value="Youth Work Agenda"/>
          <xsd:enumeration value="Cross-Border Solidarity"/>
          <xsd:enumeration value="Evaluation of the current Youth Strategy"/>
          <xsd:enumeration value="Preparing the future Youth Strategy"/>
          <xsd:enumeration value="Stakeholders consultation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83648FFB-D089-4D39-98FA-5AEE71407D16}">
  <ds:schemaRefs>
    <ds:schemaRef ds:uri="http://schemas.microsoft.com/sharepoint/v3/contenttype/forms"/>
  </ds:schemaRefs>
</ds:datastoreItem>
</file>

<file path=customXml/itemProps2.xml><?xml version="1.0" encoding="utf-8"?>
<ds:datastoreItem xmlns:ds="http://schemas.openxmlformats.org/officeDocument/2006/customXml" ds:itemID="{960A12F8-3BED-41F7-A9CE-6DFEA18035BB}">
  <ds:schemaRefs>
    <ds:schemaRef ds:uri="http://schemas.microsoft.com/office/infopath/2007/PartnerControls"/>
    <ds:schemaRef ds:uri="http://schemas.microsoft.com/office/2006/documentManagement/types"/>
    <ds:schemaRef ds:uri="http://schemas.microsoft.com/office/2006/metadata/properties"/>
    <ds:schemaRef ds:uri="http://purl.org/dc/elements/1.1/"/>
    <ds:schemaRef ds:uri="d1e5b296-962f-4e95-98c4-7837af6a0a81"/>
    <ds:schemaRef ds:uri="http://purl.org/dc/terms/"/>
    <ds:schemaRef ds:uri="http://schemas.openxmlformats.org/package/2006/metadata/core-properties"/>
    <ds:schemaRef ds:uri="6468000c-c4eb-40c3-a1ff-04fce72ad1c1"/>
    <ds:schemaRef ds:uri="http://www.w3.org/XML/1998/namespace"/>
    <ds:schemaRef ds:uri="http://purl.org/dc/dcmitype/"/>
  </ds:schemaRefs>
</ds:datastoreItem>
</file>

<file path=customXml/itemProps3.xml><?xml version="1.0" encoding="utf-8"?>
<ds:datastoreItem xmlns:ds="http://schemas.openxmlformats.org/officeDocument/2006/customXml" ds:itemID="{306F359C-565D-423C-9FC1-466BD09452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e5b296-962f-4e95-98c4-7837af6a0a81"/>
    <ds:schemaRef ds:uri="6468000c-c4eb-40c3-a1ff-04fce72ad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FDC5E7-BFA1-42A2-8A72-3A2DCA782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4</TotalTime>
  <Pages>43</Pages>
  <Words>12610</Words>
  <Characters>70366</Characters>
  <Application>Microsoft Office Word</Application>
  <DocSecurity>0</DocSecurity>
  <Lines>3059</Lines>
  <Paragraphs>1091</Paragraphs>
  <ScaleCrop>false</ScaleCrop>
  <HeadingPairs>
    <vt:vector size="2" baseType="variant">
      <vt:variant>
        <vt:lpstr>Title</vt:lpstr>
      </vt:variant>
      <vt:variant>
        <vt:i4>1</vt:i4>
      </vt:variant>
    </vt:vector>
  </HeadingPairs>
  <TitlesOfParts>
    <vt:vector size="1" baseType="lpstr">
      <vt:lpstr>Draft Template commission Decision 2022 EYonY</vt:lpstr>
    </vt:vector>
  </TitlesOfParts>
  <Manager/>
  <Company/>
  <LinksUpToDate>false</LinksUpToDate>
  <CharactersWithSpaces>81885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Template commission Decision 2022 EYonY</dc:title>
  <dc:subject/>
  <dc:creator/>
  <cp:keywords/>
  <dc:description/>
  <cp:lastModifiedBy/>
  <cp:revision>35</cp:revision>
  <cp:lastPrinted>2021-10-12T15:33:00Z</cp:lastPrinted>
  <dcterms:created xsi:type="dcterms:W3CDTF">2021-10-19T15:09:00Z</dcterms:created>
  <dcterms:modified xsi:type="dcterms:W3CDTF">2021-10-20T06:17:00Z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7.0.9.0</vt:lpwstr>
  </property>
  <property fmtid="{D5CDD505-2E9C-101B-9397-08002B2CF9AE}" pid="4" name="Last edited using">
    <vt:lpwstr>LW 7.0.1, Build 20200226</vt:lpwstr>
  </property>
  <property fmtid="{D5CDD505-2E9C-101B-9397-08002B2CF9AE}" pid="5" name="Created using">
    <vt:lpwstr>LW 7.0.1, Build 20200226</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SJ-026</vt:lpwstr>
  </property>
  <property fmtid="{D5CDD505-2E9C-101B-9397-08002B2CF9AE}" pid="10" name="ContentTypeId">
    <vt:lpwstr>0x010100C02F9CA38ABC5C44BD5E20EE043E15DC</vt:lpwstr>
  </property>
  <property fmtid="{D5CDD505-2E9C-101B-9397-08002B2CF9AE}" pid="11" name="DQCStatus">
    <vt:lpwstr>Green (DQC version 03)</vt:lpwstr>
  </property>
  <property name="OP_sanitized" fmtid="{D5CDD505-2E9C-101B-9397-08002B2CF9AE}" pid="12">
    <vt:lpwstr>True</vt:lpwstr>
  </property>
</Properties>
</file>