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BDDD" w14:textId="0D15C560" w:rsidR="00D21D4C" w:rsidRPr="00D338E5" w:rsidRDefault="00EA7C9A" w:rsidP="00EA7C9A">
      <w:pPr>
        <w:pStyle w:val="Pagedecouverture"/>
        <w:rPr>
          <w:noProof/>
        </w:rPr>
      </w:pPr>
      <w:bookmarkStart w:id="0" w:name="LW_BM_COVERPAGE"/>
      <w:r>
        <w:rPr>
          <w:noProof/>
        </w:rPr>
        <w:pict w14:anchorId="19B83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9A3789E-9F24-4B9B-87B0-A9A65D19F1C6" style="width:455.25pt;height:310.5pt">
            <v:imagedata r:id="rId11" o:title=""/>
          </v:shape>
        </w:pict>
      </w:r>
    </w:p>
    <w:bookmarkEnd w:id="0"/>
    <w:p w14:paraId="3691566F" w14:textId="77777777" w:rsidR="005E59FB" w:rsidRPr="00D338E5" w:rsidRDefault="005E59FB" w:rsidP="007D05FE">
      <w:pPr>
        <w:rPr>
          <w:noProof/>
          <w:szCs w:val="24"/>
        </w:rPr>
        <w:sectPr w:rsidR="005E59FB" w:rsidRPr="00D338E5" w:rsidSect="00EA7C9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972A3F4" w14:textId="1B3DFA9D" w:rsidR="00CF3BB9" w:rsidRPr="00D338E5" w:rsidRDefault="009A61B3" w:rsidP="00236735">
      <w:pPr>
        <w:pStyle w:val="Heading1"/>
        <w:numPr>
          <w:ilvl w:val="0"/>
          <w:numId w:val="0"/>
        </w:numPr>
        <w:spacing w:after="0"/>
        <w:jc w:val="center"/>
        <w:rPr>
          <w:b w:val="0"/>
          <w:bCs/>
          <w:noProof/>
          <w:sz w:val="32"/>
        </w:rPr>
      </w:pPr>
      <w:bookmarkStart w:id="1" w:name="_GoBack"/>
      <w:bookmarkEnd w:id="1"/>
      <w:r w:rsidRPr="00D338E5">
        <w:rPr>
          <w:noProof/>
          <w:sz w:val="32"/>
        </w:rPr>
        <w:lastRenderedPageBreak/>
        <w:t>Ajakohastatud ühtekuuluvuspoliitika:</w:t>
      </w:r>
    </w:p>
    <w:p w14:paraId="270BC4F5" w14:textId="63179863" w:rsidR="00B46539" w:rsidRPr="00D338E5" w:rsidRDefault="00B46539" w:rsidP="006C7479">
      <w:pPr>
        <w:pStyle w:val="Heading1"/>
        <w:numPr>
          <w:ilvl w:val="0"/>
          <w:numId w:val="0"/>
        </w:numPr>
        <w:jc w:val="center"/>
        <w:rPr>
          <w:b w:val="0"/>
          <w:bCs/>
          <w:noProof/>
          <w:sz w:val="28"/>
          <w:szCs w:val="28"/>
        </w:rPr>
      </w:pPr>
      <w:r w:rsidRPr="00D338E5">
        <w:rPr>
          <w:noProof/>
          <w:sz w:val="28"/>
        </w:rPr>
        <w:t xml:space="preserve">vahehindamine </w:t>
      </w:r>
    </w:p>
    <w:p w14:paraId="096343E2" w14:textId="2F697723" w:rsidR="006F323F" w:rsidRPr="00D338E5" w:rsidRDefault="0A0054AF" w:rsidP="55B432AB">
      <w:pPr>
        <w:rPr>
          <w:rFonts w:cs="Times New Roman"/>
          <w:noProof/>
        </w:rPr>
      </w:pPr>
      <w:r w:rsidRPr="00D338E5">
        <w:rPr>
          <w:noProof/>
        </w:rPr>
        <w:t>ELi aluslepingutes</w:t>
      </w:r>
      <w:r w:rsidR="00B41377" w:rsidRPr="00D338E5">
        <w:rPr>
          <w:rStyle w:val="FootnoteReference"/>
          <w:rFonts w:cs="Times New Roman"/>
          <w:noProof/>
        </w:rPr>
        <w:footnoteReference w:id="2"/>
      </w:r>
      <w:r w:rsidRPr="00D338E5">
        <w:rPr>
          <w:noProof/>
        </w:rPr>
        <w:t xml:space="preserve"> on sätestatud, et solidaarsuse ja ühtekuuluvuse edendamine ning eelkõige piirkondade arengutaseme erinevuste vähendamine on üks liidu põhieesmärke. Kooskõlas Euroopa integratsiooni edenemise ja eelkõige ühtse turu loomisega on ühtekuuluvuspoliitika poliitiline ja majanduslik tähtsus aja jooksul veelgi kasvanud. 2010. aasta ühtse turu aruandes märgiti, et „</w:t>
      </w:r>
      <w:r w:rsidRPr="00D338E5">
        <w:rPr>
          <w:i/>
          <w:noProof/>
        </w:rPr>
        <w:t>turgude integreerimine saab olla soodus protsess mõlemale poolele ainult juhul, kui sellega kaasnevad ELi tasandi meetmed, et korrigeerida struktuurilist tasakaalustamatust piirkondlikul tasandil</w:t>
      </w:r>
      <w:r w:rsidRPr="00D338E5">
        <w:rPr>
          <w:noProof/>
        </w:rPr>
        <w:t>“. Vaatamata aastakümnete jooksul tehtud jõulistele ja püsivatele pingutustele, takistavad ühtekuuluvuse ja piirkondlike erinevuste vähendamise eesmärkide saavutamist kogu Euroopas praegu olulised probleemid. Letta aruandes rõhutati tekkivat arusaama ühtse turu negatiivsest jaotuslikust mõjust, samuti leiti, et „</w:t>
      </w:r>
      <w:r w:rsidRPr="00D338E5">
        <w:rPr>
          <w:i/>
          <w:noProof/>
        </w:rPr>
        <w:t>kui seda arusaama ei käsitleta, võib see õõnestada üldsuse ja poliitilist toetust, mis on ühtse turu jätkuva edu jaoks hädavajalik</w:t>
      </w:r>
      <w:r w:rsidRPr="00D338E5">
        <w:rPr>
          <w:noProof/>
        </w:rPr>
        <w:t xml:space="preserve">“. </w:t>
      </w:r>
    </w:p>
    <w:p w14:paraId="1044EF77" w14:textId="3969C9D1" w:rsidR="3BAFD553" w:rsidRPr="00D338E5" w:rsidRDefault="00C938B1" w:rsidP="007D05FE">
      <w:pPr>
        <w:rPr>
          <w:rFonts w:cs="Times New Roman"/>
          <w:noProof/>
          <w:szCs w:val="24"/>
        </w:rPr>
      </w:pPr>
      <w:r w:rsidRPr="00D338E5">
        <w:rPr>
          <w:noProof/>
        </w:rPr>
        <w:t>Kuna radikaalselt muutunud globaalne keskkond avaldab inimestele ja territooriumidele asümmeetrilist mõju, võivad kohandamiskulud langeda ebaproportsionaalselt just teatavatele ELi piirkondadele ja majandussektoritele, mis võib omakorda suurendada territoriaalset, sotsiaalset ja majanduslikku ebavõrdsust.</w:t>
      </w:r>
    </w:p>
    <w:p w14:paraId="303DD06C" w14:textId="153E019E" w:rsidR="006F323F" w:rsidRPr="00D338E5" w:rsidRDefault="67F3BC46" w:rsidP="00E2A179">
      <w:pPr>
        <w:rPr>
          <w:rFonts w:eastAsia="Times New Roman" w:cs="Times New Roman"/>
          <w:noProof/>
        </w:rPr>
      </w:pPr>
      <w:r w:rsidRPr="00D338E5">
        <w:rPr>
          <w:noProof/>
        </w:rPr>
        <w:t>President von der Leyeni 2024.–2029. aasta poliitilistes suunistes, mis tuginevad Euroopa Parlamendi ja Euroopa Ülemkogu 2024.–2029. aasta tegevuskavale, on sätestatud liidu uued peamised poliitilised prioriteedid selliste probleemide lahendamiseks, sealhulgas:</w:t>
      </w:r>
    </w:p>
    <w:p w14:paraId="10982F2F" w14:textId="61CE97B2" w:rsidR="4A2092D2" w:rsidRPr="00D338E5" w:rsidRDefault="2A606242" w:rsidP="056BD30A">
      <w:pPr>
        <w:pStyle w:val="ListParagraph"/>
        <w:numPr>
          <w:ilvl w:val="0"/>
          <w:numId w:val="39"/>
        </w:numPr>
        <w:rPr>
          <w:rFonts w:eastAsia="Times New Roman" w:cs="Times New Roman"/>
          <w:noProof/>
        </w:rPr>
      </w:pPr>
      <w:r w:rsidRPr="00D338E5">
        <w:rPr>
          <w:noProof/>
        </w:rPr>
        <w:t>uus Euroopa kestliku heaolu ja konkurentsivõime kava, mis sisaldab ka puhta tööstuse kokkulepet;</w:t>
      </w:r>
    </w:p>
    <w:p w14:paraId="605D6D44" w14:textId="2ADC0962" w:rsidR="4A2092D2" w:rsidRPr="00D338E5" w:rsidRDefault="4A2092D2" w:rsidP="007D05FE">
      <w:pPr>
        <w:pStyle w:val="ListParagraph"/>
        <w:numPr>
          <w:ilvl w:val="0"/>
          <w:numId w:val="39"/>
        </w:numPr>
        <w:rPr>
          <w:rFonts w:eastAsia="Times New Roman" w:cs="Times New Roman"/>
          <w:noProof/>
          <w:szCs w:val="24"/>
        </w:rPr>
      </w:pPr>
      <w:r w:rsidRPr="00D338E5">
        <w:rPr>
          <w:noProof/>
        </w:rPr>
        <w:t>uus ajastu Euroopa kaitse- ja julgeolekupoliitikas;</w:t>
      </w:r>
    </w:p>
    <w:p w14:paraId="5AC4088C" w14:textId="5BE39041" w:rsidR="4A2092D2" w:rsidRPr="00D338E5" w:rsidRDefault="4A2092D2" w:rsidP="007D05FE">
      <w:pPr>
        <w:pStyle w:val="ListParagraph"/>
        <w:numPr>
          <w:ilvl w:val="0"/>
          <w:numId w:val="39"/>
        </w:numPr>
        <w:rPr>
          <w:rFonts w:eastAsia="Times New Roman" w:cs="Times New Roman"/>
          <w:noProof/>
          <w:szCs w:val="24"/>
        </w:rPr>
      </w:pPr>
      <w:r w:rsidRPr="00D338E5">
        <w:rPr>
          <w:noProof/>
        </w:rPr>
        <w:t>inimeste toetamine ning ühiskonna ja sotsiaalse mudeli tugevdamine;</w:t>
      </w:r>
    </w:p>
    <w:p w14:paraId="0BC00F3B" w14:textId="214F2BF7" w:rsidR="4A2092D2" w:rsidRPr="00D338E5" w:rsidRDefault="2A606242" w:rsidP="056BD30A">
      <w:pPr>
        <w:pStyle w:val="ListParagraph"/>
        <w:numPr>
          <w:ilvl w:val="0"/>
          <w:numId w:val="39"/>
        </w:numPr>
        <w:rPr>
          <w:rFonts w:eastAsia="Times New Roman" w:cs="Times New Roman"/>
          <w:noProof/>
        </w:rPr>
      </w:pPr>
      <w:r w:rsidRPr="00D338E5">
        <w:rPr>
          <w:noProof/>
        </w:rPr>
        <w:t>elukvaliteedi säilitamine: toiduga kindlustatus, vesi ja loodus;</w:t>
      </w:r>
    </w:p>
    <w:p w14:paraId="78A998DE" w14:textId="2DD9B9D9" w:rsidR="6ABE77B1" w:rsidRPr="00D338E5" w:rsidRDefault="6ABE77B1" w:rsidP="056BD30A">
      <w:pPr>
        <w:pStyle w:val="ListParagraph"/>
        <w:numPr>
          <w:ilvl w:val="0"/>
          <w:numId w:val="39"/>
        </w:numPr>
        <w:rPr>
          <w:rFonts w:eastAsia="Times New Roman" w:cs="Times New Roman"/>
          <w:noProof/>
        </w:rPr>
      </w:pPr>
      <w:r w:rsidRPr="00D338E5">
        <w:rPr>
          <w:noProof/>
        </w:rPr>
        <w:t>ELi valmisoleku suurendamine tulevasteks kriisideks.</w:t>
      </w:r>
    </w:p>
    <w:p w14:paraId="14C1A4B8" w14:textId="4BCF0C53" w:rsidR="2DFFFC6C" w:rsidRPr="00D338E5" w:rsidRDefault="2DFFFC6C" w:rsidP="007D05FE">
      <w:pPr>
        <w:rPr>
          <w:rFonts w:cs="Times New Roman"/>
          <w:b/>
          <w:bCs/>
          <w:noProof/>
          <w:szCs w:val="24"/>
        </w:rPr>
      </w:pPr>
      <w:r w:rsidRPr="00D338E5">
        <w:rPr>
          <w:b/>
          <w:noProof/>
        </w:rPr>
        <w:t xml:space="preserve">Ühtekuuluvuspoliitikale on omane paindlikkus, millega anda märkimisväärne panus eespool nimetatud uute ja oluliste prioriteetide saavutamisse ning täita samal ajal Euroopa projekti jaoks keskse tähtsusega peamist eesmärki, milleks on erinevuste vähendamine. </w:t>
      </w:r>
    </w:p>
    <w:p w14:paraId="063A0124" w14:textId="49BB979D" w:rsidR="13B11D01" w:rsidRPr="00D338E5" w:rsidRDefault="491C9A17" w:rsidP="00E2A179">
      <w:pPr>
        <w:rPr>
          <w:rFonts w:cs="Times New Roman"/>
          <w:noProof/>
        </w:rPr>
      </w:pPr>
      <w:r w:rsidRPr="00D338E5">
        <w:rPr>
          <w:noProof/>
        </w:rPr>
        <w:t>Komisjon teeb koostöös riiklike, piirkondlike ja kohalike ametiasutustega ettepaneku kasutada ühtekuuluvuspoliitika vahehindamist selleks, et maksimeerida selle poliitika panust liidu praegustesse ja esilekerkivatesse poliitilistesse prioriteetidesse ning suurendada selle mõju majanduslikule, sotsiaalsele ja territoriaalsele ühtekuuluvusele.</w:t>
      </w:r>
    </w:p>
    <w:p w14:paraId="0B1B338F" w14:textId="3278B27B" w:rsidR="5B6A61A3" w:rsidRPr="00D338E5" w:rsidRDefault="72DDF1D5" w:rsidP="00E2A179">
      <w:pPr>
        <w:rPr>
          <w:rFonts w:eastAsia="Times New Roman" w:cs="Times New Roman"/>
          <w:noProof/>
          <w:color w:val="000000" w:themeColor="text1"/>
        </w:rPr>
      </w:pPr>
      <w:r w:rsidRPr="00D338E5">
        <w:rPr>
          <w:noProof/>
        </w:rPr>
        <w:t>Protsessi hõlbustamiseks teeb komisjon ettepaneku muuta sihipäraselt ühtekuuluvuspoliitika vahendite</w:t>
      </w:r>
      <w:r w:rsidR="0082063E" w:rsidRPr="00D338E5">
        <w:rPr>
          <w:rFonts w:eastAsia="Times New Roman" w:cs="Times New Roman"/>
          <w:noProof/>
          <w:vertAlign w:val="superscript"/>
        </w:rPr>
        <w:footnoteReference w:id="3"/>
      </w:r>
      <w:r w:rsidRPr="00D338E5">
        <w:rPr>
          <w:noProof/>
        </w:rPr>
        <w:t xml:space="preserve"> õigusraamistikku, et i) </w:t>
      </w:r>
      <w:r w:rsidRPr="00D338E5">
        <w:rPr>
          <w:b/>
          <w:noProof/>
        </w:rPr>
        <w:t>viia investeerimisprioriteedid kooskõlla</w:t>
      </w:r>
      <w:r w:rsidRPr="00D338E5">
        <w:rPr>
          <w:noProof/>
        </w:rPr>
        <w:t xml:space="preserve"> muutuva majandusliku, ühiskondliku ja geopoliitilise kontekstiga ning ELi kliima- ja keskkonnaeesmärkidega ning ii) </w:t>
      </w:r>
      <w:r w:rsidRPr="00D338E5">
        <w:rPr>
          <w:b/>
          <w:noProof/>
        </w:rPr>
        <w:t>kasutada suuremat paindlikkust ja stiimuleid</w:t>
      </w:r>
      <w:r w:rsidRPr="00D338E5">
        <w:rPr>
          <w:noProof/>
        </w:rPr>
        <w:t xml:space="preserve">, </w:t>
      </w:r>
      <w:r w:rsidRPr="00D338E5">
        <w:rPr>
          <w:rStyle w:val="eop"/>
          <w:noProof/>
          <w:color w:val="000000" w:themeColor="text1"/>
        </w:rPr>
        <w:t xml:space="preserve">hõlbustamaks vahendite kiiret kasutuselevõttu ja kiirendamaks programmide rakendamist. </w:t>
      </w:r>
    </w:p>
    <w:p w14:paraId="54A6EAFA" w14:textId="5F5793A2" w:rsidR="00660824" w:rsidRPr="00D338E5" w:rsidRDefault="0D8652C9" w:rsidP="00CF3BB9">
      <w:pPr>
        <w:pStyle w:val="Heading1"/>
        <w:rPr>
          <w:noProof/>
        </w:rPr>
      </w:pPr>
      <w:r w:rsidRPr="00D338E5">
        <w:rPr>
          <w:noProof/>
        </w:rPr>
        <w:t>Ühtekuuluvuspoliitika aastatel 2021–2027: ülevaade olukorrast</w:t>
      </w:r>
    </w:p>
    <w:p w14:paraId="6D25BCF5" w14:textId="287A4E04" w:rsidR="000A1A5D" w:rsidRPr="00D338E5" w:rsidRDefault="00660824" w:rsidP="007D05FE">
      <w:pPr>
        <w:rPr>
          <w:rFonts w:cs="Times New Roman"/>
          <w:noProof/>
          <w:szCs w:val="24"/>
        </w:rPr>
      </w:pPr>
      <w:r w:rsidRPr="00D338E5">
        <w:rPr>
          <w:noProof/>
        </w:rPr>
        <w:t xml:space="preserve">Kuigi läbirääkimisi programmitöö perioodi 2021–2027 üle alustati 2019. aasta alguses ja liikmesriikide ambitsioonide kohaselt pidid programmid olema vastuvõtmiseks valmis 2020. aasta lõpuks, algas nende </w:t>
      </w:r>
      <w:r w:rsidRPr="00D338E5">
        <w:rPr>
          <w:b/>
          <w:noProof/>
        </w:rPr>
        <w:t>rakendamine tegelikult 2023. aastal, st kavandatust rohkem kui aasta hiljem</w:t>
      </w:r>
      <w:r w:rsidRPr="00D338E5">
        <w:rPr>
          <w:noProof/>
        </w:rPr>
        <w:t xml:space="preserve">. </w:t>
      </w:r>
    </w:p>
    <w:p w14:paraId="232C0439" w14:textId="453B4F6E" w:rsidR="006C49A3" w:rsidRPr="00D338E5" w:rsidRDefault="5C0D251A" w:rsidP="00E2A179">
      <w:pPr>
        <w:rPr>
          <w:rFonts w:cs="Times New Roman"/>
          <w:noProof/>
        </w:rPr>
      </w:pPr>
      <w:r w:rsidRPr="00D338E5">
        <w:rPr>
          <w:noProof/>
        </w:rPr>
        <w:t xml:space="preserve">See oli tingitud mitmest tegurist, eelkõige poliitikavaldkonda reguleerivate määruste hilisest vastuvõtmisest ja vajadusest tegeleda järjestikuste kriisidega, sealhulgas COVID-19 pandeemia ning Ukraina-vastane sõda ja sellest tulenev energiakriis, ning sellest, et prioriteediks oli rakendada „NextGenerationEU“ vahendeid, eelkõige taaste- ja vastupidavusrahastut, mille rakendamise tähtajad olid lühemad. Lisaks mõjutasid need tegurid liikmesriikide ametiasutuste suutlikkust investeeringuid kavandada ja neid kiiresti teha. </w:t>
      </w:r>
    </w:p>
    <w:p w14:paraId="20E144EC" w14:textId="1676BD23" w:rsidR="003B3AB3" w:rsidRPr="00D338E5" w:rsidRDefault="6B066E64" w:rsidP="00E2A179">
      <w:pPr>
        <w:rPr>
          <w:rFonts w:cs="Times New Roman"/>
          <w:noProof/>
        </w:rPr>
      </w:pPr>
      <w:r w:rsidRPr="00D338E5">
        <w:rPr>
          <w:noProof/>
        </w:rPr>
        <w:t>Programmitöö perioodi 2021–2027 raames tehtavate maksete tase on sarnane sellega, mis tehti samaväärses etapis pärast programmitöö perioodi 2014–2020 õigusraamistiku vastuvõtmist,</w:t>
      </w:r>
      <w:r w:rsidR="4A921125" w:rsidRPr="00D338E5">
        <w:rPr>
          <w:rFonts w:cs="Times New Roman"/>
          <w:noProof/>
          <w:vertAlign w:val="superscript"/>
        </w:rPr>
        <w:footnoteReference w:id="4"/>
      </w:r>
      <w:r w:rsidRPr="00D338E5">
        <w:rPr>
          <w:noProof/>
        </w:rPr>
        <w:t xml:space="preserve"> kuid praeguse tsükli vahendite täielikuks ärakasutamiseks on vähem aega</w:t>
      </w:r>
      <w:r w:rsidR="4A921125" w:rsidRPr="00D338E5">
        <w:rPr>
          <w:rFonts w:cs="Times New Roman"/>
          <w:noProof/>
          <w:vertAlign w:val="superscript"/>
        </w:rPr>
        <w:footnoteReference w:id="5"/>
      </w:r>
      <w:r w:rsidRPr="00D338E5">
        <w:rPr>
          <w:noProof/>
        </w:rPr>
        <w:t xml:space="preserve">. </w:t>
      </w:r>
    </w:p>
    <w:p w14:paraId="44F7CFFD" w14:textId="75BB7E44" w:rsidR="00CF0B5E" w:rsidRPr="00D338E5" w:rsidRDefault="0F29C941">
      <w:pPr>
        <w:rPr>
          <w:rFonts w:cs="Times New Roman"/>
          <w:noProof/>
        </w:rPr>
      </w:pPr>
      <w:bookmarkStart w:id="2" w:name="_Hlk194129068"/>
      <w:r w:rsidRPr="00D338E5">
        <w:rPr>
          <w:noProof/>
        </w:rPr>
        <w:t>Ühtekuuluvuspoliitika raames on suudetud võtta piirkondlikul ja kohalikul tasandil kasutusele märkimisväärses ulatuses vahendeid ning sellel poliitikal oli oluline roll selles, kuidas EL COVID-19 pandeemiale reageeris</w:t>
      </w:r>
      <w:r w:rsidR="00CF0B5E" w:rsidRPr="00D338E5">
        <w:rPr>
          <w:rStyle w:val="FootnoteReference"/>
          <w:rFonts w:cs="Times New Roman"/>
          <w:noProof/>
        </w:rPr>
        <w:footnoteReference w:id="6"/>
      </w:r>
      <w:r w:rsidRPr="00D338E5">
        <w:rPr>
          <w:noProof/>
        </w:rPr>
        <w:t xml:space="preserve">. </w:t>
      </w:r>
      <w:bookmarkEnd w:id="2"/>
      <w:r w:rsidRPr="00D338E5">
        <w:rPr>
          <w:noProof/>
        </w:rPr>
        <w:t>Seejärel kasutati ühtekuuluvuspoliitikat taas, et reageerida Venemaa Ukraina-vastase agressioonisõja tagajärgedele (ühtekuuluvusmeetmed pagulaste toetamiseks Euroopas – CARE</w:t>
      </w:r>
      <w:r w:rsidR="00CF0B5E" w:rsidRPr="00D338E5">
        <w:rPr>
          <w:rStyle w:val="FootnoteReference"/>
          <w:rFonts w:cs="Times New Roman"/>
          <w:noProof/>
        </w:rPr>
        <w:footnoteReference w:id="7"/>
      </w:r>
      <w:r w:rsidRPr="00D338E5">
        <w:rPr>
          <w:noProof/>
        </w:rPr>
        <w:t xml:space="preserve"> ja FAST-CARE</w:t>
      </w:r>
      <w:r w:rsidR="00CF0B5E" w:rsidRPr="00D338E5">
        <w:rPr>
          <w:rStyle w:val="FootnoteReference"/>
          <w:rFonts w:cs="Times New Roman"/>
          <w:noProof/>
        </w:rPr>
        <w:footnoteReference w:id="8"/>
      </w:r>
      <w:r w:rsidRPr="00D338E5">
        <w:rPr>
          <w:noProof/>
        </w:rPr>
        <w:t xml:space="preserve"> ning SAFE,</w:t>
      </w:r>
      <w:r w:rsidR="00CF0B5E" w:rsidRPr="00D338E5">
        <w:rPr>
          <w:rStyle w:val="FootnoteReference"/>
          <w:rFonts w:cs="Times New Roman"/>
          <w:noProof/>
        </w:rPr>
        <w:footnoteReference w:id="9"/>
      </w:r>
      <w:r w:rsidRPr="00D338E5">
        <w:rPr>
          <w:noProof/>
        </w:rPr>
        <w:t xml:space="preserve"> et toetada VKEsid ja vähekaitstud leibkondi, kes pidid toime tulema suurte energiakuludega). Kui Euroopat tabasid üha suuremad ja intensiivsemad üleujutused, tehti ühtekuuluvuspoliitika raames ettepanek piirkondliku erakorralise ülesehitustoetuse (RESTORE)</w:t>
      </w:r>
      <w:r w:rsidR="00CF0B5E" w:rsidRPr="00D338E5">
        <w:rPr>
          <w:rStyle w:val="FootnoteReference"/>
          <w:rFonts w:cs="Times New Roman"/>
          <w:noProof/>
        </w:rPr>
        <w:footnoteReference w:id="10"/>
      </w:r>
      <w:r w:rsidRPr="00D338E5">
        <w:rPr>
          <w:noProof/>
        </w:rPr>
        <w:t xml:space="preserve"> kohta. </w:t>
      </w:r>
    </w:p>
    <w:p w14:paraId="52CE9B35" w14:textId="451EA765" w:rsidR="00B46539" w:rsidRPr="00D338E5" w:rsidRDefault="755F196D" w:rsidP="007D05FE">
      <w:pPr>
        <w:rPr>
          <w:rFonts w:cs="Times New Roman"/>
          <w:noProof/>
          <w:szCs w:val="24"/>
        </w:rPr>
      </w:pPr>
      <w:r w:rsidRPr="00D338E5">
        <w:rPr>
          <w:noProof/>
        </w:rPr>
        <w:t xml:space="preserve">Samal ajal annab asjaolu, et märkimisväärne osa ühtekuuluvuspoliitika rahastamispaketist ei ole veel lepingutega kaetud, </w:t>
      </w:r>
      <w:r w:rsidRPr="00D338E5">
        <w:rPr>
          <w:b/>
          <w:noProof/>
        </w:rPr>
        <w:t>võimaluse kasutada ühtekuuluvuspoliitika paindlikkust ja ulatust, et suunata programmid ümber selliste Euroopa Liidu ees seisvate pakiliste uute probleemide</w:t>
      </w:r>
      <w:r w:rsidRPr="00D338E5">
        <w:rPr>
          <w:noProof/>
        </w:rPr>
        <w:t xml:space="preserve"> lahendamisele, mis tulenevad muutuvast üleilmsest keskkonnast. Lisaks võimaldab see teha </w:t>
      </w:r>
      <w:r w:rsidRPr="00D338E5">
        <w:rPr>
          <w:b/>
          <w:noProof/>
        </w:rPr>
        <w:t>sihipäraseid</w:t>
      </w:r>
      <w:r w:rsidRPr="00D338E5">
        <w:rPr>
          <w:noProof/>
        </w:rPr>
        <w:t xml:space="preserve"> </w:t>
      </w:r>
      <w:r w:rsidRPr="00D338E5">
        <w:rPr>
          <w:b/>
          <w:noProof/>
        </w:rPr>
        <w:t>muudatusi ühtekuuluvuspoliitika normides</w:t>
      </w:r>
      <w:r w:rsidRPr="00D338E5">
        <w:rPr>
          <w:noProof/>
        </w:rPr>
        <w:t xml:space="preserve">, et liikmesriikide ametiasutused saaksid kiireloomulistele investeerimisvajadustele kiiremini reageerida. </w:t>
      </w:r>
    </w:p>
    <w:p w14:paraId="397D29CC" w14:textId="6142D2F6" w:rsidR="00010A74" w:rsidRPr="00D338E5" w:rsidRDefault="480B871C" w:rsidP="007D05FE">
      <w:pPr>
        <w:rPr>
          <w:rFonts w:cs="Times New Roman"/>
          <w:noProof/>
          <w:szCs w:val="24"/>
        </w:rPr>
      </w:pPr>
      <w:r w:rsidRPr="00D338E5">
        <w:rPr>
          <w:noProof/>
        </w:rPr>
        <w:t>Seetõttu on vaja uurida kõiki võimalusi, kuidas kohandada meetmete rõhuasetust ja suurendada nende tõhusust, kiirendades samal ajal programmide rakendamist.</w:t>
      </w:r>
    </w:p>
    <w:p w14:paraId="7843D715" w14:textId="152D61FF" w:rsidR="5B062F1E" w:rsidRPr="00D338E5" w:rsidRDefault="68BFD6D4" w:rsidP="006C7479">
      <w:pPr>
        <w:pStyle w:val="Heading1"/>
        <w:rPr>
          <w:noProof/>
        </w:rPr>
      </w:pPr>
      <w:r w:rsidRPr="00D338E5">
        <w:rPr>
          <w:noProof/>
        </w:rPr>
        <w:t>Vahekokkuvõtte kasutamine esilekerkivatele probleemidele reageerimiseks</w:t>
      </w:r>
    </w:p>
    <w:p w14:paraId="1B9CEC92" w14:textId="6B537327" w:rsidR="7F3EA226" w:rsidRPr="00D338E5" w:rsidRDefault="5BCE66CB" w:rsidP="056BD30A">
      <w:pPr>
        <w:pStyle w:val="paragraph"/>
        <w:spacing w:before="0" w:beforeAutospacing="0" w:after="240" w:afterAutospacing="0"/>
        <w:rPr>
          <w:rStyle w:val="eop"/>
          <w:rFonts w:eastAsiaTheme="majorEastAsia"/>
          <w:noProof/>
          <w:color w:val="000000" w:themeColor="text1"/>
        </w:rPr>
      </w:pPr>
      <w:r w:rsidRPr="00D338E5">
        <w:rPr>
          <w:rStyle w:val="eop"/>
          <w:noProof/>
          <w:color w:val="000000" w:themeColor="text1"/>
        </w:rPr>
        <w:t>Viimastel aastatel on geopoliitilist dünaamikat iseloomustanud suur ebakindlus, mis nõuab ELi strateegilise autonoomia, kerksuse ja valmisoleku põhjalikku ümberhindamist. Need muutused rulluvad lahti koos rohelise, sotsiaalse ja tehnoloogilise üleminekuga, mis kujundavad meid ümbritsevat maailma kiiresti ümber. Sellistest samaaegsetest muutustest tulenevaid probleeme analüüsiti põhjalikult 2024. aasta septembris avaldatud Draghi aruandes Euroopa konkurentsivõime tuleviku kohta. Aruandes rõhutatakse tungivat vajadust kaotada innovatsioonilõhe, tugevdada majanduslikku konkurentsivõimet dekarboniseerimise kui kasvuvõimaluse abil ning kahandada sõltuvust välistest teguritest, mitmekesistades tarneahelaid ja investeerides kliimakerksusesse, liidus toodetud taastuvenergiasse ja elutähtsatesse sektoritesse.</w:t>
      </w:r>
    </w:p>
    <w:p w14:paraId="4E946ACA" w14:textId="0768CD99" w:rsidR="00DA65A2" w:rsidRPr="00D338E5" w:rsidRDefault="4D804583" w:rsidP="056BD30A">
      <w:pPr>
        <w:pStyle w:val="paragraph"/>
        <w:spacing w:before="0" w:beforeAutospacing="0" w:after="240" w:afterAutospacing="0"/>
        <w:rPr>
          <w:rFonts w:eastAsiaTheme="majorEastAsia"/>
          <w:noProof/>
        </w:rPr>
      </w:pPr>
      <w:r w:rsidRPr="00D338E5">
        <w:rPr>
          <w:rStyle w:val="eop"/>
          <w:noProof/>
          <w:color w:val="000000" w:themeColor="text1"/>
        </w:rPr>
        <w:t>Vastuseks on juba käivitatud mitu olulist algatust, et suurendada ELi majanduslikku vastupanuvõimet ja strateegilist autonoomiat. Nende algatuste hulka kuuluvad kava „REPowerEU“, mis oli komisjoni vastus Venemaa Ukraina-vastase agressioonisõja põhjustatud sotsiaal-majanduslikele raskustele ja üleilmse energiaturu häiretele, ning Euroopa strateegiliste tehnoloogiate platvorm (STEP), mille eesmärk on kindlustada Euroopa tehnoloogilist juhtpositsiooni. Need täiendavad ühtekuuluvuspoliitika programmide ning taaste- ja vastupidavusrahastu kaudu juba käimasolevaid sekkumisi, millega toetatakse struktuurimuutusi liikmesriikides ja piirkondades ning suurendatakse nende kerksust. Liikmesriigid</w:t>
      </w:r>
      <w:r w:rsidRPr="00D338E5">
        <w:rPr>
          <w:noProof/>
          <w:color w:val="000000" w:themeColor="text1"/>
        </w:rPr>
        <w:t xml:space="preserve"> said lisavahendeid, et lisada REPowerEU peatükid oma taaste- ja vastupidavuskavadesse, eesmärgiga hoogustada reforme ja investeeringuid, millega mitmekesistatakse liidu energiavarustust, kiirendatakse roheüleminekut ja toetatakse vähekaitstud leibkondi. 26. märtsil 2025 vastu võetud ELi kriisivalmiduse strateegia aitab ELi kerksust veelgi tugevdada.</w:t>
      </w:r>
    </w:p>
    <w:p w14:paraId="6D3754AB" w14:textId="55776EB9" w:rsidR="00A82EB5" w:rsidRPr="00D338E5" w:rsidRDefault="00A82EB5" w:rsidP="00DA65A2">
      <w:pPr>
        <w:pStyle w:val="paragraph"/>
        <w:spacing w:before="0" w:beforeAutospacing="0" w:after="240" w:afterAutospacing="0"/>
        <w:rPr>
          <w:rStyle w:val="eop"/>
          <w:rFonts w:eastAsiaTheme="majorEastAsia"/>
          <w:noProof/>
          <w:color w:val="000000" w:themeColor="text1"/>
        </w:rPr>
      </w:pPr>
      <w:r w:rsidRPr="00D338E5">
        <w:rPr>
          <w:rStyle w:val="eop"/>
          <w:noProof/>
          <w:color w:val="000000" w:themeColor="text1"/>
        </w:rPr>
        <w:t xml:space="preserve">Ühtekuuluvuspoliitikal, mis on ELi peamisel investeerimisvahend mitmeaastases finantsraamistikus, on nende prioriteetide toetamisel oluline roll. Sellega soodustatakse sihipäraseid investeeringuid, mis aitavad kaasa majanduslikule, sotsiaalsele ja territoriaalsele ühtekuuluvusele, ning käsitletakse samas esilekerkivaid probleeme. </w:t>
      </w:r>
    </w:p>
    <w:p w14:paraId="658D168D" w14:textId="7B0B2D49" w:rsidR="00A82EB5" w:rsidRPr="00D338E5" w:rsidRDefault="6E2FAEA8" w:rsidP="007D05FE">
      <w:pPr>
        <w:pStyle w:val="paragraph"/>
        <w:spacing w:before="0" w:beforeAutospacing="0" w:after="240" w:afterAutospacing="0"/>
        <w:rPr>
          <w:rStyle w:val="eop"/>
          <w:rFonts w:eastAsiaTheme="majorEastAsia"/>
          <w:b/>
          <w:bCs/>
          <w:noProof/>
          <w:color w:val="000000" w:themeColor="text1"/>
        </w:rPr>
      </w:pPr>
      <w:r w:rsidRPr="00D338E5">
        <w:rPr>
          <w:rStyle w:val="eop"/>
          <w:b/>
          <w:noProof/>
          <w:color w:val="000000" w:themeColor="text1"/>
        </w:rPr>
        <w:t>2021.–2027. aasta ühtekuuluvuspoliitika vahendeid reguleeriv õigusraamistik koostati, selle üle peeti läbirääkimisi ja see võeti vastu 2019.–2021. aastal ning programmid võeti vastu enne mitmeid suuri geopoliitilisi ja majanduslikke sündmusi, mis on mõned ELi strateegilised poliitilised prioriteedid ümber kujundanud.</w:t>
      </w:r>
    </w:p>
    <w:p w14:paraId="640BDFEB" w14:textId="326A5F2A" w:rsidR="00A82EB5" w:rsidRPr="00D338E5" w:rsidRDefault="6E2FAEA8" w:rsidP="007D05FE">
      <w:pPr>
        <w:pStyle w:val="paragraph"/>
        <w:spacing w:before="0" w:beforeAutospacing="0" w:after="240" w:afterAutospacing="0"/>
        <w:rPr>
          <w:rStyle w:val="eop"/>
          <w:rFonts w:eastAsiaTheme="majorEastAsia"/>
          <w:noProof/>
          <w:color w:val="000000" w:themeColor="text1"/>
        </w:rPr>
      </w:pPr>
      <w:r w:rsidRPr="00D338E5">
        <w:rPr>
          <w:rStyle w:val="eop"/>
          <w:noProof/>
          <w:color w:val="000000" w:themeColor="text1"/>
        </w:rPr>
        <w:t xml:space="preserve">Partnerluslepingud ning riiklikud ja piirkondlikud ühtekuuluvuspoliitika programmid töötati välja ja kiideti heaks sama ajavahemiku jooksul ning need kajastasid seega sel ajal seatud prioriteete, mis tuginesid majanduse põhinäitajatele. </w:t>
      </w:r>
      <w:r w:rsidRPr="00D338E5">
        <w:rPr>
          <w:rStyle w:val="eop"/>
          <w:b/>
          <w:noProof/>
          <w:color w:val="000000" w:themeColor="text1"/>
        </w:rPr>
        <w:t>Need näitajad on aga oluliselt muutunud</w:t>
      </w:r>
      <w:r w:rsidRPr="00D338E5">
        <w:rPr>
          <w:rStyle w:val="eop"/>
          <w:noProof/>
          <w:color w:val="000000" w:themeColor="text1"/>
        </w:rPr>
        <w:t xml:space="preserve"> selliste ootamatute väliste vapustuste tõttu nagu energiakriis ning muutuv üleilmne kaubandus- ja julgeolekukeskkond. </w:t>
      </w:r>
    </w:p>
    <w:p w14:paraId="7457834C" w14:textId="6E305AB4" w:rsidR="2E6D8AA0" w:rsidRPr="00D338E5" w:rsidRDefault="5C536678" w:rsidP="056BD30A">
      <w:pPr>
        <w:pStyle w:val="paragraph"/>
        <w:spacing w:before="0" w:beforeAutospacing="0" w:after="240" w:afterAutospacing="0"/>
        <w:rPr>
          <w:rStyle w:val="eop"/>
          <w:noProof/>
          <w:color w:val="000000" w:themeColor="text1"/>
        </w:rPr>
      </w:pPr>
      <w:r w:rsidRPr="00D338E5">
        <w:rPr>
          <w:rStyle w:val="eop"/>
          <w:noProof/>
          <w:color w:val="000000" w:themeColor="text1"/>
        </w:rPr>
        <w:t xml:space="preserve">Seda arvesse võttes ja 2024.–2029. aasta poliitilistele suunistele tuginedes on Euroopa Komisjon </w:t>
      </w:r>
      <w:r w:rsidRPr="00D338E5">
        <w:rPr>
          <w:rStyle w:val="eop"/>
          <w:b/>
          <w:noProof/>
          <w:color w:val="000000" w:themeColor="text1"/>
        </w:rPr>
        <w:t>alates 2024. aasta detsembrist</w:t>
      </w:r>
      <w:r w:rsidRPr="00D338E5">
        <w:rPr>
          <w:rStyle w:val="eop"/>
          <w:noProof/>
          <w:color w:val="000000" w:themeColor="text1"/>
        </w:rPr>
        <w:t xml:space="preserve"> </w:t>
      </w:r>
      <w:r w:rsidRPr="00D338E5">
        <w:rPr>
          <w:rStyle w:val="eop"/>
          <w:b/>
          <w:noProof/>
          <w:color w:val="000000" w:themeColor="text1"/>
        </w:rPr>
        <w:t>algatanud ulatusliku konsultatsiooni liikmesriikide ning kohalike ja piirkondlike omavalitsustega</w:t>
      </w:r>
      <w:r w:rsidRPr="00D338E5">
        <w:rPr>
          <w:rStyle w:val="eop"/>
          <w:noProof/>
          <w:color w:val="000000" w:themeColor="text1"/>
        </w:rPr>
        <w:t xml:space="preserve">, et saada arvamusi nende poliitiliste prioriteetide ja selle kohta, kuidas saaks ühtekuuluvuspoliitikat neile sobivamaks kohandada. Arutelusid peeti riikide valitsuste, piirkondade, sealhulgas äärepoolseimate piirkondade, linnade ja linnaväliste piirkondade, näiteks saarte esindajatega nii liikmesriikides kui ka Brüsselis. </w:t>
      </w:r>
      <w:r w:rsidRPr="00D338E5">
        <w:rPr>
          <w:noProof/>
          <w:color w:val="000000" w:themeColor="text1"/>
        </w:rPr>
        <w:t>Lisaks suhtles komisjon selles küsimuses Euroopa Parlamendi ja Euroopa Regioonide Komiteega</w:t>
      </w:r>
      <w:r w:rsidR="00794C85" w:rsidRPr="00D338E5">
        <w:rPr>
          <w:rStyle w:val="FootnoteReference"/>
          <w:noProof/>
          <w:color w:val="000000" w:themeColor="text1"/>
        </w:rPr>
        <w:footnoteReference w:id="11"/>
      </w:r>
      <w:r w:rsidRPr="00D338E5">
        <w:rPr>
          <w:noProof/>
          <w:color w:val="000000" w:themeColor="text1"/>
        </w:rPr>
        <w:t>.</w:t>
      </w:r>
    </w:p>
    <w:p w14:paraId="3EC17A37" w14:textId="5E7A687F" w:rsidR="007226BE" w:rsidRPr="00D338E5" w:rsidRDefault="1A6083D5" w:rsidP="007D05FE">
      <w:pPr>
        <w:pStyle w:val="paragraph"/>
        <w:spacing w:before="0" w:beforeAutospacing="0" w:after="240" w:afterAutospacing="0"/>
        <w:rPr>
          <w:rStyle w:val="eop"/>
          <w:noProof/>
          <w:color w:val="000000" w:themeColor="text1"/>
        </w:rPr>
      </w:pPr>
      <w:r w:rsidRPr="00D338E5">
        <w:rPr>
          <w:rStyle w:val="eop"/>
          <w:b/>
          <w:noProof/>
          <w:color w:val="000000" w:themeColor="text1"/>
        </w:rPr>
        <w:t xml:space="preserve">Nende konsultatsioonide käigus jõuti üksmeelele, et vahehindamist saab kasutada selleks, et i) lisada ELi uued prioriteedid juba </w:t>
      </w:r>
      <w:r w:rsidRPr="00D338E5">
        <w:rPr>
          <w:rStyle w:val="eop"/>
          <w:b/>
          <w:noProof/>
          <w:color w:val="000000" w:themeColor="text1"/>
          <w:u w:val="single"/>
        </w:rPr>
        <w:t>2021.–2027. aasta ühtekuuluvusprogrammidesse</w:t>
      </w:r>
      <w:r w:rsidRPr="00D338E5">
        <w:rPr>
          <w:rStyle w:val="eop"/>
          <w:b/>
          <w:noProof/>
          <w:color w:val="000000" w:themeColor="text1"/>
        </w:rPr>
        <w:t xml:space="preserve"> ja ii) kiirendada lihtsustamise kaudu investeeringuid.</w:t>
      </w:r>
      <w:r w:rsidRPr="00D338E5">
        <w:rPr>
          <w:rStyle w:val="eop"/>
          <w:noProof/>
          <w:color w:val="000000" w:themeColor="text1"/>
        </w:rPr>
        <w:t xml:space="preserve"> </w:t>
      </w:r>
    </w:p>
    <w:p w14:paraId="77E98D53" w14:textId="7301AD50" w:rsidR="4B00D901" w:rsidRPr="00D338E5" w:rsidRDefault="1A6083D5" w:rsidP="007D05FE">
      <w:pPr>
        <w:pStyle w:val="paragraph"/>
        <w:spacing w:before="0" w:beforeAutospacing="0" w:after="240" w:afterAutospacing="0"/>
        <w:rPr>
          <w:rStyle w:val="eop"/>
          <w:noProof/>
          <w:color w:val="000000" w:themeColor="text1"/>
        </w:rPr>
      </w:pPr>
      <w:r w:rsidRPr="00D338E5">
        <w:rPr>
          <w:rStyle w:val="eop"/>
          <w:noProof/>
          <w:color w:val="000000" w:themeColor="text1"/>
        </w:rPr>
        <w:t xml:space="preserve">Nende kahe eesmärgi saavutamiseks on vaja ühtekuuluvuspoliitika vahendeid reguleerivates määrustes </w:t>
      </w:r>
      <w:r w:rsidRPr="00D338E5">
        <w:rPr>
          <w:rStyle w:val="eop"/>
          <w:b/>
          <w:noProof/>
          <w:color w:val="000000" w:themeColor="text1"/>
        </w:rPr>
        <w:t>sihipäraseid</w:t>
      </w:r>
      <w:r w:rsidRPr="00D338E5">
        <w:rPr>
          <w:noProof/>
        </w:rPr>
        <w:t xml:space="preserve"> </w:t>
      </w:r>
      <w:r w:rsidRPr="00D338E5">
        <w:rPr>
          <w:b/>
          <w:noProof/>
        </w:rPr>
        <w:t>muudatusi</w:t>
      </w:r>
      <w:r w:rsidRPr="00D338E5">
        <w:rPr>
          <w:rStyle w:val="eop"/>
          <w:noProof/>
          <w:color w:val="000000" w:themeColor="text1"/>
        </w:rPr>
        <w:t>, mis sisalduvad käesolevale teatisele lisatud seadusandlikus ettepanekus.</w:t>
      </w:r>
      <w:r w:rsidRPr="00D338E5">
        <w:rPr>
          <w:b/>
          <w:noProof/>
        </w:rPr>
        <w:t xml:space="preserve"> </w:t>
      </w:r>
      <w:r w:rsidRPr="00D338E5">
        <w:rPr>
          <w:noProof/>
        </w:rPr>
        <w:t xml:space="preserve">Käesoleva teatise järgmistes punktides kirjeldatakse neid muudatusi ja uusi võimalusi, mida need loovad ühtekuuluvuspoliitikas osalejatele, et nad saaksid viia oma programmid uute prioriteetidega kooskõlla. </w:t>
      </w:r>
      <w:r w:rsidRPr="00D338E5">
        <w:rPr>
          <w:b/>
          <w:noProof/>
        </w:rPr>
        <w:t>Kõnealustes muudatusettepanekutes keskendutakse poliitikavaldkondadele, mida mitu sidusrühma pidasid</w:t>
      </w:r>
      <w:r w:rsidRPr="00D338E5">
        <w:rPr>
          <w:noProof/>
        </w:rPr>
        <w:t xml:space="preserve"> eespool nimetatud konsultatsioonide käigus </w:t>
      </w:r>
      <w:r w:rsidRPr="00D338E5">
        <w:rPr>
          <w:rStyle w:val="eop"/>
          <w:noProof/>
          <w:color w:val="000000" w:themeColor="text1"/>
        </w:rPr>
        <w:t>kõige pakilisemaks</w:t>
      </w:r>
      <w:r w:rsidRPr="00D338E5">
        <w:rPr>
          <w:noProof/>
        </w:rPr>
        <w:t xml:space="preserve">. </w:t>
      </w:r>
    </w:p>
    <w:p w14:paraId="2B284F05" w14:textId="3E3047D9" w:rsidR="00A82EB5" w:rsidRPr="00D338E5" w:rsidRDefault="2066698D" w:rsidP="00000E67">
      <w:pPr>
        <w:pStyle w:val="paragraph"/>
        <w:spacing w:before="0" w:beforeAutospacing="0" w:after="360" w:afterAutospacing="0"/>
        <w:rPr>
          <w:rStyle w:val="eop"/>
          <w:rFonts w:eastAsiaTheme="majorEastAsia"/>
          <w:noProof/>
          <w:color w:val="000000" w:themeColor="text1"/>
        </w:rPr>
      </w:pPr>
      <w:r w:rsidRPr="00D338E5">
        <w:rPr>
          <w:rStyle w:val="eop"/>
          <w:noProof/>
          <w:color w:val="000000" w:themeColor="text1"/>
        </w:rPr>
        <w:t xml:space="preserve">Lisaks määruste kavandatud muudatuste kirjeldamisele tuuakse allpool olevates punktides välja muud viisid, kuidas liikmesriigid saavad maksimeerida oma ühtekuuluvuspoliitika investeeringute mõju ELi ühiste prioriteetide saavutamisele.  </w:t>
      </w:r>
    </w:p>
    <w:p w14:paraId="6D23FBD9" w14:textId="4ACA6706" w:rsidR="00CE272A" w:rsidRPr="00D338E5" w:rsidRDefault="377C8820" w:rsidP="00CE272A">
      <w:pPr>
        <w:pStyle w:val="Heading4"/>
        <w:rPr>
          <w:noProof/>
        </w:rPr>
      </w:pPr>
      <w:r w:rsidRPr="00D338E5">
        <w:rPr>
          <w:noProof/>
        </w:rPr>
        <w:t>Innovatsioonilõhe kaotamine, konkurentsivõime tugevdamine ja dekarboniseerimine</w:t>
      </w:r>
    </w:p>
    <w:p w14:paraId="1881A49A" w14:textId="4D703C1D" w:rsidR="00CE272A" w:rsidRPr="00D338E5" w:rsidRDefault="00CE272A" w:rsidP="00CE272A">
      <w:pPr>
        <w:rPr>
          <w:rFonts w:cs="Times New Roman"/>
          <w:noProof/>
          <w:szCs w:val="24"/>
        </w:rPr>
      </w:pPr>
      <w:r w:rsidRPr="00D338E5">
        <w:rPr>
          <w:noProof/>
        </w:rPr>
        <w:t xml:space="preserve">Komisjoni poolt hiljuti vastu võetud konkurentsivõime kompassis määratakse kindlaks suund, millest juhinduda järgmisel viiel aastal tehtavas töös ja millega taastada Euroopa majanduse dünaamilisus. Konkurentsivõime kompass peaks seega olema ühtekuuluvuspoliitika vahehindamist käsitleva arutelu aluseks, suunates ümber 2022. aastal vastu võetud programmid ning tuginedes 2019.–2021. aastal läbi räägitud ja kokku lepitud regulatiivsetele prioriteetidele tänaste pakiliste probleemide lahendamiseks, milleks on innovatsioonilõhe kaotamine, majanduse dekarboniseerimine konkurentsivõime suurendamiseks ja sõltuvuse vähendamiseks ning investeerimine uutesse kasvusektoritesse, võttes arvesse piirkondade majandusstruktuuri. </w:t>
      </w:r>
    </w:p>
    <w:p w14:paraId="409469A8" w14:textId="77777777" w:rsidR="00CE272A" w:rsidRPr="00D338E5" w:rsidRDefault="00CE272A" w:rsidP="00CE272A">
      <w:pPr>
        <w:rPr>
          <w:rFonts w:eastAsia="Times New Roman" w:cs="Times New Roman"/>
          <w:noProof/>
          <w:szCs w:val="24"/>
        </w:rPr>
      </w:pPr>
      <w:r w:rsidRPr="00D338E5">
        <w:rPr>
          <w:noProof/>
        </w:rPr>
        <w:t>Seepärast on liikmesriikidel ja piirkondadel õige aeg uurida, mida oleks võimalik veel teha, et kaotada innovatsioonilõhe, kiirendada tehnoloogilist valmisolekut ning toetada VKEde kohalolu rahvusvahelistel turgudel ja nende konkurentsipositsiooni.</w:t>
      </w:r>
    </w:p>
    <w:p w14:paraId="18A63756" w14:textId="77777777" w:rsidR="00CE272A" w:rsidRPr="00D338E5" w:rsidRDefault="00CE272A" w:rsidP="00CE272A">
      <w:pPr>
        <w:rPr>
          <w:rFonts w:cs="Times New Roman"/>
          <w:noProof/>
          <w:szCs w:val="24"/>
        </w:rPr>
      </w:pPr>
      <w:r w:rsidRPr="00D338E5">
        <w:rPr>
          <w:noProof/>
        </w:rPr>
        <w:t xml:space="preserve">Globaalne dünaamika ja tööstuslik üleminek tabasid teatavaid piirkondi teistest rängemalt. Piirkonnad, mis sõltuvad liigselt ühest, võimalik, et energiamahukast tööstusharust, ning mille innovatsiooni ökosüsteem on kohandatud ja sõltub teatavast tehnoloogiast, seisavad üleminekul majanduskasvule ja heaolule silmitsi mitmetahuliste probleemidega. </w:t>
      </w:r>
    </w:p>
    <w:p w14:paraId="3BA5A7E6" w14:textId="77777777" w:rsidR="00CE272A" w:rsidRPr="00D338E5" w:rsidRDefault="00CE272A" w:rsidP="00CE272A">
      <w:pPr>
        <w:rPr>
          <w:rFonts w:eastAsia="Times New Roman" w:cs="Times New Roman"/>
          <w:noProof/>
          <w:szCs w:val="24"/>
        </w:rPr>
      </w:pPr>
      <w:r w:rsidRPr="00D338E5">
        <w:rPr>
          <w:noProof/>
        </w:rPr>
        <w:t xml:space="preserve">Näiteks paljudes piirkondades peavad auto-, ehitus- ja töötlev tööstus konkurentsivõime säilitamiseks end ümber kujundama, võtma kasutusele vähese süsinikuheitega tehnoloogia, rohkem ringluspõhiseid protsesse ning oma protsesse ka digitaliseerima. </w:t>
      </w:r>
    </w:p>
    <w:p w14:paraId="5D26EB3C" w14:textId="77777777" w:rsidR="00CE272A" w:rsidRPr="00D338E5" w:rsidRDefault="00CE272A" w:rsidP="00CE272A">
      <w:pPr>
        <w:rPr>
          <w:noProof/>
          <w:szCs w:val="24"/>
        </w:rPr>
      </w:pPr>
      <w:r w:rsidRPr="00D338E5">
        <w:rPr>
          <w:noProof/>
          <w:lang w:val="en-GB" w:eastAsia="en-GB"/>
        </w:rPr>
        <w:drawing>
          <wp:inline distT="0" distB="0" distL="0" distR="0" wp14:anchorId="3C2B2086" wp14:editId="5D8B8C1F">
            <wp:extent cx="5730737" cy="2694666"/>
            <wp:effectExtent l="0" t="0" r="0" b="0"/>
            <wp:docPr id="1505419348" name="Picture 150541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730737" cy="2694666"/>
                    </a:xfrm>
                    <a:prstGeom prst="rect">
                      <a:avLst/>
                    </a:prstGeom>
                  </pic:spPr>
                </pic:pic>
              </a:graphicData>
            </a:graphic>
          </wp:inline>
        </w:drawing>
      </w:r>
    </w:p>
    <w:p w14:paraId="391B3DFB" w14:textId="77777777" w:rsidR="00CE272A" w:rsidRPr="00D338E5" w:rsidRDefault="00CE272A" w:rsidP="00CE272A">
      <w:pPr>
        <w:rPr>
          <w:rFonts w:cs="Times New Roman"/>
          <w:noProof/>
          <w:szCs w:val="24"/>
        </w:rPr>
      </w:pPr>
      <w:r w:rsidRPr="00D338E5">
        <w:rPr>
          <w:noProof/>
        </w:rPr>
        <w:t xml:space="preserve">Ajavahemikul 2021–2027 aitab ühtekuuluvuspoliitika vahenditest saadud ligikaudu 34 miljardit eurot arendada ja tõhustada teadus- ja innovatsioonisuutlikkust ning kõrgtehnoloogia ja erioskuste kasutuselevõttu. </w:t>
      </w:r>
    </w:p>
    <w:p w14:paraId="65259036" w14:textId="77777777" w:rsidR="00CE272A" w:rsidRPr="00D338E5" w:rsidRDefault="00CE272A" w:rsidP="00CE272A">
      <w:pPr>
        <w:rPr>
          <w:rFonts w:eastAsia="Times New Roman" w:cs="Times New Roman"/>
          <w:noProof/>
          <w:szCs w:val="24"/>
        </w:rPr>
      </w:pPr>
      <w:r w:rsidRPr="00D338E5">
        <w:rPr>
          <w:noProof/>
        </w:rPr>
        <w:t xml:space="preserve">Sarnaselt aitavad konkurentsivõimet suurendada avalike teenuste digitaliseerimine ning tehisintellekti lõimimine avalikku ja erasektorisse. Ühtekuuluvuspoliitika raames toetatakse juba 31 miljardi euroga digiüleminekut olulisel määral edendatavaid projekte, nagu esemevõrk, servtöötlus, tehisintellekt, robootika ja liitreaalsus või e-valitsus ja e-tervis. </w:t>
      </w:r>
    </w:p>
    <w:p w14:paraId="6D1A5323" w14:textId="77777777" w:rsidR="00CE272A" w:rsidRPr="00D338E5" w:rsidRDefault="00CE272A" w:rsidP="00CE272A">
      <w:pPr>
        <w:rPr>
          <w:rFonts w:eastAsia="Times New Roman" w:cs="Times New Roman"/>
          <w:noProof/>
          <w:szCs w:val="24"/>
        </w:rPr>
      </w:pPr>
      <w:r w:rsidRPr="00D338E5">
        <w:rPr>
          <w:noProof/>
        </w:rPr>
        <w:t xml:space="preserve">Lisaks on kriitiliste toormete turvaliste ja kestlike allikate ja nullnetotehnoloogiate kättesaadavus oluline kõigi järgmise etapi tööstusharude konkurentsivõime jaoks. Komisjon kiitis 25. märtsil 2025 heaks kriitiliste toormete määruse kohaste strateegiliste projektide esimese loetelu. Sellised projektid on STEPi raames rahastamiskõlblikud. </w:t>
      </w:r>
    </w:p>
    <w:p w14:paraId="25F458A8" w14:textId="77777777" w:rsidR="00CE272A" w:rsidRPr="00D338E5" w:rsidRDefault="00CE272A" w:rsidP="00CE272A">
      <w:pPr>
        <w:rPr>
          <w:rFonts w:cs="Times New Roman"/>
          <w:b/>
          <w:bCs/>
          <w:noProof/>
          <w:szCs w:val="24"/>
        </w:rPr>
      </w:pPr>
      <w:r w:rsidRPr="00D338E5">
        <w:rPr>
          <w:noProof/>
        </w:rPr>
        <w:t xml:space="preserve">Kuna konkurentsivõime probleemid mõjutavad kõiki ELi piirkondi, </w:t>
      </w:r>
      <w:r w:rsidRPr="00D338E5">
        <w:rPr>
          <w:b/>
          <w:noProof/>
        </w:rPr>
        <w:t>teeb komisjon ettepaneku, et ERFi/Ühtekuuluvusfondi toetus STEPi kohaldamisalasse kuuluvatele projektidele oleks võimalik kõigis piirkondades,</w:t>
      </w:r>
      <w:r w:rsidRPr="00D338E5">
        <w:rPr>
          <w:noProof/>
        </w:rPr>
        <w:t xml:space="preserve"> sealhulgas liidu liikmesriikide enam arenenud piirkondades, mille SKP elaniku kohta ületab EL 27 keskmist. Lisaks teeb komisjon ettepaneku kaotada ülemmäär, mille kohaselt võib ERFi eraldisest maksimaalselt 20 % ümber planeerida STEPi eesmärkide saavutamiseks. STEPi muudatusettepanekute esitamise tähtaega pikendatakse kuni kahe kuu võrra alates koos käesoleva teatisega kavandatud regulatiivsete muudatuste jõustumist.</w:t>
      </w:r>
      <w:r w:rsidRPr="00D338E5">
        <w:rPr>
          <w:b/>
          <w:noProof/>
        </w:rPr>
        <w:t xml:space="preserve"> </w:t>
      </w:r>
    </w:p>
    <w:p w14:paraId="29F9F116" w14:textId="7456CBF7" w:rsidR="00CE272A" w:rsidRPr="00D338E5" w:rsidRDefault="6C065484" w:rsidP="4078B995">
      <w:pPr>
        <w:rPr>
          <w:rStyle w:val="eop"/>
          <w:rFonts w:eastAsiaTheme="majorEastAsia" w:cs="Times New Roman"/>
          <w:noProof/>
          <w:color w:val="000000" w:themeColor="text1"/>
        </w:rPr>
      </w:pPr>
      <w:r w:rsidRPr="00D338E5">
        <w:rPr>
          <w:rStyle w:val="eop"/>
          <w:noProof/>
          <w:color w:val="000000" w:themeColor="text1"/>
        </w:rPr>
        <w:t xml:space="preserve">Oluline on tunnustada ja tugevdada </w:t>
      </w:r>
      <w:r w:rsidRPr="00D338E5">
        <w:rPr>
          <w:rStyle w:val="eop"/>
          <w:b/>
          <w:noProof/>
          <w:color w:val="000000" w:themeColor="text1"/>
        </w:rPr>
        <w:t>suurettevõtete rolli</w:t>
      </w:r>
      <w:r w:rsidRPr="00D338E5">
        <w:rPr>
          <w:rStyle w:val="eop"/>
          <w:noProof/>
          <w:color w:val="000000" w:themeColor="text1"/>
        </w:rPr>
        <w:t xml:space="preserve"> regionaalarengus, kuna nad suunavad teadusuuringuid, innovatsiooni, teadmisi ja tehnosiiret oma väärtusahela teistele ettevõtetele. </w:t>
      </w:r>
      <w:r w:rsidRPr="00D338E5">
        <w:rPr>
          <w:noProof/>
        </w:rPr>
        <w:t xml:space="preserve">Ühtekuuluvuspoliitika raames eraldatakse praegu suurettevõtetele 9 miljardit eurot ja näha on järjepidevaid edusamme, kusjuures üle veerandi kavandatud vahenditest eraldatakse suurettevõtete individuaalsetele teadus- ja innovatsiooniprojektidele. Seni on kogu Euroopas rahastatud kümmet </w:t>
      </w:r>
      <w:r w:rsidRPr="00D338E5">
        <w:rPr>
          <w:rStyle w:val="eop"/>
          <w:noProof/>
          <w:color w:val="000000" w:themeColor="text1"/>
        </w:rPr>
        <w:t>üleeuroopalist huvi pakkuvat tähtsat projekti</w:t>
      </w:r>
      <w:r w:rsidRPr="00D338E5">
        <w:rPr>
          <w:noProof/>
        </w:rPr>
        <w:t>. Nende hulka kuuluvad näiteks vesinikuprojektid Eestis, Madalmaades ja Poolas ning mikroelektroonikaprojektid Kreekas, Poolas ja Itaalias. Komisjon toetab liikmesriike võimalikele tulevastele üleeuroopalist huvi pakkuvatele tähtsatele projektidele toetuse leidmisel.</w:t>
      </w:r>
    </w:p>
    <w:p w14:paraId="74A29A7A" w14:textId="493CC781" w:rsidR="00CE272A" w:rsidRPr="00D338E5" w:rsidRDefault="6C065484" w:rsidP="4078B995">
      <w:pPr>
        <w:rPr>
          <w:rStyle w:val="eop"/>
          <w:rFonts w:eastAsiaTheme="majorEastAsia" w:cs="Times New Roman"/>
          <w:noProof/>
          <w:color w:val="000000" w:themeColor="text1"/>
        </w:rPr>
      </w:pPr>
      <w:r w:rsidRPr="00D338E5">
        <w:rPr>
          <w:rStyle w:val="eop"/>
          <w:noProof/>
          <w:color w:val="000000" w:themeColor="text1"/>
        </w:rPr>
        <w:t>Selleks et maksimeerida ELi toetuse mõju majanduskasvu edendamiseks ja konkurentsivõime suurendamiseks</w:t>
      </w:r>
      <w:r w:rsidRPr="00D338E5">
        <w:rPr>
          <w:noProof/>
          <w:color w:val="000000" w:themeColor="text1"/>
        </w:rPr>
        <w:t xml:space="preserve"> ning kui ELi toimimise lepingu artiklites 107 ja 108</w:t>
      </w:r>
      <w:r w:rsidRPr="00D338E5">
        <w:rPr>
          <w:b/>
          <w:noProof/>
          <w:color w:val="000000" w:themeColor="text1"/>
        </w:rPr>
        <w:t xml:space="preserve"> </w:t>
      </w:r>
      <w:r w:rsidRPr="00D338E5">
        <w:rPr>
          <w:noProof/>
          <w:color w:val="000000" w:themeColor="text1"/>
        </w:rPr>
        <w:t>ning kohaldatavates suunistes</w:t>
      </w:r>
      <w:r w:rsidRPr="00D338E5">
        <w:rPr>
          <w:b/>
          <w:noProof/>
          <w:color w:val="000000" w:themeColor="text1"/>
        </w:rPr>
        <w:t xml:space="preserve"> </w:t>
      </w:r>
      <w:r w:rsidRPr="00D338E5">
        <w:rPr>
          <w:noProof/>
          <w:color w:val="000000" w:themeColor="text1"/>
        </w:rPr>
        <w:t>sätestatud liidu riigiabi eeskirjad on täidetud</w:t>
      </w:r>
      <w:r w:rsidRPr="00D338E5">
        <w:rPr>
          <w:noProof/>
        </w:rPr>
        <w:t xml:space="preserve">, </w:t>
      </w:r>
      <w:r w:rsidRPr="00D338E5">
        <w:rPr>
          <w:rStyle w:val="eop"/>
          <w:b/>
          <w:noProof/>
          <w:color w:val="000000" w:themeColor="text1"/>
        </w:rPr>
        <w:t>teeb komisjon ettepaneku toetada ERFi raames ka muude ettevõtete kui VKEde tootlikke investeeringuid</w:t>
      </w:r>
      <w:r w:rsidRPr="00D338E5">
        <w:rPr>
          <w:rStyle w:val="eop"/>
          <w:noProof/>
          <w:color w:val="000000" w:themeColor="text1"/>
        </w:rPr>
        <w:t xml:space="preserve"> juhtudel, kus rahalisi vahendeid kasutatakse 1) </w:t>
      </w:r>
      <w:r w:rsidRPr="00D338E5">
        <w:rPr>
          <w:rStyle w:val="eop"/>
          <w:b/>
          <w:noProof/>
          <w:color w:val="000000" w:themeColor="text1"/>
        </w:rPr>
        <w:t>STEPi</w:t>
      </w:r>
      <w:r w:rsidRPr="00D338E5">
        <w:rPr>
          <w:rStyle w:val="eop"/>
          <w:noProof/>
          <w:color w:val="000000" w:themeColor="text1"/>
        </w:rPr>
        <w:t xml:space="preserve"> eesmärkidele kaasa aitavate investeeringute toetamiseks, 2) tööstussuutlikkuse suurendamiseks, et tugevdada </w:t>
      </w:r>
      <w:r w:rsidRPr="00D338E5">
        <w:rPr>
          <w:rStyle w:val="eop"/>
          <w:b/>
          <w:noProof/>
          <w:color w:val="000000" w:themeColor="text1"/>
        </w:rPr>
        <w:t>kaitsevõimet</w:t>
      </w:r>
      <w:r w:rsidRPr="00D338E5">
        <w:rPr>
          <w:rStyle w:val="eop"/>
          <w:noProof/>
          <w:color w:val="000000" w:themeColor="text1"/>
        </w:rPr>
        <w:t xml:space="preserve">, 3) </w:t>
      </w:r>
      <w:r w:rsidRPr="00D338E5">
        <w:rPr>
          <w:rStyle w:val="eop"/>
          <w:b/>
          <w:noProof/>
          <w:color w:val="000000" w:themeColor="text1"/>
        </w:rPr>
        <w:t>Euroopa ühishuvi pakkuvale kaitseprojektile</w:t>
      </w:r>
      <w:r w:rsidRPr="00D338E5">
        <w:rPr>
          <w:rStyle w:val="eop"/>
          <w:noProof/>
          <w:color w:val="000000" w:themeColor="text1"/>
        </w:rPr>
        <w:t xml:space="preserve"> kaasaaitamiseks või 4) tööstuse </w:t>
      </w:r>
      <w:r w:rsidRPr="00D338E5">
        <w:rPr>
          <w:rStyle w:val="eop"/>
          <w:b/>
          <w:noProof/>
          <w:color w:val="000000" w:themeColor="text1"/>
        </w:rPr>
        <w:t>dekarboniseerimiseks</w:t>
      </w:r>
      <w:r w:rsidRPr="00D338E5">
        <w:rPr>
          <w:rStyle w:val="eop"/>
          <w:noProof/>
          <w:color w:val="000000" w:themeColor="text1"/>
        </w:rPr>
        <w:t xml:space="preserve"> näiteks energiamahukate tööstusharude või autotööstuse puhul. </w:t>
      </w:r>
      <w:r w:rsidRPr="00D338E5">
        <w:rPr>
          <w:noProof/>
          <w:color w:val="000000" w:themeColor="text1"/>
        </w:rPr>
        <w:t xml:space="preserve">Samuti võib toetada investeeringuid muude ettevõtete kui VKEde projektidesse, kui need toovad otsest kasu mõnele üleeuroopalist huvi pakkuvale tähtsale projektile, mille komisjon on heaks kiitnud vastavalt Euroopa Liidu toimimise lepingu artikli 107 lõike 3 punktile b ja teatisele C(2021) 8481. </w:t>
      </w:r>
      <w:r w:rsidRPr="00D338E5">
        <w:rPr>
          <w:rStyle w:val="eop"/>
          <w:noProof/>
          <w:color w:val="000000" w:themeColor="text1"/>
        </w:rPr>
        <w:t xml:space="preserve">Õiglase Ülemineku Fondi raames hõlbustatakse ka muude ettevõtete kui VKEde toetamist, nõudmata selleks vajaduste analüüsi. </w:t>
      </w:r>
    </w:p>
    <w:p w14:paraId="1D0D3116" w14:textId="4568F947" w:rsidR="00CE272A" w:rsidRPr="00D338E5" w:rsidRDefault="2BED43F8">
      <w:pPr>
        <w:rPr>
          <w:rStyle w:val="eop"/>
          <w:rFonts w:eastAsiaTheme="majorEastAsia" w:cs="Times New Roman"/>
          <w:noProof/>
          <w:color w:val="000000" w:themeColor="text1"/>
        </w:rPr>
      </w:pPr>
      <w:r w:rsidRPr="00D338E5">
        <w:rPr>
          <w:noProof/>
          <w:color w:val="000000" w:themeColor="text1"/>
        </w:rPr>
        <w:t xml:space="preserve">Euroopa konkurentsivõime peitub tema inimestes. Inimkapital on võtmetähtsusega, et tagada ELi jõukus ja majanduslik vastupanuvõime ja taastuvus, suurendada tootlikkuse kasvu ning edendada ühtekuuluvust. </w:t>
      </w:r>
      <w:r w:rsidRPr="00D338E5">
        <w:rPr>
          <w:b/>
          <w:noProof/>
          <w:color w:val="000000" w:themeColor="text1"/>
        </w:rPr>
        <w:t>Oskuste liidu</w:t>
      </w:r>
      <w:r w:rsidR="00CE272A" w:rsidRPr="00D338E5">
        <w:rPr>
          <w:rStyle w:val="FootnoteReference"/>
          <w:noProof/>
          <w:color w:val="000000" w:themeColor="text1"/>
        </w:rPr>
        <w:footnoteReference w:id="12"/>
      </w:r>
      <w:r w:rsidRPr="00D338E5">
        <w:rPr>
          <w:noProof/>
          <w:color w:val="000000" w:themeColor="text1"/>
        </w:rPr>
        <w:t xml:space="preserve"> eesmärkide seas on täiend- ja ümberõppe võimaluste pakkumine, muu hulgas </w:t>
      </w:r>
      <w:r w:rsidRPr="00D338E5">
        <w:rPr>
          <w:b/>
          <w:noProof/>
          <w:color w:val="000000" w:themeColor="text1"/>
        </w:rPr>
        <w:t>isiklike õppekontode</w:t>
      </w:r>
      <w:r w:rsidRPr="00D338E5">
        <w:rPr>
          <w:noProof/>
          <w:color w:val="000000" w:themeColor="text1"/>
        </w:rPr>
        <w:t xml:space="preserve"> loomise ja kasutuselevõtu kaudu. Komisjon töötab välja </w:t>
      </w:r>
      <w:r w:rsidRPr="00D338E5">
        <w:rPr>
          <w:b/>
          <w:noProof/>
          <w:color w:val="000000" w:themeColor="text1"/>
        </w:rPr>
        <w:t>oskuste garantii</w:t>
      </w:r>
      <w:r w:rsidRPr="00D338E5">
        <w:rPr>
          <w:noProof/>
          <w:color w:val="000000" w:themeColor="text1"/>
        </w:rPr>
        <w:t xml:space="preserve"> katseprojekti. Projekt annab restruktureerimisprotsessis osalevatele või töötuse ohus olevatele töötajatele võimaluse jätkata oma karjääri muus ettevõttes või sektoris. Et hõlbustada tootmisprotsesside ja toodete dekarboniseerimisega seotud tööstuslikku kohandamist, muudetakse</w:t>
      </w:r>
      <w:r w:rsidRPr="00D338E5">
        <w:rPr>
          <w:noProof/>
        </w:rPr>
        <w:t xml:space="preserve"> </w:t>
      </w:r>
      <w:bookmarkStart w:id="3" w:name="_Hlk194131212"/>
      <w:r w:rsidRPr="00D338E5">
        <w:rPr>
          <w:b/>
          <w:bCs/>
          <w:noProof/>
        </w:rPr>
        <w:t>Euroopa Sotsiaalfond+ (ESF+)</w:t>
      </w:r>
      <w:r w:rsidRPr="00D338E5">
        <w:rPr>
          <w:noProof/>
        </w:rPr>
        <w:t xml:space="preserve"> lisaks juba olemasolevatele toetusvõimalustele veel </w:t>
      </w:r>
      <w:r w:rsidRPr="00D338E5">
        <w:rPr>
          <w:b/>
          <w:bCs/>
          <w:noProof/>
        </w:rPr>
        <w:t>eraldiseisva seadusandliku ettepanekuga</w:t>
      </w:r>
      <w:bookmarkEnd w:id="3"/>
      <w:r w:rsidRPr="00D338E5">
        <w:rPr>
          <w:noProof/>
          <w:color w:val="000000" w:themeColor="text1"/>
        </w:rPr>
        <w:t>, et võimaldada selle protsessi vältel omandada oskusi ning luua ja säilitada töökohti, tagades rakendamise paindlikkuse.</w:t>
      </w:r>
    </w:p>
    <w:p w14:paraId="1E20C8B9" w14:textId="3E0E4280" w:rsidR="00CE272A" w:rsidRPr="00D338E5" w:rsidRDefault="00CE272A" w:rsidP="00CE272A">
      <w:pPr>
        <w:rPr>
          <w:rFonts w:cs="Times New Roman"/>
          <w:noProof/>
        </w:rPr>
      </w:pPr>
      <w:r w:rsidRPr="00D338E5">
        <w:rPr>
          <w:rStyle w:val="eop"/>
          <w:noProof/>
          <w:color w:val="000000" w:themeColor="text1"/>
        </w:rPr>
        <w:t xml:space="preserve">Selleks et veelgi </w:t>
      </w:r>
      <w:r w:rsidRPr="00D338E5">
        <w:rPr>
          <w:rStyle w:val="eop"/>
          <w:b/>
          <w:noProof/>
          <w:color w:val="000000" w:themeColor="text1"/>
        </w:rPr>
        <w:t>võimendada ELi juhtprogrammi „InvestEU“</w:t>
      </w:r>
      <w:r w:rsidRPr="00D338E5">
        <w:rPr>
          <w:rStyle w:val="eop"/>
          <w:noProof/>
          <w:color w:val="000000" w:themeColor="text1"/>
        </w:rPr>
        <w:t xml:space="preserve">, mille eesmärk on hoogustada investeeringuid elutähtsatesse tööstusharudesse, ja arendada õigusaktidega juba ette nähtud vahendite ülekandmise võimalusi, </w:t>
      </w:r>
      <w:r w:rsidRPr="00D338E5">
        <w:rPr>
          <w:rStyle w:val="eop"/>
          <w:b/>
          <w:noProof/>
          <w:color w:val="000000" w:themeColor="text1"/>
        </w:rPr>
        <w:t>teeb komisjon ettepaneku võimaldada vahendite ülekandmist ERFist ja Ühtekuuluvusfondist InvestEU</w:t>
      </w:r>
      <w:r w:rsidRPr="00D338E5">
        <w:rPr>
          <w:rStyle w:val="eop"/>
          <w:noProof/>
          <w:color w:val="000000" w:themeColor="text1"/>
        </w:rPr>
        <w:t xml:space="preserve"> liikmesriikide osadesse, et rakendada uut InvestEU rahastamisvahendit ühtekuuluvuspoliitika eesmärkide saavutamiseks, nagu on ette nähtud InvestEU määruse</w:t>
      </w:r>
      <w:r w:rsidRPr="00D338E5">
        <w:rPr>
          <w:rStyle w:val="FootnoteReference"/>
          <w:rFonts w:eastAsiaTheme="majorEastAsia" w:cs="Times New Roman"/>
          <w:noProof/>
          <w:color w:val="000000" w:themeColor="text1"/>
        </w:rPr>
        <w:footnoteReference w:id="13"/>
      </w:r>
      <w:r w:rsidRPr="00D338E5">
        <w:rPr>
          <w:rStyle w:val="eop"/>
          <w:noProof/>
          <w:color w:val="000000" w:themeColor="text1"/>
        </w:rPr>
        <w:t xml:space="preserve"> muutmise ettepanekuga. </w:t>
      </w:r>
    </w:p>
    <w:p w14:paraId="76E8B694" w14:textId="05785244" w:rsidR="17FADACF" w:rsidRPr="00D338E5" w:rsidRDefault="17FADACF">
      <w:pPr>
        <w:rPr>
          <w:noProof/>
        </w:rPr>
      </w:pPr>
      <w:r w:rsidRPr="00D338E5">
        <w:rPr>
          <w:noProof/>
        </w:rPr>
        <w:t>Lisaks võib heakskiidetud üleeuroopalist huvi pakkuvas tähtsas projektis otseselt osalevate projektide puhul esineda viivitusi, kui liikmesriigid otsustavad rahastada selliseid projekte ühtekuuluvusfondidest. ERFist rahastamise taotlemise menetlus, eelkõige projektikonkursside korraldamine ja taotluste esitamine, lisandub üleeuroopalist huvi pakkuvate tähtsate projektide (mis hõlmavad ka avatud projektikonkursse) valikumenetlusele, mis korraldatakse riigi tasandil riigiabi saajate valimiseks vastavalt ELi toimimise lepingu artikli 107 lõike 3 punktile b. Seepärast tehakse ettepanek, et liikmesriikidel lubataks kooskõlas riigiabi eeskirjadega anda ERFist ja ESF+-ist toetust projektidele, mis osalevad otseselt komisjoni poolt ELi toimimise lepingu artikli 107 lõike 3 punkti b ja teatise C(2021) 8481 kohaselt heaks kiidetud üleeuroopalist huvi pakkuvates tähtsates projektides.</w:t>
      </w:r>
    </w:p>
    <w:p w14:paraId="6AC12FBB" w14:textId="77777777" w:rsidR="00CE272A" w:rsidRPr="00D338E5" w:rsidRDefault="00CE272A" w:rsidP="00CE272A">
      <w:pPr>
        <w:rPr>
          <w:noProof/>
          <w:szCs w:val="24"/>
        </w:rPr>
      </w:pPr>
      <w:r w:rsidRPr="00D338E5">
        <w:rPr>
          <w:noProof/>
        </w:rPr>
        <w:t xml:space="preserve">Lisaks sellele, mis on võimalik seadusandlike muudatuste kaudu, </w:t>
      </w:r>
      <w:r w:rsidRPr="00D338E5">
        <w:rPr>
          <w:b/>
          <w:noProof/>
        </w:rPr>
        <w:t>kutsub komisjon liikmesriike ja piirkondi üles</w:t>
      </w:r>
      <w:r w:rsidRPr="00D338E5">
        <w:rPr>
          <w:noProof/>
        </w:rPr>
        <w:t xml:space="preserve"> jaotama vahehindamise käigus vahendeid ümber järgmiselt:</w:t>
      </w:r>
    </w:p>
    <w:p w14:paraId="10510090" w14:textId="252AC0D3" w:rsidR="00CE272A" w:rsidRPr="00D338E5" w:rsidRDefault="00CE272A" w:rsidP="00000E67">
      <w:pPr>
        <w:pStyle w:val="ListParagraph"/>
        <w:numPr>
          <w:ilvl w:val="0"/>
          <w:numId w:val="28"/>
        </w:numPr>
        <w:spacing w:before="120" w:after="120"/>
        <w:contextualSpacing w:val="0"/>
        <w:rPr>
          <w:rFonts w:cs="Times New Roman"/>
          <w:noProof/>
          <w:szCs w:val="24"/>
        </w:rPr>
      </w:pPr>
      <w:r w:rsidRPr="00D338E5">
        <w:rPr>
          <w:b/>
          <w:noProof/>
        </w:rPr>
        <w:t>suurendama toetust STEPile</w:t>
      </w:r>
      <w:r w:rsidRPr="00D338E5">
        <w:rPr>
          <w:noProof/>
        </w:rPr>
        <w:t xml:space="preserve"> lisaks ühtekuuluvuspoliitika vahenditest eraldatud 6 miljardile eurole, mis on juba ümber suunatud Euroopa strateegilistesse sektoritesse ja tehnoloogiatesse tehtavatele investeeringutele;</w:t>
      </w:r>
    </w:p>
    <w:p w14:paraId="2AF57438" w14:textId="45809C16" w:rsidR="00CE272A" w:rsidRPr="00D338E5" w:rsidRDefault="00CE272A" w:rsidP="00000E67">
      <w:pPr>
        <w:pStyle w:val="ListParagraph"/>
        <w:numPr>
          <w:ilvl w:val="0"/>
          <w:numId w:val="27"/>
        </w:numPr>
        <w:spacing w:before="120" w:after="120"/>
        <w:contextualSpacing w:val="0"/>
        <w:rPr>
          <w:rFonts w:cs="Times New Roman"/>
          <w:noProof/>
          <w:szCs w:val="24"/>
        </w:rPr>
      </w:pPr>
      <w:r w:rsidRPr="00D338E5">
        <w:rPr>
          <w:b/>
          <w:noProof/>
        </w:rPr>
        <w:t>olema ettevõtjatele abi andmisel valivam</w:t>
      </w:r>
      <w:r w:rsidRPr="00D338E5">
        <w:rPr>
          <w:noProof/>
        </w:rPr>
        <w:t>. Kui VKEdele jaotatakse rahalisi vahendeid liiga laialdaselt, võib nende mõju väheneda. Olles valivam, on võimalik paremini toetada piirkondliku majanduse moderniseerimist ja mitmekesistamist, sidudes näiteks paljulubavate tööstussektorite VKEde toetamise teadusuuringutesse ja innovatsiooni tehtavate investeeringutega ning digitehnoloogia kasutuselevõtuga, tugevdades kohalikke klastreid ja ELi väärtusahelate kohalikke osi, millega edendatakse ringmajanduse protsesse, või kasutades paremini ära uuenduslikke riigihankeid;</w:t>
      </w:r>
    </w:p>
    <w:p w14:paraId="1372F83F" w14:textId="65BBBC9F" w:rsidR="00CE272A" w:rsidRPr="00D338E5" w:rsidRDefault="6C065484" w:rsidP="00000E67">
      <w:pPr>
        <w:pStyle w:val="ListParagraph"/>
        <w:numPr>
          <w:ilvl w:val="0"/>
          <w:numId w:val="27"/>
        </w:numPr>
        <w:spacing w:before="120" w:after="120"/>
        <w:contextualSpacing w:val="0"/>
        <w:rPr>
          <w:rFonts w:cs="Times New Roman"/>
          <w:noProof/>
        </w:rPr>
      </w:pPr>
      <w:r w:rsidRPr="00D338E5">
        <w:rPr>
          <w:b/>
          <w:noProof/>
        </w:rPr>
        <w:t>keskenduma läbimurdelistele ja uuenduslikele ettevõtetele</w:t>
      </w:r>
      <w:r w:rsidRPr="00D338E5">
        <w:rPr>
          <w:noProof/>
        </w:rPr>
        <w:t>, et võimaldada innovatsiooni levikut, täiustatud dekarboniseeritud tootmisvõimsust, puhast tehnoloogiat ja tehisintellekti kasutuselevõttu, aidates seega ettevõtteid, kes panustavad Euroopa strateegilistesse sektoritesse ja väärtusahelatesse, nagu tehisintellekt, pooljuhi- ja kvanttehnoloogia, kõrgtehnoloogilised materjalid, dekarboniseerimine, biotehnoloogia, kaitse- või kosmosetehnoloogia. Selle juurde peaks kuuluma eelarvevahendite ümberpaigutamise võimaluste täielik ärakasutamine ning selliste kvaliteedimärgiste ja STEPi märgiste toetamine, mille on välja andnud Euroopa Innovatsiooninõukogu, kes valib nendes valdkondades välja suure potentsiaaliga idufirmad ja VKEd;</w:t>
      </w:r>
    </w:p>
    <w:p w14:paraId="0D865975" w14:textId="7EF320F7" w:rsidR="07CC4D38" w:rsidRPr="00D338E5" w:rsidRDefault="4DD5B9FB" w:rsidP="00000E67">
      <w:pPr>
        <w:pStyle w:val="ListParagraph"/>
        <w:numPr>
          <w:ilvl w:val="0"/>
          <w:numId w:val="27"/>
        </w:numPr>
        <w:spacing w:before="120" w:after="120"/>
        <w:contextualSpacing w:val="0"/>
        <w:rPr>
          <w:rFonts w:cs="Times New Roman"/>
          <w:noProof/>
        </w:rPr>
      </w:pPr>
      <w:r w:rsidRPr="00D338E5">
        <w:rPr>
          <w:b/>
          <w:noProof/>
        </w:rPr>
        <w:t>suurendama toetust digivõimekusele</w:t>
      </w:r>
      <w:r w:rsidRPr="00D338E5">
        <w:rPr>
          <w:noProof/>
        </w:rPr>
        <w:t>, nagu tehisintellekt, pilvandmetöötlus ja gigatehased, et ettevõtetel oleks juurdepääs innovatsiooni ja konkurentsivõime jaoks vajalikele tipptasemel teenusetaristutele;</w:t>
      </w:r>
    </w:p>
    <w:p w14:paraId="68C3BA00" w14:textId="77777777" w:rsidR="00CE272A" w:rsidRPr="00D338E5" w:rsidRDefault="00CE272A" w:rsidP="00000E67">
      <w:pPr>
        <w:pStyle w:val="ListParagraph"/>
        <w:numPr>
          <w:ilvl w:val="0"/>
          <w:numId w:val="27"/>
        </w:numPr>
        <w:spacing w:before="120" w:after="120"/>
        <w:contextualSpacing w:val="0"/>
        <w:rPr>
          <w:rFonts w:cs="Times New Roman"/>
          <w:noProof/>
          <w:szCs w:val="24"/>
        </w:rPr>
      </w:pPr>
      <w:r w:rsidRPr="00D338E5">
        <w:rPr>
          <w:b/>
          <w:noProof/>
        </w:rPr>
        <w:t>tunnustama ja tugevdama suurettevõtete rolli</w:t>
      </w:r>
      <w:r w:rsidRPr="00D338E5">
        <w:rPr>
          <w:noProof/>
        </w:rPr>
        <w:t xml:space="preserve"> regionaalarengus, kuna nad suunavad teadusuuringuid, innovatsiooni, teadmisi ja tehnosiiret oma väärtusahela teistele ettevõtetele; </w:t>
      </w:r>
    </w:p>
    <w:p w14:paraId="6165ADBF" w14:textId="1F046D54" w:rsidR="00CE272A" w:rsidRPr="00D338E5" w:rsidRDefault="377C8820" w:rsidP="00000E67">
      <w:pPr>
        <w:pStyle w:val="ListParagraph"/>
        <w:numPr>
          <w:ilvl w:val="0"/>
          <w:numId w:val="28"/>
        </w:numPr>
        <w:spacing w:before="120" w:after="120"/>
        <w:contextualSpacing w:val="0"/>
        <w:rPr>
          <w:noProof/>
        </w:rPr>
      </w:pPr>
      <w:r w:rsidRPr="00D338E5">
        <w:rPr>
          <w:b/>
          <w:noProof/>
        </w:rPr>
        <w:t>rahastama strateegilisi projekte, mis on välja valitud muude ELi vahendite raames</w:t>
      </w:r>
      <w:r w:rsidRPr="00D338E5">
        <w:rPr>
          <w:noProof/>
        </w:rPr>
        <w:t>, millel ei ole piisavalt rahalisi vahendeid kõigi projektide toetamiseks ning mida võidakse kasutada ühtekuuluvuspoliitika programmides, kui need on piisavalt väljaarendatud, et tagada nende rakendamine poliitika ajaraamistikus, ja kui need teenivad riigi ja/või piirkonna tööstusstrateegiat. See kehtib näiteks innovatsioonifondi raames valitud projektide või üleeuroopalist huvi pakkuvate tähtsate projektide või kriitilise tähtsusega toorainete määruse, esmatähtsate ravimite õigusakti ja nullnetotööstuse määruse kohaste strateegiliste projektide puhul. Liikmesriigid ja piirkonnad peaksid püüdma lihtsustada ja kiirendada ühtekuuluvuseeskirjade kohaseid rahastamismenetlusi selliste projektide puhul, mille suhtes on juba kohaldatud rangeid hindamismenetlusi;</w:t>
      </w:r>
    </w:p>
    <w:p w14:paraId="40C0C92E" w14:textId="77777777" w:rsidR="00CE272A" w:rsidRPr="00D338E5" w:rsidRDefault="00CE272A" w:rsidP="00000E67">
      <w:pPr>
        <w:pStyle w:val="ListParagraph"/>
        <w:numPr>
          <w:ilvl w:val="0"/>
          <w:numId w:val="28"/>
        </w:numPr>
        <w:spacing w:before="120" w:after="120"/>
        <w:contextualSpacing w:val="0"/>
        <w:rPr>
          <w:rFonts w:cs="Times New Roman"/>
          <w:noProof/>
          <w:szCs w:val="24"/>
        </w:rPr>
      </w:pPr>
      <w:r w:rsidRPr="00D338E5">
        <w:rPr>
          <w:noProof/>
        </w:rPr>
        <w:t xml:space="preserve">toetama uuenduslike VKEde laienemist </w:t>
      </w:r>
      <w:r w:rsidRPr="00D338E5">
        <w:rPr>
          <w:b/>
          <w:noProof/>
        </w:rPr>
        <w:t>väikesteks keskmise turukapitalisatsiooniga ettevõtjateks</w:t>
      </w:r>
      <w:r w:rsidRPr="00D338E5">
        <w:rPr>
          <w:noProof/>
        </w:rPr>
        <w:t>;</w:t>
      </w:r>
    </w:p>
    <w:p w14:paraId="3841CD1B" w14:textId="49895368" w:rsidR="00CE272A" w:rsidRPr="00D338E5" w:rsidRDefault="377C8820" w:rsidP="00000E67">
      <w:pPr>
        <w:pStyle w:val="ListParagraph"/>
        <w:numPr>
          <w:ilvl w:val="0"/>
          <w:numId w:val="28"/>
        </w:numPr>
        <w:spacing w:before="120" w:after="120"/>
        <w:rPr>
          <w:rFonts w:cs="Times New Roman"/>
          <w:noProof/>
          <w:szCs w:val="24"/>
        </w:rPr>
      </w:pPr>
      <w:r w:rsidRPr="00D338E5">
        <w:rPr>
          <w:noProof/>
        </w:rPr>
        <w:t xml:space="preserve">tagama, et ühtekuuluvuspoliitika vahenditest tehtavad investeeringud </w:t>
      </w:r>
      <w:r w:rsidRPr="00D338E5">
        <w:rPr>
          <w:b/>
          <w:noProof/>
        </w:rPr>
        <w:t>suurendavad kliimakerksust</w:t>
      </w:r>
      <w:r w:rsidRPr="00D338E5">
        <w:rPr>
          <w:noProof/>
        </w:rPr>
        <w:t>, muu hulgas kooskõlas ELi kriisivalmiduse strateegiaga ning valmisoleku ja sisseprojekteeritud turbe kontseptsiooniga, mis tuleks lõimida kõikidesse ELi poliitikavaldkondadesse.</w:t>
      </w:r>
    </w:p>
    <w:p w14:paraId="507C123C" w14:textId="28ED1DDC" w:rsidR="6CCE2658" w:rsidRPr="00D338E5" w:rsidRDefault="548CF8E7" w:rsidP="00000E67">
      <w:pPr>
        <w:pStyle w:val="Heading4"/>
        <w:spacing w:before="360"/>
        <w:rPr>
          <w:noProof/>
        </w:rPr>
      </w:pPr>
      <w:r w:rsidRPr="00D338E5">
        <w:rPr>
          <w:noProof/>
        </w:rPr>
        <w:t xml:space="preserve">Kaitse ja julgeolek </w:t>
      </w:r>
    </w:p>
    <w:p w14:paraId="48A62523" w14:textId="75130B25" w:rsidR="00AB0CF4" w:rsidRPr="00D338E5" w:rsidRDefault="479A37F4" w:rsidP="056BD30A">
      <w:pPr>
        <w:rPr>
          <w:rFonts w:cs="Times New Roman"/>
          <w:noProof/>
        </w:rPr>
      </w:pPr>
      <w:r w:rsidRPr="00D338E5">
        <w:rPr>
          <w:noProof/>
        </w:rPr>
        <w:t>Uus geopoliitiline keskkond nõuab tugevat keskendumist ELi majanduse vastupanuvõimele, valmisolekule ja kaitsevõimele ning sõltuvuse vähendamisele. Euroopa Liit peab nüüd tegema olulisi otsuseid, et tõsta toetust oma kaitsevõime ja kaitsetööstuse konkurentsivõime suurendamisele. Selliste jõupingutuste abil on liidul võimalik viivitamata toetada Ukrainat, tagades samal ajal Euroopa pikaajalise julgeoleku.</w:t>
      </w:r>
    </w:p>
    <w:p w14:paraId="39AECCBA" w14:textId="5C33C5E8" w:rsidR="00AB0CF4" w:rsidRPr="00D338E5" w:rsidRDefault="3D0EDE76" w:rsidP="007D05FE">
      <w:pPr>
        <w:rPr>
          <w:rFonts w:eastAsia="Times New Roman" w:cs="Times New Roman"/>
          <w:noProof/>
          <w:szCs w:val="24"/>
        </w:rPr>
      </w:pPr>
      <w:r w:rsidRPr="00D338E5">
        <w:rPr>
          <w:noProof/>
        </w:rPr>
        <w:t>Komisjon on teinud Euroopa Ülemkogule ettepaneku viivitamatu reageerimise kohta. Tegemist on kavaga „ReArm Europe“,</w:t>
      </w:r>
      <w:r w:rsidR="00AB0CF4" w:rsidRPr="00D338E5">
        <w:rPr>
          <w:rFonts w:eastAsia="Times New Roman" w:cs="Times New Roman"/>
          <w:noProof/>
          <w:vertAlign w:val="superscript"/>
        </w:rPr>
        <w:footnoteReference w:id="14"/>
      </w:r>
      <w:r w:rsidRPr="00D338E5">
        <w:rPr>
          <w:noProof/>
        </w:rPr>
        <w:t xml:space="preserve"> mille raames võib järgmise nelja aasta jooksul eraldada vähemalt 800 miljardit eurot kaitseinvesteeringuteks, mis sisaldavad kulutusi, mida rahastatakse 150 miljardi euro ulatuses Euroopa julgeolekumeetmete rahastamisvahendist. Lisaks nendele hoobadele saab seda ühist jõupingutust täiendavalt toetada ka liidu eelarvest. Sellega seoses teatas komisjon, et esitab ettepanekud olemasolevate ELi vahendite paindlikumaks muutmiseks võimaldamaks suuremaid kaitseinvesteeringuid. </w:t>
      </w:r>
    </w:p>
    <w:p w14:paraId="74D0E060" w14:textId="71AC8527" w:rsidR="6CCE2658" w:rsidRPr="00D338E5" w:rsidRDefault="2CB5D764" w:rsidP="056BD30A">
      <w:pPr>
        <w:rPr>
          <w:rFonts w:eastAsia="Times New Roman" w:cs="Times New Roman"/>
          <w:noProof/>
        </w:rPr>
      </w:pPr>
      <w:r w:rsidRPr="00D338E5">
        <w:rPr>
          <w:noProof/>
        </w:rPr>
        <w:t xml:space="preserve">Ühtekuuluvuspoliitika raames </w:t>
      </w:r>
      <w:r w:rsidRPr="00D338E5">
        <w:rPr>
          <w:b/>
          <w:noProof/>
        </w:rPr>
        <w:t>rahastatakse juba julgeoleku- ja kaitsevaldkonna investeeringuid, mis aitavad kaasa regionaalarengule.</w:t>
      </w:r>
      <w:r w:rsidRPr="00D338E5">
        <w:rPr>
          <w:noProof/>
        </w:rPr>
        <w:t xml:space="preserve"> Nende investeeringutega toetatakse kahesuguse kasutusega tehnoloogiat ja taristut sõjaväelise liikuvuse suurendamiseks, samuti kaitsetööstust kui sellist, rahastades sõjatehnoloogia innovatsiooni, tootmisvõimsuse suurendamist ja tarneahela taristut, lisaks ka energiavarustuse kitsaskohtade kõrvaldamiseks ette nähtud projekte ja energiataristu projekte</w:t>
      </w:r>
      <w:r w:rsidR="001C2239" w:rsidRPr="00D338E5">
        <w:rPr>
          <w:rStyle w:val="FootnoteReference"/>
          <w:rFonts w:cs="Times New Roman"/>
          <w:noProof/>
        </w:rPr>
        <w:footnoteReference w:id="15"/>
      </w:r>
      <w:r w:rsidRPr="00D338E5">
        <w:rPr>
          <w:noProof/>
        </w:rPr>
        <w:t xml:space="preserve">. Kaitsetööstus loob sageli teadus- ja arendustegevuse ning tööstuse ökosüsteeme, mis toovad kasu Euroopa piirkondadele ja kogukondadele. Kuna Euroopa kaitseökosüsteem on väga mitmekesine, on poliitika territoriaalne fookus eriti oluline, et edendada piirkondlikku koostoimet ja kooskõla kohalike tugevate külgedega. </w:t>
      </w:r>
    </w:p>
    <w:p w14:paraId="2A16062B" w14:textId="74518103" w:rsidR="6CCE2658" w:rsidRPr="00D338E5" w:rsidRDefault="6CCE2658" w:rsidP="007D05FE">
      <w:pPr>
        <w:rPr>
          <w:rFonts w:cs="Times New Roman"/>
          <w:noProof/>
          <w:szCs w:val="24"/>
        </w:rPr>
      </w:pPr>
    </w:p>
    <w:p w14:paraId="55605AD8" w14:textId="40F372FE" w:rsidR="00BF6FF4" w:rsidRPr="00D338E5" w:rsidRDefault="00BF6FF4" w:rsidP="007D05FE">
      <w:pPr>
        <w:jc w:val="center"/>
        <w:rPr>
          <w:rFonts w:cs="Times New Roman"/>
          <w:noProof/>
          <w:szCs w:val="24"/>
        </w:rPr>
      </w:pPr>
      <w:r w:rsidRPr="00D338E5">
        <w:rPr>
          <w:noProof/>
          <w:lang w:val="en-GB" w:eastAsia="en-GB"/>
        </w:rPr>
        <w:drawing>
          <wp:inline distT="0" distB="0" distL="0" distR="0" wp14:anchorId="568F499F" wp14:editId="043768B4">
            <wp:extent cx="3492372" cy="2977816"/>
            <wp:effectExtent l="0" t="0" r="0" b="0"/>
            <wp:docPr id="1601433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504192" cy="2987894"/>
                    </a:xfrm>
                    <a:prstGeom prst="rect">
                      <a:avLst/>
                    </a:prstGeom>
                    <a:noFill/>
                  </pic:spPr>
                </pic:pic>
              </a:graphicData>
            </a:graphic>
          </wp:inline>
        </w:drawing>
      </w:r>
    </w:p>
    <w:p w14:paraId="4DD34BE8" w14:textId="1C6B4BD5" w:rsidR="007346D0" w:rsidRPr="00D338E5" w:rsidRDefault="00FB6CF1" w:rsidP="007D05FE">
      <w:pPr>
        <w:rPr>
          <w:rFonts w:eastAsia="Times New Roman" w:cs="Times New Roman"/>
          <w:noProof/>
        </w:rPr>
      </w:pPr>
      <w:r w:rsidRPr="00D338E5">
        <w:rPr>
          <w:noProof/>
        </w:rPr>
        <w:t xml:space="preserve">Riiklikud, piirkondlikud ja kohalikud ametiasutused saavad </w:t>
      </w:r>
      <w:r w:rsidRPr="00D338E5">
        <w:rPr>
          <w:b/>
          <w:noProof/>
        </w:rPr>
        <w:t>vabatahtlikult</w:t>
      </w:r>
      <w:r w:rsidRPr="00D338E5">
        <w:rPr>
          <w:noProof/>
        </w:rPr>
        <w:t xml:space="preserve"> </w:t>
      </w:r>
      <w:bookmarkStart w:id="4" w:name="_Hlk194131877"/>
      <w:r w:rsidRPr="00D338E5">
        <w:rPr>
          <w:b/>
          <w:noProof/>
        </w:rPr>
        <w:t>ühtekuuluvuspoliitika vahehindamisele</w:t>
      </w:r>
      <w:bookmarkEnd w:id="4"/>
      <w:r w:rsidRPr="00D338E5">
        <w:rPr>
          <w:noProof/>
        </w:rPr>
        <w:t xml:space="preserve"> tuginedes </w:t>
      </w:r>
      <w:r w:rsidRPr="00D338E5">
        <w:rPr>
          <w:b/>
          <w:noProof/>
        </w:rPr>
        <w:t>eraldada oma praeguste programmide raames rahalisi vahendeid</w:t>
      </w:r>
      <w:r w:rsidRPr="00D338E5">
        <w:rPr>
          <w:noProof/>
        </w:rPr>
        <w:t xml:space="preserve"> esilekerkivatele prioriteetidele, sealhulgas kaitsevõime tugevdamisele. Kooskõlas Euroopa Ülemkogu 6. märtsi 2025. aasta järeldustega teeb komisjon ettepaneku luua Euroopa Regionaalarengu Fondi (ERF) ja Ühtekuuluvusfondi toetuse praeguse kohaldamisala raames </w:t>
      </w:r>
      <w:r w:rsidRPr="00D338E5">
        <w:rPr>
          <w:b/>
          <w:noProof/>
        </w:rPr>
        <w:t>kaks uut erieesmärki</w:t>
      </w:r>
      <w:r w:rsidRPr="00D338E5">
        <w:rPr>
          <w:noProof/>
        </w:rPr>
        <w:t xml:space="preserve">, et pakkuda täiendavaid võimalusi ja stiimuleid liikmesriikidele, kes soovivad investeerida oma kaitsevõimesse kooskõlas ühtekuuluvuspoliitika eesmärkidega. Need erieesmärgid aitavad ka idapiirialasid. </w:t>
      </w:r>
    </w:p>
    <w:p w14:paraId="16F6B396" w14:textId="524F0E37" w:rsidR="007346D0" w:rsidRPr="00D338E5" w:rsidRDefault="5E1B0CBD" w:rsidP="056BD30A">
      <w:pPr>
        <w:pStyle w:val="ListParagraph"/>
        <w:numPr>
          <w:ilvl w:val="0"/>
          <w:numId w:val="35"/>
        </w:numPr>
        <w:rPr>
          <w:rFonts w:eastAsia="Times New Roman" w:cs="Times New Roman"/>
          <w:noProof/>
        </w:rPr>
      </w:pPr>
      <w:r w:rsidRPr="00D338E5">
        <w:rPr>
          <w:noProof/>
        </w:rPr>
        <w:t xml:space="preserve">Esimene uus eesmärk võimaldab liikmesriikidel tööhõivesse ja majanduskasvu investeerimise eesmärgi alla kuuluvate 2021.–2027. aasta programmide raames vabatahtlikult </w:t>
      </w:r>
      <w:r w:rsidRPr="00D338E5">
        <w:rPr>
          <w:b/>
          <w:noProof/>
        </w:rPr>
        <w:t>ümber planeerida</w:t>
      </w:r>
      <w:r w:rsidRPr="00D338E5">
        <w:rPr>
          <w:noProof/>
        </w:rPr>
        <w:t xml:space="preserve"> </w:t>
      </w:r>
      <w:r w:rsidRPr="00D338E5">
        <w:rPr>
          <w:b/>
          <w:noProof/>
        </w:rPr>
        <w:t>summasid, millega suurendatakse kaitsesektori ettevõtete tootmisvõimsust, ilma et oleksid piiratud ettevõtte geograafiline asukoht või suurus,</w:t>
      </w:r>
      <w:r w:rsidRPr="00D338E5">
        <w:rPr>
          <w:noProof/>
        </w:rPr>
        <w:t xml:space="preserve"> ja tagades samal ajal jätkuvalt kohaldatavate riigiabi eeskirjade täieliku järgimise. Sellega tugevdatakse Euroopa üldist kaitsevalmidust ja valmisolekuvõimet kooskõlas ühtekuuluvuspoliitika üldeesmärkidega vähendada majanduslikku, territoriaalset ja sotsiaalset ebavõrdsust kogu ELis. </w:t>
      </w:r>
    </w:p>
    <w:p w14:paraId="1D66ECE3" w14:textId="24BE8B77" w:rsidR="008550AA" w:rsidRPr="00D338E5" w:rsidRDefault="5E1B0CBD" w:rsidP="00E2A179">
      <w:pPr>
        <w:numPr>
          <w:ilvl w:val="0"/>
          <w:numId w:val="35"/>
        </w:numPr>
        <w:ind w:left="709" w:hanging="425"/>
        <w:rPr>
          <w:rFonts w:eastAsia="Times New Roman" w:cs="Times New Roman"/>
          <w:noProof/>
        </w:rPr>
      </w:pPr>
      <w:r w:rsidRPr="00D338E5">
        <w:rPr>
          <w:noProof/>
        </w:rPr>
        <w:t xml:space="preserve">Teine uus kaitsealane erieesmärk aitab </w:t>
      </w:r>
      <w:r w:rsidRPr="00D338E5">
        <w:rPr>
          <w:b/>
          <w:noProof/>
        </w:rPr>
        <w:t>ehitada vastupidavat kaitse- või kahesuguse kasutusega transporditaristut, et edendada liidus sõjaväelist liikuvust</w:t>
      </w:r>
      <w:r w:rsidRPr="00D338E5">
        <w:rPr>
          <w:noProof/>
        </w:rPr>
        <w:t xml:space="preserve">. </w:t>
      </w:r>
    </w:p>
    <w:p w14:paraId="628E3A9F" w14:textId="0AFB6128" w:rsidR="16A535FB" w:rsidRPr="00D338E5" w:rsidRDefault="1B4C5D15" w:rsidP="00E2A179">
      <w:pPr>
        <w:rPr>
          <w:rFonts w:cs="Times New Roman"/>
          <w:noProof/>
        </w:rPr>
      </w:pPr>
      <w:r w:rsidRPr="00D338E5">
        <w:rPr>
          <w:noProof/>
        </w:rPr>
        <w:t xml:space="preserve">Võttes arvesse Euroopa Ülemkogu üleskutset kiirendada rahaliste vahendite kasutuselevõttu liidu kaitseinvesteeringuteks, </w:t>
      </w:r>
      <w:bookmarkStart w:id="5" w:name="_Hlk194132206"/>
      <w:r w:rsidRPr="00D338E5">
        <w:rPr>
          <w:b/>
          <w:noProof/>
        </w:rPr>
        <w:t>teeb komisjon ettepaneku, et sellesse prioriteeti tehtavate investeeringute puhul, mida toetatakse vahendite ümberjaotamisega, tehtaks 2026. aastal eelmakseid 30 % ulatuses ja ELi kaasrahastamise määr oleks 100 %</w:t>
      </w:r>
      <w:r w:rsidRPr="00D338E5">
        <w:rPr>
          <w:noProof/>
        </w:rPr>
        <w:t>.</w:t>
      </w:r>
      <w:bookmarkEnd w:id="5"/>
    </w:p>
    <w:p w14:paraId="699F656C" w14:textId="0255EE29" w:rsidR="000A7EA5" w:rsidRPr="00D338E5" w:rsidRDefault="74C4D323">
      <w:pPr>
        <w:rPr>
          <w:rFonts w:eastAsia="Times New Roman" w:cs="Times New Roman"/>
          <w:noProof/>
        </w:rPr>
      </w:pPr>
      <w:r w:rsidRPr="00D338E5">
        <w:rPr>
          <w:b/>
          <w:noProof/>
        </w:rPr>
        <w:t>Õiged oskused on tõhusa kaitsevõime jaoks üliolulised.</w:t>
      </w:r>
      <w:r w:rsidRPr="00D338E5">
        <w:rPr>
          <w:noProof/>
        </w:rPr>
        <w:t xml:space="preserve"> Oskuste liiduga nähakse ette meetmed oskuste nappuse kõrvaldamiseks Euroopas. Selles sisalduva oskuste paktiga on loodud ulatuslik kaitseökosüsteemi partnerlus</w:t>
      </w:r>
      <w:r w:rsidR="000A7EA5" w:rsidRPr="00D338E5">
        <w:rPr>
          <w:rStyle w:val="FootnoteReference"/>
          <w:rFonts w:cs="Times New Roman"/>
          <w:noProof/>
        </w:rPr>
        <w:footnoteReference w:id="16"/>
      </w:r>
      <w:r w:rsidRPr="00D338E5">
        <w:rPr>
          <w:noProof/>
        </w:rPr>
        <w:t xml:space="preserve">. Oskuste pakt võimaldab oskuste prognoosimise kaudu kollektiivselt ette näha Euroopa ees seisvat oskuste nappust, võttes arvesse järgmise viie kuni kümne aasta tööstuses vajaminevate oskuste vajadusi ja demograafilist oskuste prognoosi. Eesmärk on ajakohastada täiend- ja ümberõppeprogramme, et muuta need atraktiivsemaks, kaasates ja arendades talente ning säilitades kvalifitseeritud inimesi paremini. Sellega seoses hõlbustab ESF+ ühtlasi oskuste arendamist kaitsetööstuses, pakkudes rakendamiseks täiendavat paindlikkust ja </w:t>
      </w:r>
      <w:bookmarkStart w:id="6" w:name="_Hlk194132290"/>
      <w:r w:rsidRPr="00D338E5">
        <w:rPr>
          <w:b/>
          <w:noProof/>
        </w:rPr>
        <w:t>lisades selleks ESF+ määrusesse kolmanda uue prioriteedi, nagu on esitatud eraldiseisvas seadusandlikus ettepanekus</w:t>
      </w:r>
      <w:bookmarkEnd w:id="6"/>
      <w:r w:rsidRPr="00D338E5">
        <w:rPr>
          <w:noProof/>
        </w:rPr>
        <w:t xml:space="preserve">. ESF+ võtab kasutusele kõik selle toetamiseks kättesaadavad vahendid, </w:t>
      </w:r>
      <w:bookmarkStart w:id="7" w:name="_Hlk194132336"/>
      <w:r w:rsidRPr="00D338E5">
        <w:rPr>
          <w:noProof/>
        </w:rPr>
        <w:t>sealhulgas kutsehariduse ja -õppe ning elukestva õppe toetamine.</w:t>
      </w:r>
      <w:bookmarkEnd w:id="7"/>
    </w:p>
    <w:p w14:paraId="4CCC9C8C" w14:textId="5B48FD8C" w:rsidR="00885CEE" w:rsidRPr="00D338E5" w:rsidRDefault="00EA3473" w:rsidP="00885CEE">
      <w:pPr>
        <w:spacing w:before="240" w:after="0"/>
        <w:rPr>
          <w:rFonts w:eastAsia="Times New Roman" w:cs="Times New Roman"/>
          <w:noProof/>
        </w:rPr>
      </w:pPr>
      <w:r w:rsidRPr="00D338E5">
        <w:rPr>
          <w:b/>
          <w:noProof/>
        </w:rPr>
        <w:t>Lisaks teeb komisjon oma tulevases seadusandlikus ettepanekus ettepaneku muuta STEPi määrust ja sellega seotud õigusakte, mis hõlmavad mitut ELi programmi, et lisada neljas kaitsevaldkonna STEPi sektor</w:t>
      </w:r>
      <w:r w:rsidRPr="00D338E5">
        <w:rPr>
          <w:noProof/>
        </w:rPr>
        <w:t>, mida saaks toetada olemasolevate ELi vahenditega, eelkõige programmidega „Euroopa horisont“ ja „Digitaalne Euroopa“.</w:t>
      </w:r>
    </w:p>
    <w:p w14:paraId="0CEC22D9" w14:textId="091C56CD" w:rsidR="009A7C89" w:rsidRPr="00D338E5" w:rsidRDefault="00EA3473" w:rsidP="00885CEE">
      <w:pPr>
        <w:spacing w:before="240" w:after="0"/>
        <w:rPr>
          <w:rFonts w:cs="Times New Roman"/>
          <w:noProof/>
        </w:rPr>
      </w:pPr>
      <w:r w:rsidRPr="00D338E5">
        <w:rPr>
          <w:noProof/>
        </w:rPr>
        <w:t xml:space="preserve">Samuti julgustatakse liikmesriike </w:t>
      </w:r>
      <w:r w:rsidRPr="00D338E5">
        <w:rPr>
          <w:b/>
          <w:noProof/>
        </w:rPr>
        <w:t>kasutama kehtivas õigusraamistikus ette nähtud võimalust kanda neile eelarve jagatud täitmise raames eraldatud vahendid vabatahtlikult üle otse hallatavatesse programmidesse, millel on kaitse- ja julgeolekueesmärgid</w:t>
      </w:r>
      <w:r w:rsidRPr="00D338E5">
        <w:rPr>
          <w:noProof/>
        </w:rPr>
        <w:t>. Selles kontekstis tagaksid Euroopa ühendamise rahastu sõjaväelise liikuvuse vahenditesse tehtavad ülekanded koordineeritud sekkumised sõjaväelise liikuvuse koridorides, mida on rõhutatud kaitseteemalises valges raamatus. Euroopa ühendamise rahastu määrust muudetakse, et see kajastaks samu soodsaid eelmaksete ja kaasrahastamise määrasid.</w:t>
      </w:r>
    </w:p>
    <w:p w14:paraId="25FA702E" w14:textId="515BF4EE" w:rsidR="009A7C89" w:rsidRPr="00D338E5" w:rsidRDefault="009A7C89" w:rsidP="00E2A179">
      <w:pPr>
        <w:rPr>
          <w:rFonts w:cs="Times New Roman"/>
          <w:noProof/>
        </w:rPr>
      </w:pPr>
    </w:p>
    <w:p w14:paraId="095512AE" w14:textId="1577480A" w:rsidR="00E8098C" w:rsidRPr="00D338E5" w:rsidRDefault="00E8098C" w:rsidP="00055C98">
      <w:pPr>
        <w:pStyle w:val="Heading4"/>
        <w:rPr>
          <w:rStyle w:val="eop"/>
          <w:noProof/>
        </w:rPr>
      </w:pPr>
      <w:r w:rsidRPr="00D338E5">
        <w:rPr>
          <w:noProof/>
        </w:rPr>
        <w:t>Taskukohased eluasemed</w:t>
      </w:r>
    </w:p>
    <w:p w14:paraId="45D8A8E2" w14:textId="77777777" w:rsidR="00532032" w:rsidRPr="00D338E5" w:rsidRDefault="00532032" w:rsidP="00532032">
      <w:pPr>
        <w:rPr>
          <w:rFonts w:cs="Times New Roman"/>
          <w:noProof/>
          <w:szCs w:val="24"/>
        </w:rPr>
      </w:pPr>
      <w:r w:rsidRPr="00D338E5">
        <w:rPr>
          <w:b/>
          <w:noProof/>
        </w:rPr>
        <w:t>Eluase</w:t>
      </w:r>
      <w:r w:rsidRPr="00D338E5">
        <w:rPr>
          <w:noProof/>
        </w:rPr>
        <w:t xml:space="preserve"> ei ole üksnes inimese põhivajadus – see on põhiõigus. President von der Leyen rõhutas oma 2024.–2029. aasta poliitilistes suunistes, et „</w:t>
      </w:r>
      <w:r w:rsidRPr="00D338E5">
        <w:rPr>
          <w:i/>
          <w:noProof/>
        </w:rPr>
        <w:t>äärmiselt kiiresti on vaja tegeleda eluasemekriisiga, millega seisavad silmitsi miljonid pered ja noored</w:t>
      </w:r>
      <w:r w:rsidRPr="00D338E5">
        <w:rPr>
          <w:noProof/>
        </w:rPr>
        <w:t>“ ning et sotsiaaleluruumidesse ja taskukohastesse eluasemetesse tehtavate investeeringute puudujääk on märkimisväärne ja kasvab veelgi. See on inimeste toetamisel ning Euroopa ühiskonna ja sotsiaalse mudeli tugevdamisel võtmetähtsusega, samuti edendatakse seeläbi Euroopa konkurentsivõimet ja kaitstakse siinset demokraatiat.</w:t>
      </w:r>
    </w:p>
    <w:p w14:paraId="03D179DA" w14:textId="088A4655" w:rsidR="00E8098C" w:rsidRPr="00D338E5" w:rsidRDefault="3DBA5F7E" w:rsidP="4078B995">
      <w:pPr>
        <w:pStyle w:val="paragraph"/>
        <w:spacing w:before="0" w:beforeAutospacing="0" w:after="240" w:afterAutospacing="0"/>
        <w:rPr>
          <w:rStyle w:val="eop"/>
          <w:rFonts w:eastAsiaTheme="majorEastAsia"/>
          <w:noProof/>
          <w:color w:val="000000" w:themeColor="text1"/>
        </w:rPr>
      </w:pPr>
      <w:r w:rsidRPr="00D338E5">
        <w:rPr>
          <w:noProof/>
          <w:color w:val="000000" w:themeColor="text1"/>
        </w:rPr>
        <w:t>Alates finantskriisi lõpust on nõudlus eluasemete järele suurenenud, samal ajal kui uute ja renoveeritud eluasemete pakkumine ei ole samas tempos kasvanud. See on toonud kaasa nii eluaseme- kui ka üürihindade märkimisväärse üldise tõusu</w:t>
      </w:r>
      <w:r w:rsidRPr="00D338E5">
        <w:rPr>
          <w:noProof/>
        </w:rPr>
        <w:t xml:space="preserve">, kuid </w:t>
      </w:r>
      <w:r w:rsidRPr="00D338E5">
        <w:rPr>
          <w:noProof/>
          <w:color w:val="000000" w:themeColor="text1"/>
        </w:rPr>
        <w:t>teravamalt on seda tunda teatavates piirkondades ja linnades</w:t>
      </w:r>
      <w:r w:rsidRPr="00D338E5">
        <w:rPr>
          <w:noProof/>
        </w:rPr>
        <w:t xml:space="preserve">. Samal ajal ei ole palgad tõusnud </w:t>
      </w:r>
      <w:r w:rsidRPr="00D338E5">
        <w:rPr>
          <w:noProof/>
          <w:color w:val="000000" w:themeColor="text1"/>
        </w:rPr>
        <w:t>nii palju kui eluasemekulud</w:t>
      </w:r>
      <w:r w:rsidRPr="00D338E5">
        <w:rPr>
          <w:rStyle w:val="eop"/>
          <w:noProof/>
          <w:color w:val="000000" w:themeColor="text1"/>
        </w:rPr>
        <w:t>. Sellised ebaühtlased suundumused on suurendanud lõhet taskukohaste eluasemete kättesaadavuse ja elanikkonna vajaduste vahel</w:t>
      </w:r>
      <w:r w:rsidR="00F036F0" w:rsidRPr="00D338E5">
        <w:rPr>
          <w:rStyle w:val="FootnoteReference"/>
          <w:rFonts w:eastAsiaTheme="majorEastAsia"/>
          <w:noProof/>
          <w:color w:val="000000" w:themeColor="text1"/>
        </w:rPr>
        <w:footnoteReference w:id="17"/>
      </w:r>
      <w:r w:rsidRPr="00D338E5">
        <w:rPr>
          <w:rStyle w:val="eop"/>
          <w:noProof/>
          <w:color w:val="000000" w:themeColor="text1"/>
        </w:rPr>
        <w:t xml:space="preserve">. </w:t>
      </w:r>
    </w:p>
    <w:p w14:paraId="22B646EB" w14:textId="37672798" w:rsidR="00E8098C" w:rsidRPr="00D338E5" w:rsidRDefault="00E8098C" w:rsidP="007D05FE">
      <w:pPr>
        <w:pStyle w:val="paragraph"/>
        <w:spacing w:before="0" w:beforeAutospacing="0" w:after="240" w:afterAutospacing="0"/>
        <w:rPr>
          <w:rStyle w:val="eop"/>
          <w:rFonts w:eastAsiaTheme="majorEastAsia"/>
          <w:noProof/>
          <w:color w:val="000000" w:themeColor="text1"/>
        </w:rPr>
      </w:pPr>
      <w:r w:rsidRPr="00D338E5">
        <w:rPr>
          <w:rStyle w:val="eop"/>
          <w:noProof/>
          <w:color w:val="000000" w:themeColor="text1"/>
        </w:rPr>
        <w:t>Kuigi probleemi ulatus on riigiti ja piirkonniti erinev, on selle mõju laialt tuntav. Suurte eluasemekulude tõttu peavad paljud leibkonnad kulutama ebaproportsionaalselt suure osa oma sissetulekust üürile või hüpoteekidele ning seetõttu jääb vähem vahendeid selliste vajaduste katteks nagu toit, tervishoid ja haridus. See toob omakorda kaasa vaesusesse sattumise ohu. 2023. aastal kulutas üks kolmest vaesuse ohus olevast leibkonnast 40 % või rohkem kasutatavast tulust eluasemele. Ühtlasi aitavad energiaostuvõimetusega silmitsi seisvaid inimesi kooskõlastatud meetmed taskukohasemate ja kestlikumate eluasemete ehitamiseks. 2023. aastal ei suutnud 10,6 % eurooplastest hoida oma kodu piisavalt soojana. Samal ajal vajavad inimesed eluaset, mis on kliimamuutustele vastupidav.</w:t>
      </w:r>
    </w:p>
    <w:p w14:paraId="742F2EB5" w14:textId="44C2AEB1" w:rsidR="056BD30A" w:rsidRPr="00D338E5" w:rsidRDefault="5E562FF6" w:rsidP="056BD30A">
      <w:pPr>
        <w:pStyle w:val="paragraph"/>
        <w:rPr>
          <w:rStyle w:val="eop"/>
          <w:rFonts w:eastAsiaTheme="majorEastAsia"/>
          <w:noProof/>
          <w:color w:val="000000" w:themeColor="text1"/>
        </w:rPr>
      </w:pPr>
      <w:r w:rsidRPr="00D338E5">
        <w:rPr>
          <w:rStyle w:val="eop"/>
          <w:noProof/>
          <w:color w:val="000000" w:themeColor="text1"/>
        </w:rPr>
        <w:t>Piisavate taskukohaste eluasemete puudumine paneb üha rohkem leibkondi tõsistesse raskustesse, kuid see mõjutab ka konkurentsivõimet. Euroopa ettevõtjatel on mõnes piirkonnas probleeme töötajate leidmisega, sest nendes piirkondades on eluaseme- ja elamiskulud sissetulekutega võrreldes ebaproportsionaalselt suured.</w:t>
      </w:r>
    </w:p>
    <w:p w14:paraId="4E87AC36" w14:textId="5F1B88A9" w:rsidR="00475EDC" w:rsidRPr="00D338E5" w:rsidRDefault="5E562FF6" w:rsidP="056BD30A">
      <w:pPr>
        <w:pStyle w:val="paragraph"/>
        <w:spacing w:before="0" w:beforeAutospacing="0" w:after="240" w:afterAutospacing="0"/>
        <w:rPr>
          <w:rStyle w:val="eop"/>
          <w:rFonts w:eastAsiaTheme="majorEastAsia"/>
          <w:noProof/>
          <w:color w:val="000000" w:themeColor="text1"/>
        </w:rPr>
      </w:pPr>
      <w:r w:rsidRPr="00D338E5">
        <w:rPr>
          <w:rStyle w:val="eop"/>
          <w:noProof/>
          <w:color w:val="000000" w:themeColor="text1"/>
        </w:rPr>
        <w:t>Kõrged hinnad tekitavad probleeme ka teatavate linnade avalike teenuste osutamisele, kuna raske on leida esmatähtsaid avaliku sektori töötajaid (õpetajad, meditsiiniõed, politseinikud jne). Taskukohase eluaseme puudumine võib avaldada laiemat sotsiaalset mõju, näiteks ei lase see noortel paaridel kodu ja perekonda luua või sunnib tulevasi üliõpilasi taskukohase tudengimajutuse puudumise tõttu alternatiivseid karjäärivõimalusi valima. Selleks et toetada liikmesriike nende küsimustega tegelemisel, pakuti poliitilistes suunistes välja kooskõlastatud lähenemisviis, mis esitatakse</w:t>
      </w:r>
      <w:r w:rsidRPr="00D338E5">
        <w:rPr>
          <w:rStyle w:val="eop"/>
          <w:b/>
          <w:noProof/>
          <w:color w:val="000000" w:themeColor="text1"/>
        </w:rPr>
        <w:t xml:space="preserve"> Euroopa taskukohaste eluasemete kavas</w:t>
      </w:r>
      <w:r w:rsidRPr="00D338E5">
        <w:rPr>
          <w:rStyle w:val="eop"/>
          <w:noProof/>
        </w:rPr>
        <w:t>.</w:t>
      </w:r>
      <w:r w:rsidRPr="00D338E5">
        <w:rPr>
          <w:rStyle w:val="eop"/>
          <w:noProof/>
          <w:color w:val="000000" w:themeColor="text1"/>
        </w:rPr>
        <w:t xml:space="preserve"> Euroopa Parlament moodustas 2025. aasta jaanuaris Euroopa Liidu eluasemekriisi erikomisjoni, mille eesmärk on uurida eluasemekriisi algpõhjuseid ja esitada poliitilised soovitused võimalike lahenduste kohta, mis tuleks ELi tasandil välja töötada. Neid soovitusi võetakse arvesse Euroopa taskukohaste eluasemete kava esitamisel.</w:t>
      </w:r>
    </w:p>
    <w:p w14:paraId="4E2F9BEE" w14:textId="3B8A698E" w:rsidR="00E8098C" w:rsidRPr="00D338E5" w:rsidRDefault="00475EDC" w:rsidP="00475EDC">
      <w:pPr>
        <w:pStyle w:val="paragraph"/>
        <w:spacing w:before="0" w:beforeAutospacing="0" w:after="240" w:afterAutospacing="0"/>
        <w:rPr>
          <w:rFonts w:eastAsiaTheme="majorEastAsia"/>
          <w:noProof/>
          <w:color w:val="000000" w:themeColor="text1"/>
        </w:rPr>
      </w:pPr>
      <w:r w:rsidRPr="00D338E5">
        <w:rPr>
          <w:rStyle w:val="eop"/>
          <w:noProof/>
          <w:color w:val="000000" w:themeColor="text1"/>
        </w:rPr>
        <w:t>Selle üldise algatuse raames võttis komisjon kohustuse</w:t>
      </w:r>
      <w:r w:rsidRPr="00D338E5">
        <w:rPr>
          <w:noProof/>
        </w:rPr>
        <w:t xml:space="preserve"> </w:t>
      </w:r>
      <w:r w:rsidRPr="00D338E5">
        <w:rPr>
          <w:b/>
          <w:noProof/>
        </w:rPr>
        <w:t>võimaldada liikmesriikidel kahekordistada ühtekuuluvuspoliitika vahenditest kavandatud investeeringuid taskukohastesse eluasemetesse</w:t>
      </w:r>
      <w:r w:rsidRPr="00D338E5">
        <w:rPr>
          <w:rStyle w:val="eop"/>
          <w:noProof/>
          <w:color w:val="000000" w:themeColor="text1"/>
        </w:rPr>
        <w:t xml:space="preserve">. </w:t>
      </w:r>
      <w:r w:rsidRPr="00D338E5">
        <w:rPr>
          <w:noProof/>
        </w:rPr>
        <w:t xml:space="preserve">Juba praegu aitab ühtekuuluvuspoliitika parandada ELi eluasemesektorit, eraldades 2021.–2027. aasta programmitöö perioodil 7,5 miljardit eurot, eelkõige energia- ja ressursitõhusatele hoonetele ja sotsiaaleluruumidele, ning üle poole eraldistest on juba projektidele eraldatud. Võttes arvesse vajaduste ulatust ja kiireloomulisust ning toetuse senist ulatuslikku kasutamist liikmesriikides, </w:t>
      </w:r>
      <w:r w:rsidRPr="00D338E5">
        <w:rPr>
          <w:b/>
          <w:noProof/>
        </w:rPr>
        <w:t>tuleb jõupingutusi taskukohastele eluasemetele ettenähtud ühtekuuluvuspoliitika toetuse kahekordistamiseks alustada vahehindamisega</w:t>
      </w:r>
      <w:r w:rsidRPr="00D338E5">
        <w:rPr>
          <w:noProof/>
        </w:rPr>
        <w:t xml:space="preserve">. </w:t>
      </w:r>
    </w:p>
    <w:p w14:paraId="6221D928" w14:textId="315A5C11" w:rsidR="007D05FE" w:rsidRPr="00D338E5" w:rsidRDefault="73CBA794" w:rsidP="00475EDC">
      <w:pPr>
        <w:pStyle w:val="paragraph"/>
        <w:spacing w:before="0" w:beforeAutospacing="0" w:after="240" w:afterAutospacing="0"/>
        <w:rPr>
          <w:noProof/>
        </w:rPr>
      </w:pPr>
      <w:r w:rsidRPr="00D338E5">
        <w:rPr>
          <w:rStyle w:val="eop"/>
          <w:noProof/>
          <w:color w:val="000000" w:themeColor="text1"/>
        </w:rPr>
        <w:t>Sellest tulenevalt</w:t>
      </w:r>
      <w:r w:rsidRPr="00D338E5">
        <w:rPr>
          <w:rStyle w:val="eop"/>
          <w:b/>
          <w:noProof/>
          <w:color w:val="000000" w:themeColor="text1"/>
        </w:rPr>
        <w:t xml:space="preserve"> teeb komisjon ettepaneku teha seadusandlikke muudatusi, et vähendada kasvavat investeerimislünka,</w:t>
      </w:r>
      <w:r w:rsidRPr="00D338E5">
        <w:rPr>
          <w:noProof/>
        </w:rPr>
        <w:t xml:space="preserve"> </w:t>
      </w:r>
      <w:r w:rsidRPr="00D338E5">
        <w:rPr>
          <w:b/>
          <w:noProof/>
        </w:rPr>
        <w:t>laiendades liikmesriikide võimalusi teha oma 2021.–2027. aasta programmide raames ümberplaneerimisi investeeringute tarbeks, millega edendatakse juurdepääsu taskukohasele eluasemele.</w:t>
      </w:r>
      <w:r w:rsidRPr="00D338E5">
        <w:rPr>
          <w:noProof/>
        </w:rPr>
        <w:t xml:space="preserve"> Algatuse „Uus Euroopa Bauhaus“ raames tehtavate investeeringute puhul tuleks neid uusi võimalusi täielikult ära kasutada. </w:t>
      </w:r>
    </w:p>
    <w:p w14:paraId="53980CDA" w14:textId="1EE213E4" w:rsidR="00E8098C" w:rsidRPr="00D338E5" w:rsidRDefault="2A990FD6" w:rsidP="007D05FE">
      <w:pPr>
        <w:pStyle w:val="paragraph"/>
        <w:spacing w:before="0" w:beforeAutospacing="0" w:after="240" w:afterAutospacing="0"/>
        <w:rPr>
          <w:rStyle w:val="eop"/>
          <w:rFonts w:eastAsiaTheme="majorEastAsia"/>
          <w:noProof/>
          <w:color w:val="000000" w:themeColor="text1"/>
        </w:rPr>
      </w:pPr>
      <w:r w:rsidRPr="00D338E5">
        <w:rPr>
          <w:noProof/>
        </w:rPr>
        <w:t xml:space="preserve">Taskukohaste eluasemetega seotud täiendavad erieesmärgid lisatakse kolme poliitikaeesmärgi alla, võimaldades seega liikmesriikidele ja piirkondadele paindlikkust sõltuvalt nende programmitöö struktuurist ja elamumajandusmeetmete fookusest. </w:t>
      </w:r>
    </w:p>
    <w:p w14:paraId="1AF6942C" w14:textId="24DD078B" w:rsidR="00CC4B4D" w:rsidRPr="00D338E5" w:rsidRDefault="71E780A5" w:rsidP="00E2A179">
      <w:pPr>
        <w:rPr>
          <w:rFonts w:cs="Times New Roman"/>
          <w:b/>
          <w:bCs/>
          <w:noProof/>
        </w:rPr>
      </w:pPr>
      <w:r w:rsidRPr="00D338E5">
        <w:rPr>
          <w:noProof/>
        </w:rPr>
        <w:t xml:space="preserve">Tagamaks, et liikmesriikidel on piisav stiimul suurendada taskukohaste eluasemete rahastamist kättesaadavate ühtekuuluvusfondide eraldiste raames, </w:t>
      </w:r>
      <w:r w:rsidRPr="00D338E5">
        <w:rPr>
          <w:b/>
          <w:noProof/>
        </w:rPr>
        <w:t>teeb komisjon ettepaneku, et sellesse prioriteetsesse valdkonda ümberpaigutatud investeeringute puhul oleks võimalik 2026. aastal kasutada 30 % ulatuses eelmakseid ja suurendatud ELi kaasrahastamise määra 100 %</w:t>
      </w:r>
      <w:r w:rsidRPr="00D338E5">
        <w:rPr>
          <w:noProof/>
        </w:rPr>
        <w:t xml:space="preserve">. </w:t>
      </w:r>
    </w:p>
    <w:p w14:paraId="05290732" w14:textId="37FE289E" w:rsidR="00C04CB6" w:rsidRPr="00D338E5" w:rsidRDefault="003D3839" w:rsidP="007D05FE">
      <w:pPr>
        <w:rPr>
          <w:rFonts w:cs="Times New Roman"/>
          <w:noProof/>
          <w:szCs w:val="24"/>
        </w:rPr>
      </w:pPr>
      <w:r w:rsidRPr="00D338E5">
        <w:rPr>
          <w:noProof/>
        </w:rPr>
        <w:t>Taskukohastesse eluasemetesse tehtavate investeeringute toetamiseks on komisjoni talitused koos Euroopa Investeerimispangaga ette valmistanud ka näidisrahastamisvahendi, millega kombineerida ühtekuuluvuspoliitika vahendeid Euroopa Investeerimispanga ja muude rahvusvaheliste finantsasutuste ning riiklike tugi- ja kommertspankade vahenditega. See näidisrahastamisvahend võib oluliselt suurendada ühtekuuluvuspoliitika vahendite mõju taskukohaste eluasemete pakkumisele, võimendades era- ja soodusrahastamist, mis annab riiklikele ja piirkondlikele ametiasutustele täiendava stiimuli aidata kaasa eesmärgile, mille kohaselt ühtekuuluvuspoliitika panust taskukohastesse eluasemetesse kahekordistatakse programmitöö perioodil 2021–2027. </w:t>
      </w:r>
    </w:p>
    <w:p w14:paraId="05F197ED" w14:textId="5E2202E3" w:rsidR="00C04CB6" w:rsidRPr="00D338E5" w:rsidRDefault="00287EF6" w:rsidP="007D05FE">
      <w:pPr>
        <w:rPr>
          <w:rFonts w:cs="Times New Roman"/>
          <w:noProof/>
          <w:szCs w:val="24"/>
        </w:rPr>
      </w:pPr>
      <w:r w:rsidRPr="00D338E5">
        <w:rPr>
          <w:noProof/>
        </w:rPr>
        <w:t xml:space="preserve">Kokkuvõttes </w:t>
      </w:r>
      <w:r w:rsidRPr="00D338E5">
        <w:rPr>
          <w:b/>
          <w:noProof/>
        </w:rPr>
        <w:t>kutsub komisjon liikmesriike ja piirkondi üles</w:t>
      </w:r>
      <w:r w:rsidRPr="00D338E5">
        <w:rPr>
          <w:noProof/>
        </w:rPr>
        <w:t xml:space="preserve"> tegema vahehindamise kohasel ümberplaneerimisel järgmist:</w:t>
      </w:r>
    </w:p>
    <w:p w14:paraId="164227F2" w14:textId="14855AB0" w:rsidR="00C04CB6" w:rsidRPr="00D338E5" w:rsidRDefault="00BA642D" w:rsidP="00A83000">
      <w:pPr>
        <w:pStyle w:val="paragraph"/>
        <w:numPr>
          <w:ilvl w:val="0"/>
          <w:numId w:val="35"/>
        </w:numPr>
        <w:spacing w:before="120" w:beforeAutospacing="0" w:after="120" w:afterAutospacing="0"/>
        <w:rPr>
          <w:noProof/>
        </w:rPr>
      </w:pPr>
      <w:r w:rsidRPr="00D338E5">
        <w:rPr>
          <w:b/>
          <w:noProof/>
        </w:rPr>
        <w:t>kahekordistama programmide raames taskukohastele eluasemetele 2021.–2027. aasta tsüklis eraldatud rahalisi vahendeid</w:t>
      </w:r>
      <w:r w:rsidRPr="00D338E5">
        <w:rPr>
          <w:noProof/>
        </w:rPr>
        <w:t xml:space="preserve">; </w:t>
      </w:r>
    </w:p>
    <w:p w14:paraId="04065C17" w14:textId="5AF4C530" w:rsidR="00AB0293" w:rsidRPr="00D338E5" w:rsidRDefault="00BA642D" w:rsidP="00A83000">
      <w:pPr>
        <w:pStyle w:val="paragraph"/>
        <w:numPr>
          <w:ilvl w:val="0"/>
          <w:numId w:val="35"/>
        </w:numPr>
        <w:spacing w:before="120" w:beforeAutospacing="0" w:after="120" w:afterAutospacing="0"/>
        <w:ind w:left="714" w:hanging="357"/>
        <w:rPr>
          <w:noProof/>
        </w:rPr>
      </w:pPr>
      <w:r w:rsidRPr="00D338E5">
        <w:rPr>
          <w:b/>
          <w:noProof/>
        </w:rPr>
        <w:t>võimendama sellist rahastamist rahastamisvahendite kaudu, sealhulgas tulevase üleeuroopalise taskukohastesse ja kestlikesse eluasemetesse investeerimise platvormi kaudu</w:t>
      </w:r>
      <w:r w:rsidRPr="00D338E5">
        <w:rPr>
          <w:noProof/>
        </w:rPr>
        <w:t xml:space="preserve">; </w:t>
      </w:r>
    </w:p>
    <w:p w14:paraId="09D9F61F" w14:textId="0705916F" w:rsidR="009A7C89" w:rsidRPr="00D338E5" w:rsidRDefault="00BA642D" w:rsidP="00A83000">
      <w:pPr>
        <w:pStyle w:val="ListParagraph"/>
        <w:numPr>
          <w:ilvl w:val="0"/>
          <w:numId w:val="35"/>
        </w:numPr>
        <w:spacing w:before="120" w:after="120"/>
        <w:ind w:left="714" w:hanging="357"/>
        <w:contextualSpacing w:val="0"/>
        <w:rPr>
          <w:rFonts w:cs="Times New Roman"/>
          <w:noProof/>
          <w:szCs w:val="24"/>
        </w:rPr>
      </w:pPr>
      <w:r w:rsidRPr="00D338E5">
        <w:rPr>
          <w:noProof/>
        </w:rPr>
        <w:t xml:space="preserve">kiirendama ja ühtlustama lubade andmise ja planeerimise menetlusi kohalikul ja linna tasandil, et hõlbustada nende rakendamist ja tagada, et investeeringud annavad kiiresti tulemusi, mis toovad seejärel pikaajalist kestlikku kasu, näiteks väikese sissetulekuga üürnikele ja esmakordsetele ostjatele või tudengimajutusele; </w:t>
      </w:r>
    </w:p>
    <w:p w14:paraId="09E2ADA2" w14:textId="774622D8" w:rsidR="00095314" w:rsidRPr="00D338E5" w:rsidRDefault="00BA642D" w:rsidP="00A83000">
      <w:pPr>
        <w:pStyle w:val="ListParagraph"/>
        <w:numPr>
          <w:ilvl w:val="0"/>
          <w:numId w:val="35"/>
        </w:numPr>
        <w:spacing w:before="120" w:after="120"/>
        <w:ind w:left="714" w:hanging="357"/>
        <w:contextualSpacing w:val="0"/>
        <w:rPr>
          <w:rFonts w:cs="Times New Roman"/>
          <w:bCs/>
          <w:noProof/>
        </w:rPr>
      </w:pPr>
      <w:r w:rsidRPr="00D338E5">
        <w:rPr>
          <w:b/>
          <w:noProof/>
        </w:rPr>
        <w:t>toetama eluasemeprojekte, mis on kooskõlas algatusega „Uus Euroopa Bauhaus“</w:t>
      </w:r>
      <w:r w:rsidRPr="00D338E5">
        <w:rPr>
          <w:noProof/>
        </w:rPr>
        <w:t>.</w:t>
      </w:r>
    </w:p>
    <w:p w14:paraId="150E56E0" w14:textId="77777777" w:rsidR="00E8098C" w:rsidRPr="00D338E5" w:rsidRDefault="00E8098C" w:rsidP="00A83000">
      <w:pPr>
        <w:pStyle w:val="Heading4"/>
        <w:spacing w:before="360"/>
        <w:rPr>
          <w:rStyle w:val="eop"/>
          <w:rFonts w:ascii="Times New Roman" w:eastAsiaTheme="minorHAnsi" w:hAnsi="Times New Roman" w:cstheme="minorBidi"/>
          <w:i w:val="0"/>
          <w:iCs w:val="0"/>
          <w:noProof/>
          <w:color w:val="auto"/>
        </w:rPr>
      </w:pPr>
      <w:r w:rsidRPr="00D338E5">
        <w:rPr>
          <w:noProof/>
        </w:rPr>
        <w:t>Veesüsteemide kerksus</w:t>
      </w:r>
    </w:p>
    <w:p w14:paraId="3CB842EB" w14:textId="126ABE95" w:rsidR="009B321D" w:rsidRPr="00D338E5" w:rsidRDefault="00E8098C" w:rsidP="007D05FE">
      <w:pPr>
        <w:pStyle w:val="paragraph"/>
        <w:spacing w:before="0" w:beforeAutospacing="0" w:after="240" w:afterAutospacing="0"/>
        <w:rPr>
          <w:noProof/>
        </w:rPr>
      </w:pPr>
      <w:r w:rsidRPr="00D338E5">
        <w:rPr>
          <w:rStyle w:val="eop"/>
          <w:noProof/>
          <w:color w:val="000000" w:themeColor="text1"/>
        </w:rPr>
        <w:t>Vesi on inimeste toidu-, energia- ja majandussüsteemide julgeoleku jaoks eluliselt tähtis ressurss, kuid nii ELi kui ka üleilmsel tasandil seisavad veevarud silmitsi kasvava survega,</w:t>
      </w:r>
      <w:r w:rsidRPr="00D338E5">
        <w:rPr>
          <w:noProof/>
        </w:rPr>
        <w:t xml:space="preserve"> mida </w:t>
      </w:r>
      <w:r w:rsidRPr="00D338E5">
        <w:rPr>
          <w:rStyle w:val="eop"/>
          <w:noProof/>
          <w:color w:val="000000" w:themeColor="text1"/>
        </w:rPr>
        <w:t>põhjustavad reostus, elurikkuse vähenemine</w:t>
      </w:r>
      <w:r w:rsidRPr="00D338E5">
        <w:rPr>
          <w:noProof/>
        </w:rPr>
        <w:t xml:space="preserve"> ja kliimamuutused, mis mõjutavad veevarusid juba praegu. </w:t>
      </w:r>
    </w:p>
    <w:p w14:paraId="62277B82" w14:textId="7C3C7576" w:rsidR="00E8098C" w:rsidRPr="00D338E5" w:rsidRDefault="04668A59" w:rsidP="056BD30A">
      <w:pPr>
        <w:pStyle w:val="paragraph"/>
        <w:spacing w:before="0" w:beforeAutospacing="0" w:after="240" w:afterAutospacing="0"/>
        <w:rPr>
          <w:rStyle w:val="eop"/>
          <w:rFonts w:eastAsiaTheme="majorEastAsia"/>
          <w:noProof/>
          <w:color w:val="000000" w:themeColor="text1"/>
        </w:rPr>
      </w:pPr>
      <w:r w:rsidRPr="00D338E5">
        <w:rPr>
          <w:noProof/>
        </w:rPr>
        <w:t>Vee ja mereökosüsteemide kaitsmine ja taastamine on vee kvaliteedi ja kvantiteedi tagamiseks esmatähtis. Heas seisundis veeökosüsteemid, rohe-, sini- ja hallvee taristu ning veemajandussüsteemid on sarnaselt energiataristule elutähtsad taristud ja üliolulised ka Euroopa konkurentsivõime, elukvaliteedi, julgeoleku- ja kaitsevõime jaoks. Siinseid veesüsteeme ohustavad üha sagedasemad ja tõsisemad üleujutused ja põuad, samuti pahatahtlikud ründed, sealhulgas küberründed. Toimiva veetaristu puudumine ja veesüsteemide puudulik kerksus võivad kahjustada ELi toiduga kindlustatust ja toidutootmist. EL peab neid ökosüsteeme ja taristuid kaitsma, suurendades investeeringuid, ning kavandama veevarustust ja -taristut, et tagada meie kodanikele ja ühiskonnale igas olukorras juurdepääs veele ja veega varustatus.</w:t>
      </w:r>
    </w:p>
    <w:p w14:paraId="3E26B2C1" w14:textId="0E4C22AF" w:rsidR="00E8098C" w:rsidRPr="00D338E5" w:rsidRDefault="69003387" w:rsidP="056BD30A">
      <w:pPr>
        <w:pStyle w:val="paragraph"/>
        <w:spacing w:before="0" w:beforeAutospacing="0" w:after="240" w:afterAutospacing="0"/>
        <w:rPr>
          <w:noProof/>
        </w:rPr>
      </w:pPr>
      <w:r w:rsidRPr="00D338E5">
        <w:rPr>
          <w:noProof/>
        </w:rPr>
        <w:t>EL on loonud kestliku ja turvalise veemajanduse tarbeks tugeva õigusraamistiku, kuid selle rakendamisel on oluline teha täiendavaid edusamme ning viivitamata oleks vaja võtta otsustavamaid meetmeid. Veesüsteemide kerksus nõuab üleminekut reageerivalt kriisiohjelt ennetavale, riskipõhisele juhtimisele ja suuremale valmisolekule.</w:t>
      </w:r>
    </w:p>
    <w:p w14:paraId="16DF98E4" w14:textId="684E8CA3" w:rsidR="008D1AF0" w:rsidRPr="00D338E5" w:rsidRDefault="00E8098C" w:rsidP="007D05FE">
      <w:pPr>
        <w:pStyle w:val="paragraph"/>
        <w:spacing w:before="0" w:beforeAutospacing="0" w:after="240" w:afterAutospacing="0"/>
        <w:rPr>
          <w:noProof/>
        </w:rPr>
      </w:pPr>
      <w:r w:rsidRPr="00D338E5">
        <w:rPr>
          <w:noProof/>
        </w:rPr>
        <w:t xml:space="preserve">Ajavahemikul 2021–2027 investeeritakse ühtekuuluvuspoliitika programmide raames peaaegu 13 miljardit eurot veeteenustesse ning reovee paremasse kogumisse ja puhastamisse. Kuid piisavate edusammude tagamiseks on vaja avaliku ja erasektori lisapingutusi. </w:t>
      </w:r>
    </w:p>
    <w:p w14:paraId="56E96683" w14:textId="22F0AAC2" w:rsidR="00E8098C" w:rsidRPr="00D338E5" w:rsidRDefault="67EF95D8" w:rsidP="007D05FE">
      <w:pPr>
        <w:pStyle w:val="paragraph"/>
        <w:spacing w:before="0" w:beforeAutospacing="0" w:after="240" w:afterAutospacing="0"/>
        <w:rPr>
          <w:noProof/>
        </w:rPr>
      </w:pPr>
      <w:r w:rsidRPr="00D338E5">
        <w:rPr>
          <w:noProof/>
        </w:rPr>
        <w:t xml:space="preserve">Seepärast teeb komisjon ettepaneku lisada veesüsteemide kerksusesse tehtavate investeeringute tähtsuse ja fookuse nõuetekohaseks rõhutamiseks </w:t>
      </w:r>
      <w:r w:rsidRPr="00D338E5">
        <w:rPr>
          <w:b/>
          <w:noProof/>
        </w:rPr>
        <w:t>konkreetne eesmärk, mis on seotud veele turvalise juurdepääsu, kestliku veemajanduse ja veesüsteemide kerksuse edendamisega</w:t>
      </w:r>
      <w:r w:rsidRPr="00D338E5">
        <w:rPr>
          <w:noProof/>
        </w:rPr>
        <w:t xml:space="preserve">. </w:t>
      </w:r>
    </w:p>
    <w:p w14:paraId="297BAA70" w14:textId="17A462D3" w:rsidR="0072324F" w:rsidRPr="00D338E5" w:rsidRDefault="0072324F" w:rsidP="007D05FE">
      <w:pPr>
        <w:rPr>
          <w:rFonts w:cs="Times New Roman"/>
          <w:b/>
          <w:bCs/>
          <w:noProof/>
          <w:szCs w:val="24"/>
        </w:rPr>
      </w:pPr>
      <w:r w:rsidRPr="00D338E5">
        <w:rPr>
          <w:noProof/>
        </w:rPr>
        <w:t xml:space="preserve">Tagamaks, et liikmesriikidel on piisav stiimul suurendada veesüsteemide kerksuse rahastamist kättesaadavate ühtekuuluvusfondide eraldiste raames, </w:t>
      </w:r>
      <w:r w:rsidRPr="00D338E5">
        <w:rPr>
          <w:b/>
          <w:noProof/>
        </w:rPr>
        <w:t>teeb komisjon ettepaneku, et sellesse prioriteetsesse valdkonda ümberpaigutatud investeeringute puhul tuleks eelmakseid 2026. aastal suurendada 30 %ni ja kõnealuste investeeringute suhtes kohaldada 100 % ELi kaasrahastamismäära</w:t>
      </w:r>
      <w:r w:rsidRPr="00D338E5">
        <w:rPr>
          <w:noProof/>
        </w:rPr>
        <w:t xml:space="preserve">. </w:t>
      </w:r>
    </w:p>
    <w:p w14:paraId="47CA5C6D" w14:textId="2EDDCDC4" w:rsidR="00EF59D3" w:rsidRPr="00D338E5" w:rsidRDefault="00C04CB6" w:rsidP="007D05FE">
      <w:pPr>
        <w:rPr>
          <w:rFonts w:cs="Times New Roman"/>
          <w:noProof/>
          <w:szCs w:val="24"/>
        </w:rPr>
      </w:pPr>
      <w:r w:rsidRPr="00D338E5">
        <w:rPr>
          <w:noProof/>
        </w:rPr>
        <w:t xml:space="preserve">Lisaks </w:t>
      </w:r>
      <w:r w:rsidRPr="00D338E5">
        <w:rPr>
          <w:b/>
          <w:noProof/>
        </w:rPr>
        <w:t>kutsub komisjon liikmesriike ja piirkondi üles</w:t>
      </w:r>
      <w:r w:rsidRPr="00D338E5">
        <w:rPr>
          <w:noProof/>
        </w:rPr>
        <w:t xml:space="preserve"> tegema vahehindamise kohasel ümberplaneerimisel järgmist:</w:t>
      </w:r>
    </w:p>
    <w:p w14:paraId="3E8CA4F9" w14:textId="2261D668" w:rsidR="005C37F2" w:rsidRPr="00D338E5" w:rsidRDefault="69003387" w:rsidP="056BD30A">
      <w:pPr>
        <w:pStyle w:val="paragraph"/>
        <w:numPr>
          <w:ilvl w:val="0"/>
          <w:numId w:val="35"/>
        </w:numPr>
        <w:spacing w:before="0" w:beforeAutospacing="0" w:after="240" w:afterAutospacing="0"/>
        <w:rPr>
          <w:noProof/>
        </w:rPr>
      </w:pPr>
      <w:r w:rsidRPr="00D338E5">
        <w:rPr>
          <w:b/>
          <w:noProof/>
        </w:rPr>
        <w:t>ehitama üles veealaselt kerkse ühiskonna</w:t>
      </w:r>
      <w:r w:rsidRPr="00D338E5">
        <w:rPr>
          <w:noProof/>
        </w:rPr>
        <w:t xml:space="preserve">, suurendades veekogude taastamist, võttes kasutusele looduspõhised lahendused, et vähendada üleujutusriski ja suurendada ökosüsteemide suutlikkust vett talletada, parandada veevõtu kontrolli ja veekasutuse tõhusust, suurendada veetaristu digitaliseerimist ja vee taaskasutust, leevendada põua ja kõrbestumise mõju ning (küber)turvalisuse riske, vähendada saastet ning </w:t>
      </w:r>
      <w:bookmarkStart w:id="8" w:name="_Hlk194136328"/>
      <w:r w:rsidRPr="00D338E5">
        <w:rPr>
          <w:noProof/>
        </w:rPr>
        <w:t>tagada ELi veealase õigustiku, sealhulgas asulareovee puhastamise direktiivi järgimine</w:t>
      </w:r>
      <w:bookmarkEnd w:id="8"/>
      <w:r w:rsidRPr="00D338E5">
        <w:rPr>
          <w:noProof/>
        </w:rPr>
        <w:t xml:space="preserve">. </w:t>
      </w:r>
    </w:p>
    <w:p w14:paraId="6F5FAF1E" w14:textId="03CA3390" w:rsidR="0F4E235C" w:rsidRPr="00D338E5" w:rsidRDefault="00BA2EEC" w:rsidP="00A24D10">
      <w:pPr>
        <w:pStyle w:val="Heading4"/>
        <w:spacing w:before="240"/>
        <w:rPr>
          <w:noProof/>
        </w:rPr>
      </w:pPr>
      <w:r w:rsidRPr="00D338E5">
        <w:rPr>
          <w:noProof/>
        </w:rPr>
        <w:t>Energiasüsteemi ümberkujundamine</w:t>
      </w:r>
    </w:p>
    <w:p w14:paraId="1670F9D5" w14:textId="299BA367" w:rsidR="0F4E235C" w:rsidRPr="00D338E5" w:rsidRDefault="3853E4FA" w:rsidP="056BD30A">
      <w:pPr>
        <w:rPr>
          <w:rFonts w:cs="Times New Roman"/>
          <w:noProof/>
        </w:rPr>
      </w:pPr>
      <w:r w:rsidRPr="00D338E5">
        <w:rPr>
          <w:noProof/>
        </w:rPr>
        <w:t xml:space="preserve">Ühtekuuluvuspoliitika investeeringutega aidatakse kaasa ka kliimameetmeid ja kliimapööret käsitlevate ELi prioriteetide saavutamisele, millesse investeeritakse üle 110 miljardi euro. </w:t>
      </w:r>
    </w:p>
    <w:p w14:paraId="17A836D1" w14:textId="77777777" w:rsidR="00566B1F" w:rsidRPr="00D338E5" w:rsidRDefault="234E2578" w:rsidP="056BD30A">
      <w:pPr>
        <w:rPr>
          <w:rFonts w:cs="Times New Roman"/>
          <w:noProof/>
        </w:rPr>
      </w:pPr>
      <w:r w:rsidRPr="00D338E5">
        <w:rPr>
          <w:noProof/>
        </w:rPr>
        <w:t>Komisjon esitas konkurentsivõime kompassis, puhta tööstuse kokkuleppes ja taskukohase energia tegevuskavas konkreetse plaani Euroopa konkurentsivõime taastamiseks ja kestliku heaolu tagamiseks, kus dekarboniseerimine ja ringluspõhisus on majanduskasvu tõukejõud.</w:t>
      </w:r>
    </w:p>
    <w:p w14:paraId="2D15876A" w14:textId="1A33D587" w:rsidR="0F4E235C" w:rsidRPr="00D338E5" w:rsidRDefault="4AD1F0CB" w:rsidP="056BD30A">
      <w:pPr>
        <w:rPr>
          <w:rFonts w:cs="Times New Roman"/>
          <w:noProof/>
        </w:rPr>
      </w:pPr>
      <w:r w:rsidRPr="00D338E5">
        <w:rPr>
          <w:noProof/>
        </w:rPr>
        <w:t>Ühtekuuluvusfondidest saab juba praegu toetada investeeringuid kliimaeesmärkidesse, kuid jõupingutusi tuleks veelgi kiirendada tagamaks, et dekarboniseerimine paneb kasvama Euroopa tööstuse ja suurendab eurooplaste jõukust. Võttes arvesse puhtale energiale ülemineku märkimisväärseid investeerimisvajadusi, peavad liikmesriigid jätkama kliimapöördesse investeerimist kooskõlas kehtivate kliimaeesmärkidega.</w:t>
      </w:r>
    </w:p>
    <w:p w14:paraId="47BE73B5" w14:textId="67D925DA" w:rsidR="0F4E235C" w:rsidRPr="00D338E5" w:rsidRDefault="0F4E235C" w:rsidP="007D05FE">
      <w:pPr>
        <w:rPr>
          <w:rFonts w:cs="Times New Roman"/>
          <w:noProof/>
          <w:szCs w:val="24"/>
        </w:rPr>
      </w:pPr>
      <w:r w:rsidRPr="00D338E5">
        <w:rPr>
          <w:noProof/>
        </w:rPr>
        <w:t>Märkimisväärset toetust antakse energiatõhususe, taastuvenergia, linnatranspordi taristu ja raudteeinvesteeringute valdkonna projektidele, mis aitavad otseselt kaasa</w:t>
      </w:r>
      <w:bookmarkStart w:id="9" w:name="_Hlk194136454"/>
      <w:r w:rsidRPr="00D338E5">
        <w:rPr>
          <w:noProof/>
        </w:rPr>
        <w:t xml:space="preserve"> heitkoguste vähendamisele ELis</w:t>
      </w:r>
      <w:bookmarkEnd w:id="9"/>
      <w:r w:rsidRPr="00D338E5">
        <w:rPr>
          <w:noProof/>
        </w:rPr>
        <w:t>. Ühtekuuluvuspoliitika raames investeeritakse näiteks 24 miljardit eurot energiatõhususse, sealhulgas märkimisväärne osa ka eluasemesektorisse.</w:t>
      </w:r>
    </w:p>
    <w:p w14:paraId="246D0C7F" w14:textId="19BE1619" w:rsidR="0F4E235C" w:rsidRPr="00D338E5" w:rsidRDefault="0F4E235C" w:rsidP="007D05FE">
      <w:pPr>
        <w:rPr>
          <w:rFonts w:cs="Times New Roman"/>
          <w:noProof/>
          <w:szCs w:val="24"/>
        </w:rPr>
      </w:pPr>
      <w:r w:rsidRPr="00D338E5">
        <w:rPr>
          <w:noProof/>
        </w:rPr>
        <w:t xml:space="preserve">Investeeringud puhastesse ja taskukohastesse energiaallikatesse ning energia tõhusamasse kasutamisse on väga olulised dekarboniseeritud majandusele üleminekuks ja Euroopa üleilmse konkurentsivõime tagamiseks, kuna energiahind mõjutab tugevalt tööstuskulusid. 2021.–2027. aasta programmides on juba kavandatud investeeringuid rohkem kui 15 miljardi euro ulatuses. </w:t>
      </w:r>
    </w:p>
    <w:p w14:paraId="664DB701" w14:textId="39B55E32" w:rsidR="0F4E235C" w:rsidRPr="00D338E5" w:rsidRDefault="0F4E235C" w:rsidP="5CEDE21A">
      <w:pPr>
        <w:pStyle w:val="paragraph"/>
        <w:spacing w:before="0" w:beforeAutospacing="0" w:after="240" w:afterAutospacing="0"/>
        <w:rPr>
          <w:rStyle w:val="eop"/>
          <w:rFonts w:eastAsiaTheme="majorEastAsia"/>
          <w:noProof/>
        </w:rPr>
      </w:pPr>
      <w:r w:rsidRPr="00D338E5">
        <w:rPr>
          <w:rStyle w:val="eop"/>
          <w:noProof/>
          <w:color w:val="000000" w:themeColor="text1"/>
        </w:rPr>
        <w:t xml:space="preserve">Sellega seoses ja selleks, et kiirendada tööstuse dekarboniseerimist, mis on vajalik ELi kliimaeesmärkide saavutamiseks, </w:t>
      </w:r>
      <w:r w:rsidRPr="00D338E5">
        <w:rPr>
          <w:rStyle w:val="eop"/>
          <w:b/>
          <w:noProof/>
          <w:color w:val="000000" w:themeColor="text1"/>
        </w:rPr>
        <w:t>teeb komisjon ettepaneku laiendada ERFi toetust ka dekarboniseerimisprojektidele</w:t>
      </w:r>
      <w:r w:rsidRPr="00D338E5">
        <w:rPr>
          <w:rStyle w:val="eop"/>
          <w:noProof/>
          <w:color w:val="000000" w:themeColor="text1"/>
        </w:rPr>
        <w:t xml:space="preserve">. See on eriti oluline </w:t>
      </w:r>
      <w:r w:rsidRPr="00D338E5">
        <w:rPr>
          <w:rStyle w:val="eop"/>
          <w:b/>
          <w:noProof/>
          <w:color w:val="000000" w:themeColor="text1"/>
        </w:rPr>
        <w:t>heitkogustega kauplemise süsteemi (HKS) raames loodud innovatsioonifondi valitud projektide puhul</w:t>
      </w:r>
      <w:r w:rsidRPr="00D338E5">
        <w:rPr>
          <w:rStyle w:val="eop"/>
          <w:noProof/>
          <w:color w:val="000000" w:themeColor="text1"/>
        </w:rPr>
        <w:t>, millele on antud suveräänsusmärgis.</w:t>
      </w:r>
    </w:p>
    <w:p w14:paraId="5E19DEEF" w14:textId="1E862EA6" w:rsidR="00566B1F" w:rsidRPr="00D338E5" w:rsidRDefault="00455BC9" w:rsidP="004C3FC5">
      <w:pPr>
        <w:pStyle w:val="Considrant"/>
        <w:numPr>
          <w:ilvl w:val="0"/>
          <w:numId w:val="0"/>
        </w:numPr>
        <w:spacing w:before="0" w:after="240"/>
        <w:rPr>
          <w:rFonts w:eastAsia="Times New Roman"/>
          <w:noProof/>
        </w:rPr>
      </w:pPr>
      <w:r w:rsidRPr="00D338E5">
        <w:rPr>
          <w:noProof/>
        </w:rPr>
        <w:t xml:space="preserve">Selleks et nõuetekohaselt rõhutada energiajulgeoleku suurendamisse ja energiasüsteemi ümberkujundamise kiirendamisse tehtavate investeeringute tähtsust ja fookust ning ühtlasi edendada keskkonnahoidlikku liikuvust, </w:t>
      </w:r>
      <w:r w:rsidRPr="00D338E5">
        <w:rPr>
          <w:b/>
          <w:noProof/>
        </w:rPr>
        <w:t>teeb komisjon ettepaneku lisada erieesmärk, mis on seotud ERFi ja Ühtekuuluvusfondi vahenditest toetatava võrkudevaheliste ühenduste ja nendega seotud põhivõrgutaristu edendamisega ning laadimistaristu kasutuselevõtuga</w:t>
      </w:r>
      <w:r w:rsidRPr="00D338E5">
        <w:rPr>
          <w:noProof/>
        </w:rPr>
        <w:t>.</w:t>
      </w:r>
    </w:p>
    <w:p w14:paraId="72AB519B" w14:textId="77777777" w:rsidR="00566B1F" w:rsidRPr="00D338E5" w:rsidRDefault="00566B1F" w:rsidP="00566B1F">
      <w:pPr>
        <w:pStyle w:val="Considrant"/>
        <w:numPr>
          <w:ilvl w:val="0"/>
          <w:numId w:val="0"/>
        </w:numPr>
        <w:rPr>
          <w:rFonts w:eastAsia="Times New Roman"/>
          <w:b/>
          <w:bCs/>
          <w:noProof/>
        </w:rPr>
      </w:pPr>
      <w:r w:rsidRPr="00D338E5">
        <w:rPr>
          <w:b/>
          <w:noProof/>
        </w:rPr>
        <w:t xml:space="preserve">Komisjon teeb ettepaneku, et sellesse prioriteetsesse valdkonda ümberpaigutatud investeeringute puhul tuleks eelmakseid 2026. aastal suurendada 30 %ni ja kõnealuste investeeringute suhtes kohaldada 100 % ELi kaasrahastamismäära.  </w:t>
      </w:r>
    </w:p>
    <w:p w14:paraId="7B2F2705" w14:textId="1CB86894" w:rsidR="00092ED9" w:rsidRPr="00D338E5" w:rsidRDefault="00566B1F" w:rsidP="00566B1F">
      <w:pPr>
        <w:pStyle w:val="Considrant"/>
        <w:numPr>
          <w:ilvl w:val="0"/>
          <w:numId w:val="0"/>
        </w:numPr>
        <w:spacing w:before="0" w:after="240"/>
        <w:rPr>
          <w:rFonts w:eastAsia="Times New Roman"/>
          <w:noProof/>
        </w:rPr>
      </w:pPr>
      <w:r w:rsidRPr="00D338E5">
        <w:rPr>
          <w:noProof/>
        </w:rPr>
        <w:t>Sellised suuremad investeeringud võimaldavad energiamahukatel sektoritel saada vähem killustatud energia siseturul juurdepääs stabiilsematele ja mitmekesisematele energiaallikatele ning tugevdada seeläbi oma kestlikkust ja konkurentsivõimet. Lisaks võimaldab ERFi toetuse laiendamine dekarboniseerimisprojektidele seada energiamahukatel tööstusharudel esikohale suure mõjuga uuendused, mis on kooskõlas ELi kliimaeesmärkidega. Laadimistaristu puhul täiendatakse toetusega Euroopa ühendamise rahastu raames loodud alternatiivkütuste taristu rahastut.</w:t>
      </w:r>
    </w:p>
    <w:p w14:paraId="070D73C0" w14:textId="2A3A392D" w:rsidR="0F4E235C" w:rsidRPr="00D338E5" w:rsidRDefault="0F4E235C" w:rsidP="007D05FE">
      <w:pPr>
        <w:rPr>
          <w:rFonts w:cs="Times New Roman"/>
          <w:noProof/>
          <w:szCs w:val="24"/>
        </w:rPr>
      </w:pPr>
      <w:r w:rsidRPr="00D338E5">
        <w:rPr>
          <w:b/>
          <w:noProof/>
        </w:rPr>
        <w:t>Komisjon kutsub liikmesriike ja piirkondi üles</w:t>
      </w:r>
      <w:r w:rsidRPr="00D338E5">
        <w:rPr>
          <w:noProof/>
        </w:rPr>
        <w:t xml:space="preserve"> tegema vahehindamise kohasel ümberplaneerimisel järgmist:</w:t>
      </w:r>
    </w:p>
    <w:p w14:paraId="58DAF7FE" w14:textId="2047EF23" w:rsidR="17C507F6" w:rsidRPr="00D338E5" w:rsidRDefault="3853E4FA" w:rsidP="00A83000">
      <w:pPr>
        <w:pStyle w:val="ListParagraph"/>
        <w:numPr>
          <w:ilvl w:val="0"/>
          <w:numId w:val="27"/>
        </w:numPr>
        <w:spacing w:before="120" w:after="120"/>
        <w:contextualSpacing w:val="0"/>
        <w:rPr>
          <w:rFonts w:ascii="Aptos" w:eastAsia="Aptos" w:hAnsi="Aptos" w:cs="Aptos"/>
          <w:noProof/>
        </w:rPr>
      </w:pPr>
      <w:r w:rsidRPr="00D338E5">
        <w:rPr>
          <w:b/>
          <w:noProof/>
        </w:rPr>
        <w:t>suurendama toetust puhtale tehnoloogiale ja puhtale energiale üleminekule, et kiirendada puhta energia ja puhta tootmise kasutuselevõttu.</w:t>
      </w:r>
      <w:r w:rsidRPr="00D338E5">
        <w:rPr>
          <w:noProof/>
        </w:rPr>
        <w:t xml:space="preserve"> Olulise osa sellest moodustab elektrivõrkude, võrkudevaheliste ühenduste ja energiasalvestusrajatiste uuendamine, et tagada tõeline energialiit, ning elektrisõidukite laadimispunktide laialdasem kasutuselevõtt, mis on oluline prioriteet kooskõlas ELi autotööstuse tegevuskavaga. Ühtekuuluvuspoliitika raames eraldatakse 2021.–2027. aasta programmides puhtale tehnoloogiale ligikaudu 9 miljardit eurot ja üle kolmandiku sellest summast on juba projektidele eraldatud;</w:t>
      </w:r>
    </w:p>
    <w:p w14:paraId="089A2D72" w14:textId="6990BA2C" w:rsidR="0F4E235C" w:rsidRPr="00D338E5" w:rsidRDefault="0F4E235C" w:rsidP="00A83000">
      <w:pPr>
        <w:pStyle w:val="ListParagraph"/>
        <w:numPr>
          <w:ilvl w:val="0"/>
          <w:numId w:val="27"/>
        </w:numPr>
        <w:spacing w:before="120" w:after="120"/>
        <w:contextualSpacing w:val="0"/>
        <w:rPr>
          <w:rFonts w:cs="Times New Roman"/>
          <w:noProof/>
          <w:szCs w:val="24"/>
        </w:rPr>
      </w:pPr>
      <w:r w:rsidRPr="00D338E5">
        <w:rPr>
          <w:b/>
          <w:noProof/>
        </w:rPr>
        <w:t>toetama tootmisprotsesside ja toodete dekarboniseerimist</w:t>
      </w:r>
      <w:r w:rsidRPr="00D338E5">
        <w:rPr>
          <w:noProof/>
        </w:rPr>
        <w:t xml:space="preserve">, </w:t>
      </w:r>
      <w:r w:rsidRPr="00D338E5">
        <w:rPr>
          <w:b/>
          <w:noProof/>
        </w:rPr>
        <w:t>eelkõige energiamahukate tööstusharudega piirkondades</w:t>
      </w:r>
      <w:r w:rsidRPr="00D338E5">
        <w:rPr>
          <w:noProof/>
        </w:rPr>
        <w:t xml:space="preserve">, aidates erinevate ühtekuuluvusvahendite, sealhulgas Õiglase Ülemineku Fondi kaudu kaasa tööstuslikule üleminekule. See puudutab eelkõige </w:t>
      </w:r>
      <w:bookmarkStart w:id="10" w:name="_Hlk194136671"/>
      <w:r w:rsidRPr="00D338E5">
        <w:rPr>
          <w:noProof/>
        </w:rPr>
        <w:t>ELi HKSiga hõlmatud</w:t>
      </w:r>
      <w:bookmarkEnd w:id="10"/>
      <w:r w:rsidRPr="00D338E5">
        <w:rPr>
          <w:noProof/>
        </w:rPr>
        <w:t xml:space="preserve"> sektoreid, aga ka selliseid sektoreid nagu autotööstus, kus toimuvad märkimisväärsed tööstuslikud muutused; </w:t>
      </w:r>
    </w:p>
    <w:p w14:paraId="67667AFE" w14:textId="4E110DE6" w:rsidR="0F4E235C" w:rsidRPr="00D338E5" w:rsidRDefault="0F4E235C" w:rsidP="00A83000">
      <w:pPr>
        <w:pStyle w:val="ListParagraph"/>
        <w:numPr>
          <w:ilvl w:val="0"/>
          <w:numId w:val="27"/>
        </w:numPr>
        <w:spacing w:before="120" w:after="120"/>
        <w:contextualSpacing w:val="0"/>
        <w:rPr>
          <w:rFonts w:cs="Times New Roman"/>
          <w:noProof/>
          <w:szCs w:val="24"/>
        </w:rPr>
      </w:pPr>
      <w:r w:rsidRPr="00D338E5">
        <w:rPr>
          <w:b/>
          <w:noProof/>
        </w:rPr>
        <w:t>suurendama investeeringuid kliimaga seotud katastroofideks valmisolekusse</w:t>
      </w:r>
      <w:r w:rsidRPr="00D338E5">
        <w:rPr>
          <w:noProof/>
        </w:rPr>
        <w:t>, nendega kohanemisse ja nende leevendamisse, tuginedes ühtlasi RESTORE ettepanekule ja parema taastamise põhimõttele;</w:t>
      </w:r>
    </w:p>
    <w:p w14:paraId="46DF2C4C" w14:textId="47F72829" w:rsidR="0F4E235C" w:rsidRPr="00D338E5" w:rsidRDefault="3853E4FA" w:rsidP="00A83000">
      <w:pPr>
        <w:pStyle w:val="ListParagraph"/>
        <w:numPr>
          <w:ilvl w:val="0"/>
          <w:numId w:val="27"/>
        </w:numPr>
        <w:spacing w:before="120" w:after="120"/>
        <w:contextualSpacing w:val="0"/>
        <w:rPr>
          <w:rFonts w:cs="Times New Roman"/>
          <w:noProof/>
        </w:rPr>
      </w:pPr>
      <w:r w:rsidRPr="00D338E5">
        <w:rPr>
          <w:b/>
          <w:noProof/>
        </w:rPr>
        <w:t>aitama kaasa puhta tööstuse kokkuleppe sõlmimisele</w:t>
      </w:r>
      <w:r w:rsidRPr="00D338E5">
        <w:rPr>
          <w:noProof/>
        </w:rPr>
        <w:t xml:space="preserve">, näiteks edendades ELis juhtivate turgude arengut ning suunates ressursse ümber vesinikutootmise riskide vähendamiseks ja kiirendamiseks, samuti aitama kaasa </w:t>
      </w:r>
      <w:r w:rsidRPr="00D338E5">
        <w:rPr>
          <w:b/>
          <w:noProof/>
        </w:rPr>
        <w:t>taskukohase energia tegevuskava elluviimisele</w:t>
      </w:r>
      <w:r w:rsidRPr="00D338E5">
        <w:rPr>
          <w:noProof/>
        </w:rPr>
        <w:t>, toetades energiakogukondade väljakujundamist, ELi elektrivõrkude ja võrkudevaheliste ühenduste ajakohastamist, toetades väljaspool tegevuskohta toimuvaid ehitusprotsesse või energiatõhususe meetmete väljatöötamist elamutes, ettevõtetes ja avalikus taristus, kuna energianõudluse vähendamine on taskukohaste eluasemete ja tööstuse konkurentsivõime saavutamise peamine tegur.</w:t>
      </w:r>
    </w:p>
    <w:p w14:paraId="054456BE" w14:textId="0AF83EBD" w:rsidR="00992DD1" w:rsidRPr="00D338E5" w:rsidRDefault="565CE119" w:rsidP="00A83000">
      <w:pPr>
        <w:pStyle w:val="ListParagraph"/>
        <w:numPr>
          <w:ilvl w:val="0"/>
          <w:numId w:val="27"/>
        </w:numPr>
        <w:spacing w:before="120" w:after="360"/>
        <w:contextualSpacing w:val="0"/>
        <w:rPr>
          <w:rFonts w:cs="Times New Roman"/>
          <w:noProof/>
        </w:rPr>
      </w:pPr>
      <w:r w:rsidRPr="00D338E5">
        <w:rPr>
          <w:b/>
          <w:noProof/>
        </w:rPr>
        <w:t>tugevdama toetust kollektiivsetele ja kodanike algatatud</w:t>
      </w:r>
      <w:r w:rsidRPr="00D338E5">
        <w:rPr>
          <w:noProof/>
        </w:rPr>
        <w:t xml:space="preserve"> </w:t>
      </w:r>
      <w:r w:rsidRPr="00D338E5">
        <w:rPr>
          <w:b/>
          <w:noProof/>
        </w:rPr>
        <w:t>energiameetmetele</w:t>
      </w:r>
      <w:r w:rsidRPr="00D338E5">
        <w:rPr>
          <w:noProof/>
        </w:rPr>
        <w:t>, näiteks energiakogukondade loomisele, suurendades selleks haldussuutlikkust tehnilise ja finantsnõustamise pakkumiseks.</w:t>
      </w:r>
    </w:p>
    <w:p w14:paraId="371DA947" w14:textId="77777777" w:rsidR="00583E1E" w:rsidRPr="00D338E5" w:rsidRDefault="00583E1E" w:rsidP="00583E1E">
      <w:pPr>
        <w:pStyle w:val="Heading4"/>
        <w:rPr>
          <w:noProof/>
        </w:rPr>
      </w:pPr>
      <w:r w:rsidRPr="00D338E5">
        <w:rPr>
          <w:noProof/>
        </w:rPr>
        <w:t>Idapiirialad</w:t>
      </w:r>
    </w:p>
    <w:p w14:paraId="07F3D440" w14:textId="1FDC81A1" w:rsidR="00583E1E" w:rsidRPr="00D338E5" w:rsidRDefault="3CED169C" w:rsidP="056BD30A">
      <w:pPr>
        <w:rPr>
          <w:rFonts w:cs="Times New Roman"/>
          <w:noProof/>
        </w:rPr>
      </w:pPr>
      <w:r w:rsidRPr="00D338E5">
        <w:rPr>
          <w:b/>
          <w:noProof/>
        </w:rPr>
        <w:t>ELi idapiirialad</w:t>
      </w:r>
      <w:r w:rsidRPr="00D338E5">
        <w:rPr>
          <w:noProof/>
        </w:rPr>
        <w:t xml:space="preserve">, mis piirnevad </w:t>
      </w:r>
      <w:r w:rsidRPr="00D338E5">
        <w:rPr>
          <w:b/>
          <w:noProof/>
        </w:rPr>
        <w:t>Venemaa, Valgevene ja Ukrainaga</w:t>
      </w:r>
      <w:r w:rsidRPr="00D338E5">
        <w:rPr>
          <w:noProof/>
        </w:rPr>
        <w:t xml:space="preserve">, seisavad silmitsi topeltväljakutsega: suurendada julgeolekut, taaselustades samal ajal oma majandust, millele Venemaa Ukraina-vastane agressioonisõda on otseselt või kaudselt negatiivset mõju avaldanud. </w:t>
      </w:r>
    </w:p>
    <w:p w14:paraId="30224B5B" w14:textId="7EE67284" w:rsidR="00583E1E" w:rsidRPr="00D338E5" w:rsidRDefault="3CED169C" w:rsidP="004276C5">
      <w:pPr>
        <w:rPr>
          <w:rFonts w:cs="Times New Roman"/>
          <w:noProof/>
        </w:rPr>
      </w:pPr>
      <w:r w:rsidRPr="00D338E5">
        <w:rPr>
          <w:noProof/>
        </w:rPr>
        <w:t xml:space="preserve">Vahehindamine võimaldab asjaomaste programmide ühtekuuluvuspoliitika vahendeid ümber jaotada, et suurendada investeeringuid kaitsesse ja tugevdada majanduse konkurentsivõimet laiemalt nende taastumise hoogustamiseks. </w:t>
      </w:r>
    </w:p>
    <w:p w14:paraId="2EB1AD10" w14:textId="77777777" w:rsidR="00583E1E" w:rsidRPr="00D338E5" w:rsidRDefault="00583E1E" w:rsidP="00583E1E">
      <w:pPr>
        <w:rPr>
          <w:noProof/>
        </w:rPr>
      </w:pPr>
      <w:r w:rsidRPr="00D338E5">
        <w:rPr>
          <w:noProof/>
        </w:rPr>
        <w:t xml:space="preserve">Selleks et tugevdada stiimuleid nendes piirkondades investeeringute kiirendamiseks, </w:t>
      </w:r>
      <w:r w:rsidRPr="00D338E5">
        <w:rPr>
          <w:b/>
          <w:noProof/>
        </w:rPr>
        <w:t>teeb komisjon ettepaneku, et liidu idapiirialasid hõlmavate programmide suhtes kohaldataks</w:t>
      </w:r>
      <w:r w:rsidRPr="00D338E5">
        <w:rPr>
          <w:noProof/>
        </w:rPr>
        <w:t>:</w:t>
      </w:r>
    </w:p>
    <w:p w14:paraId="714911D5" w14:textId="67D706FB" w:rsidR="00583E1E" w:rsidRPr="00D338E5" w:rsidRDefault="00583E1E" w:rsidP="00583E1E">
      <w:pPr>
        <w:pStyle w:val="ListParagraph"/>
        <w:numPr>
          <w:ilvl w:val="0"/>
          <w:numId w:val="35"/>
        </w:numPr>
        <w:rPr>
          <w:rFonts w:cs="Times New Roman"/>
          <w:noProof/>
          <w:szCs w:val="24"/>
        </w:rPr>
      </w:pPr>
      <w:r w:rsidRPr="00D338E5">
        <w:rPr>
          <w:noProof/>
        </w:rPr>
        <w:t xml:space="preserve">100 % kaasrahastamismäära, </w:t>
      </w:r>
    </w:p>
    <w:p w14:paraId="1B3DFC1C" w14:textId="7DAD2EE2" w:rsidR="00583E1E" w:rsidRPr="00D338E5" w:rsidRDefault="00583E1E" w:rsidP="00583E1E">
      <w:pPr>
        <w:pStyle w:val="ListParagraph"/>
        <w:numPr>
          <w:ilvl w:val="0"/>
          <w:numId w:val="35"/>
        </w:numPr>
        <w:rPr>
          <w:rFonts w:cs="Times New Roman"/>
          <w:noProof/>
          <w:szCs w:val="24"/>
        </w:rPr>
      </w:pPr>
      <w:r w:rsidRPr="00D338E5">
        <w:rPr>
          <w:noProof/>
        </w:rPr>
        <w:t>täiendavat eelmakset, mis moodustab 2026. aastal programmi kogueraldisest 9,5 %,</w:t>
      </w:r>
    </w:p>
    <w:p w14:paraId="33FD8F05" w14:textId="77EC91FA" w:rsidR="00583E1E" w:rsidRPr="00D338E5" w:rsidRDefault="00583E1E" w:rsidP="00583E1E">
      <w:pPr>
        <w:pStyle w:val="ListParagraph"/>
        <w:numPr>
          <w:ilvl w:val="0"/>
          <w:numId w:val="35"/>
        </w:numPr>
        <w:rPr>
          <w:rFonts w:cs="Times New Roman"/>
          <w:noProof/>
          <w:szCs w:val="24"/>
        </w:rPr>
      </w:pPr>
      <w:r w:rsidRPr="00D338E5">
        <w:rPr>
          <w:noProof/>
        </w:rPr>
        <w:t>ning 30 % eelmaksete määra 2026. aastal summade puhul, mis on ümber jaotatud vahehindamise uutele prioriteetidele (STEP, kaitse, eluasemed, veesüsteemide kerksus ja energiasüsteemi ümberkujundamine).</w:t>
      </w:r>
    </w:p>
    <w:p w14:paraId="21648C48" w14:textId="77777777" w:rsidR="00583E1E" w:rsidRPr="00D338E5" w:rsidRDefault="00583E1E" w:rsidP="00A83000">
      <w:pPr>
        <w:spacing w:after="360"/>
        <w:rPr>
          <w:rFonts w:cs="Times New Roman"/>
          <w:noProof/>
          <w:szCs w:val="24"/>
        </w:rPr>
      </w:pPr>
      <w:r w:rsidRPr="00D338E5">
        <w:rPr>
          <w:noProof/>
        </w:rPr>
        <w:t>Neid stiimuleid kohaldatakse üksnes juhul, kui ümberpaigutamine kõnealustesse uutesse prioriteetidesse ulatub vähemalt 15 %ni programmi kogueraldisest. See ei kehti nende liikmesriikide riiklike programmide puhul, kellel on nii riiklikud kui ka piirkondlikud programmid.</w:t>
      </w:r>
    </w:p>
    <w:p w14:paraId="1AADDAC6" w14:textId="3ABF3339" w:rsidR="00B079EC" w:rsidRPr="00D338E5" w:rsidRDefault="144D7F4F" w:rsidP="00055C98">
      <w:pPr>
        <w:pStyle w:val="Heading4"/>
        <w:rPr>
          <w:noProof/>
        </w:rPr>
      </w:pPr>
      <w:r w:rsidRPr="00D338E5">
        <w:rPr>
          <w:noProof/>
        </w:rPr>
        <w:t>Edendada jõukust ja õigust jääda kõigisse piirkondadesse ja järgida iga koha jaoks kohandatud poliitikat</w:t>
      </w:r>
    </w:p>
    <w:p w14:paraId="0EB9BA00" w14:textId="474F19D7" w:rsidR="005E776C" w:rsidRPr="00D338E5" w:rsidRDefault="0C3160DD" w:rsidP="007D05FE">
      <w:pPr>
        <w:rPr>
          <w:rFonts w:eastAsia="Times New Roman" w:cs="Times New Roman"/>
          <w:noProof/>
          <w:szCs w:val="24"/>
        </w:rPr>
      </w:pPr>
      <w:r w:rsidRPr="00D338E5">
        <w:rPr>
          <w:noProof/>
        </w:rPr>
        <w:t xml:space="preserve">Muutuval sotsiaal-majanduslikul ja geopoliitilisel keskkonnal on liikmesriikidele ja piirkondadele väga ebaühtlane mõju, sõltuvalt nende majanduse suundumustest, geograafilisest asukohast ja demograafilisest struktuurist.  </w:t>
      </w:r>
    </w:p>
    <w:p w14:paraId="4EB38463" w14:textId="5111D5AC" w:rsidR="00A1746E" w:rsidRPr="00D338E5" w:rsidRDefault="3811A104" w:rsidP="056BD30A">
      <w:pPr>
        <w:rPr>
          <w:rFonts w:cs="Times New Roman"/>
          <w:noProof/>
        </w:rPr>
      </w:pPr>
      <w:r w:rsidRPr="00D338E5">
        <w:rPr>
          <w:noProof/>
        </w:rPr>
        <w:t xml:space="preserve">Paljud Euroopa piirkonnad seisavad silmitsi probleemidega, mis on seotud </w:t>
      </w:r>
      <w:r w:rsidRPr="00D338E5">
        <w:rPr>
          <w:b/>
          <w:noProof/>
        </w:rPr>
        <w:t>majanduskasvu ja jõukuse paigalseisu või vähenemisega</w:t>
      </w:r>
      <w:r w:rsidRPr="00D338E5">
        <w:rPr>
          <w:noProof/>
        </w:rPr>
        <w:t xml:space="preserve">, mis omakorda mõjutab kohalike teenuste kvaliteeti ja kodanike võimalusi. Komisjon ja liikmesriigid peaksid koos püüdlema selle poole, et kõigil kodanikel oleks tegelik </w:t>
      </w:r>
      <w:r w:rsidRPr="00D338E5">
        <w:rPr>
          <w:b/>
          <w:noProof/>
        </w:rPr>
        <w:t>õigus jääda</w:t>
      </w:r>
      <w:r w:rsidRPr="00D338E5">
        <w:rPr>
          <w:noProof/>
        </w:rPr>
        <w:t xml:space="preserve"> kohta, mida nad peavad oma koduks, tagades neile heade töökohtade kättesaadavuse ja juurdepääsu põhilistele avalikele teenustele, nagu haridus ja tervishoid. See on eriti oluline </w:t>
      </w:r>
      <w:r w:rsidRPr="00D338E5">
        <w:rPr>
          <w:b/>
          <w:noProof/>
        </w:rPr>
        <w:t>linnavälistes piirkondades</w:t>
      </w:r>
      <w:r w:rsidRPr="00D338E5">
        <w:rPr>
          <w:noProof/>
        </w:rPr>
        <w:t xml:space="preserve"> (maapiirkonnad, sise- ja äärepoolsed piirkonnad) ning talentide puudusest tulenevasse arengulõksu jäävates piirkondades</w:t>
      </w:r>
      <w:r w:rsidR="001F4EC2" w:rsidRPr="00D338E5">
        <w:rPr>
          <w:rStyle w:val="FootnoteReference"/>
          <w:rFonts w:cs="Times New Roman"/>
          <w:noProof/>
          <w:szCs w:val="24"/>
        </w:rPr>
        <w:footnoteReference w:id="18"/>
      </w:r>
      <w:r w:rsidRPr="00D338E5">
        <w:rPr>
          <w:noProof/>
        </w:rPr>
        <w:t>. Sellega seoses aitaksid ühtekuuluvuspoliitika programmide ja ÜPP LEADERi algatuse suurem vastastikune täiendavus ning säästva turismi edendamise meetmed kohalikel kogukondadel leida kohalikke lahendusi, nagu on rõhutatud ka hiljutises põllumajandus- ja toidualases visioonis. Meetmed võimaldaksid muudel sektoritel kui põllumajandusel ja kalandusel edendada teisi äri- ja majandusvõimalusi ning aitaksid samal ajal hallata rändevooge, et võidelda muu hulgas ka rahvastikukao vastu.</w:t>
      </w:r>
    </w:p>
    <w:p w14:paraId="34402D18" w14:textId="632BA233" w:rsidR="00BE2C0D" w:rsidRPr="00D338E5" w:rsidRDefault="00725C3E" w:rsidP="007D05FE">
      <w:pPr>
        <w:rPr>
          <w:rFonts w:cs="Times New Roman"/>
          <w:noProof/>
          <w:szCs w:val="24"/>
        </w:rPr>
      </w:pPr>
      <w:r w:rsidRPr="00D338E5">
        <w:rPr>
          <w:b/>
          <w:noProof/>
        </w:rPr>
        <w:t>Linnapiirkonnade</w:t>
      </w:r>
      <w:r w:rsidRPr="00D338E5">
        <w:rPr>
          <w:noProof/>
        </w:rPr>
        <w:t xml:space="preserve"> probleemid on seotud taskukohaste eluasemete, ühiskondliku lõimumise, ummikute ja saastega. Ühtekuuluvuspoliitika kogusummast investeeritakse </w:t>
      </w:r>
      <w:r w:rsidRPr="00D338E5">
        <w:rPr>
          <w:b/>
          <w:noProof/>
        </w:rPr>
        <w:t>linnaarendusse</w:t>
      </w:r>
      <w:r w:rsidRPr="00D338E5">
        <w:rPr>
          <w:noProof/>
        </w:rPr>
        <w:t xml:space="preserve"> 24 miljardit eurot, kusjuures eelkõige püütakse dekarboniseerida linnu. Linnade rolli ning linna- ja maapiirkondade vahelisi sidemeid tuleks paremini ära kasutada, et soodustada tasakaalustatud piirkondlikku arengut, ning </w:t>
      </w:r>
      <w:r w:rsidRPr="00D338E5">
        <w:rPr>
          <w:b/>
          <w:noProof/>
        </w:rPr>
        <w:t>komisjon esitab käesoleva aasta lõpupoole ambitsioonika linnade arengukava</w:t>
      </w:r>
      <w:r w:rsidRPr="00D338E5">
        <w:rPr>
          <w:noProof/>
        </w:rPr>
        <w:t>.</w:t>
      </w:r>
    </w:p>
    <w:p w14:paraId="340FC757" w14:textId="73DCBED7" w:rsidR="047E7082" w:rsidRPr="00D338E5" w:rsidRDefault="00BE2C0D" w:rsidP="007D05FE">
      <w:pPr>
        <w:pStyle w:val="paragraph"/>
        <w:spacing w:before="0" w:beforeAutospacing="0" w:after="240" w:afterAutospacing="0"/>
        <w:rPr>
          <w:rFonts w:asciiTheme="minorHAnsi" w:eastAsiaTheme="majorEastAsia" w:hAnsiTheme="minorHAnsi" w:cstheme="minorBidi"/>
          <w:noProof/>
          <w:color w:val="000000" w:themeColor="text1"/>
          <w:kern w:val="2"/>
        </w:rPr>
      </w:pPr>
      <w:r w:rsidRPr="00D338E5">
        <w:rPr>
          <w:rStyle w:val="eop"/>
          <w:noProof/>
          <w:color w:val="000000" w:themeColor="text1"/>
        </w:rPr>
        <w:t>Kuna linnadel on oluline roll ELi eesmärkide saavutamisel, kohalike probleemide lahendamisel ning linna- ja maapiirkondade vaheliste sidemete tugevdamisel tasakaalustatud piirkondliku arengu edendamiseks</w:t>
      </w:r>
      <w:r w:rsidRPr="00D338E5">
        <w:rPr>
          <w:noProof/>
        </w:rPr>
        <w:t>,</w:t>
      </w:r>
      <w:r w:rsidRPr="00D338E5">
        <w:rPr>
          <w:b/>
          <w:noProof/>
        </w:rPr>
        <w:t xml:space="preserve"> teeb komisjon ettepaneku tõhustada Euroopa linnaarengu algatust, võttes kasutusele võimaluse kanda vahendeid ERFist üle Euroopa linnaarengu algatusse</w:t>
      </w:r>
      <w:r w:rsidRPr="00D338E5">
        <w:rPr>
          <w:rStyle w:val="eop"/>
          <w:noProof/>
          <w:color w:val="000000" w:themeColor="text1"/>
        </w:rPr>
        <w:t xml:space="preserve">. Kõnealuste summadega toetataks meetmeid, mis on kasulikud vahendite ülekandmise algatanud liikmesriikidele. </w:t>
      </w:r>
      <w:r w:rsidRPr="00D338E5">
        <w:rPr>
          <w:noProof/>
        </w:rPr>
        <w:t xml:space="preserve">Ühtlasi </w:t>
      </w:r>
      <w:r w:rsidRPr="00D338E5">
        <w:rPr>
          <w:b/>
          <w:noProof/>
        </w:rPr>
        <w:t>teeb komisjon ettepaneku luua Euroopa linnaarengu algatusele kvaliteedimärgis</w:t>
      </w:r>
      <w:r w:rsidRPr="00D338E5">
        <w:rPr>
          <w:noProof/>
        </w:rPr>
        <w:t>,</w:t>
      </w:r>
      <w:r w:rsidRPr="00D338E5">
        <w:rPr>
          <w:rStyle w:val="eop"/>
          <w:noProof/>
          <w:color w:val="000000" w:themeColor="text1"/>
        </w:rPr>
        <w:t xml:space="preserve"> millega võimaldataks ühtekuuluvuspoliitika programmidest toetada Euroopa linnaarengu algatuse raames valitud projekte, mida ei ole ebapiisavate vahendite tõttu olnud võimalik rahastada. </w:t>
      </w:r>
      <w:r w:rsidRPr="00D338E5">
        <w:rPr>
          <w:noProof/>
        </w:rPr>
        <w:t xml:space="preserve">Liikmesriikidel oleks ka </w:t>
      </w:r>
      <w:r w:rsidRPr="00D338E5">
        <w:rPr>
          <w:b/>
          <w:noProof/>
        </w:rPr>
        <w:t>võimalus kanda ERFi vahendeid</w:t>
      </w:r>
      <w:r w:rsidRPr="00D338E5">
        <w:rPr>
          <w:noProof/>
        </w:rPr>
        <w:t xml:space="preserve"> oma </w:t>
      </w:r>
      <w:bookmarkStart w:id="11" w:name="_Hlk194137196"/>
      <w:r w:rsidRPr="00D338E5">
        <w:rPr>
          <w:noProof/>
        </w:rPr>
        <w:t>tööhõivesse ja majanduskasvu investeerimise eesmärgi</w:t>
      </w:r>
      <w:bookmarkEnd w:id="11"/>
      <w:r w:rsidRPr="00D338E5">
        <w:rPr>
          <w:noProof/>
        </w:rPr>
        <w:t xml:space="preserve"> programmidest üle </w:t>
      </w:r>
      <w:r w:rsidRPr="00D338E5">
        <w:rPr>
          <w:b/>
          <w:noProof/>
        </w:rPr>
        <w:t>piirkondadevaheliste innovatsiooniinvesteeringute instrumenti</w:t>
      </w:r>
      <w:r w:rsidRPr="00D338E5">
        <w:rPr>
          <w:noProof/>
        </w:rPr>
        <w:t xml:space="preserve"> ning seega oleks neil suurem paindlikkus vahendite kasutamisel.</w:t>
      </w:r>
    </w:p>
    <w:p w14:paraId="100EA4F2" w14:textId="436DCEB8" w:rsidR="1B27E217" w:rsidRPr="00D338E5" w:rsidRDefault="1F23047E" w:rsidP="00E2A179">
      <w:pPr>
        <w:rPr>
          <w:rFonts w:cs="Times New Roman"/>
          <w:noProof/>
        </w:rPr>
      </w:pPr>
      <w:r w:rsidRPr="00D338E5">
        <w:rPr>
          <w:noProof/>
        </w:rPr>
        <w:t xml:space="preserve">Lisaks piirangutele, mis tulenevad </w:t>
      </w:r>
      <w:r w:rsidRPr="00D338E5">
        <w:rPr>
          <w:b/>
          <w:noProof/>
        </w:rPr>
        <w:t>saarte</w:t>
      </w:r>
      <w:r w:rsidRPr="00D338E5">
        <w:rPr>
          <w:noProof/>
        </w:rPr>
        <w:t xml:space="preserve"> </w:t>
      </w:r>
      <w:r w:rsidRPr="00D338E5">
        <w:rPr>
          <w:b/>
          <w:noProof/>
        </w:rPr>
        <w:t>ja äärepoolseimate piirkondade</w:t>
      </w:r>
      <w:r w:rsidRPr="00D338E5">
        <w:rPr>
          <w:noProof/>
        </w:rPr>
        <w:t xml:space="preserve"> füüsilisest lahtiühendatusest ja kaugusest mandrist, mis mõjutavad tööturgu, transporti ja liikuvust, juurdepääsu toorainetele ja energiavarustust, seisavad nad silmitsi konkreetsete probleemidega, mis on seotud tooraine- ja energiakulude kasvuga, eelkõige pärast sõja algust Ukrainas. Geograafiline eraldatus raskendab oluliselt ka selliste territooriumide üleminekut puhtale energiale ja kliimaneutraalsele majandusele. Lisaks varjab turismiga seotud hooajatöö sageli kohalike inimeste jaoks atraktiivsete töövõimaluste puudumist. Mitmetel saartel ja äärepoolseimates piirkondades on ühtlasi toimunud äärmuslikke loodusõnnetusi, mis nõuavad märkimisväärseid investeeringuid mitte ainult katastroofijärgse taastamise, vaid ka kliimamuutustega kohanemise ja kerksuse suurendamise eesmärgil. Komisjon soovib saari ja äärepoolseimaid piirkondi nende mitmetahuliste probleemide lahendamisel toetada ja algatab konsultatsiooni saarte strateegia väljatöötamise ja äärepoolseimate piirkondade ajakohastatud strateegia kohta.</w:t>
      </w:r>
    </w:p>
    <w:p w14:paraId="0FC56247" w14:textId="047A2A43" w:rsidR="009B50AA" w:rsidRPr="00D338E5" w:rsidRDefault="795FB1D6" w:rsidP="007D05FE">
      <w:pPr>
        <w:rPr>
          <w:rFonts w:cs="Times New Roman"/>
          <w:noProof/>
          <w:szCs w:val="24"/>
        </w:rPr>
      </w:pPr>
      <w:r w:rsidRPr="00D338E5">
        <w:rPr>
          <w:noProof/>
        </w:rPr>
        <w:t xml:space="preserve">Seepärast </w:t>
      </w:r>
      <w:r w:rsidRPr="00D338E5">
        <w:rPr>
          <w:b/>
          <w:noProof/>
        </w:rPr>
        <w:t>kutsub komisjon liikmesriike ja piirkondi üles</w:t>
      </w:r>
      <w:r w:rsidRPr="00D338E5">
        <w:rPr>
          <w:noProof/>
        </w:rPr>
        <w:t xml:space="preserve"> tegema vahehindamise kohasel ümberplaneerimisel järgmist:</w:t>
      </w:r>
    </w:p>
    <w:p w14:paraId="5F8B36E6" w14:textId="78D1C1B1" w:rsidR="004B3F48" w:rsidRPr="00D338E5" w:rsidRDefault="00D96CBC" w:rsidP="00A83000">
      <w:pPr>
        <w:pStyle w:val="ListParagraph"/>
        <w:numPr>
          <w:ilvl w:val="0"/>
          <w:numId w:val="27"/>
        </w:numPr>
        <w:spacing w:before="120" w:after="120"/>
        <w:contextualSpacing w:val="0"/>
        <w:rPr>
          <w:rFonts w:cs="Times New Roman"/>
          <w:noProof/>
          <w:szCs w:val="24"/>
        </w:rPr>
      </w:pPr>
      <w:r w:rsidRPr="00D338E5">
        <w:rPr>
          <w:b/>
          <w:noProof/>
        </w:rPr>
        <w:t>tugevdama linnade rolli paljude ELi eesmärkide saavutamisel</w:t>
      </w:r>
      <w:r w:rsidRPr="00D338E5">
        <w:rPr>
          <w:noProof/>
        </w:rPr>
        <w:t xml:space="preserve">, näiteks </w:t>
      </w:r>
      <w:bookmarkStart w:id="12" w:name="_Hlk194137349"/>
      <w:r w:rsidRPr="00D338E5">
        <w:rPr>
          <w:noProof/>
        </w:rPr>
        <w:t>kandes üle rahalisi vahendeid Euroopa linnaarengu algatuse tugevdamiseks</w:t>
      </w:r>
      <w:bookmarkEnd w:id="12"/>
      <w:r w:rsidRPr="00D338E5">
        <w:rPr>
          <w:noProof/>
        </w:rPr>
        <w:t xml:space="preserve"> või suurendades linnadele eraldatud vahendeid. Samal ajal püüab komisjon ergutada linnade tegevuskava raames laiaulatuslikku arutelu selle üle, kuidas saavad linnad anda oma panuse ELi prioriteetide saavutamisse; </w:t>
      </w:r>
    </w:p>
    <w:p w14:paraId="1245A92A" w14:textId="5D1C2945" w:rsidR="006107AD" w:rsidRPr="00D338E5" w:rsidRDefault="00F029F0" w:rsidP="00A83000">
      <w:pPr>
        <w:pStyle w:val="ListParagraph"/>
        <w:numPr>
          <w:ilvl w:val="0"/>
          <w:numId w:val="27"/>
        </w:numPr>
        <w:spacing w:before="120" w:after="120"/>
        <w:contextualSpacing w:val="0"/>
        <w:rPr>
          <w:rFonts w:cs="Times New Roman"/>
          <w:noProof/>
          <w:szCs w:val="24"/>
        </w:rPr>
      </w:pPr>
      <w:r w:rsidRPr="00D338E5">
        <w:rPr>
          <w:b/>
          <w:noProof/>
        </w:rPr>
        <w:t>täitma endale võetud kohustused panustada</w:t>
      </w:r>
      <w:r w:rsidRPr="00D338E5">
        <w:rPr>
          <w:noProof/>
        </w:rPr>
        <w:t xml:space="preserve"> </w:t>
      </w:r>
      <w:r w:rsidRPr="00D338E5">
        <w:rPr>
          <w:b/>
          <w:noProof/>
        </w:rPr>
        <w:t>algatusse „Uus Euroopa Bauhaus“</w:t>
      </w:r>
      <w:r w:rsidRPr="00D338E5">
        <w:rPr>
          <w:noProof/>
        </w:rPr>
        <w:t>, mis on seni vaid osaliselt saavutatud. Kõik liikmesriigid kohustusid andma oma 2021.–2027. aasta programmidega panuse uue Euroopa Bauhausi eesmärkide saavutamisse ning 18 liikmesriiki lõimisid uue Euroopa Bauhausi põhimõtte valikukriteeriumidesse ja projektikonkurssidesse. Uue Euroopa Bauhausi väärtused on taskukohaste eluasemete ja kestliku linnaarengu toetamise, sealhulgas kesklinnade ümberkujundamise, kultuuripärandi renoveerimise ja rohelise taristu parandamise lahutamatu osa.</w:t>
      </w:r>
    </w:p>
    <w:p w14:paraId="16AF245B" w14:textId="7F838295" w:rsidR="00A742F2" w:rsidRPr="00D338E5" w:rsidRDefault="77B6EDB4" w:rsidP="004B0113">
      <w:pPr>
        <w:pStyle w:val="Heading1"/>
        <w:spacing w:before="360"/>
        <w:rPr>
          <w:noProof/>
        </w:rPr>
      </w:pPr>
      <w:r w:rsidRPr="00D338E5">
        <w:rPr>
          <w:noProof/>
        </w:rPr>
        <w:t xml:space="preserve">Tõhusamad asutused, millel on lihtsamad, paindlikumad ja tulemuslikumad eeskirjad </w:t>
      </w:r>
    </w:p>
    <w:p w14:paraId="591A3293" w14:textId="1F3D1BBD" w:rsidR="00A742F2" w:rsidRPr="00D338E5" w:rsidRDefault="2A6310D6" w:rsidP="056BD30A">
      <w:pPr>
        <w:rPr>
          <w:rFonts w:cs="Times New Roman"/>
          <w:noProof/>
        </w:rPr>
      </w:pPr>
      <w:r w:rsidRPr="00D338E5">
        <w:rPr>
          <w:noProof/>
        </w:rPr>
        <w:t>Tagamaks, et ühtekuuluvuspoliitika toetab oma eesmärkide saavutamist, peab see võimendama nii avaliku halduse kui ka erasektori suutlikkust poliitika elluviimisel ja investeeringute tegemisel, mida ühtekuuluvuspoliitika vahendid võivad edendada. Selleks on vaja meetmeid, et tugevdada poliitika rakendamises osalejate haldussuutlikkust laiemas mõttes, mitte ainult ühtekuuluvuspoliitika rakendamisel. Samal ajal võib halduskoormuse vähendamine lihtsustamise kaudu kiirendada ja hõlbustada ühtekuuluvuspoliitika vahendite kasutamist.</w:t>
      </w:r>
    </w:p>
    <w:p w14:paraId="763E4817" w14:textId="0946C207" w:rsidR="00646F34" w:rsidRPr="00D338E5" w:rsidRDefault="2BBD499F" w:rsidP="004B0113">
      <w:pPr>
        <w:pStyle w:val="Heading4"/>
        <w:spacing w:before="360"/>
        <w:rPr>
          <w:noProof/>
        </w:rPr>
      </w:pPr>
      <w:r w:rsidRPr="00D338E5">
        <w:rPr>
          <w:noProof/>
        </w:rPr>
        <w:t>Reformid ja haldussuutlikkus</w:t>
      </w:r>
    </w:p>
    <w:p w14:paraId="7CBDEAB2" w14:textId="512C65B4" w:rsidR="00646F34" w:rsidRPr="00D338E5" w:rsidRDefault="00646F34" w:rsidP="007D05FE">
      <w:pPr>
        <w:rPr>
          <w:rFonts w:cs="Times New Roman"/>
          <w:noProof/>
          <w:szCs w:val="24"/>
        </w:rPr>
      </w:pPr>
      <w:r w:rsidRPr="00D338E5">
        <w:rPr>
          <w:noProof/>
        </w:rPr>
        <w:t>Kogemustest nähtub, et ELi rahaliste vahendite tõhusa ja tulemusliku kasutamise eeltingimus on avalike haldusasutuste suutlikkus neid vahendeid hallata. Palju on ära tehtud nii ühtekuuluvusprogrammide tehnilise abi, taaste- ja vastupidavusrahastu ning muude komisjoni algatustega kui ka sihtotstarbeliste programmidega, mis on mõeldud fonde haldavaid haldusasutuste tugevdamiseks ja ajakohastamiseks.</w:t>
      </w:r>
    </w:p>
    <w:p w14:paraId="579174BF" w14:textId="3FB289A9" w:rsidR="00646F34" w:rsidRPr="00D338E5" w:rsidRDefault="77402FFC" w:rsidP="5CEDE21A">
      <w:pPr>
        <w:rPr>
          <w:rFonts w:cs="Times New Roman"/>
          <w:noProof/>
        </w:rPr>
      </w:pPr>
      <w:r w:rsidRPr="00D338E5">
        <w:rPr>
          <w:noProof/>
        </w:rPr>
        <w:t>15 liikmesriigis rakendatakse või viimistletakse praegu tegevuskavasid koos sihtotstarbeliste plaanidega, et parandada kogu ühtekuuluvuspoliitika ökosüsteemi haldussuutlikkust, eelkõige nendes haldusasutustes, kellel on aegade vältel olnud probleeme suutlikkusega kasutada ELi rahalisi vahendeid. Haldussuutlikkuse suurendamise tegevuskavad on strateegilised dokumendid, mis sisaldavad vajaduste ja probleemide analüüsi, meetmeid nende lahendamiseks ning vastutavaid osalejaid ja mille eesmärk on saavutada strateegilisem lähenemisviis vahendite kasutamisele tehnilise abi ja suutlikkuse suurendamise tarbeks. Vahehindamine annab võimaluse uurida nende strateegiate rakendamisel tehtud edusamme, võtta selge kohustus edusammude kiirendamiseks ja kehtestada asjakohased kõrvalmeetmed tehnilise abi, sealhulgas tehnilise toe rahastamisvahendi kaudu.</w:t>
      </w:r>
    </w:p>
    <w:p w14:paraId="2C01B527" w14:textId="5F58E924" w:rsidR="00861163" w:rsidRPr="00D338E5" w:rsidRDefault="1070CC7C" w:rsidP="007D05FE">
      <w:pPr>
        <w:pStyle w:val="paragraph"/>
        <w:spacing w:before="0" w:beforeAutospacing="0" w:after="240" w:afterAutospacing="0"/>
        <w:rPr>
          <w:rStyle w:val="eop"/>
          <w:rFonts w:eastAsiaTheme="majorEastAsia"/>
          <w:noProof/>
          <w:color w:val="000000" w:themeColor="text1"/>
        </w:rPr>
      </w:pPr>
      <w:r w:rsidRPr="00D338E5">
        <w:rPr>
          <w:rStyle w:val="eop"/>
          <w:noProof/>
          <w:color w:val="000000" w:themeColor="text1"/>
        </w:rPr>
        <w:t xml:space="preserve">Selleks et aidata haldusasutustel oma suutlikkust ja tõhusust parandada, </w:t>
      </w:r>
      <w:r w:rsidRPr="00D338E5">
        <w:rPr>
          <w:rStyle w:val="eop"/>
          <w:b/>
          <w:noProof/>
          <w:color w:val="000000" w:themeColor="text1"/>
        </w:rPr>
        <w:t>selgitatakse komisjoni ettepanekus, et reforme ettevalmistavate meetmetega seotud kulud on toetuskõlblikud, sealhulgas eraldiseisvate reformide puhul</w:t>
      </w:r>
      <w:r w:rsidRPr="00D338E5">
        <w:rPr>
          <w:rStyle w:val="eop"/>
          <w:noProof/>
          <w:color w:val="000000" w:themeColor="text1"/>
        </w:rPr>
        <w:t xml:space="preserve"> (st nende reformidega ei kaasne investeeringuid). </w:t>
      </w:r>
    </w:p>
    <w:p w14:paraId="40D36B5D" w14:textId="1917C1A3" w:rsidR="007346D0" w:rsidRPr="00D338E5" w:rsidRDefault="1B310E19" w:rsidP="004B0113">
      <w:pPr>
        <w:pStyle w:val="Heading4"/>
        <w:spacing w:before="360"/>
        <w:rPr>
          <w:noProof/>
        </w:rPr>
      </w:pPr>
      <w:r w:rsidRPr="00D338E5">
        <w:rPr>
          <w:noProof/>
        </w:rPr>
        <w:t>Investeeringute kiirendamine lihtsustamise ja paindlikkuse abil</w:t>
      </w:r>
    </w:p>
    <w:p w14:paraId="1FA561E8" w14:textId="62273A4B" w:rsidR="005F116D" w:rsidRPr="00D338E5" w:rsidRDefault="00687D1F" w:rsidP="007D05FE">
      <w:pPr>
        <w:rPr>
          <w:rFonts w:cs="Times New Roman"/>
          <w:noProof/>
          <w:szCs w:val="24"/>
        </w:rPr>
      </w:pPr>
      <w:r w:rsidRPr="00D338E5">
        <w:rPr>
          <w:noProof/>
        </w:rPr>
        <w:t xml:space="preserve">Samal ajal on komisjon teadlik, et paindlikuma ja sihipärasema toetuse andmiseks on vaja teha täiendavaid jõupingutusi, millega lihtsustada regulatiivset struktuuri. </w:t>
      </w:r>
    </w:p>
    <w:p w14:paraId="165CFBBD" w14:textId="6D712846" w:rsidR="005F116D" w:rsidRPr="00D338E5" w:rsidRDefault="005F116D" w:rsidP="007D05FE">
      <w:pPr>
        <w:rPr>
          <w:rFonts w:cs="Times New Roman"/>
          <w:noProof/>
          <w:szCs w:val="24"/>
        </w:rPr>
      </w:pPr>
      <w:r w:rsidRPr="00D338E5">
        <w:rPr>
          <w:noProof/>
        </w:rPr>
        <w:t>Toetusesaajate ja eelkõige selliste ettevõtjate nagu VKEd halduskoormuse lihtsustamine ja leevendamine on komisjoni peamised prioriteedid. Nagu konkurentsivõime kompassis prognoositi, teeb komisjon enneolematuid lihtsustamispüüdlusi, mis hõlmavad ka ühtekuuluvuspoliitikat.</w:t>
      </w:r>
    </w:p>
    <w:p w14:paraId="243230BE" w14:textId="33A5EB94" w:rsidR="0040706B" w:rsidRPr="00D338E5" w:rsidRDefault="5CBAE6D3" w:rsidP="007D05FE">
      <w:pPr>
        <w:rPr>
          <w:rFonts w:cs="Times New Roman"/>
          <w:noProof/>
          <w:szCs w:val="24"/>
        </w:rPr>
      </w:pPr>
      <w:r w:rsidRPr="00D338E5">
        <w:rPr>
          <w:noProof/>
        </w:rPr>
        <w:t xml:space="preserve">Koos käesoleva teatisega </w:t>
      </w:r>
      <w:r w:rsidRPr="00D338E5">
        <w:rPr>
          <w:b/>
          <w:noProof/>
        </w:rPr>
        <w:t>esitab komisjon</w:t>
      </w:r>
      <w:r w:rsidRPr="00D338E5">
        <w:rPr>
          <w:noProof/>
        </w:rPr>
        <w:t xml:space="preserve"> seadusandliku ettepaneku kaudu </w:t>
      </w:r>
      <w:r w:rsidRPr="00D338E5">
        <w:rPr>
          <w:b/>
          <w:noProof/>
        </w:rPr>
        <w:t>rea lihtsustamis- ja paindlikkusmeetmeid</w:t>
      </w:r>
      <w:r w:rsidRPr="00D338E5">
        <w:rPr>
          <w:noProof/>
        </w:rPr>
        <w:t xml:space="preserve"> järgmistes valdkondades.</w:t>
      </w:r>
    </w:p>
    <w:p w14:paraId="54E7366A" w14:textId="2006ACF8" w:rsidR="00121B14" w:rsidRPr="00D338E5" w:rsidRDefault="00121B14" w:rsidP="004B0113">
      <w:pPr>
        <w:pStyle w:val="ListParagraph"/>
        <w:numPr>
          <w:ilvl w:val="0"/>
          <w:numId w:val="27"/>
        </w:numPr>
        <w:spacing w:before="120" w:after="120"/>
        <w:contextualSpacing w:val="0"/>
        <w:rPr>
          <w:rFonts w:cs="Times New Roman"/>
          <w:noProof/>
          <w:szCs w:val="24"/>
        </w:rPr>
      </w:pPr>
      <w:r w:rsidRPr="00D338E5">
        <w:rPr>
          <w:b/>
          <w:noProof/>
        </w:rPr>
        <w:t>Selleks et tagada vahendite sujuv ümberpaigutamine ELi prioriteetidele</w:t>
      </w:r>
      <w:r w:rsidRPr="00D338E5">
        <w:rPr>
          <w:noProof/>
        </w:rPr>
        <w:t xml:space="preserve">, lihtsustades kehtivaid eeskirju, mille kohaselt peab märkimisväärne osa eraldistest olema seotud konkreetsete sihtvaldkondadega, teeb komisjon ettepaneku </w:t>
      </w:r>
      <w:r w:rsidRPr="00D338E5">
        <w:rPr>
          <w:b/>
          <w:noProof/>
        </w:rPr>
        <w:t>muuta valdkondliku keskendamise nõuded paindlikumaks uutele prioriteetidele tehtavate eraldiste</w:t>
      </w:r>
      <w:r w:rsidR="00D321CF" w:rsidRPr="00D338E5">
        <w:rPr>
          <w:rStyle w:val="FootnoteReference"/>
          <w:rFonts w:cs="Times New Roman"/>
          <w:noProof/>
          <w:szCs w:val="24"/>
        </w:rPr>
        <w:footnoteReference w:id="19"/>
      </w:r>
      <w:r w:rsidRPr="00D338E5">
        <w:rPr>
          <w:noProof/>
        </w:rPr>
        <w:t xml:space="preserve"> ning ERFi ja Ühtekuuluvusfondi kliimaalase panuse arvutamise puhul (järgides samal ajal üldisi nõudeid).</w:t>
      </w:r>
    </w:p>
    <w:p w14:paraId="46AA1C3A" w14:textId="4FDF4873" w:rsidR="00FE28EE" w:rsidRPr="00D338E5" w:rsidRDefault="75A9EB3A" w:rsidP="004B0113">
      <w:pPr>
        <w:pStyle w:val="paragraph"/>
        <w:numPr>
          <w:ilvl w:val="0"/>
          <w:numId w:val="27"/>
        </w:numPr>
        <w:spacing w:before="120" w:beforeAutospacing="0" w:after="120" w:afterAutospacing="0"/>
        <w:rPr>
          <w:rFonts w:eastAsiaTheme="majorEastAsia"/>
          <w:noProof/>
          <w:color w:val="000000" w:themeColor="text1"/>
        </w:rPr>
      </w:pPr>
      <w:r w:rsidRPr="00D338E5">
        <w:rPr>
          <w:noProof/>
        </w:rPr>
        <w:t xml:space="preserve">Tagamaks, et uute investeeringute lõpuleviimise ning maksete taotlemise ja hüvitamise raamistik on eesmärgipärane ning ei takista poliitika paremat suunamist ega ajakohastamist, </w:t>
      </w:r>
      <w:r w:rsidRPr="00D338E5">
        <w:rPr>
          <w:b/>
          <w:noProof/>
        </w:rPr>
        <w:t>teeb komisjon ettepaneku</w:t>
      </w:r>
      <w:r w:rsidRPr="00D338E5">
        <w:rPr>
          <w:noProof/>
        </w:rPr>
        <w:t xml:space="preserve"> </w:t>
      </w:r>
      <w:r w:rsidRPr="00D338E5">
        <w:rPr>
          <w:rStyle w:val="eop"/>
          <w:noProof/>
          <w:color w:val="000000" w:themeColor="text1"/>
        </w:rPr>
        <w:t xml:space="preserve">näha ette </w:t>
      </w:r>
      <w:r w:rsidRPr="00D338E5">
        <w:rPr>
          <w:rStyle w:val="eop"/>
          <w:b/>
          <w:noProof/>
          <w:color w:val="000000" w:themeColor="text1"/>
        </w:rPr>
        <w:t>ühekordne eelmakse 5 % kõigile</w:t>
      </w:r>
      <w:r w:rsidRPr="00D338E5">
        <w:rPr>
          <w:b/>
          <w:noProof/>
        </w:rPr>
        <w:t xml:space="preserve"> programmidele, mille puhul vähemalt 15 % programmi eraldistest jaotatakse vahehindamise raames ümber investeeringuteks, mis on seotud STEPi, kaitse, taskukohaste eluasemete, veesüsteemide kerksuse ja energiasüsteemi ümberkujundamisega</w:t>
      </w:r>
      <w:r w:rsidRPr="00D338E5">
        <w:rPr>
          <w:noProof/>
        </w:rPr>
        <w:t>.</w:t>
      </w:r>
      <w:r w:rsidRPr="00D338E5">
        <w:rPr>
          <w:b/>
          <w:noProof/>
        </w:rPr>
        <w:t xml:space="preserve"> Samuti soovib komisjon nende programmide puhul pikendada ühtekuuluvuspoliitika raames toetuskõlblikkuse lõppkuupäeva ühe aasta võrra</w:t>
      </w:r>
      <w:r w:rsidR="5273DDF3" w:rsidRPr="00D338E5">
        <w:rPr>
          <w:noProof/>
          <w:vertAlign w:val="superscript"/>
        </w:rPr>
        <w:footnoteReference w:id="20"/>
      </w:r>
      <w:r w:rsidRPr="00D338E5">
        <w:rPr>
          <w:noProof/>
        </w:rPr>
        <w:t>.</w:t>
      </w:r>
    </w:p>
    <w:p w14:paraId="0E06E684" w14:textId="0709B2A4" w:rsidR="003F03B6" w:rsidRPr="00D338E5" w:rsidRDefault="5412FB25" w:rsidP="004B0113">
      <w:pPr>
        <w:pStyle w:val="paragraph"/>
        <w:numPr>
          <w:ilvl w:val="0"/>
          <w:numId w:val="27"/>
        </w:numPr>
        <w:spacing w:before="120" w:beforeAutospacing="0" w:after="120" w:afterAutospacing="0"/>
        <w:rPr>
          <w:rStyle w:val="eop"/>
          <w:rFonts w:eastAsiaTheme="majorEastAsia" w:cstheme="minorBidi"/>
          <w:noProof/>
          <w:color w:val="000000" w:themeColor="text1"/>
          <w:kern w:val="2"/>
          <w:szCs w:val="22"/>
        </w:rPr>
      </w:pPr>
      <w:r w:rsidRPr="00D338E5">
        <w:rPr>
          <w:b/>
          <w:noProof/>
        </w:rPr>
        <w:t>Õiglase Ülemineku Fondi rakendamise hõlbustamiseks kaotatakse selle programmide muutmise ja toimimisega seotud piirangud</w:t>
      </w:r>
      <w:r w:rsidRPr="00D338E5">
        <w:rPr>
          <w:noProof/>
        </w:rPr>
        <w:t xml:space="preserve">. </w:t>
      </w:r>
    </w:p>
    <w:p w14:paraId="34D37E4F" w14:textId="1CB44C5A" w:rsidR="003F03B6" w:rsidRPr="00D338E5" w:rsidRDefault="070E7CDD" w:rsidP="004B0113">
      <w:pPr>
        <w:pStyle w:val="paragraph"/>
        <w:numPr>
          <w:ilvl w:val="0"/>
          <w:numId w:val="44"/>
        </w:numPr>
        <w:spacing w:before="120" w:beforeAutospacing="0" w:after="120" w:afterAutospacing="0"/>
        <w:ind w:left="1080"/>
        <w:rPr>
          <w:rFonts w:eastAsiaTheme="majorEastAsia"/>
          <w:b/>
          <w:noProof/>
          <w:color w:val="000000" w:themeColor="text1"/>
        </w:rPr>
      </w:pPr>
      <w:r w:rsidRPr="00D338E5">
        <w:rPr>
          <w:rStyle w:val="eop"/>
          <w:noProof/>
        </w:rPr>
        <w:t xml:space="preserve">Õiglase Ülemineku Fondi suhtes kohaldatakse </w:t>
      </w:r>
      <w:r w:rsidRPr="00D338E5">
        <w:rPr>
          <w:rStyle w:val="eop"/>
          <w:b/>
          <w:noProof/>
        </w:rPr>
        <w:t>kvaliteedimärgise mehhanismi</w:t>
      </w:r>
      <w:r w:rsidRPr="00D338E5">
        <w:rPr>
          <w:rStyle w:val="eop"/>
          <w:noProof/>
        </w:rPr>
        <w:t xml:space="preserve">, mis võimaldab </w:t>
      </w:r>
      <w:r w:rsidRPr="00D338E5">
        <w:rPr>
          <w:rStyle w:val="eop"/>
          <w:b/>
          <w:bCs/>
          <w:noProof/>
        </w:rPr>
        <w:t>lihtsustatud valikumenetlust</w:t>
      </w:r>
      <w:r w:rsidRPr="00D338E5">
        <w:rPr>
          <w:rStyle w:val="eop"/>
          <w:noProof/>
        </w:rPr>
        <w:t xml:space="preserve"> muude ELi vahendite alusel välja valitud projektide puhul, millel ei ole piisavalt rahalisi vahendeid</w:t>
      </w:r>
      <w:r w:rsidRPr="00D338E5">
        <w:rPr>
          <w:noProof/>
        </w:rPr>
        <w:t>.</w:t>
      </w:r>
      <w:r w:rsidRPr="00D338E5">
        <w:rPr>
          <w:noProof/>
          <w:color w:val="000000" w:themeColor="text1"/>
        </w:rPr>
        <w:t xml:space="preserve"> </w:t>
      </w:r>
    </w:p>
    <w:p w14:paraId="1A13C163" w14:textId="61ED5D33" w:rsidR="0F664EE1" w:rsidRPr="00D338E5" w:rsidRDefault="7387985B" w:rsidP="004B0113">
      <w:pPr>
        <w:pStyle w:val="paragraph"/>
        <w:numPr>
          <w:ilvl w:val="0"/>
          <w:numId w:val="44"/>
        </w:numPr>
        <w:spacing w:before="120" w:beforeAutospacing="0" w:after="120" w:afterAutospacing="0"/>
        <w:ind w:left="1080"/>
        <w:rPr>
          <w:noProof/>
          <w:color w:val="000000" w:themeColor="text1"/>
        </w:rPr>
      </w:pPr>
      <w:r w:rsidRPr="00D338E5">
        <w:rPr>
          <w:b/>
          <w:noProof/>
          <w:color w:val="000000" w:themeColor="text1"/>
        </w:rPr>
        <w:t>Komisjon teeb ettepaneku järgida lähenemisviisi, mida kasutatakse innovatsioonifondist toetatavate projektide puhul</w:t>
      </w:r>
      <w:r w:rsidRPr="00D338E5">
        <w:rPr>
          <w:noProof/>
          <w:color w:val="000000" w:themeColor="text1"/>
        </w:rPr>
        <w:t>, võimaldades fossiilkütuste tootmise, töötlemise, transpordi, jaotuse, ladustamise või põlemisega seotud investeeringuid</w:t>
      </w:r>
      <w:r w:rsidRPr="00D338E5">
        <w:rPr>
          <w:b/>
          <w:noProof/>
          <w:color w:val="000000" w:themeColor="text1"/>
        </w:rPr>
        <w:t xml:space="preserve"> tingimusel, et neile projektidele anti innovatsioonifondi raames suveräänsusmärgis</w:t>
      </w:r>
      <w:r w:rsidRPr="00D338E5">
        <w:rPr>
          <w:noProof/>
          <w:color w:val="000000" w:themeColor="text1"/>
        </w:rPr>
        <w:t>.</w:t>
      </w:r>
    </w:p>
    <w:p w14:paraId="5E3CD409" w14:textId="2C263A37" w:rsidR="003F03B6" w:rsidRPr="00D338E5" w:rsidRDefault="2450AF00" w:rsidP="00211B6A">
      <w:pPr>
        <w:pStyle w:val="paragraph"/>
        <w:numPr>
          <w:ilvl w:val="0"/>
          <w:numId w:val="44"/>
        </w:numPr>
        <w:spacing w:before="0" w:beforeAutospacing="0" w:after="240" w:afterAutospacing="0"/>
        <w:ind w:left="1080"/>
        <w:rPr>
          <w:rFonts w:eastAsiaTheme="majorEastAsia"/>
          <w:noProof/>
          <w:color w:val="000000" w:themeColor="text1"/>
        </w:rPr>
      </w:pPr>
      <w:r w:rsidRPr="00D338E5">
        <w:rPr>
          <w:noProof/>
          <w:color w:val="000000" w:themeColor="text1"/>
        </w:rPr>
        <w:t xml:space="preserve">Õiglase ülemineku kavade </w:t>
      </w:r>
      <w:r w:rsidRPr="00D338E5">
        <w:rPr>
          <w:b/>
          <w:noProof/>
          <w:color w:val="000000" w:themeColor="text1"/>
        </w:rPr>
        <w:t>näitajate eesmärkide muutmine</w:t>
      </w:r>
      <w:r w:rsidRPr="00D338E5">
        <w:rPr>
          <w:noProof/>
          <w:color w:val="000000" w:themeColor="text1"/>
        </w:rPr>
        <w:t xml:space="preserve"> on teostatav kogu rakendusperioodi jooksul, säilitades samal ajal kohustuse saavutada kliimaneutraalsus ja kaotada järk-järgult fossiilkütuste kasutamine. </w:t>
      </w:r>
    </w:p>
    <w:p w14:paraId="3641FE19" w14:textId="34222CB2" w:rsidR="095F9BB0" w:rsidRPr="00D338E5" w:rsidRDefault="5A9E9651" w:rsidP="007D05FE">
      <w:pPr>
        <w:pStyle w:val="paragraph"/>
        <w:spacing w:before="0" w:beforeAutospacing="0" w:after="240" w:afterAutospacing="0"/>
        <w:rPr>
          <w:noProof/>
        </w:rPr>
      </w:pPr>
      <w:r w:rsidRPr="00D338E5">
        <w:rPr>
          <w:noProof/>
        </w:rPr>
        <w:t xml:space="preserve">Lisaks eespool osutatud seadusandlikele lihtsustamismeetmetele </w:t>
      </w:r>
      <w:r w:rsidRPr="00D338E5">
        <w:rPr>
          <w:b/>
          <w:noProof/>
        </w:rPr>
        <w:t>kutsub komisjon liikmesriike ja piirkondi üles</w:t>
      </w:r>
      <w:r w:rsidRPr="00D338E5">
        <w:rPr>
          <w:noProof/>
        </w:rPr>
        <w:t xml:space="preserve"> tegema vahehindamise kohasel ümberplaneerimisel järgmist:</w:t>
      </w:r>
    </w:p>
    <w:p w14:paraId="16285D5B" w14:textId="20DBD57C" w:rsidR="095F9BB0" w:rsidRPr="00D338E5" w:rsidRDefault="00A72870" w:rsidP="004B0113">
      <w:pPr>
        <w:pStyle w:val="paragraph"/>
        <w:numPr>
          <w:ilvl w:val="0"/>
          <w:numId w:val="27"/>
        </w:numPr>
        <w:spacing w:before="120" w:beforeAutospacing="0" w:after="120" w:afterAutospacing="0"/>
        <w:rPr>
          <w:noProof/>
        </w:rPr>
      </w:pPr>
      <w:r w:rsidRPr="00D338E5">
        <w:rPr>
          <w:b/>
          <w:noProof/>
        </w:rPr>
        <w:t>hõlbustama tulemuspõhiste mehhanismide</w:t>
      </w:r>
      <w:r w:rsidRPr="00D338E5">
        <w:rPr>
          <w:noProof/>
        </w:rPr>
        <w:t>, näiteks lihtsustatud kuluarvestuse ja kuludega sidumata rahastamise eeskirjade kasutamist;</w:t>
      </w:r>
    </w:p>
    <w:p w14:paraId="0D069C18" w14:textId="2C99BA4F" w:rsidR="3BC6E7B6" w:rsidRPr="00D338E5" w:rsidRDefault="00A72870" w:rsidP="004B0113">
      <w:pPr>
        <w:pStyle w:val="paragraph"/>
        <w:numPr>
          <w:ilvl w:val="0"/>
          <w:numId w:val="27"/>
        </w:numPr>
        <w:spacing w:before="120" w:beforeAutospacing="0" w:after="120" w:afterAutospacing="0"/>
        <w:rPr>
          <w:rStyle w:val="eop"/>
          <w:rFonts w:eastAsiaTheme="majorEastAsia"/>
          <w:noProof/>
          <w:color w:val="000000" w:themeColor="text1"/>
        </w:rPr>
      </w:pPr>
      <w:r w:rsidRPr="00D338E5">
        <w:rPr>
          <w:b/>
          <w:noProof/>
        </w:rPr>
        <w:t>tegema 2025. aasta juuniks kindlaks taaste- ja vastupidavusrahastu projektid, mille puhul valitseb oht, et need jäävad 2026. aasta augustiks lõpule viimata, ja mille rahastamist võiks kaaluda ERFist/Ühtekuuluvusfondist</w:t>
      </w:r>
      <w:r w:rsidRPr="00D338E5">
        <w:rPr>
          <w:noProof/>
        </w:rPr>
        <w:t xml:space="preserve">. Vahehindamise käigus tehtavates ERFi / Ühtekuuluvusfondi / Õiglase Ülemineku Fondi võimalikes muudatustes (mis tuleb esitada niipea, kui kaasseadusandjad on käesolevale teatisele lisatud seadusandliku ettepaneku vastu võtnud) tuleks neid projekte seega arvesse võtta. ERFist / Ühtekuuluvusfondist / Õiglase Ülemineku Fondist rahastatavate projektide puhul </w:t>
      </w:r>
      <w:r w:rsidRPr="00D338E5">
        <w:rPr>
          <w:rStyle w:val="eop"/>
          <w:noProof/>
          <w:color w:val="000000" w:themeColor="text1"/>
        </w:rPr>
        <w:t>peavad liikmesriigid taotlema oma taaste- ja vastupidavuskavade vastavat muutmist ning lisama sätted, millega tagatakse, et selliste projektide puhul ei kohaldata topeltrahastamist</w:t>
      </w:r>
      <w:r w:rsidRPr="00D338E5">
        <w:rPr>
          <w:noProof/>
        </w:rPr>
        <w:t>.</w:t>
      </w:r>
    </w:p>
    <w:p w14:paraId="46BCFA2B" w14:textId="5A5A5D02" w:rsidR="3E93B3D5" w:rsidRPr="00D338E5" w:rsidRDefault="0113DCC1" w:rsidP="00E2A179">
      <w:pPr>
        <w:rPr>
          <w:rFonts w:cs="Times New Roman"/>
          <w:noProof/>
        </w:rPr>
      </w:pPr>
      <w:r w:rsidRPr="00D338E5">
        <w:rPr>
          <w:noProof/>
        </w:rPr>
        <w:t xml:space="preserve">Käesoleva teatise 2. osas esitatud uute võimaluste rakendamisel ettevõtjate kasuks peavad liikmesriigid tagama, et nad järgivad kohaldatavaid liidu riigiabi </w:t>
      </w:r>
      <w:bookmarkStart w:id="13" w:name="_Int_mt3Om8QJ"/>
      <w:r w:rsidRPr="00D338E5">
        <w:rPr>
          <w:noProof/>
        </w:rPr>
        <w:t>eeskirju,</w:t>
      </w:r>
      <w:bookmarkEnd w:id="13"/>
      <w:r w:rsidRPr="00D338E5">
        <w:rPr>
          <w:noProof/>
        </w:rPr>
        <w:t xml:space="preserve"> samuti tagama, et rahastamine on vajalik kindlakstehtud vajaduste rahuldamiseks ja piirdub minimaalselt vajalikuga. Sellega seoses on komisjon algatanud avaliku konsultatsiooni puhta tööstuse kokkuleppega seotud riigiabi raamistiku kohaldamisala kohta. Raamistik laiendaks võimalusi toetada VKEsid ja ettevõtjaid abisaavates </w:t>
      </w:r>
      <w:bookmarkStart w:id="14" w:name="_Int_7ekdhGgU"/>
      <w:r w:rsidRPr="00D338E5">
        <w:rPr>
          <w:noProof/>
        </w:rPr>
        <w:t>piirkondades</w:t>
      </w:r>
      <w:bookmarkEnd w:id="14"/>
      <w:r w:rsidRPr="00D338E5">
        <w:rPr>
          <w:noProof/>
        </w:rPr>
        <w:t xml:space="preserve"> ning võimaldaks teatavatel tingimustel abi mitte saavates piirkondades tegutsevatele suurettevõtetele abi anda.</w:t>
      </w:r>
    </w:p>
    <w:p w14:paraId="6FA66788" w14:textId="3431D6AE" w:rsidR="00EB6F8B" w:rsidRPr="00D338E5" w:rsidRDefault="00EB6F8B" w:rsidP="00E2A179">
      <w:pPr>
        <w:rPr>
          <w:rFonts w:cs="Times New Roman"/>
          <w:noProof/>
        </w:rPr>
      </w:pPr>
    </w:p>
    <w:p w14:paraId="5B424AFE" w14:textId="4519208A" w:rsidR="007346D0" w:rsidRPr="00D338E5" w:rsidRDefault="000C4A1B" w:rsidP="00055C98">
      <w:pPr>
        <w:pStyle w:val="Heading1"/>
        <w:rPr>
          <w:noProof/>
        </w:rPr>
      </w:pPr>
      <w:r w:rsidRPr="00D338E5">
        <w:rPr>
          <w:noProof/>
        </w:rPr>
        <w:t>Kokkuvõte</w:t>
      </w:r>
    </w:p>
    <w:p w14:paraId="5BAF3AEB" w14:textId="1C2DC7C2" w:rsidR="00896980" w:rsidRPr="00D338E5" w:rsidRDefault="7F111A09" w:rsidP="55B432AB">
      <w:pPr>
        <w:rPr>
          <w:rFonts w:cs="Times New Roman"/>
          <w:noProof/>
        </w:rPr>
      </w:pPr>
      <w:r w:rsidRPr="00D338E5">
        <w:rPr>
          <w:b/>
          <w:noProof/>
        </w:rPr>
        <w:t>Järgmises mitmeaastases finantsraamistikus ei ole vanaviisi edasiminek mõeldav</w:t>
      </w:r>
      <w:r w:rsidRPr="00D338E5">
        <w:rPr>
          <w:noProof/>
        </w:rPr>
        <w:t>. Järgmises pikaajalises eelarves tuleb leida lahendus senistele raskustele, nõrkustele ja jäikustele ning maksimeerida iga kulutatava euro mõju, keskendudes ELi prioriteetidele ja eesmärkidele seal, kus ELi meetmeid on kõige rohkem vaja.</w:t>
      </w:r>
    </w:p>
    <w:p w14:paraId="65DDE828" w14:textId="3BAC9BCB" w:rsidR="00834386" w:rsidRPr="00D338E5" w:rsidRDefault="4845748F" w:rsidP="55B432AB">
      <w:pPr>
        <w:rPr>
          <w:rFonts w:cs="Times New Roman"/>
          <w:b/>
          <w:bCs/>
          <w:noProof/>
        </w:rPr>
      </w:pPr>
      <w:r w:rsidRPr="00D338E5">
        <w:rPr>
          <w:b/>
          <w:noProof/>
        </w:rPr>
        <w:t>Kuid nimetatud mitmeaastane finantsraamistik hakkab tulemusi andma alles 2028. aastal. Liidul ei ole aega oodata.</w:t>
      </w:r>
      <w:r w:rsidRPr="00D338E5">
        <w:rPr>
          <w:noProof/>
        </w:rPr>
        <w:t xml:space="preserve"> Ta peab tegutsema kohe ja võtma praegusest rahastamistsüklist maksimumi. Kuna ühtekuuluvuspoliitika on liidu peamine investeerimisvahend, </w:t>
      </w:r>
      <w:r w:rsidRPr="00D338E5">
        <w:rPr>
          <w:b/>
          <w:noProof/>
        </w:rPr>
        <w:t>on väga oluline kasutada vahehindamist kui võimalust poliitika ajakohastamiseks</w:t>
      </w:r>
      <w:r w:rsidRPr="00D338E5">
        <w:rPr>
          <w:noProof/>
        </w:rPr>
        <w:t>, et see vastaks nii olemasolevatele kui ka uutele prioriteetidele, ning kiirendada selle rakendamist, et saavutada võimalikult kiiresti suurem mõju.</w:t>
      </w:r>
    </w:p>
    <w:p w14:paraId="31F85095" w14:textId="03AAA9A9" w:rsidR="432BC6D1" w:rsidRPr="00D338E5" w:rsidRDefault="432BC6D1" w:rsidP="55B432AB">
      <w:pPr>
        <w:rPr>
          <w:rStyle w:val="eop"/>
          <w:rFonts w:eastAsia="Times New Roman" w:cs="Times New Roman"/>
          <w:b/>
          <w:bCs/>
          <w:noProof/>
          <w:color w:val="000000" w:themeColor="text1"/>
        </w:rPr>
      </w:pPr>
      <w:r w:rsidRPr="00D338E5">
        <w:rPr>
          <w:rStyle w:val="eop"/>
          <w:b/>
          <w:noProof/>
          <w:color w:val="000000" w:themeColor="text1"/>
        </w:rPr>
        <w:t>Käesolevas teatises kutsutakse liikmesriike üles kohandama oma olemasolevaid programme, et ühtekuuluvuspoliitika investeeringute abil edendataks liidu poliitilisi prioriteete võimalikult tõhusalt.</w:t>
      </w:r>
    </w:p>
    <w:p w14:paraId="39F07E3B" w14:textId="577D27D6" w:rsidR="133D9C0D" w:rsidRPr="00D338E5" w:rsidRDefault="133D9C0D" w:rsidP="55B432AB">
      <w:pPr>
        <w:rPr>
          <w:rFonts w:cs="Times New Roman"/>
          <w:noProof/>
        </w:rPr>
      </w:pPr>
      <w:r w:rsidRPr="00D338E5">
        <w:rPr>
          <w:b/>
          <w:noProof/>
        </w:rPr>
        <w:t>Suurem osa ühtekuuluvuspoliitika raames toetatavatest investeeringutest on jätkuvalt kooskõlas ELi uute prioriteetidega</w:t>
      </w:r>
      <w:r w:rsidRPr="00D338E5">
        <w:rPr>
          <w:noProof/>
        </w:rPr>
        <w:t xml:space="preserve">, olenemata sellest, kas tegemist on vajadusega kaotada innovatsioonilõhe ja tugevdada konkurentsivõimet, suurendada toetust dekarboniseerimise ja ringmajanduse tarbeks või rahastada peamisi taristuid ja nullnetotehnoloogiaid. </w:t>
      </w:r>
      <w:r w:rsidRPr="00D338E5">
        <w:rPr>
          <w:b/>
          <w:noProof/>
        </w:rPr>
        <w:t>Kuid nagu on selgitatud käesolevas teatises, on võimalik teha rohkem</w:t>
      </w:r>
      <w:r w:rsidRPr="00D338E5">
        <w:rPr>
          <w:noProof/>
        </w:rPr>
        <w:t xml:space="preserve">. </w:t>
      </w:r>
    </w:p>
    <w:p w14:paraId="62EB0A09" w14:textId="68D19D9C" w:rsidR="133D9C0D" w:rsidRPr="00D338E5" w:rsidRDefault="2B6510C2" w:rsidP="55B432AB">
      <w:pPr>
        <w:rPr>
          <w:rFonts w:cs="Times New Roman"/>
          <w:noProof/>
        </w:rPr>
      </w:pPr>
      <w:r w:rsidRPr="00D338E5">
        <w:rPr>
          <w:noProof/>
        </w:rPr>
        <w:t xml:space="preserve">Poliitika võib olla valikulisem, sihipärasem ja anda suuremat Euroopa lisaväärtust konkurentsivõime ja innovatsiooni, rohe- ja digipöörde, julgeoleku ja strateegilise autonoomia ning ka kaitse valdkonnas, samuti pakkuda paremini kohandatud poliitilisi strateegiaid, sealhulgas olulisi avalikke teenuseid äärealadel. </w:t>
      </w:r>
    </w:p>
    <w:p w14:paraId="218D1564" w14:textId="59A6F6FB" w:rsidR="1CF01EDB" w:rsidRPr="00D338E5" w:rsidRDefault="1CF01EDB" w:rsidP="007D05FE">
      <w:pPr>
        <w:rPr>
          <w:rFonts w:eastAsia="Times New Roman" w:cs="Times New Roman"/>
          <w:noProof/>
          <w:szCs w:val="24"/>
        </w:rPr>
      </w:pPr>
      <w:r w:rsidRPr="00D338E5">
        <w:rPr>
          <w:noProof/>
        </w:rPr>
        <w:t xml:space="preserve">Ühtlasi on </w:t>
      </w:r>
      <w:r w:rsidRPr="00D338E5">
        <w:rPr>
          <w:b/>
          <w:noProof/>
        </w:rPr>
        <w:t>väga oluline veelgi edendada ühtekuuluvuse põhimõtteid, et saavutada suurem mõju ja tõhusus lihtsate ja paindlike eeskirjade abil, järgides kohapõhist lähenemisviisi ja kohandatud poliitilisi strateegiaid</w:t>
      </w:r>
      <w:r w:rsidRPr="00D338E5">
        <w:rPr>
          <w:noProof/>
        </w:rPr>
        <w:t xml:space="preserve">. Selles püüdluses on äärmiselt tähtis rakendada </w:t>
      </w:r>
      <w:r w:rsidRPr="00D338E5">
        <w:rPr>
          <w:b/>
          <w:noProof/>
        </w:rPr>
        <w:t>partnerluse põhimõtet</w:t>
      </w:r>
      <w:r w:rsidRPr="00D338E5">
        <w:rPr>
          <w:noProof/>
        </w:rPr>
        <w:t xml:space="preserve"> riiklike, kohalike ja piirkondlike omavalitsustega ning piirkondadel ja linnadel on selles oluline roll. </w:t>
      </w:r>
    </w:p>
    <w:p w14:paraId="7EDCB11E" w14:textId="22E66682" w:rsidR="00371F80" w:rsidRPr="00D338E5" w:rsidRDefault="3E3EF8FB" w:rsidP="007D05FE">
      <w:pPr>
        <w:shd w:val="clear" w:color="auto" w:fill="FFFFFF" w:themeFill="background1"/>
        <w:rPr>
          <w:rFonts w:cs="Times New Roman"/>
          <w:b/>
          <w:noProof/>
          <w:szCs w:val="24"/>
        </w:rPr>
      </w:pPr>
      <w:r w:rsidRPr="00D338E5">
        <w:rPr>
          <w:b/>
          <w:noProof/>
        </w:rPr>
        <w:t>Teatisele on lisatud seadusandlik ettepanek</w:t>
      </w:r>
      <w:r w:rsidRPr="00D338E5">
        <w:rPr>
          <w:noProof/>
        </w:rPr>
        <w:t xml:space="preserve">, mis võimaldaks ühtekuuluvuspoliitikat kehtivate programmide jaoks juba praegu ajakohastada. Selleks et avaldada praeguses geopoliitilises olukorras ühtekuuluvuspoliitika tõhususele ja asjakohasusele suurimat mõju, </w:t>
      </w:r>
      <w:r w:rsidRPr="00D338E5">
        <w:rPr>
          <w:b/>
          <w:noProof/>
        </w:rPr>
        <w:t>on vaja, et kaasseadusandjad võtaksid seadusandlikud ettepanekud vastu võimalikult kiiresti</w:t>
      </w:r>
      <w:r w:rsidRPr="00D338E5">
        <w:rPr>
          <w:noProof/>
        </w:rPr>
        <w:t xml:space="preserve">. </w:t>
      </w:r>
    </w:p>
    <w:p w14:paraId="7481131F" w14:textId="4B185D26" w:rsidR="00C424CA" w:rsidRPr="00D338E5" w:rsidRDefault="59662186" w:rsidP="056BD30A">
      <w:pPr>
        <w:rPr>
          <w:rFonts w:cs="Times New Roman"/>
          <w:noProof/>
        </w:rPr>
      </w:pPr>
      <w:r w:rsidRPr="00D338E5">
        <w:rPr>
          <w:b/>
          <w:noProof/>
        </w:rPr>
        <w:t>Komisjon kutsub liikmesriike, piirkondi, korraldusasutusi ning Euroopa Parlamenti ja Euroopa Regioonide Komiteed üles selles arutelus konstruktiivselt osalema, ühtlasi kutsub ta liikmesriike ja Euroopa Parlamenti üles kiirendama seadusandlikku tööd</w:t>
      </w:r>
      <w:r w:rsidRPr="00D338E5">
        <w:rPr>
          <w:noProof/>
        </w:rPr>
        <w:t xml:space="preserve"> tagamaks, et ühtekuuluvuse põhimõte ja ühtekuuluvuspoliitika jäävad jätkuvalt Euroopa projekti keskmesse.</w:t>
      </w:r>
    </w:p>
    <w:p w14:paraId="11C8332C" w14:textId="1EC601C8" w:rsidR="00CF247E" w:rsidRPr="00D338E5" w:rsidRDefault="64C7AFF7" w:rsidP="00E2A179">
      <w:pPr>
        <w:rPr>
          <w:rFonts w:cs="Times New Roman"/>
          <w:noProof/>
        </w:rPr>
      </w:pPr>
      <w:r w:rsidRPr="00D338E5">
        <w:rPr>
          <w:noProof/>
        </w:rPr>
        <w:t xml:space="preserve">Suveks plaanib komisjon </w:t>
      </w:r>
      <w:r w:rsidRPr="00D338E5">
        <w:rPr>
          <w:b/>
          <w:noProof/>
        </w:rPr>
        <w:t>esitada suunised, milles selgitatakse, kuidas lihtsustatakse komisjonile esitatavat aruandlust ja tõlgendatakse olemasolevaid sätteid</w:t>
      </w:r>
      <w:r w:rsidRPr="00D338E5">
        <w:rPr>
          <w:noProof/>
        </w:rPr>
        <w:t>. Sellega soovitakse vähendada ebakindlust, mis võib pärssida ühtekuuluvusfondidest toetatavate investeeringute tegemist.</w:t>
      </w:r>
    </w:p>
    <w:p w14:paraId="1CD03B66" w14:textId="307A9D81" w:rsidR="00B27C34" w:rsidRPr="00D338E5" w:rsidRDefault="79110C0C" w:rsidP="00E2A179">
      <w:pPr>
        <w:rPr>
          <w:rFonts w:cs="Times New Roman"/>
          <w:noProof/>
        </w:rPr>
      </w:pPr>
      <w:r w:rsidRPr="00D338E5">
        <w:rPr>
          <w:b/>
          <w:noProof/>
        </w:rPr>
        <w:t xml:space="preserve">Liikmesriike ja piirkondi kutsutakse tungivalt üles esitama oma programmide muudatused </w:t>
      </w:r>
      <w:r w:rsidRPr="00D338E5">
        <w:rPr>
          <w:b/>
          <w:noProof/>
          <w:u w:val="single"/>
        </w:rPr>
        <w:t>kahe kuu jooksul pärast läbivaadatud õigusaktide jõustumist</w:t>
      </w:r>
      <w:r w:rsidRPr="00D338E5">
        <w:rPr>
          <w:b/>
          <w:noProof/>
        </w:rPr>
        <w:t>.</w:t>
      </w:r>
      <w:r w:rsidRPr="00D338E5">
        <w:rPr>
          <w:noProof/>
        </w:rPr>
        <w:t xml:space="preserve"> Komisjon on valmis toetama riiklikke ja piirkondlikke ametiasutusi programmi muudatuste ettevalmistamisel. Komisjon hindab kavandatud muudatusi ja teeb tihedat koostööd ametiasutustega, et tagada läbivaadatud programmide vastuvõtmine kahe kuu jooksul pärast seda, kui riiklikud või piirkondlikud ametiasutused on muudatused esitanud. </w:t>
      </w:r>
      <w:r w:rsidRPr="00D338E5">
        <w:rPr>
          <w:b/>
          <w:noProof/>
        </w:rPr>
        <w:t>Eesmärk on viia vahehindamise raames tehtav ümberplaneerimine lõpule võimalikult kiiresti ja hiljemalt 2025. aasta lõpuks</w:t>
      </w:r>
      <w:r w:rsidRPr="00D338E5">
        <w:rPr>
          <w:noProof/>
        </w:rPr>
        <w:t>, et liikmesriigid, piirkonnad ja kohalikud omavalitsused saaksid alustada kohandatud programmide rakendamist alates 2026. aastast ja praegu kehtiva mitmeaastase finantsraamistiku tsükli teises pooles</w:t>
      </w:r>
      <w:r w:rsidR="0044394C" w:rsidRPr="00D338E5">
        <w:rPr>
          <w:rStyle w:val="FootnoteReference"/>
          <w:rFonts w:cs="Times New Roman"/>
          <w:noProof/>
        </w:rPr>
        <w:footnoteReference w:id="21"/>
      </w:r>
      <w:r w:rsidRPr="00D338E5">
        <w:rPr>
          <w:noProof/>
        </w:rPr>
        <w:t>.</w:t>
      </w:r>
    </w:p>
    <w:p w14:paraId="64EEE49B" w14:textId="45B90E59" w:rsidR="007346D0" w:rsidRPr="00D338E5" w:rsidRDefault="007346D0" w:rsidP="007D05FE">
      <w:pPr>
        <w:shd w:val="clear" w:color="auto" w:fill="FFFFFF" w:themeFill="background1"/>
        <w:rPr>
          <w:rFonts w:cs="Times New Roman"/>
          <w:noProof/>
          <w:szCs w:val="24"/>
        </w:rPr>
      </w:pPr>
      <w:r w:rsidRPr="00D338E5">
        <w:rPr>
          <w:noProof/>
        </w:rPr>
        <w:t xml:space="preserve">Lisaks </w:t>
      </w:r>
      <w:r w:rsidRPr="00D338E5">
        <w:rPr>
          <w:b/>
          <w:noProof/>
        </w:rPr>
        <w:t>julgustab komisjon liikmesriike tegema ühtekuuluvusfondidest toetatavate peamiste investeeringute ühist järelevalvet</w:t>
      </w:r>
      <w:r w:rsidRPr="00D338E5">
        <w:rPr>
          <w:noProof/>
        </w:rPr>
        <w:t xml:space="preserve"> riiklikul ja piirkondlikul tasandil tihedas koostöös komisjoniga. Järelevalve keskenduks olulistele sihtvaldkondadele, et paremini juhtida ja kiirendada rakendamist ning tagada eesmärkide õigeaegne elluviimine. Samas peaks see olema lihtne ning sellega kaasneb liikmesriikidelt komisjonile andmete edastamise ja aruandluse lihtsustamine riiklike ja ELi finantsaruandlussüsteemide laiema omavahelise sidumise kaudu.</w:t>
      </w:r>
    </w:p>
    <w:p w14:paraId="61A09DF4" w14:textId="620762BD" w:rsidR="0065783E" w:rsidRPr="00D338E5" w:rsidRDefault="46DB2651" w:rsidP="00E2A179">
      <w:pPr>
        <w:rPr>
          <w:rFonts w:cs="Times New Roman"/>
          <w:noProof/>
        </w:rPr>
      </w:pPr>
      <w:r w:rsidRPr="00D338E5">
        <w:rPr>
          <w:noProof/>
        </w:rPr>
        <w:t xml:space="preserve">Komisjon kutsub 2025. aasta juuliks kokku ka </w:t>
      </w:r>
      <w:r w:rsidRPr="00D338E5">
        <w:rPr>
          <w:b/>
          <w:noProof/>
        </w:rPr>
        <w:t>rakendamise üle peetava dialoogi,</w:t>
      </w:r>
      <w:r w:rsidR="00D36C6F" w:rsidRPr="00D338E5">
        <w:rPr>
          <w:rStyle w:val="FootnoteReference"/>
          <w:noProof/>
        </w:rPr>
        <w:footnoteReference w:id="22"/>
      </w:r>
      <w:r w:rsidRPr="00D338E5">
        <w:rPr>
          <w:noProof/>
        </w:rPr>
        <w:t xml:space="preserve"> mis toimub konkreetselt ühtekuuluvuspoliitikale pühendatud sidusrühmadega. See dialoog on uus vahend, mis aitab hinnata ühtekuuluvuspoliitika rakendamisel tehtud edusamme, tehes kokkuvõtte saavutustest, määrates kindlaks parimad tavad ning tuvastades takistused kehtivates õigusnormides ja nende rakendamisel. Lisaks püütakse dialoogi raames leida konkreetseid soovitusi, millega tõhustada ja lihtsustada rakendamisprotsesse ning tagada suurem kooskõla ELi eesmärkidega. </w:t>
      </w:r>
    </w:p>
    <w:p w14:paraId="6B431804" w14:textId="4152C8E8" w:rsidR="00407137" w:rsidRPr="00D338E5" w:rsidRDefault="00407137" w:rsidP="007D05FE">
      <w:pPr>
        <w:rPr>
          <w:rFonts w:cs="Times New Roman"/>
          <w:b/>
          <w:bCs/>
          <w:noProof/>
          <w:szCs w:val="24"/>
        </w:rPr>
      </w:pPr>
    </w:p>
    <w:p w14:paraId="5F57546D" w14:textId="3A45B60E" w:rsidR="006051E3" w:rsidRPr="00D338E5" w:rsidRDefault="45E8D50A" w:rsidP="056BD30A">
      <w:pPr>
        <w:rPr>
          <w:rFonts w:cs="Times New Roman"/>
          <w:noProof/>
        </w:rPr>
      </w:pPr>
      <w:r w:rsidRPr="00D338E5">
        <w:rPr>
          <w:b/>
          <w:noProof/>
        </w:rPr>
        <w:t>Nagu on kirjeldatud teatises „Järgmise mitmeaastase finantsraamistiku koostamise tegevuskava“,</w:t>
      </w:r>
      <w:r w:rsidR="006051E3" w:rsidRPr="00D338E5">
        <w:rPr>
          <w:rStyle w:val="FootnoteReference"/>
          <w:rFonts w:cs="Times New Roman"/>
          <w:b/>
          <w:bCs/>
          <w:noProof/>
        </w:rPr>
        <w:footnoteReference w:id="23"/>
      </w:r>
      <w:r w:rsidRPr="00D338E5">
        <w:rPr>
          <w:b/>
          <w:noProof/>
        </w:rPr>
        <w:t xml:space="preserve"> on ELi järgmise pikaajalise eelarve kujundamiseks komisjoni ettepaneku ettevalmistamist silmas pidades vaja ühiselt analüüsida eesseisvaid probleeme ja teha tihedat koostööd.</w:t>
      </w:r>
      <w:r w:rsidRPr="00D338E5">
        <w:rPr>
          <w:noProof/>
        </w:rPr>
        <w:t xml:space="preserve"> Tugev ja tulemuslik ELi eelarve on kõigi ühistes huvides. Seetõttu tugineb järgmise finantsraamistiku ettepanek laiaulatuslikele konsultatsioonidele, mis hõlmavad poliitilist, institutsioonilist ja sidusrühmade tasandit ning millesse on aktiivselt kaasatud ka kodanikud ja milles võetakse arvesse ELi võimalikke uusi liikmeid.</w:t>
      </w:r>
    </w:p>
    <w:p w14:paraId="344EB456" w14:textId="51977E19" w:rsidR="006051E3" w:rsidRPr="00D338E5" w:rsidRDefault="32954A1D" w:rsidP="056BD30A">
      <w:pPr>
        <w:rPr>
          <w:rFonts w:cs="Times New Roman"/>
          <w:noProof/>
        </w:rPr>
      </w:pPr>
      <w:r w:rsidRPr="00D338E5">
        <w:rPr>
          <w:b/>
          <w:noProof/>
        </w:rPr>
        <w:t>Selleks et määrata kindlaks, mida tulevikus rahastada ja kust rahalised vahendid saada, on eluliselt tähtis, et kogu Euroopas peetaks liikmesriikide esindajatega eri tasanditel pidevat ja struktureeritud dialoogi</w:t>
      </w:r>
      <w:r w:rsidRPr="00D338E5">
        <w:rPr>
          <w:noProof/>
        </w:rPr>
        <w:t>. Seda arvesse võttes osaleb komisjon järgmise mitmeaastase finantsraamistiku ettevalmistamisel eri tasanditel toimuvas kaasavas protsessis.</w:t>
      </w:r>
    </w:p>
    <w:p w14:paraId="4A691FCF" w14:textId="77777777" w:rsidR="006051E3" w:rsidRPr="00D338E5" w:rsidRDefault="006051E3" w:rsidP="007D05FE">
      <w:pPr>
        <w:rPr>
          <w:rFonts w:cs="Times New Roman"/>
          <w:noProof/>
          <w:szCs w:val="24"/>
        </w:rPr>
      </w:pPr>
      <w:r w:rsidRPr="00D338E5">
        <w:rPr>
          <w:noProof/>
        </w:rPr>
        <w:t xml:space="preserve">Järgmisest mitmeaastasest finantsraamistikust </w:t>
      </w:r>
      <w:r w:rsidRPr="00D338E5">
        <w:rPr>
          <w:b/>
          <w:noProof/>
        </w:rPr>
        <w:t>peab saama tugevama ja tulevikku suunatud liidu vundament.</w:t>
      </w:r>
    </w:p>
    <w:p w14:paraId="3E882817" w14:textId="77777777" w:rsidR="006051E3" w:rsidRPr="00D338E5" w:rsidRDefault="006051E3" w:rsidP="007D05FE">
      <w:pPr>
        <w:rPr>
          <w:rFonts w:cs="Times New Roman"/>
          <w:b/>
          <w:bCs/>
          <w:noProof/>
          <w:szCs w:val="24"/>
        </w:rPr>
      </w:pPr>
    </w:p>
    <w:p w14:paraId="08CB8625" w14:textId="77777777" w:rsidR="00282444" w:rsidRPr="00D338E5" w:rsidRDefault="00282444" w:rsidP="007D05FE">
      <w:pPr>
        <w:rPr>
          <w:rFonts w:cs="Times New Roman"/>
          <w:b/>
          <w:bCs/>
          <w:noProof/>
          <w:szCs w:val="24"/>
        </w:rPr>
      </w:pPr>
    </w:p>
    <w:sectPr w:rsidR="00282444" w:rsidRPr="00D338E5" w:rsidSect="00B97F0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25E0" w14:textId="77777777" w:rsidR="00FB69AB" w:rsidRDefault="00FB69AB" w:rsidP="003D1330">
      <w:pPr>
        <w:spacing w:after="0"/>
      </w:pPr>
      <w:r>
        <w:separator/>
      </w:r>
    </w:p>
  </w:endnote>
  <w:endnote w:type="continuationSeparator" w:id="0">
    <w:p w14:paraId="11133BDC" w14:textId="77777777" w:rsidR="00FB69AB" w:rsidRDefault="00FB69AB" w:rsidP="003D1330">
      <w:pPr>
        <w:spacing w:after="0"/>
      </w:pPr>
      <w:r>
        <w:continuationSeparator/>
      </w:r>
    </w:p>
  </w:endnote>
  <w:endnote w:type="continuationNotice" w:id="1">
    <w:p w14:paraId="60397E2F" w14:textId="77777777" w:rsidR="00FB69AB" w:rsidRDefault="00FB6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57DE" w14:textId="39542B0C" w:rsidR="00EA7C9A" w:rsidRPr="00EA7C9A" w:rsidRDefault="00EA7C9A" w:rsidP="00EA7C9A">
    <w:pPr>
      <w:pStyle w:val="FooterCoverPage"/>
      <w:rPr>
        <w:rFonts w:ascii="Arial" w:hAnsi="Arial" w:cs="Arial"/>
        <w:b/>
        <w:sz w:val="48"/>
      </w:rPr>
    </w:pPr>
    <w:r w:rsidRPr="00EA7C9A">
      <w:rPr>
        <w:rFonts w:ascii="Arial" w:hAnsi="Arial" w:cs="Arial"/>
        <w:b/>
        <w:sz w:val="48"/>
      </w:rPr>
      <w:t>ET</w:t>
    </w:r>
    <w:r w:rsidRPr="00EA7C9A">
      <w:rPr>
        <w:rFonts w:ascii="Arial" w:hAnsi="Arial" w:cs="Arial"/>
        <w:b/>
        <w:sz w:val="48"/>
      </w:rPr>
      <w:tab/>
    </w:r>
    <w:r w:rsidRPr="00EA7C9A">
      <w:rPr>
        <w:rFonts w:ascii="Arial" w:hAnsi="Arial" w:cs="Arial"/>
        <w:b/>
        <w:sz w:val="48"/>
      </w:rPr>
      <w:tab/>
    </w:r>
    <w:r w:rsidRPr="00EA7C9A">
      <w:tab/>
    </w:r>
    <w:r w:rsidRPr="00EA7C9A">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ED8A" w14:textId="4211C996" w:rsidR="00EA7C9A" w:rsidRPr="00EA7C9A" w:rsidRDefault="00EA7C9A" w:rsidP="00EA7C9A">
    <w:pPr>
      <w:pStyle w:val="FooterCoverPage"/>
      <w:rPr>
        <w:rFonts w:ascii="Arial" w:hAnsi="Arial" w:cs="Arial"/>
        <w:b/>
        <w:sz w:val="48"/>
      </w:rPr>
    </w:pPr>
    <w:r w:rsidRPr="00EA7C9A">
      <w:rPr>
        <w:rFonts w:ascii="Arial" w:hAnsi="Arial" w:cs="Arial"/>
        <w:b/>
        <w:sz w:val="48"/>
      </w:rPr>
      <w:t>ET</w:t>
    </w:r>
    <w:r w:rsidRPr="00EA7C9A">
      <w:rPr>
        <w:rFonts w:ascii="Arial" w:hAnsi="Arial" w:cs="Arial"/>
        <w:b/>
        <w:sz w:val="48"/>
      </w:rPr>
      <w:tab/>
    </w:r>
    <w:r w:rsidRPr="00EA7C9A">
      <w:rPr>
        <w:rFonts w:ascii="Arial" w:hAnsi="Arial" w:cs="Arial"/>
        <w:b/>
        <w:sz w:val="48"/>
      </w:rPr>
      <w:tab/>
    </w:r>
    <w:r w:rsidRPr="00EA7C9A">
      <w:tab/>
    </w:r>
    <w:r w:rsidRPr="00EA7C9A">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D49A4" w14:textId="77777777" w:rsidR="00EA7C9A" w:rsidRPr="00EA7C9A" w:rsidRDefault="00EA7C9A" w:rsidP="00EA7C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580B" w14:textId="77777777" w:rsidR="002B0A6E" w:rsidRPr="00B16ABD" w:rsidRDefault="002B0A6E" w:rsidP="00B16ABD">
    <w:pPr>
      <w:pStyle w:val="FooterCoverPage"/>
      <w:rPr>
        <w:rFonts w:ascii="Arial" w:hAnsi="Arial" w:cs="Arial"/>
        <w:b/>
        <w:sz w:val="48"/>
      </w:rPr>
    </w:pPr>
    <w:r>
      <w:rPr>
        <w:rFonts w:ascii="Arial" w:hAnsi="Arial"/>
        <w:b/>
        <w:sz w:val="48"/>
      </w:rPr>
      <w:t>ET</w:t>
    </w:r>
    <w:r>
      <w:rPr>
        <w:rFonts w:ascii="Arial" w:hAnsi="Arial"/>
        <w:b/>
        <w:sz w:val="48"/>
      </w:rPr>
      <w:tab/>
    </w:r>
    <w:r>
      <w:rPr>
        <w:rFonts w:ascii="Arial" w:hAnsi="Arial"/>
        <w:b/>
        <w:sz w:val="48"/>
      </w:rPr>
      <w:tab/>
    </w:r>
    <w:r>
      <w:tab/>
    </w:r>
    <w:r>
      <w:rPr>
        <w:rFonts w:ascii="Arial" w:hAnsi="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8784"/>
      <w:docPartObj>
        <w:docPartGallery w:val="Page Numbers (Bottom of Page)"/>
        <w:docPartUnique/>
      </w:docPartObj>
    </w:sdtPr>
    <w:sdtEndPr>
      <w:rPr>
        <w:noProof/>
      </w:rPr>
    </w:sdtEndPr>
    <w:sdtContent>
      <w:p w14:paraId="40C84536" w14:textId="6E8BF133" w:rsidR="00C61657" w:rsidRDefault="00C61657" w:rsidP="009A521E">
        <w:pPr>
          <w:pStyle w:val="Footer"/>
          <w:jc w:val="center"/>
        </w:pPr>
        <w:r>
          <w:fldChar w:fldCharType="begin"/>
        </w:r>
        <w:r>
          <w:instrText xml:space="preserve"> PAGE   \* MERGEFORMAT </w:instrText>
        </w:r>
        <w:r>
          <w:fldChar w:fldCharType="separate"/>
        </w:r>
        <w:r w:rsidR="00EA7C9A">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E0B0" w14:textId="77777777" w:rsidR="002B0A6E" w:rsidRPr="00B16ABD" w:rsidRDefault="002B0A6E" w:rsidP="00B16ABD">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AAB8F" w14:textId="77777777" w:rsidR="00FB69AB" w:rsidRDefault="00FB69AB" w:rsidP="003D1330">
      <w:pPr>
        <w:spacing w:after="0"/>
      </w:pPr>
      <w:r>
        <w:separator/>
      </w:r>
    </w:p>
  </w:footnote>
  <w:footnote w:type="continuationSeparator" w:id="0">
    <w:p w14:paraId="6696E194" w14:textId="77777777" w:rsidR="00FB69AB" w:rsidRDefault="00FB69AB" w:rsidP="003D1330">
      <w:pPr>
        <w:spacing w:after="0"/>
      </w:pPr>
      <w:r>
        <w:continuationSeparator/>
      </w:r>
    </w:p>
  </w:footnote>
  <w:footnote w:type="continuationNotice" w:id="1">
    <w:p w14:paraId="7AFC6EA6" w14:textId="77777777" w:rsidR="00FB69AB" w:rsidRDefault="00FB69AB">
      <w:pPr>
        <w:spacing w:after="0"/>
      </w:pPr>
    </w:p>
  </w:footnote>
  <w:footnote w:id="2">
    <w:p w14:paraId="3740A150" w14:textId="5123D1D9" w:rsidR="00B41377" w:rsidRPr="00306419" w:rsidRDefault="00B41377" w:rsidP="00174C75">
      <w:pPr>
        <w:pStyle w:val="FootnoteText"/>
        <w:ind w:left="0" w:firstLine="0"/>
        <w:rPr>
          <w:sz w:val="20"/>
        </w:rPr>
      </w:pPr>
      <w:r>
        <w:rPr>
          <w:rStyle w:val="FootnoteReference"/>
          <w:sz w:val="20"/>
        </w:rPr>
        <w:footnoteRef/>
      </w:r>
      <w:r>
        <w:rPr>
          <w:sz w:val="20"/>
        </w:rPr>
        <w:t xml:space="preserve"> </w:t>
      </w:r>
      <w:r>
        <w:rPr>
          <w:sz w:val="20"/>
        </w:rPr>
        <w:tab/>
        <w:t>ELi lepingu artikkel 3 ja ELi toimimise lepingu artikkel 174.</w:t>
      </w:r>
    </w:p>
  </w:footnote>
  <w:footnote w:id="3">
    <w:p w14:paraId="2A121D01" w14:textId="7DC5C3AB" w:rsidR="0082063E" w:rsidRPr="00306419" w:rsidRDefault="0082063E" w:rsidP="00000E67">
      <w:pPr>
        <w:pStyle w:val="FootnoteText"/>
        <w:ind w:left="0" w:firstLine="0"/>
        <w:rPr>
          <w:rStyle w:val="eop"/>
          <w:rFonts w:eastAsiaTheme="majorEastAsia"/>
          <w:color w:val="000000" w:themeColor="text1"/>
          <w:sz w:val="20"/>
        </w:rPr>
      </w:pPr>
      <w:r>
        <w:rPr>
          <w:sz w:val="20"/>
          <w:vertAlign w:val="superscript"/>
        </w:rPr>
        <w:footnoteRef/>
      </w:r>
      <w:r>
        <w:rPr>
          <w:sz w:val="20"/>
          <w:vertAlign w:val="superscript"/>
        </w:rPr>
        <w:t xml:space="preserve"> </w:t>
      </w:r>
      <w:r>
        <w:rPr>
          <w:sz w:val="20"/>
          <w:vertAlign w:val="superscript"/>
        </w:rPr>
        <w:tab/>
      </w:r>
      <w:r>
        <w:rPr>
          <w:sz w:val="20"/>
        </w:rPr>
        <w:t>Määrused (EL) 2021/1056, (EL) 2021/1058 ja eraldi vastu võetud määrus (EL) 2021/1057.</w:t>
      </w:r>
    </w:p>
  </w:footnote>
  <w:footnote w:id="4">
    <w:p w14:paraId="5D217FC4" w14:textId="6455BA93" w:rsidR="5B6A61A3" w:rsidRPr="00306419" w:rsidRDefault="5B6A61A3" w:rsidP="00000E67">
      <w:pPr>
        <w:pStyle w:val="FootnoteText"/>
        <w:ind w:left="240" w:hanging="240"/>
        <w:rPr>
          <w:sz w:val="20"/>
        </w:rPr>
      </w:pPr>
      <w:r>
        <w:rPr>
          <w:sz w:val="20"/>
          <w:vertAlign w:val="superscript"/>
        </w:rPr>
        <w:footnoteRef/>
      </w:r>
      <w:r>
        <w:rPr>
          <w:sz w:val="20"/>
        </w:rPr>
        <w:t xml:space="preserve"> </w:t>
      </w:r>
      <w:r>
        <w:rPr>
          <w:sz w:val="20"/>
        </w:rPr>
        <w:tab/>
        <w:t xml:space="preserve">2024. aasta detsembris oli vahemaksete netomäär 4,2 % 2021.–2027. aasta kogu rahastamispaketist, mis on veidi kõrgem kui 2017. aasta juuni maksemäär (3,6 %), mis oli siis, kui pärast ühtekuuluvuspoliitika määruste vastuvõtmist oli möödunud samaväärne aeg.  </w:t>
      </w:r>
    </w:p>
  </w:footnote>
  <w:footnote w:id="5">
    <w:p w14:paraId="62B6D713" w14:textId="193613E6" w:rsidR="00E2A179" w:rsidRDefault="00E2A179" w:rsidP="00000E67">
      <w:pPr>
        <w:pStyle w:val="FootnoteText"/>
        <w:ind w:left="240" w:hanging="240"/>
        <w:rPr>
          <w:szCs w:val="24"/>
        </w:rPr>
      </w:pPr>
      <w:r>
        <w:rPr>
          <w:vertAlign w:val="superscript"/>
        </w:rPr>
        <w:footnoteRef/>
      </w:r>
      <w:r>
        <w:t xml:space="preserve"> </w:t>
      </w:r>
      <w:r>
        <w:tab/>
      </w:r>
      <w:r>
        <w:rPr>
          <w:sz w:val="20"/>
        </w:rPr>
        <w:t>2014.–2020. aasta mitmeaastase finantsraamistiku tsüklis oli korraldusasutustel taotluste esitamiseks aega kuni kolm aastat pärast tsükli lõppu (st aastani 2023), samas kui 2021.–2027. aasta tsüklis on neil aega kuni kaks aastat pärast tsükli lõppu (st aastani 2029).</w:t>
      </w:r>
    </w:p>
  </w:footnote>
  <w:footnote w:id="6">
    <w:p w14:paraId="128C02EE" w14:textId="47E39230" w:rsidR="00CF0B5E" w:rsidRPr="00306419" w:rsidRDefault="00CF0B5E" w:rsidP="00000E67">
      <w:pPr>
        <w:pStyle w:val="FootnoteText"/>
        <w:ind w:left="240" w:hanging="240"/>
        <w:rPr>
          <w:sz w:val="20"/>
        </w:rPr>
      </w:pPr>
      <w:r>
        <w:rPr>
          <w:rStyle w:val="FootnoteReference"/>
          <w:sz w:val="20"/>
        </w:rPr>
        <w:footnoteRef/>
      </w:r>
      <w:r>
        <w:rPr>
          <w:sz w:val="20"/>
        </w:rPr>
        <w:t xml:space="preserve"> </w:t>
      </w:r>
      <w:r>
        <w:rPr>
          <w:sz w:val="20"/>
        </w:rPr>
        <w:tab/>
        <w:t>Koroonaviirusele reageerimise investeerimisalgatuse ja koroonaviirusele reageerimise investeerimisalgatus+ ning ühtekuuluvust ja Euroopa territooriume toetava taasteabi (REACT-EU) kaudu.</w:t>
      </w:r>
    </w:p>
  </w:footnote>
  <w:footnote w:id="7">
    <w:p w14:paraId="4315B91B" w14:textId="5C9ED52C" w:rsidR="00CF0B5E" w:rsidRPr="00306419" w:rsidRDefault="00CF0B5E" w:rsidP="00000E67">
      <w:pPr>
        <w:pStyle w:val="FootnoteText"/>
        <w:ind w:left="240" w:hanging="240"/>
        <w:rPr>
          <w:sz w:val="20"/>
        </w:rPr>
      </w:pPr>
      <w:r>
        <w:rPr>
          <w:rStyle w:val="FootnoteReference"/>
          <w:sz w:val="20"/>
        </w:rPr>
        <w:footnoteRef/>
      </w:r>
      <w:r>
        <w:rPr>
          <w:sz w:val="20"/>
        </w:rPr>
        <w:t xml:space="preserve"> </w:t>
      </w:r>
      <w:r>
        <w:rPr>
          <w:sz w:val="20"/>
        </w:rPr>
        <w:tab/>
        <w:t>Euroopa Parlamendi ja nõukogu 6. aprilli 2022. aasta määrus (EL) 2022/562, millega muudetakse määrusi (EL) nr 1303/2013 ja (EL) nr 223/2014 seoses ühtekuuluvusmeetmetega pagulaste toetamiseks Euroopas (CARE) (ELT L 109, 8.4.2022, lk 1).</w:t>
      </w:r>
    </w:p>
  </w:footnote>
  <w:footnote w:id="8">
    <w:p w14:paraId="37C3106B" w14:textId="3E70F25D" w:rsidR="00CF0B5E" w:rsidRPr="00306419" w:rsidRDefault="00CF0B5E" w:rsidP="00000E67">
      <w:pPr>
        <w:pStyle w:val="FootnoteText"/>
        <w:ind w:left="240" w:hanging="240"/>
        <w:rPr>
          <w:sz w:val="20"/>
        </w:rPr>
      </w:pPr>
      <w:r>
        <w:rPr>
          <w:rStyle w:val="FootnoteReference"/>
          <w:sz w:val="20"/>
        </w:rPr>
        <w:footnoteRef/>
      </w:r>
      <w:r>
        <w:rPr>
          <w:sz w:val="20"/>
        </w:rPr>
        <w:t xml:space="preserve"> </w:t>
      </w:r>
      <w:r>
        <w:rPr>
          <w:sz w:val="20"/>
        </w:rPr>
        <w:tab/>
        <w:t>Euroopa Parlamendi ja nõukogu 19. oktoobri 2022. aasta määrus (EL) 2022/2039, millega muudetakse määrusi (EL) nr 1303/2013 ja (EL) 2021/1060 seoses täiendava paindlikkusega Venemaa Föderatsiooni sõjalise agressiooni tagajärgedega tegelemiseks FAST (paindlik abi territooriumidele) – CARE (ELT L 275, 25.10.2022, lk 23).</w:t>
      </w:r>
    </w:p>
  </w:footnote>
  <w:footnote w:id="9">
    <w:p w14:paraId="066DDCC4" w14:textId="10A1FE95" w:rsidR="00CF0B5E" w:rsidRPr="00306419" w:rsidRDefault="00CF0B5E" w:rsidP="00000E67">
      <w:pPr>
        <w:pStyle w:val="FootnoteText"/>
        <w:ind w:left="240" w:hanging="240"/>
        <w:rPr>
          <w:sz w:val="20"/>
        </w:rPr>
      </w:pPr>
      <w:r>
        <w:rPr>
          <w:rStyle w:val="FootnoteReference"/>
          <w:sz w:val="20"/>
        </w:rPr>
        <w:footnoteRef/>
      </w:r>
      <w:r>
        <w:rPr>
          <w:sz w:val="20"/>
        </w:rPr>
        <w:t xml:space="preserve"> </w:t>
      </w:r>
      <w:r>
        <w:rPr>
          <w:sz w:val="20"/>
        </w:rPr>
        <w:tab/>
        <w:t>Kava „REPowerEU“ kaudu ühtekuuluvuspoliitika raames taskukohase energia meetmete toetamine. Euroopa Parlamendi ja nõukogu 27. veebruari 2023. aasta määrus (EL) 2023/435, millega muudetakse määrust (EL) 2021/241 riiklike taaste- ja vastupidavuskavade REPowerEU peatükkide osas ning määrusi (EL) nr 1303/2013, (EL) 2021/1060 ja (EL) 2021/1755 ning direktiivi 2003/87/EÜ (ELT L 63, 28.2.2023, lk 1).</w:t>
      </w:r>
    </w:p>
  </w:footnote>
  <w:footnote w:id="10">
    <w:p w14:paraId="3FBAEF52" w14:textId="3F1615CB" w:rsidR="00CF0B5E" w:rsidRPr="00B73CAF" w:rsidRDefault="00CF0B5E" w:rsidP="00B73CAF">
      <w:pPr>
        <w:pStyle w:val="FootnoteText"/>
        <w:ind w:left="240" w:hanging="240"/>
        <w:rPr>
          <w:sz w:val="20"/>
        </w:rPr>
      </w:pPr>
      <w:r>
        <w:rPr>
          <w:rStyle w:val="FootnoteReference"/>
        </w:rPr>
        <w:footnoteRef/>
      </w:r>
      <w:r>
        <w:t xml:space="preserve"> </w:t>
      </w:r>
      <w:r>
        <w:tab/>
      </w:r>
      <w:r>
        <w:rPr>
          <w:sz w:val="20"/>
        </w:rPr>
        <w:t>Euroopa Parlamendi ja nõukogu 19. detsembri 2024. aasta määrus (EL) 2024/3236, millega muudetakse määrusi (EL) 2021/1057 ja (EL) 2021/1058 seoses piirkondliku erakorralise ülesehitustoetusega (RESTORE).</w:t>
      </w:r>
    </w:p>
  </w:footnote>
  <w:footnote w:id="11">
    <w:p w14:paraId="6F9FE535" w14:textId="6C566E56" w:rsidR="00794C85" w:rsidRPr="00306419" w:rsidRDefault="00794C85" w:rsidP="00000E67">
      <w:pPr>
        <w:pStyle w:val="FootnoteText"/>
        <w:ind w:left="240" w:hanging="240"/>
        <w:rPr>
          <w:sz w:val="20"/>
        </w:rPr>
      </w:pPr>
      <w:r>
        <w:rPr>
          <w:rStyle w:val="FootnoteReference"/>
          <w:sz w:val="20"/>
        </w:rPr>
        <w:footnoteRef/>
      </w:r>
      <w:r>
        <w:rPr>
          <w:sz w:val="20"/>
        </w:rPr>
        <w:t xml:space="preserve"> </w:t>
      </w:r>
      <w:r>
        <w:rPr>
          <w:sz w:val="20"/>
        </w:rPr>
        <w:tab/>
      </w:r>
      <w:r>
        <w:rPr>
          <w:rStyle w:val="eop"/>
          <w:color w:val="000000" w:themeColor="text1"/>
          <w:sz w:val="20"/>
        </w:rPr>
        <w:t>Täpsemalt</w:t>
      </w:r>
      <w:r>
        <w:rPr>
          <w:sz w:val="20"/>
        </w:rPr>
        <w:t xml:space="preserve"> osales juhtiv asepresident Fitto 27. jaanuaril 2025 ühtekuuluvuspoliitika tulevikku käsitleval arvamuste vahetusel Euroopa Parlamendi regionaalarengukomisjoniga (REGI) ja 20. veebruaril 2025 viibis ta Euroopa Regioonide Komitee täiskogu istungil.</w:t>
      </w:r>
    </w:p>
  </w:footnote>
  <w:footnote w:id="12">
    <w:p w14:paraId="4D8B5A20" w14:textId="6DDBEFCB" w:rsidR="00CE272A" w:rsidRPr="00306419" w:rsidRDefault="00CE272A" w:rsidP="00174C75">
      <w:pPr>
        <w:pStyle w:val="FootnoteText"/>
        <w:ind w:left="0" w:firstLine="0"/>
        <w:rPr>
          <w:sz w:val="20"/>
        </w:rPr>
      </w:pPr>
      <w:r>
        <w:rPr>
          <w:rStyle w:val="FootnoteReference"/>
          <w:sz w:val="20"/>
        </w:rPr>
        <w:footnoteRef/>
      </w:r>
      <w:r>
        <w:rPr>
          <w:sz w:val="20"/>
        </w:rPr>
        <w:t xml:space="preserve"> </w:t>
      </w:r>
      <w:r>
        <w:rPr>
          <w:sz w:val="20"/>
        </w:rPr>
        <w:tab/>
        <w:t>COM(2025) 90 final.</w:t>
      </w:r>
    </w:p>
  </w:footnote>
  <w:footnote w:id="13">
    <w:p w14:paraId="760D67CC" w14:textId="45765A86" w:rsidR="00CE272A" w:rsidRPr="00306419" w:rsidRDefault="00CE272A" w:rsidP="00174C75">
      <w:pPr>
        <w:pStyle w:val="FootnoteText"/>
        <w:ind w:left="0" w:firstLine="0"/>
        <w:rPr>
          <w:sz w:val="20"/>
        </w:rPr>
      </w:pPr>
      <w:r>
        <w:rPr>
          <w:rStyle w:val="FootnoteReference"/>
          <w:sz w:val="20"/>
        </w:rPr>
        <w:footnoteRef/>
      </w:r>
      <w:r>
        <w:rPr>
          <w:sz w:val="20"/>
        </w:rPr>
        <w:t xml:space="preserve"> </w:t>
      </w:r>
      <w:r>
        <w:rPr>
          <w:sz w:val="20"/>
        </w:rPr>
        <w:tab/>
      </w:r>
      <w:r>
        <w:rPr>
          <w:rStyle w:val="eop"/>
          <w:color w:val="000000" w:themeColor="text1"/>
          <w:sz w:val="20"/>
        </w:rPr>
        <w:t>COM(2025) 82 final.</w:t>
      </w:r>
    </w:p>
  </w:footnote>
  <w:footnote w:id="14">
    <w:p w14:paraId="26282D40" w14:textId="5B9E4B24" w:rsidR="68187547" w:rsidRPr="00306419" w:rsidRDefault="68187547" w:rsidP="00000E67">
      <w:pPr>
        <w:pStyle w:val="FootnoteText"/>
        <w:ind w:left="0" w:firstLine="0"/>
        <w:rPr>
          <w:sz w:val="20"/>
        </w:rPr>
      </w:pPr>
      <w:r>
        <w:rPr>
          <w:sz w:val="20"/>
          <w:vertAlign w:val="superscript"/>
        </w:rPr>
        <w:footnoteRef/>
      </w:r>
      <w:r>
        <w:rPr>
          <w:sz w:val="20"/>
        </w:rPr>
        <w:t xml:space="preserve"> </w:t>
      </w:r>
      <w:r>
        <w:rPr>
          <w:sz w:val="20"/>
        </w:rPr>
        <w:tab/>
        <w:t>Ühine valge raamat „Euroopa kaitsevalmidus 2030“</w:t>
      </w:r>
      <w:r w:rsidR="00D338E5">
        <w:rPr>
          <w:sz w:val="20"/>
        </w:rPr>
        <w:t xml:space="preserve">, </w:t>
      </w:r>
      <w:r>
        <w:rPr>
          <w:sz w:val="20"/>
        </w:rPr>
        <w:t xml:space="preserve">JOIN(2025) 120 final. </w:t>
      </w:r>
    </w:p>
  </w:footnote>
  <w:footnote w:id="15">
    <w:p w14:paraId="027D0E1A" w14:textId="5910E6C2" w:rsidR="001C2239" w:rsidRPr="00A81AD6" w:rsidRDefault="001C2239" w:rsidP="00A81AD6">
      <w:pPr>
        <w:pStyle w:val="FootnoteText"/>
        <w:ind w:left="240" w:hanging="240"/>
        <w:rPr>
          <w:sz w:val="20"/>
        </w:rPr>
      </w:pPr>
      <w:r>
        <w:rPr>
          <w:rStyle w:val="FootnoteReference"/>
          <w:sz w:val="20"/>
        </w:rPr>
        <w:footnoteRef/>
      </w:r>
      <w:r>
        <w:rPr>
          <w:sz w:val="20"/>
        </w:rPr>
        <w:t xml:space="preserve"> Ühtekuuluvusfondid panustavad ELi sisejulgeolekusse ka mitmesuguste investeeringute kaudu, edendades seeläbi terviklikku ja integreeritud lähenemisviisi julgeolekule ja valmisolekule.</w:t>
      </w:r>
    </w:p>
  </w:footnote>
  <w:footnote w:id="16">
    <w:p w14:paraId="2302BDF9" w14:textId="11C6BB34" w:rsidR="000A7EA5" w:rsidRPr="00306419" w:rsidRDefault="000A7EA5" w:rsidP="00174C75">
      <w:pPr>
        <w:pStyle w:val="FootnoteText"/>
        <w:ind w:left="0" w:firstLine="0"/>
        <w:rPr>
          <w:sz w:val="20"/>
        </w:rPr>
      </w:pPr>
      <w:r>
        <w:rPr>
          <w:rStyle w:val="FootnoteReference"/>
          <w:sz w:val="20"/>
        </w:rPr>
        <w:footnoteRef/>
      </w:r>
      <w:r>
        <w:rPr>
          <w:sz w:val="20"/>
        </w:rPr>
        <w:t xml:space="preserve"> </w:t>
      </w:r>
      <w:r>
        <w:rPr>
          <w:sz w:val="20"/>
        </w:rPr>
        <w:tab/>
        <w:t>https://pact-for-skills.ec.europa.eu/about/industrial-ecosystems-and-partnerships/aerospace-and-defence_en</w:t>
      </w:r>
    </w:p>
  </w:footnote>
  <w:footnote w:id="17">
    <w:p w14:paraId="400EDE98" w14:textId="177BD167" w:rsidR="00F036F0" w:rsidRPr="00F036F0" w:rsidRDefault="00F036F0" w:rsidP="00174C75">
      <w:pPr>
        <w:pStyle w:val="FootnoteText"/>
        <w:ind w:left="0" w:firstLine="0"/>
      </w:pPr>
      <w:r>
        <w:rPr>
          <w:rStyle w:val="FootnoteReference"/>
          <w:sz w:val="20"/>
        </w:rPr>
        <w:footnoteRef/>
      </w:r>
      <w:r>
        <w:rPr>
          <w:sz w:val="14"/>
        </w:rPr>
        <w:t xml:space="preserve"> </w:t>
      </w:r>
      <w:r>
        <w:tab/>
      </w:r>
      <w:hyperlink r:id="rId1" w:history="1">
        <w:r>
          <w:rPr>
            <w:rStyle w:val="Hyperlink"/>
          </w:rPr>
          <w:t>https://unece.org/sites/default/files/2025-02/ECE-HBP-225_Housing%20Affordability_E_web.pdf</w:t>
        </w:r>
      </w:hyperlink>
    </w:p>
  </w:footnote>
  <w:footnote w:id="18">
    <w:p w14:paraId="7FEC0122" w14:textId="5B03FB04" w:rsidR="001F4EC2" w:rsidRPr="00A31491" w:rsidRDefault="001F4EC2" w:rsidP="00A31491">
      <w:pPr>
        <w:pStyle w:val="FootnoteText"/>
        <w:ind w:left="240" w:hanging="240"/>
        <w:rPr>
          <w:sz w:val="20"/>
        </w:rPr>
      </w:pPr>
      <w:r>
        <w:rPr>
          <w:rStyle w:val="FootnoteReference"/>
          <w:sz w:val="20"/>
        </w:rPr>
        <w:footnoteRef/>
      </w:r>
      <w:r>
        <w:rPr>
          <w:sz w:val="20"/>
        </w:rPr>
        <w:t xml:space="preserve"> </w:t>
      </w:r>
      <w:r>
        <w:rPr>
          <w:sz w:val="20"/>
        </w:rPr>
        <w:tab/>
        <w:t>Nagu on osutatud teatises „Talentide rakendamine Euroopa piirkondades“ https://ec.europa.eu/regional_policy/information-sources/publications/communications/2023/harnessing-talent-in-europe-s-regions_en</w:t>
      </w:r>
    </w:p>
  </w:footnote>
  <w:footnote w:id="19">
    <w:p w14:paraId="18A46DF6" w14:textId="153B4BF9" w:rsidR="00D321CF" w:rsidRPr="00A31491" w:rsidRDefault="00D321CF" w:rsidP="00A31491">
      <w:pPr>
        <w:pStyle w:val="FootnoteText"/>
        <w:ind w:left="240" w:hanging="240"/>
        <w:rPr>
          <w:sz w:val="20"/>
        </w:rPr>
      </w:pPr>
      <w:r>
        <w:rPr>
          <w:rStyle w:val="FootnoteReference"/>
          <w:sz w:val="20"/>
        </w:rPr>
        <w:footnoteRef/>
      </w:r>
      <w:r>
        <w:rPr>
          <w:sz w:val="20"/>
        </w:rPr>
        <w:t xml:space="preserve"> Kuna dekarboniseerimise ja konkurentsivõime suurendamise eesmärkide saavutamiseks on vaja märkimisväärseid investeeringuid, peavad liikmesriigid jätkama investeerimist projektidesse, mis aitavad otseselt kaasa kliima- ja energiasüsteemi ümberkujundamisele kooskõlas määruse (EL) 2021/1060 artiklis 6 sätestatud nõuetega, mida kohaldatakse jätkuvalt kliimaga seotud investeeringute taseme säilitamiseks.</w:t>
      </w:r>
    </w:p>
  </w:footnote>
  <w:footnote w:id="20">
    <w:p w14:paraId="6B84910B" w14:textId="77A2CCBE" w:rsidR="043C7E8B" w:rsidRPr="00306419" w:rsidRDefault="043C7E8B" w:rsidP="004B0113">
      <w:pPr>
        <w:pStyle w:val="FootnoteText"/>
        <w:ind w:left="240" w:hanging="240"/>
        <w:rPr>
          <w:sz w:val="20"/>
        </w:rPr>
      </w:pPr>
      <w:r>
        <w:rPr>
          <w:sz w:val="20"/>
          <w:vertAlign w:val="superscript"/>
        </w:rPr>
        <w:footnoteRef/>
      </w:r>
      <w:r>
        <w:rPr>
          <w:sz w:val="20"/>
        </w:rPr>
        <w:t xml:space="preserve"> </w:t>
      </w:r>
      <w:r>
        <w:rPr>
          <w:sz w:val="20"/>
        </w:rPr>
        <w:tab/>
        <w:t>Idapiirialade puhul kohaldatakse jätkuvalt käesoleva teatise vastavas osas osutatud stiimuleid, mis ei ole kumulatiivsed käesolevas punktis osutatud stiimulitega.</w:t>
      </w:r>
    </w:p>
  </w:footnote>
  <w:footnote w:id="21">
    <w:p w14:paraId="6E6FC219" w14:textId="5AF156A5" w:rsidR="0044394C" w:rsidRPr="00306419" w:rsidRDefault="0044394C" w:rsidP="004B0113">
      <w:pPr>
        <w:pStyle w:val="FootnoteText"/>
        <w:ind w:left="240" w:hanging="240"/>
        <w:rPr>
          <w:sz w:val="20"/>
        </w:rPr>
      </w:pPr>
      <w:r>
        <w:rPr>
          <w:rStyle w:val="FootnoteReference"/>
          <w:sz w:val="20"/>
        </w:rPr>
        <w:footnoteRef/>
      </w:r>
      <w:r>
        <w:rPr>
          <w:sz w:val="20"/>
        </w:rPr>
        <w:t xml:space="preserve"> </w:t>
      </w:r>
      <w:r>
        <w:rPr>
          <w:sz w:val="20"/>
        </w:rPr>
        <w:tab/>
        <w:t>Korraldusasutus võib esitada taotluse uute õigusaktide kohaldamisest tulenevate täiendavate eelmaksete tegemiseks niipea, kui komisjon on vastu võtnud muudetud programmi, millega jaotatakse summad ümber uutele prioriteetidele. 2025. aastal taotletud eelmaksete summa arvestatakse 2025. aasta N+3 eesmärkidest maha.</w:t>
      </w:r>
    </w:p>
  </w:footnote>
  <w:footnote w:id="22">
    <w:p w14:paraId="091B6101" w14:textId="5FCA0AFE" w:rsidR="00D36C6F" w:rsidRPr="00306419" w:rsidRDefault="00D36C6F" w:rsidP="004B0113">
      <w:pPr>
        <w:pStyle w:val="FootnoteText"/>
        <w:ind w:left="240" w:hanging="240"/>
        <w:rPr>
          <w:sz w:val="20"/>
        </w:rPr>
      </w:pPr>
      <w:r>
        <w:rPr>
          <w:rStyle w:val="FootnoteReference"/>
          <w:sz w:val="20"/>
        </w:rPr>
        <w:footnoteRef/>
      </w:r>
      <w:r w:rsidR="00820D61">
        <w:rPr>
          <w:sz w:val="20"/>
        </w:rPr>
        <w:tab/>
      </w:r>
      <w:r>
        <w:rPr>
          <w:sz w:val="20"/>
        </w:rPr>
        <w:t>Määratletud teatises „Lihtsam ja kiirem Euroopa: teatis rakendamise ja lihtsustamise kohta“, COM(2025) 47 final,</w:t>
      </w:r>
      <w:r>
        <w:t xml:space="preserve"> </w:t>
      </w:r>
      <w:hyperlink r:id="rId2" w:history="1">
        <w:r>
          <w:rPr>
            <w:rStyle w:val="Hyperlink"/>
            <w:sz w:val="20"/>
          </w:rPr>
          <w:t>https://eur-lex.europa.eu/legal-content/EN/TXT/?uri=celex:52025DC0047</w:t>
        </w:r>
      </w:hyperlink>
    </w:p>
  </w:footnote>
  <w:footnote w:id="23">
    <w:p w14:paraId="3DF61680" w14:textId="106C1A6E" w:rsidR="006051E3" w:rsidRPr="00306419" w:rsidRDefault="006051E3" w:rsidP="004B0113">
      <w:pPr>
        <w:pStyle w:val="FootnoteText"/>
        <w:ind w:left="240" w:hanging="240"/>
        <w:rPr>
          <w:sz w:val="20"/>
        </w:rPr>
      </w:pPr>
      <w:r>
        <w:rPr>
          <w:rStyle w:val="FootnoteReference"/>
          <w:sz w:val="20"/>
        </w:rPr>
        <w:footnoteRef/>
      </w:r>
      <w:r>
        <w:rPr>
          <w:sz w:val="20"/>
        </w:rPr>
        <w:t xml:space="preserve"> </w:t>
      </w:r>
      <w:r>
        <w:rPr>
          <w:sz w:val="20"/>
        </w:rPr>
        <w:tab/>
        <w:t>Komisjoni teatis Euroopa Parlamendile, Euroopa Ülemkogule, nõukogule, Euroopa Majandus- ja Sotsiaalkomiteele ning Regioonide Komiteele „</w:t>
      </w:r>
      <w:r>
        <w:rPr>
          <w:i/>
          <w:sz w:val="20"/>
        </w:rPr>
        <w:t>Järgmise mitmeaastase finantsraamistiku koostamise tegevuskava</w:t>
      </w:r>
      <w:r>
        <w:rPr>
          <w:sz w:val="20"/>
        </w:rPr>
        <w:t>“ (COM(2025) 46 final, 11.2.2025).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DE77" w14:textId="77777777" w:rsidR="00EA7C9A" w:rsidRPr="00EA7C9A" w:rsidRDefault="00EA7C9A" w:rsidP="00EA7C9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FA88" w14:textId="77777777" w:rsidR="00EA7C9A" w:rsidRPr="00EA7C9A" w:rsidRDefault="00EA7C9A" w:rsidP="00EA7C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FEA7" w14:textId="77777777" w:rsidR="00EA7C9A" w:rsidRPr="00EA7C9A" w:rsidRDefault="00EA7C9A" w:rsidP="00EA7C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AF26" w14:textId="77777777" w:rsidR="002B0A6E" w:rsidRPr="00B16ABD" w:rsidRDefault="002B0A6E" w:rsidP="00B16ABD">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AD0A" w14:textId="77777777" w:rsidR="00C61657" w:rsidRDefault="00C616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5B81" w14:textId="77777777" w:rsidR="002B0A6E" w:rsidRPr="00B16ABD" w:rsidRDefault="002B0A6E" w:rsidP="00B16ABD">
    <w:pPr>
      <w:pStyle w:val="HeaderCover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84A"/>
    <w:multiLevelType w:val="hybridMultilevel"/>
    <w:tmpl w:val="498261EC"/>
    <w:lvl w:ilvl="0" w:tplc="B0A679B4">
      <w:start w:val="1"/>
      <w:numFmt w:val="bullet"/>
      <w:lvlText w:val=""/>
      <w:lvlJc w:val="left"/>
      <w:pPr>
        <w:ind w:left="720" w:hanging="360"/>
      </w:pPr>
      <w:rPr>
        <w:rFonts w:ascii="Symbol" w:hAnsi="Symbol" w:hint="default"/>
      </w:rPr>
    </w:lvl>
    <w:lvl w:ilvl="1" w:tplc="65001AB8" w:tentative="1">
      <w:start w:val="1"/>
      <w:numFmt w:val="bullet"/>
      <w:lvlText w:val="o"/>
      <w:lvlJc w:val="left"/>
      <w:pPr>
        <w:ind w:left="1440" w:hanging="360"/>
      </w:pPr>
      <w:rPr>
        <w:rFonts w:ascii="Courier New" w:hAnsi="Courier New" w:hint="default"/>
      </w:rPr>
    </w:lvl>
    <w:lvl w:ilvl="2" w:tplc="50AEA3F0" w:tentative="1">
      <w:start w:val="1"/>
      <w:numFmt w:val="bullet"/>
      <w:lvlText w:val=""/>
      <w:lvlJc w:val="left"/>
      <w:pPr>
        <w:ind w:left="2160" w:hanging="360"/>
      </w:pPr>
      <w:rPr>
        <w:rFonts w:ascii="Wingdings" w:hAnsi="Wingdings" w:hint="default"/>
      </w:rPr>
    </w:lvl>
    <w:lvl w:ilvl="3" w:tplc="CB18CE7A" w:tentative="1">
      <w:start w:val="1"/>
      <w:numFmt w:val="bullet"/>
      <w:lvlText w:val=""/>
      <w:lvlJc w:val="left"/>
      <w:pPr>
        <w:ind w:left="2880" w:hanging="360"/>
      </w:pPr>
      <w:rPr>
        <w:rFonts w:ascii="Symbol" w:hAnsi="Symbol" w:hint="default"/>
      </w:rPr>
    </w:lvl>
    <w:lvl w:ilvl="4" w:tplc="D3D65AF6" w:tentative="1">
      <w:start w:val="1"/>
      <w:numFmt w:val="bullet"/>
      <w:lvlText w:val="o"/>
      <w:lvlJc w:val="left"/>
      <w:pPr>
        <w:ind w:left="3600" w:hanging="360"/>
      </w:pPr>
      <w:rPr>
        <w:rFonts w:ascii="Courier New" w:hAnsi="Courier New" w:hint="default"/>
      </w:rPr>
    </w:lvl>
    <w:lvl w:ilvl="5" w:tplc="EF82ED44" w:tentative="1">
      <w:start w:val="1"/>
      <w:numFmt w:val="bullet"/>
      <w:lvlText w:val=""/>
      <w:lvlJc w:val="left"/>
      <w:pPr>
        <w:ind w:left="4320" w:hanging="360"/>
      </w:pPr>
      <w:rPr>
        <w:rFonts w:ascii="Wingdings" w:hAnsi="Wingdings" w:hint="default"/>
      </w:rPr>
    </w:lvl>
    <w:lvl w:ilvl="6" w:tplc="D012FDFE" w:tentative="1">
      <w:start w:val="1"/>
      <w:numFmt w:val="bullet"/>
      <w:lvlText w:val=""/>
      <w:lvlJc w:val="left"/>
      <w:pPr>
        <w:ind w:left="5040" w:hanging="360"/>
      </w:pPr>
      <w:rPr>
        <w:rFonts w:ascii="Symbol" w:hAnsi="Symbol" w:hint="default"/>
      </w:rPr>
    </w:lvl>
    <w:lvl w:ilvl="7" w:tplc="B4A81B90" w:tentative="1">
      <w:start w:val="1"/>
      <w:numFmt w:val="bullet"/>
      <w:lvlText w:val="o"/>
      <w:lvlJc w:val="left"/>
      <w:pPr>
        <w:ind w:left="5760" w:hanging="360"/>
      </w:pPr>
      <w:rPr>
        <w:rFonts w:ascii="Courier New" w:hAnsi="Courier New" w:hint="default"/>
      </w:rPr>
    </w:lvl>
    <w:lvl w:ilvl="8" w:tplc="B4F483E0" w:tentative="1">
      <w:start w:val="1"/>
      <w:numFmt w:val="bullet"/>
      <w:lvlText w:val=""/>
      <w:lvlJc w:val="left"/>
      <w:pPr>
        <w:ind w:left="6480" w:hanging="360"/>
      </w:pPr>
      <w:rPr>
        <w:rFonts w:ascii="Wingdings" w:hAnsi="Wingdings" w:hint="default"/>
      </w:rPr>
    </w:lvl>
  </w:abstractNum>
  <w:abstractNum w:abstractNumId="1" w15:restartNumberingAfterBreak="0">
    <w:nsid w:val="0FED1E31"/>
    <w:multiLevelType w:val="hybridMultilevel"/>
    <w:tmpl w:val="FFFFFFFF"/>
    <w:lvl w:ilvl="0" w:tplc="EC26F6D2">
      <w:start w:val="1"/>
      <w:numFmt w:val="bullet"/>
      <w:lvlText w:val=""/>
      <w:lvlJc w:val="left"/>
      <w:pPr>
        <w:ind w:left="720" w:hanging="360"/>
      </w:pPr>
      <w:rPr>
        <w:rFonts w:ascii="Symbol" w:hAnsi="Symbol" w:hint="default"/>
      </w:rPr>
    </w:lvl>
    <w:lvl w:ilvl="1" w:tplc="8A707084">
      <w:start w:val="1"/>
      <w:numFmt w:val="bullet"/>
      <w:lvlText w:val="-"/>
      <w:lvlJc w:val="left"/>
      <w:pPr>
        <w:ind w:left="1440" w:hanging="360"/>
      </w:pPr>
      <w:rPr>
        <w:rFonts w:ascii="Symbol" w:hAnsi="Symbol" w:hint="default"/>
      </w:rPr>
    </w:lvl>
    <w:lvl w:ilvl="2" w:tplc="167AB48A">
      <w:start w:val="1"/>
      <w:numFmt w:val="bullet"/>
      <w:lvlText w:val=""/>
      <w:lvlJc w:val="left"/>
      <w:pPr>
        <w:ind w:left="2160" w:hanging="360"/>
      </w:pPr>
      <w:rPr>
        <w:rFonts w:ascii="Wingdings" w:hAnsi="Wingdings" w:hint="default"/>
      </w:rPr>
    </w:lvl>
    <w:lvl w:ilvl="3" w:tplc="C0D40DA2">
      <w:start w:val="1"/>
      <w:numFmt w:val="bullet"/>
      <w:lvlText w:val=""/>
      <w:lvlJc w:val="left"/>
      <w:pPr>
        <w:ind w:left="2880" w:hanging="360"/>
      </w:pPr>
      <w:rPr>
        <w:rFonts w:ascii="Symbol" w:hAnsi="Symbol" w:hint="default"/>
      </w:rPr>
    </w:lvl>
    <w:lvl w:ilvl="4" w:tplc="7C5E96DE">
      <w:start w:val="1"/>
      <w:numFmt w:val="bullet"/>
      <w:lvlText w:val="o"/>
      <w:lvlJc w:val="left"/>
      <w:pPr>
        <w:ind w:left="3600" w:hanging="360"/>
      </w:pPr>
      <w:rPr>
        <w:rFonts w:ascii="Courier New" w:hAnsi="Courier New" w:hint="default"/>
      </w:rPr>
    </w:lvl>
    <w:lvl w:ilvl="5" w:tplc="53881BF6">
      <w:start w:val="1"/>
      <w:numFmt w:val="bullet"/>
      <w:lvlText w:val=""/>
      <w:lvlJc w:val="left"/>
      <w:pPr>
        <w:ind w:left="4320" w:hanging="360"/>
      </w:pPr>
      <w:rPr>
        <w:rFonts w:ascii="Wingdings" w:hAnsi="Wingdings" w:hint="default"/>
      </w:rPr>
    </w:lvl>
    <w:lvl w:ilvl="6" w:tplc="0E32F266">
      <w:start w:val="1"/>
      <w:numFmt w:val="bullet"/>
      <w:lvlText w:val=""/>
      <w:lvlJc w:val="left"/>
      <w:pPr>
        <w:ind w:left="5040" w:hanging="360"/>
      </w:pPr>
      <w:rPr>
        <w:rFonts w:ascii="Symbol" w:hAnsi="Symbol" w:hint="default"/>
      </w:rPr>
    </w:lvl>
    <w:lvl w:ilvl="7" w:tplc="C4626FD4">
      <w:start w:val="1"/>
      <w:numFmt w:val="bullet"/>
      <w:lvlText w:val="o"/>
      <w:lvlJc w:val="left"/>
      <w:pPr>
        <w:ind w:left="5760" w:hanging="360"/>
      </w:pPr>
      <w:rPr>
        <w:rFonts w:ascii="Courier New" w:hAnsi="Courier New" w:hint="default"/>
      </w:rPr>
    </w:lvl>
    <w:lvl w:ilvl="8" w:tplc="8F9A9E44">
      <w:start w:val="1"/>
      <w:numFmt w:val="bullet"/>
      <w:lvlText w:val=""/>
      <w:lvlJc w:val="left"/>
      <w:pPr>
        <w:ind w:left="6480" w:hanging="360"/>
      </w:pPr>
      <w:rPr>
        <w:rFonts w:ascii="Wingdings" w:hAnsi="Wingdings" w:hint="default"/>
      </w:rPr>
    </w:lvl>
  </w:abstractNum>
  <w:abstractNum w:abstractNumId="2" w15:restartNumberingAfterBreak="0">
    <w:nsid w:val="1005489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9212C3"/>
    <w:multiLevelType w:val="hybridMultilevel"/>
    <w:tmpl w:val="AAE21C54"/>
    <w:lvl w:ilvl="0" w:tplc="40625C82">
      <w:start w:val="1"/>
      <w:numFmt w:val="bullet"/>
      <w:lvlText w:val="-"/>
      <w:lvlJc w:val="left"/>
      <w:pPr>
        <w:ind w:left="720" w:hanging="360"/>
      </w:pPr>
      <w:rPr>
        <w:rFonts w:ascii="Aptos" w:hAnsi="Aptos" w:hint="default"/>
      </w:rPr>
    </w:lvl>
    <w:lvl w:ilvl="1" w:tplc="7E248D82">
      <w:start w:val="1"/>
      <w:numFmt w:val="bullet"/>
      <w:lvlText w:val="o"/>
      <w:lvlJc w:val="left"/>
      <w:pPr>
        <w:ind w:left="1440" w:hanging="360"/>
      </w:pPr>
      <w:rPr>
        <w:rFonts w:ascii="Courier New" w:hAnsi="Courier New" w:hint="default"/>
      </w:rPr>
    </w:lvl>
    <w:lvl w:ilvl="2" w:tplc="208AC520">
      <w:start w:val="1"/>
      <w:numFmt w:val="bullet"/>
      <w:lvlText w:val=""/>
      <w:lvlJc w:val="left"/>
      <w:pPr>
        <w:ind w:left="2160" w:hanging="360"/>
      </w:pPr>
      <w:rPr>
        <w:rFonts w:ascii="Wingdings" w:hAnsi="Wingdings" w:hint="default"/>
      </w:rPr>
    </w:lvl>
    <w:lvl w:ilvl="3" w:tplc="D3AACC9A">
      <w:start w:val="1"/>
      <w:numFmt w:val="bullet"/>
      <w:lvlText w:val=""/>
      <w:lvlJc w:val="left"/>
      <w:pPr>
        <w:ind w:left="2880" w:hanging="360"/>
      </w:pPr>
      <w:rPr>
        <w:rFonts w:ascii="Symbol" w:hAnsi="Symbol" w:hint="default"/>
      </w:rPr>
    </w:lvl>
    <w:lvl w:ilvl="4" w:tplc="E2046432">
      <w:start w:val="1"/>
      <w:numFmt w:val="bullet"/>
      <w:lvlText w:val="o"/>
      <w:lvlJc w:val="left"/>
      <w:pPr>
        <w:ind w:left="3600" w:hanging="360"/>
      </w:pPr>
      <w:rPr>
        <w:rFonts w:ascii="Courier New" w:hAnsi="Courier New" w:hint="default"/>
      </w:rPr>
    </w:lvl>
    <w:lvl w:ilvl="5" w:tplc="39002BB8">
      <w:start w:val="1"/>
      <w:numFmt w:val="bullet"/>
      <w:lvlText w:val=""/>
      <w:lvlJc w:val="left"/>
      <w:pPr>
        <w:ind w:left="4320" w:hanging="360"/>
      </w:pPr>
      <w:rPr>
        <w:rFonts w:ascii="Wingdings" w:hAnsi="Wingdings" w:hint="default"/>
      </w:rPr>
    </w:lvl>
    <w:lvl w:ilvl="6" w:tplc="AD0419D8">
      <w:start w:val="1"/>
      <w:numFmt w:val="bullet"/>
      <w:lvlText w:val=""/>
      <w:lvlJc w:val="left"/>
      <w:pPr>
        <w:ind w:left="5040" w:hanging="360"/>
      </w:pPr>
      <w:rPr>
        <w:rFonts w:ascii="Symbol" w:hAnsi="Symbol" w:hint="default"/>
      </w:rPr>
    </w:lvl>
    <w:lvl w:ilvl="7" w:tplc="E626E670">
      <w:start w:val="1"/>
      <w:numFmt w:val="bullet"/>
      <w:lvlText w:val="o"/>
      <w:lvlJc w:val="left"/>
      <w:pPr>
        <w:ind w:left="5760" w:hanging="360"/>
      </w:pPr>
      <w:rPr>
        <w:rFonts w:ascii="Courier New" w:hAnsi="Courier New" w:hint="default"/>
      </w:rPr>
    </w:lvl>
    <w:lvl w:ilvl="8" w:tplc="1040ED7C">
      <w:start w:val="1"/>
      <w:numFmt w:val="bullet"/>
      <w:lvlText w:val=""/>
      <w:lvlJc w:val="left"/>
      <w:pPr>
        <w:ind w:left="6480" w:hanging="360"/>
      </w:pPr>
      <w:rPr>
        <w:rFonts w:ascii="Wingdings" w:hAnsi="Wingdings" w:hint="default"/>
      </w:rPr>
    </w:lvl>
  </w:abstractNum>
  <w:abstractNum w:abstractNumId="4" w15:restartNumberingAfterBreak="0">
    <w:nsid w:val="1135631A"/>
    <w:multiLevelType w:val="hybridMultilevel"/>
    <w:tmpl w:val="407C284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0B7201"/>
    <w:multiLevelType w:val="multilevel"/>
    <w:tmpl w:val="DA5E0B0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772F78"/>
    <w:multiLevelType w:val="hybridMultilevel"/>
    <w:tmpl w:val="894C910A"/>
    <w:lvl w:ilvl="0" w:tplc="791209F2">
      <w:start w:val="1"/>
      <w:numFmt w:val="bullet"/>
      <w:lvlText w:val=""/>
      <w:lvlJc w:val="left"/>
      <w:pPr>
        <w:ind w:left="720" w:hanging="360"/>
      </w:pPr>
      <w:rPr>
        <w:rFonts w:ascii="Symbol" w:hAnsi="Symbol" w:hint="default"/>
      </w:rPr>
    </w:lvl>
    <w:lvl w:ilvl="1" w:tplc="C98A533A">
      <w:start w:val="1"/>
      <w:numFmt w:val="bullet"/>
      <w:lvlText w:val="o"/>
      <w:lvlJc w:val="left"/>
      <w:pPr>
        <w:ind w:left="1440" w:hanging="360"/>
      </w:pPr>
      <w:rPr>
        <w:rFonts w:ascii="Courier New" w:hAnsi="Courier New" w:hint="default"/>
      </w:rPr>
    </w:lvl>
    <w:lvl w:ilvl="2" w:tplc="3958630A" w:tentative="1">
      <w:start w:val="1"/>
      <w:numFmt w:val="bullet"/>
      <w:lvlText w:val=""/>
      <w:lvlJc w:val="left"/>
      <w:pPr>
        <w:ind w:left="2160" w:hanging="360"/>
      </w:pPr>
      <w:rPr>
        <w:rFonts w:ascii="Wingdings" w:hAnsi="Wingdings" w:hint="default"/>
      </w:rPr>
    </w:lvl>
    <w:lvl w:ilvl="3" w:tplc="047A10BC" w:tentative="1">
      <w:start w:val="1"/>
      <w:numFmt w:val="bullet"/>
      <w:lvlText w:val=""/>
      <w:lvlJc w:val="left"/>
      <w:pPr>
        <w:ind w:left="2880" w:hanging="360"/>
      </w:pPr>
      <w:rPr>
        <w:rFonts w:ascii="Symbol" w:hAnsi="Symbol" w:hint="default"/>
      </w:rPr>
    </w:lvl>
    <w:lvl w:ilvl="4" w:tplc="8138DF3A" w:tentative="1">
      <w:start w:val="1"/>
      <w:numFmt w:val="bullet"/>
      <w:lvlText w:val="o"/>
      <w:lvlJc w:val="left"/>
      <w:pPr>
        <w:ind w:left="3600" w:hanging="360"/>
      </w:pPr>
      <w:rPr>
        <w:rFonts w:ascii="Courier New" w:hAnsi="Courier New" w:hint="default"/>
      </w:rPr>
    </w:lvl>
    <w:lvl w:ilvl="5" w:tplc="4E00BCE0" w:tentative="1">
      <w:start w:val="1"/>
      <w:numFmt w:val="bullet"/>
      <w:lvlText w:val=""/>
      <w:lvlJc w:val="left"/>
      <w:pPr>
        <w:ind w:left="4320" w:hanging="360"/>
      </w:pPr>
      <w:rPr>
        <w:rFonts w:ascii="Wingdings" w:hAnsi="Wingdings" w:hint="default"/>
      </w:rPr>
    </w:lvl>
    <w:lvl w:ilvl="6" w:tplc="8FF08D8C" w:tentative="1">
      <w:start w:val="1"/>
      <w:numFmt w:val="bullet"/>
      <w:lvlText w:val=""/>
      <w:lvlJc w:val="left"/>
      <w:pPr>
        <w:ind w:left="5040" w:hanging="360"/>
      </w:pPr>
      <w:rPr>
        <w:rFonts w:ascii="Symbol" w:hAnsi="Symbol" w:hint="default"/>
      </w:rPr>
    </w:lvl>
    <w:lvl w:ilvl="7" w:tplc="B2BA40A8" w:tentative="1">
      <w:start w:val="1"/>
      <w:numFmt w:val="bullet"/>
      <w:lvlText w:val="o"/>
      <w:lvlJc w:val="left"/>
      <w:pPr>
        <w:ind w:left="5760" w:hanging="360"/>
      </w:pPr>
      <w:rPr>
        <w:rFonts w:ascii="Courier New" w:hAnsi="Courier New" w:hint="default"/>
      </w:rPr>
    </w:lvl>
    <w:lvl w:ilvl="8" w:tplc="FC90E994" w:tentative="1">
      <w:start w:val="1"/>
      <w:numFmt w:val="bullet"/>
      <w:lvlText w:val=""/>
      <w:lvlJc w:val="left"/>
      <w:pPr>
        <w:ind w:left="6480" w:hanging="360"/>
      </w:pPr>
      <w:rPr>
        <w:rFonts w:ascii="Wingdings" w:hAnsi="Wingdings" w:hint="default"/>
      </w:rPr>
    </w:lvl>
  </w:abstractNum>
  <w:abstractNum w:abstractNumId="7" w15:restartNumberingAfterBreak="0">
    <w:nsid w:val="16352C5F"/>
    <w:multiLevelType w:val="hybridMultilevel"/>
    <w:tmpl w:val="90DA9732"/>
    <w:lvl w:ilvl="0" w:tplc="41D86558">
      <w:start w:val="1"/>
      <w:numFmt w:val="bullet"/>
      <w:lvlText w:val=""/>
      <w:lvlJc w:val="left"/>
      <w:pPr>
        <w:ind w:left="720" w:hanging="360"/>
      </w:pPr>
      <w:rPr>
        <w:rFonts w:ascii="Symbol" w:hAnsi="Symbol" w:hint="default"/>
      </w:rPr>
    </w:lvl>
    <w:lvl w:ilvl="1" w:tplc="6DAA6EC0">
      <w:start w:val="1"/>
      <w:numFmt w:val="bullet"/>
      <w:lvlText w:val="o"/>
      <w:lvlJc w:val="left"/>
      <w:pPr>
        <w:ind w:left="1440" w:hanging="360"/>
      </w:pPr>
      <w:rPr>
        <w:rFonts w:ascii="Courier New" w:hAnsi="Courier New" w:hint="default"/>
      </w:rPr>
    </w:lvl>
    <w:lvl w:ilvl="2" w:tplc="14A2E78C" w:tentative="1">
      <w:start w:val="1"/>
      <w:numFmt w:val="bullet"/>
      <w:lvlText w:val=""/>
      <w:lvlJc w:val="left"/>
      <w:pPr>
        <w:ind w:left="2160" w:hanging="360"/>
      </w:pPr>
      <w:rPr>
        <w:rFonts w:ascii="Wingdings" w:hAnsi="Wingdings" w:hint="default"/>
      </w:rPr>
    </w:lvl>
    <w:lvl w:ilvl="3" w:tplc="67CA3272" w:tentative="1">
      <w:start w:val="1"/>
      <w:numFmt w:val="bullet"/>
      <w:lvlText w:val=""/>
      <w:lvlJc w:val="left"/>
      <w:pPr>
        <w:ind w:left="2880" w:hanging="360"/>
      </w:pPr>
      <w:rPr>
        <w:rFonts w:ascii="Symbol" w:hAnsi="Symbol" w:hint="default"/>
      </w:rPr>
    </w:lvl>
    <w:lvl w:ilvl="4" w:tplc="9D5664AA" w:tentative="1">
      <w:start w:val="1"/>
      <w:numFmt w:val="bullet"/>
      <w:lvlText w:val="o"/>
      <w:lvlJc w:val="left"/>
      <w:pPr>
        <w:ind w:left="3600" w:hanging="360"/>
      </w:pPr>
      <w:rPr>
        <w:rFonts w:ascii="Courier New" w:hAnsi="Courier New" w:hint="default"/>
      </w:rPr>
    </w:lvl>
    <w:lvl w:ilvl="5" w:tplc="6B40FDE0" w:tentative="1">
      <w:start w:val="1"/>
      <w:numFmt w:val="bullet"/>
      <w:lvlText w:val=""/>
      <w:lvlJc w:val="left"/>
      <w:pPr>
        <w:ind w:left="4320" w:hanging="360"/>
      </w:pPr>
      <w:rPr>
        <w:rFonts w:ascii="Wingdings" w:hAnsi="Wingdings" w:hint="default"/>
      </w:rPr>
    </w:lvl>
    <w:lvl w:ilvl="6" w:tplc="16A66534" w:tentative="1">
      <w:start w:val="1"/>
      <w:numFmt w:val="bullet"/>
      <w:lvlText w:val=""/>
      <w:lvlJc w:val="left"/>
      <w:pPr>
        <w:ind w:left="5040" w:hanging="360"/>
      </w:pPr>
      <w:rPr>
        <w:rFonts w:ascii="Symbol" w:hAnsi="Symbol" w:hint="default"/>
      </w:rPr>
    </w:lvl>
    <w:lvl w:ilvl="7" w:tplc="19DEDEF4" w:tentative="1">
      <w:start w:val="1"/>
      <w:numFmt w:val="bullet"/>
      <w:lvlText w:val="o"/>
      <w:lvlJc w:val="left"/>
      <w:pPr>
        <w:ind w:left="5760" w:hanging="360"/>
      </w:pPr>
      <w:rPr>
        <w:rFonts w:ascii="Courier New" w:hAnsi="Courier New" w:hint="default"/>
      </w:rPr>
    </w:lvl>
    <w:lvl w:ilvl="8" w:tplc="E932C666" w:tentative="1">
      <w:start w:val="1"/>
      <w:numFmt w:val="bullet"/>
      <w:lvlText w:val=""/>
      <w:lvlJc w:val="left"/>
      <w:pPr>
        <w:ind w:left="6480" w:hanging="360"/>
      </w:pPr>
      <w:rPr>
        <w:rFonts w:ascii="Wingdings" w:hAnsi="Wingdings" w:hint="default"/>
      </w:rPr>
    </w:lvl>
  </w:abstractNum>
  <w:abstractNum w:abstractNumId="8" w15:restartNumberingAfterBreak="0">
    <w:nsid w:val="16BD179C"/>
    <w:multiLevelType w:val="hybridMultilevel"/>
    <w:tmpl w:val="ECB2F16C"/>
    <w:lvl w:ilvl="0" w:tplc="E1A4F646">
      <w:start w:val="1"/>
      <w:numFmt w:val="lowerRoman"/>
      <w:lvlText w:val="%1)"/>
      <w:lvlJc w:val="left"/>
      <w:pPr>
        <w:ind w:left="720" w:hanging="360"/>
      </w:pPr>
    </w:lvl>
    <w:lvl w:ilvl="1" w:tplc="91B2BEC8">
      <w:start w:val="1"/>
      <w:numFmt w:val="bullet"/>
      <w:lvlText w:val="o"/>
      <w:lvlJc w:val="left"/>
      <w:pPr>
        <w:ind w:left="1440" w:hanging="360"/>
      </w:pPr>
      <w:rPr>
        <w:rFonts w:ascii="Courier New" w:hAnsi="Courier New" w:hint="default"/>
      </w:rPr>
    </w:lvl>
    <w:lvl w:ilvl="2" w:tplc="89527858" w:tentative="1">
      <w:start w:val="1"/>
      <w:numFmt w:val="bullet"/>
      <w:lvlText w:val=""/>
      <w:lvlJc w:val="left"/>
      <w:pPr>
        <w:ind w:left="2160" w:hanging="360"/>
      </w:pPr>
      <w:rPr>
        <w:rFonts w:ascii="Wingdings" w:hAnsi="Wingdings" w:hint="default"/>
      </w:rPr>
    </w:lvl>
    <w:lvl w:ilvl="3" w:tplc="43A8D83A" w:tentative="1">
      <w:start w:val="1"/>
      <w:numFmt w:val="bullet"/>
      <w:lvlText w:val=""/>
      <w:lvlJc w:val="left"/>
      <w:pPr>
        <w:ind w:left="2880" w:hanging="360"/>
      </w:pPr>
      <w:rPr>
        <w:rFonts w:ascii="Symbol" w:hAnsi="Symbol" w:hint="default"/>
      </w:rPr>
    </w:lvl>
    <w:lvl w:ilvl="4" w:tplc="A1F49654" w:tentative="1">
      <w:start w:val="1"/>
      <w:numFmt w:val="bullet"/>
      <w:lvlText w:val="o"/>
      <w:lvlJc w:val="left"/>
      <w:pPr>
        <w:ind w:left="3600" w:hanging="360"/>
      </w:pPr>
      <w:rPr>
        <w:rFonts w:ascii="Courier New" w:hAnsi="Courier New" w:hint="default"/>
      </w:rPr>
    </w:lvl>
    <w:lvl w:ilvl="5" w:tplc="9CE6BABA" w:tentative="1">
      <w:start w:val="1"/>
      <w:numFmt w:val="bullet"/>
      <w:lvlText w:val=""/>
      <w:lvlJc w:val="left"/>
      <w:pPr>
        <w:ind w:left="4320" w:hanging="360"/>
      </w:pPr>
      <w:rPr>
        <w:rFonts w:ascii="Wingdings" w:hAnsi="Wingdings" w:hint="default"/>
      </w:rPr>
    </w:lvl>
    <w:lvl w:ilvl="6" w:tplc="EA86B5A8" w:tentative="1">
      <w:start w:val="1"/>
      <w:numFmt w:val="bullet"/>
      <w:lvlText w:val=""/>
      <w:lvlJc w:val="left"/>
      <w:pPr>
        <w:ind w:left="5040" w:hanging="360"/>
      </w:pPr>
      <w:rPr>
        <w:rFonts w:ascii="Symbol" w:hAnsi="Symbol" w:hint="default"/>
      </w:rPr>
    </w:lvl>
    <w:lvl w:ilvl="7" w:tplc="86D64CA8" w:tentative="1">
      <w:start w:val="1"/>
      <w:numFmt w:val="bullet"/>
      <w:lvlText w:val="o"/>
      <w:lvlJc w:val="left"/>
      <w:pPr>
        <w:ind w:left="5760" w:hanging="360"/>
      </w:pPr>
      <w:rPr>
        <w:rFonts w:ascii="Courier New" w:hAnsi="Courier New" w:hint="default"/>
      </w:rPr>
    </w:lvl>
    <w:lvl w:ilvl="8" w:tplc="2084AF76" w:tentative="1">
      <w:start w:val="1"/>
      <w:numFmt w:val="bullet"/>
      <w:lvlText w:val=""/>
      <w:lvlJc w:val="left"/>
      <w:pPr>
        <w:ind w:left="6480" w:hanging="360"/>
      </w:pPr>
      <w:rPr>
        <w:rFonts w:ascii="Wingdings" w:hAnsi="Wingdings" w:hint="default"/>
      </w:rPr>
    </w:lvl>
  </w:abstractNum>
  <w:abstractNum w:abstractNumId="9" w15:restartNumberingAfterBreak="0">
    <w:nsid w:val="18D5B240"/>
    <w:multiLevelType w:val="hybridMultilevel"/>
    <w:tmpl w:val="947A96C6"/>
    <w:lvl w:ilvl="0" w:tplc="A2BC9F6C">
      <w:start w:val="1"/>
      <w:numFmt w:val="lowerRoman"/>
      <w:lvlText w:val="ii)"/>
      <w:lvlJc w:val="right"/>
      <w:pPr>
        <w:ind w:left="720" w:hanging="360"/>
      </w:pPr>
    </w:lvl>
    <w:lvl w:ilvl="1" w:tplc="85546CA8">
      <w:start w:val="1"/>
      <w:numFmt w:val="lowerLetter"/>
      <w:lvlText w:val="%2."/>
      <w:lvlJc w:val="left"/>
      <w:pPr>
        <w:ind w:left="1440" w:hanging="360"/>
      </w:pPr>
    </w:lvl>
    <w:lvl w:ilvl="2" w:tplc="C0B2FFD4">
      <w:start w:val="1"/>
      <w:numFmt w:val="lowerRoman"/>
      <w:lvlText w:val="%3."/>
      <w:lvlJc w:val="right"/>
      <w:pPr>
        <w:ind w:left="2160" w:hanging="180"/>
      </w:pPr>
    </w:lvl>
    <w:lvl w:ilvl="3" w:tplc="129A1BDE">
      <w:start w:val="1"/>
      <w:numFmt w:val="decimal"/>
      <w:lvlText w:val="%4."/>
      <w:lvlJc w:val="left"/>
      <w:pPr>
        <w:ind w:left="2880" w:hanging="360"/>
      </w:pPr>
    </w:lvl>
    <w:lvl w:ilvl="4" w:tplc="98F6ABD2">
      <w:start w:val="1"/>
      <w:numFmt w:val="lowerLetter"/>
      <w:lvlText w:val="%5."/>
      <w:lvlJc w:val="left"/>
      <w:pPr>
        <w:ind w:left="3600" w:hanging="360"/>
      </w:pPr>
    </w:lvl>
    <w:lvl w:ilvl="5" w:tplc="0362456E">
      <w:start w:val="1"/>
      <w:numFmt w:val="lowerRoman"/>
      <w:lvlText w:val="%6."/>
      <w:lvlJc w:val="right"/>
      <w:pPr>
        <w:ind w:left="4320" w:hanging="180"/>
      </w:pPr>
    </w:lvl>
    <w:lvl w:ilvl="6" w:tplc="E946C8C0">
      <w:start w:val="1"/>
      <w:numFmt w:val="decimal"/>
      <w:lvlText w:val="%7."/>
      <w:lvlJc w:val="left"/>
      <w:pPr>
        <w:ind w:left="5040" w:hanging="360"/>
      </w:pPr>
    </w:lvl>
    <w:lvl w:ilvl="7" w:tplc="ED822156">
      <w:start w:val="1"/>
      <w:numFmt w:val="lowerLetter"/>
      <w:lvlText w:val="%8."/>
      <w:lvlJc w:val="left"/>
      <w:pPr>
        <w:ind w:left="5760" w:hanging="360"/>
      </w:pPr>
    </w:lvl>
    <w:lvl w:ilvl="8" w:tplc="3A88D0FA">
      <w:start w:val="1"/>
      <w:numFmt w:val="lowerRoman"/>
      <w:lvlText w:val="%9."/>
      <w:lvlJc w:val="right"/>
      <w:pPr>
        <w:ind w:left="6480" w:hanging="180"/>
      </w:pPr>
    </w:lvl>
  </w:abstractNum>
  <w:abstractNum w:abstractNumId="10" w15:restartNumberingAfterBreak="0">
    <w:nsid w:val="1E2F183F"/>
    <w:multiLevelType w:val="hybridMultilevel"/>
    <w:tmpl w:val="A4B2D2E6"/>
    <w:lvl w:ilvl="0" w:tplc="4950E630">
      <w:start w:val="1"/>
      <w:numFmt w:val="decimal"/>
      <w:pStyle w:val="Heading1"/>
      <w:lvlText w:val="%1."/>
      <w:lvlJc w:val="left"/>
      <w:pPr>
        <w:ind w:left="720" w:hanging="360"/>
      </w:pPr>
      <w:rPr>
        <w:rFonts w:ascii="Times New Roman Bold" w:hAnsi="Times New Roman Bold" w:hint="default"/>
        <w:b/>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1CF360"/>
    <w:multiLevelType w:val="hybridMultilevel"/>
    <w:tmpl w:val="4C0CE6F2"/>
    <w:lvl w:ilvl="0" w:tplc="51AE1028">
      <w:start w:val="1"/>
      <w:numFmt w:val="bullet"/>
      <w:lvlText w:val=""/>
      <w:lvlJc w:val="left"/>
      <w:pPr>
        <w:ind w:left="360" w:hanging="360"/>
      </w:pPr>
      <w:rPr>
        <w:rFonts w:ascii="Symbol" w:hAnsi="Symbol" w:hint="default"/>
      </w:rPr>
    </w:lvl>
    <w:lvl w:ilvl="1" w:tplc="4294992E">
      <w:start w:val="1"/>
      <w:numFmt w:val="bullet"/>
      <w:lvlText w:val="o"/>
      <w:lvlJc w:val="left"/>
      <w:pPr>
        <w:ind w:left="1440" w:hanging="360"/>
      </w:pPr>
      <w:rPr>
        <w:rFonts w:ascii="Courier New" w:hAnsi="Courier New" w:hint="default"/>
      </w:rPr>
    </w:lvl>
    <w:lvl w:ilvl="2" w:tplc="FB80FF48">
      <w:start w:val="1"/>
      <w:numFmt w:val="bullet"/>
      <w:lvlText w:val=""/>
      <w:lvlJc w:val="left"/>
      <w:pPr>
        <w:ind w:left="2160" w:hanging="360"/>
      </w:pPr>
      <w:rPr>
        <w:rFonts w:ascii="Wingdings" w:hAnsi="Wingdings" w:hint="default"/>
      </w:rPr>
    </w:lvl>
    <w:lvl w:ilvl="3" w:tplc="1FC2ABB8">
      <w:start w:val="1"/>
      <w:numFmt w:val="bullet"/>
      <w:lvlText w:val=""/>
      <w:lvlJc w:val="left"/>
      <w:pPr>
        <w:ind w:left="2880" w:hanging="360"/>
      </w:pPr>
      <w:rPr>
        <w:rFonts w:ascii="Symbol" w:hAnsi="Symbol" w:hint="default"/>
      </w:rPr>
    </w:lvl>
    <w:lvl w:ilvl="4" w:tplc="2F32DB9C">
      <w:start w:val="1"/>
      <w:numFmt w:val="bullet"/>
      <w:lvlText w:val="o"/>
      <w:lvlJc w:val="left"/>
      <w:pPr>
        <w:ind w:left="3600" w:hanging="360"/>
      </w:pPr>
      <w:rPr>
        <w:rFonts w:ascii="Courier New" w:hAnsi="Courier New" w:hint="default"/>
      </w:rPr>
    </w:lvl>
    <w:lvl w:ilvl="5" w:tplc="A8681B68">
      <w:start w:val="1"/>
      <w:numFmt w:val="bullet"/>
      <w:lvlText w:val=""/>
      <w:lvlJc w:val="left"/>
      <w:pPr>
        <w:ind w:left="4320" w:hanging="360"/>
      </w:pPr>
      <w:rPr>
        <w:rFonts w:ascii="Wingdings" w:hAnsi="Wingdings" w:hint="default"/>
      </w:rPr>
    </w:lvl>
    <w:lvl w:ilvl="6" w:tplc="E87223CE">
      <w:start w:val="1"/>
      <w:numFmt w:val="bullet"/>
      <w:lvlText w:val=""/>
      <w:lvlJc w:val="left"/>
      <w:pPr>
        <w:ind w:left="5040" w:hanging="360"/>
      </w:pPr>
      <w:rPr>
        <w:rFonts w:ascii="Symbol" w:hAnsi="Symbol" w:hint="default"/>
      </w:rPr>
    </w:lvl>
    <w:lvl w:ilvl="7" w:tplc="0A1E5B5C">
      <w:start w:val="1"/>
      <w:numFmt w:val="bullet"/>
      <w:lvlText w:val="o"/>
      <w:lvlJc w:val="left"/>
      <w:pPr>
        <w:ind w:left="5760" w:hanging="360"/>
      </w:pPr>
      <w:rPr>
        <w:rFonts w:ascii="Courier New" w:hAnsi="Courier New" w:hint="default"/>
      </w:rPr>
    </w:lvl>
    <w:lvl w:ilvl="8" w:tplc="6074C7FA">
      <w:start w:val="1"/>
      <w:numFmt w:val="bullet"/>
      <w:lvlText w:val=""/>
      <w:lvlJc w:val="left"/>
      <w:pPr>
        <w:ind w:left="6480" w:hanging="360"/>
      </w:pPr>
      <w:rPr>
        <w:rFonts w:ascii="Wingdings" w:hAnsi="Wingdings" w:hint="default"/>
      </w:rPr>
    </w:lvl>
  </w:abstractNum>
  <w:abstractNum w:abstractNumId="12" w15:restartNumberingAfterBreak="0">
    <w:nsid w:val="1FA5F8FC"/>
    <w:multiLevelType w:val="hybridMultilevel"/>
    <w:tmpl w:val="FFFFFFFF"/>
    <w:lvl w:ilvl="0" w:tplc="088EA1E2">
      <w:start w:val="1"/>
      <w:numFmt w:val="bullet"/>
      <w:lvlText w:val="·"/>
      <w:lvlJc w:val="left"/>
      <w:pPr>
        <w:ind w:left="720" w:hanging="360"/>
      </w:pPr>
      <w:rPr>
        <w:rFonts w:ascii="Symbol" w:hAnsi="Symbol" w:hint="default"/>
      </w:rPr>
    </w:lvl>
    <w:lvl w:ilvl="1" w:tplc="0CF68552">
      <w:start w:val="1"/>
      <w:numFmt w:val="bullet"/>
      <w:lvlText w:val="o"/>
      <w:lvlJc w:val="left"/>
      <w:pPr>
        <w:ind w:left="1440" w:hanging="360"/>
      </w:pPr>
      <w:rPr>
        <w:rFonts w:ascii="Courier New" w:hAnsi="Courier New" w:hint="default"/>
      </w:rPr>
    </w:lvl>
    <w:lvl w:ilvl="2" w:tplc="444EB9B4">
      <w:start w:val="1"/>
      <w:numFmt w:val="bullet"/>
      <w:lvlText w:val=""/>
      <w:lvlJc w:val="left"/>
      <w:pPr>
        <w:ind w:left="2160" w:hanging="360"/>
      </w:pPr>
      <w:rPr>
        <w:rFonts w:ascii="Wingdings" w:hAnsi="Wingdings" w:hint="default"/>
      </w:rPr>
    </w:lvl>
    <w:lvl w:ilvl="3" w:tplc="D0528342">
      <w:start w:val="1"/>
      <w:numFmt w:val="bullet"/>
      <w:lvlText w:val=""/>
      <w:lvlJc w:val="left"/>
      <w:pPr>
        <w:ind w:left="2880" w:hanging="360"/>
      </w:pPr>
      <w:rPr>
        <w:rFonts w:ascii="Symbol" w:hAnsi="Symbol" w:hint="default"/>
      </w:rPr>
    </w:lvl>
    <w:lvl w:ilvl="4" w:tplc="0D8AB12E">
      <w:start w:val="1"/>
      <w:numFmt w:val="bullet"/>
      <w:lvlText w:val="o"/>
      <w:lvlJc w:val="left"/>
      <w:pPr>
        <w:ind w:left="3600" w:hanging="360"/>
      </w:pPr>
      <w:rPr>
        <w:rFonts w:ascii="Courier New" w:hAnsi="Courier New" w:hint="default"/>
      </w:rPr>
    </w:lvl>
    <w:lvl w:ilvl="5" w:tplc="BED808F6">
      <w:start w:val="1"/>
      <w:numFmt w:val="bullet"/>
      <w:lvlText w:val=""/>
      <w:lvlJc w:val="left"/>
      <w:pPr>
        <w:ind w:left="4320" w:hanging="360"/>
      </w:pPr>
      <w:rPr>
        <w:rFonts w:ascii="Wingdings" w:hAnsi="Wingdings" w:hint="default"/>
      </w:rPr>
    </w:lvl>
    <w:lvl w:ilvl="6" w:tplc="1B70FA44">
      <w:start w:val="1"/>
      <w:numFmt w:val="bullet"/>
      <w:lvlText w:val=""/>
      <w:lvlJc w:val="left"/>
      <w:pPr>
        <w:ind w:left="5040" w:hanging="360"/>
      </w:pPr>
      <w:rPr>
        <w:rFonts w:ascii="Symbol" w:hAnsi="Symbol" w:hint="default"/>
      </w:rPr>
    </w:lvl>
    <w:lvl w:ilvl="7" w:tplc="A9268600">
      <w:start w:val="1"/>
      <w:numFmt w:val="bullet"/>
      <w:lvlText w:val="o"/>
      <w:lvlJc w:val="left"/>
      <w:pPr>
        <w:ind w:left="5760" w:hanging="360"/>
      </w:pPr>
      <w:rPr>
        <w:rFonts w:ascii="Courier New" w:hAnsi="Courier New" w:hint="default"/>
      </w:rPr>
    </w:lvl>
    <w:lvl w:ilvl="8" w:tplc="2870D3A2">
      <w:start w:val="1"/>
      <w:numFmt w:val="bullet"/>
      <w:lvlText w:val=""/>
      <w:lvlJc w:val="left"/>
      <w:pPr>
        <w:ind w:left="6480" w:hanging="360"/>
      </w:pPr>
      <w:rPr>
        <w:rFonts w:ascii="Wingdings" w:hAnsi="Wingdings" w:hint="default"/>
      </w:rPr>
    </w:lvl>
  </w:abstractNum>
  <w:abstractNum w:abstractNumId="13" w15:restartNumberingAfterBreak="0">
    <w:nsid w:val="23F05D95"/>
    <w:multiLevelType w:val="hybridMultilevel"/>
    <w:tmpl w:val="E92CBC74"/>
    <w:lvl w:ilvl="0" w:tplc="1F4603FE">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1AF202"/>
    <w:multiLevelType w:val="hybridMultilevel"/>
    <w:tmpl w:val="79622954"/>
    <w:lvl w:ilvl="0" w:tplc="F70AD156">
      <w:start w:val="1"/>
      <w:numFmt w:val="bullet"/>
      <w:lvlText w:val="·"/>
      <w:lvlJc w:val="left"/>
      <w:pPr>
        <w:ind w:left="720" w:hanging="360"/>
      </w:pPr>
      <w:rPr>
        <w:rFonts w:ascii="Symbol" w:hAnsi="Symbol" w:hint="default"/>
      </w:rPr>
    </w:lvl>
    <w:lvl w:ilvl="1" w:tplc="52B4136C">
      <w:start w:val="1"/>
      <w:numFmt w:val="bullet"/>
      <w:lvlText w:val="o"/>
      <w:lvlJc w:val="left"/>
      <w:pPr>
        <w:ind w:left="1440" w:hanging="360"/>
      </w:pPr>
      <w:rPr>
        <w:rFonts w:ascii="Courier New" w:hAnsi="Courier New" w:hint="default"/>
      </w:rPr>
    </w:lvl>
    <w:lvl w:ilvl="2" w:tplc="7E4CAF24">
      <w:start w:val="1"/>
      <w:numFmt w:val="bullet"/>
      <w:lvlText w:val=""/>
      <w:lvlJc w:val="left"/>
      <w:pPr>
        <w:ind w:left="2160" w:hanging="360"/>
      </w:pPr>
      <w:rPr>
        <w:rFonts w:ascii="Wingdings" w:hAnsi="Wingdings" w:hint="default"/>
      </w:rPr>
    </w:lvl>
    <w:lvl w:ilvl="3" w:tplc="94AABFA6">
      <w:start w:val="1"/>
      <w:numFmt w:val="bullet"/>
      <w:lvlText w:val=""/>
      <w:lvlJc w:val="left"/>
      <w:pPr>
        <w:ind w:left="2880" w:hanging="360"/>
      </w:pPr>
      <w:rPr>
        <w:rFonts w:ascii="Symbol" w:hAnsi="Symbol" w:hint="default"/>
      </w:rPr>
    </w:lvl>
    <w:lvl w:ilvl="4" w:tplc="DD3CD22A">
      <w:start w:val="1"/>
      <w:numFmt w:val="bullet"/>
      <w:lvlText w:val="o"/>
      <w:lvlJc w:val="left"/>
      <w:pPr>
        <w:ind w:left="3600" w:hanging="360"/>
      </w:pPr>
      <w:rPr>
        <w:rFonts w:ascii="Courier New" w:hAnsi="Courier New" w:hint="default"/>
      </w:rPr>
    </w:lvl>
    <w:lvl w:ilvl="5" w:tplc="4BFA188A">
      <w:start w:val="1"/>
      <w:numFmt w:val="bullet"/>
      <w:lvlText w:val=""/>
      <w:lvlJc w:val="left"/>
      <w:pPr>
        <w:ind w:left="4320" w:hanging="360"/>
      </w:pPr>
      <w:rPr>
        <w:rFonts w:ascii="Wingdings" w:hAnsi="Wingdings" w:hint="default"/>
      </w:rPr>
    </w:lvl>
    <w:lvl w:ilvl="6" w:tplc="ECA40D72">
      <w:start w:val="1"/>
      <w:numFmt w:val="bullet"/>
      <w:lvlText w:val=""/>
      <w:lvlJc w:val="left"/>
      <w:pPr>
        <w:ind w:left="5040" w:hanging="360"/>
      </w:pPr>
      <w:rPr>
        <w:rFonts w:ascii="Symbol" w:hAnsi="Symbol" w:hint="default"/>
      </w:rPr>
    </w:lvl>
    <w:lvl w:ilvl="7" w:tplc="46DE1A82">
      <w:start w:val="1"/>
      <w:numFmt w:val="bullet"/>
      <w:lvlText w:val="o"/>
      <w:lvlJc w:val="left"/>
      <w:pPr>
        <w:ind w:left="5760" w:hanging="360"/>
      </w:pPr>
      <w:rPr>
        <w:rFonts w:ascii="Courier New" w:hAnsi="Courier New" w:hint="default"/>
      </w:rPr>
    </w:lvl>
    <w:lvl w:ilvl="8" w:tplc="5286796C">
      <w:start w:val="1"/>
      <w:numFmt w:val="bullet"/>
      <w:lvlText w:val=""/>
      <w:lvlJc w:val="left"/>
      <w:pPr>
        <w:ind w:left="6480" w:hanging="360"/>
      </w:pPr>
      <w:rPr>
        <w:rFonts w:ascii="Wingdings" w:hAnsi="Wingdings" w:hint="default"/>
      </w:rPr>
    </w:lvl>
  </w:abstractNum>
  <w:abstractNum w:abstractNumId="15" w15:restartNumberingAfterBreak="0">
    <w:nsid w:val="27DED160"/>
    <w:multiLevelType w:val="hybridMultilevel"/>
    <w:tmpl w:val="F48886D4"/>
    <w:lvl w:ilvl="0" w:tplc="EF646BFA">
      <w:start w:val="1"/>
      <w:numFmt w:val="bullet"/>
      <w:lvlText w:val=""/>
      <w:lvlJc w:val="left"/>
      <w:pPr>
        <w:ind w:left="720" w:hanging="360"/>
      </w:pPr>
      <w:rPr>
        <w:rFonts w:ascii="Symbol" w:hAnsi="Symbol" w:hint="default"/>
      </w:rPr>
    </w:lvl>
    <w:lvl w:ilvl="1" w:tplc="B098604E">
      <w:start w:val="1"/>
      <w:numFmt w:val="bullet"/>
      <w:lvlText w:val="o"/>
      <w:lvlJc w:val="left"/>
      <w:pPr>
        <w:ind w:left="1440" w:hanging="360"/>
      </w:pPr>
      <w:rPr>
        <w:rFonts w:ascii="Courier New" w:hAnsi="Courier New" w:hint="default"/>
      </w:rPr>
    </w:lvl>
    <w:lvl w:ilvl="2" w:tplc="22D0055E">
      <w:start w:val="1"/>
      <w:numFmt w:val="bullet"/>
      <w:lvlText w:val=""/>
      <w:lvlJc w:val="left"/>
      <w:pPr>
        <w:ind w:left="2160" w:hanging="360"/>
      </w:pPr>
      <w:rPr>
        <w:rFonts w:ascii="Wingdings" w:hAnsi="Wingdings" w:hint="default"/>
      </w:rPr>
    </w:lvl>
    <w:lvl w:ilvl="3" w:tplc="4662A228">
      <w:start w:val="1"/>
      <w:numFmt w:val="bullet"/>
      <w:lvlText w:val=""/>
      <w:lvlJc w:val="left"/>
      <w:pPr>
        <w:ind w:left="2880" w:hanging="360"/>
      </w:pPr>
      <w:rPr>
        <w:rFonts w:ascii="Symbol" w:hAnsi="Symbol" w:hint="default"/>
      </w:rPr>
    </w:lvl>
    <w:lvl w:ilvl="4" w:tplc="5A04B640">
      <w:start w:val="1"/>
      <w:numFmt w:val="bullet"/>
      <w:lvlText w:val="o"/>
      <w:lvlJc w:val="left"/>
      <w:pPr>
        <w:ind w:left="3600" w:hanging="360"/>
      </w:pPr>
      <w:rPr>
        <w:rFonts w:ascii="Courier New" w:hAnsi="Courier New" w:hint="default"/>
      </w:rPr>
    </w:lvl>
    <w:lvl w:ilvl="5" w:tplc="4562302C">
      <w:start w:val="1"/>
      <w:numFmt w:val="bullet"/>
      <w:lvlText w:val=""/>
      <w:lvlJc w:val="left"/>
      <w:pPr>
        <w:ind w:left="4320" w:hanging="360"/>
      </w:pPr>
      <w:rPr>
        <w:rFonts w:ascii="Wingdings" w:hAnsi="Wingdings" w:hint="default"/>
      </w:rPr>
    </w:lvl>
    <w:lvl w:ilvl="6" w:tplc="6A327F10">
      <w:start w:val="1"/>
      <w:numFmt w:val="bullet"/>
      <w:lvlText w:val=""/>
      <w:lvlJc w:val="left"/>
      <w:pPr>
        <w:ind w:left="5040" w:hanging="360"/>
      </w:pPr>
      <w:rPr>
        <w:rFonts w:ascii="Symbol" w:hAnsi="Symbol" w:hint="default"/>
      </w:rPr>
    </w:lvl>
    <w:lvl w:ilvl="7" w:tplc="28D4C89C">
      <w:start w:val="1"/>
      <w:numFmt w:val="bullet"/>
      <w:lvlText w:val="o"/>
      <w:lvlJc w:val="left"/>
      <w:pPr>
        <w:ind w:left="5760" w:hanging="360"/>
      </w:pPr>
      <w:rPr>
        <w:rFonts w:ascii="Courier New" w:hAnsi="Courier New" w:hint="default"/>
      </w:rPr>
    </w:lvl>
    <w:lvl w:ilvl="8" w:tplc="8072FDEC">
      <w:start w:val="1"/>
      <w:numFmt w:val="bullet"/>
      <w:lvlText w:val=""/>
      <w:lvlJc w:val="left"/>
      <w:pPr>
        <w:ind w:left="6480" w:hanging="360"/>
      </w:pPr>
      <w:rPr>
        <w:rFonts w:ascii="Wingdings" w:hAnsi="Wingdings" w:hint="default"/>
      </w:rPr>
    </w:lvl>
  </w:abstractNum>
  <w:abstractNum w:abstractNumId="16" w15:restartNumberingAfterBreak="0">
    <w:nsid w:val="28B278AE"/>
    <w:multiLevelType w:val="multilevel"/>
    <w:tmpl w:val="EF346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BBA3A6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BF8E1DC"/>
    <w:multiLevelType w:val="hybridMultilevel"/>
    <w:tmpl w:val="FFFFFFFF"/>
    <w:lvl w:ilvl="0" w:tplc="43101F60">
      <w:start w:val="1"/>
      <w:numFmt w:val="bullet"/>
      <w:lvlText w:val=""/>
      <w:lvlJc w:val="left"/>
      <w:pPr>
        <w:ind w:left="720" w:hanging="360"/>
      </w:pPr>
      <w:rPr>
        <w:rFonts w:ascii="Symbol" w:hAnsi="Symbol" w:hint="default"/>
      </w:rPr>
    </w:lvl>
    <w:lvl w:ilvl="1" w:tplc="072EDF78">
      <w:start w:val="1"/>
      <w:numFmt w:val="bullet"/>
      <w:lvlText w:val="o"/>
      <w:lvlJc w:val="left"/>
      <w:pPr>
        <w:ind w:left="1440" w:hanging="360"/>
      </w:pPr>
      <w:rPr>
        <w:rFonts w:ascii="Courier New" w:hAnsi="Courier New" w:hint="default"/>
      </w:rPr>
    </w:lvl>
    <w:lvl w:ilvl="2" w:tplc="7C8EBB9E">
      <w:start w:val="1"/>
      <w:numFmt w:val="bullet"/>
      <w:lvlText w:val=""/>
      <w:lvlJc w:val="left"/>
      <w:pPr>
        <w:ind w:left="2160" w:hanging="360"/>
      </w:pPr>
      <w:rPr>
        <w:rFonts w:ascii="Wingdings" w:hAnsi="Wingdings" w:hint="default"/>
      </w:rPr>
    </w:lvl>
    <w:lvl w:ilvl="3" w:tplc="1856E120">
      <w:start w:val="1"/>
      <w:numFmt w:val="bullet"/>
      <w:lvlText w:val=""/>
      <w:lvlJc w:val="left"/>
      <w:pPr>
        <w:ind w:left="2880" w:hanging="360"/>
      </w:pPr>
      <w:rPr>
        <w:rFonts w:ascii="Symbol" w:hAnsi="Symbol" w:hint="default"/>
      </w:rPr>
    </w:lvl>
    <w:lvl w:ilvl="4" w:tplc="1B9A5394">
      <w:start w:val="1"/>
      <w:numFmt w:val="bullet"/>
      <w:lvlText w:val="o"/>
      <w:lvlJc w:val="left"/>
      <w:pPr>
        <w:ind w:left="3600" w:hanging="360"/>
      </w:pPr>
      <w:rPr>
        <w:rFonts w:ascii="Courier New" w:hAnsi="Courier New" w:hint="default"/>
      </w:rPr>
    </w:lvl>
    <w:lvl w:ilvl="5" w:tplc="DA8E08EE">
      <w:start w:val="1"/>
      <w:numFmt w:val="bullet"/>
      <w:lvlText w:val=""/>
      <w:lvlJc w:val="left"/>
      <w:pPr>
        <w:ind w:left="4320" w:hanging="360"/>
      </w:pPr>
      <w:rPr>
        <w:rFonts w:ascii="Wingdings" w:hAnsi="Wingdings" w:hint="default"/>
      </w:rPr>
    </w:lvl>
    <w:lvl w:ilvl="6" w:tplc="F4E6DD5E">
      <w:start w:val="1"/>
      <w:numFmt w:val="bullet"/>
      <w:lvlText w:val=""/>
      <w:lvlJc w:val="left"/>
      <w:pPr>
        <w:ind w:left="5040" w:hanging="360"/>
      </w:pPr>
      <w:rPr>
        <w:rFonts w:ascii="Symbol" w:hAnsi="Symbol" w:hint="default"/>
      </w:rPr>
    </w:lvl>
    <w:lvl w:ilvl="7" w:tplc="F10A8B84">
      <w:start w:val="1"/>
      <w:numFmt w:val="bullet"/>
      <w:lvlText w:val="o"/>
      <w:lvlJc w:val="left"/>
      <w:pPr>
        <w:ind w:left="5760" w:hanging="360"/>
      </w:pPr>
      <w:rPr>
        <w:rFonts w:ascii="Courier New" w:hAnsi="Courier New" w:hint="default"/>
      </w:rPr>
    </w:lvl>
    <w:lvl w:ilvl="8" w:tplc="B71E77B2">
      <w:start w:val="1"/>
      <w:numFmt w:val="bullet"/>
      <w:lvlText w:val=""/>
      <w:lvlJc w:val="left"/>
      <w:pPr>
        <w:ind w:left="6480" w:hanging="360"/>
      </w:pPr>
      <w:rPr>
        <w:rFonts w:ascii="Wingdings" w:hAnsi="Wingdings" w:hint="default"/>
      </w:rPr>
    </w:lvl>
  </w:abstractNum>
  <w:abstractNum w:abstractNumId="19" w15:restartNumberingAfterBreak="0">
    <w:nsid w:val="2F7E2EA9"/>
    <w:multiLevelType w:val="hybridMultilevel"/>
    <w:tmpl w:val="75E428F2"/>
    <w:lvl w:ilvl="0" w:tplc="597E9AB6">
      <w:start w:val="1"/>
      <w:numFmt w:val="lowerLetter"/>
      <w:lvlText w:val="b)"/>
      <w:lvlJc w:val="left"/>
      <w:pPr>
        <w:ind w:left="720" w:hanging="360"/>
      </w:pPr>
    </w:lvl>
    <w:lvl w:ilvl="1" w:tplc="E04C76E8">
      <w:start w:val="1"/>
      <w:numFmt w:val="lowerLetter"/>
      <w:lvlText w:val="%2."/>
      <w:lvlJc w:val="left"/>
      <w:pPr>
        <w:ind w:left="1440" w:hanging="360"/>
      </w:pPr>
    </w:lvl>
    <w:lvl w:ilvl="2" w:tplc="46B041EE">
      <w:start w:val="1"/>
      <w:numFmt w:val="lowerRoman"/>
      <w:lvlText w:val="%3."/>
      <w:lvlJc w:val="right"/>
      <w:pPr>
        <w:ind w:left="2160" w:hanging="180"/>
      </w:pPr>
    </w:lvl>
    <w:lvl w:ilvl="3" w:tplc="D538560C">
      <w:start w:val="1"/>
      <w:numFmt w:val="decimal"/>
      <w:lvlText w:val="%4."/>
      <w:lvlJc w:val="left"/>
      <w:pPr>
        <w:ind w:left="2880" w:hanging="360"/>
      </w:pPr>
    </w:lvl>
    <w:lvl w:ilvl="4" w:tplc="860E6144">
      <w:start w:val="1"/>
      <w:numFmt w:val="lowerLetter"/>
      <w:lvlText w:val="%5."/>
      <w:lvlJc w:val="left"/>
      <w:pPr>
        <w:ind w:left="3600" w:hanging="360"/>
      </w:pPr>
    </w:lvl>
    <w:lvl w:ilvl="5" w:tplc="EC50573E">
      <w:start w:val="1"/>
      <w:numFmt w:val="lowerRoman"/>
      <w:lvlText w:val="%6."/>
      <w:lvlJc w:val="right"/>
      <w:pPr>
        <w:ind w:left="4320" w:hanging="180"/>
      </w:pPr>
    </w:lvl>
    <w:lvl w:ilvl="6" w:tplc="59B01B94">
      <w:start w:val="1"/>
      <w:numFmt w:val="decimal"/>
      <w:lvlText w:val="%7."/>
      <w:lvlJc w:val="left"/>
      <w:pPr>
        <w:ind w:left="5040" w:hanging="360"/>
      </w:pPr>
    </w:lvl>
    <w:lvl w:ilvl="7" w:tplc="434A049C">
      <w:start w:val="1"/>
      <w:numFmt w:val="lowerLetter"/>
      <w:lvlText w:val="%8."/>
      <w:lvlJc w:val="left"/>
      <w:pPr>
        <w:ind w:left="5760" w:hanging="360"/>
      </w:pPr>
    </w:lvl>
    <w:lvl w:ilvl="8" w:tplc="160E7D0E">
      <w:start w:val="1"/>
      <w:numFmt w:val="lowerRoman"/>
      <w:lvlText w:val="%9."/>
      <w:lvlJc w:val="right"/>
      <w:pPr>
        <w:ind w:left="6480" w:hanging="180"/>
      </w:pPr>
    </w:lvl>
  </w:abstractNum>
  <w:abstractNum w:abstractNumId="20" w15:restartNumberingAfterBreak="0">
    <w:nsid w:val="339F24C2"/>
    <w:multiLevelType w:val="hybridMultilevel"/>
    <w:tmpl w:val="49F221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710738"/>
    <w:multiLevelType w:val="hybridMultilevel"/>
    <w:tmpl w:val="43D22474"/>
    <w:lvl w:ilvl="0" w:tplc="43D22D70">
      <w:start w:val="1"/>
      <w:numFmt w:val="bullet"/>
      <w:lvlText w:val=""/>
      <w:lvlJc w:val="left"/>
      <w:pPr>
        <w:ind w:left="720" w:hanging="360"/>
      </w:pPr>
      <w:rPr>
        <w:rFonts w:ascii="Symbol" w:hAnsi="Symbol" w:hint="default"/>
      </w:rPr>
    </w:lvl>
    <w:lvl w:ilvl="1" w:tplc="A10A9D36" w:tentative="1">
      <w:start w:val="1"/>
      <w:numFmt w:val="bullet"/>
      <w:lvlText w:val="o"/>
      <w:lvlJc w:val="left"/>
      <w:pPr>
        <w:ind w:left="1440" w:hanging="360"/>
      </w:pPr>
      <w:rPr>
        <w:rFonts w:ascii="Courier New" w:hAnsi="Courier New" w:hint="default"/>
      </w:rPr>
    </w:lvl>
    <w:lvl w:ilvl="2" w:tplc="B9546F44" w:tentative="1">
      <w:start w:val="1"/>
      <w:numFmt w:val="bullet"/>
      <w:lvlText w:val=""/>
      <w:lvlJc w:val="left"/>
      <w:pPr>
        <w:ind w:left="2160" w:hanging="360"/>
      </w:pPr>
      <w:rPr>
        <w:rFonts w:ascii="Wingdings" w:hAnsi="Wingdings" w:hint="default"/>
      </w:rPr>
    </w:lvl>
    <w:lvl w:ilvl="3" w:tplc="23EEAB38" w:tentative="1">
      <w:start w:val="1"/>
      <w:numFmt w:val="bullet"/>
      <w:lvlText w:val=""/>
      <w:lvlJc w:val="left"/>
      <w:pPr>
        <w:ind w:left="2880" w:hanging="360"/>
      </w:pPr>
      <w:rPr>
        <w:rFonts w:ascii="Symbol" w:hAnsi="Symbol" w:hint="default"/>
      </w:rPr>
    </w:lvl>
    <w:lvl w:ilvl="4" w:tplc="F2FEBD74" w:tentative="1">
      <w:start w:val="1"/>
      <w:numFmt w:val="bullet"/>
      <w:lvlText w:val="o"/>
      <w:lvlJc w:val="left"/>
      <w:pPr>
        <w:ind w:left="3600" w:hanging="360"/>
      </w:pPr>
      <w:rPr>
        <w:rFonts w:ascii="Courier New" w:hAnsi="Courier New" w:hint="default"/>
      </w:rPr>
    </w:lvl>
    <w:lvl w:ilvl="5" w:tplc="8E8CFE9A" w:tentative="1">
      <w:start w:val="1"/>
      <w:numFmt w:val="bullet"/>
      <w:lvlText w:val=""/>
      <w:lvlJc w:val="left"/>
      <w:pPr>
        <w:ind w:left="4320" w:hanging="360"/>
      </w:pPr>
      <w:rPr>
        <w:rFonts w:ascii="Wingdings" w:hAnsi="Wingdings" w:hint="default"/>
      </w:rPr>
    </w:lvl>
    <w:lvl w:ilvl="6" w:tplc="0DAAABDA" w:tentative="1">
      <w:start w:val="1"/>
      <w:numFmt w:val="bullet"/>
      <w:lvlText w:val=""/>
      <w:lvlJc w:val="left"/>
      <w:pPr>
        <w:ind w:left="5040" w:hanging="360"/>
      </w:pPr>
      <w:rPr>
        <w:rFonts w:ascii="Symbol" w:hAnsi="Symbol" w:hint="default"/>
      </w:rPr>
    </w:lvl>
    <w:lvl w:ilvl="7" w:tplc="794E1382" w:tentative="1">
      <w:start w:val="1"/>
      <w:numFmt w:val="bullet"/>
      <w:lvlText w:val="o"/>
      <w:lvlJc w:val="left"/>
      <w:pPr>
        <w:ind w:left="5760" w:hanging="360"/>
      </w:pPr>
      <w:rPr>
        <w:rFonts w:ascii="Courier New" w:hAnsi="Courier New" w:hint="default"/>
      </w:rPr>
    </w:lvl>
    <w:lvl w:ilvl="8" w:tplc="AE301C52" w:tentative="1">
      <w:start w:val="1"/>
      <w:numFmt w:val="bullet"/>
      <w:lvlText w:val=""/>
      <w:lvlJc w:val="left"/>
      <w:pPr>
        <w:ind w:left="6480" w:hanging="360"/>
      </w:pPr>
      <w:rPr>
        <w:rFonts w:ascii="Wingdings" w:hAnsi="Wingdings" w:hint="default"/>
      </w:rPr>
    </w:lvl>
  </w:abstractNum>
  <w:abstractNum w:abstractNumId="22" w15:restartNumberingAfterBreak="0">
    <w:nsid w:val="36C81A41"/>
    <w:multiLevelType w:val="hybridMultilevel"/>
    <w:tmpl w:val="583207A2"/>
    <w:lvl w:ilvl="0" w:tplc="48E85CCC">
      <w:start w:val="1"/>
      <w:numFmt w:val="bullet"/>
      <w:lvlText w:val="·"/>
      <w:lvlJc w:val="left"/>
      <w:pPr>
        <w:ind w:left="720" w:hanging="360"/>
      </w:pPr>
      <w:rPr>
        <w:rFonts w:ascii="Symbol" w:hAnsi="Symbol" w:hint="default"/>
      </w:rPr>
    </w:lvl>
    <w:lvl w:ilvl="1" w:tplc="640EFAFC">
      <w:start w:val="1"/>
      <w:numFmt w:val="bullet"/>
      <w:lvlText w:val="o"/>
      <w:lvlJc w:val="left"/>
      <w:pPr>
        <w:ind w:left="1440" w:hanging="360"/>
      </w:pPr>
      <w:rPr>
        <w:rFonts w:ascii="Courier New" w:hAnsi="Courier New" w:hint="default"/>
      </w:rPr>
    </w:lvl>
    <w:lvl w:ilvl="2" w:tplc="49A6CEA6">
      <w:start w:val="1"/>
      <w:numFmt w:val="bullet"/>
      <w:lvlText w:val=""/>
      <w:lvlJc w:val="left"/>
      <w:pPr>
        <w:ind w:left="2160" w:hanging="360"/>
      </w:pPr>
      <w:rPr>
        <w:rFonts w:ascii="Wingdings" w:hAnsi="Wingdings" w:hint="default"/>
      </w:rPr>
    </w:lvl>
    <w:lvl w:ilvl="3" w:tplc="54941ECE">
      <w:start w:val="1"/>
      <w:numFmt w:val="bullet"/>
      <w:lvlText w:val=""/>
      <w:lvlJc w:val="left"/>
      <w:pPr>
        <w:ind w:left="2880" w:hanging="360"/>
      </w:pPr>
      <w:rPr>
        <w:rFonts w:ascii="Symbol" w:hAnsi="Symbol" w:hint="default"/>
      </w:rPr>
    </w:lvl>
    <w:lvl w:ilvl="4" w:tplc="3AA426EA">
      <w:start w:val="1"/>
      <w:numFmt w:val="bullet"/>
      <w:lvlText w:val="o"/>
      <w:lvlJc w:val="left"/>
      <w:pPr>
        <w:ind w:left="3600" w:hanging="360"/>
      </w:pPr>
      <w:rPr>
        <w:rFonts w:ascii="Courier New" w:hAnsi="Courier New" w:hint="default"/>
      </w:rPr>
    </w:lvl>
    <w:lvl w:ilvl="5" w:tplc="50EA8B78">
      <w:start w:val="1"/>
      <w:numFmt w:val="bullet"/>
      <w:lvlText w:val=""/>
      <w:lvlJc w:val="left"/>
      <w:pPr>
        <w:ind w:left="4320" w:hanging="360"/>
      </w:pPr>
      <w:rPr>
        <w:rFonts w:ascii="Wingdings" w:hAnsi="Wingdings" w:hint="default"/>
      </w:rPr>
    </w:lvl>
    <w:lvl w:ilvl="6" w:tplc="15A47BAA">
      <w:start w:val="1"/>
      <w:numFmt w:val="bullet"/>
      <w:lvlText w:val=""/>
      <w:lvlJc w:val="left"/>
      <w:pPr>
        <w:ind w:left="5040" w:hanging="360"/>
      </w:pPr>
      <w:rPr>
        <w:rFonts w:ascii="Symbol" w:hAnsi="Symbol" w:hint="default"/>
      </w:rPr>
    </w:lvl>
    <w:lvl w:ilvl="7" w:tplc="99F26C98">
      <w:start w:val="1"/>
      <w:numFmt w:val="bullet"/>
      <w:lvlText w:val="o"/>
      <w:lvlJc w:val="left"/>
      <w:pPr>
        <w:ind w:left="5760" w:hanging="360"/>
      </w:pPr>
      <w:rPr>
        <w:rFonts w:ascii="Courier New" w:hAnsi="Courier New" w:hint="default"/>
      </w:rPr>
    </w:lvl>
    <w:lvl w:ilvl="8" w:tplc="6D802170">
      <w:start w:val="1"/>
      <w:numFmt w:val="bullet"/>
      <w:lvlText w:val=""/>
      <w:lvlJc w:val="left"/>
      <w:pPr>
        <w:ind w:left="6480" w:hanging="360"/>
      </w:pPr>
      <w:rPr>
        <w:rFonts w:ascii="Wingdings" w:hAnsi="Wingdings" w:hint="default"/>
      </w:rPr>
    </w:lvl>
  </w:abstractNum>
  <w:abstractNum w:abstractNumId="23" w15:restartNumberingAfterBreak="0">
    <w:nsid w:val="39F3CCF8"/>
    <w:multiLevelType w:val="hybridMultilevel"/>
    <w:tmpl w:val="48123388"/>
    <w:lvl w:ilvl="0" w:tplc="52085BF2">
      <w:start w:val="1"/>
      <w:numFmt w:val="bullet"/>
      <w:lvlText w:val=""/>
      <w:lvlJc w:val="left"/>
      <w:pPr>
        <w:ind w:left="720" w:hanging="360"/>
      </w:pPr>
      <w:rPr>
        <w:rFonts w:ascii="Symbol" w:hAnsi="Symbol" w:hint="default"/>
      </w:rPr>
    </w:lvl>
    <w:lvl w:ilvl="1" w:tplc="E91EC25E">
      <w:start w:val="1"/>
      <w:numFmt w:val="bullet"/>
      <w:lvlText w:val="o"/>
      <w:lvlJc w:val="left"/>
      <w:pPr>
        <w:ind w:left="1440" w:hanging="360"/>
      </w:pPr>
      <w:rPr>
        <w:rFonts w:ascii="Courier New" w:hAnsi="Courier New" w:hint="default"/>
      </w:rPr>
    </w:lvl>
    <w:lvl w:ilvl="2" w:tplc="168C3768">
      <w:start w:val="1"/>
      <w:numFmt w:val="bullet"/>
      <w:lvlText w:val=""/>
      <w:lvlJc w:val="left"/>
      <w:pPr>
        <w:ind w:left="2160" w:hanging="360"/>
      </w:pPr>
      <w:rPr>
        <w:rFonts w:ascii="Wingdings" w:hAnsi="Wingdings" w:hint="default"/>
      </w:rPr>
    </w:lvl>
    <w:lvl w:ilvl="3" w:tplc="F8347ED2">
      <w:start w:val="1"/>
      <w:numFmt w:val="bullet"/>
      <w:lvlText w:val=""/>
      <w:lvlJc w:val="left"/>
      <w:pPr>
        <w:ind w:left="2880" w:hanging="360"/>
      </w:pPr>
      <w:rPr>
        <w:rFonts w:ascii="Symbol" w:hAnsi="Symbol" w:hint="default"/>
      </w:rPr>
    </w:lvl>
    <w:lvl w:ilvl="4" w:tplc="B6A6777A">
      <w:start w:val="1"/>
      <w:numFmt w:val="bullet"/>
      <w:lvlText w:val="o"/>
      <w:lvlJc w:val="left"/>
      <w:pPr>
        <w:ind w:left="3600" w:hanging="360"/>
      </w:pPr>
      <w:rPr>
        <w:rFonts w:ascii="Courier New" w:hAnsi="Courier New" w:hint="default"/>
      </w:rPr>
    </w:lvl>
    <w:lvl w:ilvl="5" w:tplc="27B820F8">
      <w:start w:val="1"/>
      <w:numFmt w:val="bullet"/>
      <w:lvlText w:val=""/>
      <w:lvlJc w:val="left"/>
      <w:pPr>
        <w:ind w:left="4320" w:hanging="360"/>
      </w:pPr>
      <w:rPr>
        <w:rFonts w:ascii="Wingdings" w:hAnsi="Wingdings" w:hint="default"/>
      </w:rPr>
    </w:lvl>
    <w:lvl w:ilvl="6" w:tplc="133C264A">
      <w:start w:val="1"/>
      <w:numFmt w:val="bullet"/>
      <w:lvlText w:val=""/>
      <w:lvlJc w:val="left"/>
      <w:pPr>
        <w:ind w:left="5040" w:hanging="360"/>
      </w:pPr>
      <w:rPr>
        <w:rFonts w:ascii="Symbol" w:hAnsi="Symbol" w:hint="default"/>
      </w:rPr>
    </w:lvl>
    <w:lvl w:ilvl="7" w:tplc="6FD48DA4">
      <w:start w:val="1"/>
      <w:numFmt w:val="bullet"/>
      <w:lvlText w:val="o"/>
      <w:lvlJc w:val="left"/>
      <w:pPr>
        <w:ind w:left="5760" w:hanging="360"/>
      </w:pPr>
      <w:rPr>
        <w:rFonts w:ascii="Courier New" w:hAnsi="Courier New" w:hint="default"/>
      </w:rPr>
    </w:lvl>
    <w:lvl w:ilvl="8" w:tplc="329AB4A0">
      <w:start w:val="1"/>
      <w:numFmt w:val="bullet"/>
      <w:lvlText w:val=""/>
      <w:lvlJc w:val="left"/>
      <w:pPr>
        <w:ind w:left="6480" w:hanging="360"/>
      </w:pPr>
      <w:rPr>
        <w:rFonts w:ascii="Wingdings" w:hAnsi="Wingdings" w:hint="default"/>
      </w:rPr>
    </w:lvl>
  </w:abstractNum>
  <w:abstractNum w:abstractNumId="24" w15:restartNumberingAfterBreak="0">
    <w:nsid w:val="3A7B9B1F"/>
    <w:multiLevelType w:val="hybridMultilevel"/>
    <w:tmpl w:val="57E2FDC6"/>
    <w:lvl w:ilvl="0" w:tplc="3710EB1E">
      <w:start w:val="1"/>
      <w:numFmt w:val="bullet"/>
      <w:lvlText w:val=""/>
      <w:lvlJc w:val="left"/>
      <w:pPr>
        <w:ind w:left="720" w:hanging="360"/>
      </w:pPr>
      <w:rPr>
        <w:rFonts w:ascii="Symbol" w:hAnsi="Symbol" w:hint="default"/>
      </w:rPr>
    </w:lvl>
    <w:lvl w:ilvl="1" w:tplc="89669FC8">
      <w:start w:val="1"/>
      <w:numFmt w:val="bullet"/>
      <w:lvlText w:val="o"/>
      <w:lvlJc w:val="left"/>
      <w:pPr>
        <w:ind w:left="1440" w:hanging="360"/>
      </w:pPr>
      <w:rPr>
        <w:rFonts w:ascii="Courier New" w:hAnsi="Courier New" w:hint="default"/>
      </w:rPr>
    </w:lvl>
    <w:lvl w:ilvl="2" w:tplc="234A2C4C">
      <w:start w:val="1"/>
      <w:numFmt w:val="bullet"/>
      <w:lvlText w:val=""/>
      <w:lvlJc w:val="left"/>
      <w:pPr>
        <w:ind w:left="2160" w:hanging="360"/>
      </w:pPr>
      <w:rPr>
        <w:rFonts w:ascii="Wingdings" w:hAnsi="Wingdings" w:hint="default"/>
      </w:rPr>
    </w:lvl>
    <w:lvl w:ilvl="3" w:tplc="E402A0E8">
      <w:start w:val="1"/>
      <w:numFmt w:val="bullet"/>
      <w:lvlText w:val=""/>
      <w:lvlJc w:val="left"/>
      <w:pPr>
        <w:ind w:left="2880" w:hanging="360"/>
      </w:pPr>
      <w:rPr>
        <w:rFonts w:ascii="Symbol" w:hAnsi="Symbol" w:hint="default"/>
      </w:rPr>
    </w:lvl>
    <w:lvl w:ilvl="4" w:tplc="5F24789C">
      <w:start w:val="1"/>
      <w:numFmt w:val="bullet"/>
      <w:lvlText w:val="o"/>
      <w:lvlJc w:val="left"/>
      <w:pPr>
        <w:ind w:left="3600" w:hanging="360"/>
      </w:pPr>
      <w:rPr>
        <w:rFonts w:ascii="Courier New" w:hAnsi="Courier New" w:hint="default"/>
      </w:rPr>
    </w:lvl>
    <w:lvl w:ilvl="5" w:tplc="5C5250F4">
      <w:start w:val="1"/>
      <w:numFmt w:val="bullet"/>
      <w:lvlText w:val=""/>
      <w:lvlJc w:val="left"/>
      <w:pPr>
        <w:ind w:left="4320" w:hanging="360"/>
      </w:pPr>
      <w:rPr>
        <w:rFonts w:ascii="Wingdings" w:hAnsi="Wingdings" w:hint="default"/>
      </w:rPr>
    </w:lvl>
    <w:lvl w:ilvl="6" w:tplc="264692AA">
      <w:start w:val="1"/>
      <w:numFmt w:val="bullet"/>
      <w:lvlText w:val=""/>
      <w:lvlJc w:val="left"/>
      <w:pPr>
        <w:ind w:left="5040" w:hanging="360"/>
      </w:pPr>
      <w:rPr>
        <w:rFonts w:ascii="Symbol" w:hAnsi="Symbol" w:hint="default"/>
      </w:rPr>
    </w:lvl>
    <w:lvl w:ilvl="7" w:tplc="E782F0F4">
      <w:start w:val="1"/>
      <w:numFmt w:val="bullet"/>
      <w:lvlText w:val="o"/>
      <w:lvlJc w:val="left"/>
      <w:pPr>
        <w:ind w:left="5760" w:hanging="360"/>
      </w:pPr>
      <w:rPr>
        <w:rFonts w:ascii="Courier New" w:hAnsi="Courier New" w:hint="default"/>
      </w:rPr>
    </w:lvl>
    <w:lvl w:ilvl="8" w:tplc="67660E64">
      <w:start w:val="1"/>
      <w:numFmt w:val="bullet"/>
      <w:lvlText w:val=""/>
      <w:lvlJc w:val="left"/>
      <w:pPr>
        <w:ind w:left="6480" w:hanging="360"/>
      </w:pPr>
      <w:rPr>
        <w:rFonts w:ascii="Wingdings" w:hAnsi="Wingdings" w:hint="default"/>
      </w:rPr>
    </w:lvl>
  </w:abstractNum>
  <w:abstractNum w:abstractNumId="25" w15:restartNumberingAfterBreak="0">
    <w:nsid w:val="3C2C214B"/>
    <w:multiLevelType w:val="multilevel"/>
    <w:tmpl w:val="E1481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59777E"/>
    <w:multiLevelType w:val="hybridMultilevel"/>
    <w:tmpl w:val="F78AEB28"/>
    <w:lvl w:ilvl="0" w:tplc="18090001">
      <w:start w:val="1"/>
      <w:numFmt w:val="bullet"/>
      <w:lvlText w:val=""/>
      <w:lvlJc w:val="left"/>
      <w:pPr>
        <w:ind w:left="720" w:hanging="360"/>
      </w:pPr>
      <w:rPr>
        <w:rFonts w:ascii="Symbol" w:hAnsi="Symbol" w:hint="default"/>
      </w:rPr>
    </w:lvl>
    <w:lvl w:ilvl="1" w:tplc="94888D08">
      <w:start w:val="1"/>
      <w:numFmt w:val="bullet"/>
      <w:lvlText w:val="o"/>
      <w:lvlJc w:val="left"/>
      <w:pPr>
        <w:ind w:left="1440" w:hanging="360"/>
      </w:pPr>
      <w:rPr>
        <w:rFonts w:ascii="Courier New" w:hAnsi="Courier New" w:hint="default"/>
      </w:rPr>
    </w:lvl>
    <w:lvl w:ilvl="2" w:tplc="1460264C" w:tentative="1">
      <w:start w:val="1"/>
      <w:numFmt w:val="bullet"/>
      <w:lvlText w:val=""/>
      <w:lvlJc w:val="left"/>
      <w:pPr>
        <w:ind w:left="2160" w:hanging="360"/>
      </w:pPr>
      <w:rPr>
        <w:rFonts w:ascii="Wingdings" w:hAnsi="Wingdings" w:hint="default"/>
      </w:rPr>
    </w:lvl>
    <w:lvl w:ilvl="3" w:tplc="A0B4CB5C" w:tentative="1">
      <w:start w:val="1"/>
      <w:numFmt w:val="bullet"/>
      <w:lvlText w:val=""/>
      <w:lvlJc w:val="left"/>
      <w:pPr>
        <w:ind w:left="2880" w:hanging="360"/>
      </w:pPr>
      <w:rPr>
        <w:rFonts w:ascii="Symbol" w:hAnsi="Symbol" w:hint="default"/>
      </w:rPr>
    </w:lvl>
    <w:lvl w:ilvl="4" w:tplc="1044663C" w:tentative="1">
      <w:start w:val="1"/>
      <w:numFmt w:val="bullet"/>
      <w:lvlText w:val="o"/>
      <w:lvlJc w:val="left"/>
      <w:pPr>
        <w:ind w:left="3600" w:hanging="360"/>
      </w:pPr>
      <w:rPr>
        <w:rFonts w:ascii="Courier New" w:hAnsi="Courier New" w:hint="default"/>
      </w:rPr>
    </w:lvl>
    <w:lvl w:ilvl="5" w:tplc="6E88F464" w:tentative="1">
      <w:start w:val="1"/>
      <w:numFmt w:val="bullet"/>
      <w:lvlText w:val=""/>
      <w:lvlJc w:val="left"/>
      <w:pPr>
        <w:ind w:left="4320" w:hanging="360"/>
      </w:pPr>
      <w:rPr>
        <w:rFonts w:ascii="Wingdings" w:hAnsi="Wingdings" w:hint="default"/>
      </w:rPr>
    </w:lvl>
    <w:lvl w:ilvl="6" w:tplc="4E441F5C" w:tentative="1">
      <w:start w:val="1"/>
      <w:numFmt w:val="bullet"/>
      <w:lvlText w:val=""/>
      <w:lvlJc w:val="left"/>
      <w:pPr>
        <w:ind w:left="5040" w:hanging="360"/>
      </w:pPr>
      <w:rPr>
        <w:rFonts w:ascii="Symbol" w:hAnsi="Symbol" w:hint="default"/>
      </w:rPr>
    </w:lvl>
    <w:lvl w:ilvl="7" w:tplc="8DA44ECA" w:tentative="1">
      <w:start w:val="1"/>
      <w:numFmt w:val="bullet"/>
      <w:lvlText w:val="o"/>
      <w:lvlJc w:val="left"/>
      <w:pPr>
        <w:ind w:left="5760" w:hanging="360"/>
      </w:pPr>
      <w:rPr>
        <w:rFonts w:ascii="Courier New" w:hAnsi="Courier New" w:hint="default"/>
      </w:rPr>
    </w:lvl>
    <w:lvl w:ilvl="8" w:tplc="FE080C2A" w:tentative="1">
      <w:start w:val="1"/>
      <w:numFmt w:val="bullet"/>
      <w:lvlText w:val=""/>
      <w:lvlJc w:val="left"/>
      <w:pPr>
        <w:ind w:left="6480" w:hanging="360"/>
      </w:pPr>
      <w:rPr>
        <w:rFonts w:ascii="Wingdings" w:hAnsi="Wingdings" w:hint="default"/>
      </w:rPr>
    </w:lvl>
  </w:abstractNum>
  <w:abstractNum w:abstractNumId="27" w15:restartNumberingAfterBreak="0">
    <w:nsid w:val="476C34AD"/>
    <w:multiLevelType w:val="multilevel"/>
    <w:tmpl w:val="3B3C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CE5B0D"/>
    <w:multiLevelType w:val="hybridMultilevel"/>
    <w:tmpl w:val="75C6BFE4"/>
    <w:lvl w:ilvl="0" w:tplc="D0D06422">
      <w:start w:val="1"/>
      <w:numFmt w:val="bullet"/>
      <w:lvlText w:val=""/>
      <w:lvlJc w:val="left"/>
      <w:pPr>
        <w:ind w:left="720" w:hanging="360"/>
      </w:pPr>
      <w:rPr>
        <w:rFonts w:ascii="Symbol" w:hAnsi="Symbol" w:hint="default"/>
      </w:rPr>
    </w:lvl>
    <w:lvl w:ilvl="1" w:tplc="037E6A10" w:tentative="1">
      <w:start w:val="1"/>
      <w:numFmt w:val="bullet"/>
      <w:lvlText w:val="o"/>
      <w:lvlJc w:val="left"/>
      <w:pPr>
        <w:ind w:left="1440" w:hanging="360"/>
      </w:pPr>
      <w:rPr>
        <w:rFonts w:ascii="Courier New" w:hAnsi="Courier New" w:hint="default"/>
      </w:rPr>
    </w:lvl>
    <w:lvl w:ilvl="2" w:tplc="3FF0634A" w:tentative="1">
      <w:start w:val="1"/>
      <w:numFmt w:val="bullet"/>
      <w:lvlText w:val=""/>
      <w:lvlJc w:val="left"/>
      <w:pPr>
        <w:ind w:left="2160" w:hanging="360"/>
      </w:pPr>
      <w:rPr>
        <w:rFonts w:ascii="Wingdings" w:hAnsi="Wingdings" w:hint="default"/>
      </w:rPr>
    </w:lvl>
    <w:lvl w:ilvl="3" w:tplc="7400BE7A" w:tentative="1">
      <w:start w:val="1"/>
      <w:numFmt w:val="bullet"/>
      <w:lvlText w:val=""/>
      <w:lvlJc w:val="left"/>
      <w:pPr>
        <w:ind w:left="2880" w:hanging="360"/>
      </w:pPr>
      <w:rPr>
        <w:rFonts w:ascii="Symbol" w:hAnsi="Symbol" w:hint="default"/>
      </w:rPr>
    </w:lvl>
    <w:lvl w:ilvl="4" w:tplc="BEECF694" w:tentative="1">
      <w:start w:val="1"/>
      <w:numFmt w:val="bullet"/>
      <w:lvlText w:val="o"/>
      <w:lvlJc w:val="left"/>
      <w:pPr>
        <w:ind w:left="3600" w:hanging="360"/>
      </w:pPr>
      <w:rPr>
        <w:rFonts w:ascii="Courier New" w:hAnsi="Courier New" w:hint="default"/>
      </w:rPr>
    </w:lvl>
    <w:lvl w:ilvl="5" w:tplc="2D28E688" w:tentative="1">
      <w:start w:val="1"/>
      <w:numFmt w:val="bullet"/>
      <w:lvlText w:val=""/>
      <w:lvlJc w:val="left"/>
      <w:pPr>
        <w:ind w:left="4320" w:hanging="360"/>
      </w:pPr>
      <w:rPr>
        <w:rFonts w:ascii="Wingdings" w:hAnsi="Wingdings" w:hint="default"/>
      </w:rPr>
    </w:lvl>
    <w:lvl w:ilvl="6" w:tplc="9078D688" w:tentative="1">
      <w:start w:val="1"/>
      <w:numFmt w:val="bullet"/>
      <w:lvlText w:val=""/>
      <w:lvlJc w:val="left"/>
      <w:pPr>
        <w:ind w:left="5040" w:hanging="360"/>
      </w:pPr>
      <w:rPr>
        <w:rFonts w:ascii="Symbol" w:hAnsi="Symbol" w:hint="default"/>
      </w:rPr>
    </w:lvl>
    <w:lvl w:ilvl="7" w:tplc="DA12915C" w:tentative="1">
      <w:start w:val="1"/>
      <w:numFmt w:val="bullet"/>
      <w:lvlText w:val="o"/>
      <w:lvlJc w:val="left"/>
      <w:pPr>
        <w:ind w:left="5760" w:hanging="360"/>
      </w:pPr>
      <w:rPr>
        <w:rFonts w:ascii="Courier New" w:hAnsi="Courier New" w:hint="default"/>
      </w:rPr>
    </w:lvl>
    <w:lvl w:ilvl="8" w:tplc="165417F6" w:tentative="1">
      <w:start w:val="1"/>
      <w:numFmt w:val="bullet"/>
      <w:lvlText w:val=""/>
      <w:lvlJc w:val="left"/>
      <w:pPr>
        <w:ind w:left="6480" w:hanging="360"/>
      </w:pPr>
      <w:rPr>
        <w:rFonts w:ascii="Wingdings" w:hAnsi="Wingdings" w:hint="default"/>
      </w:rPr>
    </w:lvl>
  </w:abstractNum>
  <w:abstractNum w:abstractNumId="29" w15:restartNumberingAfterBreak="0">
    <w:nsid w:val="4BE5544C"/>
    <w:multiLevelType w:val="hybridMultilevel"/>
    <w:tmpl w:val="8078EB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3F2936"/>
    <w:multiLevelType w:val="multilevel"/>
    <w:tmpl w:val="589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22514A"/>
    <w:multiLevelType w:val="multilevel"/>
    <w:tmpl w:val="9A06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82254B"/>
    <w:multiLevelType w:val="hybridMultilevel"/>
    <w:tmpl w:val="CA3C0262"/>
    <w:lvl w:ilvl="0" w:tplc="5ED0D628">
      <w:start w:val="1"/>
      <w:numFmt w:val="bullet"/>
      <w:lvlText w:val=""/>
      <w:lvlJc w:val="left"/>
      <w:pPr>
        <w:ind w:left="720" w:hanging="360"/>
      </w:pPr>
      <w:rPr>
        <w:rFonts w:ascii="Symbol" w:hAnsi="Symbol" w:hint="default"/>
      </w:rPr>
    </w:lvl>
    <w:lvl w:ilvl="1" w:tplc="6CD6C9F2" w:tentative="1">
      <w:start w:val="1"/>
      <w:numFmt w:val="bullet"/>
      <w:lvlText w:val="o"/>
      <w:lvlJc w:val="left"/>
      <w:pPr>
        <w:ind w:left="1440" w:hanging="360"/>
      </w:pPr>
      <w:rPr>
        <w:rFonts w:ascii="Courier New" w:hAnsi="Courier New" w:hint="default"/>
      </w:rPr>
    </w:lvl>
    <w:lvl w:ilvl="2" w:tplc="E03C1F82" w:tentative="1">
      <w:start w:val="1"/>
      <w:numFmt w:val="bullet"/>
      <w:lvlText w:val=""/>
      <w:lvlJc w:val="left"/>
      <w:pPr>
        <w:ind w:left="2160" w:hanging="360"/>
      </w:pPr>
      <w:rPr>
        <w:rFonts w:ascii="Wingdings" w:hAnsi="Wingdings" w:hint="default"/>
      </w:rPr>
    </w:lvl>
    <w:lvl w:ilvl="3" w:tplc="1F683D82" w:tentative="1">
      <w:start w:val="1"/>
      <w:numFmt w:val="bullet"/>
      <w:lvlText w:val=""/>
      <w:lvlJc w:val="left"/>
      <w:pPr>
        <w:ind w:left="2880" w:hanging="360"/>
      </w:pPr>
      <w:rPr>
        <w:rFonts w:ascii="Symbol" w:hAnsi="Symbol" w:hint="default"/>
      </w:rPr>
    </w:lvl>
    <w:lvl w:ilvl="4" w:tplc="FAFC52E8" w:tentative="1">
      <w:start w:val="1"/>
      <w:numFmt w:val="bullet"/>
      <w:lvlText w:val="o"/>
      <w:lvlJc w:val="left"/>
      <w:pPr>
        <w:ind w:left="3600" w:hanging="360"/>
      </w:pPr>
      <w:rPr>
        <w:rFonts w:ascii="Courier New" w:hAnsi="Courier New" w:hint="default"/>
      </w:rPr>
    </w:lvl>
    <w:lvl w:ilvl="5" w:tplc="F6FCD97E" w:tentative="1">
      <w:start w:val="1"/>
      <w:numFmt w:val="bullet"/>
      <w:lvlText w:val=""/>
      <w:lvlJc w:val="left"/>
      <w:pPr>
        <w:ind w:left="4320" w:hanging="360"/>
      </w:pPr>
      <w:rPr>
        <w:rFonts w:ascii="Wingdings" w:hAnsi="Wingdings" w:hint="default"/>
      </w:rPr>
    </w:lvl>
    <w:lvl w:ilvl="6" w:tplc="33780DB6" w:tentative="1">
      <w:start w:val="1"/>
      <w:numFmt w:val="bullet"/>
      <w:lvlText w:val=""/>
      <w:lvlJc w:val="left"/>
      <w:pPr>
        <w:ind w:left="5040" w:hanging="360"/>
      </w:pPr>
      <w:rPr>
        <w:rFonts w:ascii="Symbol" w:hAnsi="Symbol" w:hint="default"/>
      </w:rPr>
    </w:lvl>
    <w:lvl w:ilvl="7" w:tplc="63C861EE" w:tentative="1">
      <w:start w:val="1"/>
      <w:numFmt w:val="bullet"/>
      <w:lvlText w:val="o"/>
      <w:lvlJc w:val="left"/>
      <w:pPr>
        <w:ind w:left="5760" w:hanging="360"/>
      </w:pPr>
      <w:rPr>
        <w:rFonts w:ascii="Courier New" w:hAnsi="Courier New" w:hint="default"/>
      </w:rPr>
    </w:lvl>
    <w:lvl w:ilvl="8" w:tplc="40403126" w:tentative="1">
      <w:start w:val="1"/>
      <w:numFmt w:val="bullet"/>
      <w:lvlText w:val=""/>
      <w:lvlJc w:val="left"/>
      <w:pPr>
        <w:ind w:left="6480" w:hanging="360"/>
      </w:pPr>
      <w:rPr>
        <w:rFonts w:ascii="Wingdings" w:hAnsi="Wingdings" w:hint="default"/>
      </w:rPr>
    </w:lvl>
  </w:abstractNum>
  <w:abstractNum w:abstractNumId="33" w15:restartNumberingAfterBreak="0">
    <w:nsid w:val="5E6F56B0"/>
    <w:multiLevelType w:val="hybridMultilevel"/>
    <w:tmpl w:val="FFFFFFFF"/>
    <w:lvl w:ilvl="0" w:tplc="28301476">
      <w:start w:val="1"/>
      <w:numFmt w:val="bullet"/>
      <w:lvlText w:val="-"/>
      <w:lvlJc w:val="left"/>
      <w:pPr>
        <w:ind w:left="720" w:hanging="360"/>
      </w:pPr>
      <w:rPr>
        <w:rFonts w:ascii="Aptos" w:hAnsi="Aptos" w:hint="default"/>
      </w:rPr>
    </w:lvl>
    <w:lvl w:ilvl="1" w:tplc="6ED099DA">
      <w:start w:val="1"/>
      <w:numFmt w:val="bullet"/>
      <w:lvlText w:val="o"/>
      <w:lvlJc w:val="left"/>
      <w:pPr>
        <w:ind w:left="1440" w:hanging="360"/>
      </w:pPr>
      <w:rPr>
        <w:rFonts w:ascii="Courier New" w:hAnsi="Courier New" w:hint="default"/>
      </w:rPr>
    </w:lvl>
    <w:lvl w:ilvl="2" w:tplc="ADF8A0FE">
      <w:start w:val="1"/>
      <w:numFmt w:val="bullet"/>
      <w:lvlText w:val=""/>
      <w:lvlJc w:val="left"/>
      <w:pPr>
        <w:ind w:left="2160" w:hanging="360"/>
      </w:pPr>
      <w:rPr>
        <w:rFonts w:ascii="Wingdings" w:hAnsi="Wingdings" w:hint="default"/>
      </w:rPr>
    </w:lvl>
    <w:lvl w:ilvl="3" w:tplc="DFFA30B0">
      <w:start w:val="1"/>
      <w:numFmt w:val="bullet"/>
      <w:lvlText w:val=""/>
      <w:lvlJc w:val="left"/>
      <w:pPr>
        <w:ind w:left="2880" w:hanging="360"/>
      </w:pPr>
      <w:rPr>
        <w:rFonts w:ascii="Symbol" w:hAnsi="Symbol" w:hint="default"/>
      </w:rPr>
    </w:lvl>
    <w:lvl w:ilvl="4" w:tplc="5A5AB082">
      <w:start w:val="1"/>
      <w:numFmt w:val="bullet"/>
      <w:lvlText w:val="o"/>
      <w:lvlJc w:val="left"/>
      <w:pPr>
        <w:ind w:left="3600" w:hanging="360"/>
      </w:pPr>
      <w:rPr>
        <w:rFonts w:ascii="Courier New" w:hAnsi="Courier New" w:hint="default"/>
      </w:rPr>
    </w:lvl>
    <w:lvl w:ilvl="5" w:tplc="EB9AF1A4">
      <w:start w:val="1"/>
      <w:numFmt w:val="bullet"/>
      <w:lvlText w:val=""/>
      <w:lvlJc w:val="left"/>
      <w:pPr>
        <w:ind w:left="4320" w:hanging="360"/>
      </w:pPr>
      <w:rPr>
        <w:rFonts w:ascii="Wingdings" w:hAnsi="Wingdings" w:hint="default"/>
      </w:rPr>
    </w:lvl>
    <w:lvl w:ilvl="6" w:tplc="D8803272">
      <w:start w:val="1"/>
      <w:numFmt w:val="bullet"/>
      <w:lvlText w:val=""/>
      <w:lvlJc w:val="left"/>
      <w:pPr>
        <w:ind w:left="5040" w:hanging="360"/>
      </w:pPr>
      <w:rPr>
        <w:rFonts w:ascii="Symbol" w:hAnsi="Symbol" w:hint="default"/>
      </w:rPr>
    </w:lvl>
    <w:lvl w:ilvl="7" w:tplc="8DE6262E">
      <w:start w:val="1"/>
      <w:numFmt w:val="bullet"/>
      <w:lvlText w:val="o"/>
      <w:lvlJc w:val="left"/>
      <w:pPr>
        <w:ind w:left="5760" w:hanging="360"/>
      </w:pPr>
      <w:rPr>
        <w:rFonts w:ascii="Courier New" w:hAnsi="Courier New" w:hint="default"/>
      </w:rPr>
    </w:lvl>
    <w:lvl w:ilvl="8" w:tplc="2A369EF6">
      <w:start w:val="1"/>
      <w:numFmt w:val="bullet"/>
      <w:lvlText w:val=""/>
      <w:lvlJc w:val="left"/>
      <w:pPr>
        <w:ind w:left="6480" w:hanging="360"/>
      </w:pPr>
      <w:rPr>
        <w:rFonts w:ascii="Wingdings" w:hAnsi="Wingdings" w:hint="default"/>
      </w:rPr>
    </w:lvl>
  </w:abstractNum>
  <w:abstractNum w:abstractNumId="34" w15:restartNumberingAfterBreak="0">
    <w:nsid w:val="639F0FFA"/>
    <w:multiLevelType w:val="hybridMultilevel"/>
    <w:tmpl w:val="8078E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A55F5F"/>
    <w:multiLevelType w:val="hybridMultilevel"/>
    <w:tmpl w:val="FFFFFFFF"/>
    <w:lvl w:ilvl="0" w:tplc="FFD06378">
      <w:start w:val="1"/>
      <w:numFmt w:val="bullet"/>
      <w:lvlText w:val="·"/>
      <w:lvlJc w:val="left"/>
      <w:pPr>
        <w:ind w:left="720" w:hanging="360"/>
      </w:pPr>
      <w:rPr>
        <w:rFonts w:ascii="Symbol" w:hAnsi="Symbol" w:hint="default"/>
      </w:rPr>
    </w:lvl>
    <w:lvl w:ilvl="1" w:tplc="7466FFBE">
      <w:start w:val="1"/>
      <w:numFmt w:val="bullet"/>
      <w:lvlText w:val="o"/>
      <w:lvlJc w:val="left"/>
      <w:pPr>
        <w:ind w:left="1440" w:hanging="360"/>
      </w:pPr>
      <w:rPr>
        <w:rFonts w:ascii="Courier New" w:hAnsi="Courier New" w:hint="default"/>
      </w:rPr>
    </w:lvl>
    <w:lvl w:ilvl="2" w:tplc="BC685748">
      <w:start w:val="1"/>
      <w:numFmt w:val="bullet"/>
      <w:lvlText w:val=""/>
      <w:lvlJc w:val="left"/>
      <w:pPr>
        <w:ind w:left="2160" w:hanging="360"/>
      </w:pPr>
      <w:rPr>
        <w:rFonts w:ascii="Wingdings" w:hAnsi="Wingdings" w:hint="default"/>
      </w:rPr>
    </w:lvl>
    <w:lvl w:ilvl="3" w:tplc="FAE48060">
      <w:start w:val="1"/>
      <w:numFmt w:val="bullet"/>
      <w:lvlText w:val=""/>
      <w:lvlJc w:val="left"/>
      <w:pPr>
        <w:ind w:left="2880" w:hanging="360"/>
      </w:pPr>
      <w:rPr>
        <w:rFonts w:ascii="Symbol" w:hAnsi="Symbol" w:hint="default"/>
      </w:rPr>
    </w:lvl>
    <w:lvl w:ilvl="4" w:tplc="46021BAE">
      <w:start w:val="1"/>
      <w:numFmt w:val="bullet"/>
      <w:lvlText w:val="o"/>
      <w:lvlJc w:val="left"/>
      <w:pPr>
        <w:ind w:left="3600" w:hanging="360"/>
      </w:pPr>
      <w:rPr>
        <w:rFonts w:ascii="Courier New" w:hAnsi="Courier New" w:hint="default"/>
      </w:rPr>
    </w:lvl>
    <w:lvl w:ilvl="5" w:tplc="2C66C428">
      <w:start w:val="1"/>
      <w:numFmt w:val="bullet"/>
      <w:lvlText w:val=""/>
      <w:lvlJc w:val="left"/>
      <w:pPr>
        <w:ind w:left="4320" w:hanging="360"/>
      </w:pPr>
      <w:rPr>
        <w:rFonts w:ascii="Wingdings" w:hAnsi="Wingdings" w:hint="default"/>
      </w:rPr>
    </w:lvl>
    <w:lvl w:ilvl="6" w:tplc="D6D8A3C2">
      <w:start w:val="1"/>
      <w:numFmt w:val="bullet"/>
      <w:lvlText w:val=""/>
      <w:lvlJc w:val="left"/>
      <w:pPr>
        <w:ind w:left="5040" w:hanging="360"/>
      </w:pPr>
      <w:rPr>
        <w:rFonts w:ascii="Symbol" w:hAnsi="Symbol" w:hint="default"/>
      </w:rPr>
    </w:lvl>
    <w:lvl w:ilvl="7" w:tplc="C632E3EC">
      <w:start w:val="1"/>
      <w:numFmt w:val="bullet"/>
      <w:lvlText w:val="o"/>
      <w:lvlJc w:val="left"/>
      <w:pPr>
        <w:ind w:left="5760" w:hanging="360"/>
      </w:pPr>
      <w:rPr>
        <w:rFonts w:ascii="Courier New" w:hAnsi="Courier New" w:hint="default"/>
      </w:rPr>
    </w:lvl>
    <w:lvl w:ilvl="8" w:tplc="737CE7FE">
      <w:start w:val="1"/>
      <w:numFmt w:val="bullet"/>
      <w:lvlText w:val=""/>
      <w:lvlJc w:val="left"/>
      <w:pPr>
        <w:ind w:left="6480" w:hanging="360"/>
      </w:pPr>
      <w:rPr>
        <w:rFonts w:ascii="Wingdings" w:hAnsi="Wingdings" w:hint="default"/>
      </w:rPr>
    </w:lvl>
  </w:abstractNum>
  <w:abstractNum w:abstractNumId="36" w15:restartNumberingAfterBreak="0">
    <w:nsid w:val="64166A26"/>
    <w:multiLevelType w:val="hybridMultilevel"/>
    <w:tmpl w:val="AADE77A4"/>
    <w:lvl w:ilvl="0" w:tplc="1F4603F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51F1B2B"/>
    <w:multiLevelType w:val="hybridMultilevel"/>
    <w:tmpl w:val="DE2AAA30"/>
    <w:lvl w:ilvl="0" w:tplc="8ADA41CA">
      <w:numFmt w:val="bullet"/>
      <w:lvlText w:val="-"/>
      <w:lvlJc w:val="left"/>
      <w:pPr>
        <w:ind w:left="1800" w:hanging="360"/>
      </w:pPr>
      <w:rPr>
        <w:rFonts w:ascii="Aptos" w:hAnsi="Aptos" w:hint="default"/>
      </w:rPr>
    </w:lvl>
    <w:lvl w:ilvl="1" w:tplc="493E4B02">
      <w:start w:val="1"/>
      <w:numFmt w:val="bullet"/>
      <w:lvlText w:val="o"/>
      <w:lvlJc w:val="left"/>
      <w:pPr>
        <w:ind w:left="2520" w:hanging="360"/>
      </w:pPr>
      <w:rPr>
        <w:rFonts w:ascii="Courier New" w:hAnsi="Courier New" w:hint="default"/>
      </w:rPr>
    </w:lvl>
    <w:lvl w:ilvl="2" w:tplc="0434BC5A">
      <w:start w:val="1"/>
      <w:numFmt w:val="bullet"/>
      <w:lvlText w:val=""/>
      <w:lvlJc w:val="left"/>
      <w:pPr>
        <w:ind w:left="3240" w:hanging="360"/>
      </w:pPr>
      <w:rPr>
        <w:rFonts w:ascii="Wingdings" w:hAnsi="Wingdings" w:hint="default"/>
      </w:rPr>
    </w:lvl>
    <w:lvl w:ilvl="3" w:tplc="6E22908E">
      <w:start w:val="1"/>
      <w:numFmt w:val="bullet"/>
      <w:lvlText w:val=""/>
      <w:lvlJc w:val="left"/>
      <w:pPr>
        <w:ind w:left="3960" w:hanging="360"/>
      </w:pPr>
      <w:rPr>
        <w:rFonts w:ascii="Symbol" w:hAnsi="Symbol" w:hint="default"/>
      </w:rPr>
    </w:lvl>
    <w:lvl w:ilvl="4" w:tplc="20A81C24">
      <w:start w:val="1"/>
      <w:numFmt w:val="bullet"/>
      <w:lvlText w:val="o"/>
      <w:lvlJc w:val="left"/>
      <w:pPr>
        <w:ind w:left="4680" w:hanging="360"/>
      </w:pPr>
      <w:rPr>
        <w:rFonts w:ascii="Courier New" w:hAnsi="Courier New" w:hint="default"/>
      </w:rPr>
    </w:lvl>
    <w:lvl w:ilvl="5" w:tplc="1BF2992E">
      <w:start w:val="1"/>
      <w:numFmt w:val="bullet"/>
      <w:lvlText w:val=""/>
      <w:lvlJc w:val="left"/>
      <w:pPr>
        <w:ind w:left="5400" w:hanging="360"/>
      </w:pPr>
      <w:rPr>
        <w:rFonts w:ascii="Wingdings" w:hAnsi="Wingdings" w:hint="default"/>
      </w:rPr>
    </w:lvl>
    <w:lvl w:ilvl="6" w:tplc="E08CE3B2">
      <w:start w:val="1"/>
      <w:numFmt w:val="bullet"/>
      <w:lvlText w:val=""/>
      <w:lvlJc w:val="left"/>
      <w:pPr>
        <w:ind w:left="6120" w:hanging="360"/>
      </w:pPr>
      <w:rPr>
        <w:rFonts w:ascii="Symbol" w:hAnsi="Symbol" w:hint="default"/>
      </w:rPr>
    </w:lvl>
    <w:lvl w:ilvl="7" w:tplc="D5E08ABA">
      <w:start w:val="1"/>
      <w:numFmt w:val="bullet"/>
      <w:lvlText w:val="o"/>
      <w:lvlJc w:val="left"/>
      <w:pPr>
        <w:ind w:left="6840" w:hanging="360"/>
      </w:pPr>
      <w:rPr>
        <w:rFonts w:ascii="Courier New" w:hAnsi="Courier New" w:hint="default"/>
      </w:rPr>
    </w:lvl>
    <w:lvl w:ilvl="8" w:tplc="AA142AF4">
      <w:start w:val="1"/>
      <w:numFmt w:val="bullet"/>
      <w:lvlText w:val=""/>
      <w:lvlJc w:val="left"/>
      <w:pPr>
        <w:ind w:left="7560" w:hanging="360"/>
      </w:pPr>
      <w:rPr>
        <w:rFonts w:ascii="Wingdings" w:hAnsi="Wingdings" w:hint="default"/>
      </w:rPr>
    </w:lvl>
  </w:abstractNum>
  <w:abstractNum w:abstractNumId="38" w15:restartNumberingAfterBreak="0">
    <w:nsid w:val="70012E14"/>
    <w:multiLevelType w:val="multilevel"/>
    <w:tmpl w:val="23AA91D0"/>
    <w:lvl w:ilvl="0">
      <w:start w:val="1"/>
      <w:numFmt w:val="lowerRoman"/>
      <w:lvlText w:val="%1."/>
      <w:lvlJc w:val="righ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6B7260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82D3408"/>
    <w:multiLevelType w:val="hybridMultilevel"/>
    <w:tmpl w:val="901AAC10"/>
    <w:lvl w:ilvl="0" w:tplc="1DDAADBA">
      <w:start w:val="1"/>
      <w:numFmt w:val="bullet"/>
      <w:lvlText w:val=""/>
      <w:lvlJc w:val="left"/>
      <w:pPr>
        <w:ind w:left="720" w:hanging="360"/>
      </w:pPr>
      <w:rPr>
        <w:rFonts w:ascii="Symbol" w:hAnsi="Symbol" w:hint="default"/>
      </w:rPr>
    </w:lvl>
    <w:lvl w:ilvl="1" w:tplc="5204E178" w:tentative="1">
      <w:start w:val="1"/>
      <w:numFmt w:val="bullet"/>
      <w:lvlText w:val="o"/>
      <w:lvlJc w:val="left"/>
      <w:pPr>
        <w:ind w:left="1440" w:hanging="360"/>
      </w:pPr>
      <w:rPr>
        <w:rFonts w:ascii="Courier New" w:hAnsi="Courier New" w:hint="default"/>
      </w:rPr>
    </w:lvl>
    <w:lvl w:ilvl="2" w:tplc="3A8A1C32" w:tentative="1">
      <w:start w:val="1"/>
      <w:numFmt w:val="bullet"/>
      <w:lvlText w:val=""/>
      <w:lvlJc w:val="left"/>
      <w:pPr>
        <w:ind w:left="2160" w:hanging="360"/>
      </w:pPr>
      <w:rPr>
        <w:rFonts w:ascii="Wingdings" w:hAnsi="Wingdings" w:hint="default"/>
      </w:rPr>
    </w:lvl>
    <w:lvl w:ilvl="3" w:tplc="F704FCD6" w:tentative="1">
      <w:start w:val="1"/>
      <w:numFmt w:val="bullet"/>
      <w:lvlText w:val=""/>
      <w:lvlJc w:val="left"/>
      <w:pPr>
        <w:ind w:left="2880" w:hanging="360"/>
      </w:pPr>
      <w:rPr>
        <w:rFonts w:ascii="Symbol" w:hAnsi="Symbol" w:hint="default"/>
      </w:rPr>
    </w:lvl>
    <w:lvl w:ilvl="4" w:tplc="4C2EF3EC" w:tentative="1">
      <w:start w:val="1"/>
      <w:numFmt w:val="bullet"/>
      <w:lvlText w:val="o"/>
      <w:lvlJc w:val="left"/>
      <w:pPr>
        <w:ind w:left="3600" w:hanging="360"/>
      </w:pPr>
      <w:rPr>
        <w:rFonts w:ascii="Courier New" w:hAnsi="Courier New" w:hint="default"/>
      </w:rPr>
    </w:lvl>
    <w:lvl w:ilvl="5" w:tplc="26366334" w:tentative="1">
      <w:start w:val="1"/>
      <w:numFmt w:val="bullet"/>
      <w:lvlText w:val=""/>
      <w:lvlJc w:val="left"/>
      <w:pPr>
        <w:ind w:left="4320" w:hanging="360"/>
      </w:pPr>
      <w:rPr>
        <w:rFonts w:ascii="Wingdings" w:hAnsi="Wingdings" w:hint="default"/>
      </w:rPr>
    </w:lvl>
    <w:lvl w:ilvl="6" w:tplc="42F052FE" w:tentative="1">
      <w:start w:val="1"/>
      <w:numFmt w:val="bullet"/>
      <w:lvlText w:val=""/>
      <w:lvlJc w:val="left"/>
      <w:pPr>
        <w:ind w:left="5040" w:hanging="360"/>
      </w:pPr>
      <w:rPr>
        <w:rFonts w:ascii="Symbol" w:hAnsi="Symbol" w:hint="default"/>
      </w:rPr>
    </w:lvl>
    <w:lvl w:ilvl="7" w:tplc="72B06E00" w:tentative="1">
      <w:start w:val="1"/>
      <w:numFmt w:val="bullet"/>
      <w:lvlText w:val="o"/>
      <w:lvlJc w:val="left"/>
      <w:pPr>
        <w:ind w:left="5760" w:hanging="360"/>
      </w:pPr>
      <w:rPr>
        <w:rFonts w:ascii="Courier New" w:hAnsi="Courier New" w:hint="default"/>
      </w:rPr>
    </w:lvl>
    <w:lvl w:ilvl="8" w:tplc="7FA6A0EA" w:tentative="1">
      <w:start w:val="1"/>
      <w:numFmt w:val="bullet"/>
      <w:lvlText w:val=""/>
      <w:lvlJc w:val="left"/>
      <w:pPr>
        <w:ind w:left="6480" w:hanging="360"/>
      </w:pPr>
      <w:rPr>
        <w:rFonts w:ascii="Wingdings" w:hAnsi="Wingdings" w:hint="default"/>
      </w:rPr>
    </w:lvl>
  </w:abstractNum>
  <w:abstractNum w:abstractNumId="41" w15:restartNumberingAfterBreak="0">
    <w:nsid w:val="7892550A"/>
    <w:multiLevelType w:val="hybridMultilevel"/>
    <w:tmpl w:val="3A3C617A"/>
    <w:lvl w:ilvl="0" w:tplc="1809001B">
      <w:start w:val="1"/>
      <w:numFmt w:val="lowerRoman"/>
      <w:lvlText w:val="%1."/>
      <w:lvlJc w:val="righ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42" w15:restartNumberingAfterBreak="0">
    <w:nsid w:val="7AFB3B5D"/>
    <w:multiLevelType w:val="hybridMultilevel"/>
    <w:tmpl w:val="1C682632"/>
    <w:lvl w:ilvl="0" w:tplc="D9A8A872">
      <w:start w:val="1"/>
      <w:numFmt w:val="bullet"/>
      <w:lvlText w:val="o"/>
      <w:lvlJc w:val="left"/>
      <w:pPr>
        <w:ind w:left="720" w:hanging="360"/>
      </w:pPr>
      <w:rPr>
        <w:rFonts w:ascii="Courier New" w:hAnsi="Courier New" w:hint="default"/>
      </w:rPr>
    </w:lvl>
    <w:lvl w:ilvl="1" w:tplc="B05E9B72">
      <w:start w:val="1"/>
      <w:numFmt w:val="bullet"/>
      <w:lvlText w:val="o"/>
      <w:lvlJc w:val="left"/>
      <w:pPr>
        <w:ind w:left="1440" w:hanging="360"/>
      </w:pPr>
      <w:rPr>
        <w:rFonts w:ascii="Courier New" w:hAnsi="Courier New" w:hint="default"/>
      </w:rPr>
    </w:lvl>
    <w:lvl w:ilvl="2" w:tplc="0EE4B970" w:tentative="1">
      <w:start w:val="1"/>
      <w:numFmt w:val="bullet"/>
      <w:lvlText w:val=""/>
      <w:lvlJc w:val="left"/>
      <w:pPr>
        <w:ind w:left="2160" w:hanging="360"/>
      </w:pPr>
      <w:rPr>
        <w:rFonts w:ascii="Wingdings" w:hAnsi="Wingdings" w:hint="default"/>
      </w:rPr>
    </w:lvl>
    <w:lvl w:ilvl="3" w:tplc="7BEE0018" w:tentative="1">
      <w:start w:val="1"/>
      <w:numFmt w:val="bullet"/>
      <w:lvlText w:val=""/>
      <w:lvlJc w:val="left"/>
      <w:pPr>
        <w:ind w:left="2880" w:hanging="360"/>
      </w:pPr>
      <w:rPr>
        <w:rFonts w:ascii="Symbol" w:hAnsi="Symbol" w:hint="default"/>
      </w:rPr>
    </w:lvl>
    <w:lvl w:ilvl="4" w:tplc="E146EA34" w:tentative="1">
      <w:start w:val="1"/>
      <w:numFmt w:val="bullet"/>
      <w:lvlText w:val="o"/>
      <w:lvlJc w:val="left"/>
      <w:pPr>
        <w:ind w:left="3600" w:hanging="360"/>
      </w:pPr>
      <w:rPr>
        <w:rFonts w:ascii="Courier New" w:hAnsi="Courier New" w:hint="default"/>
      </w:rPr>
    </w:lvl>
    <w:lvl w:ilvl="5" w:tplc="8EFAA22A" w:tentative="1">
      <w:start w:val="1"/>
      <w:numFmt w:val="bullet"/>
      <w:lvlText w:val=""/>
      <w:lvlJc w:val="left"/>
      <w:pPr>
        <w:ind w:left="4320" w:hanging="360"/>
      </w:pPr>
      <w:rPr>
        <w:rFonts w:ascii="Wingdings" w:hAnsi="Wingdings" w:hint="default"/>
      </w:rPr>
    </w:lvl>
    <w:lvl w:ilvl="6" w:tplc="D5105E0C" w:tentative="1">
      <w:start w:val="1"/>
      <w:numFmt w:val="bullet"/>
      <w:lvlText w:val=""/>
      <w:lvlJc w:val="left"/>
      <w:pPr>
        <w:ind w:left="5040" w:hanging="360"/>
      </w:pPr>
      <w:rPr>
        <w:rFonts w:ascii="Symbol" w:hAnsi="Symbol" w:hint="default"/>
      </w:rPr>
    </w:lvl>
    <w:lvl w:ilvl="7" w:tplc="4EA47C0E" w:tentative="1">
      <w:start w:val="1"/>
      <w:numFmt w:val="bullet"/>
      <w:lvlText w:val="o"/>
      <w:lvlJc w:val="left"/>
      <w:pPr>
        <w:ind w:left="5760" w:hanging="360"/>
      </w:pPr>
      <w:rPr>
        <w:rFonts w:ascii="Courier New" w:hAnsi="Courier New" w:hint="default"/>
      </w:rPr>
    </w:lvl>
    <w:lvl w:ilvl="8" w:tplc="A5A668C4" w:tentative="1">
      <w:start w:val="1"/>
      <w:numFmt w:val="bullet"/>
      <w:lvlText w:val=""/>
      <w:lvlJc w:val="left"/>
      <w:pPr>
        <w:ind w:left="6480" w:hanging="360"/>
      </w:pPr>
      <w:rPr>
        <w:rFonts w:ascii="Wingdings" w:hAnsi="Wingdings" w:hint="default"/>
      </w:rPr>
    </w:lvl>
  </w:abstractNum>
  <w:abstractNum w:abstractNumId="43" w15:restartNumberingAfterBreak="0">
    <w:nsid w:val="7BB6368B"/>
    <w:multiLevelType w:val="hybridMultilevel"/>
    <w:tmpl w:val="67024BFC"/>
    <w:lvl w:ilvl="0" w:tplc="10EC9110">
      <w:start w:val="1"/>
      <w:numFmt w:val="bullet"/>
      <w:lvlText w:val="o"/>
      <w:lvlJc w:val="left"/>
      <w:pPr>
        <w:ind w:left="720" w:hanging="360"/>
      </w:pPr>
      <w:rPr>
        <w:rFonts w:ascii="Courier New" w:hAnsi="Courier New" w:hint="default"/>
      </w:rPr>
    </w:lvl>
    <w:lvl w:ilvl="1" w:tplc="AB6E2632" w:tentative="1">
      <w:start w:val="1"/>
      <w:numFmt w:val="bullet"/>
      <w:lvlText w:val="o"/>
      <w:lvlJc w:val="left"/>
      <w:pPr>
        <w:ind w:left="1440" w:hanging="360"/>
      </w:pPr>
      <w:rPr>
        <w:rFonts w:ascii="Courier New" w:hAnsi="Courier New" w:hint="default"/>
      </w:rPr>
    </w:lvl>
    <w:lvl w:ilvl="2" w:tplc="D0A6EDA4" w:tentative="1">
      <w:start w:val="1"/>
      <w:numFmt w:val="bullet"/>
      <w:lvlText w:val=""/>
      <w:lvlJc w:val="left"/>
      <w:pPr>
        <w:ind w:left="2160" w:hanging="360"/>
      </w:pPr>
      <w:rPr>
        <w:rFonts w:ascii="Wingdings" w:hAnsi="Wingdings" w:hint="default"/>
      </w:rPr>
    </w:lvl>
    <w:lvl w:ilvl="3" w:tplc="2D6E228A" w:tentative="1">
      <w:start w:val="1"/>
      <w:numFmt w:val="bullet"/>
      <w:lvlText w:val=""/>
      <w:lvlJc w:val="left"/>
      <w:pPr>
        <w:ind w:left="2880" w:hanging="360"/>
      </w:pPr>
      <w:rPr>
        <w:rFonts w:ascii="Symbol" w:hAnsi="Symbol" w:hint="default"/>
      </w:rPr>
    </w:lvl>
    <w:lvl w:ilvl="4" w:tplc="5BEE2F26" w:tentative="1">
      <w:start w:val="1"/>
      <w:numFmt w:val="bullet"/>
      <w:lvlText w:val="o"/>
      <w:lvlJc w:val="left"/>
      <w:pPr>
        <w:ind w:left="3600" w:hanging="360"/>
      </w:pPr>
      <w:rPr>
        <w:rFonts w:ascii="Courier New" w:hAnsi="Courier New" w:hint="default"/>
      </w:rPr>
    </w:lvl>
    <w:lvl w:ilvl="5" w:tplc="38382110" w:tentative="1">
      <w:start w:val="1"/>
      <w:numFmt w:val="bullet"/>
      <w:lvlText w:val=""/>
      <w:lvlJc w:val="left"/>
      <w:pPr>
        <w:ind w:left="4320" w:hanging="360"/>
      </w:pPr>
      <w:rPr>
        <w:rFonts w:ascii="Wingdings" w:hAnsi="Wingdings" w:hint="default"/>
      </w:rPr>
    </w:lvl>
    <w:lvl w:ilvl="6" w:tplc="D86C371A" w:tentative="1">
      <w:start w:val="1"/>
      <w:numFmt w:val="bullet"/>
      <w:lvlText w:val=""/>
      <w:lvlJc w:val="left"/>
      <w:pPr>
        <w:ind w:left="5040" w:hanging="360"/>
      </w:pPr>
      <w:rPr>
        <w:rFonts w:ascii="Symbol" w:hAnsi="Symbol" w:hint="default"/>
      </w:rPr>
    </w:lvl>
    <w:lvl w:ilvl="7" w:tplc="44C6C6E6" w:tentative="1">
      <w:start w:val="1"/>
      <w:numFmt w:val="bullet"/>
      <w:lvlText w:val="o"/>
      <w:lvlJc w:val="left"/>
      <w:pPr>
        <w:ind w:left="5760" w:hanging="360"/>
      </w:pPr>
      <w:rPr>
        <w:rFonts w:ascii="Courier New" w:hAnsi="Courier New" w:hint="default"/>
      </w:rPr>
    </w:lvl>
    <w:lvl w:ilvl="8" w:tplc="EC24D01E" w:tentative="1">
      <w:start w:val="1"/>
      <w:numFmt w:val="bullet"/>
      <w:lvlText w:val=""/>
      <w:lvlJc w:val="left"/>
      <w:pPr>
        <w:ind w:left="6480" w:hanging="360"/>
      </w:pPr>
      <w:rPr>
        <w:rFonts w:ascii="Wingdings" w:hAnsi="Wingdings" w:hint="default"/>
      </w:rPr>
    </w:lvl>
  </w:abstractNum>
  <w:abstractNum w:abstractNumId="44" w15:restartNumberingAfterBreak="0">
    <w:nsid w:val="7BF9B79C"/>
    <w:multiLevelType w:val="hybridMultilevel"/>
    <w:tmpl w:val="FFFFFFFF"/>
    <w:lvl w:ilvl="0" w:tplc="A64074C4">
      <w:start w:val="1"/>
      <w:numFmt w:val="bullet"/>
      <w:lvlText w:val=""/>
      <w:lvlJc w:val="left"/>
      <w:pPr>
        <w:ind w:left="720" w:hanging="360"/>
      </w:pPr>
      <w:rPr>
        <w:rFonts w:ascii="Wingdings" w:hAnsi="Wingdings" w:hint="default"/>
      </w:rPr>
    </w:lvl>
    <w:lvl w:ilvl="1" w:tplc="FC806096">
      <w:start w:val="1"/>
      <w:numFmt w:val="bullet"/>
      <w:lvlText w:val="o"/>
      <w:lvlJc w:val="left"/>
      <w:pPr>
        <w:ind w:left="1440" w:hanging="360"/>
      </w:pPr>
      <w:rPr>
        <w:rFonts w:ascii="Courier New" w:hAnsi="Courier New" w:hint="default"/>
      </w:rPr>
    </w:lvl>
    <w:lvl w:ilvl="2" w:tplc="F4EED636">
      <w:start w:val="1"/>
      <w:numFmt w:val="bullet"/>
      <w:lvlText w:val=""/>
      <w:lvlJc w:val="left"/>
      <w:pPr>
        <w:ind w:left="2160" w:hanging="360"/>
      </w:pPr>
      <w:rPr>
        <w:rFonts w:ascii="Wingdings" w:hAnsi="Wingdings" w:hint="default"/>
      </w:rPr>
    </w:lvl>
    <w:lvl w:ilvl="3" w:tplc="97341380">
      <w:start w:val="1"/>
      <w:numFmt w:val="bullet"/>
      <w:lvlText w:val=""/>
      <w:lvlJc w:val="left"/>
      <w:pPr>
        <w:ind w:left="2880" w:hanging="360"/>
      </w:pPr>
      <w:rPr>
        <w:rFonts w:ascii="Symbol" w:hAnsi="Symbol" w:hint="default"/>
      </w:rPr>
    </w:lvl>
    <w:lvl w:ilvl="4" w:tplc="94061CA6">
      <w:start w:val="1"/>
      <w:numFmt w:val="bullet"/>
      <w:lvlText w:val="o"/>
      <w:lvlJc w:val="left"/>
      <w:pPr>
        <w:ind w:left="3600" w:hanging="360"/>
      </w:pPr>
      <w:rPr>
        <w:rFonts w:ascii="Courier New" w:hAnsi="Courier New" w:hint="default"/>
      </w:rPr>
    </w:lvl>
    <w:lvl w:ilvl="5" w:tplc="87B23D6C">
      <w:start w:val="1"/>
      <w:numFmt w:val="bullet"/>
      <w:lvlText w:val=""/>
      <w:lvlJc w:val="left"/>
      <w:pPr>
        <w:ind w:left="4320" w:hanging="360"/>
      </w:pPr>
      <w:rPr>
        <w:rFonts w:ascii="Wingdings" w:hAnsi="Wingdings" w:hint="default"/>
      </w:rPr>
    </w:lvl>
    <w:lvl w:ilvl="6" w:tplc="A8AEB2E2">
      <w:start w:val="1"/>
      <w:numFmt w:val="bullet"/>
      <w:lvlText w:val=""/>
      <w:lvlJc w:val="left"/>
      <w:pPr>
        <w:ind w:left="5040" w:hanging="360"/>
      </w:pPr>
      <w:rPr>
        <w:rFonts w:ascii="Symbol" w:hAnsi="Symbol" w:hint="default"/>
      </w:rPr>
    </w:lvl>
    <w:lvl w:ilvl="7" w:tplc="3042A448">
      <w:start w:val="1"/>
      <w:numFmt w:val="bullet"/>
      <w:lvlText w:val="o"/>
      <w:lvlJc w:val="left"/>
      <w:pPr>
        <w:ind w:left="5760" w:hanging="360"/>
      </w:pPr>
      <w:rPr>
        <w:rFonts w:ascii="Courier New" w:hAnsi="Courier New" w:hint="default"/>
      </w:rPr>
    </w:lvl>
    <w:lvl w:ilvl="8" w:tplc="E81402C6">
      <w:start w:val="1"/>
      <w:numFmt w:val="bullet"/>
      <w:lvlText w:val=""/>
      <w:lvlJc w:val="left"/>
      <w:pPr>
        <w:ind w:left="6480" w:hanging="360"/>
      </w:pPr>
      <w:rPr>
        <w:rFonts w:ascii="Wingdings" w:hAnsi="Wingdings" w:hint="default"/>
      </w:rPr>
    </w:lvl>
  </w:abstractNum>
  <w:abstractNum w:abstractNumId="45" w15:restartNumberingAfterBreak="0">
    <w:nsid w:val="7C522A66"/>
    <w:multiLevelType w:val="hybridMultilevel"/>
    <w:tmpl w:val="1C1A7E58"/>
    <w:lvl w:ilvl="0" w:tplc="1586FE1A">
      <w:numFmt w:val="bullet"/>
      <w:lvlText w:val="-"/>
      <w:lvlJc w:val="left"/>
      <w:pPr>
        <w:ind w:left="720" w:hanging="360"/>
      </w:pPr>
      <w:rPr>
        <w:rFonts w:ascii="Calibri" w:hAnsi="Calibri" w:hint="default"/>
      </w:rPr>
    </w:lvl>
    <w:lvl w:ilvl="1" w:tplc="F29ABB80" w:tentative="1">
      <w:start w:val="1"/>
      <w:numFmt w:val="bullet"/>
      <w:lvlText w:val="o"/>
      <w:lvlJc w:val="left"/>
      <w:pPr>
        <w:ind w:left="1440" w:hanging="360"/>
      </w:pPr>
      <w:rPr>
        <w:rFonts w:ascii="Courier New" w:hAnsi="Courier New" w:hint="default"/>
      </w:rPr>
    </w:lvl>
    <w:lvl w:ilvl="2" w:tplc="A1280314" w:tentative="1">
      <w:start w:val="1"/>
      <w:numFmt w:val="bullet"/>
      <w:lvlText w:val=""/>
      <w:lvlJc w:val="left"/>
      <w:pPr>
        <w:ind w:left="2160" w:hanging="360"/>
      </w:pPr>
      <w:rPr>
        <w:rFonts w:ascii="Wingdings" w:hAnsi="Wingdings" w:hint="default"/>
      </w:rPr>
    </w:lvl>
    <w:lvl w:ilvl="3" w:tplc="8BAA9390" w:tentative="1">
      <w:start w:val="1"/>
      <w:numFmt w:val="bullet"/>
      <w:lvlText w:val=""/>
      <w:lvlJc w:val="left"/>
      <w:pPr>
        <w:ind w:left="2880" w:hanging="360"/>
      </w:pPr>
      <w:rPr>
        <w:rFonts w:ascii="Symbol" w:hAnsi="Symbol" w:hint="default"/>
      </w:rPr>
    </w:lvl>
    <w:lvl w:ilvl="4" w:tplc="848691E4" w:tentative="1">
      <w:start w:val="1"/>
      <w:numFmt w:val="bullet"/>
      <w:lvlText w:val="o"/>
      <w:lvlJc w:val="left"/>
      <w:pPr>
        <w:ind w:left="3600" w:hanging="360"/>
      </w:pPr>
      <w:rPr>
        <w:rFonts w:ascii="Courier New" w:hAnsi="Courier New" w:hint="default"/>
      </w:rPr>
    </w:lvl>
    <w:lvl w:ilvl="5" w:tplc="591C1FBC" w:tentative="1">
      <w:start w:val="1"/>
      <w:numFmt w:val="bullet"/>
      <w:lvlText w:val=""/>
      <w:lvlJc w:val="left"/>
      <w:pPr>
        <w:ind w:left="4320" w:hanging="360"/>
      </w:pPr>
      <w:rPr>
        <w:rFonts w:ascii="Wingdings" w:hAnsi="Wingdings" w:hint="default"/>
      </w:rPr>
    </w:lvl>
    <w:lvl w:ilvl="6" w:tplc="BA1A2E48" w:tentative="1">
      <w:start w:val="1"/>
      <w:numFmt w:val="bullet"/>
      <w:lvlText w:val=""/>
      <w:lvlJc w:val="left"/>
      <w:pPr>
        <w:ind w:left="5040" w:hanging="360"/>
      </w:pPr>
      <w:rPr>
        <w:rFonts w:ascii="Symbol" w:hAnsi="Symbol" w:hint="default"/>
      </w:rPr>
    </w:lvl>
    <w:lvl w:ilvl="7" w:tplc="EC482B3E" w:tentative="1">
      <w:start w:val="1"/>
      <w:numFmt w:val="bullet"/>
      <w:lvlText w:val="o"/>
      <w:lvlJc w:val="left"/>
      <w:pPr>
        <w:ind w:left="5760" w:hanging="360"/>
      </w:pPr>
      <w:rPr>
        <w:rFonts w:ascii="Courier New" w:hAnsi="Courier New" w:hint="default"/>
      </w:rPr>
    </w:lvl>
    <w:lvl w:ilvl="8" w:tplc="44B8CCAA" w:tentative="1">
      <w:start w:val="1"/>
      <w:numFmt w:val="bullet"/>
      <w:lvlText w:val=""/>
      <w:lvlJc w:val="left"/>
      <w:pPr>
        <w:ind w:left="6480" w:hanging="360"/>
      </w:pPr>
      <w:rPr>
        <w:rFonts w:ascii="Wingdings" w:hAnsi="Wingdings" w:hint="default"/>
      </w:rPr>
    </w:lvl>
  </w:abstractNum>
  <w:abstractNum w:abstractNumId="46" w15:restartNumberingAfterBreak="0">
    <w:nsid w:val="7C661E1B"/>
    <w:multiLevelType w:val="hybridMultilevel"/>
    <w:tmpl w:val="FFFFFFFF"/>
    <w:lvl w:ilvl="0" w:tplc="5C9074C2">
      <w:start w:val="1"/>
      <w:numFmt w:val="bullet"/>
      <w:lvlText w:val=""/>
      <w:lvlJc w:val="left"/>
      <w:pPr>
        <w:ind w:left="720" w:hanging="360"/>
      </w:pPr>
      <w:rPr>
        <w:rFonts w:ascii="Symbol" w:hAnsi="Symbol" w:hint="default"/>
      </w:rPr>
    </w:lvl>
    <w:lvl w:ilvl="1" w:tplc="CDE45EBA">
      <w:start w:val="1"/>
      <w:numFmt w:val="bullet"/>
      <w:lvlText w:val="o"/>
      <w:lvlJc w:val="left"/>
      <w:pPr>
        <w:ind w:left="1440" w:hanging="360"/>
      </w:pPr>
      <w:rPr>
        <w:rFonts w:ascii="Courier New" w:hAnsi="Courier New" w:hint="default"/>
      </w:rPr>
    </w:lvl>
    <w:lvl w:ilvl="2" w:tplc="889AF826">
      <w:start w:val="1"/>
      <w:numFmt w:val="bullet"/>
      <w:lvlText w:val=""/>
      <w:lvlJc w:val="left"/>
      <w:pPr>
        <w:ind w:left="2160" w:hanging="360"/>
      </w:pPr>
      <w:rPr>
        <w:rFonts w:ascii="Wingdings" w:hAnsi="Wingdings" w:hint="default"/>
      </w:rPr>
    </w:lvl>
    <w:lvl w:ilvl="3" w:tplc="627A7B56">
      <w:start w:val="1"/>
      <w:numFmt w:val="bullet"/>
      <w:lvlText w:val=""/>
      <w:lvlJc w:val="left"/>
      <w:pPr>
        <w:ind w:left="2880" w:hanging="360"/>
      </w:pPr>
      <w:rPr>
        <w:rFonts w:ascii="Symbol" w:hAnsi="Symbol" w:hint="default"/>
      </w:rPr>
    </w:lvl>
    <w:lvl w:ilvl="4" w:tplc="3232FD54">
      <w:start w:val="1"/>
      <w:numFmt w:val="bullet"/>
      <w:lvlText w:val="o"/>
      <w:lvlJc w:val="left"/>
      <w:pPr>
        <w:ind w:left="3600" w:hanging="360"/>
      </w:pPr>
      <w:rPr>
        <w:rFonts w:ascii="Courier New" w:hAnsi="Courier New" w:hint="default"/>
      </w:rPr>
    </w:lvl>
    <w:lvl w:ilvl="5" w:tplc="0486C11C">
      <w:start w:val="1"/>
      <w:numFmt w:val="bullet"/>
      <w:lvlText w:val=""/>
      <w:lvlJc w:val="left"/>
      <w:pPr>
        <w:ind w:left="4320" w:hanging="360"/>
      </w:pPr>
      <w:rPr>
        <w:rFonts w:ascii="Wingdings" w:hAnsi="Wingdings" w:hint="default"/>
      </w:rPr>
    </w:lvl>
    <w:lvl w:ilvl="6" w:tplc="EF58A2F0">
      <w:start w:val="1"/>
      <w:numFmt w:val="bullet"/>
      <w:lvlText w:val=""/>
      <w:lvlJc w:val="left"/>
      <w:pPr>
        <w:ind w:left="5040" w:hanging="360"/>
      </w:pPr>
      <w:rPr>
        <w:rFonts w:ascii="Symbol" w:hAnsi="Symbol" w:hint="default"/>
      </w:rPr>
    </w:lvl>
    <w:lvl w:ilvl="7" w:tplc="82A0A3D2">
      <w:start w:val="1"/>
      <w:numFmt w:val="bullet"/>
      <w:lvlText w:val="o"/>
      <w:lvlJc w:val="left"/>
      <w:pPr>
        <w:ind w:left="5760" w:hanging="360"/>
      </w:pPr>
      <w:rPr>
        <w:rFonts w:ascii="Courier New" w:hAnsi="Courier New" w:hint="default"/>
      </w:rPr>
    </w:lvl>
    <w:lvl w:ilvl="8" w:tplc="34586A9E">
      <w:start w:val="1"/>
      <w:numFmt w:val="bullet"/>
      <w:lvlText w:val=""/>
      <w:lvlJc w:val="left"/>
      <w:pPr>
        <w:ind w:left="6480" w:hanging="360"/>
      </w:pPr>
      <w:rPr>
        <w:rFonts w:ascii="Wingdings" w:hAnsi="Wingdings" w:hint="default"/>
      </w:rPr>
    </w:lvl>
  </w:abstractNum>
  <w:abstractNum w:abstractNumId="4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3"/>
  </w:num>
  <w:num w:numId="3">
    <w:abstractNumId w:val="23"/>
  </w:num>
  <w:num w:numId="4">
    <w:abstractNumId w:val="14"/>
  </w:num>
  <w:num w:numId="5">
    <w:abstractNumId w:val="9"/>
  </w:num>
  <w:num w:numId="6">
    <w:abstractNumId w:val="22"/>
  </w:num>
  <w:num w:numId="7">
    <w:abstractNumId w:val="19"/>
  </w:num>
  <w:num w:numId="8">
    <w:abstractNumId w:val="6"/>
  </w:num>
  <w:num w:numId="9">
    <w:abstractNumId w:val="27"/>
  </w:num>
  <w:num w:numId="10">
    <w:abstractNumId w:val="7"/>
  </w:num>
  <w:num w:numId="11">
    <w:abstractNumId w:val="21"/>
  </w:num>
  <w:num w:numId="12">
    <w:abstractNumId w:val="42"/>
  </w:num>
  <w:num w:numId="13">
    <w:abstractNumId w:val="0"/>
  </w:num>
  <w:num w:numId="14">
    <w:abstractNumId w:val="5"/>
  </w:num>
  <w:num w:numId="15">
    <w:abstractNumId w:val="25"/>
  </w:num>
  <w:num w:numId="16">
    <w:abstractNumId w:val="36"/>
  </w:num>
  <w:num w:numId="17">
    <w:abstractNumId w:val="13"/>
  </w:num>
  <w:num w:numId="18">
    <w:abstractNumId w:val="4"/>
  </w:num>
  <w:num w:numId="19">
    <w:abstractNumId w:val="8"/>
  </w:num>
  <w:num w:numId="20">
    <w:abstractNumId w:val="38"/>
  </w:num>
  <w:num w:numId="21">
    <w:abstractNumId w:val="41"/>
  </w:num>
  <w:num w:numId="22">
    <w:abstractNumId w:val="29"/>
  </w:num>
  <w:num w:numId="23">
    <w:abstractNumId w:val="43"/>
  </w:num>
  <w:num w:numId="24">
    <w:abstractNumId w:val="34"/>
  </w:num>
  <w:num w:numId="25">
    <w:abstractNumId w:val="20"/>
  </w:num>
  <w:num w:numId="26">
    <w:abstractNumId w:val="28"/>
  </w:num>
  <w:num w:numId="27">
    <w:abstractNumId w:val="26"/>
  </w:num>
  <w:num w:numId="28">
    <w:abstractNumId w:val="32"/>
  </w:num>
  <w:num w:numId="29">
    <w:abstractNumId w:val="26"/>
  </w:num>
  <w:num w:numId="30">
    <w:abstractNumId w:val="37"/>
  </w:num>
  <w:num w:numId="31">
    <w:abstractNumId w:val="31"/>
  </w:num>
  <w:num w:numId="32">
    <w:abstractNumId w:val="30"/>
  </w:num>
  <w:num w:numId="33">
    <w:abstractNumId w:val="1"/>
  </w:num>
  <w:num w:numId="34">
    <w:abstractNumId w:val="40"/>
  </w:num>
  <w:num w:numId="35">
    <w:abstractNumId w:val="45"/>
  </w:num>
  <w:num w:numId="36">
    <w:abstractNumId w:val="39"/>
  </w:num>
  <w:num w:numId="37">
    <w:abstractNumId w:val="17"/>
  </w:num>
  <w:num w:numId="38">
    <w:abstractNumId w:val="2"/>
  </w:num>
  <w:num w:numId="39">
    <w:abstractNumId w:val="18"/>
  </w:num>
  <w:num w:numId="40">
    <w:abstractNumId w:val="11"/>
  </w:num>
  <w:num w:numId="41">
    <w:abstractNumId w:val="33"/>
  </w:num>
  <w:num w:numId="42">
    <w:abstractNumId w:val="46"/>
  </w:num>
  <w:num w:numId="43">
    <w:abstractNumId w:val="12"/>
  </w:num>
  <w:num w:numId="44">
    <w:abstractNumId w:val="4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0"/>
  </w:num>
  <w:num w:numId="48">
    <w:abstractNumId w:val="35"/>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24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EPKit_DocumentHasBeenSaved" w:val="true"/>
    <w:docVar w:name="LW_CORRIGENDUM" w:val="&lt;UNUSED&gt;"/>
    <w:docVar w:name="LW_COVERPAGE_EXISTS" w:val="True"/>
    <w:docVar w:name="LW_COVERPAGE_GUID" w:val="F9A3789E-9F24-4B9B-87B0-A9A65D19F1C6"/>
    <w:docVar w:name="LW_COVERPAGE_TYPE" w:val="1"/>
    <w:docVar w:name="LW_CROSSREFERENCE" w:val="&lt;UNUSED&gt;"/>
    <w:docVar w:name="LW_DocType" w:val="NORMAL"/>
    <w:docVar w:name="LW_EMISSION" w:val="1.4.2025"/>
    <w:docVar w:name="LW_EMISSION_ISODATE" w:val="2025-04-01"/>
    <w:docVar w:name="LW_EMISSION_LOCATION" w:val="STR"/>
    <w:docVar w:name="LW_EMISSION_PREFIX" w:val="Strasbourg, "/>
    <w:docVar w:name="LW_EMISSION_SUFFIX" w:val=" "/>
    <w:docVar w:name="LW_ID_DOCTYPE_NONLW" w:val="CP-012"/>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5)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jakohastatud ühtekuuluvuspoliitika&lt;/FMT&gt;:_x000d__x000d__x000d__x000d__x000d__x000d__x000d__x000d__x000d__x000b_&lt;FMT:Bold&gt;vahehindamine&lt;/FMT&gt;"/>
    <w:docVar w:name="LW_TYPE.DOC.CP" w:val="KOMISJONI TEATIS EUROOPA PARLAMENDILE JA NÕUKOGULE"/>
    <w:docVar w:name="LW_TYPE.DOC.CP.USERTEXT" w:val="&lt;EMPTY&gt;"/>
    <w:docVar w:name="LwApiVersions" w:val="LW4CoDe 1.24.5.0; LW 9.0, Build 20240221"/>
  </w:docVars>
  <w:rsids>
    <w:rsidRoot w:val="00C2009E"/>
    <w:rsid w:val="00000287"/>
    <w:rsid w:val="000003EA"/>
    <w:rsid w:val="00000544"/>
    <w:rsid w:val="000006B2"/>
    <w:rsid w:val="00000C83"/>
    <w:rsid w:val="00000E67"/>
    <w:rsid w:val="00000F06"/>
    <w:rsid w:val="00001649"/>
    <w:rsid w:val="00001A1E"/>
    <w:rsid w:val="0000205D"/>
    <w:rsid w:val="000020EB"/>
    <w:rsid w:val="00002137"/>
    <w:rsid w:val="00002C5E"/>
    <w:rsid w:val="00002D0C"/>
    <w:rsid w:val="00003571"/>
    <w:rsid w:val="00003BD3"/>
    <w:rsid w:val="0000479F"/>
    <w:rsid w:val="00004A88"/>
    <w:rsid w:val="00004C49"/>
    <w:rsid w:val="00004F6C"/>
    <w:rsid w:val="0000581D"/>
    <w:rsid w:val="00006350"/>
    <w:rsid w:val="0000699E"/>
    <w:rsid w:val="00007378"/>
    <w:rsid w:val="0000789F"/>
    <w:rsid w:val="00007D11"/>
    <w:rsid w:val="00010130"/>
    <w:rsid w:val="00010165"/>
    <w:rsid w:val="0001031E"/>
    <w:rsid w:val="00010528"/>
    <w:rsid w:val="00010A74"/>
    <w:rsid w:val="000113F1"/>
    <w:rsid w:val="00011538"/>
    <w:rsid w:val="000116F5"/>
    <w:rsid w:val="00011830"/>
    <w:rsid w:val="00011EF9"/>
    <w:rsid w:val="000127DE"/>
    <w:rsid w:val="00012B9A"/>
    <w:rsid w:val="00012BCE"/>
    <w:rsid w:val="00012EF5"/>
    <w:rsid w:val="00014536"/>
    <w:rsid w:val="000146C7"/>
    <w:rsid w:val="000151F1"/>
    <w:rsid w:val="0001520C"/>
    <w:rsid w:val="000152DD"/>
    <w:rsid w:val="00015380"/>
    <w:rsid w:val="00015F10"/>
    <w:rsid w:val="00016084"/>
    <w:rsid w:val="000163D9"/>
    <w:rsid w:val="00016C4A"/>
    <w:rsid w:val="00017231"/>
    <w:rsid w:val="00017E39"/>
    <w:rsid w:val="000204C5"/>
    <w:rsid w:val="0002052F"/>
    <w:rsid w:val="000205D0"/>
    <w:rsid w:val="000206C8"/>
    <w:rsid w:val="0002095B"/>
    <w:rsid w:val="00020CAF"/>
    <w:rsid w:val="00021119"/>
    <w:rsid w:val="00021994"/>
    <w:rsid w:val="00021F9E"/>
    <w:rsid w:val="0002253D"/>
    <w:rsid w:val="000232C6"/>
    <w:rsid w:val="0002351F"/>
    <w:rsid w:val="00023A6C"/>
    <w:rsid w:val="00023AB3"/>
    <w:rsid w:val="000241E5"/>
    <w:rsid w:val="0002451F"/>
    <w:rsid w:val="0002507E"/>
    <w:rsid w:val="00025319"/>
    <w:rsid w:val="00025515"/>
    <w:rsid w:val="00025B28"/>
    <w:rsid w:val="00026030"/>
    <w:rsid w:val="00026055"/>
    <w:rsid w:val="0002606F"/>
    <w:rsid w:val="00026209"/>
    <w:rsid w:val="00026675"/>
    <w:rsid w:val="00026C32"/>
    <w:rsid w:val="00030024"/>
    <w:rsid w:val="00030B05"/>
    <w:rsid w:val="00030B39"/>
    <w:rsid w:val="00030B59"/>
    <w:rsid w:val="00030D19"/>
    <w:rsid w:val="0003249F"/>
    <w:rsid w:val="000329A1"/>
    <w:rsid w:val="00032AF3"/>
    <w:rsid w:val="00032B3A"/>
    <w:rsid w:val="00032D62"/>
    <w:rsid w:val="00032FE4"/>
    <w:rsid w:val="0003321F"/>
    <w:rsid w:val="000334EF"/>
    <w:rsid w:val="00033907"/>
    <w:rsid w:val="00033D4A"/>
    <w:rsid w:val="000342D0"/>
    <w:rsid w:val="00034772"/>
    <w:rsid w:val="00034AB5"/>
    <w:rsid w:val="00035537"/>
    <w:rsid w:val="000358D4"/>
    <w:rsid w:val="00036210"/>
    <w:rsid w:val="0003629F"/>
    <w:rsid w:val="000369FF"/>
    <w:rsid w:val="00036BB4"/>
    <w:rsid w:val="00036EAE"/>
    <w:rsid w:val="00037027"/>
    <w:rsid w:val="00037537"/>
    <w:rsid w:val="000376C4"/>
    <w:rsid w:val="0003785F"/>
    <w:rsid w:val="00037B63"/>
    <w:rsid w:val="00040296"/>
    <w:rsid w:val="00040B5D"/>
    <w:rsid w:val="00041222"/>
    <w:rsid w:val="00041C68"/>
    <w:rsid w:val="00041DD4"/>
    <w:rsid w:val="000432CD"/>
    <w:rsid w:val="00044032"/>
    <w:rsid w:val="000447B3"/>
    <w:rsid w:val="00044B7B"/>
    <w:rsid w:val="00044D09"/>
    <w:rsid w:val="0004516C"/>
    <w:rsid w:val="0004531C"/>
    <w:rsid w:val="0004536C"/>
    <w:rsid w:val="000458A0"/>
    <w:rsid w:val="00045A59"/>
    <w:rsid w:val="00045ACF"/>
    <w:rsid w:val="000460AE"/>
    <w:rsid w:val="000464E6"/>
    <w:rsid w:val="00046B8A"/>
    <w:rsid w:val="00046DB1"/>
    <w:rsid w:val="00046E02"/>
    <w:rsid w:val="0004783C"/>
    <w:rsid w:val="0004791B"/>
    <w:rsid w:val="0004798C"/>
    <w:rsid w:val="00047A72"/>
    <w:rsid w:val="0005035E"/>
    <w:rsid w:val="00050CD1"/>
    <w:rsid w:val="00050DCF"/>
    <w:rsid w:val="00050F5D"/>
    <w:rsid w:val="000517CF"/>
    <w:rsid w:val="00051E19"/>
    <w:rsid w:val="000525FE"/>
    <w:rsid w:val="00052B42"/>
    <w:rsid w:val="00052BC2"/>
    <w:rsid w:val="00053384"/>
    <w:rsid w:val="000535E9"/>
    <w:rsid w:val="0005396E"/>
    <w:rsid w:val="00054300"/>
    <w:rsid w:val="0005516C"/>
    <w:rsid w:val="000551EA"/>
    <w:rsid w:val="000552CC"/>
    <w:rsid w:val="000557FB"/>
    <w:rsid w:val="000558E5"/>
    <w:rsid w:val="00055C98"/>
    <w:rsid w:val="00056788"/>
    <w:rsid w:val="000567DD"/>
    <w:rsid w:val="00056B32"/>
    <w:rsid w:val="00057187"/>
    <w:rsid w:val="0005799B"/>
    <w:rsid w:val="00057A02"/>
    <w:rsid w:val="00057DD9"/>
    <w:rsid w:val="00057FF0"/>
    <w:rsid w:val="000605F3"/>
    <w:rsid w:val="00060F45"/>
    <w:rsid w:val="00061669"/>
    <w:rsid w:val="000618C1"/>
    <w:rsid w:val="0006190A"/>
    <w:rsid w:val="00062335"/>
    <w:rsid w:val="000630E7"/>
    <w:rsid w:val="000632B3"/>
    <w:rsid w:val="00063675"/>
    <w:rsid w:val="0006379F"/>
    <w:rsid w:val="00063E38"/>
    <w:rsid w:val="00063EAA"/>
    <w:rsid w:val="00064623"/>
    <w:rsid w:val="000649DE"/>
    <w:rsid w:val="000656C1"/>
    <w:rsid w:val="000657A1"/>
    <w:rsid w:val="00065814"/>
    <w:rsid w:val="00066577"/>
    <w:rsid w:val="00066A4F"/>
    <w:rsid w:val="00067457"/>
    <w:rsid w:val="00067612"/>
    <w:rsid w:val="00067B7B"/>
    <w:rsid w:val="0007005E"/>
    <w:rsid w:val="00070731"/>
    <w:rsid w:val="00071A4F"/>
    <w:rsid w:val="00071B73"/>
    <w:rsid w:val="00071FCF"/>
    <w:rsid w:val="000723D5"/>
    <w:rsid w:val="000725C1"/>
    <w:rsid w:val="000725F7"/>
    <w:rsid w:val="000729EF"/>
    <w:rsid w:val="00072FB2"/>
    <w:rsid w:val="0007307E"/>
    <w:rsid w:val="000739BB"/>
    <w:rsid w:val="00073A97"/>
    <w:rsid w:val="00073B08"/>
    <w:rsid w:val="00074299"/>
    <w:rsid w:val="000744FE"/>
    <w:rsid w:val="0007452A"/>
    <w:rsid w:val="00074B96"/>
    <w:rsid w:val="00074C51"/>
    <w:rsid w:val="00075134"/>
    <w:rsid w:val="00075214"/>
    <w:rsid w:val="000755F2"/>
    <w:rsid w:val="000758CD"/>
    <w:rsid w:val="00076093"/>
    <w:rsid w:val="00076A2A"/>
    <w:rsid w:val="00076C5D"/>
    <w:rsid w:val="00076D4E"/>
    <w:rsid w:val="00076DC4"/>
    <w:rsid w:val="00076EDC"/>
    <w:rsid w:val="0007712A"/>
    <w:rsid w:val="00077292"/>
    <w:rsid w:val="000774BF"/>
    <w:rsid w:val="00077CD6"/>
    <w:rsid w:val="00077E88"/>
    <w:rsid w:val="00080D00"/>
    <w:rsid w:val="000814F3"/>
    <w:rsid w:val="000819F7"/>
    <w:rsid w:val="00081BD9"/>
    <w:rsid w:val="00082698"/>
    <w:rsid w:val="00082845"/>
    <w:rsid w:val="00082907"/>
    <w:rsid w:val="000834D9"/>
    <w:rsid w:val="0008409B"/>
    <w:rsid w:val="00084A0F"/>
    <w:rsid w:val="00084B4F"/>
    <w:rsid w:val="00084CE6"/>
    <w:rsid w:val="000852D0"/>
    <w:rsid w:val="000860D2"/>
    <w:rsid w:val="000862AD"/>
    <w:rsid w:val="00087116"/>
    <w:rsid w:val="000872B6"/>
    <w:rsid w:val="00087440"/>
    <w:rsid w:val="000876E4"/>
    <w:rsid w:val="0009079E"/>
    <w:rsid w:val="00090AFD"/>
    <w:rsid w:val="0009195B"/>
    <w:rsid w:val="0009197A"/>
    <w:rsid w:val="00091A20"/>
    <w:rsid w:val="00091ADB"/>
    <w:rsid w:val="00091C8D"/>
    <w:rsid w:val="00092636"/>
    <w:rsid w:val="00092B2F"/>
    <w:rsid w:val="00092ED9"/>
    <w:rsid w:val="0009384C"/>
    <w:rsid w:val="0009387B"/>
    <w:rsid w:val="000938C4"/>
    <w:rsid w:val="00093CFA"/>
    <w:rsid w:val="00093D48"/>
    <w:rsid w:val="00093D9F"/>
    <w:rsid w:val="00094AD4"/>
    <w:rsid w:val="00094C9A"/>
    <w:rsid w:val="00094DA2"/>
    <w:rsid w:val="00094E73"/>
    <w:rsid w:val="00095314"/>
    <w:rsid w:val="00095A24"/>
    <w:rsid w:val="00095A42"/>
    <w:rsid w:val="00095A6F"/>
    <w:rsid w:val="00095C9C"/>
    <w:rsid w:val="0009607E"/>
    <w:rsid w:val="00096187"/>
    <w:rsid w:val="0009666D"/>
    <w:rsid w:val="000970F9"/>
    <w:rsid w:val="00097627"/>
    <w:rsid w:val="000978E0"/>
    <w:rsid w:val="00097C1D"/>
    <w:rsid w:val="000A0278"/>
    <w:rsid w:val="000A1337"/>
    <w:rsid w:val="000A150F"/>
    <w:rsid w:val="000A186A"/>
    <w:rsid w:val="000A1A11"/>
    <w:rsid w:val="000A1A5D"/>
    <w:rsid w:val="000A1F60"/>
    <w:rsid w:val="000A21FB"/>
    <w:rsid w:val="000A2286"/>
    <w:rsid w:val="000A24F4"/>
    <w:rsid w:val="000A2F6D"/>
    <w:rsid w:val="000A2FC0"/>
    <w:rsid w:val="000A34D5"/>
    <w:rsid w:val="000A4132"/>
    <w:rsid w:val="000A48BB"/>
    <w:rsid w:val="000A4B6F"/>
    <w:rsid w:val="000A4BAD"/>
    <w:rsid w:val="000A5D50"/>
    <w:rsid w:val="000A64BE"/>
    <w:rsid w:val="000A64F4"/>
    <w:rsid w:val="000A6686"/>
    <w:rsid w:val="000A6B77"/>
    <w:rsid w:val="000A6DF2"/>
    <w:rsid w:val="000A7C12"/>
    <w:rsid w:val="000A7EA5"/>
    <w:rsid w:val="000B06C6"/>
    <w:rsid w:val="000B114B"/>
    <w:rsid w:val="000B130F"/>
    <w:rsid w:val="000B2D47"/>
    <w:rsid w:val="000B35C7"/>
    <w:rsid w:val="000B3AE1"/>
    <w:rsid w:val="000B4972"/>
    <w:rsid w:val="000B4B41"/>
    <w:rsid w:val="000B50E2"/>
    <w:rsid w:val="000B521D"/>
    <w:rsid w:val="000B59E5"/>
    <w:rsid w:val="000B5ADE"/>
    <w:rsid w:val="000B5BC6"/>
    <w:rsid w:val="000B5C73"/>
    <w:rsid w:val="000B60B1"/>
    <w:rsid w:val="000B6236"/>
    <w:rsid w:val="000B6C2D"/>
    <w:rsid w:val="000B72EC"/>
    <w:rsid w:val="000B78D4"/>
    <w:rsid w:val="000B7D7F"/>
    <w:rsid w:val="000B7E1F"/>
    <w:rsid w:val="000B7E67"/>
    <w:rsid w:val="000C02DD"/>
    <w:rsid w:val="000C0B8F"/>
    <w:rsid w:val="000C0F91"/>
    <w:rsid w:val="000C15B5"/>
    <w:rsid w:val="000C1AF9"/>
    <w:rsid w:val="000C1B4E"/>
    <w:rsid w:val="000C1B80"/>
    <w:rsid w:val="000C1D5E"/>
    <w:rsid w:val="000C1E62"/>
    <w:rsid w:val="000C1F76"/>
    <w:rsid w:val="000C2518"/>
    <w:rsid w:val="000C28A3"/>
    <w:rsid w:val="000C2C2F"/>
    <w:rsid w:val="000C2C59"/>
    <w:rsid w:val="000C2D6C"/>
    <w:rsid w:val="000C2D76"/>
    <w:rsid w:val="000C30A1"/>
    <w:rsid w:val="000C31B6"/>
    <w:rsid w:val="000C339B"/>
    <w:rsid w:val="000C346D"/>
    <w:rsid w:val="000C3566"/>
    <w:rsid w:val="000C3C17"/>
    <w:rsid w:val="000C466B"/>
    <w:rsid w:val="000C4A1B"/>
    <w:rsid w:val="000C5609"/>
    <w:rsid w:val="000C5914"/>
    <w:rsid w:val="000C59BA"/>
    <w:rsid w:val="000C5C33"/>
    <w:rsid w:val="000C6204"/>
    <w:rsid w:val="000C63AB"/>
    <w:rsid w:val="000C6EB4"/>
    <w:rsid w:val="000D06F4"/>
    <w:rsid w:val="000D0F3B"/>
    <w:rsid w:val="000D1450"/>
    <w:rsid w:val="000D14C4"/>
    <w:rsid w:val="000D1B2B"/>
    <w:rsid w:val="000D1FE8"/>
    <w:rsid w:val="000D2DF9"/>
    <w:rsid w:val="000D3A46"/>
    <w:rsid w:val="000D3C85"/>
    <w:rsid w:val="000D4107"/>
    <w:rsid w:val="000D41B8"/>
    <w:rsid w:val="000D479C"/>
    <w:rsid w:val="000D4AFB"/>
    <w:rsid w:val="000D4AFC"/>
    <w:rsid w:val="000D4BED"/>
    <w:rsid w:val="000D5911"/>
    <w:rsid w:val="000D601A"/>
    <w:rsid w:val="000D665E"/>
    <w:rsid w:val="000D6675"/>
    <w:rsid w:val="000D69B1"/>
    <w:rsid w:val="000D6B82"/>
    <w:rsid w:val="000D6E50"/>
    <w:rsid w:val="000D71F4"/>
    <w:rsid w:val="000D79A8"/>
    <w:rsid w:val="000D7FE7"/>
    <w:rsid w:val="000E0007"/>
    <w:rsid w:val="000E050F"/>
    <w:rsid w:val="000E05FF"/>
    <w:rsid w:val="000E0629"/>
    <w:rsid w:val="000E08B8"/>
    <w:rsid w:val="000E08FB"/>
    <w:rsid w:val="000E0DBF"/>
    <w:rsid w:val="000E1561"/>
    <w:rsid w:val="000E15E7"/>
    <w:rsid w:val="000E1801"/>
    <w:rsid w:val="000E1819"/>
    <w:rsid w:val="000E1A95"/>
    <w:rsid w:val="000E1ADF"/>
    <w:rsid w:val="000E1D69"/>
    <w:rsid w:val="000E1E12"/>
    <w:rsid w:val="000E1F39"/>
    <w:rsid w:val="000E1F58"/>
    <w:rsid w:val="000E23F4"/>
    <w:rsid w:val="000E24B2"/>
    <w:rsid w:val="000E2845"/>
    <w:rsid w:val="000E2A66"/>
    <w:rsid w:val="000E2F58"/>
    <w:rsid w:val="000E3379"/>
    <w:rsid w:val="000E3550"/>
    <w:rsid w:val="000E38CD"/>
    <w:rsid w:val="000E437C"/>
    <w:rsid w:val="000E4599"/>
    <w:rsid w:val="000E45E3"/>
    <w:rsid w:val="000E468A"/>
    <w:rsid w:val="000E5460"/>
    <w:rsid w:val="000E555F"/>
    <w:rsid w:val="000E5828"/>
    <w:rsid w:val="000E5AC8"/>
    <w:rsid w:val="000E5CF0"/>
    <w:rsid w:val="000E5D10"/>
    <w:rsid w:val="000E5F6F"/>
    <w:rsid w:val="000E5FF1"/>
    <w:rsid w:val="000E7688"/>
    <w:rsid w:val="000F1146"/>
    <w:rsid w:val="000F1A44"/>
    <w:rsid w:val="000F1B55"/>
    <w:rsid w:val="000F1D1C"/>
    <w:rsid w:val="000F1F7A"/>
    <w:rsid w:val="000F336C"/>
    <w:rsid w:val="000F3671"/>
    <w:rsid w:val="000F3F3E"/>
    <w:rsid w:val="000F4624"/>
    <w:rsid w:val="000F504F"/>
    <w:rsid w:val="000F5C6B"/>
    <w:rsid w:val="000F66FE"/>
    <w:rsid w:val="000F7108"/>
    <w:rsid w:val="000F7454"/>
    <w:rsid w:val="000F75D0"/>
    <w:rsid w:val="000F76B4"/>
    <w:rsid w:val="000F7848"/>
    <w:rsid w:val="000F795E"/>
    <w:rsid w:val="000F7992"/>
    <w:rsid w:val="00100289"/>
    <w:rsid w:val="0010184D"/>
    <w:rsid w:val="0010238F"/>
    <w:rsid w:val="00102674"/>
    <w:rsid w:val="00102F1B"/>
    <w:rsid w:val="00103207"/>
    <w:rsid w:val="0010370D"/>
    <w:rsid w:val="00103E8A"/>
    <w:rsid w:val="00103E92"/>
    <w:rsid w:val="0010460E"/>
    <w:rsid w:val="00104A8B"/>
    <w:rsid w:val="00104FD5"/>
    <w:rsid w:val="00105241"/>
    <w:rsid w:val="00105DE2"/>
    <w:rsid w:val="00105FA4"/>
    <w:rsid w:val="00106548"/>
    <w:rsid w:val="001068F5"/>
    <w:rsid w:val="00106E25"/>
    <w:rsid w:val="00106E38"/>
    <w:rsid w:val="0010713A"/>
    <w:rsid w:val="00107863"/>
    <w:rsid w:val="00107B8A"/>
    <w:rsid w:val="00107C77"/>
    <w:rsid w:val="00107DDD"/>
    <w:rsid w:val="001103D2"/>
    <w:rsid w:val="00110834"/>
    <w:rsid w:val="001109F4"/>
    <w:rsid w:val="00111173"/>
    <w:rsid w:val="00111239"/>
    <w:rsid w:val="0011131E"/>
    <w:rsid w:val="00111670"/>
    <w:rsid w:val="00111997"/>
    <w:rsid w:val="00111CE5"/>
    <w:rsid w:val="00112124"/>
    <w:rsid w:val="0011246D"/>
    <w:rsid w:val="00112535"/>
    <w:rsid w:val="00112D0C"/>
    <w:rsid w:val="0011375C"/>
    <w:rsid w:val="00113984"/>
    <w:rsid w:val="00113CFB"/>
    <w:rsid w:val="00113D95"/>
    <w:rsid w:val="00113EA1"/>
    <w:rsid w:val="001155AF"/>
    <w:rsid w:val="00116DED"/>
    <w:rsid w:val="00116F69"/>
    <w:rsid w:val="0011734B"/>
    <w:rsid w:val="00117977"/>
    <w:rsid w:val="001207AB"/>
    <w:rsid w:val="00120BBE"/>
    <w:rsid w:val="00121063"/>
    <w:rsid w:val="00121942"/>
    <w:rsid w:val="00121B14"/>
    <w:rsid w:val="00121E52"/>
    <w:rsid w:val="001220EE"/>
    <w:rsid w:val="0012254C"/>
    <w:rsid w:val="001226DC"/>
    <w:rsid w:val="00122A7D"/>
    <w:rsid w:val="00123236"/>
    <w:rsid w:val="00123600"/>
    <w:rsid w:val="00123CBF"/>
    <w:rsid w:val="00123F40"/>
    <w:rsid w:val="00124283"/>
    <w:rsid w:val="0012457B"/>
    <w:rsid w:val="001245C4"/>
    <w:rsid w:val="00124DE3"/>
    <w:rsid w:val="0012512E"/>
    <w:rsid w:val="001259A7"/>
    <w:rsid w:val="00125F6D"/>
    <w:rsid w:val="00125F79"/>
    <w:rsid w:val="0012677A"/>
    <w:rsid w:val="00126B0B"/>
    <w:rsid w:val="00126E1E"/>
    <w:rsid w:val="00127646"/>
    <w:rsid w:val="00127A2E"/>
    <w:rsid w:val="00127BB5"/>
    <w:rsid w:val="00127C6E"/>
    <w:rsid w:val="00130BE1"/>
    <w:rsid w:val="00131814"/>
    <w:rsid w:val="001318A4"/>
    <w:rsid w:val="0013230E"/>
    <w:rsid w:val="00132358"/>
    <w:rsid w:val="001324AE"/>
    <w:rsid w:val="00132CC4"/>
    <w:rsid w:val="00132DBE"/>
    <w:rsid w:val="0013352C"/>
    <w:rsid w:val="001337CD"/>
    <w:rsid w:val="00133995"/>
    <w:rsid w:val="00133A88"/>
    <w:rsid w:val="00134062"/>
    <w:rsid w:val="00134327"/>
    <w:rsid w:val="001345EC"/>
    <w:rsid w:val="00134DF4"/>
    <w:rsid w:val="00134E3B"/>
    <w:rsid w:val="0013503F"/>
    <w:rsid w:val="00135885"/>
    <w:rsid w:val="00135889"/>
    <w:rsid w:val="00135B9F"/>
    <w:rsid w:val="0013602A"/>
    <w:rsid w:val="0013611F"/>
    <w:rsid w:val="00136C9B"/>
    <w:rsid w:val="00137390"/>
    <w:rsid w:val="00137568"/>
    <w:rsid w:val="00137820"/>
    <w:rsid w:val="00137BE2"/>
    <w:rsid w:val="001403F7"/>
    <w:rsid w:val="00140A63"/>
    <w:rsid w:val="00140BDB"/>
    <w:rsid w:val="001413FC"/>
    <w:rsid w:val="00141842"/>
    <w:rsid w:val="001420A0"/>
    <w:rsid w:val="001423A1"/>
    <w:rsid w:val="00142562"/>
    <w:rsid w:val="001431F0"/>
    <w:rsid w:val="001433B6"/>
    <w:rsid w:val="00144183"/>
    <w:rsid w:val="00144401"/>
    <w:rsid w:val="00144873"/>
    <w:rsid w:val="00144983"/>
    <w:rsid w:val="00144A5E"/>
    <w:rsid w:val="00144A7E"/>
    <w:rsid w:val="00144D00"/>
    <w:rsid w:val="0014564A"/>
    <w:rsid w:val="0014572A"/>
    <w:rsid w:val="0014581E"/>
    <w:rsid w:val="00145A1C"/>
    <w:rsid w:val="00145B46"/>
    <w:rsid w:val="001465FB"/>
    <w:rsid w:val="0014671B"/>
    <w:rsid w:val="001472B8"/>
    <w:rsid w:val="001478CA"/>
    <w:rsid w:val="00150330"/>
    <w:rsid w:val="001517B8"/>
    <w:rsid w:val="00151873"/>
    <w:rsid w:val="0015187C"/>
    <w:rsid w:val="00152045"/>
    <w:rsid w:val="001529C2"/>
    <w:rsid w:val="001529CC"/>
    <w:rsid w:val="00153005"/>
    <w:rsid w:val="00153405"/>
    <w:rsid w:val="00153AC7"/>
    <w:rsid w:val="00153B2B"/>
    <w:rsid w:val="00153CEC"/>
    <w:rsid w:val="00153F13"/>
    <w:rsid w:val="00154180"/>
    <w:rsid w:val="00154744"/>
    <w:rsid w:val="0015614E"/>
    <w:rsid w:val="001561B6"/>
    <w:rsid w:val="0015624D"/>
    <w:rsid w:val="00156692"/>
    <w:rsid w:val="001567BE"/>
    <w:rsid w:val="00156887"/>
    <w:rsid w:val="00156E98"/>
    <w:rsid w:val="00157C44"/>
    <w:rsid w:val="0016001C"/>
    <w:rsid w:val="00160223"/>
    <w:rsid w:val="001603F7"/>
    <w:rsid w:val="00160BD0"/>
    <w:rsid w:val="00160C1B"/>
    <w:rsid w:val="00160CBA"/>
    <w:rsid w:val="00160EBB"/>
    <w:rsid w:val="00161DE7"/>
    <w:rsid w:val="00162674"/>
    <w:rsid w:val="00163766"/>
    <w:rsid w:val="00163C1F"/>
    <w:rsid w:val="00163E30"/>
    <w:rsid w:val="00163E6E"/>
    <w:rsid w:val="0016416C"/>
    <w:rsid w:val="00164549"/>
    <w:rsid w:val="00164986"/>
    <w:rsid w:val="00164E21"/>
    <w:rsid w:val="00165091"/>
    <w:rsid w:val="0016518F"/>
    <w:rsid w:val="00165540"/>
    <w:rsid w:val="00165A59"/>
    <w:rsid w:val="00166102"/>
    <w:rsid w:val="00167404"/>
    <w:rsid w:val="001675B0"/>
    <w:rsid w:val="00167B5E"/>
    <w:rsid w:val="001705A2"/>
    <w:rsid w:val="001705C4"/>
    <w:rsid w:val="00171ABB"/>
    <w:rsid w:val="00172423"/>
    <w:rsid w:val="001729F8"/>
    <w:rsid w:val="00172D34"/>
    <w:rsid w:val="001737DB"/>
    <w:rsid w:val="001737ED"/>
    <w:rsid w:val="00173A72"/>
    <w:rsid w:val="00173C51"/>
    <w:rsid w:val="00173ED2"/>
    <w:rsid w:val="00174118"/>
    <w:rsid w:val="001741F0"/>
    <w:rsid w:val="001743FF"/>
    <w:rsid w:val="00174C75"/>
    <w:rsid w:val="0017532B"/>
    <w:rsid w:val="001763A9"/>
    <w:rsid w:val="001768B3"/>
    <w:rsid w:val="00176FF4"/>
    <w:rsid w:val="001773BF"/>
    <w:rsid w:val="0017766D"/>
    <w:rsid w:val="0017774D"/>
    <w:rsid w:val="001777DC"/>
    <w:rsid w:val="00177945"/>
    <w:rsid w:val="00180CE2"/>
    <w:rsid w:val="0018127C"/>
    <w:rsid w:val="00181A91"/>
    <w:rsid w:val="00181B15"/>
    <w:rsid w:val="00181DDA"/>
    <w:rsid w:val="00182C0C"/>
    <w:rsid w:val="001837B0"/>
    <w:rsid w:val="00183E3A"/>
    <w:rsid w:val="00184DB6"/>
    <w:rsid w:val="0018509A"/>
    <w:rsid w:val="00185142"/>
    <w:rsid w:val="001857C8"/>
    <w:rsid w:val="00185C0E"/>
    <w:rsid w:val="00185D9F"/>
    <w:rsid w:val="00185F3E"/>
    <w:rsid w:val="00187405"/>
    <w:rsid w:val="00187C76"/>
    <w:rsid w:val="00190600"/>
    <w:rsid w:val="001907E9"/>
    <w:rsid w:val="00190EB7"/>
    <w:rsid w:val="00190F20"/>
    <w:rsid w:val="001912AA"/>
    <w:rsid w:val="001914F5"/>
    <w:rsid w:val="00191AE5"/>
    <w:rsid w:val="00192177"/>
    <w:rsid w:val="00192462"/>
    <w:rsid w:val="00192D78"/>
    <w:rsid w:val="0019307E"/>
    <w:rsid w:val="0019351D"/>
    <w:rsid w:val="00194488"/>
    <w:rsid w:val="0019461A"/>
    <w:rsid w:val="001946B2"/>
    <w:rsid w:val="00194A91"/>
    <w:rsid w:val="001953F6"/>
    <w:rsid w:val="00195466"/>
    <w:rsid w:val="00195FD2"/>
    <w:rsid w:val="00195FED"/>
    <w:rsid w:val="00196038"/>
    <w:rsid w:val="00196681"/>
    <w:rsid w:val="00196713"/>
    <w:rsid w:val="00196ACB"/>
    <w:rsid w:val="00196D60"/>
    <w:rsid w:val="001977BD"/>
    <w:rsid w:val="00197B36"/>
    <w:rsid w:val="00197F74"/>
    <w:rsid w:val="001A007D"/>
    <w:rsid w:val="001A09E1"/>
    <w:rsid w:val="001A0D57"/>
    <w:rsid w:val="001A1002"/>
    <w:rsid w:val="001A121F"/>
    <w:rsid w:val="001A152A"/>
    <w:rsid w:val="001A1930"/>
    <w:rsid w:val="001A1C69"/>
    <w:rsid w:val="001A2644"/>
    <w:rsid w:val="001A27CC"/>
    <w:rsid w:val="001A284B"/>
    <w:rsid w:val="001A2F3B"/>
    <w:rsid w:val="001A36F3"/>
    <w:rsid w:val="001A3C3D"/>
    <w:rsid w:val="001A3CE1"/>
    <w:rsid w:val="001A4324"/>
    <w:rsid w:val="001A4A8D"/>
    <w:rsid w:val="001A4B90"/>
    <w:rsid w:val="001A4D4B"/>
    <w:rsid w:val="001A4E30"/>
    <w:rsid w:val="001A4F42"/>
    <w:rsid w:val="001A559E"/>
    <w:rsid w:val="001A5B21"/>
    <w:rsid w:val="001A5E0A"/>
    <w:rsid w:val="001A5FA0"/>
    <w:rsid w:val="001A60CB"/>
    <w:rsid w:val="001A62DD"/>
    <w:rsid w:val="001A6320"/>
    <w:rsid w:val="001A6642"/>
    <w:rsid w:val="001A6908"/>
    <w:rsid w:val="001A6A14"/>
    <w:rsid w:val="001A6C31"/>
    <w:rsid w:val="001A6CE6"/>
    <w:rsid w:val="001B00D8"/>
    <w:rsid w:val="001B017B"/>
    <w:rsid w:val="001B08B6"/>
    <w:rsid w:val="001B09F5"/>
    <w:rsid w:val="001B0F87"/>
    <w:rsid w:val="001B20C6"/>
    <w:rsid w:val="001B2203"/>
    <w:rsid w:val="001B2323"/>
    <w:rsid w:val="001B3060"/>
    <w:rsid w:val="001B317F"/>
    <w:rsid w:val="001B3832"/>
    <w:rsid w:val="001B3AAB"/>
    <w:rsid w:val="001B3FCE"/>
    <w:rsid w:val="001B42F6"/>
    <w:rsid w:val="001B48B5"/>
    <w:rsid w:val="001B4CCD"/>
    <w:rsid w:val="001B4E26"/>
    <w:rsid w:val="001B669A"/>
    <w:rsid w:val="001B718D"/>
    <w:rsid w:val="001B7234"/>
    <w:rsid w:val="001B74C7"/>
    <w:rsid w:val="001B7544"/>
    <w:rsid w:val="001B77DD"/>
    <w:rsid w:val="001B7BB8"/>
    <w:rsid w:val="001B7F89"/>
    <w:rsid w:val="001C04BC"/>
    <w:rsid w:val="001C068E"/>
    <w:rsid w:val="001C1E46"/>
    <w:rsid w:val="001C1FC5"/>
    <w:rsid w:val="001C2239"/>
    <w:rsid w:val="001C242D"/>
    <w:rsid w:val="001C24AB"/>
    <w:rsid w:val="001C2AA8"/>
    <w:rsid w:val="001C2DE7"/>
    <w:rsid w:val="001C31A2"/>
    <w:rsid w:val="001C31FF"/>
    <w:rsid w:val="001C3516"/>
    <w:rsid w:val="001C3623"/>
    <w:rsid w:val="001C4028"/>
    <w:rsid w:val="001C4098"/>
    <w:rsid w:val="001C412C"/>
    <w:rsid w:val="001C428D"/>
    <w:rsid w:val="001C4A89"/>
    <w:rsid w:val="001C4D8C"/>
    <w:rsid w:val="001C5088"/>
    <w:rsid w:val="001C51C0"/>
    <w:rsid w:val="001C55DB"/>
    <w:rsid w:val="001C5600"/>
    <w:rsid w:val="001C5606"/>
    <w:rsid w:val="001C5B40"/>
    <w:rsid w:val="001C670C"/>
    <w:rsid w:val="001C6C9A"/>
    <w:rsid w:val="001C711F"/>
    <w:rsid w:val="001D0236"/>
    <w:rsid w:val="001D0530"/>
    <w:rsid w:val="001D090F"/>
    <w:rsid w:val="001D0CE8"/>
    <w:rsid w:val="001D1276"/>
    <w:rsid w:val="001D1706"/>
    <w:rsid w:val="001D1DF5"/>
    <w:rsid w:val="001D1EE1"/>
    <w:rsid w:val="001D240E"/>
    <w:rsid w:val="001D24C6"/>
    <w:rsid w:val="001D26FD"/>
    <w:rsid w:val="001D2FE7"/>
    <w:rsid w:val="001D3703"/>
    <w:rsid w:val="001D3DF3"/>
    <w:rsid w:val="001D3E18"/>
    <w:rsid w:val="001D3E9E"/>
    <w:rsid w:val="001D3ECE"/>
    <w:rsid w:val="001D409C"/>
    <w:rsid w:val="001D44D9"/>
    <w:rsid w:val="001D49E6"/>
    <w:rsid w:val="001D4A51"/>
    <w:rsid w:val="001D4D87"/>
    <w:rsid w:val="001D558E"/>
    <w:rsid w:val="001D5916"/>
    <w:rsid w:val="001D5AE1"/>
    <w:rsid w:val="001D5DA7"/>
    <w:rsid w:val="001D60BD"/>
    <w:rsid w:val="001D747F"/>
    <w:rsid w:val="001D75C7"/>
    <w:rsid w:val="001D7883"/>
    <w:rsid w:val="001E06F3"/>
    <w:rsid w:val="001E0A7D"/>
    <w:rsid w:val="001E0B53"/>
    <w:rsid w:val="001E0EE6"/>
    <w:rsid w:val="001E0F96"/>
    <w:rsid w:val="001E117C"/>
    <w:rsid w:val="001E13C0"/>
    <w:rsid w:val="001E14DE"/>
    <w:rsid w:val="001E1784"/>
    <w:rsid w:val="001E1B3F"/>
    <w:rsid w:val="001E1D55"/>
    <w:rsid w:val="001E2016"/>
    <w:rsid w:val="001E25F6"/>
    <w:rsid w:val="001E2605"/>
    <w:rsid w:val="001E2A5E"/>
    <w:rsid w:val="001E3217"/>
    <w:rsid w:val="001E37C6"/>
    <w:rsid w:val="001E3BF7"/>
    <w:rsid w:val="001E3CDF"/>
    <w:rsid w:val="001E4271"/>
    <w:rsid w:val="001E4911"/>
    <w:rsid w:val="001E4C07"/>
    <w:rsid w:val="001E5236"/>
    <w:rsid w:val="001E53AB"/>
    <w:rsid w:val="001E5F3C"/>
    <w:rsid w:val="001E6686"/>
    <w:rsid w:val="001E68D8"/>
    <w:rsid w:val="001E6A62"/>
    <w:rsid w:val="001E6E57"/>
    <w:rsid w:val="001E6F7D"/>
    <w:rsid w:val="001E717A"/>
    <w:rsid w:val="001E7911"/>
    <w:rsid w:val="001E79CC"/>
    <w:rsid w:val="001F0770"/>
    <w:rsid w:val="001F0C74"/>
    <w:rsid w:val="001F1077"/>
    <w:rsid w:val="001F10F5"/>
    <w:rsid w:val="001F1BB8"/>
    <w:rsid w:val="001F2172"/>
    <w:rsid w:val="001F28EB"/>
    <w:rsid w:val="001F2CFE"/>
    <w:rsid w:val="001F399E"/>
    <w:rsid w:val="001F45EC"/>
    <w:rsid w:val="001F47B3"/>
    <w:rsid w:val="001F4889"/>
    <w:rsid w:val="001F4AE1"/>
    <w:rsid w:val="001F4C7F"/>
    <w:rsid w:val="001F4E7A"/>
    <w:rsid w:val="001F4EC2"/>
    <w:rsid w:val="001F5788"/>
    <w:rsid w:val="001F5972"/>
    <w:rsid w:val="001F5CDB"/>
    <w:rsid w:val="001F5DB2"/>
    <w:rsid w:val="001F6A87"/>
    <w:rsid w:val="001F6E0F"/>
    <w:rsid w:val="001F6FED"/>
    <w:rsid w:val="001F7243"/>
    <w:rsid w:val="001F777E"/>
    <w:rsid w:val="00200233"/>
    <w:rsid w:val="00200CA8"/>
    <w:rsid w:val="002010D5"/>
    <w:rsid w:val="00201940"/>
    <w:rsid w:val="00201AD9"/>
    <w:rsid w:val="00202B0F"/>
    <w:rsid w:val="002041E1"/>
    <w:rsid w:val="0020435F"/>
    <w:rsid w:val="002046C2"/>
    <w:rsid w:val="00204A0F"/>
    <w:rsid w:val="00205837"/>
    <w:rsid w:val="00205942"/>
    <w:rsid w:val="00205E9A"/>
    <w:rsid w:val="0020630F"/>
    <w:rsid w:val="0020650F"/>
    <w:rsid w:val="0020667C"/>
    <w:rsid w:val="00207747"/>
    <w:rsid w:val="002103D9"/>
    <w:rsid w:val="002109CC"/>
    <w:rsid w:val="002110E3"/>
    <w:rsid w:val="00211170"/>
    <w:rsid w:val="002112E5"/>
    <w:rsid w:val="002112ED"/>
    <w:rsid w:val="002113AB"/>
    <w:rsid w:val="002117B1"/>
    <w:rsid w:val="00211B6A"/>
    <w:rsid w:val="00211C6D"/>
    <w:rsid w:val="00211DB1"/>
    <w:rsid w:val="00212541"/>
    <w:rsid w:val="0021279D"/>
    <w:rsid w:val="002127C8"/>
    <w:rsid w:val="002128B1"/>
    <w:rsid w:val="00212C53"/>
    <w:rsid w:val="00213029"/>
    <w:rsid w:val="00213112"/>
    <w:rsid w:val="002133C5"/>
    <w:rsid w:val="002134C6"/>
    <w:rsid w:val="0021358F"/>
    <w:rsid w:val="002137CE"/>
    <w:rsid w:val="0021387D"/>
    <w:rsid w:val="00213D9E"/>
    <w:rsid w:val="00213EF3"/>
    <w:rsid w:val="00214326"/>
    <w:rsid w:val="0021461E"/>
    <w:rsid w:val="00214D38"/>
    <w:rsid w:val="00214F66"/>
    <w:rsid w:val="00215576"/>
    <w:rsid w:val="0021618D"/>
    <w:rsid w:val="002164CA"/>
    <w:rsid w:val="002166D5"/>
    <w:rsid w:val="00216FED"/>
    <w:rsid w:val="002175C2"/>
    <w:rsid w:val="00217948"/>
    <w:rsid w:val="00217DA0"/>
    <w:rsid w:val="002209E8"/>
    <w:rsid w:val="0022114A"/>
    <w:rsid w:val="002218F1"/>
    <w:rsid w:val="002219FB"/>
    <w:rsid w:val="00221B2F"/>
    <w:rsid w:val="00221C5E"/>
    <w:rsid w:val="00221DCF"/>
    <w:rsid w:val="00222D8D"/>
    <w:rsid w:val="00223263"/>
    <w:rsid w:val="00223BBF"/>
    <w:rsid w:val="0022439C"/>
    <w:rsid w:val="00224D8F"/>
    <w:rsid w:val="00224E4B"/>
    <w:rsid w:val="00224E84"/>
    <w:rsid w:val="00224F0F"/>
    <w:rsid w:val="00225243"/>
    <w:rsid w:val="002255AC"/>
    <w:rsid w:val="002258A0"/>
    <w:rsid w:val="002260CE"/>
    <w:rsid w:val="002267A3"/>
    <w:rsid w:val="00226E17"/>
    <w:rsid w:val="0022734B"/>
    <w:rsid w:val="002273EA"/>
    <w:rsid w:val="00227467"/>
    <w:rsid w:val="002274F1"/>
    <w:rsid w:val="00227598"/>
    <w:rsid w:val="00227892"/>
    <w:rsid w:val="00227AF9"/>
    <w:rsid w:val="00227F3B"/>
    <w:rsid w:val="00230198"/>
    <w:rsid w:val="0023067C"/>
    <w:rsid w:val="002308D1"/>
    <w:rsid w:val="00230E9C"/>
    <w:rsid w:val="002317DC"/>
    <w:rsid w:val="00231CF6"/>
    <w:rsid w:val="002321B8"/>
    <w:rsid w:val="00232271"/>
    <w:rsid w:val="00232327"/>
    <w:rsid w:val="0023240F"/>
    <w:rsid w:val="00232A18"/>
    <w:rsid w:val="00233F53"/>
    <w:rsid w:val="0023434F"/>
    <w:rsid w:val="0023450C"/>
    <w:rsid w:val="002345BE"/>
    <w:rsid w:val="00234871"/>
    <w:rsid w:val="00235371"/>
    <w:rsid w:val="00235489"/>
    <w:rsid w:val="00235496"/>
    <w:rsid w:val="002355C2"/>
    <w:rsid w:val="00235F3D"/>
    <w:rsid w:val="00236735"/>
    <w:rsid w:val="00237022"/>
    <w:rsid w:val="00237BC5"/>
    <w:rsid w:val="00240123"/>
    <w:rsid w:val="0024016D"/>
    <w:rsid w:val="00240408"/>
    <w:rsid w:val="00240F3D"/>
    <w:rsid w:val="00241123"/>
    <w:rsid w:val="002427BD"/>
    <w:rsid w:val="00242DEC"/>
    <w:rsid w:val="00242DFD"/>
    <w:rsid w:val="002431C7"/>
    <w:rsid w:val="00243689"/>
    <w:rsid w:val="0024388D"/>
    <w:rsid w:val="00243E5B"/>
    <w:rsid w:val="002442E6"/>
    <w:rsid w:val="002448C7"/>
    <w:rsid w:val="00244CE2"/>
    <w:rsid w:val="00245966"/>
    <w:rsid w:val="002459CA"/>
    <w:rsid w:val="00245A57"/>
    <w:rsid w:val="00245A75"/>
    <w:rsid w:val="00245AE0"/>
    <w:rsid w:val="0024671B"/>
    <w:rsid w:val="00246848"/>
    <w:rsid w:val="00246C69"/>
    <w:rsid w:val="00246FA7"/>
    <w:rsid w:val="00247099"/>
    <w:rsid w:val="0024767B"/>
    <w:rsid w:val="00247BC8"/>
    <w:rsid w:val="00247E69"/>
    <w:rsid w:val="00250078"/>
    <w:rsid w:val="00250098"/>
    <w:rsid w:val="00250268"/>
    <w:rsid w:val="00250401"/>
    <w:rsid w:val="00250893"/>
    <w:rsid w:val="0025097E"/>
    <w:rsid w:val="002509E3"/>
    <w:rsid w:val="00250F76"/>
    <w:rsid w:val="002513D5"/>
    <w:rsid w:val="002515B3"/>
    <w:rsid w:val="00251F26"/>
    <w:rsid w:val="00252806"/>
    <w:rsid w:val="00252E09"/>
    <w:rsid w:val="00252F06"/>
    <w:rsid w:val="00253183"/>
    <w:rsid w:val="002533F2"/>
    <w:rsid w:val="00253728"/>
    <w:rsid w:val="00254529"/>
    <w:rsid w:val="0025454D"/>
    <w:rsid w:val="002556C1"/>
    <w:rsid w:val="00255916"/>
    <w:rsid w:val="00256487"/>
    <w:rsid w:val="002571C6"/>
    <w:rsid w:val="00257495"/>
    <w:rsid w:val="002579BB"/>
    <w:rsid w:val="002600AF"/>
    <w:rsid w:val="00260A5C"/>
    <w:rsid w:val="00260ABF"/>
    <w:rsid w:val="00260D98"/>
    <w:rsid w:val="002614E7"/>
    <w:rsid w:val="002616DB"/>
    <w:rsid w:val="00261953"/>
    <w:rsid w:val="00261BF4"/>
    <w:rsid w:val="00261E2A"/>
    <w:rsid w:val="002621D4"/>
    <w:rsid w:val="002621FB"/>
    <w:rsid w:val="002622ED"/>
    <w:rsid w:val="0026354E"/>
    <w:rsid w:val="002635FE"/>
    <w:rsid w:val="00264208"/>
    <w:rsid w:val="002644A8"/>
    <w:rsid w:val="00264941"/>
    <w:rsid w:val="00264E0E"/>
    <w:rsid w:val="00265256"/>
    <w:rsid w:val="0026581F"/>
    <w:rsid w:val="0026615B"/>
    <w:rsid w:val="00266492"/>
    <w:rsid w:val="002668D5"/>
    <w:rsid w:val="00266FE4"/>
    <w:rsid w:val="002674AD"/>
    <w:rsid w:val="00270D0C"/>
    <w:rsid w:val="00270F30"/>
    <w:rsid w:val="00271340"/>
    <w:rsid w:val="00271E5D"/>
    <w:rsid w:val="00272857"/>
    <w:rsid w:val="00272A57"/>
    <w:rsid w:val="00273011"/>
    <w:rsid w:val="002730A9"/>
    <w:rsid w:val="0027334E"/>
    <w:rsid w:val="002735F3"/>
    <w:rsid w:val="00274457"/>
    <w:rsid w:val="0027459B"/>
    <w:rsid w:val="002749C8"/>
    <w:rsid w:val="00274B54"/>
    <w:rsid w:val="00274D43"/>
    <w:rsid w:val="002750C2"/>
    <w:rsid w:val="002759B9"/>
    <w:rsid w:val="0027709B"/>
    <w:rsid w:val="002770AB"/>
    <w:rsid w:val="00277338"/>
    <w:rsid w:val="00277414"/>
    <w:rsid w:val="002779E1"/>
    <w:rsid w:val="00277B5A"/>
    <w:rsid w:val="00277D20"/>
    <w:rsid w:val="00280910"/>
    <w:rsid w:val="00280E85"/>
    <w:rsid w:val="00281210"/>
    <w:rsid w:val="002823C4"/>
    <w:rsid w:val="00282444"/>
    <w:rsid w:val="002829B2"/>
    <w:rsid w:val="00282ABC"/>
    <w:rsid w:val="00283001"/>
    <w:rsid w:val="0028336C"/>
    <w:rsid w:val="00283E71"/>
    <w:rsid w:val="002848CD"/>
    <w:rsid w:val="0028494A"/>
    <w:rsid w:val="00284B1B"/>
    <w:rsid w:val="00284F8E"/>
    <w:rsid w:val="002852C0"/>
    <w:rsid w:val="00285384"/>
    <w:rsid w:val="002857D5"/>
    <w:rsid w:val="00285AA8"/>
    <w:rsid w:val="00286003"/>
    <w:rsid w:val="00286A34"/>
    <w:rsid w:val="0028722E"/>
    <w:rsid w:val="00287261"/>
    <w:rsid w:val="00287DF4"/>
    <w:rsid w:val="00287EF6"/>
    <w:rsid w:val="002900A3"/>
    <w:rsid w:val="0029054A"/>
    <w:rsid w:val="002907C9"/>
    <w:rsid w:val="00290E9C"/>
    <w:rsid w:val="00291047"/>
    <w:rsid w:val="00291099"/>
    <w:rsid w:val="002915C5"/>
    <w:rsid w:val="0029234C"/>
    <w:rsid w:val="002924F0"/>
    <w:rsid w:val="00292572"/>
    <w:rsid w:val="00292E1D"/>
    <w:rsid w:val="0029388D"/>
    <w:rsid w:val="00294153"/>
    <w:rsid w:val="00294188"/>
    <w:rsid w:val="00294ADF"/>
    <w:rsid w:val="00294AF2"/>
    <w:rsid w:val="00294B0E"/>
    <w:rsid w:val="00294C88"/>
    <w:rsid w:val="00294D68"/>
    <w:rsid w:val="00296740"/>
    <w:rsid w:val="00296A9F"/>
    <w:rsid w:val="00296FBA"/>
    <w:rsid w:val="002978E6"/>
    <w:rsid w:val="002A0268"/>
    <w:rsid w:val="002A07FC"/>
    <w:rsid w:val="002A0C0A"/>
    <w:rsid w:val="002A1148"/>
    <w:rsid w:val="002A11C0"/>
    <w:rsid w:val="002A1613"/>
    <w:rsid w:val="002A1B25"/>
    <w:rsid w:val="002A1D4B"/>
    <w:rsid w:val="002A1D98"/>
    <w:rsid w:val="002A1F83"/>
    <w:rsid w:val="002A1FF1"/>
    <w:rsid w:val="002A21D4"/>
    <w:rsid w:val="002A2213"/>
    <w:rsid w:val="002A27F4"/>
    <w:rsid w:val="002A2CC2"/>
    <w:rsid w:val="002A2DF2"/>
    <w:rsid w:val="002A2FB0"/>
    <w:rsid w:val="002A322E"/>
    <w:rsid w:val="002A3452"/>
    <w:rsid w:val="002A385A"/>
    <w:rsid w:val="002A3D04"/>
    <w:rsid w:val="002A3D6A"/>
    <w:rsid w:val="002A3E43"/>
    <w:rsid w:val="002A467F"/>
    <w:rsid w:val="002A506E"/>
    <w:rsid w:val="002A5673"/>
    <w:rsid w:val="002A57C6"/>
    <w:rsid w:val="002A61D8"/>
    <w:rsid w:val="002A6C89"/>
    <w:rsid w:val="002A7222"/>
    <w:rsid w:val="002A7A4A"/>
    <w:rsid w:val="002A7D2E"/>
    <w:rsid w:val="002B00F8"/>
    <w:rsid w:val="002B017D"/>
    <w:rsid w:val="002B038B"/>
    <w:rsid w:val="002B03D4"/>
    <w:rsid w:val="002B09A3"/>
    <w:rsid w:val="002B0A6E"/>
    <w:rsid w:val="002B0A82"/>
    <w:rsid w:val="002B1977"/>
    <w:rsid w:val="002B1B60"/>
    <w:rsid w:val="002B293A"/>
    <w:rsid w:val="002B2DB3"/>
    <w:rsid w:val="002B2F04"/>
    <w:rsid w:val="002B2F86"/>
    <w:rsid w:val="002B3060"/>
    <w:rsid w:val="002B37DD"/>
    <w:rsid w:val="002B3EA0"/>
    <w:rsid w:val="002B421D"/>
    <w:rsid w:val="002B4226"/>
    <w:rsid w:val="002B4506"/>
    <w:rsid w:val="002B5221"/>
    <w:rsid w:val="002B539A"/>
    <w:rsid w:val="002B58EA"/>
    <w:rsid w:val="002B592E"/>
    <w:rsid w:val="002B5A79"/>
    <w:rsid w:val="002B5B06"/>
    <w:rsid w:val="002B6326"/>
    <w:rsid w:val="002B6415"/>
    <w:rsid w:val="002B649C"/>
    <w:rsid w:val="002B6D92"/>
    <w:rsid w:val="002B6F56"/>
    <w:rsid w:val="002B7A67"/>
    <w:rsid w:val="002B7C19"/>
    <w:rsid w:val="002C08D4"/>
    <w:rsid w:val="002C1789"/>
    <w:rsid w:val="002C232B"/>
    <w:rsid w:val="002C244A"/>
    <w:rsid w:val="002C3945"/>
    <w:rsid w:val="002C48C0"/>
    <w:rsid w:val="002C5255"/>
    <w:rsid w:val="002C5269"/>
    <w:rsid w:val="002C54E3"/>
    <w:rsid w:val="002C56A8"/>
    <w:rsid w:val="002C620F"/>
    <w:rsid w:val="002C66A0"/>
    <w:rsid w:val="002C68EF"/>
    <w:rsid w:val="002C74BD"/>
    <w:rsid w:val="002C7BC9"/>
    <w:rsid w:val="002C7DDC"/>
    <w:rsid w:val="002D0472"/>
    <w:rsid w:val="002D1123"/>
    <w:rsid w:val="002D1294"/>
    <w:rsid w:val="002D167C"/>
    <w:rsid w:val="002D1813"/>
    <w:rsid w:val="002D19CC"/>
    <w:rsid w:val="002D2175"/>
    <w:rsid w:val="002D2E29"/>
    <w:rsid w:val="002D3233"/>
    <w:rsid w:val="002D355D"/>
    <w:rsid w:val="002D4266"/>
    <w:rsid w:val="002D44AD"/>
    <w:rsid w:val="002D48FA"/>
    <w:rsid w:val="002D4B99"/>
    <w:rsid w:val="002D4CC3"/>
    <w:rsid w:val="002D4F01"/>
    <w:rsid w:val="002D5557"/>
    <w:rsid w:val="002D5DBE"/>
    <w:rsid w:val="002D61F9"/>
    <w:rsid w:val="002D6E46"/>
    <w:rsid w:val="002D7083"/>
    <w:rsid w:val="002D7108"/>
    <w:rsid w:val="002D7B02"/>
    <w:rsid w:val="002D7BEB"/>
    <w:rsid w:val="002D7DE8"/>
    <w:rsid w:val="002E1097"/>
    <w:rsid w:val="002E10C9"/>
    <w:rsid w:val="002E13E3"/>
    <w:rsid w:val="002E200A"/>
    <w:rsid w:val="002E2551"/>
    <w:rsid w:val="002E2ED0"/>
    <w:rsid w:val="002E2F77"/>
    <w:rsid w:val="002E3877"/>
    <w:rsid w:val="002E3C90"/>
    <w:rsid w:val="002E3CDD"/>
    <w:rsid w:val="002E3D00"/>
    <w:rsid w:val="002E3D8C"/>
    <w:rsid w:val="002E3E5B"/>
    <w:rsid w:val="002E3F96"/>
    <w:rsid w:val="002E4472"/>
    <w:rsid w:val="002E47EE"/>
    <w:rsid w:val="002E4B03"/>
    <w:rsid w:val="002E4F2E"/>
    <w:rsid w:val="002E5280"/>
    <w:rsid w:val="002E576F"/>
    <w:rsid w:val="002E59D1"/>
    <w:rsid w:val="002E5F40"/>
    <w:rsid w:val="002E62D0"/>
    <w:rsid w:val="002E6C97"/>
    <w:rsid w:val="002E6E05"/>
    <w:rsid w:val="002E77B5"/>
    <w:rsid w:val="002E79E6"/>
    <w:rsid w:val="002E7D78"/>
    <w:rsid w:val="002F00F1"/>
    <w:rsid w:val="002F03A7"/>
    <w:rsid w:val="002F03DC"/>
    <w:rsid w:val="002F052A"/>
    <w:rsid w:val="002F0879"/>
    <w:rsid w:val="002F08C8"/>
    <w:rsid w:val="002F0CBD"/>
    <w:rsid w:val="002F0D32"/>
    <w:rsid w:val="002F1111"/>
    <w:rsid w:val="002F111F"/>
    <w:rsid w:val="002F1839"/>
    <w:rsid w:val="002F1B0E"/>
    <w:rsid w:val="002F1B5A"/>
    <w:rsid w:val="002F20A7"/>
    <w:rsid w:val="002F213B"/>
    <w:rsid w:val="002F286B"/>
    <w:rsid w:val="002F3372"/>
    <w:rsid w:val="002F3863"/>
    <w:rsid w:val="002F3B80"/>
    <w:rsid w:val="002F3C14"/>
    <w:rsid w:val="002F3F73"/>
    <w:rsid w:val="002F4248"/>
    <w:rsid w:val="002F45A4"/>
    <w:rsid w:val="002F479C"/>
    <w:rsid w:val="002F47F7"/>
    <w:rsid w:val="002F4B7C"/>
    <w:rsid w:val="002F511E"/>
    <w:rsid w:val="002F5122"/>
    <w:rsid w:val="002F5127"/>
    <w:rsid w:val="002F54E3"/>
    <w:rsid w:val="002F560F"/>
    <w:rsid w:val="002F5D20"/>
    <w:rsid w:val="002F631E"/>
    <w:rsid w:val="002F656E"/>
    <w:rsid w:val="002F6588"/>
    <w:rsid w:val="002F689E"/>
    <w:rsid w:val="002F6BD0"/>
    <w:rsid w:val="002F6C00"/>
    <w:rsid w:val="002F77DA"/>
    <w:rsid w:val="002F7888"/>
    <w:rsid w:val="003003CB"/>
    <w:rsid w:val="003006F2"/>
    <w:rsid w:val="00300A75"/>
    <w:rsid w:val="00300D8C"/>
    <w:rsid w:val="003011D7"/>
    <w:rsid w:val="003014C5"/>
    <w:rsid w:val="00301F7C"/>
    <w:rsid w:val="00302242"/>
    <w:rsid w:val="0030232C"/>
    <w:rsid w:val="003028E1"/>
    <w:rsid w:val="00302A11"/>
    <w:rsid w:val="00302B89"/>
    <w:rsid w:val="00302DDC"/>
    <w:rsid w:val="00303C5A"/>
    <w:rsid w:val="003045CC"/>
    <w:rsid w:val="00304E5E"/>
    <w:rsid w:val="00304F02"/>
    <w:rsid w:val="003055B9"/>
    <w:rsid w:val="00305A50"/>
    <w:rsid w:val="00306419"/>
    <w:rsid w:val="003064BB"/>
    <w:rsid w:val="00306817"/>
    <w:rsid w:val="00306C1D"/>
    <w:rsid w:val="00306ED7"/>
    <w:rsid w:val="00306F54"/>
    <w:rsid w:val="0030719E"/>
    <w:rsid w:val="003075D1"/>
    <w:rsid w:val="00307867"/>
    <w:rsid w:val="00307C73"/>
    <w:rsid w:val="0030FDF6"/>
    <w:rsid w:val="003100ED"/>
    <w:rsid w:val="00310555"/>
    <w:rsid w:val="00311366"/>
    <w:rsid w:val="003117B5"/>
    <w:rsid w:val="003119AC"/>
    <w:rsid w:val="00311EDC"/>
    <w:rsid w:val="00312062"/>
    <w:rsid w:val="0031233C"/>
    <w:rsid w:val="0031293B"/>
    <w:rsid w:val="00312A3F"/>
    <w:rsid w:val="00312CAD"/>
    <w:rsid w:val="003133EE"/>
    <w:rsid w:val="00313DE4"/>
    <w:rsid w:val="00314A47"/>
    <w:rsid w:val="00315615"/>
    <w:rsid w:val="0031590C"/>
    <w:rsid w:val="00315E22"/>
    <w:rsid w:val="00316029"/>
    <w:rsid w:val="003162E4"/>
    <w:rsid w:val="0031666C"/>
    <w:rsid w:val="00316D7B"/>
    <w:rsid w:val="0031706E"/>
    <w:rsid w:val="003176EE"/>
    <w:rsid w:val="00317C62"/>
    <w:rsid w:val="00317D40"/>
    <w:rsid w:val="003202A8"/>
    <w:rsid w:val="003203C8"/>
    <w:rsid w:val="003203CA"/>
    <w:rsid w:val="00320853"/>
    <w:rsid w:val="00320BD0"/>
    <w:rsid w:val="0032128A"/>
    <w:rsid w:val="00321B9A"/>
    <w:rsid w:val="00321FF3"/>
    <w:rsid w:val="0032260F"/>
    <w:rsid w:val="00322AA3"/>
    <w:rsid w:val="00322C5E"/>
    <w:rsid w:val="00322F1A"/>
    <w:rsid w:val="00323A6C"/>
    <w:rsid w:val="00323AFD"/>
    <w:rsid w:val="00323E5B"/>
    <w:rsid w:val="00324930"/>
    <w:rsid w:val="00324B32"/>
    <w:rsid w:val="00324FF8"/>
    <w:rsid w:val="003255B3"/>
    <w:rsid w:val="00325BF8"/>
    <w:rsid w:val="00325C62"/>
    <w:rsid w:val="0032626A"/>
    <w:rsid w:val="00326D2F"/>
    <w:rsid w:val="003271F8"/>
    <w:rsid w:val="0032746A"/>
    <w:rsid w:val="00327632"/>
    <w:rsid w:val="00327936"/>
    <w:rsid w:val="00327B88"/>
    <w:rsid w:val="0032E9AC"/>
    <w:rsid w:val="00331D01"/>
    <w:rsid w:val="00332596"/>
    <w:rsid w:val="0033288D"/>
    <w:rsid w:val="00332F04"/>
    <w:rsid w:val="00332F26"/>
    <w:rsid w:val="003333BC"/>
    <w:rsid w:val="003333F0"/>
    <w:rsid w:val="00333D35"/>
    <w:rsid w:val="00333F7F"/>
    <w:rsid w:val="00334262"/>
    <w:rsid w:val="003345BE"/>
    <w:rsid w:val="00335177"/>
    <w:rsid w:val="00335B9D"/>
    <w:rsid w:val="0033605A"/>
    <w:rsid w:val="0033611F"/>
    <w:rsid w:val="0033628A"/>
    <w:rsid w:val="003362DA"/>
    <w:rsid w:val="003363FE"/>
    <w:rsid w:val="003365EC"/>
    <w:rsid w:val="00336E9C"/>
    <w:rsid w:val="0033764D"/>
    <w:rsid w:val="00337A66"/>
    <w:rsid w:val="00337B85"/>
    <w:rsid w:val="00337BD4"/>
    <w:rsid w:val="00337E93"/>
    <w:rsid w:val="00337EFD"/>
    <w:rsid w:val="003400CA"/>
    <w:rsid w:val="00340110"/>
    <w:rsid w:val="0034124D"/>
    <w:rsid w:val="0034127D"/>
    <w:rsid w:val="0034141C"/>
    <w:rsid w:val="0034182A"/>
    <w:rsid w:val="003418A9"/>
    <w:rsid w:val="003419C9"/>
    <w:rsid w:val="00341B1F"/>
    <w:rsid w:val="00341F9E"/>
    <w:rsid w:val="00342354"/>
    <w:rsid w:val="00342585"/>
    <w:rsid w:val="0034266C"/>
    <w:rsid w:val="00342C07"/>
    <w:rsid w:val="003431ED"/>
    <w:rsid w:val="00343534"/>
    <w:rsid w:val="003435B6"/>
    <w:rsid w:val="003437F0"/>
    <w:rsid w:val="00344352"/>
    <w:rsid w:val="00344C86"/>
    <w:rsid w:val="00344D9E"/>
    <w:rsid w:val="00345729"/>
    <w:rsid w:val="0034598E"/>
    <w:rsid w:val="00345B4D"/>
    <w:rsid w:val="003461EC"/>
    <w:rsid w:val="003462DB"/>
    <w:rsid w:val="003468A7"/>
    <w:rsid w:val="003468B0"/>
    <w:rsid w:val="00347315"/>
    <w:rsid w:val="003473F6"/>
    <w:rsid w:val="0034785B"/>
    <w:rsid w:val="00347FC3"/>
    <w:rsid w:val="00350F85"/>
    <w:rsid w:val="00350FF8"/>
    <w:rsid w:val="0035139D"/>
    <w:rsid w:val="0035145C"/>
    <w:rsid w:val="003515FD"/>
    <w:rsid w:val="00351A1B"/>
    <w:rsid w:val="00351CCE"/>
    <w:rsid w:val="00351D9C"/>
    <w:rsid w:val="00352400"/>
    <w:rsid w:val="003525A2"/>
    <w:rsid w:val="003525F9"/>
    <w:rsid w:val="00352A6B"/>
    <w:rsid w:val="00352D61"/>
    <w:rsid w:val="00352E43"/>
    <w:rsid w:val="003530AF"/>
    <w:rsid w:val="0035396B"/>
    <w:rsid w:val="00353B61"/>
    <w:rsid w:val="0035479A"/>
    <w:rsid w:val="003553BB"/>
    <w:rsid w:val="0035551C"/>
    <w:rsid w:val="00355B19"/>
    <w:rsid w:val="00355C7B"/>
    <w:rsid w:val="00355F65"/>
    <w:rsid w:val="00356210"/>
    <w:rsid w:val="0035629C"/>
    <w:rsid w:val="00356ECC"/>
    <w:rsid w:val="0035707B"/>
    <w:rsid w:val="00357199"/>
    <w:rsid w:val="0035762F"/>
    <w:rsid w:val="003577A4"/>
    <w:rsid w:val="00357FB7"/>
    <w:rsid w:val="0036012A"/>
    <w:rsid w:val="003603EF"/>
    <w:rsid w:val="003609A2"/>
    <w:rsid w:val="00360D67"/>
    <w:rsid w:val="00360D6F"/>
    <w:rsid w:val="00360F33"/>
    <w:rsid w:val="00361861"/>
    <w:rsid w:val="003621D5"/>
    <w:rsid w:val="003624C2"/>
    <w:rsid w:val="003624F7"/>
    <w:rsid w:val="0036272D"/>
    <w:rsid w:val="00362B0C"/>
    <w:rsid w:val="00362B79"/>
    <w:rsid w:val="003634C0"/>
    <w:rsid w:val="00363AC2"/>
    <w:rsid w:val="00363B71"/>
    <w:rsid w:val="00363C3F"/>
    <w:rsid w:val="00363E69"/>
    <w:rsid w:val="00364BBB"/>
    <w:rsid w:val="00364C70"/>
    <w:rsid w:val="00364CA0"/>
    <w:rsid w:val="00364ED2"/>
    <w:rsid w:val="0036505C"/>
    <w:rsid w:val="00365382"/>
    <w:rsid w:val="003657AC"/>
    <w:rsid w:val="00365F33"/>
    <w:rsid w:val="003660BD"/>
    <w:rsid w:val="00366480"/>
    <w:rsid w:val="003667F3"/>
    <w:rsid w:val="00366981"/>
    <w:rsid w:val="00370744"/>
    <w:rsid w:val="00370780"/>
    <w:rsid w:val="003708D2"/>
    <w:rsid w:val="00370907"/>
    <w:rsid w:val="00370FE4"/>
    <w:rsid w:val="00371089"/>
    <w:rsid w:val="003716E8"/>
    <w:rsid w:val="00371B10"/>
    <w:rsid w:val="00371D94"/>
    <w:rsid w:val="00371D97"/>
    <w:rsid w:val="00371DCE"/>
    <w:rsid w:val="00371F80"/>
    <w:rsid w:val="003727ED"/>
    <w:rsid w:val="003732CC"/>
    <w:rsid w:val="0037397A"/>
    <w:rsid w:val="00373BB6"/>
    <w:rsid w:val="00373DEA"/>
    <w:rsid w:val="00374577"/>
    <w:rsid w:val="003747F3"/>
    <w:rsid w:val="00374DC3"/>
    <w:rsid w:val="00374DF6"/>
    <w:rsid w:val="00375146"/>
    <w:rsid w:val="003752FB"/>
    <w:rsid w:val="00375E93"/>
    <w:rsid w:val="003761C4"/>
    <w:rsid w:val="00376434"/>
    <w:rsid w:val="0037689E"/>
    <w:rsid w:val="00376BDE"/>
    <w:rsid w:val="00377582"/>
    <w:rsid w:val="00377D18"/>
    <w:rsid w:val="00380069"/>
    <w:rsid w:val="003802EF"/>
    <w:rsid w:val="00380765"/>
    <w:rsid w:val="003807F2"/>
    <w:rsid w:val="00380A0F"/>
    <w:rsid w:val="00380ABF"/>
    <w:rsid w:val="00380E9C"/>
    <w:rsid w:val="003819E8"/>
    <w:rsid w:val="003820D4"/>
    <w:rsid w:val="0038258A"/>
    <w:rsid w:val="00382918"/>
    <w:rsid w:val="00382988"/>
    <w:rsid w:val="00382C7E"/>
    <w:rsid w:val="00383BCC"/>
    <w:rsid w:val="00384078"/>
    <w:rsid w:val="0038463D"/>
    <w:rsid w:val="003847C9"/>
    <w:rsid w:val="00384890"/>
    <w:rsid w:val="00384AF6"/>
    <w:rsid w:val="00384B00"/>
    <w:rsid w:val="00384B97"/>
    <w:rsid w:val="0038505B"/>
    <w:rsid w:val="0038560F"/>
    <w:rsid w:val="00385736"/>
    <w:rsid w:val="003859F6"/>
    <w:rsid w:val="00385A84"/>
    <w:rsid w:val="00385B0E"/>
    <w:rsid w:val="00385CF4"/>
    <w:rsid w:val="00385E8A"/>
    <w:rsid w:val="0038636D"/>
    <w:rsid w:val="00386B76"/>
    <w:rsid w:val="00386BD3"/>
    <w:rsid w:val="00386DEC"/>
    <w:rsid w:val="003875BA"/>
    <w:rsid w:val="00387891"/>
    <w:rsid w:val="00387A6F"/>
    <w:rsid w:val="00390437"/>
    <w:rsid w:val="00390705"/>
    <w:rsid w:val="00390CC1"/>
    <w:rsid w:val="00391207"/>
    <w:rsid w:val="00391FBC"/>
    <w:rsid w:val="00392303"/>
    <w:rsid w:val="00393FB1"/>
    <w:rsid w:val="00394020"/>
    <w:rsid w:val="00394A09"/>
    <w:rsid w:val="00394CD7"/>
    <w:rsid w:val="00395046"/>
    <w:rsid w:val="00395182"/>
    <w:rsid w:val="00395375"/>
    <w:rsid w:val="00395404"/>
    <w:rsid w:val="0039566F"/>
    <w:rsid w:val="003958A9"/>
    <w:rsid w:val="00395A5A"/>
    <w:rsid w:val="0039621E"/>
    <w:rsid w:val="0039629A"/>
    <w:rsid w:val="00396EE8"/>
    <w:rsid w:val="003970A8"/>
    <w:rsid w:val="00397218"/>
    <w:rsid w:val="0039753E"/>
    <w:rsid w:val="00397CC3"/>
    <w:rsid w:val="003A01B0"/>
    <w:rsid w:val="003A0DFB"/>
    <w:rsid w:val="003A1013"/>
    <w:rsid w:val="003A16C8"/>
    <w:rsid w:val="003A1B04"/>
    <w:rsid w:val="003A2015"/>
    <w:rsid w:val="003A2049"/>
    <w:rsid w:val="003A23CE"/>
    <w:rsid w:val="003A2AD1"/>
    <w:rsid w:val="003A2CA4"/>
    <w:rsid w:val="003A31E3"/>
    <w:rsid w:val="003A3466"/>
    <w:rsid w:val="003A3726"/>
    <w:rsid w:val="003A372B"/>
    <w:rsid w:val="003A38D9"/>
    <w:rsid w:val="003A3A19"/>
    <w:rsid w:val="003A4898"/>
    <w:rsid w:val="003A49C3"/>
    <w:rsid w:val="003A550C"/>
    <w:rsid w:val="003A5568"/>
    <w:rsid w:val="003A5E8A"/>
    <w:rsid w:val="003A6102"/>
    <w:rsid w:val="003A6382"/>
    <w:rsid w:val="003A67FB"/>
    <w:rsid w:val="003A6E6D"/>
    <w:rsid w:val="003A6EF9"/>
    <w:rsid w:val="003A728B"/>
    <w:rsid w:val="003A7B99"/>
    <w:rsid w:val="003B023A"/>
    <w:rsid w:val="003B0377"/>
    <w:rsid w:val="003B0670"/>
    <w:rsid w:val="003B0B57"/>
    <w:rsid w:val="003B0C98"/>
    <w:rsid w:val="003B10EA"/>
    <w:rsid w:val="003B21F7"/>
    <w:rsid w:val="003B2A5A"/>
    <w:rsid w:val="003B2BC4"/>
    <w:rsid w:val="003B2D4E"/>
    <w:rsid w:val="003B3037"/>
    <w:rsid w:val="003B3101"/>
    <w:rsid w:val="003B3AB3"/>
    <w:rsid w:val="003B41EE"/>
    <w:rsid w:val="003B4300"/>
    <w:rsid w:val="003B442E"/>
    <w:rsid w:val="003B443B"/>
    <w:rsid w:val="003B508A"/>
    <w:rsid w:val="003B5433"/>
    <w:rsid w:val="003B55EA"/>
    <w:rsid w:val="003B628E"/>
    <w:rsid w:val="003B645D"/>
    <w:rsid w:val="003B6789"/>
    <w:rsid w:val="003B6C54"/>
    <w:rsid w:val="003B70B3"/>
    <w:rsid w:val="003B74CC"/>
    <w:rsid w:val="003B75A3"/>
    <w:rsid w:val="003B7DE9"/>
    <w:rsid w:val="003C0383"/>
    <w:rsid w:val="003C0C39"/>
    <w:rsid w:val="003C0C8D"/>
    <w:rsid w:val="003C1BB7"/>
    <w:rsid w:val="003C1C07"/>
    <w:rsid w:val="003C2323"/>
    <w:rsid w:val="003C2E3E"/>
    <w:rsid w:val="003C2E45"/>
    <w:rsid w:val="003C345A"/>
    <w:rsid w:val="003C3719"/>
    <w:rsid w:val="003C39DF"/>
    <w:rsid w:val="003C3A86"/>
    <w:rsid w:val="003C3CEA"/>
    <w:rsid w:val="003C3EC0"/>
    <w:rsid w:val="003C3F86"/>
    <w:rsid w:val="003C4019"/>
    <w:rsid w:val="003C4337"/>
    <w:rsid w:val="003C4E40"/>
    <w:rsid w:val="003C54C2"/>
    <w:rsid w:val="003C561C"/>
    <w:rsid w:val="003C572D"/>
    <w:rsid w:val="003C5FA6"/>
    <w:rsid w:val="003C62F5"/>
    <w:rsid w:val="003C7069"/>
    <w:rsid w:val="003C7CB8"/>
    <w:rsid w:val="003D0725"/>
    <w:rsid w:val="003D0809"/>
    <w:rsid w:val="003D0909"/>
    <w:rsid w:val="003D0B6B"/>
    <w:rsid w:val="003D0D52"/>
    <w:rsid w:val="003D1155"/>
    <w:rsid w:val="003D1330"/>
    <w:rsid w:val="003D16FA"/>
    <w:rsid w:val="003D1CA9"/>
    <w:rsid w:val="003D234A"/>
    <w:rsid w:val="003D2456"/>
    <w:rsid w:val="003D3839"/>
    <w:rsid w:val="003D39B7"/>
    <w:rsid w:val="003D40EA"/>
    <w:rsid w:val="003D4B75"/>
    <w:rsid w:val="003D4D42"/>
    <w:rsid w:val="003D53F1"/>
    <w:rsid w:val="003D570D"/>
    <w:rsid w:val="003D5835"/>
    <w:rsid w:val="003D594F"/>
    <w:rsid w:val="003D68BC"/>
    <w:rsid w:val="003D741F"/>
    <w:rsid w:val="003D7600"/>
    <w:rsid w:val="003E029A"/>
    <w:rsid w:val="003E079F"/>
    <w:rsid w:val="003E1030"/>
    <w:rsid w:val="003E142F"/>
    <w:rsid w:val="003E1502"/>
    <w:rsid w:val="003E1671"/>
    <w:rsid w:val="003E2295"/>
    <w:rsid w:val="003E4E81"/>
    <w:rsid w:val="003E506F"/>
    <w:rsid w:val="003E5889"/>
    <w:rsid w:val="003E5AE3"/>
    <w:rsid w:val="003E5B7E"/>
    <w:rsid w:val="003E5C5B"/>
    <w:rsid w:val="003E5F51"/>
    <w:rsid w:val="003E7073"/>
    <w:rsid w:val="003E711C"/>
    <w:rsid w:val="003E7456"/>
    <w:rsid w:val="003F03B6"/>
    <w:rsid w:val="003F09B7"/>
    <w:rsid w:val="003F0A76"/>
    <w:rsid w:val="003F1371"/>
    <w:rsid w:val="003F13B4"/>
    <w:rsid w:val="003F1B0C"/>
    <w:rsid w:val="003F1DE5"/>
    <w:rsid w:val="003F202A"/>
    <w:rsid w:val="003F2049"/>
    <w:rsid w:val="003F2A64"/>
    <w:rsid w:val="003F2AAE"/>
    <w:rsid w:val="003F3287"/>
    <w:rsid w:val="003F3420"/>
    <w:rsid w:val="003F3CF7"/>
    <w:rsid w:val="003F446D"/>
    <w:rsid w:val="003F4482"/>
    <w:rsid w:val="003F4D7B"/>
    <w:rsid w:val="003F5D20"/>
    <w:rsid w:val="003F6092"/>
    <w:rsid w:val="003F637F"/>
    <w:rsid w:val="003F6469"/>
    <w:rsid w:val="003F6D60"/>
    <w:rsid w:val="003F6E36"/>
    <w:rsid w:val="003F7636"/>
    <w:rsid w:val="003F76C2"/>
    <w:rsid w:val="004004C4"/>
    <w:rsid w:val="0040072E"/>
    <w:rsid w:val="00400E33"/>
    <w:rsid w:val="00400FA8"/>
    <w:rsid w:val="00400FC3"/>
    <w:rsid w:val="00400FE6"/>
    <w:rsid w:val="0040128A"/>
    <w:rsid w:val="00401D68"/>
    <w:rsid w:val="00401EF0"/>
    <w:rsid w:val="00402011"/>
    <w:rsid w:val="0040224D"/>
    <w:rsid w:val="00402780"/>
    <w:rsid w:val="0040322C"/>
    <w:rsid w:val="0040369B"/>
    <w:rsid w:val="0040397A"/>
    <w:rsid w:val="00404069"/>
    <w:rsid w:val="004047AC"/>
    <w:rsid w:val="0040489D"/>
    <w:rsid w:val="004058FB"/>
    <w:rsid w:val="00405EC2"/>
    <w:rsid w:val="00406279"/>
    <w:rsid w:val="0040706B"/>
    <w:rsid w:val="00407137"/>
    <w:rsid w:val="004072BE"/>
    <w:rsid w:val="00407381"/>
    <w:rsid w:val="0040748A"/>
    <w:rsid w:val="00407C68"/>
    <w:rsid w:val="004116EB"/>
    <w:rsid w:val="00411C7F"/>
    <w:rsid w:val="00411F8F"/>
    <w:rsid w:val="004124FC"/>
    <w:rsid w:val="0041275E"/>
    <w:rsid w:val="00412BFF"/>
    <w:rsid w:val="00412EC0"/>
    <w:rsid w:val="0041373C"/>
    <w:rsid w:val="00413767"/>
    <w:rsid w:val="00413A61"/>
    <w:rsid w:val="00413A78"/>
    <w:rsid w:val="00413EA7"/>
    <w:rsid w:val="00414662"/>
    <w:rsid w:val="004153EB"/>
    <w:rsid w:val="00415B0E"/>
    <w:rsid w:val="00415E13"/>
    <w:rsid w:val="0041687E"/>
    <w:rsid w:val="0041761D"/>
    <w:rsid w:val="004176E0"/>
    <w:rsid w:val="00417780"/>
    <w:rsid w:val="00417D47"/>
    <w:rsid w:val="00417E17"/>
    <w:rsid w:val="00417FE0"/>
    <w:rsid w:val="004202EA"/>
    <w:rsid w:val="004207CC"/>
    <w:rsid w:val="00420E2A"/>
    <w:rsid w:val="00421230"/>
    <w:rsid w:val="0042165F"/>
    <w:rsid w:val="00421BED"/>
    <w:rsid w:val="00421E37"/>
    <w:rsid w:val="004222AC"/>
    <w:rsid w:val="004225A5"/>
    <w:rsid w:val="0042301F"/>
    <w:rsid w:val="004234F6"/>
    <w:rsid w:val="00423A0C"/>
    <w:rsid w:val="00423A53"/>
    <w:rsid w:val="00424098"/>
    <w:rsid w:val="00424416"/>
    <w:rsid w:val="004246D7"/>
    <w:rsid w:val="004248AF"/>
    <w:rsid w:val="0042545D"/>
    <w:rsid w:val="00425623"/>
    <w:rsid w:val="004257FD"/>
    <w:rsid w:val="004259C3"/>
    <w:rsid w:val="00425EDF"/>
    <w:rsid w:val="004265D1"/>
    <w:rsid w:val="00426CB8"/>
    <w:rsid w:val="0042701E"/>
    <w:rsid w:val="004276C5"/>
    <w:rsid w:val="00427E3C"/>
    <w:rsid w:val="00427F62"/>
    <w:rsid w:val="004308A1"/>
    <w:rsid w:val="004308B2"/>
    <w:rsid w:val="004315B9"/>
    <w:rsid w:val="004315C5"/>
    <w:rsid w:val="00431743"/>
    <w:rsid w:val="00431853"/>
    <w:rsid w:val="00431C07"/>
    <w:rsid w:val="00431CE9"/>
    <w:rsid w:val="004333FC"/>
    <w:rsid w:val="0043359C"/>
    <w:rsid w:val="004342B1"/>
    <w:rsid w:val="0043439A"/>
    <w:rsid w:val="00434786"/>
    <w:rsid w:val="004349BB"/>
    <w:rsid w:val="0043579C"/>
    <w:rsid w:val="00435FDE"/>
    <w:rsid w:val="004361F0"/>
    <w:rsid w:val="0043630F"/>
    <w:rsid w:val="0043658B"/>
    <w:rsid w:val="00436971"/>
    <w:rsid w:val="004370D1"/>
    <w:rsid w:val="00437201"/>
    <w:rsid w:val="004373E7"/>
    <w:rsid w:val="00437A7D"/>
    <w:rsid w:val="00437DC7"/>
    <w:rsid w:val="00440196"/>
    <w:rsid w:val="004404BD"/>
    <w:rsid w:val="004406B0"/>
    <w:rsid w:val="00440825"/>
    <w:rsid w:val="00440AD1"/>
    <w:rsid w:val="00440FA9"/>
    <w:rsid w:val="0044136C"/>
    <w:rsid w:val="004419F4"/>
    <w:rsid w:val="00441D44"/>
    <w:rsid w:val="00442195"/>
    <w:rsid w:val="004421A0"/>
    <w:rsid w:val="0044271D"/>
    <w:rsid w:val="00442867"/>
    <w:rsid w:val="00442952"/>
    <w:rsid w:val="00442A7C"/>
    <w:rsid w:val="00443118"/>
    <w:rsid w:val="004435A7"/>
    <w:rsid w:val="0044361D"/>
    <w:rsid w:val="0044370C"/>
    <w:rsid w:val="0044394C"/>
    <w:rsid w:val="00443A64"/>
    <w:rsid w:val="004453CB"/>
    <w:rsid w:val="00445C13"/>
    <w:rsid w:val="00445CA9"/>
    <w:rsid w:val="004462F3"/>
    <w:rsid w:val="00446356"/>
    <w:rsid w:val="004468CE"/>
    <w:rsid w:val="004469A9"/>
    <w:rsid w:val="00446C39"/>
    <w:rsid w:val="0044714E"/>
    <w:rsid w:val="00447DA0"/>
    <w:rsid w:val="00450C8A"/>
    <w:rsid w:val="00450D3E"/>
    <w:rsid w:val="004511A1"/>
    <w:rsid w:val="0045145C"/>
    <w:rsid w:val="0045168F"/>
    <w:rsid w:val="004516A6"/>
    <w:rsid w:val="004518E7"/>
    <w:rsid w:val="00451D5C"/>
    <w:rsid w:val="00451F98"/>
    <w:rsid w:val="00451FE5"/>
    <w:rsid w:val="004521FC"/>
    <w:rsid w:val="0045231A"/>
    <w:rsid w:val="004530B9"/>
    <w:rsid w:val="00453183"/>
    <w:rsid w:val="004531C4"/>
    <w:rsid w:val="00453343"/>
    <w:rsid w:val="00453858"/>
    <w:rsid w:val="00453C2D"/>
    <w:rsid w:val="00453FE8"/>
    <w:rsid w:val="004548AB"/>
    <w:rsid w:val="00455443"/>
    <w:rsid w:val="00455A9B"/>
    <w:rsid w:val="00455BC9"/>
    <w:rsid w:val="00455D70"/>
    <w:rsid w:val="00456416"/>
    <w:rsid w:val="0045690E"/>
    <w:rsid w:val="004569D2"/>
    <w:rsid w:val="00456E43"/>
    <w:rsid w:val="00456F3F"/>
    <w:rsid w:val="00457599"/>
    <w:rsid w:val="00457CE8"/>
    <w:rsid w:val="00457D75"/>
    <w:rsid w:val="00460ADB"/>
    <w:rsid w:val="00461A71"/>
    <w:rsid w:val="00461ABC"/>
    <w:rsid w:val="00462744"/>
    <w:rsid w:val="00462D82"/>
    <w:rsid w:val="00462DAD"/>
    <w:rsid w:val="00462FB6"/>
    <w:rsid w:val="0046349E"/>
    <w:rsid w:val="00463D74"/>
    <w:rsid w:val="00463DCC"/>
    <w:rsid w:val="00463EE1"/>
    <w:rsid w:val="00464209"/>
    <w:rsid w:val="0046495E"/>
    <w:rsid w:val="00464B19"/>
    <w:rsid w:val="00464D43"/>
    <w:rsid w:val="00464DB2"/>
    <w:rsid w:val="0046571E"/>
    <w:rsid w:val="00465C74"/>
    <w:rsid w:val="00465DD1"/>
    <w:rsid w:val="00465F33"/>
    <w:rsid w:val="00466033"/>
    <w:rsid w:val="0046664A"/>
    <w:rsid w:val="0046664E"/>
    <w:rsid w:val="00466A30"/>
    <w:rsid w:val="004676B8"/>
    <w:rsid w:val="00467751"/>
    <w:rsid w:val="00470063"/>
    <w:rsid w:val="00470354"/>
    <w:rsid w:val="00470773"/>
    <w:rsid w:val="00470E94"/>
    <w:rsid w:val="00470EAF"/>
    <w:rsid w:val="00471069"/>
    <w:rsid w:val="004714DC"/>
    <w:rsid w:val="004716E7"/>
    <w:rsid w:val="0047170D"/>
    <w:rsid w:val="004719B9"/>
    <w:rsid w:val="00471C15"/>
    <w:rsid w:val="00471C86"/>
    <w:rsid w:val="00471F32"/>
    <w:rsid w:val="00472341"/>
    <w:rsid w:val="00472972"/>
    <w:rsid w:val="004733A1"/>
    <w:rsid w:val="0047371C"/>
    <w:rsid w:val="0047381D"/>
    <w:rsid w:val="00473BA4"/>
    <w:rsid w:val="00474044"/>
    <w:rsid w:val="0047442F"/>
    <w:rsid w:val="004749EA"/>
    <w:rsid w:val="0047500F"/>
    <w:rsid w:val="00475078"/>
    <w:rsid w:val="00475D82"/>
    <w:rsid w:val="00475EDC"/>
    <w:rsid w:val="00475FAC"/>
    <w:rsid w:val="00476034"/>
    <w:rsid w:val="00476F12"/>
    <w:rsid w:val="004773A4"/>
    <w:rsid w:val="00477E61"/>
    <w:rsid w:val="0048006D"/>
    <w:rsid w:val="00480328"/>
    <w:rsid w:val="00480488"/>
    <w:rsid w:val="004804A5"/>
    <w:rsid w:val="00480563"/>
    <w:rsid w:val="00480C3C"/>
    <w:rsid w:val="00480F1E"/>
    <w:rsid w:val="00480FEA"/>
    <w:rsid w:val="0048105C"/>
    <w:rsid w:val="0048139D"/>
    <w:rsid w:val="004813EB"/>
    <w:rsid w:val="00481A13"/>
    <w:rsid w:val="00481DB8"/>
    <w:rsid w:val="00482900"/>
    <w:rsid w:val="0048309B"/>
    <w:rsid w:val="004832B4"/>
    <w:rsid w:val="00483385"/>
    <w:rsid w:val="00483AA2"/>
    <w:rsid w:val="00484296"/>
    <w:rsid w:val="004842EF"/>
    <w:rsid w:val="004844D6"/>
    <w:rsid w:val="004849E1"/>
    <w:rsid w:val="00484D24"/>
    <w:rsid w:val="0048522E"/>
    <w:rsid w:val="004857CD"/>
    <w:rsid w:val="00485898"/>
    <w:rsid w:val="00485974"/>
    <w:rsid w:val="00486F4E"/>
    <w:rsid w:val="004871E5"/>
    <w:rsid w:val="00487207"/>
    <w:rsid w:val="00487770"/>
    <w:rsid w:val="00487F57"/>
    <w:rsid w:val="004904DB"/>
    <w:rsid w:val="004909D1"/>
    <w:rsid w:val="00490A0A"/>
    <w:rsid w:val="0049128B"/>
    <w:rsid w:val="0049162F"/>
    <w:rsid w:val="00491A66"/>
    <w:rsid w:val="004923A6"/>
    <w:rsid w:val="00492942"/>
    <w:rsid w:val="00492EFD"/>
    <w:rsid w:val="00492F63"/>
    <w:rsid w:val="00493156"/>
    <w:rsid w:val="00493A48"/>
    <w:rsid w:val="00493D86"/>
    <w:rsid w:val="00493E91"/>
    <w:rsid w:val="00494042"/>
    <w:rsid w:val="00494AF0"/>
    <w:rsid w:val="00494C2D"/>
    <w:rsid w:val="00494C78"/>
    <w:rsid w:val="00494D56"/>
    <w:rsid w:val="00494D81"/>
    <w:rsid w:val="0049513F"/>
    <w:rsid w:val="00495339"/>
    <w:rsid w:val="004966D2"/>
    <w:rsid w:val="00496AB5"/>
    <w:rsid w:val="00496C99"/>
    <w:rsid w:val="0049731C"/>
    <w:rsid w:val="004974D8"/>
    <w:rsid w:val="00497560"/>
    <w:rsid w:val="00497D58"/>
    <w:rsid w:val="00497E0D"/>
    <w:rsid w:val="004A043F"/>
    <w:rsid w:val="004A05EF"/>
    <w:rsid w:val="004A0668"/>
    <w:rsid w:val="004A0A86"/>
    <w:rsid w:val="004A0EE3"/>
    <w:rsid w:val="004A11A2"/>
    <w:rsid w:val="004A19D5"/>
    <w:rsid w:val="004A1AAB"/>
    <w:rsid w:val="004A1C3F"/>
    <w:rsid w:val="004A1D0F"/>
    <w:rsid w:val="004A25CE"/>
    <w:rsid w:val="004A268E"/>
    <w:rsid w:val="004A38F2"/>
    <w:rsid w:val="004A3A04"/>
    <w:rsid w:val="004A3AD6"/>
    <w:rsid w:val="004A3CBA"/>
    <w:rsid w:val="004A4370"/>
    <w:rsid w:val="004A4EB3"/>
    <w:rsid w:val="004A5B4C"/>
    <w:rsid w:val="004A6536"/>
    <w:rsid w:val="004A6560"/>
    <w:rsid w:val="004A6EC1"/>
    <w:rsid w:val="004A71DA"/>
    <w:rsid w:val="004A7724"/>
    <w:rsid w:val="004B0040"/>
    <w:rsid w:val="004B0113"/>
    <w:rsid w:val="004B021D"/>
    <w:rsid w:val="004B02C8"/>
    <w:rsid w:val="004B04D6"/>
    <w:rsid w:val="004B08E6"/>
    <w:rsid w:val="004B0C72"/>
    <w:rsid w:val="004B0E36"/>
    <w:rsid w:val="004B1096"/>
    <w:rsid w:val="004B1294"/>
    <w:rsid w:val="004B137E"/>
    <w:rsid w:val="004B18DB"/>
    <w:rsid w:val="004B1908"/>
    <w:rsid w:val="004B19CB"/>
    <w:rsid w:val="004B1C90"/>
    <w:rsid w:val="004B3335"/>
    <w:rsid w:val="004B3BA3"/>
    <w:rsid w:val="004B3BA7"/>
    <w:rsid w:val="004B3F48"/>
    <w:rsid w:val="004B4391"/>
    <w:rsid w:val="004B47F6"/>
    <w:rsid w:val="004B482C"/>
    <w:rsid w:val="004B4BB2"/>
    <w:rsid w:val="004B58E6"/>
    <w:rsid w:val="004B59C1"/>
    <w:rsid w:val="004B5E95"/>
    <w:rsid w:val="004B61B4"/>
    <w:rsid w:val="004B695F"/>
    <w:rsid w:val="004B6ADC"/>
    <w:rsid w:val="004B6DFB"/>
    <w:rsid w:val="004B7664"/>
    <w:rsid w:val="004B7DBC"/>
    <w:rsid w:val="004B7E41"/>
    <w:rsid w:val="004BDEA9"/>
    <w:rsid w:val="004C0287"/>
    <w:rsid w:val="004C1061"/>
    <w:rsid w:val="004C1837"/>
    <w:rsid w:val="004C1B51"/>
    <w:rsid w:val="004C1DE6"/>
    <w:rsid w:val="004C2236"/>
    <w:rsid w:val="004C2329"/>
    <w:rsid w:val="004C23B8"/>
    <w:rsid w:val="004C2902"/>
    <w:rsid w:val="004C291E"/>
    <w:rsid w:val="004C2F85"/>
    <w:rsid w:val="004C302E"/>
    <w:rsid w:val="004C354A"/>
    <w:rsid w:val="004C3717"/>
    <w:rsid w:val="004C3EDD"/>
    <w:rsid w:val="004C3FC5"/>
    <w:rsid w:val="004C4485"/>
    <w:rsid w:val="004C4EA3"/>
    <w:rsid w:val="004C55E0"/>
    <w:rsid w:val="004C594D"/>
    <w:rsid w:val="004C5AB0"/>
    <w:rsid w:val="004C5CCF"/>
    <w:rsid w:val="004C6EA6"/>
    <w:rsid w:val="004C7094"/>
    <w:rsid w:val="004C7376"/>
    <w:rsid w:val="004C737E"/>
    <w:rsid w:val="004C7D72"/>
    <w:rsid w:val="004D111F"/>
    <w:rsid w:val="004D1658"/>
    <w:rsid w:val="004D1D9C"/>
    <w:rsid w:val="004D1F21"/>
    <w:rsid w:val="004D21C5"/>
    <w:rsid w:val="004D2703"/>
    <w:rsid w:val="004D301B"/>
    <w:rsid w:val="004D3A4E"/>
    <w:rsid w:val="004D431E"/>
    <w:rsid w:val="004D477C"/>
    <w:rsid w:val="004D530F"/>
    <w:rsid w:val="004D57E3"/>
    <w:rsid w:val="004D61C1"/>
    <w:rsid w:val="004D6CD6"/>
    <w:rsid w:val="004D723E"/>
    <w:rsid w:val="004E055D"/>
    <w:rsid w:val="004E0CC9"/>
    <w:rsid w:val="004E0DED"/>
    <w:rsid w:val="004E1201"/>
    <w:rsid w:val="004E242C"/>
    <w:rsid w:val="004E27BD"/>
    <w:rsid w:val="004E2B1C"/>
    <w:rsid w:val="004E2BAB"/>
    <w:rsid w:val="004E2DE1"/>
    <w:rsid w:val="004E32FF"/>
    <w:rsid w:val="004E370A"/>
    <w:rsid w:val="004E3B14"/>
    <w:rsid w:val="004E3C6F"/>
    <w:rsid w:val="004E4787"/>
    <w:rsid w:val="004E5166"/>
    <w:rsid w:val="004E53B7"/>
    <w:rsid w:val="004E559F"/>
    <w:rsid w:val="004E5A2C"/>
    <w:rsid w:val="004E5E4F"/>
    <w:rsid w:val="004E6258"/>
    <w:rsid w:val="004E6568"/>
    <w:rsid w:val="004E6709"/>
    <w:rsid w:val="004E68C8"/>
    <w:rsid w:val="004E691A"/>
    <w:rsid w:val="004E692A"/>
    <w:rsid w:val="004E6FFE"/>
    <w:rsid w:val="004E762D"/>
    <w:rsid w:val="004E764A"/>
    <w:rsid w:val="004E785A"/>
    <w:rsid w:val="004F0AE5"/>
    <w:rsid w:val="004F0FA3"/>
    <w:rsid w:val="004F1316"/>
    <w:rsid w:val="004F14E7"/>
    <w:rsid w:val="004F1CF0"/>
    <w:rsid w:val="004F1E51"/>
    <w:rsid w:val="004F2411"/>
    <w:rsid w:val="004F2D83"/>
    <w:rsid w:val="004F3252"/>
    <w:rsid w:val="004F33BF"/>
    <w:rsid w:val="004F3416"/>
    <w:rsid w:val="004F37D5"/>
    <w:rsid w:val="004F3EC1"/>
    <w:rsid w:val="004F455B"/>
    <w:rsid w:val="004F4621"/>
    <w:rsid w:val="004F4935"/>
    <w:rsid w:val="004F55EE"/>
    <w:rsid w:val="004F5915"/>
    <w:rsid w:val="004F5D9B"/>
    <w:rsid w:val="004F698C"/>
    <w:rsid w:val="004F6A51"/>
    <w:rsid w:val="004F6E30"/>
    <w:rsid w:val="004F6E63"/>
    <w:rsid w:val="004F6F28"/>
    <w:rsid w:val="004F75B2"/>
    <w:rsid w:val="004F7845"/>
    <w:rsid w:val="0050069D"/>
    <w:rsid w:val="005008CF"/>
    <w:rsid w:val="00500CA6"/>
    <w:rsid w:val="00501039"/>
    <w:rsid w:val="005011A0"/>
    <w:rsid w:val="00501960"/>
    <w:rsid w:val="00501ACB"/>
    <w:rsid w:val="0050221F"/>
    <w:rsid w:val="0050278E"/>
    <w:rsid w:val="00502951"/>
    <w:rsid w:val="00502CA8"/>
    <w:rsid w:val="005038D3"/>
    <w:rsid w:val="00503C3A"/>
    <w:rsid w:val="0050425F"/>
    <w:rsid w:val="005042A2"/>
    <w:rsid w:val="00504883"/>
    <w:rsid w:val="0050492C"/>
    <w:rsid w:val="00504BA0"/>
    <w:rsid w:val="00504E5F"/>
    <w:rsid w:val="00504EE9"/>
    <w:rsid w:val="00505053"/>
    <w:rsid w:val="00505706"/>
    <w:rsid w:val="00505770"/>
    <w:rsid w:val="00505D08"/>
    <w:rsid w:val="00505EFC"/>
    <w:rsid w:val="00506AAB"/>
    <w:rsid w:val="00506EDE"/>
    <w:rsid w:val="005072F8"/>
    <w:rsid w:val="00507353"/>
    <w:rsid w:val="0050745A"/>
    <w:rsid w:val="00507563"/>
    <w:rsid w:val="00507A8C"/>
    <w:rsid w:val="00507AFB"/>
    <w:rsid w:val="00507BA1"/>
    <w:rsid w:val="00507D59"/>
    <w:rsid w:val="00507F5C"/>
    <w:rsid w:val="00510DF4"/>
    <w:rsid w:val="005111C4"/>
    <w:rsid w:val="005112AC"/>
    <w:rsid w:val="005115BB"/>
    <w:rsid w:val="00511E8C"/>
    <w:rsid w:val="00511FEC"/>
    <w:rsid w:val="00512407"/>
    <w:rsid w:val="00512746"/>
    <w:rsid w:val="00512D1C"/>
    <w:rsid w:val="00513DC9"/>
    <w:rsid w:val="005142BC"/>
    <w:rsid w:val="00514950"/>
    <w:rsid w:val="0051517B"/>
    <w:rsid w:val="00515267"/>
    <w:rsid w:val="00515279"/>
    <w:rsid w:val="00515B7D"/>
    <w:rsid w:val="00515F04"/>
    <w:rsid w:val="005160E9"/>
    <w:rsid w:val="00516406"/>
    <w:rsid w:val="005168B9"/>
    <w:rsid w:val="00517AD3"/>
    <w:rsid w:val="00517E36"/>
    <w:rsid w:val="005201A6"/>
    <w:rsid w:val="005216F1"/>
    <w:rsid w:val="00521718"/>
    <w:rsid w:val="005219F9"/>
    <w:rsid w:val="00521F25"/>
    <w:rsid w:val="0052210D"/>
    <w:rsid w:val="00522207"/>
    <w:rsid w:val="00522250"/>
    <w:rsid w:val="005229A1"/>
    <w:rsid w:val="00523426"/>
    <w:rsid w:val="0052359E"/>
    <w:rsid w:val="0052380A"/>
    <w:rsid w:val="00523B85"/>
    <w:rsid w:val="00523D5F"/>
    <w:rsid w:val="00523FB4"/>
    <w:rsid w:val="00523FB9"/>
    <w:rsid w:val="005244B7"/>
    <w:rsid w:val="00524549"/>
    <w:rsid w:val="00524B27"/>
    <w:rsid w:val="00524C6E"/>
    <w:rsid w:val="00524ECD"/>
    <w:rsid w:val="00524EE5"/>
    <w:rsid w:val="00525306"/>
    <w:rsid w:val="00525735"/>
    <w:rsid w:val="00525AA7"/>
    <w:rsid w:val="005269FB"/>
    <w:rsid w:val="00526FB6"/>
    <w:rsid w:val="005274A1"/>
    <w:rsid w:val="00527DE1"/>
    <w:rsid w:val="0052ED8A"/>
    <w:rsid w:val="0053030A"/>
    <w:rsid w:val="00530553"/>
    <w:rsid w:val="005307C1"/>
    <w:rsid w:val="00530A02"/>
    <w:rsid w:val="00530B55"/>
    <w:rsid w:val="0053144D"/>
    <w:rsid w:val="00531656"/>
    <w:rsid w:val="00531682"/>
    <w:rsid w:val="00531E42"/>
    <w:rsid w:val="00532032"/>
    <w:rsid w:val="005321F2"/>
    <w:rsid w:val="00532A7D"/>
    <w:rsid w:val="00532F25"/>
    <w:rsid w:val="00532FAC"/>
    <w:rsid w:val="0053383B"/>
    <w:rsid w:val="00533931"/>
    <w:rsid w:val="005339C6"/>
    <w:rsid w:val="00533E7A"/>
    <w:rsid w:val="005346A7"/>
    <w:rsid w:val="00534764"/>
    <w:rsid w:val="0053496F"/>
    <w:rsid w:val="00534DB7"/>
    <w:rsid w:val="005353C5"/>
    <w:rsid w:val="005354B7"/>
    <w:rsid w:val="0053578B"/>
    <w:rsid w:val="00535CD4"/>
    <w:rsid w:val="00535E56"/>
    <w:rsid w:val="00536CFB"/>
    <w:rsid w:val="00536EFC"/>
    <w:rsid w:val="005370BA"/>
    <w:rsid w:val="005379C1"/>
    <w:rsid w:val="00537CB8"/>
    <w:rsid w:val="00537EAE"/>
    <w:rsid w:val="00540019"/>
    <w:rsid w:val="00540383"/>
    <w:rsid w:val="005403A0"/>
    <w:rsid w:val="0054098C"/>
    <w:rsid w:val="00540EE5"/>
    <w:rsid w:val="005417EB"/>
    <w:rsid w:val="0054193F"/>
    <w:rsid w:val="005427FA"/>
    <w:rsid w:val="00542927"/>
    <w:rsid w:val="005429EE"/>
    <w:rsid w:val="00542C8C"/>
    <w:rsid w:val="00542D92"/>
    <w:rsid w:val="00542F84"/>
    <w:rsid w:val="00543461"/>
    <w:rsid w:val="0054373D"/>
    <w:rsid w:val="0054444C"/>
    <w:rsid w:val="00544A5D"/>
    <w:rsid w:val="00544D43"/>
    <w:rsid w:val="005453C0"/>
    <w:rsid w:val="00545421"/>
    <w:rsid w:val="005458C8"/>
    <w:rsid w:val="00545B2F"/>
    <w:rsid w:val="0054631B"/>
    <w:rsid w:val="00546A29"/>
    <w:rsid w:val="00546C87"/>
    <w:rsid w:val="00547354"/>
    <w:rsid w:val="005478DF"/>
    <w:rsid w:val="00547A3B"/>
    <w:rsid w:val="00547C19"/>
    <w:rsid w:val="005506F3"/>
    <w:rsid w:val="0055086B"/>
    <w:rsid w:val="00550AC9"/>
    <w:rsid w:val="00550C94"/>
    <w:rsid w:val="00550E70"/>
    <w:rsid w:val="00550E8B"/>
    <w:rsid w:val="00550FF6"/>
    <w:rsid w:val="00551622"/>
    <w:rsid w:val="00551A74"/>
    <w:rsid w:val="00551F6E"/>
    <w:rsid w:val="0055297D"/>
    <w:rsid w:val="00552FFD"/>
    <w:rsid w:val="00553637"/>
    <w:rsid w:val="00553F56"/>
    <w:rsid w:val="00553FEF"/>
    <w:rsid w:val="00554EA5"/>
    <w:rsid w:val="00554EF6"/>
    <w:rsid w:val="005555A0"/>
    <w:rsid w:val="00555A02"/>
    <w:rsid w:val="00555E00"/>
    <w:rsid w:val="00555FB7"/>
    <w:rsid w:val="00556309"/>
    <w:rsid w:val="00556960"/>
    <w:rsid w:val="00556B2D"/>
    <w:rsid w:val="00556C13"/>
    <w:rsid w:val="00556FDB"/>
    <w:rsid w:val="00557AFF"/>
    <w:rsid w:val="00557DD2"/>
    <w:rsid w:val="005620A4"/>
    <w:rsid w:val="00562404"/>
    <w:rsid w:val="005625EE"/>
    <w:rsid w:val="00562C4E"/>
    <w:rsid w:val="00562CF3"/>
    <w:rsid w:val="00562EAB"/>
    <w:rsid w:val="00563146"/>
    <w:rsid w:val="0056362C"/>
    <w:rsid w:val="00563C52"/>
    <w:rsid w:val="00563E43"/>
    <w:rsid w:val="00563ED9"/>
    <w:rsid w:val="005641A7"/>
    <w:rsid w:val="00564477"/>
    <w:rsid w:val="005648AC"/>
    <w:rsid w:val="005649C9"/>
    <w:rsid w:val="00564F16"/>
    <w:rsid w:val="005654BC"/>
    <w:rsid w:val="0056569E"/>
    <w:rsid w:val="00565C15"/>
    <w:rsid w:val="00565EA3"/>
    <w:rsid w:val="0056618A"/>
    <w:rsid w:val="00566708"/>
    <w:rsid w:val="005668A1"/>
    <w:rsid w:val="00566B1F"/>
    <w:rsid w:val="0056731F"/>
    <w:rsid w:val="0056733A"/>
    <w:rsid w:val="00567EC4"/>
    <w:rsid w:val="005709D1"/>
    <w:rsid w:val="00570D6D"/>
    <w:rsid w:val="00570E91"/>
    <w:rsid w:val="0057129A"/>
    <w:rsid w:val="0057131D"/>
    <w:rsid w:val="00571422"/>
    <w:rsid w:val="00571F89"/>
    <w:rsid w:val="0057205D"/>
    <w:rsid w:val="005723C4"/>
    <w:rsid w:val="0057260E"/>
    <w:rsid w:val="00572824"/>
    <w:rsid w:val="00572BD1"/>
    <w:rsid w:val="00572CE3"/>
    <w:rsid w:val="00573ED4"/>
    <w:rsid w:val="00574049"/>
    <w:rsid w:val="005743AF"/>
    <w:rsid w:val="00574906"/>
    <w:rsid w:val="00574C2F"/>
    <w:rsid w:val="00575486"/>
    <w:rsid w:val="005755AB"/>
    <w:rsid w:val="00575C2D"/>
    <w:rsid w:val="00576909"/>
    <w:rsid w:val="00576B92"/>
    <w:rsid w:val="00576DFF"/>
    <w:rsid w:val="00577022"/>
    <w:rsid w:val="00577890"/>
    <w:rsid w:val="0058050C"/>
    <w:rsid w:val="0058110C"/>
    <w:rsid w:val="00581B18"/>
    <w:rsid w:val="00581B79"/>
    <w:rsid w:val="00582A1B"/>
    <w:rsid w:val="005837CD"/>
    <w:rsid w:val="00583E1E"/>
    <w:rsid w:val="00584352"/>
    <w:rsid w:val="00584445"/>
    <w:rsid w:val="00584DE8"/>
    <w:rsid w:val="0058564A"/>
    <w:rsid w:val="00585C1C"/>
    <w:rsid w:val="00585F3A"/>
    <w:rsid w:val="00586E5E"/>
    <w:rsid w:val="005873BE"/>
    <w:rsid w:val="005878D0"/>
    <w:rsid w:val="00587A37"/>
    <w:rsid w:val="00587A4A"/>
    <w:rsid w:val="005908F9"/>
    <w:rsid w:val="00590950"/>
    <w:rsid w:val="00590B2C"/>
    <w:rsid w:val="00590EBB"/>
    <w:rsid w:val="00591698"/>
    <w:rsid w:val="00591CA4"/>
    <w:rsid w:val="00591D00"/>
    <w:rsid w:val="00591EF5"/>
    <w:rsid w:val="00592149"/>
    <w:rsid w:val="00592AE2"/>
    <w:rsid w:val="00592E8C"/>
    <w:rsid w:val="00593052"/>
    <w:rsid w:val="00593B33"/>
    <w:rsid w:val="00593EAA"/>
    <w:rsid w:val="00593FBF"/>
    <w:rsid w:val="005948C6"/>
    <w:rsid w:val="00594F3B"/>
    <w:rsid w:val="00595023"/>
    <w:rsid w:val="005953F3"/>
    <w:rsid w:val="005958C9"/>
    <w:rsid w:val="005959F3"/>
    <w:rsid w:val="00595B17"/>
    <w:rsid w:val="00596323"/>
    <w:rsid w:val="00596583"/>
    <w:rsid w:val="00596A59"/>
    <w:rsid w:val="00596FF0"/>
    <w:rsid w:val="00597231"/>
    <w:rsid w:val="0059777B"/>
    <w:rsid w:val="005A0332"/>
    <w:rsid w:val="005A044D"/>
    <w:rsid w:val="005A0D84"/>
    <w:rsid w:val="005A1496"/>
    <w:rsid w:val="005A1891"/>
    <w:rsid w:val="005A2176"/>
    <w:rsid w:val="005A21A0"/>
    <w:rsid w:val="005A2314"/>
    <w:rsid w:val="005A3956"/>
    <w:rsid w:val="005A3D4F"/>
    <w:rsid w:val="005A428D"/>
    <w:rsid w:val="005A4EB7"/>
    <w:rsid w:val="005A50AB"/>
    <w:rsid w:val="005A52EA"/>
    <w:rsid w:val="005A5AC9"/>
    <w:rsid w:val="005A5BCC"/>
    <w:rsid w:val="005A5DB4"/>
    <w:rsid w:val="005A63A2"/>
    <w:rsid w:val="005A6478"/>
    <w:rsid w:val="005A71F2"/>
    <w:rsid w:val="005A7611"/>
    <w:rsid w:val="005A7719"/>
    <w:rsid w:val="005A773C"/>
    <w:rsid w:val="005A7B2C"/>
    <w:rsid w:val="005A7F8D"/>
    <w:rsid w:val="005B01BB"/>
    <w:rsid w:val="005B0364"/>
    <w:rsid w:val="005B0B02"/>
    <w:rsid w:val="005B1081"/>
    <w:rsid w:val="005B17A3"/>
    <w:rsid w:val="005B222A"/>
    <w:rsid w:val="005B249A"/>
    <w:rsid w:val="005B2678"/>
    <w:rsid w:val="005B2765"/>
    <w:rsid w:val="005B2DA1"/>
    <w:rsid w:val="005B33EC"/>
    <w:rsid w:val="005B34EF"/>
    <w:rsid w:val="005B356B"/>
    <w:rsid w:val="005B384D"/>
    <w:rsid w:val="005B3A7B"/>
    <w:rsid w:val="005B3B79"/>
    <w:rsid w:val="005B3E81"/>
    <w:rsid w:val="005B477A"/>
    <w:rsid w:val="005B4899"/>
    <w:rsid w:val="005B4D7B"/>
    <w:rsid w:val="005B53F5"/>
    <w:rsid w:val="005B53F9"/>
    <w:rsid w:val="005B58B5"/>
    <w:rsid w:val="005B5D77"/>
    <w:rsid w:val="005B6558"/>
    <w:rsid w:val="005B6ECA"/>
    <w:rsid w:val="005B72DF"/>
    <w:rsid w:val="005B7494"/>
    <w:rsid w:val="005B79E8"/>
    <w:rsid w:val="005C0032"/>
    <w:rsid w:val="005C003A"/>
    <w:rsid w:val="005C0094"/>
    <w:rsid w:val="005C02E4"/>
    <w:rsid w:val="005C039D"/>
    <w:rsid w:val="005C0521"/>
    <w:rsid w:val="005C0C2D"/>
    <w:rsid w:val="005C0D23"/>
    <w:rsid w:val="005C1954"/>
    <w:rsid w:val="005C3619"/>
    <w:rsid w:val="005C365C"/>
    <w:rsid w:val="005C368C"/>
    <w:rsid w:val="005C37F2"/>
    <w:rsid w:val="005C3A14"/>
    <w:rsid w:val="005C3B20"/>
    <w:rsid w:val="005C3FA4"/>
    <w:rsid w:val="005C43CD"/>
    <w:rsid w:val="005C4833"/>
    <w:rsid w:val="005C4A70"/>
    <w:rsid w:val="005C4E63"/>
    <w:rsid w:val="005C528F"/>
    <w:rsid w:val="005C5529"/>
    <w:rsid w:val="005C6146"/>
    <w:rsid w:val="005C66AD"/>
    <w:rsid w:val="005C6D12"/>
    <w:rsid w:val="005C6E4B"/>
    <w:rsid w:val="005C7C1F"/>
    <w:rsid w:val="005C7E0D"/>
    <w:rsid w:val="005D04D9"/>
    <w:rsid w:val="005D069E"/>
    <w:rsid w:val="005D12A5"/>
    <w:rsid w:val="005D13FB"/>
    <w:rsid w:val="005D155D"/>
    <w:rsid w:val="005D1E54"/>
    <w:rsid w:val="005D221F"/>
    <w:rsid w:val="005D229B"/>
    <w:rsid w:val="005D2681"/>
    <w:rsid w:val="005D2768"/>
    <w:rsid w:val="005D30ED"/>
    <w:rsid w:val="005D38D8"/>
    <w:rsid w:val="005D3A5E"/>
    <w:rsid w:val="005D3E25"/>
    <w:rsid w:val="005D4179"/>
    <w:rsid w:val="005D4A4A"/>
    <w:rsid w:val="005D5253"/>
    <w:rsid w:val="005D5717"/>
    <w:rsid w:val="005D581A"/>
    <w:rsid w:val="005D5A60"/>
    <w:rsid w:val="005D6538"/>
    <w:rsid w:val="005D66D6"/>
    <w:rsid w:val="005D6EC8"/>
    <w:rsid w:val="005D7191"/>
    <w:rsid w:val="005D767B"/>
    <w:rsid w:val="005D7BBA"/>
    <w:rsid w:val="005E0309"/>
    <w:rsid w:val="005E0EF1"/>
    <w:rsid w:val="005E11E8"/>
    <w:rsid w:val="005E1629"/>
    <w:rsid w:val="005E1E59"/>
    <w:rsid w:val="005E2BE6"/>
    <w:rsid w:val="005E387A"/>
    <w:rsid w:val="005E3B16"/>
    <w:rsid w:val="005E3B7E"/>
    <w:rsid w:val="005E41B1"/>
    <w:rsid w:val="005E422D"/>
    <w:rsid w:val="005E4E22"/>
    <w:rsid w:val="005E54AD"/>
    <w:rsid w:val="005E592A"/>
    <w:rsid w:val="005E59FB"/>
    <w:rsid w:val="005E5C29"/>
    <w:rsid w:val="005E6AC1"/>
    <w:rsid w:val="005E6CF2"/>
    <w:rsid w:val="005E776C"/>
    <w:rsid w:val="005E779F"/>
    <w:rsid w:val="005E7B4E"/>
    <w:rsid w:val="005E7CF3"/>
    <w:rsid w:val="005E7FE0"/>
    <w:rsid w:val="005F0979"/>
    <w:rsid w:val="005F0A9F"/>
    <w:rsid w:val="005F116D"/>
    <w:rsid w:val="005F16D7"/>
    <w:rsid w:val="005F1CFF"/>
    <w:rsid w:val="005F1E10"/>
    <w:rsid w:val="005F1EDB"/>
    <w:rsid w:val="005F1F29"/>
    <w:rsid w:val="005F1F78"/>
    <w:rsid w:val="005F22CB"/>
    <w:rsid w:val="005F2F3A"/>
    <w:rsid w:val="005F3433"/>
    <w:rsid w:val="005F385D"/>
    <w:rsid w:val="005F3F23"/>
    <w:rsid w:val="005F4174"/>
    <w:rsid w:val="005F45CA"/>
    <w:rsid w:val="005F4B37"/>
    <w:rsid w:val="005F4EDC"/>
    <w:rsid w:val="005F5318"/>
    <w:rsid w:val="005F558B"/>
    <w:rsid w:val="005F56E6"/>
    <w:rsid w:val="005F6A3F"/>
    <w:rsid w:val="005F7543"/>
    <w:rsid w:val="005F758D"/>
    <w:rsid w:val="005F7D26"/>
    <w:rsid w:val="005F7FA0"/>
    <w:rsid w:val="006007DF"/>
    <w:rsid w:val="0060081A"/>
    <w:rsid w:val="00600B17"/>
    <w:rsid w:val="00600BDC"/>
    <w:rsid w:val="00600DDB"/>
    <w:rsid w:val="006012F5"/>
    <w:rsid w:val="0060132C"/>
    <w:rsid w:val="00601678"/>
    <w:rsid w:val="006017DF"/>
    <w:rsid w:val="0060197F"/>
    <w:rsid w:val="00601E69"/>
    <w:rsid w:val="00601EB8"/>
    <w:rsid w:val="00601F90"/>
    <w:rsid w:val="00602175"/>
    <w:rsid w:val="00602DD5"/>
    <w:rsid w:val="00603584"/>
    <w:rsid w:val="006037A8"/>
    <w:rsid w:val="006037FE"/>
    <w:rsid w:val="00603874"/>
    <w:rsid w:val="00603939"/>
    <w:rsid w:val="00603C4F"/>
    <w:rsid w:val="006042AA"/>
    <w:rsid w:val="006047A9"/>
    <w:rsid w:val="00605145"/>
    <w:rsid w:val="006051E3"/>
    <w:rsid w:val="00605683"/>
    <w:rsid w:val="00605ECA"/>
    <w:rsid w:val="00606514"/>
    <w:rsid w:val="00606770"/>
    <w:rsid w:val="0060681B"/>
    <w:rsid w:val="00606AFE"/>
    <w:rsid w:val="00607412"/>
    <w:rsid w:val="0060784F"/>
    <w:rsid w:val="0060799F"/>
    <w:rsid w:val="0061049E"/>
    <w:rsid w:val="006107AD"/>
    <w:rsid w:val="006108B5"/>
    <w:rsid w:val="006109EC"/>
    <w:rsid w:val="00610F80"/>
    <w:rsid w:val="00610FB7"/>
    <w:rsid w:val="00611790"/>
    <w:rsid w:val="0061255B"/>
    <w:rsid w:val="00612616"/>
    <w:rsid w:val="006126B8"/>
    <w:rsid w:val="00612761"/>
    <w:rsid w:val="0061294D"/>
    <w:rsid w:val="00612A02"/>
    <w:rsid w:val="00612F29"/>
    <w:rsid w:val="00612FCD"/>
    <w:rsid w:val="006131A7"/>
    <w:rsid w:val="00613B01"/>
    <w:rsid w:val="0061470A"/>
    <w:rsid w:val="00614CE0"/>
    <w:rsid w:val="00614D1C"/>
    <w:rsid w:val="00614DE1"/>
    <w:rsid w:val="00614DF4"/>
    <w:rsid w:val="00615350"/>
    <w:rsid w:val="00615B12"/>
    <w:rsid w:val="00615C4B"/>
    <w:rsid w:val="00616C8A"/>
    <w:rsid w:val="00617417"/>
    <w:rsid w:val="00620135"/>
    <w:rsid w:val="006202F3"/>
    <w:rsid w:val="00620D15"/>
    <w:rsid w:val="00620EFE"/>
    <w:rsid w:val="00620FA8"/>
    <w:rsid w:val="006211D6"/>
    <w:rsid w:val="006213E0"/>
    <w:rsid w:val="00621489"/>
    <w:rsid w:val="006217A2"/>
    <w:rsid w:val="00621885"/>
    <w:rsid w:val="006219F0"/>
    <w:rsid w:val="00621F20"/>
    <w:rsid w:val="00623CE1"/>
    <w:rsid w:val="006249D8"/>
    <w:rsid w:val="0062529E"/>
    <w:rsid w:val="00625471"/>
    <w:rsid w:val="00625836"/>
    <w:rsid w:val="00625A83"/>
    <w:rsid w:val="00626622"/>
    <w:rsid w:val="006273AD"/>
    <w:rsid w:val="006277F3"/>
    <w:rsid w:val="00627F71"/>
    <w:rsid w:val="00630E69"/>
    <w:rsid w:val="006310DD"/>
    <w:rsid w:val="006310F0"/>
    <w:rsid w:val="006312DA"/>
    <w:rsid w:val="0063161E"/>
    <w:rsid w:val="00631F8B"/>
    <w:rsid w:val="00632480"/>
    <w:rsid w:val="00632BF8"/>
    <w:rsid w:val="006336A3"/>
    <w:rsid w:val="00633771"/>
    <w:rsid w:val="00633FD6"/>
    <w:rsid w:val="0063436A"/>
    <w:rsid w:val="006350B1"/>
    <w:rsid w:val="00635CBA"/>
    <w:rsid w:val="006360CE"/>
    <w:rsid w:val="00636266"/>
    <w:rsid w:val="0063692E"/>
    <w:rsid w:val="00636AB3"/>
    <w:rsid w:val="00636C95"/>
    <w:rsid w:val="0063769C"/>
    <w:rsid w:val="006377E1"/>
    <w:rsid w:val="0064031A"/>
    <w:rsid w:val="006408AF"/>
    <w:rsid w:val="00640FA2"/>
    <w:rsid w:val="00641142"/>
    <w:rsid w:val="006421F6"/>
    <w:rsid w:val="0064224A"/>
    <w:rsid w:val="00642760"/>
    <w:rsid w:val="00642AEB"/>
    <w:rsid w:val="00642B70"/>
    <w:rsid w:val="00642E0F"/>
    <w:rsid w:val="00642E1C"/>
    <w:rsid w:val="00643081"/>
    <w:rsid w:val="00643435"/>
    <w:rsid w:val="006435DF"/>
    <w:rsid w:val="0064368F"/>
    <w:rsid w:val="00643AF8"/>
    <w:rsid w:val="00643BB7"/>
    <w:rsid w:val="00643D2B"/>
    <w:rsid w:val="00644369"/>
    <w:rsid w:val="00644D30"/>
    <w:rsid w:val="00646365"/>
    <w:rsid w:val="006463FE"/>
    <w:rsid w:val="006466AD"/>
    <w:rsid w:val="00646E56"/>
    <w:rsid w:val="00646F34"/>
    <w:rsid w:val="00647031"/>
    <w:rsid w:val="00647220"/>
    <w:rsid w:val="006474C7"/>
    <w:rsid w:val="00647A0A"/>
    <w:rsid w:val="00647EDD"/>
    <w:rsid w:val="006502BD"/>
    <w:rsid w:val="0065036B"/>
    <w:rsid w:val="006509E4"/>
    <w:rsid w:val="006511D5"/>
    <w:rsid w:val="006515FC"/>
    <w:rsid w:val="006521AB"/>
    <w:rsid w:val="006534A8"/>
    <w:rsid w:val="006535C3"/>
    <w:rsid w:val="00653851"/>
    <w:rsid w:val="00653C80"/>
    <w:rsid w:val="006550FA"/>
    <w:rsid w:val="00655C96"/>
    <w:rsid w:val="00655FBC"/>
    <w:rsid w:val="00656CCD"/>
    <w:rsid w:val="00656F08"/>
    <w:rsid w:val="006570B4"/>
    <w:rsid w:val="006570BD"/>
    <w:rsid w:val="0065783E"/>
    <w:rsid w:val="00657DEE"/>
    <w:rsid w:val="0065908E"/>
    <w:rsid w:val="0066003E"/>
    <w:rsid w:val="00660619"/>
    <w:rsid w:val="00660824"/>
    <w:rsid w:val="006610A4"/>
    <w:rsid w:val="00661143"/>
    <w:rsid w:val="006612D8"/>
    <w:rsid w:val="00661B26"/>
    <w:rsid w:val="00661DD7"/>
    <w:rsid w:val="00661DF5"/>
    <w:rsid w:val="0066257D"/>
    <w:rsid w:val="00662802"/>
    <w:rsid w:val="006628FA"/>
    <w:rsid w:val="00662BAA"/>
    <w:rsid w:val="00662DA6"/>
    <w:rsid w:val="00662E8A"/>
    <w:rsid w:val="00663057"/>
    <w:rsid w:val="00663A75"/>
    <w:rsid w:val="00663FCA"/>
    <w:rsid w:val="0066404C"/>
    <w:rsid w:val="00664A55"/>
    <w:rsid w:val="00664AB4"/>
    <w:rsid w:val="00664B3E"/>
    <w:rsid w:val="00664C05"/>
    <w:rsid w:val="00665103"/>
    <w:rsid w:val="00665237"/>
    <w:rsid w:val="00665402"/>
    <w:rsid w:val="00665967"/>
    <w:rsid w:val="00665ACE"/>
    <w:rsid w:val="00665BC4"/>
    <w:rsid w:val="00665BC6"/>
    <w:rsid w:val="00666257"/>
    <w:rsid w:val="00666449"/>
    <w:rsid w:val="006669DA"/>
    <w:rsid w:val="00666BFC"/>
    <w:rsid w:val="00666C2A"/>
    <w:rsid w:val="00667227"/>
    <w:rsid w:val="0066746F"/>
    <w:rsid w:val="006676EF"/>
    <w:rsid w:val="00667D28"/>
    <w:rsid w:val="006702E0"/>
    <w:rsid w:val="006702ED"/>
    <w:rsid w:val="00671542"/>
    <w:rsid w:val="00671FAB"/>
    <w:rsid w:val="006722BA"/>
    <w:rsid w:val="0067235D"/>
    <w:rsid w:val="00672486"/>
    <w:rsid w:val="0067263A"/>
    <w:rsid w:val="006730D6"/>
    <w:rsid w:val="00673193"/>
    <w:rsid w:val="00673463"/>
    <w:rsid w:val="006736BB"/>
    <w:rsid w:val="00673CC9"/>
    <w:rsid w:val="00673E26"/>
    <w:rsid w:val="00673EEF"/>
    <w:rsid w:val="006745C9"/>
    <w:rsid w:val="006747B7"/>
    <w:rsid w:val="006749C7"/>
    <w:rsid w:val="00674DE1"/>
    <w:rsid w:val="00674E5D"/>
    <w:rsid w:val="00675267"/>
    <w:rsid w:val="00675C2C"/>
    <w:rsid w:val="00675CC6"/>
    <w:rsid w:val="00675D15"/>
    <w:rsid w:val="006762CC"/>
    <w:rsid w:val="00676ABD"/>
    <w:rsid w:val="006775A5"/>
    <w:rsid w:val="00677E4F"/>
    <w:rsid w:val="0068013D"/>
    <w:rsid w:val="006801D0"/>
    <w:rsid w:val="00680540"/>
    <w:rsid w:val="006807B3"/>
    <w:rsid w:val="0068145B"/>
    <w:rsid w:val="00681BD7"/>
    <w:rsid w:val="00681D6F"/>
    <w:rsid w:val="00682573"/>
    <w:rsid w:val="00682AE6"/>
    <w:rsid w:val="00682DED"/>
    <w:rsid w:val="00682E6C"/>
    <w:rsid w:val="006836BE"/>
    <w:rsid w:val="006838B7"/>
    <w:rsid w:val="00683D78"/>
    <w:rsid w:val="006840A5"/>
    <w:rsid w:val="006842B5"/>
    <w:rsid w:val="00684A70"/>
    <w:rsid w:val="00684AD1"/>
    <w:rsid w:val="00684B76"/>
    <w:rsid w:val="00684F01"/>
    <w:rsid w:val="00685275"/>
    <w:rsid w:val="0068538A"/>
    <w:rsid w:val="0068538C"/>
    <w:rsid w:val="006855A3"/>
    <w:rsid w:val="0068580A"/>
    <w:rsid w:val="00685A00"/>
    <w:rsid w:val="00685B0F"/>
    <w:rsid w:val="006862BE"/>
    <w:rsid w:val="006863DA"/>
    <w:rsid w:val="006864D7"/>
    <w:rsid w:val="006865E9"/>
    <w:rsid w:val="0068705C"/>
    <w:rsid w:val="00687382"/>
    <w:rsid w:val="00687697"/>
    <w:rsid w:val="00687D1F"/>
    <w:rsid w:val="00690B43"/>
    <w:rsid w:val="00691397"/>
    <w:rsid w:val="006916CB"/>
    <w:rsid w:val="006927B0"/>
    <w:rsid w:val="00692AAC"/>
    <w:rsid w:val="00692DDD"/>
    <w:rsid w:val="00692E78"/>
    <w:rsid w:val="00693074"/>
    <w:rsid w:val="006930D6"/>
    <w:rsid w:val="0069365C"/>
    <w:rsid w:val="00693776"/>
    <w:rsid w:val="006939C8"/>
    <w:rsid w:val="00693E15"/>
    <w:rsid w:val="00693E73"/>
    <w:rsid w:val="00693ED6"/>
    <w:rsid w:val="006941AD"/>
    <w:rsid w:val="006945E4"/>
    <w:rsid w:val="0069467F"/>
    <w:rsid w:val="00694967"/>
    <w:rsid w:val="006949EC"/>
    <w:rsid w:val="00694C26"/>
    <w:rsid w:val="00694ECB"/>
    <w:rsid w:val="00694FE0"/>
    <w:rsid w:val="006955BE"/>
    <w:rsid w:val="006956DC"/>
    <w:rsid w:val="00695AB3"/>
    <w:rsid w:val="00695ADA"/>
    <w:rsid w:val="00695EF8"/>
    <w:rsid w:val="00695F91"/>
    <w:rsid w:val="00695FCA"/>
    <w:rsid w:val="006964DC"/>
    <w:rsid w:val="006A0014"/>
    <w:rsid w:val="006A0658"/>
    <w:rsid w:val="006A0A94"/>
    <w:rsid w:val="006A1E6D"/>
    <w:rsid w:val="006A20D4"/>
    <w:rsid w:val="006A2422"/>
    <w:rsid w:val="006A325C"/>
    <w:rsid w:val="006A3489"/>
    <w:rsid w:val="006A3D65"/>
    <w:rsid w:val="006A3DAA"/>
    <w:rsid w:val="006A3E01"/>
    <w:rsid w:val="006A4504"/>
    <w:rsid w:val="006A470C"/>
    <w:rsid w:val="006A4825"/>
    <w:rsid w:val="006A4F55"/>
    <w:rsid w:val="006A5358"/>
    <w:rsid w:val="006A566B"/>
    <w:rsid w:val="006A5A75"/>
    <w:rsid w:val="006A5CC3"/>
    <w:rsid w:val="006A5F6D"/>
    <w:rsid w:val="006A686A"/>
    <w:rsid w:val="006A68B5"/>
    <w:rsid w:val="006A6A90"/>
    <w:rsid w:val="006A6D1E"/>
    <w:rsid w:val="006A7088"/>
    <w:rsid w:val="006A7125"/>
    <w:rsid w:val="006A740C"/>
    <w:rsid w:val="006A7427"/>
    <w:rsid w:val="006A7608"/>
    <w:rsid w:val="006A7992"/>
    <w:rsid w:val="006B027C"/>
    <w:rsid w:val="006B04EB"/>
    <w:rsid w:val="006B0C08"/>
    <w:rsid w:val="006B0C2A"/>
    <w:rsid w:val="006B158F"/>
    <w:rsid w:val="006B1B0B"/>
    <w:rsid w:val="006B237A"/>
    <w:rsid w:val="006B238C"/>
    <w:rsid w:val="006B2463"/>
    <w:rsid w:val="006B27AE"/>
    <w:rsid w:val="006B3295"/>
    <w:rsid w:val="006B391A"/>
    <w:rsid w:val="006B3A8F"/>
    <w:rsid w:val="006B3F25"/>
    <w:rsid w:val="006B452A"/>
    <w:rsid w:val="006B4F7C"/>
    <w:rsid w:val="006B52C8"/>
    <w:rsid w:val="006B53B7"/>
    <w:rsid w:val="006B603E"/>
    <w:rsid w:val="006B6761"/>
    <w:rsid w:val="006B7311"/>
    <w:rsid w:val="006B75D5"/>
    <w:rsid w:val="006B7822"/>
    <w:rsid w:val="006C0029"/>
    <w:rsid w:val="006C01A1"/>
    <w:rsid w:val="006C022C"/>
    <w:rsid w:val="006C049D"/>
    <w:rsid w:val="006C0792"/>
    <w:rsid w:val="006C1711"/>
    <w:rsid w:val="006C1C38"/>
    <w:rsid w:val="006C1C3D"/>
    <w:rsid w:val="006C1EA9"/>
    <w:rsid w:val="006C263F"/>
    <w:rsid w:val="006C283E"/>
    <w:rsid w:val="006C31FF"/>
    <w:rsid w:val="006C331D"/>
    <w:rsid w:val="006C35E6"/>
    <w:rsid w:val="006C3BEE"/>
    <w:rsid w:val="006C3CA7"/>
    <w:rsid w:val="006C3E55"/>
    <w:rsid w:val="006C3EEF"/>
    <w:rsid w:val="006C3F2B"/>
    <w:rsid w:val="006C42E6"/>
    <w:rsid w:val="006C49A3"/>
    <w:rsid w:val="006C4A50"/>
    <w:rsid w:val="006C4BAF"/>
    <w:rsid w:val="006C4DC6"/>
    <w:rsid w:val="006C4E5B"/>
    <w:rsid w:val="006C5193"/>
    <w:rsid w:val="006C5496"/>
    <w:rsid w:val="006C55B8"/>
    <w:rsid w:val="006C5910"/>
    <w:rsid w:val="006C593C"/>
    <w:rsid w:val="006C5FC8"/>
    <w:rsid w:val="006C65CB"/>
    <w:rsid w:val="006C6821"/>
    <w:rsid w:val="006C6ED3"/>
    <w:rsid w:val="006C6F58"/>
    <w:rsid w:val="006C737F"/>
    <w:rsid w:val="006C7479"/>
    <w:rsid w:val="006C7CFC"/>
    <w:rsid w:val="006C8CA5"/>
    <w:rsid w:val="006D0058"/>
    <w:rsid w:val="006D0C4C"/>
    <w:rsid w:val="006D14CB"/>
    <w:rsid w:val="006D20DF"/>
    <w:rsid w:val="006D25B4"/>
    <w:rsid w:val="006D2F7E"/>
    <w:rsid w:val="006D32B9"/>
    <w:rsid w:val="006D33A4"/>
    <w:rsid w:val="006D3A84"/>
    <w:rsid w:val="006D3B40"/>
    <w:rsid w:val="006D4732"/>
    <w:rsid w:val="006D4AD3"/>
    <w:rsid w:val="006D521E"/>
    <w:rsid w:val="006D54C5"/>
    <w:rsid w:val="006D5C4C"/>
    <w:rsid w:val="006D5EF0"/>
    <w:rsid w:val="006D66FA"/>
    <w:rsid w:val="006D6705"/>
    <w:rsid w:val="006D6DB6"/>
    <w:rsid w:val="006D6F03"/>
    <w:rsid w:val="006D7414"/>
    <w:rsid w:val="006D75E7"/>
    <w:rsid w:val="006D7829"/>
    <w:rsid w:val="006D7E1A"/>
    <w:rsid w:val="006E057A"/>
    <w:rsid w:val="006E05AD"/>
    <w:rsid w:val="006E0E4C"/>
    <w:rsid w:val="006E15D8"/>
    <w:rsid w:val="006E2004"/>
    <w:rsid w:val="006E202B"/>
    <w:rsid w:val="006E2243"/>
    <w:rsid w:val="006E2F77"/>
    <w:rsid w:val="006E32D9"/>
    <w:rsid w:val="006E336F"/>
    <w:rsid w:val="006E3934"/>
    <w:rsid w:val="006E4571"/>
    <w:rsid w:val="006E470B"/>
    <w:rsid w:val="006E49A3"/>
    <w:rsid w:val="006E4BAF"/>
    <w:rsid w:val="006E4EA2"/>
    <w:rsid w:val="006E4F8A"/>
    <w:rsid w:val="006E5348"/>
    <w:rsid w:val="006E5FDD"/>
    <w:rsid w:val="006E6023"/>
    <w:rsid w:val="006E68BF"/>
    <w:rsid w:val="006E6B82"/>
    <w:rsid w:val="006E6DE8"/>
    <w:rsid w:val="006E71AF"/>
    <w:rsid w:val="006E7693"/>
    <w:rsid w:val="006E7815"/>
    <w:rsid w:val="006E7D46"/>
    <w:rsid w:val="006E7EC4"/>
    <w:rsid w:val="006F02AE"/>
    <w:rsid w:val="006F0B23"/>
    <w:rsid w:val="006F0EC1"/>
    <w:rsid w:val="006F13D1"/>
    <w:rsid w:val="006F15A8"/>
    <w:rsid w:val="006F18DE"/>
    <w:rsid w:val="006F1A44"/>
    <w:rsid w:val="006F1D35"/>
    <w:rsid w:val="006F255F"/>
    <w:rsid w:val="006F26B1"/>
    <w:rsid w:val="006F3128"/>
    <w:rsid w:val="006F323F"/>
    <w:rsid w:val="006F3C60"/>
    <w:rsid w:val="006F4537"/>
    <w:rsid w:val="006F45F1"/>
    <w:rsid w:val="006F4C08"/>
    <w:rsid w:val="006F4D5E"/>
    <w:rsid w:val="006F4F64"/>
    <w:rsid w:val="006F4F69"/>
    <w:rsid w:val="006F550A"/>
    <w:rsid w:val="006F58F6"/>
    <w:rsid w:val="006F5EE5"/>
    <w:rsid w:val="006F6229"/>
    <w:rsid w:val="006F65D0"/>
    <w:rsid w:val="006F6908"/>
    <w:rsid w:val="006F7813"/>
    <w:rsid w:val="006F79FD"/>
    <w:rsid w:val="006F7C88"/>
    <w:rsid w:val="006F7E38"/>
    <w:rsid w:val="00700954"/>
    <w:rsid w:val="00700AB3"/>
    <w:rsid w:val="00701CBD"/>
    <w:rsid w:val="00701F2B"/>
    <w:rsid w:val="007023A3"/>
    <w:rsid w:val="007025FF"/>
    <w:rsid w:val="00702C1E"/>
    <w:rsid w:val="00703C7D"/>
    <w:rsid w:val="00704349"/>
    <w:rsid w:val="0070437D"/>
    <w:rsid w:val="0070486E"/>
    <w:rsid w:val="00704EC2"/>
    <w:rsid w:val="00705756"/>
    <w:rsid w:val="00705865"/>
    <w:rsid w:val="00705C36"/>
    <w:rsid w:val="00706C29"/>
    <w:rsid w:val="00706C52"/>
    <w:rsid w:val="0070718B"/>
    <w:rsid w:val="0070760C"/>
    <w:rsid w:val="00707CCA"/>
    <w:rsid w:val="00707D39"/>
    <w:rsid w:val="00708E91"/>
    <w:rsid w:val="0071011B"/>
    <w:rsid w:val="007105A1"/>
    <w:rsid w:val="00710609"/>
    <w:rsid w:val="007112A8"/>
    <w:rsid w:val="00711344"/>
    <w:rsid w:val="00711B10"/>
    <w:rsid w:val="0071225D"/>
    <w:rsid w:val="007124C8"/>
    <w:rsid w:val="0071264A"/>
    <w:rsid w:val="00712BE1"/>
    <w:rsid w:val="00712CDF"/>
    <w:rsid w:val="00713233"/>
    <w:rsid w:val="00713387"/>
    <w:rsid w:val="00713910"/>
    <w:rsid w:val="00713E8B"/>
    <w:rsid w:val="00713FFD"/>
    <w:rsid w:val="0071443C"/>
    <w:rsid w:val="00714561"/>
    <w:rsid w:val="00714564"/>
    <w:rsid w:val="00714A85"/>
    <w:rsid w:val="00714B01"/>
    <w:rsid w:val="00714D21"/>
    <w:rsid w:val="00714DEA"/>
    <w:rsid w:val="00714EB7"/>
    <w:rsid w:val="0071525D"/>
    <w:rsid w:val="007152D0"/>
    <w:rsid w:val="0071558E"/>
    <w:rsid w:val="00715F1F"/>
    <w:rsid w:val="00716777"/>
    <w:rsid w:val="00716957"/>
    <w:rsid w:val="0071704B"/>
    <w:rsid w:val="00717601"/>
    <w:rsid w:val="007204FB"/>
    <w:rsid w:val="0072050F"/>
    <w:rsid w:val="007205D3"/>
    <w:rsid w:val="00720A19"/>
    <w:rsid w:val="00720B3A"/>
    <w:rsid w:val="0072136F"/>
    <w:rsid w:val="007213BF"/>
    <w:rsid w:val="0072172B"/>
    <w:rsid w:val="00721862"/>
    <w:rsid w:val="00721E38"/>
    <w:rsid w:val="00721FBA"/>
    <w:rsid w:val="0072216F"/>
    <w:rsid w:val="00722206"/>
    <w:rsid w:val="007226BE"/>
    <w:rsid w:val="00722BDB"/>
    <w:rsid w:val="007231DA"/>
    <w:rsid w:val="0072324F"/>
    <w:rsid w:val="00723680"/>
    <w:rsid w:val="00723CBE"/>
    <w:rsid w:val="00723DD3"/>
    <w:rsid w:val="00723EAF"/>
    <w:rsid w:val="007241A0"/>
    <w:rsid w:val="007241EA"/>
    <w:rsid w:val="0072477E"/>
    <w:rsid w:val="0072488F"/>
    <w:rsid w:val="00724A8C"/>
    <w:rsid w:val="00724BA2"/>
    <w:rsid w:val="00725C3E"/>
    <w:rsid w:val="007262A1"/>
    <w:rsid w:val="007268EF"/>
    <w:rsid w:val="00726A84"/>
    <w:rsid w:val="00726BC4"/>
    <w:rsid w:val="00726CD6"/>
    <w:rsid w:val="0072704B"/>
    <w:rsid w:val="00727076"/>
    <w:rsid w:val="007270C9"/>
    <w:rsid w:val="007277B4"/>
    <w:rsid w:val="00727DFD"/>
    <w:rsid w:val="0072A592"/>
    <w:rsid w:val="00730733"/>
    <w:rsid w:val="0073090D"/>
    <w:rsid w:val="0073111E"/>
    <w:rsid w:val="007313D3"/>
    <w:rsid w:val="0073149D"/>
    <w:rsid w:val="007319A2"/>
    <w:rsid w:val="00732936"/>
    <w:rsid w:val="0073394A"/>
    <w:rsid w:val="00734284"/>
    <w:rsid w:val="007346D0"/>
    <w:rsid w:val="00734B29"/>
    <w:rsid w:val="00736163"/>
    <w:rsid w:val="00736796"/>
    <w:rsid w:val="00736EED"/>
    <w:rsid w:val="00736F75"/>
    <w:rsid w:val="0073706F"/>
    <w:rsid w:val="007373CF"/>
    <w:rsid w:val="00737C6F"/>
    <w:rsid w:val="007400B6"/>
    <w:rsid w:val="007401C5"/>
    <w:rsid w:val="0074047D"/>
    <w:rsid w:val="00740824"/>
    <w:rsid w:val="00740ACB"/>
    <w:rsid w:val="00740D9B"/>
    <w:rsid w:val="007412A0"/>
    <w:rsid w:val="00741470"/>
    <w:rsid w:val="0074156E"/>
    <w:rsid w:val="00742878"/>
    <w:rsid w:val="007428C8"/>
    <w:rsid w:val="00743156"/>
    <w:rsid w:val="007436D6"/>
    <w:rsid w:val="007439D6"/>
    <w:rsid w:val="0074448D"/>
    <w:rsid w:val="00744A74"/>
    <w:rsid w:val="007454A1"/>
    <w:rsid w:val="007455C1"/>
    <w:rsid w:val="007455F8"/>
    <w:rsid w:val="007457CA"/>
    <w:rsid w:val="00745FC7"/>
    <w:rsid w:val="00746027"/>
    <w:rsid w:val="007461BD"/>
    <w:rsid w:val="007463A5"/>
    <w:rsid w:val="007465B2"/>
    <w:rsid w:val="00746963"/>
    <w:rsid w:val="00747279"/>
    <w:rsid w:val="00747385"/>
    <w:rsid w:val="00747AC4"/>
    <w:rsid w:val="00747CFA"/>
    <w:rsid w:val="00750105"/>
    <w:rsid w:val="007502C6"/>
    <w:rsid w:val="00751557"/>
    <w:rsid w:val="007516B7"/>
    <w:rsid w:val="00751820"/>
    <w:rsid w:val="00751A47"/>
    <w:rsid w:val="007525DF"/>
    <w:rsid w:val="007525EB"/>
    <w:rsid w:val="00752707"/>
    <w:rsid w:val="007529B3"/>
    <w:rsid w:val="00752B43"/>
    <w:rsid w:val="00752DFB"/>
    <w:rsid w:val="00752EEE"/>
    <w:rsid w:val="007530DC"/>
    <w:rsid w:val="00753B76"/>
    <w:rsid w:val="00753BC8"/>
    <w:rsid w:val="00754089"/>
    <w:rsid w:val="007544EC"/>
    <w:rsid w:val="007548D7"/>
    <w:rsid w:val="00754B3D"/>
    <w:rsid w:val="00754C9E"/>
    <w:rsid w:val="007550BF"/>
    <w:rsid w:val="007552D6"/>
    <w:rsid w:val="00755819"/>
    <w:rsid w:val="0075641D"/>
    <w:rsid w:val="00756E25"/>
    <w:rsid w:val="00757407"/>
    <w:rsid w:val="00757A78"/>
    <w:rsid w:val="00757BF0"/>
    <w:rsid w:val="00760031"/>
    <w:rsid w:val="0076082F"/>
    <w:rsid w:val="007611C2"/>
    <w:rsid w:val="007619A2"/>
    <w:rsid w:val="007619D2"/>
    <w:rsid w:val="00761B50"/>
    <w:rsid w:val="00761C59"/>
    <w:rsid w:val="007628E6"/>
    <w:rsid w:val="007636A1"/>
    <w:rsid w:val="00763DE3"/>
    <w:rsid w:val="00764004"/>
    <w:rsid w:val="00764025"/>
    <w:rsid w:val="00764A7E"/>
    <w:rsid w:val="007658F0"/>
    <w:rsid w:val="007659DE"/>
    <w:rsid w:val="007660B5"/>
    <w:rsid w:val="007667E5"/>
    <w:rsid w:val="00766D86"/>
    <w:rsid w:val="0076754A"/>
    <w:rsid w:val="007675A7"/>
    <w:rsid w:val="00767990"/>
    <w:rsid w:val="00767C61"/>
    <w:rsid w:val="0077048C"/>
    <w:rsid w:val="00770691"/>
    <w:rsid w:val="007706DB"/>
    <w:rsid w:val="00770984"/>
    <w:rsid w:val="00770A2C"/>
    <w:rsid w:val="00770DF6"/>
    <w:rsid w:val="0077158C"/>
    <w:rsid w:val="00772176"/>
    <w:rsid w:val="00772C2E"/>
    <w:rsid w:val="00772D90"/>
    <w:rsid w:val="00772DD4"/>
    <w:rsid w:val="007734AD"/>
    <w:rsid w:val="00773AC7"/>
    <w:rsid w:val="0077403E"/>
    <w:rsid w:val="00774233"/>
    <w:rsid w:val="00774239"/>
    <w:rsid w:val="007744D2"/>
    <w:rsid w:val="00774A5C"/>
    <w:rsid w:val="00774A8C"/>
    <w:rsid w:val="00775608"/>
    <w:rsid w:val="007757CB"/>
    <w:rsid w:val="007758B1"/>
    <w:rsid w:val="007760DC"/>
    <w:rsid w:val="007771B1"/>
    <w:rsid w:val="00777815"/>
    <w:rsid w:val="00777F20"/>
    <w:rsid w:val="007805C2"/>
    <w:rsid w:val="00780A8B"/>
    <w:rsid w:val="00781A40"/>
    <w:rsid w:val="00782763"/>
    <w:rsid w:val="0078323F"/>
    <w:rsid w:val="0078388E"/>
    <w:rsid w:val="00783909"/>
    <w:rsid w:val="007839D4"/>
    <w:rsid w:val="00783ADD"/>
    <w:rsid w:val="00784305"/>
    <w:rsid w:val="00784491"/>
    <w:rsid w:val="007849AF"/>
    <w:rsid w:val="00784F96"/>
    <w:rsid w:val="007851D6"/>
    <w:rsid w:val="00786077"/>
    <w:rsid w:val="0078619E"/>
    <w:rsid w:val="0078668D"/>
    <w:rsid w:val="00786FDA"/>
    <w:rsid w:val="00787219"/>
    <w:rsid w:val="007874E4"/>
    <w:rsid w:val="0078751D"/>
    <w:rsid w:val="0078753E"/>
    <w:rsid w:val="00787776"/>
    <w:rsid w:val="00787E8D"/>
    <w:rsid w:val="0078F0A2"/>
    <w:rsid w:val="0079006B"/>
    <w:rsid w:val="007912C7"/>
    <w:rsid w:val="00791384"/>
    <w:rsid w:val="00791728"/>
    <w:rsid w:val="00791B76"/>
    <w:rsid w:val="00791C9C"/>
    <w:rsid w:val="007925C9"/>
    <w:rsid w:val="00792731"/>
    <w:rsid w:val="007930DA"/>
    <w:rsid w:val="007934D4"/>
    <w:rsid w:val="00793747"/>
    <w:rsid w:val="00793958"/>
    <w:rsid w:val="00794061"/>
    <w:rsid w:val="007942FB"/>
    <w:rsid w:val="00794AD7"/>
    <w:rsid w:val="00794C85"/>
    <w:rsid w:val="00795046"/>
    <w:rsid w:val="00795238"/>
    <w:rsid w:val="007953CA"/>
    <w:rsid w:val="00795578"/>
    <w:rsid w:val="007956D4"/>
    <w:rsid w:val="007961BB"/>
    <w:rsid w:val="00796E2B"/>
    <w:rsid w:val="00797373"/>
    <w:rsid w:val="007975DD"/>
    <w:rsid w:val="007976A4"/>
    <w:rsid w:val="0079771C"/>
    <w:rsid w:val="007A0982"/>
    <w:rsid w:val="007A10A3"/>
    <w:rsid w:val="007A1A22"/>
    <w:rsid w:val="007A1A2C"/>
    <w:rsid w:val="007A1AE9"/>
    <w:rsid w:val="007A2195"/>
    <w:rsid w:val="007A2211"/>
    <w:rsid w:val="007A227E"/>
    <w:rsid w:val="007A2377"/>
    <w:rsid w:val="007A238B"/>
    <w:rsid w:val="007A243B"/>
    <w:rsid w:val="007A24C0"/>
    <w:rsid w:val="007A25DD"/>
    <w:rsid w:val="007A27B4"/>
    <w:rsid w:val="007A284A"/>
    <w:rsid w:val="007A2918"/>
    <w:rsid w:val="007A2D04"/>
    <w:rsid w:val="007A2D7C"/>
    <w:rsid w:val="007A2E7D"/>
    <w:rsid w:val="007A2F39"/>
    <w:rsid w:val="007A3AA4"/>
    <w:rsid w:val="007A3C67"/>
    <w:rsid w:val="007A56A4"/>
    <w:rsid w:val="007A56A7"/>
    <w:rsid w:val="007A5709"/>
    <w:rsid w:val="007A572D"/>
    <w:rsid w:val="007A5960"/>
    <w:rsid w:val="007A5BE7"/>
    <w:rsid w:val="007A5E0F"/>
    <w:rsid w:val="007A606E"/>
    <w:rsid w:val="007A62F9"/>
    <w:rsid w:val="007A675D"/>
    <w:rsid w:val="007A6ABA"/>
    <w:rsid w:val="007A6D93"/>
    <w:rsid w:val="007A721B"/>
    <w:rsid w:val="007A7523"/>
    <w:rsid w:val="007A7643"/>
    <w:rsid w:val="007A7702"/>
    <w:rsid w:val="007B0165"/>
    <w:rsid w:val="007B0B08"/>
    <w:rsid w:val="007B0C7C"/>
    <w:rsid w:val="007B0FC0"/>
    <w:rsid w:val="007B19C1"/>
    <w:rsid w:val="007B1D1A"/>
    <w:rsid w:val="007B218F"/>
    <w:rsid w:val="007B3387"/>
    <w:rsid w:val="007B371A"/>
    <w:rsid w:val="007B3D2B"/>
    <w:rsid w:val="007B4791"/>
    <w:rsid w:val="007B47A4"/>
    <w:rsid w:val="007B48C9"/>
    <w:rsid w:val="007B4B35"/>
    <w:rsid w:val="007B4C68"/>
    <w:rsid w:val="007B4D61"/>
    <w:rsid w:val="007B4FD9"/>
    <w:rsid w:val="007B510C"/>
    <w:rsid w:val="007B5545"/>
    <w:rsid w:val="007B5659"/>
    <w:rsid w:val="007B5A5A"/>
    <w:rsid w:val="007B62C0"/>
    <w:rsid w:val="007B6AD6"/>
    <w:rsid w:val="007B70C3"/>
    <w:rsid w:val="007B73E9"/>
    <w:rsid w:val="007B771C"/>
    <w:rsid w:val="007B77E7"/>
    <w:rsid w:val="007B7C64"/>
    <w:rsid w:val="007C036F"/>
    <w:rsid w:val="007C07FB"/>
    <w:rsid w:val="007C10AA"/>
    <w:rsid w:val="007C13C9"/>
    <w:rsid w:val="007C171C"/>
    <w:rsid w:val="007C1BFE"/>
    <w:rsid w:val="007C1ECE"/>
    <w:rsid w:val="007C2B70"/>
    <w:rsid w:val="007C2D11"/>
    <w:rsid w:val="007C31E1"/>
    <w:rsid w:val="007C3CFB"/>
    <w:rsid w:val="007C403C"/>
    <w:rsid w:val="007C47C8"/>
    <w:rsid w:val="007C483A"/>
    <w:rsid w:val="007C6872"/>
    <w:rsid w:val="007C6C1B"/>
    <w:rsid w:val="007C6F1C"/>
    <w:rsid w:val="007C6F8D"/>
    <w:rsid w:val="007C74D5"/>
    <w:rsid w:val="007C7550"/>
    <w:rsid w:val="007C75BA"/>
    <w:rsid w:val="007D045E"/>
    <w:rsid w:val="007D05FE"/>
    <w:rsid w:val="007D0DB2"/>
    <w:rsid w:val="007D1134"/>
    <w:rsid w:val="007D116E"/>
    <w:rsid w:val="007D1B9D"/>
    <w:rsid w:val="007D1D36"/>
    <w:rsid w:val="007D29D8"/>
    <w:rsid w:val="007D29E3"/>
    <w:rsid w:val="007D2B14"/>
    <w:rsid w:val="007D3659"/>
    <w:rsid w:val="007D3A16"/>
    <w:rsid w:val="007D3D49"/>
    <w:rsid w:val="007D3DF1"/>
    <w:rsid w:val="007D40D2"/>
    <w:rsid w:val="007D4551"/>
    <w:rsid w:val="007D471F"/>
    <w:rsid w:val="007D47C0"/>
    <w:rsid w:val="007D4B0B"/>
    <w:rsid w:val="007D5672"/>
    <w:rsid w:val="007D57C6"/>
    <w:rsid w:val="007D5FB8"/>
    <w:rsid w:val="007D6468"/>
    <w:rsid w:val="007D6555"/>
    <w:rsid w:val="007D7602"/>
    <w:rsid w:val="007D7BFE"/>
    <w:rsid w:val="007D7D52"/>
    <w:rsid w:val="007E0860"/>
    <w:rsid w:val="007E0908"/>
    <w:rsid w:val="007E0B35"/>
    <w:rsid w:val="007E0CFC"/>
    <w:rsid w:val="007E1476"/>
    <w:rsid w:val="007E14D1"/>
    <w:rsid w:val="007E1BF6"/>
    <w:rsid w:val="007E2052"/>
    <w:rsid w:val="007E235F"/>
    <w:rsid w:val="007E263E"/>
    <w:rsid w:val="007E2B27"/>
    <w:rsid w:val="007E328C"/>
    <w:rsid w:val="007E3A89"/>
    <w:rsid w:val="007E3A8C"/>
    <w:rsid w:val="007E3D40"/>
    <w:rsid w:val="007E40C3"/>
    <w:rsid w:val="007E4767"/>
    <w:rsid w:val="007E6557"/>
    <w:rsid w:val="007E6565"/>
    <w:rsid w:val="007E73C2"/>
    <w:rsid w:val="007E73C4"/>
    <w:rsid w:val="007E7409"/>
    <w:rsid w:val="007F00C1"/>
    <w:rsid w:val="007F036B"/>
    <w:rsid w:val="007F05C0"/>
    <w:rsid w:val="007F07E8"/>
    <w:rsid w:val="007F15C5"/>
    <w:rsid w:val="007F19CA"/>
    <w:rsid w:val="007F1E88"/>
    <w:rsid w:val="007F23D7"/>
    <w:rsid w:val="007F24CC"/>
    <w:rsid w:val="007F2BB2"/>
    <w:rsid w:val="007F30B6"/>
    <w:rsid w:val="007F345C"/>
    <w:rsid w:val="007F36E0"/>
    <w:rsid w:val="007F3C2A"/>
    <w:rsid w:val="007F4110"/>
    <w:rsid w:val="007F49D3"/>
    <w:rsid w:val="007F49D7"/>
    <w:rsid w:val="007F4B86"/>
    <w:rsid w:val="007F4C4F"/>
    <w:rsid w:val="007F53A2"/>
    <w:rsid w:val="007F5A09"/>
    <w:rsid w:val="007F60D2"/>
    <w:rsid w:val="007F718A"/>
    <w:rsid w:val="007F7196"/>
    <w:rsid w:val="007F730C"/>
    <w:rsid w:val="007F7C7E"/>
    <w:rsid w:val="0080070E"/>
    <w:rsid w:val="00800C03"/>
    <w:rsid w:val="00800EFD"/>
    <w:rsid w:val="008016EB"/>
    <w:rsid w:val="0080209A"/>
    <w:rsid w:val="0080211E"/>
    <w:rsid w:val="00803551"/>
    <w:rsid w:val="0080376C"/>
    <w:rsid w:val="008037A0"/>
    <w:rsid w:val="00804493"/>
    <w:rsid w:val="00804AEC"/>
    <w:rsid w:val="00804C2B"/>
    <w:rsid w:val="00804D99"/>
    <w:rsid w:val="0080514F"/>
    <w:rsid w:val="00805204"/>
    <w:rsid w:val="0080522D"/>
    <w:rsid w:val="00805477"/>
    <w:rsid w:val="008055E7"/>
    <w:rsid w:val="0080563E"/>
    <w:rsid w:val="00805866"/>
    <w:rsid w:val="008059C4"/>
    <w:rsid w:val="00805BEB"/>
    <w:rsid w:val="00806BDF"/>
    <w:rsid w:val="00807366"/>
    <w:rsid w:val="00807393"/>
    <w:rsid w:val="0080762E"/>
    <w:rsid w:val="0080767C"/>
    <w:rsid w:val="008078A3"/>
    <w:rsid w:val="0081009F"/>
    <w:rsid w:val="00810272"/>
    <w:rsid w:val="0081071E"/>
    <w:rsid w:val="00810918"/>
    <w:rsid w:val="0081093E"/>
    <w:rsid w:val="00811081"/>
    <w:rsid w:val="008116D5"/>
    <w:rsid w:val="00811C0E"/>
    <w:rsid w:val="0081278E"/>
    <w:rsid w:val="00813604"/>
    <w:rsid w:val="00813F8B"/>
    <w:rsid w:val="008141BB"/>
    <w:rsid w:val="00814714"/>
    <w:rsid w:val="00814870"/>
    <w:rsid w:val="00815DE3"/>
    <w:rsid w:val="00816478"/>
    <w:rsid w:val="008165B3"/>
    <w:rsid w:val="00816EE6"/>
    <w:rsid w:val="00816FC7"/>
    <w:rsid w:val="0081743B"/>
    <w:rsid w:val="0081744A"/>
    <w:rsid w:val="0081770B"/>
    <w:rsid w:val="00817720"/>
    <w:rsid w:val="00817CEE"/>
    <w:rsid w:val="00817E37"/>
    <w:rsid w:val="0082017F"/>
    <w:rsid w:val="00820251"/>
    <w:rsid w:val="0082063E"/>
    <w:rsid w:val="00820974"/>
    <w:rsid w:val="00820D61"/>
    <w:rsid w:val="00820FF4"/>
    <w:rsid w:val="008211D8"/>
    <w:rsid w:val="008216DA"/>
    <w:rsid w:val="00821B96"/>
    <w:rsid w:val="00821C8C"/>
    <w:rsid w:val="00821DD0"/>
    <w:rsid w:val="00821E0B"/>
    <w:rsid w:val="00821FF2"/>
    <w:rsid w:val="00822CEB"/>
    <w:rsid w:val="00823535"/>
    <w:rsid w:val="00823D56"/>
    <w:rsid w:val="00823E0C"/>
    <w:rsid w:val="00823F08"/>
    <w:rsid w:val="00824887"/>
    <w:rsid w:val="00824C5E"/>
    <w:rsid w:val="00824C8C"/>
    <w:rsid w:val="00825449"/>
    <w:rsid w:val="008260CB"/>
    <w:rsid w:val="00826241"/>
    <w:rsid w:val="00826280"/>
    <w:rsid w:val="00826817"/>
    <w:rsid w:val="00826B09"/>
    <w:rsid w:val="00827019"/>
    <w:rsid w:val="00827355"/>
    <w:rsid w:val="0082783F"/>
    <w:rsid w:val="008278E1"/>
    <w:rsid w:val="00827978"/>
    <w:rsid w:val="00827FAF"/>
    <w:rsid w:val="008304CC"/>
    <w:rsid w:val="008305E4"/>
    <w:rsid w:val="00830CA7"/>
    <w:rsid w:val="008313A5"/>
    <w:rsid w:val="008319A4"/>
    <w:rsid w:val="00831E1D"/>
    <w:rsid w:val="00832ED9"/>
    <w:rsid w:val="00832EE7"/>
    <w:rsid w:val="008333F6"/>
    <w:rsid w:val="0083393B"/>
    <w:rsid w:val="00833EA5"/>
    <w:rsid w:val="00834386"/>
    <w:rsid w:val="0083571D"/>
    <w:rsid w:val="00835762"/>
    <w:rsid w:val="00835B82"/>
    <w:rsid w:val="00835D31"/>
    <w:rsid w:val="00835D66"/>
    <w:rsid w:val="00837407"/>
    <w:rsid w:val="00837765"/>
    <w:rsid w:val="008400F0"/>
    <w:rsid w:val="0084022F"/>
    <w:rsid w:val="00841129"/>
    <w:rsid w:val="008411A2"/>
    <w:rsid w:val="00841DA2"/>
    <w:rsid w:val="00841E00"/>
    <w:rsid w:val="0084221B"/>
    <w:rsid w:val="00842434"/>
    <w:rsid w:val="00842B44"/>
    <w:rsid w:val="008437BA"/>
    <w:rsid w:val="00843ABA"/>
    <w:rsid w:val="0084485D"/>
    <w:rsid w:val="0084490E"/>
    <w:rsid w:val="00844CAA"/>
    <w:rsid w:val="00845344"/>
    <w:rsid w:val="00845442"/>
    <w:rsid w:val="00845DCA"/>
    <w:rsid w:val="008461B4"/>
    <w:rsid w:val="00846595"/>
    <w:rsid w:val="008472A0"/>
    <w:rsid w:val="008473E6"/>
    <w:rsid w:val="00847B0E"/>
    <w:rsid w:val="00847D11"/>
    <w:rsid w:val="00847D7D"/>
    <w:rsid w:val="00850202"/>
    <w:rsid w:val="00850A86"/>
    <w:rsid w:val="00850E89"/>
    <w:rsid w:val="008511B3"/>
    <w:rsid w:val="00851484"/>
    <w:rsid w:val="008519BB"/>
    <w:rsid w:val="00851AD0"/>
    <w:rsid w:val="00851AD6"/>
    <w:rsid w:val="00851EB7"/>
    <w:rsid w:val="00852705"/>
    <w:rsid w:val="00852C8B"/>
    <w:rsid w:val="00852E61"/>
    <w:rsid w:val="00852E80"/>
    <w:rsid w:val="00852F0A"/>
    <w:rsid w:val="008549A8"/>
    <w:rsid w:val="00855032"/>
    <w:rsid w:val="008550AA"/>
    <w:rsid w:val="008553A3"/>
    <w:rsid w:val="0085582E"/>
    <w:rsid w:val="00855885"/>
    <w:rsid w:val="00856273"/>
    <w:rsid w:val="00856D3C"/>
    <w:rsid w:val="00857076"/>
    <w:rsid w:val="008570B4"/>
    <w:rsid w:val="008576E8"/>
    <w:rsid w:val="00857849"/>
    <w:rsid w:val="00857AC5"/>
    <w:rsid w:val="0086014F"/>
    <w:rsid w:val="008606F4"/>
    <w:rsid w:val="00860FB7"/>
    <w:rsid w:val="00861163"/>
    <w:rsid w:val="00861370"/>
    <w:rsid w:val="008615F1"/>
    <w:rsid w:val="0086211E"/>
    <w:rsid w:val="00862F66"/>
    <w:rsid w:val="008630D5"/>
    <w:rsid w:val="0086351F"/>
    <w:rsid w:val="00863C78"/>
    <w:rsid w:val="00863D6A"/>
    <w:rsid w:val="00864264"/>
    <w:rsid w:val="008643B4"/>
    <w:rsid w:val="008644D6"/>
    <w:rsid w:val="00864509"/>
    <w:rsid w:val="00864821"/>
    <w:rsid w:val="00864A52"/>
    <w:rsid w:val="00864AAA"/>
    <w:rsid w:val="00864D40"/>
    <w:rsid w:val="00864D44"/>
    <w:rsid w:val="00865684"/>
    <w:rsid w:val="00865B8D"/>
    <w:rsid w:val="00866282"/>
    <w:rsid w:val="00866797"/>
    <w:rsid w:val="00866C9B"/>
    <w:rsid w:val="00867CFB"/>
    <w:rsid w:val="0087037E"/>
    <w:rsid w:val="008716B4"/>
    <w:rsid w:val="00872172"/>
    <w:rsid w:val="00872A53"/>
    <w:rsid w:val="008730AB"/>
    <w:rsid w:val="008730AF"/>
    <w:rsid w:val="00873405"/>
    <w:rsid w:val="008737ED"/>
    <w:rsid w:val="00873BAF"/>
    <w:rsid w:val="00873CFA"/>
    <w:rsid w:val="00874159"/>
    <w:rsid w:val="00874A51"/>
    <w:rsid w:val="00875061"/>
    <w:rsid w:val="0087519D"/>
    <w:rsid w:val="008753E5"/>
    <w:rsid w:val="0087691B"/>
    <w:rsid w:val="008769A1"/>
    <w:rsid w:val="00877944"/>
    <w:rsid w:val="00877C97"/>
    <w:rsid w:val="00880179"/>
    <w:rsid w:val="00880207"/>
    <w:rsid w:val="00880989"/>
    <w:rsid w:val="0088100B"/>
    <w:rsid w:val="0088177E"/>
    <w:rsid w:val="0088195C"/>
    <w:rsid w:val="00881FCF"/>
    <w:rsid w:val="0088282D"/>
    <w:rsid w:val="00882B35"/>
    <w:rsid w:val="00882BC4"/>
    <w:rsid w:val="0088331B"/>
    <w:rsid w:val="00883E8D"/>
    <w:rsid w:val="00884504"/>
    <w:rsid w:val="0088455C"/>
    <w:rsid w:val="00884A93"/>
    <w:rsid w:val="00885110"/>
    <w:rsid w:val="00885260"/>
    <w:rsid w:val="008856AB"/>
    <w:rsid w:val="008859B5"/>
    <w:rsid w:val="00885CEE"/>
    <w:rsid w:val="00885EBE"/>
    <w:rsid w:val="00886023"/>
    <w:rsid w:val="00886622"/>
    <w:rsid w:val="0088664A"/>
    <w:rsid w:val="00887316"/>
    <w:rsid w:val="008873F7"/>
    <w:rsid w:val="00887995"/>
    <w:rsid w:val="008900A2"/>
    <w:rsid w:val="00890B96"/>
    <w:rsid w:val="0089126B"/>
    <w:rsid w:val="008912C7"/>
    <w:rsid w:val="008916FE"/>
    <w:rsid w:val="00891BF6"/>
    <w:rsid w:val="00891FD3"/>
    <w:rsid w:val="00892060"/>
    <w:rsid w:val="00892AFE"/>
    <w:rsid w:val="0089329F"/>
    <w:rsid w:val="008933E8"/>
    <w:rsid w:val="00893573"/>
    <w:rsid w:val="008937E4"/>
    <w:rsid w:val="00893E5F"/>
    <w:rsid w:val="00894B15"/>
    <w:rsid w:val="00894B59"/>
    <w:rsid w:val="00894DC7"/>
    <w:rsid w:val="00895099"/>
    <w:rsid w:val="00895542"/>
    <w:rsid w:val="008958D6"/>
    <w:rsid w:val="0089669A"/>
    <w:rsid w:val="0089670A"/>
    <w:rsid w:val="0089680F"/>
    <w:rsid w:val="00896980"/>
    <w:rsid w:val="00897D13"/>
    <w:rsid w:val="008A045B"/>
    <w:rsid w:val="008A07A5"/>
    <w:rsid w:val="008A23DC"/>
    <w:rsid w:val="008A2ADE"/>
    <w:rsid w:val="008A399F"/>
    <w:rsid w:val="008A476E"/>
    <w:rsid w:val="008A488A"/>
    <w:rsid w:val="008A4D93"/>
    <w:rsid w:val="008A5092"/>
    <w:rsid w:val="008A517B"/>
    <w:rsid w:val="008A52E3"/>
    <w:rsid w:val="008A53B7"/>
    <w:rsid w:val="008A5736"/>
    <w:rsid w:val="008A5777"/>
    <w:rsid w:val="008A6106"/>
    <w:rsid w:val="008A6794"/>
    <w:rsid w:val="008A692B"/>
    <w:rsid w:val="008A6A9F"/>
    <w:rsid w:val="008A6BF9"/>
    <w:rsid w:val="008A760E"/>
    <w:rsid w:val="008A77D7"/>
    <w:rsid w:val="008A7F4A"/>
    <w:rsid w:val="008B02C4"/>
    <w:rsid w:val="008B0757"/>
    <w:rsid w:val="008B0856"/>
    <w:rsid w:val="008B0AF3"/>
    <w:rsid w:val="008B0C71"/>
    <w:rsid w:val="008B0D62"/>
    <w:rsid w:val="008B1980"/>
    <w:rsid w:val="008B1C1C"/>
    <w:rsid w:val="008B1F92"/>
    <w:rsid w:val="008B2785"/>
    <w:rsid w:val="008B2C7C"/>
    <w:rsid w:val="008B30B7"/>
    <w:rsid w:val="008B4094"/>
    <w:rsid w:val="008B40E0"/>
    <w:rsid w:val="008B4504"/>
    <w:rsid w:val="008B49E1"/>
    <w:rsid w:val="008B4F5B"/>
    <w:rsid w:val="008B5142"/>
    <w:rsid w:val="008B516F"/>
    <w:rsid w:val="008B51AE"/>
    <w:rsid w:val="008B67D3"/>
    <w:rsid w:val="008B70C0"/>
    <w:rsid w:val="008B79F7"/>
    <w:rsid w:val="008B7C2D"/>
    <w:rsid w:val="008B7C83"/>
    <w:rsid w:val="008C046F"/>
    <w:rsid w:val="008C0B7E"/>
    <w:rsid w:val="008C1FC6"/>
    <w:rsid w:val="008C22D1"/>
    <w:rsid w:val="008C2590"/>
    <w:rsid w:val="008C27F6"/>
    <w:rsid w:val="008C29E7"/>
    <w:rsid w:val="008C2FFC"/>
    <w:rsid w:val="008C33C6"/>
    <w:rsid w:val="008C35F6"/>
    <w:rsid w:val="008C3DBE"/>
    <w:rsid w:val="008C40AB"/>
    <w:rsid w:val="008C40F2"/>
    <w:rsid w:val="008C4854"/>
    <w:rsid w:val="008C4DC6"/>
    <w:rsid w:val="008C557E"/>
    <w:rsid w:val="008C558B"/>
    <w:rsid w:val="008C5634"/>
    <w:rsid w:val="008C5794"/>
    <w:rsid w:val="008C5930"/>
    <w:rsid w:val="008C599D"/>
    <w:rsid w:val="008C6433"/>
    <w:rsid w:val="008C6470"/>
    <w:rsid w:val="008C64AA"/>
    <w:rsid w:val="008C6514"/>
    <w:rsid w:val="008C6BAD"/>
    <w:rsid w:val="008C6C85"/>
    <w:rsid w:val="008C6CE2"/>
    <w:rsid w:val="008C7113"/>
    <w:rsid w:val="008C7261"/>
    <w:rsid w:val="008C7D94"/>
    <w:rsid w:val="008C7EA4"/>
    <w:rsid w:val="008D0193"/>
    <w:rsid w:val="008D0FE7"/>
    <w:rsid w:val="008D1184"/>
    <w:rsid w:val="008D1AF0"/>
    <w:rsid w:val="008D1E7C"/>
    <w:rsid w:val="008D24F2"/>
    <w:rsid w:val="008D3110"/>
    <w:rsid w:val="008D3286"/>
    <w:rsid w:val="008D3811"/>
    <w:rsid w:val="008D4584"/>
    <w:rsid w:val="008D45F8"/>
    <w:rsid w:val="008D494E"/>
    <w:rsid w:val="008D5134"/>
    <w:rsid w:val="008D62AC"/>
    <w:rsid w:val="008D6448"/>
    <w:rsid w:val="008D6512"/>
    <w:rsid w:val="008D6B9F"/>
    <w:rsid w:val="008D6E74"/>
    <w:rsid w:val="008D787A"/>
    <w:rsid w:val="008D7C4E"/>
    <w:rsid w:val="008D7F78"/>
    <w:rsid w:val="008E007A"/>
    <w:rsid w:val="008E0972"/>
    <w:rsid w:val="008E09E7"/>
    <w:rsid w:val="008E12A7"/>
    <w:rsid w:val="008E175A"/>
    <w:rsid w:val="008E17CF"/>
    <w:rsid w:val="008E3D3C"/>
    <w:rsid w:val="008E3EAD"/>
    <w:rsid w:val="008E45FC"/>
    <w:rsid w:val="008E469C"/>
    <w:rsid w:val="008E5100"/>
    <w:rsid w:val="008E587E"/>
    <w:rsid w:val="008E58B3"/>
    <w:rsid w:val="008E5954"/>
    <w:rsid w:val="008E66B6"/>
    <w:rsid w:val="008E6759"/>
    <w:rsid w:val="008E6C37"/>
    <w:rsid w:val="008E764E"/>
    <w:rsid w:val="008E7D9B"/>
    <w:rsid w:val="008F0172"/>
    <w:rsid w:val="008F024E"/>
    <w:rsid w:val="008F02EE"/>
    <w:rsid w:val="008F117A"/>
    <w:rsid w:val="008F1457"/>
    <w:rsid w:val="008F290B"/>
    <w:rsid w:val="008F357E"/>
    <w:rsid w:val="008F4278"/>
    <w:rsid w:val="008F451C"/>
    <w:rsid w:val="008F459D"/>
    <w:rsid w:val="008F464C"/>
    <w:rsid w:val="008F4D07"/>
    <w:rsid w:val="008F4DDC"/>
    <w:rsid w:val="008F4E7E"/>
    <w:rsid w:val="008F5A70"/>
    <w:rsid w:val="008F5B29"/>
    <w:rsid w:val="008F67AF"/>
    <w:rsid w:val="008F6ADC"/>
    <w:rsid w:val="008F70C6"/>
    <w:rsid w:val="008F720C"/>
    <w:rsid w:val="008F72C4"/>
    <w:rsid w:val="008F7646"/>
    <w:rsid w:val="008F7B00"/>
    <w:rsid w:val="008F7EC6"/>
    <w:rsid w:val="0090015D"/>
    <w:rsid w:val="00900AC7"/>
    <w:rsid w:val="00901CA2"/>
    <w:rsid w:val="0090320D"/>
    <w:rsid w:val="00903340"/>
    <w:rsid w:val="00903569"/>
    <w:rsid w:val="00903844"/>
    <w:rsid w:val="00904529"/>
    <w:rsid w:val="00904812"/>
    <w:rsid w:val="00904A3F"/>
    <w:rsid w:val="00904CAA"/>
    <w:rsid w:val="00904D0B"/>
    <w:rsid w:val="00904F56"/>
    <w:rsid w:val="009055F8"/>
    <w:rsid w:val="00905654"/>
    <w:rsid w:val="00905A04"/>
    <w:rsid w:val="00906206"/>
    <w:rsid w:val="009065D9"/>
    <w:rsid w:val="00907CE9"/>
    <w:rsid w:val="00907D4C"/>
    <w:rsid w:val="009100B5"/>
    <w:rsid w:val="00910224"/>
    <w:rsid w:val="00910FF1"/>
    <w:rsid w:val="00911566"/>
    <w:rsid w:val="009122C1"/>
    <w:rsid w:val="0091244F"/>
    <w:rsid w:val="009125D7"/>
    <w:rsid w:val="00912847"/>
    <w:rsid w:val="00912CEF"/>
    <w:rsid w:val="00912FBE"/>
    <w:rsid w:val="009139E5"/>
    <w:rsid w:val="00914366"/>
    <w:rsid w:val="00914410"/>
    <w:rsid w:val="00914715"/>
    <w:rsid w:val="00914BD8"/>
    <w:rsid w:val="00915386"/>
    <w:rsid w:val="00915A96"/>
    <w:rsid w:val="00915DAD"/>
    <w:rsid w:val="00915FE7"/>
    <w:rsid w:val="00916138"/>
    <w:rsid w:val="00916492"/>
    <w:rsid w:val="009165C8"/>
    <w:rsid w:val="009168D0"/>
    <w:rsid w:val="00916EE2"/>
    <w:rsid w:val="00916FFD"/>
    <w:rsid w:val="00920160"/>
    <w:rsid w:val="009206F5"/>
    <w:rsid w:val="009207D5"/>
    <w:rsid w:val="00920D8C"/>
    <w:rsid w:val="00920E3F"/>
    <w:rsid w:val="00921389"/>
    <w:rsid w:val="00921A5E"/>
    <w:rsid w:val="00921E5C"/>
    <w:rsid w:val="00922170"/>
    <w:rsid w:val="009222C7"/>
    <w:rsid w:val="00922359"/>
    <w:rsid w:val="009223DF"/>
    <w:rsid w:val="00922464"/>
    <w:rsid w:val="0092314F"/>
    <w:rsid w:val="009234C1"/>
    <w:rsid w:val="00923EC3"/>
    <w:rsid w:val="009245CE"/>
    <w:rsid w:val="009249A4"/>
    <w:rsid w:val="00924B68"/>
    <w:rsid w:val="00924C85"/>
    <w:rsid w:val="00924D0C"/>
    <w:rsid w:val="00924FDC"/>
    <w:rsid w:val="009251F6"/>
    <w:rsid w:val="009260E2"/>
    <w:rsid w:val="009264ED"/>
    <w:rsid w:val="00926769"/>
    <w:rsid w:val="009267CB"/>
    <w:rsid w:val="009269A5"/>
    <w:rsid w:val="00926F3E"/>
    <w:rsid w:val="00926FDA"/>
    <w:rsid w:val="0092737C"/>
    <w:rsid w:val="009275DC"/>
    <w:rsid w:val="00927627"/>
    <w:rsid w:val="00927958"/>
    <w:rsid w:val="009279E8"/>
    <w:rsid w:val="00927A4F"/>
    <w:rsid w:val="0093091C"/>
    <w:rsid w:val="00930C02"/>
    <w:rsid w:val="009313C2"/>
    <w:rsid w:val="009316BD"/>
    <w:rsid w:val="00931C70"/>
    <w:rsid w:val="00931FE8"/>
    <w:rsid w:val="009327A0"/>
    <w:rsid w:val="0093317C"/>
    <w:rsid w:val="00933359"/>
    <w:rsid w:val="00933E46"/>
    <w:rsid w:val="00934295"/>
    <w:rsid w:val="0093480F"/>
    <w:rsid w:val="009348AF"/>
    <w:rsid w:val="00934A6B"/>
    <w:rsid w:val="00934BAC"/>
    <w:rsid w:val="00934BEF"/>
    <w:rsid w:val="00934C2C"/>
    <w:rsid w:val="00934D18"/>
    <w:rsid w:val="00934FF7"/>
    <w:rsid w:val="00935193"/>
    <w:rsid w:val="00935A1C"/>
    <w:rsid w:val="00935BAC"/>
    <w:rsid w:val="00936096"/>
    <w:rsid w:val="009361CA"/>
    <w:rsid w:val="00936821"/>
    <w:rsid w:val="00936BAC"/>
    <w:rsid w:val="009371D5"/>
    <w:rsid w:val="009371E2"/>
    <w:rsid w:val="00937AA6"/>
    <w:rsid w:val="00937B29"/>
    <w:rsid w:val="00937BB3"/>
    <w:rsid w:val="00940A7F"/>
    <w:rsid w:val="00940C01"/>
    <w:rsid w:val="00940DC2"/>
    <w:rsid w:val="00940E2B"/>
    <w:rsid w:val="009410FB"/>
    <w:rsid w:val="009417D4"/>
    <w:rsid w:val="00941894"/>
    <w:rsid w:val="00941B33"/>
    <w:rsid w:val="00941C16"/>
    <w:rsid w:val="00941EC4"/>
    <w:rsid w:val="00941F70"/>
    <w:rsid w:val="00942671"/>
    <w:rsid w:val="009429C8"/>
    <w:rsid w:val="00942BC5"/>
    <w:rsid w:val="00943DED"/>
    <w:rsid w:val="0094436C"/>
    <w:rsid w:val="00944930"/>
    <w:rsid w:val="009459D3"/>
    <w:rsid w:val="009460BD"/>
    <w:rsid w:val="00946FF6"/>
    <w:rsid w:val="009474F8"/>
    <w:rsid w:val="0094783C"/>
    <w:rsid w:val="0094788E"/>
    <w:rsid w:val="00947ABE"/>
    <w:rsid w:val="00950F27"/>
    <w:rsid w:val="00951630"/>
    <w:rsid w:val="009517CF"/>
    <w:rsid w:val="009519DF"/>
    <w:rsid w:val="00951D0A"/>
    <w:rsid w:val="009522BE"/>
    <w:rsid w:val="00952AB7"/>
    <w:rsid w:val="0095303D"/>
    <w:rsid w:val="00953C62"/>
    <w:rsid w:val="00953DB7"/>
    <w:rsid w:val="00953DF5"/>
    <w:rsid w:val="009540B3"/>
    <w:rsid w:val="00954B9B"/>
    <w:rsid w:val="00954E04"/>
    <w:rsid w:val="009555FA"/>
    <w:rsid w:val="009559B6"/>
    <w:rsid w:val="00955C40"/>
    <w:rsid w:val="00955CEE"/>
    <w:rsid w:val="009567AB"/>
    <w:rsid w:val="00956851"/>
    <w:rsid w:val="00956B88"/>
    <w:rsid w:val="0095750A"/>
    <w:rsid w:val="00957598"/>
    <w:rsid w:val="00957846"/>
    <w:rsid w:val="009579B8"/>
    <w:rsid w:val="00960130"/>
    <w:rsid w:val="00960159"/>
    <w:rsid w:val="00960392"/>
    <w:rsid w:val="009608B5"/>
    <w:rsid w:val="00960B0F"/>
    <w:rsid w:val="00960DFD"/>
    <w:rsid w:val="0096194E"/>
    <w:rsid w:val="00961AAB"/>
    <w:rsid w:val="009626EB"/>
    <w:rsid w:val="00962E6F"/>
    <w:rsid w:val="009636B6"/>
    <w:rsid w:val="00964F43"/>
    <w:rsid w:val="0096506C"/>
    <w:rsid w:val="0096520F"/>
    <w:rsid w:val="009653AE"/>
    <w:rsid w:val="009655EE"/>
    <w:rsid w:val="00965842"/>
    <w:rsid w:val="00965897"/>
    <w:rsid w:val="00965B31"/>
    <w:rsid w:val="00965D45"/>
    <w:rsid w:val="00966522"/>
    <w:rsid w:val="00966878"/>
    <w:rsid w:val="00966BF1"/>
    <w:rsid w:val="0096719E"/>
    <w:rsid w:val="0096742B"/>
    <w:rsid w:val="00967852"/>
    <w:rsid w:val="00967947"/>
    <w:rsid w:val="00967E9B"/>
    <w:rsid w:val="00970739"/>
    <w:rsid w:val="00970AD1"/>
    <w:rsid w:val="00970BCD"/>
    <w:rsid w:val="00970EAB"/>
    <w:rsid w:val="00970FE7"/>
    <w:rsid w:val="009713E2"/>
    <w:rsid w:val="009717EA"/>
    <w:rsid w:val="00971D48"/>
    <w:rsid w:val="00971D62"/>
    <w:rsid w:val="00972256"/>
    <w:rsid w:val="00972325"/>
    <w:rsid w:val="00972555"/>
    <w:rsid w:val="009725C0"/>
    <w:rsid w:val="00972A1A"/>
    <w:rsid w:val="00972C3F"/>
    <w:rsid w:val="0097305F"/>
    <w:rsid w:val="00973772"/>
    <w:rsid w:val="00973B35"/>
    <w:rsid w:val="00973D4A"/>
    <w:rsid w:val="00973E14"/>
    <w:rsid w:val="009742CB"/>
    <w:rsid w:val="009745EA"/>
    <w:rsid w:val="00974EE8"/>
    <w:rsid w:val="00975462"/>
    <w:rsid w:val="009755ED"/>
    <w:rsid w:val="00975697"/>
    <w:rsid w:val="0097582E"/>
    <w:rsid w:val="0097593E"/>
    <w:rsid w:val="00975B84"/>
    <w:rsid w:val="00976E3C"/>
    <w:rsid w:val="00977566"/>
    <w:rsid w:val="00977C24"/>
    <w:rsid w:val="00980190"/>
    <w:rsid w:val="0098032A"/>
    <w:rsid w:val="00980947"/>
    <w:rsid w:val="00980D0D"/>
    <w:rsid w:val="0098110F"/>
    <w:rsid w:val="00981558"/>
    <w:rsid w:val="009818D1"/>
    <w:rsid w:val="009819E5"/>
    <w:rsid w:val="00981FEA"/>
    <w:rsid w:val="0098236C"/>
    <w:rsid w:val="009827FD"/>
    <w:rsid w:val="0098344A"/>
    <w:rsid w:val="009836F6"/>
    <w:rsid w:val="00984267"/>
    <w:rsid w:val="009846C0"/>
    <w:rsid w:val="00984732"/>
    <w:rsid w:val="00984B6D"/>
    <w:rsid w:val="00984C82"/>
    <w:rsid w:val="00984D04"/>
    <w:rsid w:val="00984D63"/>
    <w:rsid w:val="00984DD2"/>
    <w:rsid w:val="00984EF9"/>
    <w:rsid w:val="00984F92"/>
    <w:rsid w:val="009852C8"/>
    <w:rsid w:val="00985477"/>
    <w:rsid w:val="009859A6"/>
    <w:rsid w:val="00986019"/>
    <w:rsid w:val="00986D59"/>
    <w:rsid w:val="00986ED7"/>
    <w:rsid w:val="00987297"/>
    <w:rsid w:val="00987727"/>
    <w:rsid w:val="009877A0"/>
    <w:rsid w:val="00990C74"/>
    <w:rsid w:val="00991145"/>
    <w:rsid w:val="00991A9E"/>
    <w:rsid w:val="009926AC"/>
    <w:rsid w:val="009926D4"/>
    <w:rsid w:val="00992B60"/>
    <w:rsid w:val="00992DD1"/>
    <w:rsid w:val="00992F9D"/>
    <w:rsid w:val="00993695"/>
    <w:rsid w:val="00994361"/>
    <w:rsid w:val="009948A8"/>
    <w:rsid w:val="00994CC6"/>
    <w:rsid w:val="00994D31"/>
    <w:rsid w:val="009950CF"/>
    <w:rsid w:val="009952C8"/>
    <w:rsid w:val="00995405"/>
    <w:rsid w:val="00995C5D"/>
    <w:rsid w:val="00995F51"/>
    <w:rsid w:val="00996904"/>
    <w:rsid w:val="0099744B"/>
    <w:rsid w:val="009975B9"/>
    <w:rsid w:val="00997A30"/>
    <w:rsid w:val="00997A52"/>
    <w:rsid w:val="00997A53"/>
    <w:rsid w:val="00997D1D"/>
    <w:rsid w:val="00997D3F"/>
    <w:rsid w:val="009A095B"/>
    <w:rsid w:val="009A0A15"/>
    <w:rsid w:val="009A0CFD"/>
    <w:rsid w:val="009A1E66"/>
    <w:rsid w:val="009A24A2"/>
    <w:rsid w:val="009A24BE"/>
    <w:rsid w:val="009A272A"/>
    <w:rsid w:val="009A2742"/>
    <w:rsid w:val="009A2907"/>
    <w:rsid w:val="009A2B2F"/>
    <w:rsid w:val="009A2E9A"/>
    <w:rsid w:val="009A3332"/>
    <w:rsid w:val="009A34FC"/>
    <w:rsid w:val="009A3B95"/>
    <w:rsid w:val="009A421B"/>
    <w:rsid w:val="009A44CC"/>
    <w:rsid w:val="009A4BF6"/>
    <w:rsid w:val="009A521E"/>
    <w:rsid w:val="009A59EF"/>
    <w:rsid w:val="009A61B3"/>
    <w:rsid w:val="009A6A01"/>
    <w:rsid w:val="009A6B53"/>
    <w:rsid w:val="009A7131"/>
    <w:rsid w:val="009A73E7"/>
    <w:rsid w:val="009A7680"/>
    <w:rsid w:val="009A7A79"/>
    <w:rsid w:val="009A7B4D"/>
    <w:rsid w:val="009A7C43"/>
    <w:rsid w:val="009A7C89"/>
    <w:rsid w:val="009A7D76"/>
    <w:rsid w:val="009B01A7"/>
    <w:rsid w:val="009B0F73"/>
    <w:rsid w:val="009B1176"/>
    <w:rsid w:val="009B1292"/>
    <w:rsid w:val="009B13F5"/>
    <w:rsid w:val="009B1CFD"/>
    <w:rsid w:val="009B2441"/>
    <w:rsid w:val="009B2512"/>
    <w:rsid w:val="009B2D21"/>
    <w:rsid w:val="009B2D8E"/>
    <w:rsid w:val="009B3071"/>
    <w:rsid w:val="009B31B3"/>
    <w:rsid w:val="009B321D"/>
    <w:rsid w:val="009B3985"/>
    <w:rsid w:val="009B4510"/>
    <w:rsid w:val="009B46C0"/>
    <w:rsid w:val="009B4B5B"/>
    <w:rsid w:val="009B4F74"/>
    <w:rsid w:val="009B50AA"/>
    <w:rsid w:val="009B5BE2"/>
    <w:rsid w:val="009B5F90"/>
    <w:rsid w:val="009B6161"/>
    <w:rsid w:val="009B6439"/>
    <w:rsid w:val="009B6632"/>
    <w:rsid w:val="009B6986"/>
    <w:rsid w:val="009B7009"/>
    <w:rsid w:val="009B7369"/>
    <w:rsid w:val="009B7663"/>
    <w:rsid w:val="009B77B3"/>
    <w:rsid w:val="009C03D7"/>
    <w:rsid w:val="009C0C35"/>
    <w:rsid w:val="009C135E"/>
    <w:rsid w:val="009C16C6"/>
    <w:rsid w:val="009C196D"/>
    <w:rsid w:val="009C199F"/>
    <w:rsid w:val="009C1DC6"/>
    <w:rsid w:val="009C25D2"/>
    <w:rsid w:val="009C2712"/>
    <w:rsid w:val="009C34C3"/>
    <w:rsid w:val="009C366A"/>
    <w:rsid w:val="009C3CBA"/>
    <w:rsid w:val="009C4350"/>
    <w:rsid w:val="009C436B"/>
    <w:rsid w:val="009C4799"/>
    <w:rsid w:val="009C497B"/>
    <w:rsid w:val="009C4F41"/>
    <w:rsid w:val="009C52FF"/>
    <w:rsid w:val="009C5E60"/>
    <w:rsid w:val="009C5EEC"/>
    <w:rsid w:val="009C6365"/>
    <w:rsid w:val="009C6857"/>
    <w:rsid w:val="009C6C1B"/>
    <w:rsid w:val="009C6C2F"/>
    <w:rsid w:val="009C72CF"/>
    <w:rsid w:val="009C7C45"/>
    <w:rsid w:val="009D0049"/>
    <w:rsid w:val="009D0832"/>
    <w:rsid w:val="009D0D7C"/>
    <w:rsid w:val="009D0D80"/>
    <w:rsid w:val="009D0DED"/>
    <w:rsid w:val="009D15CD"/>
    <w:rsid w:val="009D1688"/>
    <w:rsid w:val="009D1ABD"/>
    <w:rsid w:val="009D1F92"/>
    <w:rsid w:val="009D25F5"/>
    <w:rsid w:val="009D2786"/>
    <w:rsid w:val="009D300E"/>
    <w:rsid w:val="009D4141"/>
    <w:rsid w:val="009D4AD4"/>
    <w:rsid w:val="009D4DF6"/>
    <w:rsid w:val="009D520D"/>
    <w:rsid w:val="009D5706"/>
    <w:rsid w:val="009D5784"/>
    <w:rsid w:val="009D57F8"/>
    <w:rsid w:val="009D5A7A"/>
    <w:rsid w:val="009D5E5B"/>
    <w:rsid w:val="009D61E1"/>
    <w:rsid w:val="009D68D9"/>
    <w:rsid w:val="009D696A"/>
    <w:rsid w:val="009D6DCE"/>
    <w:rsid w:val="009D76D4"/>
    <w:rsid w:val="009D7868"/>
    <w:rsid w:val="009D7BBD"/>
    <w:rsid w:val="009E09A0"/>
    <w:rsid w:val="009E0DF6"/>
    <w:rsid w:val="009E1572"/>
    <w:rsid w:val="009E1A7C"/>
    <w:rsid w:val="009E260F"/>
    <w:rsid w:val="009E31CF"/>
    <w:rsid w:val="009E3907"/>
    <w:rsid w:val="009E3D61"/>
    <w:rsid w:val="009E3FD5"/>
    <w:rsid w:val="009E4AAB"/>
    <w:rsid w:val="009E5448"/>
    <w:rsid w:val="009E60D3"/>
    <w:rsid w:val="009E618E"/>
    <w:rsid w:val="009E6A61"/>
    <w:rsid w:val="009E6CCF"/>
    <w:rsid w:val="009E6D0A"/>
    <w:rsid w:val="009E6DCB"/>
    <w:rsid w:val="009E6E2D"/>
    <w:rsid w:val="009E7747"/>
    <w:rsid w:val="009E7822"/>
    <w:rsid w:val="009F0304"/>
    <w:rsid w:val="009F0A92"/>
    <w:rsid w:val="009F0D67"/>
    <w:rsid w:val="009F0EA6"/>
    <w:rsid w:val="009F15BA"/>
    <w:rsid w:val="009F205D"/>
    <w:rsid w:val="009F276B"/>
    <w:rsid w:val="009F331E"/>
    <w:rsid w:val="009F3337"/>
    <w:rsid w:val="009F3339"/>
    <w:rsid w:val="009F36CB"/>
    <w:rsid w:val="009F4651"/>
    <w:rsid w:val="009F49F1"/>
    <w:rsid w:val="009F4F82"/>
    <w:rsid w:val="009F5100"/>
    <w:rsid w:val="009F5608"/>
    <w:rsid w:val="009F5A44"/>
    <w:rsid w:val="009F5D60"/>
    <w:rsid w:val="009F6087"/>
    <w:rsid w:val="009F6227"/>
    <w:rsid w:val="009F6E60"/>
    <w:rsid w:val="009F7185"/>
    <w:rsid w:val="009F7E01"/>
    <w:rsid w:val="009F7EFA"/>
    <w:rsid w:val="00A004AF"/>
    <w:rsid w:val="00A00624"/>
    <w:rsid w:val="00A0081A"/>
    <w:rsid w:val="00A0093B"/>
    <w:rsid w:val="00A00C75"/>
    <w:rsid w:val="00A01484"/>
    <w:rsid w:val="00A01ACC"/>
    <w:rsid w:val="00A01CF0"/>
    <w:rsid w:val="00A0273C"/>
    <w:rsid w:val="00A028A4"/>
    <w:rsid w:val="00A02E4B"/>
    <w:rsid w:val="00A03156"/>
    <w:rsid w:val="00A03863"/>
    <w:rsid w:val="00A03ACD"/>
    <w:rsid w:val="00A03C6F"/>
    <w:rsid w:val="00A04336"/>
    <w:rsid w:val="00A047DB"/>
    <w:rsid w:val="00A04938"/>
    <w:rsid w:val="00A04A61"/>
    <w:rsid w:val="00A04D90"/>
    <w:rsid w:val="00A0508D"/>
    <w:rsid w:val="00A0512D"/>
    <w:rsid w:val="00A051C1"/>
    <w:rsid w:val="00A0566B"/>
    <w:rsid w:val="00A057E6"/>
    <w:rsid w:val="00A05A56"/>
    <w:rsid w:val="00A06224"/>
    <w:rsid w:val="00A062E6"/>
    <w:rsid w:val="00A0699B"/>
    <w:rsid w:val="00A06E7E"/>
    <w:rsid w:val="00A070C8"/>
    <w:rsid w:val="00A075B6"/>
    <w:rsid w:val="00A07AB1"/>
    <w:rsid w:val="00A07DB9"/>
    <w:rsid w:val="00A07E17"/>
    <w:rsid w:val="00A07E58"/>
    <w:rsid w:val="00A107C0"/>
    <w:rsid w:val="00A10B38"/>
    <w:rsid w:val="00A10CC7"/>
    <w:rsid w:val="00A11837"/>
    <w:rsid w:val="00A11994"/>
    <w:rsid w:val="00A11F50"/>
    <w:rsid w:val="00A13858"/>
    <w:rsid w:val="00A13A6B"/>
    <w:rsid w:val="00A13F26"/>
    <w:rsid w:val="00A142BD"/>
    <w:rsid w:val="00A14421"/>
    <w:rsid w:val="00A14A5C"/>
    <w:rsid w:val="00A14C9F"/>
    <w:rsid w:val="00A150BF"/>
    <w:rsid w:val="00A15262"/>
    <w:rsid w:val="00A1550D"/>
    <w:rsid w:val="00A15FE9"/>
    <w:rsid w:val="00A16057"/>
    <w:rsid w:val="00A16223"/>
    <w:rsid w:val="00A16280"/>
    <w:rsid w:val="00A1746E"/>
    <w:rsid w:val="00A17A0A"/>
    <w:rsid w:val="00A200C1"/>
    <w:rsid w:val="00A20510"/>
    <w:rsid w:val="00A20972"/>
    <w:rsid w:val="00A20E13"/>
    <w:rsid w:val="00A213FD"/>
    <w:rsid w:val="00A21778"/>
    <w:rsid w:val="00A22730"/>
    <w:rsid w:val="00A22754"/>
    <w:rsid w:val="00A22A10"/>
    <w:rsid w:val="00A23172"/>
    <w:rsid w:val="00A23335"/>
    <w:rsid w:val="00A24350"/>
    <w:rsid w:val="00A249DB"/>
    <w:rsid w:val="00A249F6"/>
    <w:rsid w:val="00A24D10"/>
    <w:rsid w:val="00A24D36"/>
    <w:rsid w:val="00A25430"/>
    <w:rsid w:val="00A25E41"/>
    <w:rsid w:val="00A26351"/>
    <w:rsid w:val="00A266F0"/>
    <w:rsid w:val="00A26DF3"/>
    <w:rsid w:val="00A27548"/>
    <w:rsid w:val="00A27574"/>
    <w:rsid w:val="00A27D5D"/>
    <w:rsid w:val="00A27F6E"/>
    <w:rsid w:val="00A30A69"/>
    <w:rsid w:val="00A31491"/>
    <w:rsid w:val="00A3151F"/>
    <w:rsid w:val="00A31FFA"/>
    <w:rsid w:val="00A3225A"/>
    <w:rsid w:val="00A3239B"/>
    <w:rsid w:val="00A32AD4"/>
    <w:rsid w:val="00A32B68"/>
    <w:rsid w:val="00A32D29"/>
    <w:rsid w:val="00A335D1"/>
    <w:rsid w:val="00A34FC5"/>
    <w:rsid w:val="00A35ABE"/>
    <w:rsid w:val="00A3601B"/>
    <w:rsid w:val="00A36520"/>
    <w:rsid w:val="00A3713D"/>
    <w:rsid w:val="00A371FB"/>
    <w:rsid w:val="00A37258"/>
    <w:rsid w:val="00A37F99"/>
    <w:rsid w:val="00A40938"/>
    <w:rsid w:val="00A40D7F"/>
    <w:rsid w:val="00A40F02"/>
    <w:rsid w:val="00A41017"/>
    <w:rsid w:val="00A411CD"/>
    <w:rsid w:val="00A4182B"/>
    <w:rsid w:val="00A41C90"/>
    <w:rsid w:val="00A4256D"/>
    <w:rsid w:val="00A42A6D"/>
    <w:rsid w:val="00A430BC"/>
    <w:rsid w:val="00A43B13"/>
    <w:rsid w:val="00A447A6"/>
    <w:rsid w:val="00A44B9D"/>
    <w:rsid w:val="00A44BCC"/>
    <w:rsid w:val="00A44FBC"/>
    <w:rsid w:val="00A4513F"/>
    <w:rsid w:val="00A456B4"/>
    <w:rsid w:val="00A45DDA"/>
    <w:rsid w:val="00A4621C"/>
    <w:rsid w:val="00A4691C"/>
    <w:rsid w:val="00A47153"/>
    <w:rsid w:val="00A47447"/>
    <w:rsid w:val="00A47821"/>
    <w:rsid w:val="00A479E9"/>
    <w:rsid w:val="00A47A92"/>
    <w:rsid w:val="00A516ED"/>
    <w:rsid w:val="00A51AF8"/>
    <w:rsid w:val="00A520C5"/>
    <w:rsid w:val="00A52C8A"/>
    <w:rsid w:val="00A5309D"/>
    <w:rsid w:val="00A531D2"/>
    <w:rsid w:val="00A531EF"/>
    <w:rsid w:val="00A53319"/>
    <w:rsid w:val="00A533D7"/>
    <w:rsid w:val="00A539DE"/>
    <w:rsid w:val="00A53BD2"/>
    <w:rsid w:val="00A53F20"/>
    <w:rsid w:val="00A548D6"/>
    <w:rsid w:val="00A54C92"/>
    <w:rsid w:val="00A54CCE"/>
    <w:rsid w:val="00A550F1"/>
    <w:rsid w:val="00A559F6"/>
    <w:rsid w:val="00A55AFE"/>
    <w:rsid w:val="00A55B06"/>
    <w:rsid w:val="00A56636"/>
    <w:rsid w:val="00A56E2B"/>
    <w:rsid w:val="00A56EE1"/>
    <w:rsid w:val="00A570BC"/>
    <w:rsid w:val="00A57637"/>
    <w:rsid w:val="00A57E1B"/>
    <w:rsid w:val="00A57E86"/>
    <w:rsid w:val="00A57E93"/>
    <w:rsid w:val="00A60173"/>
    <w:rsid w:val="00A607F4"/>
    <w:rsid w:val="00A60839"/>
    <w:rsid w:val="00A60B1A"/>
    <w:rsid w:val="00A60FCE"/>
    <w:rsid w:val="00A615B1"/>
    <w:rsid w:val="00A61AC5"/>
    <w:rsid w:val="00A62151"/>
    <w:rsid w:val="00A624C2"/>
    <w:rsid w:val="00A628A3"/>
    <w:rsid w:val="00A62A7F"/>
    <w:rsid w:val="00A62D74"/>
    <w:rsid w:val="00A63481"/>
    <w:rsid w:val="00A6391B"/>
    <w:rsid w:val="00A63A7C"/>
    <w:rsid w:val="00A6434A"/>
    <w:rsid w:val="00A64BC0"/>
    <w:rsid w:val="00A64C9D"/>
    <w:rsid w:val="00A65304"/>
    <w:rsid w:val="00A6594C"/>
    <w:rsid w:val="00A65A8E"/>
    <w:rsid w:val="00A65AB1"/>
    <w:rsid w:val="00A65D05"/>
    <w:rsid w:val="00A66900"/>
    <w:rsid w:val="00A67410"/>
    <w:rsid w:val="00A70250"/>
    <w:rsid w:val="00A702BF"/>
    <w:rsid w:val="00A70576"/>
    <w:rsid w:val="00A70C78"/>
    <w:rsid w:val="00A70D6B"/>
    <w:rsid w:val="00A70DBC"/>
    <w:rsid w:val="00A70E0E"/>
    <w:rsid w:val="00A71027"/>
    <w:rsid w:val="00A71205"/>
    <w:rsid w:val="00A71218"/>
    <w:rsid w:val="00A71D45"/>
    <w:rsid w:val="00A71D65"/>
    <w:rsid w:val="00A71D81"/>
    <w:rsid w:val="00A72076"/>
    <w:rsid w:val="00A720CE"/>
    <w:rsid w:val="00A720D9"/>
    <w:rsid w:val="00A72147"/>
    <w:rsid w:val="00A72870"/>
    <w:rsid w:val="00A72F11"/>
    <w:rsid w:val="00A73BAB"/>
    <w:rsid w:val="00A73F2B"/>
    <w:rsid w:val="00A740B9"/>
    <w:rsid w:val="00A7413E"/>
    <w:rsid w:val="00A74295"/>
    <w:rsid w:val="00A742DD"/>
    <w:rsid w:val="00A742F2"/>
    <w:rsid w:val="00A742FE"/>
    <w:rsid w:val="00A74BA8"/>
    <w:rsid w:val="00A74BBB"/>
    <w:rsid w:val="00A74D0F"/>
    <w:rsid w:val="00A74DB2"/>
    <w:rsid w:val="00A75375"/>
    <w:rsid w:val="00A75518"/>
    <w:rsid w:val="00A7597F"/>
    <w:rsid w:val="00A75A82"/>
    <w:rsid w:val="00A75B4F"/>
    <w:rsid w:val="00A75BD5"/>
    <w:rsid w:val="00A75F89"/>
    <w:rsid w:val="00A75FA2"/>
    <w:rsid w:val="00A762B5"/>
    <w:rsid w:val="00A7696B"/>
    <w:rsid w:val="00A76CB8"/>
    <w:rsid w:val="00A77062"/>
    <w:rsid w:val="00A774D9"/>
    <w:rsid w:val="00A77730"/>
    <w:rsid w:val="00A77913"/>
    <w:rsid w:val="00A77D0F"/>
    <w:rsid w:val="00A77F57"/>
    <w:rsid w:val="00A8010D"/>
    <w:rsid w:val="00A80633"/>
    <w:rsid w:val="00A80B4F"/>
    <w:rsid w:val="00A810D2"/>
    <w:rsid w:val="00A8145E"/>
    <w:rsid w:val="00A81AD6"/>
    <w:rsid w:val="00A81B44"/>
    <w:rsid w:val="00A8246D"/>
    <w:rsid w:val="00A82B31"/>
    <w:rsid w:val="00A82EB5"/>
    <w:rsid w:val="00A83000"/>
    <w:rsid w:val="00A8358A"/>
    <w:rsid w:val="00A83B2E"/>
    <w:rsid w:val="00A83D3C"/>
    <w:rsid w:val="00A84C61"/>
    <w:rsid w:val="00A8520E"/>
    <w:rsid w:val="00A85F23"/>
    <w:rsid w:val="00A869C9"/>
    <w:rsid w:val="00A86E9F"/>
    <w:rsid w:val="00A86FA0"/>
    <w:rsid w:val="00A870CF"/>
    <w:rsid w:val="00A87313"/>
    <w:rsid w:val="00A87436"/>
    <w:rsid w:val="00A874F2"/>
    <w:rsid w:val="00A87AB7"/>
    <w:rsid w:val="00A900C2"/>
    <w:rsid w:val="00A90865"/>
    <w:rsid w:val="00A90C12"/>
    <w:rsid w:val="00A91281"/>
    <w:rsid w:val="00A913D4"/>
    <w:rsid w:val="00A915C3"/>
    <w:rsid w:val="00A91E5F"/>
    <w:rsid w:val="00A92034"/>
    <w:rsid w:val="00A92489"/>
    <w:rsid w:val="00A92BE5"/>
    <w:rsid w:val="00A93420"/>
    <w:rsid w:val="00A934BB"/>
    <w:rsid w:val="00A94315"/>
    <w:rsid w:val="00A94AE8"/>
    <w:rsid w:val="00A94BE1"/>
    <w:rsid w:val="00A9524B"/>
    <w:rsid w:val="00A953EA"/>
    <w:rsid w:val="00A95528"/>
    <w:rsid w:val="00A95726"/>
    <w:rsid w:val="00A957DA"/>
    <w:rsid w:val="00A9583C"/>
    <w:rsid w:val="00A95D63"/>
    <w:rsid w:val="00A95FA9"/>
    <w:rsid w:val="00A96152"/>
    <w:rsid w:val="00A963C5"/>
    <w:rsid w:val="00A96911"/>
    <w:rsid w:val="00A96F7F"/>
    <w:rsid w:val="00A96FED"/>
    <w:rsid w:val="00A971EF"/>
    <w:rsid w:val="00A97355"/>
    <w:rsid w:val="00A97807"/>
    <w:rsid w:val="00A97F2D"/>
    <w:rsid w:val="00AA0587"/>
    <w:rsid w:val="00AA0D0E"/>
    <w:rsid w:val="00AA15C8"/>
    <w:rsid w:val="00AA1694"/>
    <w:rsid w:val="00AA2548"/>
    <w:rsid w:val="00AA32AD"/>
    <w:rsid w:val="00AA4A90"/>
    <w:rsid w:val="00AA4D8D"/>
    <w:rsid w:val="00AA543F"/>
    <w:rsid w:val="00AA643E"/>
    <w:rsid w:val="00AA65A4"/>
    <w:rsid w:val="00AA660B"/>
    <w:rsid w:val="00AA6AF7"/>
    <w:rsid w:val="00AA700B"/>
    <w:rsid w:val="00AB0293"/>
    <w:rsid w:val="00AB0415"/>
    <w:rsid w:val="00AB069C"/>
    <w:rsid w:val="00AB0835"/>
    <w:rsid w:val="00AB0C73"/>
    <w:rsid w:val="00AB0CF4"/>
    <w:rsid w:val="00AB1029"/>
    <w:rsid w:val="00AB114A"/>
    <w:rsid w:val="00AB134A"/>
    <w:rsid w:val="00AB1906"/>
    <w:rsid w:val="00AB19A5"/>
    <w:rsid w:val="00AB19D6"/>
    <w:rsid w:val="00AB1A38"/>
    <w:rsid w:val="00AB1F7B"/>
    <w:rsid w:val="00AB2008"/>
    <w:rsid w:val="00AB291D"/>
    <w:rsid w:val="00AB2BAD"/>
    <w:rsid w:val="00AB3012"/>
    <w:rsid w:val="00AB3316"/>
    <w:rsid w:val="00AB3963"/>
    <w:rsid w:val="00AB3BD8"/>
    <w:rsid w:val="00AB4093"/>
    <w:rsid w:val="00AB427B"/>
    <w:rsid w:val="00AB44F8"/>
    <w:rsid w:val="00AB48D9"/>
    <w:rsid w:val="00AB4F52"/>
    <w:rsid w:val="00AB4FE8"/>
    <w:rsid w:val="00AB5472"/>
    <w:rsid w:val="00AB56ED"/>
    <w:rsid w:val="00AB588E"/>
    <w:rsid w:val="00AB5D60"/>
    <w:rsid w:val="00AB5D97"/>
    <w:rsid w:val="00AB60AB"/>
    <w:rsid w:val="00AB6179"/>
    <w:rsid w:val="00AB6260"/>
    <w:rsid w:val="00AB6A49"/>
    <w:rsid w:val="00AB6BB1"/>
    <w:rsid w:val="00AB73D2"/>
    <w:rsid w:val="00AC051E"/>
    <w:rsid w:val="00AC087D"/>
    <w:rsid w:val="00AC0A75"/>
    <w:rsid w:val="00AC0BB5"/>
    <w:rsid w:val="00AC0D29"/>
    <w:rsid w:val="00AC0E40"/>
    <w:rsid w:val="00AC0FAF"/>
    <w:rsid w:val="00AC11A6"/>
    <w:rsid w:val="00AC134E"/>
    <w:rsid w:val="00AC1495"/>
    <w:rsid w:val="00AC1867"/>
    <w:rsid w:val="00AC1AA9"/>
    <w:rsid w:val="00AC1D8E"/>
    <w:rsid w:val="00AC20CA"/>
    <w:rsid w:val="00AC2DEE"/>
    <w:rsid w:val="00AC3A37"/>
    <w:rsid w:val="00AC46C3"/>
    <w:rsid w:val="00AC4ABA"/>
    <w:rsid w:val="00AC5978"/>
    <w:rsid w:val="00AC5EE8"/>
    <w:rsid w:val="00AC6181"/>
    <w:rsid w:val="00AC64D4"/>
    <w:rsid w:val="00AC6EDA"/>
    <w:rsid w:val="00AD05F6"/>
    <w:rsid w:val="00AD0801"/>
    <w:rsid w:val="00AD085C"/>
    <w:rsid w:val="00AD0F26"/>
    <w:rsid w:val="00AD1054"/>
    <w:rsid w:val="00AD1C43"/>
    <w:rsid w:val="00AD23B9"/>
    <w:rsid w:val="00AD2650"/>
    <w:rsid w:val="00AD2BB3"/>
    <w:rsid w:val="00AD3249"/>
    <w:rsid w:val="00AD3609"/>
    <w:rsid w:val="00AD3AF7"/>
    <w:rsid w:val="00AD4029"/>
    <w:rsid w:val="00AD42D6"/>
    <w:rsid w:val="00AD45AE"/>
    <w:rsid w:val="00AD5400"/>
    <w:rsid w:val="00AD7063"/>
    <w:rsid w:val="00AD70EF"/>
    <w:rsid w:val="00AD715A"/>
    <w:rsid w:val="00AD7F06"/>
    <w:rsid w:val="00AD7F6C"/>
    <w:rsid w:val="00AE01D1"/>
    <w:rsid w:val="00AE0AF4"/>
    <w:rsid w:val="00AE0B64"/>
    <w:rsid w:val="00AE0CA9"/>
    <w:rsid w:val="00AE0E52"/>
    <w:rsid w:val="00AE0FE2"/>
    <w:rsid w:val="00AE10B0"/>
    <w:rsid w:val="00AE18BA"/>
    <w:rsid w:val="00AE1A37"/>
    <w:rsid w:val="00AE1AE1"/>
    <w:rsid w:val="00AE1CC9"/>
    <w:rsid w:val="00AE1EC9"/>
    <w:rsid w:val="00AE2701"/>
    <w:rsid w:val="00AE29CD"/>
    <w:rsid w:val="00AE2E93"/>
    <w:rsid w:val="00AE30BC"/>
    <w:rsid w:val="00AE3BE5"/>
    <w:rsid w:val="00AE452E"/>
    <w:rsid w:val="00AE46CE"/>
    <w:rsid w:val="00AE4B1E"/>
    <w:rsid w:val="00AE565A"/>
    <w:rsid w:val="00AE5865"/>
    <w:rsid w:val="00AE5C3D"/>
    <w:rsid w:val="00AE5CE0"/>
    <w:rsid w:val="00AE6A90"/>
    <w:rsid w:val="00AE728E"/>
    <w:rsid w:val="00AE7367"/>
    <w:rsid w:val="00AF02DB"/>
    <w:rsid w:val="00AF081B"/>
    <w:rsid w:val="00AF0BAF"/>
    <w:rsid w:val="00AF120A"/>
    <w:rsid w:val="00AF122B"/>
    <w:rsid w:val="00AF1722"/>
    <w:rsid w:val="00AF1DDF"/>
    <w:rsid w:val="00AF1E35"/>
    <w:rsid w:val="00AF23C0"/>
    <w:rsid w:val="00AF29E6"/>
    <w:rsid w:val="00AF33A9"/>
    <w:rsid w:val="00AF375F"/>
    <w:rsid w:val="00AF3B9C"/>
    <w:rsid w:val="00AF3ECD"/>
    <w:rsid w:val="00AF3F29"/>
    <w:rsid w:val="00AF49D8"/>
    <w:rsid w:val="00AF5011"/>
    <w:rsid w:val="00AF501D"/>
    <w:rsid w:val="00AF550C"/>
    <w:rsid w:val="00AF553F"/>
    <w:rsid w:val="00AF5AC0"/>
    <w:rsid w:val="00AF5C67"/>
    <w:rsid w:val="00AF6F09"/>
    <w:rsid w:val="00AF7126"/>
    <w:rsid w:val="00AF73B3"/>
    <w:rsid w:val="00AF7CBE"/>
    <w:rsid w:val="00B00042"/>
    <w:rsid w:val="00B0053F"/>
    <w:rsid w:val="00B00A72"/>
    <w:rsid w:val="00B00B61"/>
    <w:rsid w:val="00B00B87"/>
    <w:rsid w:val="00B00C2E"/>
    <w:rsid w:val="00B01712"/>
    <w:rsid w:val="00B01AB5"/>
    <w:rsid w:val="00B022DD"/>
    <w:rsid w:val="00B02349"/>
    <w:rsid w:val="00B0236B"/>
    <w:rsid w:val="00B026DD"/>
    <w:rsid w:val="00B02C04"/>
    <w:rsid w:val="00B03020"/>
    <w:rsid w:val="00B033C5"/>
    <w:rsid w:val="00B035A5"/>
    <w:rsid w:val="00B0361F"/>
    <w:rsid w:val="00B03A9E"/>
    <w:rsid w:val="00B03C7D"/>
    <w:rsid w:val="00B040D2"/>
    <w:rsid w:val="00B048F0"/>
    <w:rsid w:val="00B04C64"/>
    <w:rsid w:val="00B05502"/>
    <w:rsid w:val="00B0590A"/>
    <w:rsid w:val="00B05D6E"/>
    <w:rsid w:val="00B069CD"/>
    <w:rsid w:val="00B07646"/>
    <w:rsid w:val="00B07717"/>
    <w:rsid w:val="00B0793D"/>
    <w:rsid w:val="00B079EC"/>
    <w:rsid w:val="00B07AE9"/>
    <w:rsid w:val="00B07B8A"/>
    <w:rsid w:val="00B07C3F"/>
    <w:rsid w:val="00B1060B"/>
    <w:rsid w:val="00B10C44"/>
    <w:rsid w:val="00B1113A"/>
    <w:rsid w:val="00B11200"/>
    <w:rsid w:val="00B12137"/>
    <w:rsid w:val="00B12228"/>
    <w:rsid w:val="00B1251B"/>
    <w:rsid w:val="00B1267E"/>
    <w:rsid w:val="00B1270A"/>
    <w:rsid w:val="00B1272A"/>
    <w:rsid w:val="00B12D82"/>
    <w:rsid w:val="00B132B1"/>
    <w:rsid w:val="00B13F39"/>
    <w:rsid w:val="00B14155"/>
    <w:rsid w:val="00B1432E"/>
    <w:rsid w:val="00B14B6C"/>
    <w:rsid w:val="00B15624"/>
    <w:rsid w:val="00B15C32"/>
    <w:rsid w:val="00B16380"/>
    <w:rsid w:val="00B16598"/>
    <w:rsid w:val="00B16ABD"/>
    <w:rsid w:val="00B16AC7"/>
    <w:rsid w:val="00B16F2B"/>
    <w:rsid w:val="00B17784"/>
    <w:rsid w:val="00B20B93"/>
    <w:rsid w:val="00B21C20"/>
    <w:rsid w:val="00B21D37"/>
    <w:rsid w:val="00B227B7"/>
    <w:rsid w:val="00B22A06"/>
    <w:rsid w:val="00B2375A"/>
    <w:rsid w:val="00B23FCD"/>
    <w:rsid w:val="00B25311"/>
    <w:rsid w:val="00B25340"/>
    <w:rsid w:val="00B26625"/>
    <w:rsid w:val="00B27303"/>
    <w:rsid w:val="00B27C34"/>
    <w:rsid w:val="00B3043B"/>
    <w:rsid w:val="00B309AE"/>
    <w:rsid w:val="00B30D4B"/>
    <w:rsid w:val="00B31D27"/>
    <w:rsid w:val="00B3207E"/>
    <w:rsid w:val="00B321EA"/>
    <w:rsid w:val="00B32A9A"/>
    <w:rsid w:val="00B32B2E"/>
    <w:rsid w:val="00B3308F"/>
    <w:rsid w:val="00B335E0"/>
    <w:rsid w:val="00B33621"/>
    <w:rsid w:val="00B33B22"/>
    <w:rsid w:val="00B347A2"/>
    <w:rsid w:val="00B349E4"/>
    <w:rsid w:val="00B34F32"/>
    <w:rsid w:val="00B35C83"/>
    <w:rsid w:val="00B35FB6"/>
    <w:rsid w:val="00B36349"/>
    <w:rsid w:val="00B367BE"/>
    <w:rsid w:val="00B36869"/>
    <w:rsid w:val="00B36C5E"/>
    <w:rsid w:val="00B36CB7"/>
    <w:rsid w:val="00B371DD"/>
    <w:rsid w:val="00B372C2"/>
    <w:rsid w:val="00B3733C"/>
    <w:rsid w:val="00B3742B"/>
    <w:rsid w:val="00B37679"/>
    <w:rsid w:val="00B376BE"/>
    <w:rsid w:val="00B37719"/>
    <w:rsid w:val="00B37B00"/>
    <w:rsid w:val="00B37B99"/>
    <w:rsid w:val="00B37CD7"/>
    <w:rsid w:val="00B400FE"/>
    <w:rsid w:val="00B403DC"/>
    <w:rsid w:val="00B41186"/>
    <w:rsid w:val="00B412E3"/>
    <w:rsid w:val="00B41377"/>
    <w:rsid w:val="00B413FD"/>
    <w:rsid w:val="00B417CD"/>
    <w:rsid w:val="00B4188A"/>
    <w:rsid w:val="00B41B67"/>
    <w:rsid w:val="00B4251F"/>
    <w:rsid w:val="00B42889"/>
    <w:rsid w:val="00B42C70"/>
    <w:rsid w:val="00B42DB8"/>
    <w:rsid w:val="00B42DEC"/>
    <w:rsid w:val="00B43060"/>
    <w:rsid w:val="00B43442"/>
    <w:rsid w:val="00B43D20"/>
    <w:rsid w:val="00B441D9"/>
    <w:rsid w:val="00B44210"/>
    <w:rsid w:val="00B4469C"/>
    <w:rsid w:val="00B446F0"/>
    <w:rsid w:val="00B44F33"/>
    <w:rsid w:val="00B45A79"/>
    <w:rsid w:val="00B45B56"/>
    <w:rsid w:val="00B461EF"/>
    <w:rsid w:val="00B464E9"/>
    <w:rsid w:val="00B46539"/>
    <w:rsid w:val="00B4653B"/>
    <w:rsid w:val="00B46D09"/>
    <w:rsid w:val="00B46DA7"/>
    <w:rsid w:val="00B46E40"/>
    <w:rsid w:val="00B47120"/>
    <w:rsid w:val="00B47D50"/>
    <w:rsid w:val="00B47EC7"/>
    <w:rsid w:val="00B50037"/>
    <w:rsid w:val="00B504D4"/>
    <w:rsid w:val="00B50AE1"/>
    <w:rsid w:val="00B50B94"/>
    <w:rsid w:val="00B50D45"/>
    <w:rsid w:val="00B511CF"/>
    <w:rsid w:val="00B51BFD"/>
    <w:rsid w:val="00B51D93"/>
    <w:rsid w:val="00B5223B"/>
    <w:rsid w:val="00B52345"/>
    <w:rsid w:val="00B5235E"/>
    <w:rsid w:val="00B52A71"/>
    <w:rsid w:val="00B52C7A"/>
    <w:rsid w:val="00B53042"/>
    <w:rsid w:val="00B5314F"/>
    <w:rsid w:val="00B53642"/>
    <w:rsid w:val="00B5406D"/>
    <w:rsid w:val="00B54B5C"/>
    <w:rsid w:val="00B54BD2"/>
    <w:rsid w:val="00B55265"/>
    <w:rsid w:val="00B5541B"/>
    <w:rsid w:val="00B55745"/>
    <w:rsid w:val="00B5574C"/>
    <w:rsid w:val="00B557E2"/>
    <w:rsid w:val="00B56081"/>
    <w:rsid w:val="00B56BB0"/>
    <w:rsid w:val="00B56C65"/>
    <w:rsid w:val="00B57233"/>
    <w:rsid w:val="00B5741A"/>
    <w:rsid w:val="00B57624"/>
    <w:rsid w:val="00B57997"/>
    <w:rsid w:val="00B57ABF"/>
    <w:rsid w:val="00B57D08"/>
    <w:rsid w:val="00B57E9A"/>
    <w:rsid w:val="00B60466"/>
    <w:rsid w:val="00B61493"/>
    <w:rsid w:val="00B61C39"/>
    <w:rsid w:val="00B61CDE"/>
    <w:rsid w:val="00B61E6E"/>
    <w:rsid w:val="00B62EF2"/>
    <w:rsid w:val="00B62FCC"/>
    <w:rsid w:val="00B63084"/>
    <w:rsid w:val="00B6310F"/>
    <w:rsid w:val="00B63A77"/>
    <w:rsid w:val="00B647FD"/>
    <w:rsid w:val="00B6596C"/>
    <w:rsid w:val="00B65D2A"/>
    <w:rsid w:val="00B66B08"/>
    <w:rsid w:val="00B6785B"/>
    <w:rsid w:val="00B67FF2"/>
    <w:rsid w:val="00B70811"/>
    <w:rsid w:val="00B70A28"/>
    <w:rsid w:val="00B71647"/>
    <w:rsid w:val="00B71933"/>
    <w:rsid w:val="00B71BB3"/>
    <w:rsid w:val="00B71C1C"/>
    <w:rsid w:val="00B71C98"/>
    <w:rsid w:val="00B71CD9"/>
    <w:rsid w:val="00B736FC"/>
    <w:rsid w:val="00B738C8"/>
    <w:rsid w:val="00B73CAF"/>
    <w:rsid w:val="00B73D8D"/>
    <w:rsid w:val="00B740A8"/>
    <w:rsid w:val="00B741D5"/>
    <w:rsid w:val="00B744B6"/>
    <w:rsid w:val="00B7460A"/>
    <w:rsid w:val="00B74CA7"/>
    <w:rsid w:val="00B74DEB"/>
    <w:rsid w:val="00B760F6"/>
    <w:rsid w:val="00B76A06"/>
    <w:rsid w:val="00B777D4"/>
    <w:rsid w:val="00B80041"/>
    <w:rsid w:val="00B801DC"/>
    <w:rsid w:val="00B8045C"/>
    <w:rsid w:val="00B80A12"/>
    <w:rsid w:val="00B80D37"/>
    <w:rsid w:val="00B81290"/>
    <w:rsid w:val="00B815CB"/>
    <w:rsid w:val="00B81A96"/>
    <w:rsid w:val="00B82F02"/>
    <w:rsid w:val="00B82FE5"/>
    <w:rsid w:val="00B830F1"/>
    <w:rsid w:val="00B8336F"/>
    <w:rsid w:val="00B833E8"/>
    <w:rsid w:val="00B83692"/>
    <w:rsid w:val="00B8383A"/>
    <w:rsid w:val="00B8385E"/>
    <w:rsid w:val="00B83941"/>
    <w:rsid w:val="00B83CF4"/>
    <w:rsid w:val="00B83EB7"/>
    <w:rsid w:val="00B8445E"/>
    <w:rsid w:val="00B84C05"/>
    <w:rsid w:val="00B85379"/>
    <w:rsid w:val="00B85DB5"/>
    <w:rsid w:val="00B85FC5"/>
    <w:rsid w:val="00B860D2"/>
    <w:rsid w:val="00B86FA6"/>
    <w:rsid w:val="00B870AA"/>
    <w:rsid w:val="00B873C1"/>
    <w:rsid w:val="00B8775B"/>
    <w:rsid w:val="00B87B5C"/>
    <w:rsid w:val="00B87B8C"/>
    <w:rsid w:val="00B87DE0"/>
    <w:rsid w:val="00B9017B"/>
    <w:rsid w:val="00B906ED"/>
    <w:rsid w:val="00B91973"/>
    <w:rsid w:val="00B91CC4"/>
    <w:rsid w:val="00B92CBB"/>
    <w:rsid w:val="00B92E80"/>
    <w:rsid w:val="00B932C0"/>
    <w:rsid w:val="00B937B3"/>
    <w:rsid w:val="00B937D6"/>
    <w:rsid w:val="00B93CC3"/>
    <w:rsid w:val="00B944AB"/>
    <w:rsid w:val="00B9463C"/>
    <w:rsid w:val="00B94E53"/>
    <w:rsid w:val="00B94E80"/>
    <w:rsid w:val="00B9523B"/>
    <w:rsid w:val="00B9586B"/>
    <w:rsid w:val="00B958AC"/>
    <w:rsid w:val="00B95B38"/>
    <w:rsid w:val="00B95F67"/>
    <w:rsid w:val="00B96E15"/>
    <w:rsid w:val="00B97F06"/>
    <w:rsid w:val="00BA03A6"/>
    <w:rsid w:val="00BA09A3"/>
    <w:rsid w:val="00BA0BBB"/>
    <w:rsid w:val="00BA0DDF"/>
    <w:rsid w:val="00BA1E89"/>
    <w:rsid w:val="00BA1EEB"/>
    <w:rsid w:val="00BA2297"/>
    <w:rsid w:val="00BA2EEC"/>
    <w:rsid w:val="00BA2FB1"/>
    <w:rsid w:val="00BA3733"/>
    <w:rsid w:val="00BA449D"/>
    <w:rsid w:val="00BA507A"/>
    <w:rsid w:val="00BA5548"/>
    <w:rsid w:val="00BA570C"/>
    <w:rsid w:val="00BA5F90"/>
    <w:rsid w:val="00BA5FA9"/>
    <w:rsid w:val="00BA642D"/>
    <w:rsid w:val="00BA645C"/>
    <w:rsid w:val="00BA6FD7"/>
    <w:rsid w:val="00BA7001"/>
    <w:rsid w:val="00BA7271"/>
    <w:rsid w:val="00BA78C5"/>
    <w:rsid w:val="00BA7DD4"/>
    <w:rsid w:val="00BB03D0"/>
    <w:rsid w:val="00BB0751"/>
    <w:rsid w:val="00BB0CA4"/>
    <w:rsid w:val="00BB105B"/>
    <w:rsid w:val="00BB106A"/>
    <w:rsid w:val="00BB14F7"/>
    <w:rsid w:val="00BB15AD"/>
    <w:rsid w:val="00BB1829"/>
    <w:rsid w:val="00BB1A9D"/>
    <w:rsid w:val="00BB1E2F"/>
    <w:rsid w:val="00BB255B"/>
    <w:rsid w:val="00BB28D4"/>
    <w:rsid w:val="00BB2A42"/>
    <w:rsid w:val="00BB2F09"/>
    <w:rsid w:val="00BB3BA4"/>
    <w:rsid w:val="00BB3C6F"/>
    <w:rsid w:val="00BB3F8B"/>
    <w:rsid w:val="00BB426D"/>
    <w:rsid w:val="00BB42DC"/>
    <w:rsid w:val="00BB4AE3"/>
    <w:rsid w:val="00BB5849"/>
    <w:rsid w:val="00BB596A"/>
    <w:rsid w:val="00BB61D8"/>
    <w:rsid w:val="00BB71ED"/>
    <w:rsid w:val="00BC030D"/>
    <w:rsid w:val="00BC04B3"/>
    <w:rsid w:val="00BC04FB"/>
    <w:rsid w:val="00BC05F0"/>
    <w:rsid w:val="00BC0AC7"/>
    <w:rsid w:val="00BC1215"/>
    <w:rsid w:val="00BC162A"/>
    <w:rsid w:val="00BC18EE"/>
    <w:rsid w:val="00BC1BDC"/>
    <w:rsid w:val="00BC1C08"/>
    <w:rsid w:val="00BC1E89"/>
    <w:rsid w:val="00BC24EB"/>
    <w:rsid w:val="00BC263A"/>
    <w:rsid w:val="00BC283C"/>
    <w:rsid w:val="00BC2D0A"/>
    <w:rsid w:val="00BC31B7"/>
    <w:rsid w:val="00BC3896"/>
    <w:rsid w:val="00BC3F7B"/>
    <w:rsid w:val="00BC41E0"/>
    <w:rsid w:val="00BC45E8"/>
    <w:rsid w:val="00BC470D"/>
    <w:rsid w:val="00BC48F9"/>
    <w:rsid w:val="00BC4AEF"/>
    <w:rsid w:val="00BC4BFB"/>
    <w:rsid w:val="00BC4ED1"/>
    <w:rsid w:val="00BC4F5E"/>
    <w:rsid w:val="00BC56B7"/>
    <w:rsid w:val="00BC5A72"/>
    <w:rsid w:val="00BC5D43"/>
    <w:rsid w:val="00BC5F69"/>
    <w:rsid w:val="00BC5F86"/>
    <w:rsid w:val="00BC620F"/>
    <w:rsid w:val="00BC6314"/>
    <w:rsid w:val="00BC6877"/>
    <w:rsid w:val="00BC6D4C"/>
    <w:rsid w:val="00BD0284"/>
    <w:rsid w:val="00BD02EA"/>
    <w:rsid w:val="00BD090C"/>
    <w:rsid w:val="00BD0B72"/>
    <w:rsid w:val="00BD0B90"/>
    <w:rsid w:val="00BD0EC4"/>
    <w:rsid w:val="00BD11DF"/>
    <w:rsid w:val="00BD173A"/>
    <w:rsid w:val="00BD17F4"/>
    <w:rsid w:val="00BD1AC2"/>
    <w:rsid w:val="00BD1B16"/>
    <w:rsid w:val="00BD2A64"/>
    <w:rsid w:val="00BD2B3F"/>
    <w:rsid w:val="00BD2D76"/>
    <w:rsid w:val="00BD2FCE"/>
    <w:rsid w:val="00BD3F24"/>
    <w:rsid w:val="00BD4798"/>
    <w:rsid w:val="00BD4DCB"/>
    <w:rsid w:val="00BD56EB"/>
    <w:rsid w:val="00BD6208"/>
    <w:rsid w:val="00BD6516"/>
    <w:rsid w:val="00BD6C3D"/>
    <w:rsid w:val="00BD7B8B"/>
    <w:rsid w:val="00BD7E34"/>
    <w:rsid w:val="00BD9550"/>
    <w:rsid w:val="00BE0049"/>
    <w:rsid w:val="00BE0196"/>
    <w:rsid w:val="00BE0685"/>
    <w:rsid w:val="00BE0E11"/>
    <w:rsid w:val="00BE0E58"/>
    <w:rsid w:val="00BE119C"/>
    <w:rsid w:val="00BE1238"/>
    <w:rsid w:val="00BE1576"/>
    <w:rsid w:val="00BE16A3"/>
    <w:rsid w:val="00BE16D1"/>
    <w:rsid w:val="00BE183D"/>
    <w:rsid w:val="00BE1ADF"/>
    <w:rsid w:val="00BE1C3B"/>
    <w:rsid w:val="00BE1CAB"/>
    <w:rsid w:val="00BE1E7B"/>
    <w:rsid w:val="00BE2452"/>
    <w:rsid w:val="00BE2C0D"/>
    <w:rsid w:val="00BE2C87"/>
    <w:rsid w:val="00BE2D88"/>
    <w:rsid w:val="00BE2E78"/>
    <w:rsid w:val="00BE3FBE"/>
    <w:rsid w:val="00BE40F9"/>
    <w:rsid w:val="00BE4171"/>
    <w:rsid w:val="00BE4C6D"/>
    <w:rsid w:val="00BE4CD0"/>
    <w:rsid w:val="00BE4F5B"/>
    <w:rsid w:val="00BE5458"/>
    <w:rsid w:val="00BE5EF4"/>
    <w:rsid w:val="00BE6439"/>
    <w:rsid w:val="00BE6A04"/>
    <w:rsid w:val="00BE7362"/>
    <w:rsid w:val="00BEC907"/>
    <w:rsid w:val="00BF000C"/>
    <w:rsid w:val="00BF0C24"/>
    <w:rsid w:val="00BF19BF"/>
    <w:rsid w:val="00BF1A9A"/>
    <w:rsid w:val="00BF1B7B"/>
    <w:rsid w:val="00BF21AC"/>
    <w:rsid w:val="00BF233B"/>
    <w:rsid w:val="00BF23D7"/>
    <w:rsid w:val="00BF2973"/>
    <w:rsid w:val="00BF2F8A"/>
    <w:rsid w:val="00BF348E"/>
    <w:rsid w:val="00BF350E"/>
    <w:rsid w:val="00BF3810"/>
    <w:rsid w:val="00BF3DDD"/>
    <w:rsid w:val="00BF4301"/>
    <w:rsid w:val="00BF4C19"/>
    <w:rsid w:val="00BF5014"/>
    <w:rsid w:val="00BF533A"/>
    <w:rsid w:val="00BF53E7"/>
    <w:rsid w:val="00BF54C8"/>
    <w:rsid w:val="00BF5B0E"/>
    <w:rsid w:val="00BF5CCC"/>
    <w:rsid w:val="00BF676A"/>
    <w:rsid w:val="00BF6789"/>
    <w:rsid w:val="00BF6898"/>
    <w:rsid w:val="00BF696F"/>
    <w:rsid w:val="00BF6FF4"/>
    <w:rsid w:val="00BF73F9"/>
    <w:rsid w:val="00BF771B"/>
    <w:rsid w:val="00BF78C6"/>
    <w:rsid w:val="00BF7AD3"/>
    <w:rsid w:val="00BF7F0C"/>
    <w:rsid w:val="00C003CC"/>
    <w:rsid w:val="00C00876"/>
    <w:rsid w:val="00C00BF5"/>
    <w:rsid w:val="00C01D56"/>
    <w:rsid w:val="00C02005"/>
    <w:rsid w:val="00C023FD"/>
    <w:rsid w:val="00C02AEC"/>
    <w:rsid w:val="00C02CCA"/>
    <w:rsid w:val="00C02EFC"/>
    <w:rsid w:val="00C02FDF"/>
    <w:rsid w:val="00C03A5A"/>
    <w:rsid w:val="00C03C19"/>
    <w:rsid w:val="00C03C7C"/>
    <w:rsid w:val="00C03CFF"/>
    <w:rsid w:val="00C044F4"/>
    <w:rsid w:val="00C046D6"/>
    <w:rsid w:val="00C04CB6"/>
    <w:rsid w:val="00C050D3"/>
    <w:rsid w:val="00C05358"/>
    <w:rsid w:val="00C05B9D"/>
    <w:rsid w:val="00C05E9D"/>
    <w:rsid w:val="00C0603E"/>
    <w:rsid w:val="00C06430"/>
    <w:rsid w:val="00C06769"/>
    <w:rsid w:val="00C0678C"/>
    <w:rsid w:val="00C06DC5"/>
    <w:rsid w:val="00C06F21"/>
    <w:rsid w:val="00C07679"/>
    <w:rsid w:val="00C07A77"/>
    <w:rsid w:val="00C10488"/>
    <w:rsid w:val="00C10922"/>
    <w:rsid w:val="00C10E20"/>
    <w:rsid w:val="00C11871"/>
    <w:rsid w:val="00C11B52"/>
    <w:rsid w:val="00C11EF8"/>
    <w:rsid w:val="00C12619"/>
    <w:rsid w:val="00C12F9E"/>
    <w:rsid w:val="00C13098"/>
    <w:rsid w:val="00C13A88"/>
    <w:rsid w:val="00C13C77"/>
    <w:rsid w:val="00C14002"/>
    <w:rsid w:val="00C141E2"/>
    <w:rsid w:val="00C14B49"/>
    <w:rsid w:val="00C14E44"/>
    <w:rsid w:val="00C14FA1"/>
    <w:rsid w:val="00C150C4"/>
    <w:rsid w:val="00C15268"/>
    <w:rsid w:val="00C152CF"/>
    <w:rsid w:val="00C154E4"/>
    <w:rsid w:val="00C1678E"/>
    <w:rsid w:val="00C16CB4"/>
    <w:rsid w:val="00C16F0A"/>
    <w:rsid w:val="00C17241"/>
    <w:rsid w:val="00C1743F"/>
    <w:rsid w:val="00C17E5F"/>
    <w:rsid w:val="00C20090"/>
    <w:rsid w:val="00C2009E"/>
    <w:rsid w:val="00C203A0"/>
    <w:rsid w:val="00C203D6"/>
    <w:rsid w:val="00C208CA"/>
    <w:rsid w:val="00C21048"/>
    <w:rsid w:val="00C214D3"/>
    <w:rsid w:val="00C215D3"/>
    <w:rsid w:val="00C22130"/>
    <w:rsid w:val="00C22516"/>
    <w:rsid w:val="00C2267E"/>
    <w:rsid w:val="00C22C25"/>
    <w:rsid w:val="00C22E53"/>
    <w:rsid w:val="00C231C1"/>
    <w:rsid w:val="00C231EE"/>
    <w:rsid w:val="00C23FCB"/>
    <w:rsid w:val="00C24559"/>
    <w:rsid w:val="00C24AD1"/>
    <w:rsid w:val="00C24D49"/>
    <w:rsid w:val="00C24E75"/>
    <w:rsid w:val="00C255EC"/>
    <w:rsid w:val="00C25653"/>
    <w:rsid w:val="00C257D7"/>
    <w:rsid w:val="00C2590C"/>
    <w:rsid w:val="00C26256"/>
    <w:rsid w:val="00C264DA"/>
    <w:rsid w:val="00C27913"/>
    <w:rsid w:val="00C27F82"/>
    <w:rsid w:val="00C30ACB"/>
    <w:rsid w:val="00C30BDF"/>
    <w:rsid w:val="00C30C5F"/>
    <w:rsid w:val="00C314FF"/>
    <w:rsid w:val="00C31678"/>
    <w:rsid w:val="00C31E11"/>
    <w:rsid w:val="00C32538"/>
    <w:rsid w:val="00C329D4"/>
    <w:rsid w:val="00C32CFC"/>
    <w:rsid w:val="00C32D9B"/>
    <w:rsid w:val="00C3301E"/>
    <w:rsid w:val="00C33ABA"/>
    <w:rsid w:val="00C349EA"/>
    <w:rsid w:val="00C34CAA"/>
    <w:rsid w:val="00C35694"/>
    <w:rsid w:val="00C35F14"/>
    <w:rsid w:val="00C35FA3"/>
    <w:rsid w:val="00C35FB6"/>
    <w:rsid w:val="00C3608D"/>
    <w:rsid w:val="00C360C4"/>
    <w:rsid w:val="00C36BDB"/>
    <w:rsid w:val="00C36E56"/>
    <w:rsid w:val="00C3711C"/>
    <w:rsid w:val="00C37898"/>
    <w:rsid w:val="00C37F43"/>
    <w:rsid w:val="00C4078D"/>
    <w:rsid w:val="00C40869"/>
    <w:rsid w:val="00C409E3"/>
    <w:rsid w:val="00C40E02"/>
    <w:rsid w:val="00C416B9"/>
    <w:rsid w:val="00C41923"/>
    <w:rsid w:val="00C4204C"/>
    <w:rsid w:val="00C420F4"/>
    <w:rsid w:val="00C421BA"/>
    <w:rsid w:val="00C424CA"/>
    <w:rsid w:val="00C429C3"/>
    <w:rsid w:val="00C42A16"/>
    <w:rsid w:val="00C42A2E"/>
    <w:rsid w:val="00C42C33"/>
    <w:rsid w:val="00C42D33"/>
    <w:rsid w:val="00C4324A"/>
    <w:rsid w:val="00C4333F"/>
    <w:rsid w:val="00C43D71"/>
    <w:rsid w:val="00C44725"/>
    <w:rsid w:val="00C44D6E"/>
    <w:rsid w:val="00C45188"/>
    <w:rsid w:val="00C453F9"/>
    <w:rsid w:val="00C45427"/>
    <w:rsid w:val="00C4599D"/>
    <w:rsid w:val="00C459A3"/>
    <w:rsid w:val="00C45E40"/>
    <w:rsid w:val="00C45E7F"/>
    <w:rsid w:val="00C45F4F"/>
    <w:rsid w:val="00C464AF"/>
    <w:rsid w:val="00C4664C"/>
    <w:rsid w:val="00C468F9"/>
    <w:rsid w:val="00C47661"/>
    <w:rsid w:val="00C47D6D"/>
    <w:rsid w:val="00C47ECC"/>
    <w:rsid w:val="00C50AF5"/>
    <w:rsid w:val="00C50FE6"/>
    <w:rsid w:val="00C51092"/>
    <w:rsid w:val="00C52126"/>
    <w:rsid w:val="00C522CE"/>
    <w:rsid w:val="00C5232E"/>
    <w:rsid w:val="00C52698"/>
    <w:rsid w:val="00C529C0"/>
    <w:rsid w:val="00C529FF"/>
    <w:rsid w:val="00C52F2C"/>
    <w:rsid w:val="00C536DE"/>
    <w:rsid w:val="00C53F8D"/>
    <w:rsid w:val="00C54C82"/>
    <w:rsid w:val="00C54E57"/>
    <w:rsid w:val="00C5539E"/>
    <w:rsid w:val="00C557FC"/>
    <w:rsid w:val="00C55E86"/>
    <w:rsid w:val="00C561D2"/>
    <w:rsid w:val="00C57918"/>
    <w:rsid w:val="00C57B77"/>
    <w:rsid w:val="00C57CC9"/>
    <w:rsid w:val="00C57DD5"/>
    <w:rsid w:val="00C60360"/>
    <w:rsid w:val="00C60511"/>
    <w:rsid w:val="00C60FC4"/>
    <w:rsid w:val="00C6109B"/>
    <w:rsid w:val="00C61657"/>
    <w:rsid w:val="00C618D9"/>
    <w:rsid w:val="00C61B04"/>
    <w:rsid w:val="00C62085"/>
    <w:rsid w:val="00C6270F"/>
    <w:rsid w:val="00C6272A"/>
    <w:rsid w:val="00C62768"/>
    <w:rsid w:val="00C6300A"/>
    <w:rsid w:val="00C63465"/>
    <w:rsid w:val="00C634EB"/>
    <w:rsid w:val="00C63967"/>
    <w:rsid w:val="00C64283"/>
    <w:rsid w:val="00C64660"/>
    <w:rsid w:val="00C64AE5"/>
    <w:rsid w:val="00C64CDC"/>
    <w:rsid w:val="00C650B1"/>
    <w:rsid w:val="00C65AC3"/>
    <w:rsid w:val="00C65ED5"/>
    <w:rsid w:val="00C66531"/>
    <w:rsid w:val="00C66561"/>
    <w:rsid w:val="00C6691F"/>
    <w:rsid w:val="00C66B66"/>
    <w:rsid w:val="00C66BA8"/>
    <w:rsid w:val="00C66C8D"/>
    <w:rsid w:val="00C670B0"/>
    <w:rsid w:val="00C67DA4"/>
    <w:rsid w:val="00C70D4B"/>
    <w:rsid w:val="00C71366"/>
    <w:rsid w:val="00C71830"/>
    <w:rsid w:val="00C71A17"/>
    <w:rsid w:val="00C7204B"/>
    <w:rsid w:val="00C72605"/>
    <w:rsid w:val="00C7269B"/>
    <w:rsid w:val="00C735FB"/>
    <w:rsid w:val="00C7362C"/>
    <w:rsid w:val="00C73954"/>
    <w:rsid w:val="00C73B35"/>
    <w:rsid w:val="00C73D10"/>
    <w:rsid w:val="00C73D3C"/>
    <w:rsid w:val="00C74095"/>
    <w:rsid w:val="00C740C1"/>
    <w:rsid w:val="00C742B1"/>
    <w:rsid w:val="00C743FF"/>
    <w:rsid w:val="00C74A20"/>
    <w:rsid w:val="00C7518B"/>
    <w:rsid w:val="00C7524A"/>
    <w:rsid w:val="00C7564F"/>
    <w:rsid w:val="00C75931"/>
    <w:rsid w:val="00C759C6"/>
    <w:rsid w:val="00C76619"/>
    <w:rsid w:val="00C76971"/>
    <w:rsid w:val="00C76B38"/>
    <w:rsid w:val="00C76B9F"/>
    <w:rsid w:val="00C76CDF"/>
    <w:rsid w:val="00C76D86"/>
    <w:rsid w:val="00C76E49"/>
    <w:rsid w:val="00C76FB8"/>
    <w:rsid w:val="00C77777"/>
    <w:rsid w:val="00C77867"/>
    <w:rsid w:val="00C77BCF"/>
    <w:rsid w:val="00C77D7F"/>
    <w:rsid w:val="00C77EDA"/>
    <w:rsid w:val="00C807EC"/>
    <w:rsid w:val="00C809ED"/>
    <w:rsid w:val="00C80D7E"/>
    <w:rsid w:val="00C819C4"/>
    <w:rsid w:val="00C81F71"/>
    <w:rsid w:val="00C8213D"/>
    <w:rsid w:val="00C82655"/>
    <w:rsid w:val="00C827FC"/>
    <w:rsid w:val="00C83299"/>
    <w:rsid w:val="00C836FF"/>
    <w:rsid w:val="00C8395A"/>
    <w:rsid w:val="00C83968"/>
    <w:rsid w:val="00C83B25"/>
    <w:rsid w:val="00C84035"/>
    <w:rsid w:val="00C8429E"/>
    <w:rsid w:val="00C8482E"/>
    <w:rsid w:val="00C84C18"/>
    <w:rsid w:val="00C85455"/>
    <w:rsid w:val="00C8557C"/>
    <w:rsid w:val="00C8614B"/>
    <w:rsid w:val="00C86261"/>
    <w:rsid w:val="00C86422"/>
    <w:rsid w:val="00C864EE"/>
    <w:rsid w:val="00C86786"/>
    <w:rsid w:val="00C867DC"/>
    <w:rsid w:val="00C86833"/>
    <w:rsid w:val="00C86C70"/>
    <w:rsid w:val="00C86EC7"/>
    <w:rsid w:val="00C870E6"/>
    <w:rsid w:val="00C8714C"/>
    <w:rsid w:val="00C87C73"/>
    <w:rsid w:val="00C90542"/>
    <w:rsid w:val="00C9091E"/>
    <w:rsid w:val="00C90AB3"/>
    <w:rsid w:val="00C90DB9"/>
    <w:rsid w:val="00C91562"/>
    <w:rsid w:val="00C91A14"/>
    <w:rsid w:val="00C9244C"/>
    <w:rsid w:val="00C928DB"/>
    <w:rsid w:val="00C92B86"/>
    <w:rsid w:val="00C932E0"/>
    <w:rsid w:val="00C9342F"/>
    <w:rsid w:val="00C938B1"/>
    <w:rsid w:val="00C93C83"/>
    <w:rsid w:val="00C93E94"/>
    <w:rsid w:val="00C9429F"/>
    <w:rsid w:val="00C94324"/>
    <w:rsid w:val="00C94531"/>
    <w:rsid w:val="00C94C12"/>
    <w:rsid w:val="00C9506E"/>
    <w:rsid w:val="00C95362"/>
    <w:rsid w:val="00C953CD"/>
    <w:rsid w:val="00C9595A"/>
    <w:rsid w:val="00C95E92"/>
    <w:rsid w:val="00C95FA4"/>
    <w:rsid w:val="00C96080"/>
    <w:rsid w:val="00C9659B"/>
    <w:rsid w:val="00C96ABA"/>
    <w:rsid w:val="00C96B92"/>
    <w:rsid w:val="00C96BB9"/>
    <w:rsid w:val="00C97146"/>
    <w:rsid w:val="00C97344"/>
    <w:rsid w:val="00C973EB"/>
    <w:rsid w:val="00C97CAC"/>
    <w:rsid w:val="00C97E54"/>
    <w:rsid w:val="00C97E94"/>
    <w:rsid w:val="00C97FCE"/>
    <w:rsid w:val="00CA000B"/>
    <w:rsid w:val="00CA010E"/>
    <w:rsid w:val="00CA0628"/>
    <w:rsid w:val="00CA0A92"/>
    <w:rsid w:val="00CA113B"/>
    <w:rsid w:val="00CA31EC"/>
    <w:rsid w:val="00CA3476"/>
    <w:rsid w:val="00CA355C"/>
    <w:rsid w:val="00CA4406"/>
    <w:rsid w:val="00CA4444"/>
    <w:rsid w:val="00CA46FC"/>
    <w:rsid w:val="00CA47FB"/>
    <w:rsid w:val="00CA4B92"/>
    <w:rsid w:val="00CA4D15"/>
    <w:rsid w:val="00CA4F21"/>
    <w:rsid w:val="00CA5131"/>
    <w:rsid w:val="00CA5634"/>
    <w:rsid w:val="00CA5873"/>
    <w:rsid w:val="00CA5B1E"/>
    <w:rsid w:val="00CA5CBD"/>
    <w:rsid w:val="00CA5F5B"/>
    <w:rsid w:val="00CA615E"/>
    <w:rsid w:val="00CA6963"/>
    <w:rsid w:val="00CA6BA2"/>
    <w:rsid w:val="00CA701B"/>
    <w:rsid w:val="00CA7129"/>
    <w:rsid w:val="00CA7153"/>
    <w:rsid w:val="00CA75DF"/>
    <w:rsid w:val="00CA76D5"/>
    <w:rsid w:val="00CA7921"/>
    <w:rsid w:val="00CA7AA3"/>
    <w:rsid w:val="00CAA983"/>
    <w:rsid w:val="00CB0254"/>
    <w:rsid w:val="00CB03C9"/>
    <w:rsid w:val="00CB23D1"/>
    <w:rsid w:val="00CB24B1"/>
    <w:rsid w:val="00CB2A0C"/>
    <w:rsid w:val="00CB30B6"/>
    <w:rsid w:val="00CB31E4"/>
    <w:rsid w:val="00CB3E14"/>
    <w:rsid w:val="00CB410A"/>
    <w:rsid w:val="00CB4408"/>
    <w:rsid w:val="00CB49AA"/>
    <w:rsid w:val="00CB525F"/>
    <w:rsid w:val="00CB5549"/>
    <w:rsid w:val="00CB5710"/>
    <w:rsid w:val="00CB5907"/>
    <w:rsid w:val="00CB5D41"/>
    <w:rsid w:val="00CB5F40"/>
    <w:rsid w:val="00CB6496"/>
    <w:rsid w:val="00CB6581"/>
    <w:rsid w:val="00CB679C"/>
    <w:rsid w:val="00CB68E1"/>
    <w:rsid w:val="00CB719A"/>
    <w:rsid w:val="00CB7214"/>
    <w:rsid w:val="00CB789C"/>
    <w:rsid w:val="00CB7A5D"/>
    <w:rsid w:val="00CB7BF6"/>
    <w:rsid w:val="00CB7C78"/>
    <w:rsid w:val="00CC0B66"/>
    <w:rsid w:val="00CC0EB2"/>
    <w:rsid w:val="00CC0F5D"/>
    <w:rsid w:val="00CC1C36"/>
    <w:rsid w:val="00CC1CC9"/>
    <w:rsid w:val="00CC1D5C"/>
    <w:rsid w:val="00CC239E"/>
    <w:rsid w:val="00CC2831"/>
    <w:rsid w:val="00CC28F4"/>
    <w:rsid w:val="00CC2C9D"/>
    <w:rsid w:val="00CC2FA1"/>
    <w:rsid w:val="00CC36FE"/>
    <w:rsid w:val="00CC3E9B"/>
    <w:rsid w:val="00CC4451"/>
    <w:rsid w:val="00CC4793"/>
    <w:rsid w:val="00CC48C1"/>
    <w:rsid w:val="00CC4B4D"/>
    <w:rsid w:val="00CC4EFA"/>
    <w:rsid w:val="00CC5226"/>
    <w:rsid w:val="00CC6881"/>
    <w:rsid w:val="00CC6A32"/>
    <w:rsid w:val="00CC6ADB"/>
    <w:rsid w:val="00CC6BA3"/>
    <w:rsid w:val="00CC6FF4"/>
    <w:rsid w:val="00CC7451"/>
    <w:rsid w:val="00CC74F5"/>
    <w:rsid w:val="00CC7E42"/>
    <w:rsid w:val="00CD0791"/>
    <w:rsid w:val="00CD0B3E"/>
    <w:rsid w:val="00CD1090"/>
    <w:rsid w:val="00CD155D"/>
    <w:rsid w:val="00CD1C72"/>
    <w:rsid w:val="00CD22C5"/>
    <w:rsid w:val="00CD277D"/>
    <w:rsid w:val="00CD2A1B"/>
    <w:rsid w:val="00CD2B3A"/>
    <w:rsid w:val="00CD3339"/>
    <w:rsid w:val="00CD3387"/>
    <w:rsid w:val="00CD35C9"/>
    <w:rsid w:val="00CD38A2"/>
    <w:rsid w:val="00CD39AA"/>
    <w:rsid w:val="00CD3B45"/>
    <w:rsid w:val="00CD3F4F"/>
    <w:rsid w:val="00CD48E5"/>
    <w:rsid w:val="00CD4DFB"/>
    <w:rsid w:val="00CD51A5"/>
    <w:rsid w:val="00CD5A5C"/>
    <w:rsid w:val="00CD5BB2"/>
    <w:rsid w:val="00CD61F7"/>
    <w:rsid w:val="00CD637F"/>
    <w:rsid w:val="00CD6537"/>
    <w:rsid w:val="00CD6767"/>
    <w:rsid w:val="00CD67B6"/>
    <w:rsid w:val="00CD702B"/>
    <w:rsid w:val="00CD733C"/>
    <w:rsid w:val="00CD7B04"/>
    <w:rsid w:val="00CD7B40"/>
    <w:rsid w:val="00CE006D"/>
    <w:rsid w:val="00CE039B"/>
    <w:rsid w:val="00CE0568"/>
    <w:rsid w:val="00CE07FD"/>
    <w:rsid w:val="00CE0A93"/>
    <w:rsid w:val="00CE0D9D"/>
    <w:rsid w:val="00CE22EE"/>
    <w:rsid w:val="00CE272A"/>
    <w:rsid w:val="00CE27AF"/>
    <w:rsid w:val="00CE2A97"/>
    <w:rsid w:val="00CE2E7F"/>
    <w:rsid w:val="00CE3564"/>
    <w:rsid w:val="00CE38BB"/>
    <w:rsid w:val="00CE3CB9"/>
    <w:rsid w:val="00CE4357"/>
    <w:rsid w:val="00CE43CD"/>
    <w:rsid w:val="00CE47BE"/>
    <w:rsid w:val="00CE4B06"/>
    <w:rsid w:val="00CE4FF0"/>
    <w:rsid w:val="00CE5190"/>
    <w:rsid w:val="00CE54B7"/>
    <w:rsid w:val="00CE595E"/>
    <w:rsid w:val="00CE5CBB"/>
    <w:rsid w:val="00CE5DA2"/>
    <w:rsid w:val="00CE6595"/>
    <w:rsid w:val="00CE6720"/>
    <w:rsid w:val="00CE6929"/>
    <w:rsid w:val="00CE6BA2"/>
    <w:rsid w:val="00CE7B04"/>
    <w:rsid w:val="00CF0617"/>
    <w:rsid w:val="00CF0707"/>
    <w:rsid w:val="00CF0B5E"/>
    <w:rsid w:val="00CF1266"/>
    <w:rsid w:val="00CF1801"/>
    <w:rsid w:val="00CF182C"/>
    <w:rsid w:val="00CF1FB5"/>
    <w:rsid w:val="00CF2069"/>
    <w:rsid w:val="00CF247E"/>
    <w:rsid w:val="00CF2827"/>
    <w:rsid w:val="00CF282B"/>
    <w:rsid w:val="00CF28BD"/>
    <w:rsid w:val="00CF29A3"/>
    <w:rsid w:val="00CF303C"/>
    <w:rsid w:val="00CF32B3"/>
    <w:rsid w:val="00CF331A"/>
    <w:rsid w:val="00CF38D8"/>
    <w:rsid w:val="00CF3A94"/>
    <w:rsid w:val="00CF3BB9"/>
    <w:rsid w:val="00CF4614"/>
    <w:rsid w:val="00CF48E9"/>
    <w:rsid w:val="00CF4AF3"/>
    <w:rsid w:val="00CF4B6B"/>
    <w:rsid w:val="00CF4C36"/>
    <w:rsid w:val="00CF4F4B"/>
    <w:rsid w:val="00CF4F5A"/>
    <w:rsid w:val="00CF565E"/>
    <w:rsid w:val="00CF5797"/>
    <w:rsid w:val="00CF5ADF"/>
    <w:rsid w:val="00CF6112"/>
    <w:rsid w:val="00CF625E"/>
    <w:rsid w:val="00CF6662"/>
    <w:rsid w:val="00CF678F"/>
    <w:rsid w:val="00CF6D28"/>
    <w:rsid w:val="00CF7569"/>
    <w:rsid w:val="00CF7653"/>
    <w:rsid w:val="00CF7774"/>
    <w:rsid w:val="00CF7824"/>
    <w:rsid w:val="00CF7A1C"/>
    <w:rsid w:val="00CF7E04"/>
    <w:rsid w:val="00CF7E9B"/>
    <w:rsid w:val="00CFBE11"/>
    <w:rsid w:val="00D00646"/>
    <w:rsid w:val="00D0141B"/>
    <w:rsid w:val="00D025FD"/>
    <w:rsid w:val="00D028CD"/>
    <w:rsid w:val="00D02A0C"/>
    <w:rsid w:val="00D02D1D"/>
    <w:rsid w:val="00D0364E"/>
    <w:rsid w:val="00D039F2"/>
    <w:rsid w:val="00D03BE1"/>
    <w:rsid w:val="00D0443C"/>
    <w:rsid w:val="00D04657"/>
    <w:rsid w:val="00D04985"/>
    <w:rsid w:val="00D049D4"/>
    <w:rsid w:val="00D04A54"/>
    <w:rsid w:val="00D04D68"/>
    <w:rsid w:val="00D051B2"/>
    <w:rsid w:val="00D0522D"/>
    <w:rsid w:val="00D055B5"/>
    <w:rsid w:val="00D05AC7"/>
    <w:rsid w:val="00D05CAF"/>
    <w:rsid w:val="00D067AF"/>
    <w:rsid w:val="00D068DE"/>
    <w:rsid w:val="00D06937"/>
    <w:rsid w:val="00D06A92"/>
    <w:rsid w:val="00D072E6"/>
    <w:rsid w:val="00D07D83"/>
    <w:rsid w:val="00D09FC9"/>
    <w:rsid w:val="00D10214"/>
    <w:rsid w:val="00D10260"/>
    <w:rsid w:val="00D103C0"/>
    <w:rsid w:val="00D1063C"/>
    <w:rsid w:val="00D109BB"/>
    <w:rsid w:val="00D10E0D"/>
    <w:rsid w:val="00D111D3"/>
    <w:rsid w:val="00D111EB"/>
    <w:rsid w:val="00D11A9B"/>
    <w:rsid w:val="00D12199"/>
    <w:rsid w:val="00D12721"/>
    <w:rsid w:val="00D1303E"/>
    <w:rsid w:val="00D13051"/>
    <w:rsid w:val="00D131F1"/>
    <w:rsid w:val="00D136B3"/>
    <w:rsid w:val="00D13709"/>
    <w:rsid w:val="00D13F07"/>
    <w:rsid w:val="00D14283"/>
    <w:rsid w:val="00D14888"/>
    <w:rsid w:val="00D1495F"/>
    <w:rsid w:val="00D15177"/>
    <w:rsid w:val="00D1551A"/>
    <w:rsid w:val="00D15CC0"/>
    <w:rsid w:val="00D1624A"/>
    <w:rsid w:val="00D162C8"/>
    <w:rsid w:val="00D167F6"/>
    <w:rsid w:val="00D16FBD"/>
    <w:rsid w:val="00D171DB"/>
    <w:rsid w:val="00D172AC"/>
    <w:rsid w:val="00D17D9F"/>
    <w:rsid w:val="00D200A7"/>
    <w:rsid w:val="00D2019A"/>
    <w:rsid w:val="00D20BEA"/>
    <w:rsid w:val="00D21D4C"/>
    <w:rsid w:val="00D228B5"/>
    <w:rsid w:val="00D22995"/>
    <w:rsid w:val="00D229D2"/>
    <w:rsid w:val="00D23BC7"/>
    <w:rsid w:val="00D23F6A"/>
    <w:rsid w:val="00D24289"/>
    <w:rsid w:val="00D24529"/>
    <w:rsid w:val="00D2452B"/>
    <w:rsid w:val="00D245EF"/>
    <w:rsid w:val="00D24B52"/>
    <w:rsid w:val="00D261AB"/>
    <w:rsid w:val="00D2623D"/>
    <w:rsid w:val="00D264BB"/>
    <w:rsid w:val="00D26605"/>
    <w:rsid w:val="00D266DC"/>
    <w:rsid w:val="00D2671D"/>
    <w:rsid w:val="00D302B9"/>
    <w:rsid w:val="00D30642"/>
    <w:rsid w:val="00D30C4F"/>
    <w:rsid w:val="00D30F89"/>
    <w:rsid w:val="00D321A4"/>
    <w:rsid w:val="00D321CF"/>
    <w:rsid w:val="00D3228A"/>
    <w:rsid w:val="00D32388"/>
    <w:rsid w:val="00D32660"/>
    <w:rsid w:val="00D326D2"/>
    <w:rsid w:val="00D32F91"/>
    <w:rsid w:val="00D33121"/>
    <w:rsid w:val="00D3333C"/>
    <w:rsid w:val="00D336DF"/>
    <w:rsid w:val="00D338E5"/>
    <w:rsid w:val="00D339B3"/>
    <w:rsid w:val="00D339F8"/>
    <w:rsid w:val="00D33AFC"/>
    <w:rsid w:val="00D34AE6"/>
    <w:rsid w:val="00D3559F"/>
    <w:rsid w:val="00D35F40"/>
    <w:rsid w:val="00D36039"/>
    <w:rsid w:val="00D364B6"/>
    <w:rsid w:val="00D3699D"/>
    <w:rsid w:val="00D36C6F"/>
    <w:rsid w:val="00D371B0"/>
    <w:rsid w:val="00D37281"/>
    <w:rsid w:val="00D374A3"/>
    <w:rsid w:val="00D37C80"/>
    <w:rsid w:val="00D40055"/>
    <w:rsid w:val="00D402E4"/>
    <w:rsid w:val="00D40334"/>
    <w:rsid w:val="00D40BA9"/>
    <w:rsid w:val="00D40CB2"/>
    <w:rsid w:val="00D41F5E"/>
    <w:rsid w:val="00D42565"/>
    <w:rsid w:val="00D42CC6"/>
    <w:rsid w:val="00D4386B"/>
    <w:rsid w:val="00D438BD"/>
    <w:rsid w:val="00D43B9E"/>
    <w:rsid w:val="00D43D96"/>
    <w:rsid w:val="00D4428D"/>
    <w:rsid w:val="00D44718"/>
    <w:rsid w:val="00D44A22"/>
    <w:rsid w:val="00D4553A"/>
    <w:rsid w:val="00D45BAC"/>
    <w:rsid w:val="00D46092"/>
    <w:rsid w:val="00D46441"/>
    <w:rsid w:val="00D4663E"/>
    <w:rsid w:val="00D46705"/>
    <w:rsid w:val="00D46C59"/>
    <w:rsid w:val="00D46FF5"/>
    <w:rsid w:val="00D4776D"/>
    <w:rsid w:val="00D47BA8"/>
    <w:rsid w:val="00D47FAE"/>
    <w:rsid w:val="00D50096"/>
    <w:rsid w:val="00D50139"/>
    <w:rsid w:val="00D501F5"/>
    <w:rsid w:val="00D50285"/>
    <w:rsid w:val="00D50391"/>
    <w:rsid w:val="00D50778"/>
    <w:rsid w:val="00D50948"/>
    <w:rsid w:val="00D50B5E"/>
    <w:rsid w:val="00D50BC8"/>
    <w:rsid w:val="00D50BF0"/>
    <w:rsid w:val="00D51E19"/>
    <w:rsid w:val="00D5200F"/>
    <w:rsid w:val="00D528E5"/>
    <w:rsid w:val="00D52DD3"/>
    <w:rsid w:val="00D53483"/>
    <w:rsid w:val="00D53BB2"/>
    <w:rsid w:val="00D54FC2"/>
    <w:rsid w:val="00D552EC"/>
    <w:rsid w:val="00D55604"/>
    <w:rsid w:val="00D55788"/>
    <w:rsid w:val="00D55EFD"/>
    <w:rsid w:val="00D55F28"/>
    <w:rsid w:val="00D5617D"/>
    <w:rsid w:val="00D563C3"/>
    <w:rsid w:val="00D5693A"/>
    <w:rsid w:val="00D569FE"/>
    <w:rsid w:val="00D56AAA"/>
    <w:rsid w:val="00D602AA"/>
    <w:rsid w:val="00D60700"/>
    <w:rsid w:val="00D60B9B"/>
    <w:rsid w:val="00D60EC7"/>
    <w:rsid w:val="00D61632"/>
    <w:rsid w:val="00D61B52"/>
    <w:rsid w:val="00D61BBB"/>
    <w:rsid w:val="00D6329A"/>
    <w:rsid w:val="00D637BB"/>
    <w:rsid w:val="00D63A5B"/>
    <w:rsid w:val="00D643A0"/>
    <w:rsid w:val="00D6454F"/>
    <w:rsid w:val="00D646C7"/>
    <w:rsid w:val="00D64BCD"/>
    <w:rsid w:val="00D64E88"/>
    <w:rsid w:val="00D65312"/>
    <w:rsid w:val="00D65DD6"/>
    <w:rsid w:val="00D66060"/>
    <w:rsid w:val="00D66B9C"/>
    <w:rsid w:val="00D673D3"/>
    <w:rsid w:val="00D67F77"/>
    <w:rsid w:val="00D700FA"/>
    <w:rsid w:val="00D70DB7"/>
    <w:rsid w:val="00D70E2A"/>
    <w:rsid w:val="00D71A57"/>
    <w:rsid w:val="00D726E6"/>
    <w:rsid w:val="00D7319B"/>
    <w:rsid w:val="00D73255"/>
    <w:rsid w:val="00D732D0"/>
    <w:rsid w:val="00D734C3"/>
    <w:rsid w:val="00D738E2"/>
    <w:rsid w:val="00D75067"/>
    <w:rsid w:val="00D758C6"/>
    <w:rsid w:val="00D75B25"/>
    <w:rsid w:val="00D7696C"/>
    <w:rsid w:val="00D76980"/>
    <w:rsid w:val="00D76A92"/>
    <w:rsid w:val="00D77061"/>
    <w:rsid w:val="00D77C95"/>
    <w:rsid w:val="00D803AE"/>
    <w:rsid w:val="00D8052D"/>
    <w:rsid w:val="00D806AA"/>
    <w:rsid w:val="00D8098E"/>
    <w:rsid w:val="00D80E0D"/>
    <w:rsid w:val="00D81052"/>
    <w:rsid w:val="00D8122B"/>
    <w:rsid w:val="00D81242"/>
    <w:rsid w:val="00D81436"/>
    <w:rsid w:val="00D8168E"/>
    <w:rsid w:val="00D825F9"/>
    <w:rsid w:val="00D82796"/>
    <w:rsid w:val="00D85E28"/>
    <w:rsid w:val="00D86A55"/>
    <w:rsid w:val="00D86AA7"/>
    <w:rsid w:val="00D86B4A"/>
    <w:rsid w:val="00D86B5E"/>
    <w:rsid w:val="00D86C57"/>
    <w:rsid w:val="00D875A9"/>
    <w:rsid w:val="00D876AF"/>
    <w:rsid w:val="00D876E5"/>
    <w:rsid w:val="00D8784B"/>
    <w:rsid w:val="00D87D95"/>
    <w:rsid w:val="00D90389"/>
    <w:rsid w:val="00D905DD"/>
    <w:rsid w:val="00D91261"/>
    <w:rsid w:val="00D91AE6"/>
    <w:rsid w:val="00D928C8"/>
    <w:rsid w:val="00D9300C"/>
    <w:rsid w:val="00D9372C"/>
    <w:rsid w:val="00D93BC0"/>
    <w:rsid w:val="00D942C7"/>
    <w:rsid w:val="00D94CEA"/>
    <w:rsid w:val="00D950A0"/>
    <w:rsid w:val="00D95387"/>
    <w:rsid w:val="00D954BD"/>
    <w:rsid w:val="00D955FD"/>
    <w:rsid w:val="00D95774"/>
    <w:rsid w:val="00D95B98"/>
    <w:rsid w:val="00D95CA6"/>
    <w:rsid w:val="00D961F9"/>
    <w:rsid w:val="00D9679A"/>
    <w:rsid w:val="00D96CBC"/>
    <w:rsid w:val="00D96E00"/>
    <w:rsid w:val="00D96FE3"/>
    <w:rsid w:val="00D9709C"/>
    <w:rsid w:val="00D971AF"/>
    <w:rsid w:val="00D972A4"/>
    <w:rsid w:val="00D97528"/>
    <w:rsid w:val="00D97AAB"/>
    <w:rsid w:val="00D97CEB"/>
    <w:rsid w:val="00D97DC2"/>
    <w:rsid w:val="00D97EBD"/>
    <w:rsid w:val="00D97FD6"/>
    <w:rsid w:val="00DA056C"/>
    <w:rsid w:val="00DA07D7"/>
    <w:rsid w:val="00DA1097"/>
    <w:rsid w:val="00DA11B2"/>
    <w:rsid w:val="00DA1F4D"/>
    <w:rsid w:val="00DA1FF5"/>
    <w:rsid w:val="00DA246B"/>
    <w:rsid w:val="00DA27E0"/>
    <w:rsid w:val="00DA3311"/>
    <w:rsid w:val="00DA3F91"/>
    <w:rsid w:val="00DA431E"/>
    <w:rsid w:val="00DA48CE"/>
    <w:rsid w:val="00DA5089"/>
    <w:rsid w:val="00DA5128"/>
    <w:rsid w:val="00DA5757"/>
    <w:rsid w:val="00DA59A2"/>
    <w:rsid w:val="00DA5D49"/>
    <w:rsid w:val="00DA5F8E"/>
    <w:rsid w:val="00DA6184"/>
    <w:rsid w:val="00DA62B4"/>
    <w:rsid w:val="00DA65A2"/>
    <w:rsid w:val="00DA711B"/>
    <w:rsid w:val="00DA7A55"/>
    <w:rsid w:val="00DA7CF4"/>
    <w:rsid w:val="00DB03AA"/>
    <w:rsid w:val="00DB049A"/>
    <w:rsid w:val="00DB04EC"/>
    <w:rsid w:val="00DB07CA"/>
    <w:rsid w:val="00DB0930"/>
    <w:rsid w:val="00DB0A72"/>
    <w:rsid w:val="00DB158F"/>
    <w:rsid w:val="00DB17B6"/>
    <w:rsid w:val="00DB1CE8"/>
    <w:rsid w:val="00DB2025"/>
    <w:rsid w:val="00DB22F7"/>
    <w:rsid w:val="00DB2DDB"/>
    <w:rsid w:val="00DB2FBF"/>
    <w:rsid w:val="00DB35EA"/>
    <w:rsid w:val="00DB37F8"/>
    <w:rsid w:val="00DB39C6"/>
    <w:rsid w:val="00DB39E7"/>
    <w:rsid w:val="00DB3D2B"/>
    <w:rsid w:val="00DB43DE"/>
    <w:rsid w:val="00DB45E2"/>
    <w:rsid w:val="00DB46E2"/>
    <w:rsid w:val="00DB4B9C"/>
    <w:rsid w:val="00DB4C17"/>
    <w:rsid w:val="00DB592E"/>
    <w:rsid w:val="00DB5C1B"/>
    <w:rsid w:val="00DB6010"/>
    <w:rsid w:val="00DB612E"/>
    <w:rsid w:val="00DB627B"/>
    <w:rsid w:val="00DB64B4"/>
    <w:rsid w:val="00DB68D9"/>
    <w:rsid w:val="00DB6BC3"/>
    <w:rsid w:val="00DB6BF6"/>
    <w:rsid w:val="00DB7314"/>
    <w:rsid w:val="00DB781C"/>
    <w:rsid w:val="00DB7C00"/>
    <w:rsid w:val="00DB7FD0"/>
    <w:rsid w:val="00DC066C"/>
    <w:rsid w:val="00DC0A74"/>
    <w:rsid w:val="00DC13BB"/>
    <w:rsid w:val="00DC1715"/>
    <w:rsid w:val="00DC1C75"/>
    <w:rsid w:val="00DC1EA6"/>
    <w:rsid w:val="00DC1F3D"/>
    <w:rsid w:val="00DC2203"/>
    <w:rsid w:val="00DC2744"/>
    <w:rsid w:val="00DC2786"/>
    <w:rsid w:val="00DC2C19"/>
    <w:rsid w:val="00DC3D93"/>
    <w:rsid w:val="00DC477C"/>
    <w:rsid w:val="00DC4BC3"/>
    <w:rsid w:val="00DC5324"/>
    <w:rsid w:val="00DC57A2"/>
    <w:rsid w:val="00DC67C8"/>
    <w:rsid w:val="00DC68C4"/>
    <w:rsid w:val="00DC6D20"/>
    <w:rsid w:val="00DC72C2"/>
    <w:rsid w:val="00DC7E92"/>
    <w:rsid w:val="00DD0D2D"/>
    <w:rsid w:val="00DD164B"/>
    <w:rsid w:val="00DD1938"/>
    <w:rsid w:val="00DD1ADD"/>
    <w:rsid w:val="00DD23B9"/>
    <w:rsid w:val="00DD2534"/>
    <w:rsid w:val="00DD25BC"/>
    <w:rsid w:val="00DD2C8A"/>
    <w:rsid w:val="00DD2D58"/>
    <w:rsid w:val="00DD3AC7"/>
    <w:rsid w:val="00DD3C1A"/>
    <w:rsid w:val="00DD3D2F"/>
    <w:rsid w:val="00DD3EC3"/>
    <w:rsid w:val="00DD49A3"/>
    <w:rsid w:val="00DD57DC"/>
    <w:rsid w:val="00DD581E"/>
    <w:rsid w:val="00DD59C5"/>
    <w:rsid w:val="00DD5CA4"/>
    <w:rsid w:val="00DD611C"/>
    <w:rsid w:val="00DD697A"/>
    <w:rsid w:val="00DD6D7E"/>
    <w:rsid w:val="00DD7097"/>
    <w:rsid w:val="00DD70B7"/>
    <w:rsid w:val="00DD71B2"/>
    <w:rsid w:val="00DD7C61"/>
    <w:rsid w:val="00DE0E73"/>
    <w:rsid w:val="00DE11E0"/>
    <w:rsid w:val="00DE16A2"/>
    <w:rsid w:val="00DE1F2A"/>
    <w:rsid w:val="00DE26C9"/>
    <w:rsid w:val="00DE2E11"/>
    <w:rsid w:val="00DE33D2"/>
    <w:rsid w:val="00DE3488"/>
    <w:rsid w:val="00DE36CD"/>
    <w:rsid w:val="00DE3AC4"/>
    <w:rsid w:val="00DE410E"/>
    <w:rsid w:val="00DE4128"/>
    <w:rsid w:val="00DE4545"/>
    <w:rsid w:val="00DE45B9"/>
    <w:rsid w:val="00DE49B7"/>
    <w:rsid w:val="00DE5670"/>
    <w:rsid w:val="00DE5696"/>
    <w:rsid w:val="00DE59ED"/>
    <w:rsid w:val="00DE5B6E"/>
    <w:rsid w:val="00DE69F9"/>
    <w:rsid w:val="00DE6CF2"/>
    <w:rsid w:val="00DE6DAB"/>
    <w:rsid w:val="00DE6DC4"/>
    <w:rsid w:val="00DE6F6F"/>
    <w:rsid w:val="00DE7362"/>
    <w:rsid w:val="00DF06D6"/>
    <w:rsid w:val="00DF0C46"/>
    <w:rsid w:val="00DF0C90"/>
    <w:rsid w:val="00DF0E60"/>
    <w:rsid w:val="00DF0EDA"/>
    <w:rsid w:val="00DF1657"/>
    <w:rsid w:val="00DF167F"/>
    <w:rsid w:val="00DF2328"/>
    <w:rsid w:val="00DF2B98"/>
    <w:rsid w:val="00DF2CC4"/>
    <w:rsid w:val="00DF2F82"/>
    <w:rsid w:val="00DF3089"/>
    <w:rsid w:val="00DF41EF"/>
    <w:rsid w:val="00DF442F"/>
    <w:rsid w:val="00DF4866"/>
    <w:rsid w:val="00DF49EF"/>
    <w:rsid w:val="00DF4AB1"/>
    <w:rsid w:val="00DF4C5B"/>
    <w:rsid w:val="00DF5912"/>
    <w:rsid w:val="00DF5C88"/>
    <w:rsid w:val="00DF66B2"/>
    <w:rsid w:val="00DF6936"/>
    <w:rsid w:val="00DF6AD4"/>
    <w:rsid w:val="00DF6D8C"/>
    <w:rsid w:val="00DF6FA6"/>
    <w:rsid w:val="00DF785B"/>
    <w:rsid w:val="00DF7B7C"/>
    <w:rsid w:val="00E00160"/>
    <w:rsid w:val="00E00A3F"/>
    <w:rsid w:val="00E011A5"/>
    <w:rsid w:val="00E011CB"/>
    <w:rsid w:val="00E014C2"/>
    <w:rsid w:val="00E01CCC"/>
    <w:rsid w:val="00E01DC6"/>
    <w:rsid w:val="00E01F0A"/>
    <w:rsid w:val="00E01FDD"/>
    <w:rsid w:val="00E02110"/>
    <w:rsid w:val="00E0267A"/>
    <w:rsid w:val="00E026F6"/>
    <w:rsid w:val="00E03899"/>
    <w:rsid w:val="00E0395D"/>
    <w:rsid w:val="00E04324"/>
    <w:rsid w:val="00E04354"/>
    <w:rsid w:val="00E0436C"/>
    <w:rsid w:val="00E04A4E"/>
    <w:rsid w:val="00E05302"/>
    <w:rsid w:val="00E053F5"/>
    <w:rsid w:val="00E0550F"/>
    <w:rsid w:val="00E06543"/>
    <w:rsid w:val="00E069DB"/>
    <w:rsid w:val="00E0721C"/>
    <w:rsid w:val="00E07250"/>
    <w:rsid w:val="00E07937"/>
    <w:rsid w:val="00E07BE2"/>
    <w:rsid w:val="00E07CAA"/>
    <w:rsid w:val="00E07DF9"/>
    <w:rsid w:val="00E100F1"/>
    <w:rsid w:val="00E10544"/>
    <w:rsid w:val="00E10E5A"/>
    <w:rsid w:val="00E10EDD"/>
    <w:rsid w:val="00E1109B"/>
    <w:rsid w:val="00E110AC"/>
    <w:rsid w:val="00E1111A"/>
    <w:rsid w:val="00E112D2"/>
    <w:rsid w:val="00E11B02"/>
    <w:rsid w:val="00E11C39"/>
    <w:rsid w:val="00E11D59"/>
    <w:rsid w:val="00E12316"/>
    <w:rsid w:val="00E12B91"/>
    <w:rsid w:val="00E12BBE"/>
    <w:rsid w:val="00E13CA5"/>
    <w:rsid w:val="00E13F8C"/>
    <w:rsid w:val="00E1454C"/>
    <w:rsid w:val="00E14724"/>
    <w:rsid w:val="00E14A8D"/>
    <w:rsid w:val="00E14AA7"/>
    <w:rsid w:val="00E1513E"/>
    <w:rsid w:val="00E151C6"/>
    <w:rsid w:val="00E151E9"/>
    <w:rsid w:val="00E154D6"/>
    <w:rsid w:val="00E156A8"/>
    <w:rsid w:val="00E15860"/>
    <w:rsid w:val="00E15D5A"/>
    <w:rsid w:val="00E15D62"/>
    <w:rsid w:val="00E162F4"/>
    <w:rsid w:val="00E16B58"/>
    <w:rsid w:val="00E16CFF"/>
    <w:rsid w:val="00E17672"/>
    <w:rsid w:val="00E178E4"/>
    <w:rsid w:val="00E1FF55"/>
    <w:rsid w:val="00E2048B"/>
    <w:rsid w:val="00E204D4"/>
    <w:rsid w:val="00E20AED"/>
    <w:rsid w:val="00E212A6"/>
    <w:rsid w:val="00E217C2"/>
    <w:rsid w:val="00E21D13"/>
    <w:rsid w:val="00E21DBD"/>
    <w:rsid w:val="00E2208D"/>
    <w:rsid w:val="00E22688"/>
    <w:rsid w:val="00E22893"/>
    <w:rsid w:val="00E22B58"/>
    <w:rsid w:val="00E22D17"/>
    <w:rsid w:val="00E232BF"/>
    <w:rsid w:val="00E23907"/>
    <w:rsid w:val="00E23A47"/>
    <w:rsid w:val="00E23A8B"/>
    <w:rsid w:val="00E23B6F"/>
    <w:rsid w:val="00E23BD5"/>
    <w:rsid w:val="00E23E97"/>
    <w:rsid w:val="00E245BB"/>
    <w:rsid w:val="00E247A3"/>
    <w:rsid w:val="00E24BC7"/>
    <w:rsid w:val="00E251CC"/>
    <w:rsid w:val="00E253A1"/>
    <w:rsid w:val="00E25593"/>
    <w:rsid w:val="00E25DC5"/>
    <w:rsid w:val="00E26364"/>
    <w:rsid w:val="00E264B1"/>
    <w:rsid w:val="00E2A179"/>
    <w:rsid w:val="00E305F1"/>
    <w:rsid w:val="00E30A86"/>
    <w:rsid w:val="00E30C46"/>
    <w:rsid w:val="00E3115C"/>
    <w:rsid w:val="00E311CC"/>
    <w:rsid w:val="00E31F38"/>
    <w:rsid w:val="00E32194"/>
    <w:rsid w:val="00E321BD"/>
    <w:rsid w:val="00E32268"/>
    <w:rsid w:val="00E3231C"/>
    <w:rsid w:val="00E3236C"/>
    <w:rsid w:val="00E324CD"/>
    <w:rsid w:val="00E330FF"/>
    <w:rsid w:val="00E3338A"/>
    <w:rsid w:val="00E3362C"/>
    <w:rsid w:val="00E336B4"/>
    <w:rsid w:val="00E33B41"/>
    <w:rsid w:val="00E34DCF"/>
    <w:rsid w:val="00E34E62"/>
    <w:rsid w:val="00E3654D"/>
    <w:rsid w:val="00E37193"/>
    <w:rsid w:val="00E373E6"/>
    <w:rsid w:val="00E37C79"/>
    <w:rsid w:val="00E37DFF"/>
    <w:rsid w:val="00E37FF6"/>
    <w:rsid w:val="00E3BB85"/>
    <w:rsid w:val="00E405E2"/>
    <w:rsid w:val="00E4061E"/>
    <w:rsid w:val="00E40915"/>
    <w:rsid w:val="00E40B0E"/>
    <w:rsid w:val="00E40C5C"/>
    <w:rsid w:val="00E412DA"/>
    <w:rsid w:val="00E4146A"/>
    <w:rsid w:val="00E41593"/>
    <w:rsid w:val="00E4183F"/>
    <w:rsid w:val="00E41EDA"/>
    <w:rsid w:val="00E428C1"/>
    <w:rsid w:val="00E42AE7"/>
    <w:rsid w:val="00E42BA8"/>
    <w:rsid w:val="00E42CB5"/>
    <w:rsid w:val="00E439B3"/>
    <w:rsid w:val="00E43C7C"/>
    <w:rsid w:val="00E43D01"/>
    <w:rsid w:val="00E43D44"/>
    <w:rsid w:val="00E4442A"/>
    <w:rsid w:val="00E44503"/>
    <w:rsid w:val="00E4456D"/>
    <w:rsid w:val="00E45142"/>
    <w:rsid w:val="00E459BC"/>
    <w:rsid w:val="00E461D0"/>
    <w:rsid w:val="00E4636E"/>
    <w:rsid w:val="00E466A6"/>
    <w:rsid w:val="00E46CE9"/>
    <w:rsid w:val="00E46EED"/>
    <w:rsid w:val="00E46F35"/>
    <w:rsid w:val="00E472AB"/>
    <w:rsid w:val="00E475DA"/>
    <w:rsid w:val="00E50301"/>
    <w:rsid w:val="00E5038B"/>
    <w:rsid w:val="00E50B7F"/>
    <w:rsid w:val="00E50DBB"/>
    <w:rsid w:val="00E511AA"/>
    <w:rsid w:val="00E5180F"/>
    <w:rsid w:val="00E518EC"/>
    <w:rsid w:val="00E51CF2"/>
    <w:rsid w:val="00E5265B"/>
    <w:rsid w:val="00E528D6"/>
    <w:rsid w:val="00E52EA3"/>
    <w:rsid w:val="00E531A6"/>
    <w:rsid w:val="00E53ABF"/>
    <w:rsid w:val="00E53E21"/>
    <w:rsid w:val="00E540FF"/>
    <w:rsid w:val="00E541D1"/>
    <w:rsid w:val="00E54421"/>
    <w:rsid w:val="00E546BD"/>
    <w:rsid w:val="00E547AE"/>
    <w:rsid w:val="00E54852"/>
    <w:rsid w:val="00E550E3"/>
    <w:rsid w:val="00E55788"/>
    <w:rsid w:val="00E55C37"/>
    <w:rsid w:val="00E56031"/>
    <w:rsid w:val="00E562A4"/>
    <w:rsid w:val="00E56555"/>
    <w:rsid w:val="00E57130"/>
    <w:rsid w:val="00E5716F"/>
    <w:rsid w:val="00E5724C"/>
    <w:rsid w:val="00E572DB"/>
    <w:rsid w:val="00E57B78"/>
    <w:rsid w:val="00E57CDF"/>
    <w:rsid w:val="00E57E3F"/>
    <w:rsid w:val="00E57F02"/>
    <w:rsid w:val="00E608E4"/>
    <w:rsid w:val="00E6145E"/>
    <w:rsid w:val="00E61BFA"/>
    <w:rsid w:val="00E62113"/>
    <w:rsid w:val="00E6217D"/>
    <w:rsid w:val="00E62C1B"/>
    <w:rsid w:val="00E63CEC"/>
    <w:rsid w:val="00E6437D"/>
    <w:rsid w:val="00E645D5"/>
    <w:rsid w:val="00E64B31"/>
    <w:rsid w:val="00E64C59"/>
    <w:rsid w:val="00E64CBC"/>
    <w:rsid w:val="00E6535D"/>
    <w:rsid w:val="00E65622"/>
    <w:rsid w:val="00E65CD3"/>
    <w:rsid w:val="00E66013"/>
    <w:rsid w:val="00E6664A"/>
    <w:rsid w:val="00E669CA"/>
    <w:rsid w:val="00E66A1E"/>
    <w:rsid w:val="00E66BA4"/>
    <w:rsid w:val="00E6797A"/>
    <w:rsid w:val="00E70101"/>
    <w:rsid w:val="00E70541"/>
    <w:rsid w:val="00E71194"/>
    <w:rsid w:val="00E7123B"/>
    <w:rsid w:val="00E713F0"/>
    <w:rsid w:val="00E7167E"/>
    <w:rsid w:val="00E716DA"/>
    <w:rsid w:val="00E7243B"/>
    <w:rsid w:val="00E72506"/>
    <w:rsid w:val="00E72BFA"/>
    <w:rsid w:val="00E72C28"/>
    <w:rsid w:val="00E72CB4"/>
    <w:rsid w:val="00E74793"/>
    <w:rsid w:val="00E74B5B"/>
    <w:rsid w:val="00E753AE"/>
    <w:rsid w:val="00E755CA"/>
    <w:rsid w:val="00E757BE"/>
    <w:rsid w:val="00E75BC5"/>
    <w:rsid w:val="00E76216"/>
    <w:rsid w:val="00E76B54"/>
    <w:rsid w:val="00E76BD4"/>
    <w:rsid w:val="00E770C8"/>
    <w:rsid w:val="00E77620"/>
    <w:rsid w:val="00E7767F"/>
    <w:rsid w:val="00E77A89"/>
    <w:rsid w:val="00E77DF8"/>
    <w:rsid w:val="00E80071"/>
    <w:rsid w:val="00E8098C"/>
    <w:rsid w:val="00E81515"/>
    <w:rsid w:val="00E817A5"/>
    <w:rsid w:val="00E81C30"/>
    <w:rsid w:val="00E82198"/>
    <w:rsid w:val="00E824D1"/>
    <w:rsid w:val="00E826A6"/>
    <w:rsid w:val="00E8312D"/>
    <w:rsid w:val="00E83222"/>
    <w:rsid w:val="00E8356B"/>
    <w:rsid w:val="00E83845"/>
    <w:rsid w:val="00E840D7"/>
    <w:rsid w:val="00E840FA"/>
    <w:rsid w:val="00E8426B"/>
    <w:rsid w:val="00E84344"/>
    <w:rsid w:val="00E85306"/>
    <w:rsid w:val="00E8542A"/>
    <w:rsid w:val="00E85AC5"/>
    <w:rsid w:val="00E85BFA"/>
    <w:rsid w:val="00E86313"/>
    <w:rsid w:val="00E86D31"/>
    <w:rsid w:val="00E879AA"/>
    <w:rsid w:val="00E87E14"/>
    <w:rsid w:val="00E87E63"/>
    <w:rsid w:val="00E87F91"/>
    <w:rsid w:val="00E90571"/>
    <w:rsid w:val="00E905FC"/>
    <w:rsid w:val="00E919B2"/>
    <w:rsid w:val="00E91B32"/>
    <w:rsid w:val="00E921E1"/>
    <w:rsid w:val="00E92BC0"/>
    <w:rsid w:val="00E92E44"/>
    <w:rsid w:val="00E931CE"/>
    <w:rsid w:val="00E93221"/>
    <w:rsid w:val="00E9377D"/>
    <w:rsid w:val="00E93C23"/>
    <w:rsid w:val="00E93F19"/>
    <w:rsid w:val="00E9439B"/>
    <w:rsid w:val="00E94543"/>
    <w:rsid w:val="00E9503F"/>
    <w:rsid w:val="00E95A4A"/>
    <w:rsid w:val="00E9604D"/>
    <w:rsid w:val="00E96611"/>
    <w:rsid w:val="00E96639"/>
    <w:rsid w:val="00E96653"/>
    <w:rsid w:val="00E96E4F"/>
    <w:rsid w:val="00E976D4"/>
    <w:rsid w:val="00E977D4"/>
    <w:rsid w:val="00E97B85"/>
    <w:rsid w:val="00EA0164"/>
    <w:rsid w:val="00EA0815"/>
    <w:rsid w:val="00EA0A34"/>
    <w:rsid w:val="00EA16F2"/>
    <w:rsid w:val="00EA1A38"/>
    <w:rsid w:val="00EA21E7"/>
    <w:rsid w:val="00EA2615"/>
    <w:rsid w:val="00EA2CEB"/>
    <w:rsid w:val="00EA2F3B"/>
    <w:rsid w:val="00EA2FBF"/>
    <w:rsid w:val="00EA3473"/>
    <w:rsid w:val="00EA3BC1"/>
    <w:rsid w:val="00EA42EF"/>
    <w:rsid w:val="00EA430D"/>
    <w:rsid w:val="00EA4372"/>
    <w:rsid w:val="00EA462B"/>
    <w:rsid w:val="00EA4766"/>
    <w:rsid w:val="00EA4869"/>
    <w:rsid w:val="00EA4E77"/>
    <w:rsid w:val="00EA4FC7"/>
    <w:rsid w:val="00EA587C"/>
    <w:rsid w:val="00EA5B73"/>
    <w:rsid w:val="00EA5C88"/>
    <w:rsid w:val="00EA5CCF"/>
    <w:rsid w:val="00EA6280"/>
    <w:rsid w:val="00EA645E"/>
    <w:rsid w:val="00EA6572"/>
    <w:rsid w:val="00EA7131"/>
    <w:rsid w:val="00EA737F"/>
    <w:rsid w:val="00EA75D3"/>
    <w:rsid w:val="00EA7602"/>
    <w:rsid w:val="00EA7B2F"/>
    <w:rsid w:val="00EA7C9A"/>
    <w:rsid w:val="00EB02A0"/>
    <w:rsid w:val="00EB0991"/>
    <w:rsid w:val="00EB0D01"/>
    <w:rsid w:val="00EB0EA4"/>
    <w:rsid w:val="00EB0F89"/>
    <w:rsid w:val="00EB1AC3"/>
    <w:rsid w:val="00EB1CF3"/>
    <w:rsid w:val="00EB2380"/>
    <w:rsid w:val="00EB3BB5"/>
    <w:rsid w:val="00EB4142"/>
    <w:rsid w:val="00EB419C"/>
    <w:rsid w:val="00EB434D"/>
    <w:rsid w:val="00EB438B"/>
    <w:rsid w:val="00EB43A4"/>
    <w:rsid w:val="00EB4C47"/>
    <w:rsid w:val="00EB5352"/>
    <w:rsid w:val="00EB5B46"/>
    <w:rsid w:val="00EB5C5C"/>
    <w:rsid w:val="00EB6324"/>
    <w:rsid w:val="00EB676E"/>
    <w:rsid w:val="00EB6969"/>
    <w:rsid w:val="00EB6B3A"/>
    <w:rsid w:val="00EB6D38"/>
    <w:rsid w:val="00EB6F8B"/>
    <w:rsid w:val="00EB7742"/>
    <w:rsid w:val="00EB7915"/>
    <w:rsid w:val="00EB7EF6"/>
    <w:rsid w:val="00EC0271"/>
    <w:rsid w:val="00EC0669"/>
    <w:rsid w:val="00EC06AD"/>
    <w:rsid w:val="00EC0CE7"/>
    <w:rsid w:val="00EC11EF"/>
    <w:rsid w:val="00EC1377"/>
    <w:rsid w:val="00EC13CC"/>
    <w:rsid w:val="00EC15A1"/>
    <w:rsid w:val="00EC1C54"/>
    <w:rsid w:val="00EC1E41"/>
    <w:rsid w:val="00EC224B"/>
    <w:rsid w:val="00EC2959"/>
    <w:rsid w:val="00EC2C3F"/>
    <w:rsid w:val="00EC2F50"/>
    <w:rsid w:val="00EC3AB1"/>
    <w:rsid w:val="00EC3EAB"/>
    <w:rsid w:val="00EC43E7"/>
    <w:rsid w:val="00EC47AF"/>
    <w:rsid w:val="00EC5118"/>
    <w:rsid w:val="00EC5671"/>
    <w:rsid w:val="00EC57C3"/>
    <w:rsid w:val="00EC5856"/>
    <w:rsid w:val="00EC58F9"/>
    <w:rsid w:val="00EC5AF2"/>
    <w:rsid w:val="00EC626B"/>
    <w:rsid w:val="00EC7371"/>
    <w:rsid w:val="00EC7646"/>
    <w:rsid w:val="00EC79DF"/>
    <w:rsid w:val="00EC7CAD"/>
    <w:rsid w:val="00EC7DAD"/>
    <w:rsid w:val="00ED0055"/>
    <w:rsid w:val="00ED08F8"/>
    <w:rsid w:val="00ED0C12"/>
    <w:rsid w:val="00ED0D15"/>
    <w:rsid w:val="00ED1082"/>
    <w:rsid w:val="00ED11A8"/>
    <w:rsid w:val="00ED162F"/>
    <w:rsid w:val="00ED26F5"/>
    <w:rsid w:val="00ED304E"/>
    <w:rsid w:val="00ED38B6"/>
    <w:rsid w:val="00ED3C85"/>
    <w:rsid w:val="00ED3CF9"/>
    <w:rsid w:val="00ED3DB5"/>
    <w:rsid w:val="00ED3FFC"/>
    <w:rsid w:val="00ED4255"/>
    <w:rsid w:val="00ED4A38"/>
    <w:rsid w:val="00ED5247"/>
    <w:rsid w:val="00ED591F"/>
    <w:rsid w:val="00ED5B6E"/>
    <w:rsid w:val="00ED5EC7"/>
    <w:rsid w:val="00ED610C"/>
    <w:rsid w:val="00ED6B7A"/>
    <w:rsid w:val="00ED73CD"/>
    <w:rsid w:val="00ED7831"/>
    <w:rsid w:val="00ED7C6F"/>
    <w:rsid w:val="00ED7CCD"/>
    <w:rsid w:val="00ED7DAB"/>
    <w:rsid w:val="00EE0173"/>
    <w:rsid w:val="00EE17BA"/>
    <w:rsid w:val="00EE1B7C"/>
    <w:rsid w:val="00EE1DBF"/>
    <w:rsid w:val="00EE1E3F"/>
    <w:rsid w:val="00EE2A47"/>
    <w:rsid w:val="00EE2C17"/>
    <w:rsid w:val="00EE3342"/>
    <w:rsid w:val="00EE35E4"/>
    <w:rsid w:val="00EE37E1"/>
    <w:rsid w:val="00EE3F56"/>
    <w:rsid w:val="00EE4397"/>
    <w:rsid w:val="00EE4693"/>
    <w:rsid w:val="00EE4C20"/>
    <w:rsid w:val="00EE4DE1"/>
    <w:rsid w:val="00EE50AC"/>
    <w:rsid w:val="00EE5797"/>
    <w:rsid w:val="00EE57E4"/>
    <w:rsid w:val="00EE5868"/>
    <w:rsid w:val="00EE586D"/>
    <w:rsid w:val="00EE5A3C"/>
    <w:rsid w:val="00EE5E34"/>
    <w:rsid w:val="00EE601C"/>
    <w:rsid w:val="00EE64C9"/>
    <w:rsid w:val="00EE65E5"/>
    <w:rsid w:val="00EE66AA"/>
    <w:rsid w:val="00EE6A67"/>
    <w:rsid w:val="00EE6BAC"/>
    <w:rsid w:val="00EE70F4"/>
    <w:rsid w:val="00EE74ED"/>
    <w:rsid w:val="00EE7643"/>
    <w:rsid w:val="00EE7B6B"/>
    <w:rsid w:val="00EF062D"/>
    <w:rsid w:val="00EF0E31"/>
    <w:rsid w:val="00EF18D6"/>
    <w:rsid w:val="00EF1AA3"/>
    <w:rsid w:val="00EF1ED1"/>
    <w:rsid w:val="00EF1F3E"/>
    <w:rsid w:val="00EF20C2"/>
    <w:rsid w:val="00EF2E4C"/>
    <w:rsid w:val="00EF3227"/>
    <w:rsid w:val="00EF35E1"/>
    <w:rsid w:val="00EF3CCA"/>
    <w:rsid w:val="00EF3CD3"/>
    <w:rsid w:val="00EF4042"/>
    <w:rsid w:val="00EF40B0"/>
    <w:rsid w:val="00EF4463"/>
    <w:rsid w:val="00EF4631"/>
    <w:rsid w:val="00EF4837"/>
    <w:rsid w:val="00EF4F7F"/>
    <w:rsid w:val="00EF5101"/>
    <w:rsid w:val="00EF5278"/>
    <w:rsid w:val="00EF57D1"/>
    <w:rsid w:val="00EF59D3"/>
    <w:rsid w:val="00EF5A93"/>
    <w:rsid w:val="00EF64D8"/>
    <w:rsid w:val="00EF6E17"/>
    <w:rsid w:val="00EF73C4"/>
    <w:rsid w:val="00EF7AB3"/>
    <w:rsid w:val="00EF7B42"/>
    <w:rsid w:val="00EF7DC7"/>
    <w:rsid w:val="00F0024A"/>
    <w:rsid w:val="00F017C6"/>
    <w:rsid w:val="00F02017"/>
    <w:rsid w:val="00F023AF"/>
    <w:rsid w:val="00F0246F"/>
    <w:rsid w:val="00F029F0"/>
    <w:rsid w:val="00F035E8"/>
    <w:rsid w:val="00F036CB"/>
    <w:rsid w:val="00F036F0"/>
    <w:rsid w:val="00F038A5"/>
    <w:rsid w:val="00F03B1F"/>
    <w:rsid w:val="00F03D3B"/>
    <w:rsid w:val="00F04A5E"/>
    <w:rsid w:val="00F04B2B"/>
    <w:rsid w:val="00F04CB1"/>
    <w:rsid w:val="00F05183"/>
    <w:rsid w:val="00F05EFE"/>
    <w:rsid w:val="00F06D32"/>
    <w:rsid w:val="00F07982"/>
    <w:rsid w:val="00F07A2C"/>
    <w:rsid w:val="00F101FC"/>
    <w:rsid w:val="00F10237"/>
    <w:rsid w:val="00F104A7"/>
    <w:rsid w:val="00F10702"/>
    <w:rsid w:val="00F109F2"/>
    <w:rsid w:val="00F10DE6"/>
    <w:rsid w:val="00F11115"/>
    <w:rsid w:val="00F11224"/>
    <w:rsid w:val="00F117C0"/>
    <w:rsid w:val="00F117E3"/>
    <w:rsid w:val="00F121FC"/>
    <w:rsid w:val="00F127C3"/>
    <w:rsid w:val="00F1354F"/>
    <w:rsid w:val="00F13CF3"/>
    <w:rsid w:val="00F13E1F"/>
    <w:rsid w:val="00F142B1"/>
    <w:rsid w:val="00F1453C"/>
    <w:rsid w:val="00F14667"/>
    <w:rsid w:val="00F1467C"/>
    <w:rsid w:val="00F148E2"/>
    <w:rsid w:val="00F15C6D"/>
    <w:rsid w:val="00F15F97"/>
    <w:rsid w:val="00F163B4"/>
    <w:rsid w:val="00F16489"/>
    <w:rsid w:val="00F166C7"/>
    <w:rsid w:val="00F16CD0"/>
    <w:rsid w:val="00F16FCB"/>
    <w:rsid w:val="00F171E2"/>
    <w:rsid w:val="00F173FC"/>
    <w:rsid w:val="00F17461"/>
    <w:rsid w:val="00F1754F"/>
    <w:rsid w:val="00F17A52"/>
    <w:rsid w:val="00F17C02"/>
    <w:rsid w:val="00F17C47"/>
    <w:rsid w:val="00F17D09"/>
    <w:rsid w:val="00F20037"/>
    <w:rsid w:val="00F20729"/>
    <w:rsid w:val="00F2088B"/>
    <w:rsid w:val="00F20D6F"/>
    <w:rsid w:val="00F21062"/>
    <w:rsid w:val="00F2130B"/>
    <w:rsid w:val="00F21602"/>
    <w:rsid w:val="00F21647"/>
    <w:rsid w:val="00F221FE"/>
    <w:rsid w:val="00F223F0"/>
    <w:rsid w:val="00F22AFF"/>
    <w:rsid w:val="00F22B12"/>
    <w:rsid w:val="00F230D2"/>
    <w:rsid w:val="00F23439"/>
    <w:rsid w:val="00F23488"/>
    <w:rsid w:val="00F236A4"/>
    <w:rsid w:val="00F2472F"/>
    <w:rsid w:val="00F247D6"/>
    <w:rsid w:val="00F24976"/>
    <w:rsid w:val="00F249AF"/>
    <w:rsid w:val="00F24B96"/>
    <w:rsid w:val="00F25817"/>
    <w:rsid w:val="00F25839"/>
    <w:rsid w:val="00F259D8"/>
    <w:rsid w:val="00F259DC"/>
    <w:rsid w:val="00F26351"/>
    <w:rsid w:val="00F264E8"/>
    <w:rsid w:val="00F265A3"/>
    <w:rsid w:val="00F270A8"/>
    <w:rsid w:val="00F272A9"/>
    <w:rsid w:val="00F272FB"/>
    <w:rsid w:val="00F275FB"/>
    <w:rsid w:val="00F27A4C"/>
    <w:rsid w:val="00F27B94"/>
    <w:rsid w:val="00F302AE"/>
    <w:rsid w:val="00F302B2"/>
    <w:rsid w:val="00F30460"/>
    <w:rsid w:val="00F30A34"/>
    <w:rsid w:val="00F30A97"/>
    <w:rsid w:val="00F317AE"/>
    <w:rsid w:val="00F3184A"/>
    <w:rsid w:val="00F31B36"/>
    <w:rsid w:val="00F31D8E"/>
    <w:rsid w:val="00F3240B"/>
    <w:rsid w:val="00F32907"/>
    <w:rsid w:val="00F32CA9"/>
    <w:rsid w:val="00F32EDE"/>
    <w:rsid w:val="00F341A0"/>
    <w:rsid w:val="00F3453D"/>
    <w:rsid w:val="00F34E74"/>
    <w:rsid w:val="00F35578"/>
    <w:rsid w:val="00F35F81"/>
    <w:rsid w:val="00F362F1"/>
    <w:rsid w:val="00F36782"/>
    <w:rsid w:val="00F36CE8"/>
    <w:rsid w:val="00F36E37"/>
    <w:rsid w:val="00F36EA9"/>
    <w:rsid w:val="00F36FDB"/>
    <w:rsid w:val="00F374FA"/>
    <w:rsid w:val="00F37734"/>
    <w:rsid w:val="00F3790E"/>
    <w:rsid w:val="00F37DF1"/>
    <w:rsid w:val="00F400C0"/>
    <w:rsid w:val="00F403E3"/>
    <w:rsid w:val="00F405FC"/>
    <w:rsid w:val="00F40F4D"/>
    <w:rsid w:val="00F40FF2"/>
    <w:rsid w:val="00F413FA"/>
    <w:rsid w:val="00F41B26"/>
    <w:rsid w:val="00F425D3"/>
    <w:rsid w:val="00F42D4A"/>
    <w:rsid w:val="00F4308A"/>
    <w:rsid w:val="00F4331A"/>
    <w:rsid w:val="00F43365"/>
    <w:rsid w:val="00F4351E"/>
    <w:rsid w:val="00F435D3"/>
    <w:rsid w:val="00F43620"/>
    <w:rsid w:val="00F437ED"/>
    <w:rsid w:val="00F43BCF"/>
    <w:rsid w:val="00F43BD4"/>
    <w:rsid w:val="00F43C01"/>
    <w:rsid w:val="00F442FE"/>
    <w:rsid w:val="00F44781"/>
    <w:rsid w:val="00F44A1A"/>
    <w:rsid w:val="00F44FE6"/>
    <w:rsid w:val="00F452ED"/>
    <w:rsid w:val="00F45706"/>
    <w:rsid w:val="00F4576A"/>
    <w:rsid w:val="00F457E5"/>
    <w:rsid w:val="00F45C8B"/>
    <w:rsid w:val="00F45F38"/>
    <w:rsid w:val="00F45FAD"/>
    <w:rsid w:val="00F4656B"/>
    <w:rsid w:val="00F4666A"/>
    <w:rsid w:val="00F46B13"/>
    <w:rsid w:val="00F46D31"/>
    <w:rsid w:val="00F47059"/>
    <w:rsid w:val="00F47746"/>
    <w:rsid w:val="00F47AEE"/>
    <w:rsid w:val="00F47B53"/>
    <w:rsid w:val="00F50F6D"/>
    <w:rsid w:val="00F51345"/>
    <w:rsid w:val="00F517D4"/>
    <w:rsid w:val="00F51955"/>
    <w:rsid w:val="00F51DAE"/>
    <w:rsid w:val="00F5266F"/>
    <w:rsid w:val="00F528D1"/>
    <w:rsid w:val="00F52F37"/>
    <w:rsid w:val="00F5301A"/>
    <w:rsid w:val="00F53725"/>
    <w:rsid w:val="00F541CB"/>
    <w:rsid w:val="00F54AA3"/>
    <w:rsid w:val="00F54C24"/>
    <w:rsid w:val="00F54D68"/>
    <w:rsid w:val="00F553C4"/>
    <w:rsid w:val="00F57551"/>
    <w:rsid w:val="00F57B10"/>
    <w:rsid w:val="00F60112"/>
    <w:rsid w:val="00F6038F"/>
    <w:rsid w:val="00F606F7"/>
    <w:rsid w:val="00F606FB"/>
    <w:rsid w:val="00F6076F"/>
    <w:rsid w:val="00F6186C"/>
    <w:rsid w:val="00F6206E"/>
    <w:rsid w:val="00F62943"/>
    <w:rsid w:val="00F630E2"/>
    <w:rsid w:val="00F6327A"/>
    <w:rsid w:val="00F6363A"/>
    <w:rsid w:val="00F63871"/>
    <w:rsid w:val="00F641A9"/>
    <w:rsid w:val="00F64231"/>
    <w:rsid w:val="00F64E9C"/>
    <w:rsid w:val="00F655D3"/>
    <w:rsid w:val="00F65771"/>
    <w:rsid w:val="00F65BAA"/>
    <w:rsid w:val="00F65EC6"/>
    <w:rsid w:val="00F6643B"/>
    <w:rsid w:val="00F670E6"/>
    <w:rsid w:val="00F701DD"/>
    <w:rsid w:val="00F70BEF"/>
    <w:rsid w:val="00F717E9"/>
    <w:rsid w:val="00F71E65"/>
    <w:rsid w:val="00F71EE9"/>
    <w:rsid w:val="00F721FB"/>
    <w:rsid w:val="00F723C6"/>
    <w:rsid w:val="00F728B8"/>
    <w:rsid w:val="00F73F1F"/>
    <w:rsid w:val="00F74551"/>
    <w:rsid w:val="00F75240"/>
    <w:rsid w:val="00F75284"/>
    <w:rsid w:val="00F75853"/>
    <w:rsid w:val="00F764CC"/>
    <w:rsid w:val="00F76A93"/>
    <w:rsid w:val="00F76B10"/>
    <w:rsid w:val="00F76B8A"/>
    <w:rsid w:val="00F77068"/>
    <w:rsid w:val="00F7742E"/>
    <w:rsid w:val="00F7759B"/>
    <w:rsid w:val="00F77734"/>
    <w:rsid w:val="00F777BD"/>
    <w:rsid w:val="00F802AC"/>
    <w:rsid w:val="00F805E9"/>
    <w:rsid w:val="00F8081A"/>
    <w:rsid w:val="00F80E56"/>
    <w:rsid w:val="00F81BFD"/>
    <w:rsid w:val="00F81FD1"/>
    <w:rsid w:val="00F82CC8"/>
    <w:rsid w:val="00F83235"/>
    <w:rsid w:val="00F8370D"/>
    <w:rsid w:val="00F838BC"/>
    <w:rsid w:val="00F84902"/>
    <w:rsid w:val="00F85915"/>
    <w:rsid w:val="00F86134"/>
    <w:rsid w:val="00F86319"/>
    <w:rsid w:val="00F86640"/>
    <w:rsid w:val="00F86736"/>
    <w:rsid w:val="00F8684B"/>
    <w:rsid w:val="00F8793C"/>
    <w:rsid w:val="00F87B87"/>
    <w:rsid w:val="00F90085"/>
    <w:rsid w:val="00F904DD"/>
    <w:rsid w:val="00F90AFD"/>
    <w:rsid w:val="00F91522"/>
    <w:rsid w:val="00F9189E"/>
    <w:rsid w:val="00F91C6A"/>
    <w:rsid w:val="00F93108"/>
    <w:rsid w:val="00F933B2"/>
    <w:rsid w:val="00F93456"/>
    <w:rsid w:val="00F9348C"/>
    <w:rsid w:val="00F934D4"/>
    <w:rsid w:val="00F93629"/>
    <w:rsid w:val="00F939FF"/>
    <w:rsid w:val="00F93AFF"/>
    <w:rsid w:val="00F93D7A"/>
    <w:rsid w:val="00F940C7"/>
    <w:rsid w:val="00F94BB5"/>
    <w:rsid w:val="00F94F16"/>
    <w:rsid w:val="00F958B4"/>
    <w:rsid w:val="00F96694"/>
    <w:rsid w:val="00F96DA6"/>
    <w:rsid w:val="00F97083"/>
    <w:rsid w:val="00F971CD"/>
    <w:rsid w:val="00F97573"/>
    <w:rsid w:val="00F97AE5"/>
    <w:rsid w:val="00FA09AE"/>
    <w:rsid w:val="00FA0C0C"/>
    <w:rsid w:val="00FA0C4E"/>
    <w:rsid w:val="00FA0E10"/>
    <w:rsid w:val="00FA1141"/>
    <w:rsid w:val="00FA14AE"/>
    <w:rsid w:val="00FA18DE"/>
    <w:rsid w:val="00FA20A6"/>
    <w:rsid w:val="00FA2613"/>
    <w:rsid w:val="00FA266D"/>
    <w:rsid w:val="00FA29E7"/>
    <w:rsid w:val="00FA2D1F"/>
    <w:rsid w:val="00FA2DDE"/>
    <w:rsid w:val="00FA2FF9"/>
    <w:rsid w:val="00FA3100"/>
    <w:rsid w:val="00FA3CE7"/>
    <w:rsid w:val="00FA43C5"/>
    <w:rsid w:val="00FA44AB"/>
    <w:rsid w:val="00FA4814"/>
    <w:rsid w:val="00FA4B16"/>
    <w:rsid w:val="00FA55C8"/>
    <w:rsid w:val="00FA5A0F"/>
    <w:rsid w:val="00FA5B67"/>
    <w:rsid w:val="00FA5D3D"/>
    <w:rsid w:val="00FA5F9D"/>
    <w:rsid w:val="00FA63A7"/>
    <w:rsid w:val="00FA6852"/>
    <w:rsid w:val="00FA69FD"/>
    <w:rsid w:val="00FA6B8D"/>
    <w:rsid w:val="00FA798A"/>
    <w:rsid w:val="00FA7B54"/>
    <w:rsid w:val="00FA7C65"/>
    <w:rsid w:val="00FB07F4"/>
    <w:rsid w:val="00FB08C1"/>
    <w:rsid w:val="00FB1455"/>
    <w:rsid w:val="00FB15BB"/>
    <w:rsid w:val="00FB18BC"/>
    <w:rsid w:val="00FB1DBC"/>
    <w:rsid w:val="00FB1E7E"/>
    <w:rsid w:val="00FB2CAF"/>
    <w:rsid w:val="00FB31F2"/>
    <w:rsid w:val="00FB32C8"/>
    <w:rsid w:val="00FB3302"/>
    <w:rsid w:val="00FB3413"/>
    <w:rsid w:val="00FB4001"/>
    <w:rsid w:val="00FB407B"/>
    <w:rsid w:val="00FB4260"/>
    <w:rsid w:val="00FB43A8"/>
    <w:rsid w:val="00FB448F"/>
    <w:rsid w:val="00FB46DA"/>
    <w:rsid w:val="00FB4F54"/>
    <w:rsid w:val="00FB51F7"/>
    <w:rsid w:val="00FB5AA1"/>
    <w:rsid w:val="00FB618C"/>
    <w:rsid w:val="00FB6927"/>
    <w:rsid w:val="00FB69AB"/>
    <w:rsid w:val="00FB69D5"/>
    <w:rsid w:val="00FB6CF1"/>
    <w:rsid w:val="00FB7078"/>
    <w:rsid w:val="00FB7190"/>
    <w:rsid w:val="00FB72A0"/>
    <w:rsid w:val="00FC0ABA"/>
    <w:rsid w:val="00FC0AC6"/>
    <w:rsid w:val="00FC0B4C"/>
    <w:rsid w:val="00FC0D5D"/>
    <w:rsid w:val="00FC1068"/>
    <w:rsid w:val="00FC10DF"/>
    <w:rsid w:val="00FC1989"/>
    <w:rsid w:val="00FC1D46"/>
    <w:rsid w:val="00FC1D48"/>
    <w:rsid w:val="00FC1DD1"/>
    <w:rsid w:val="00FC1EA5"/>
    <w:rsid w:val="00FC240D"/>
    <w:rsid w:val="00FC32C4"/>
    <w:rsid w:val="00FC3C31"/>
    <w:rsid w:val="00FC3D7A"/>
    <w:rsid w:val="00FC4073"/>
    <w:rsid w:val="00FC418F"/>
    <w:rsid w:val="00FC4ED2"/>
    <w:rsid w:val="00FC51A9"/>
    <w:rsid w:val="00FC5278"/>
    <w:rsid w:val="00FC52C5"/>
    <w:rsid w:val="00FC549B"/>
    <w:rsid w:val="00FC580C"/>
    <w:rsid w:val="00FC5C21"/>
    <w:rsid w:val="00FC6C92"/>
    <w:rsid w:val="00FC712A"/>
    <w:rsid w:val="00FC7322"/>
    <w:rsid w:val="00FC736E"/>
    <w:rsid w:val="00FC7743"/>
    <w:rsid w:val="00FC7FBF"/>
    <w:rsid w:val="00FD0303"/>
    <w:rsid w:val="00FD0367"/>
    <w:rsid w:val="00FD06F1"/>
    <w:rsid w:val="00FD0C2F"/>
    <w:rsid w:val="00FD1AED"/>
    <w:rsid w:val="00FD1BA7"/>
    <w:rsid w:val="00FD22B3"/>
    <w:rsid w:val="00FD2814"/>
    <w:rsid w:val="00FD328B"/>
    <w:rsid w:val="00FD3F07"/>
    <w:rsid w:val="00FD48E5"/>
    <w:rsid w:val="00FD55E7"/>
    <w:rsid w:val="00FD584A"/>
    <w:rsid w:val="00FD5F26"/>
    <w:rsid w:val="00FD61A3"/>
    <w:rsid w:val="00FD6F5B"/>
    <w:rsid w:val="00FD70F8"/>
    <w:rsid w:val="00FD752B"/>
    <w:rsid w:val="00FD7C69"/>
    <w:rsid w:val="00FD7C86"/>
    <w:rsid w:val="00FE15FE"/>
    <w:rsid w:val="00FE1FC7"/>
    <w:rsid w:val="00FE25CA"/>
    <w:rsid w:val="00FE28EE"/>
    <w:rsid w:val="00FE2D84"/>
    <w:rsid w:val="00FE371E"/>
    <w:rsid w:val="00FE3771"/>
    <w:rsid w:val="00FE3A1C"/>
    <w:rsid w:val="00FE3A35"/>
    <w:rsid w:val="00FE3F3E"/>
    <w:rsid w:val="00FE4580"/>
    <w:rsid w:val="00FE4888"/>
    <w:rsid w:val="00FE4B56"/>
    <w:rsid w:val="00FE4DA9"/>
    <w:rsid w:val="00FE57A3"/>
    <w:rsid w:val="00FE59D3"/>
    <w:rsid w:val="00FE5E87"/>
    <w:rsid w:val="00FE628A"/>
    <w:rsid w:val="00FE6455"/>
    <w:rsid w:val="00FE6CEC"/>
    <w:rsid w:val="00FE6FB4"/>
    <w:rsid w:val="00FE77EB"/>
    <w:rsid w:val="00FE79A0"/>
    <w:rsid w:val="00FE7DE2"/>
    <w:rsid w:val="00FF024E"/>
    <w:rsid w:val="00FF03D2"/>
    <w:rsid w:val="00FF044B"/>
    <w:rsid w:val="00FF05D8"/>
    <w:rsid w:val="00FF0E99"/>
    <w:rsid w:val="00FF1278"/>
    <w:rsid w:val="00FF15DF"/>
    <w:rsid w:val="00FF1773"/>
    <w:rsid w:val="00FF179A"/>
    <w:rsid w:val="00FF23D2"/>
    <w:rsid w:val="00FF30F7"/>
    <w:rsid w:val="00FF3445"/>
    <w:rsid w:val="00FF355E"/>
    <w:rsid w:val="00FF36A4"/>
    <w:rsid w:val="00FF3A5A"/>
    <w:rsid w:val="00FF4D09"/>
    <w:rsid w:val="00FF509F"/>
    <w:rsid w:val="00FF55C8"/>
    <w:rsid w:val="00FF5B4D"/>
    <w:rsid w:val="00FF6757"/>
    <w:rsid w:val="00FF68B6"/>
    <w:rsid w:val="011241E8"/>
    <w:rsid w:val="0113DCC1"/>
    <w:rsid w:val="011BDB26"/>
    <w:rsid w:val="0122D2FF"/>
    <w:rsid w:val="012F3DCB"/>
    <w:rsid w:val="013128E1"/>
    <w:rsid w:val="013161C6"/>
    <w:rsid w:val="0131B651"/>
    <w:rsid w:val="0131EFA1"/>
    <w:rsid w:val="013387D4"/>
    <w:rsid w:val="01378816"/>
    <w:rsid w:val="013E8E0B"/>
    <w:rsid w:val="01401042"/>
    <w:rsid w:val="014586EF"/>
    <w:rsid w:val="0157BF0B"/>
    <w:rsid w:val="0168F59B"/>
    <w:rsid w:val="0176266D"/>
    <w:rsid w:val="01791E98"/>
    <w:rsid w:val="017D2FDB"/>
    <w:rsid w:val="01992C69"/>
    <w:rsid w:val="01AE40EB"/>
    <w:rsid w:val="01C0CB79"/>
    <w:rsid w:val="01CF2419"/>
    <w:rsid w:val="01D00F59"/>
    <w:rsid w:val="01D8AC5A"/>
    <w:rsid w:val="01DB1D8E"/>
    <w:rsid w:val="01DC79E6"/>
    <w:rsid w:val="01DD3602"/>
    <w:rsid w:val="01DE7518"/>
    <w:rsid w:val="01E74F98"/>
    <w:rsid w:val="01E8C787"/>
    <w:rsid w:val="01EB184F"/>
    <w:rsid w:val="01F2CF34"/>
    <w:rsid w:val="01F2D827"/>
    <w:rsid w:val="01FD8F34"/>
    <w:rsid w:val="01FEB9F9"/>
    <w:rsid w:val="020D0605"/>
    <w:rsid w:val="020D9EDA"/>
    <w:rsid w:val="02188CDC"/>
    <w:rsid w:val="021C99B5"/>
    <w:rsid w:val="0220E604"/>
    <w:rsid w:val="0229BF88"/>
    <w:rsid w:val="022D45BE"/>
    <w:rsid w:val="02328F9F"/>
    <w:rsid w:val="02401999"/>
    <w:rsid w:val="02440069"/>
    <w:rsid w:val="02479A55"/>
    <w:rsid w:val="0248C0DF"/>
    <w:rsid w:val="024CCDDD"/>
    <w:rsid w:val="0254396F"/>
    <w:rsid w:val="0256A5E9"/>
    <w:rsid w:val="0258E1CD"/>
    <w:rsid w:val="0260AD78"/>
    <w:rsid w:val="026F8823"/>
    <w:rsid w:val="02740F10"/>
    <w:rsid w:val="0275B15E"/>
    <w:rsid w:val="027A4A9D"/>
    <w:rsid w:val="027DAB9D"/>
    <w:rsid w:val="027E7DAC"/>
    <w:rsid w:val="0281969F"/>
    <w:rsid w:val="02888B51"/>
    <w:rsid w:val="0289CFF4"/>
    <w:rsid w:val="028D09B5"/>
    <w:rsid w:val="02991180"/>
    <w:rsid w:val="02ACF3FE"/>
    <w:rsid w:val="02B32B5E"/>
    <w:rsid w:val="02C3E6DC"/>
    <w:rsid w:val="02DF9474"/>
    <w:rsid w:val="0307AE21"/>
    <w:rsid w:val="030F7448"/>
    <w:rsid w:val="031049A8"/>
    <w:rsid w:val="03200AC6"/>
    <w:rsid w:val="03376551"/>
    <w:rsid w:val="03507E4C"/>
    <w:rsid w:val="0387B27F"/>
    <w:rsid w:val="039D2279"/>
    <w:rsid w:val="039EE083"/>
    <w:rsid w:val="039F246F"/>
    <w:rsid w:val="03AF392E"/>
    <w:rsid w:val="03AFCD0E"/>
    <w:rsid w:val="03B4B7AD"/>
    <w:rsid w:val="03B7CD69"/>
    <w:rsid w:val="03BCC627"/>
    <w:rsid w:val="03BEFA03"/>
    <w:rsid w:val="03C46D8D"/>
    <w:rsid w:val="03C4EB9F"/>
    <w:rsid w:val="03D13130"/>
    <w:rsid w:val="03D33CCE"/>
    <w:rsid w:val="03D436E2"/>
    <w:rsid w:val="03D7AFB5"/>
    <w:rsid w:val="03ED18E1"/>
    <w:rsid w:val="03F2CBFB"/>
    <w:rsid w:val="03FD6258"/>
    <w:rsid w:val="0406F0E7"/>
    <w:rsid w:val="040CE190"/>
    <w:rsid w:val="040E1CEC"/>
    <w:rsid w:val="041C550C"/>
    <w:rsid w:val="04220CCA"/>
    <w:rsid w:val="04239DE2"/>
    <w:rsid w:val="042CDE7F"/>
    <w:rsid w:val="0433A34C"/>
    <w:rsid w:val="0433EAD5"/>
    <w:rsid w:val="0436D7F3"/>
    <w:rsid w:val="0437A0A2"/>
    <w:rsid w:val="043C7E8B"/>
    <w:rsid w:val="04447129"/>
    <w:rsid w:val="044A10CD"/>
    <w:rsid w:val="044EB56F"/>
    <w:rsid w:val="04542DD9"/>
    <w:rsid w:val="04554538"/>
    <w:rsid w:val="0458E57F"/>
    <w:rsid w:val="045DE036"/>
    <w:rsid w:val="04668A59"/>
    <w:rsid w:val="0467F4F6"/>
    <w:rsid w:val="0475E058"/>
    <w:rsid w:val="047E7082"/>
    <w:rsid w:val="0482B1C6"/>
    <w:rsid w:val="0497030A"/>
    <w:rsid w:val="0497467D"/>
    <w:rsid w:val="04975A73"/>
    <w:rsid w:val="04A3E9BA"/>
    <w:rsid w:val="04A88B60"/>
    <w:rsid w:val="04A8A8FB"/>
    <w:rsid w:val="04B1DC58"/>
    <w:rsid w:val="04BF133C"/>
    <w:rsid w:val="04C375DC"/>
    <w:rsid w:val="04C52D50"/>
    <w:rsid w:val="04C56F84"/>
    <w:rsid w:val="04CC016C"/>
    <w:rsid w:val="04D4266D"/>
    <w:rsid w:val="04DB0148"/>
    <w:rsid w:val="04F1B994"/>
    <w:rsid w:val="04F23167"/>
    <w:rsid w:val="04FA5220"/>
    <w:rsid w:val="04FB3497"/>
    <w:rsid w:val="050BFAE6"/>
    <w:rsid w:val="050FE7E3"/>
    <w:rsid w:val="0511CB84"/>
    <w:rsid w:val="0517A270"/>
    <w:rsid w:val="051837AF"/>
    <w:rsid w:val="05232DB5"/>
    <w:rsid w:val="05287136"/>
    <w:rsid w:val="052EC50A"/>
    <w:rsid w:val="0533D202"/>
    <w:rsid w:val="05350C73"/>
    <w:rsid w:val="053E01E6"/>
    <w:rsid w:val="053F0131"/>
    <w:rsid w:val="0548DBB9"/>
    <w:rsid w:val="0548F271"/>
    <w:rsid w:val="054F9829"/>
    <w:rsid w:val="0559D532"/>
    <w:rsid w:val="055F6018"/>
    <w:rsid w:val="0561AC07"/>
    <w:rsid w:val="0566D393"/>
    <w:rsid w:val="056BD30A"/>
    <w:rsid w:val="0572ACF3"/>
    <w:rsid w:val="057C871C"/>
    <w:rsid w:val="057D16FF"/>
    <w:rsid w:val="0581AE2B"/>
    <w:rsid w:val="058998D1"/>
    <w:rsid w:val="0591CDC2"/>
    <w:rsid w:val="05931778"/>
    <w:rsid w:val="0596A824"/>
    <w:rsid w:val="05A6D2A1"/>
    <w:rsid w:val="05A7B27E"/>
    <w:rsid w:val="05B20C66"/>
    <w:rsid w:val="05B450A8"/>
    <w:rsid w:val="05B90A65"/>
    <w:rsid w:val="05C9871D"/>
    <w:rsid w:val="05C98A9E"/>
    <w:rsid w:val="05D039CE"/>
    <w:rsid w:val="05D114A9"/>
    <w:rsid w:val="05D55D75"/>
    <w:rsid w:val="05D7403E"/>
    <w:rsid w:val="060D91C9"/>
    <w:rsid w:val="0617C420"/>
    <w:rsid w:val="0619D74F"/>
    <w:rsid w:val="061FA37B"/>
    <w:rsid w:val="0621C4CD"/>
    <w:rsid w:val="062A6A01"/>
    <w:rsid w:val="062DFF4A"/>
    <w:rsid w:val="0633C7EC"/>
    <w:rsid w:val="063E0B10"/>
    <w:rsid w:val="064A3358"/>
    <w:rsid w:val="0656AC4A"/>
    <w:rsid w:val="0660C5F2"/>
    <w:rsid w:val="0668D9FC"/>
    <w:rsid w:val="066A5CA2"/>
    <w:rsid w:val="066CE730"/>
    <w:rsid w:val="06712BDA"/>
    <w:rsid w:val="06798EA3"/>
    <w:rsid w:val="06935FD2"/>
    <w:rsid w:val="069B873A"/>
    <w:rsid w:val="06A2B767"/>
    <w:rsid w:val="06A77468"/>
    <w:rsid w:val="06A8ADE0"/>
    <w:rsid w:val="06C29FE0"/>
    <w:rsid w:val="06C4854F"/>
    <w:rsid w:val="06D72DB1"/>
    <w:rsid w:val="06D996BF"/>
    <w:rsid w:val="06D9DA2B"/>
    <w:rsid w:val="06E9F6EE"/>
    <w:rsid w:val="070973D6"/>
    <w:rsid w:val="070E7CDD"/>
    <w:rsid w:val="071999BE"/>
    <w:rsid w:val="07276D7D"/>
    <w:rsid w:val="07279F7F"/>
    <w:rsid w:val="072E557E"/>
    <w:rsid w:val="0735BE72"/>
    <w:rsid w:val="0738AC3B"/>
    <w:rsid w:val="073DC346"/>
    <w:rsid w:val="074254A1"/>
    <w:rsid w:val="074C4B51"/>
    <w:rsid w:val="074D67FC"/>
    <w:rsid w:val="075080AA"/>
    <w:rsid w:val="07567EED"/>
    <w:rsid w:val="0757295A"/>
    <w:rsid w:val="075DD48C"/>
    <w:rsid w:val="0776CE3D"/>
    <w:rsid w:val="07796A06"/>
    <w:rsid w:val="078179CF"/>
    <w:rsid w:val="078906E4"/>
    <w:rsid w:val="0789B119"/>
    <w:rsid w:val="07A07FEB"/>
    <w:rsid w:val="07A30017"/>
    <w:rsid w:val="07B025F6"/>
    <w:rsid w:val="07CC4D38"/>
    <w:rsid w:val="07DBE8A2"/>
    <w:rsid w:val="07E0AB35"/>
    <w:rsid w:val="07E6D72E"/>
    <w:rsid w:val="07E786B6"/>
    <w:rsid w:val="07E990AA"/>
    <w:rsid w:val="08051EA7"/>
    <w:rsid w:val="0819B437"/>
    <w:rsid w:val="081AC541"/>
    <w:rsid w:val="082A6C7C"/>
    <w:rsid w:val="08327880"/>
    <w:rsid w:val="08389496"/>
    <w:rsid w:val="0839631D"/>
    <w:rsid w:val="083D666E"/>
    <w:rsid w:val="0849CE26"/>
    <w:rsid w:val="085A65E0"/>
    <w:rsid w:val="0868A84B"/>
    <w:rsid w:val="08763237"/>
    <w:rsid w:val="087A0050"/>
    <w:rsid w:val="08850AA8"/>
    <w:rsid w:val="089A2590"/>
    <w:rsid w:val="089B3D85"/>
    <w:rsid w:val="089D58FB"/>
    <w:rsid w:val="08AEC680"/>
    <w:rsid w:val="08BB862A"/>
    <w:rsid w:val="08C68BA5"/>
    <w:rsid w:val="08C8D1DF"/>
    <w:rsid w:val="08D10734"/>
    <w:rsid w:val="08D6DDD1"/>
    <w:rsid w:val="08D733F3"/>
    <w:rsid w:val="08DE6808"/>
    <w:rsid w:val="08E9EA10"/>
    <w:rsid w:val="0902908D"/>
    <w:rsid w:val="0906872A"/>
    <w:rsid w:val="090921B0"/>
    <w:rsid w:val="092A694C"/>
    <w:rsid w:val="092EB89D"/>
    <w:rsid w:val="092FB379"/>
    <w:rsid w:val="0936AB7B"/>
    <w:rsid w:val="093A65E3"/>
    <w:rsid w:val="093FFBB0"/>
    <w:rsid w:val="09439C5A"/>
    <w:rsid w:val="09446CD5"/>
    <w:rsid w:val="09506A84"/>
    <w:rsid w:val="09543A93"/>
    <w:rsid w:val="0954F626"/>
    <w:rsid w:val="09558BF8"/>
    <w:rsid w:val="095D8F71"/>
    <w:rsid w:val="095E5F06"/>
    <w:rsid w:val="095F9BB0"/>
    <w:rsid w:val="0963E45B"/>
    <w:rsid w:val="096D66BD"/>
    <w:rsid w:val="0973E848"/>
    <w:rsid w:val="097A53A5"/>
    <w:rsid w:val="09804B18"/>
    <w:rsid w:val="098E87B1"/>
    <w:rsid w:val="09940270"/>
    <w:rsid w:val="09945397"/>
    <w:rsid w:val="0996479D"/>
    <w:rsid w:val="09974D55"/>
    <w:rsid w:val="099C9952"/>
    <w:rsid w:val="09A398F0"/>
    <w:rsid w:val="09A97B94"/>
    <w:rsid w:val="09B76917"/>
    <w:rsid w:val="09C05238"/>
    <w:rsid w:val="09CADFDD"/>
    <w:rsid w:val="09E9729E"/>
    <w:rsid w:val="09EDF286"/>
    <w:rsid w:val="09EED0BF"/>
    <w:rsid w:val="09F1FB68"/>
    <w:rsid w:val="09FA3040"/>
    <w:rsid w:val="09FDD3F8"/>
    <w:rsid w:val="0A0054AF"/>
    <w:rsid w:val="0A01E6D3"/>
    <w:rsid w:val="0A04212A"/>
    <w:rsid w:val="0A0A2EF8"/>
    <w:rsid w:val="0A0CDD3E"/>
    <w:rsid w:val="0A1785B4"/>
    <w:rsid w:val="0A1EF826"/>
    <w:rsid w:val="0A20F85C"/>
    <w:rsid w:val="0A36900F"/>
    <w:rsid w:val="0A3AB392"/>
    <w:rsid w:val="0A3E5EBE"/>
    <w:rsid w:val="0A454B19"/>
    <w:rsid w:val="0A4D7EB6"/>
    <w:rsid w:val="0A4E5315"/>
    <w:rsid w:val="0A530C5C"/>
    <w:rsid w:val="0A56EF30"/>
    <w:rsid w:val="0A5A9489"/>
    <w:rsid w:val="0A5B0749"/>
    <w:rsid w:val="0A7637EC"/>
    <w:rsid w:val="0A8830A4"/>
    <w:rsid w:val="0A8CBF87"/>
    <w:rsid w:val="0A93131E"/>
    <w:rsid w:val="0A949081"/>
    <w:rsid w:val="0A9D0F25"/>
    <w:rsid w:val="0AA5F255"/>
    <w:rsid w:val="0AAC4940"/>
    <w:rsid w:val="0AAEEB80"/>
    <w:rsid w:val="0AB06CA1"/>
    <w:rsid w:val="0AB1E2F4"/>
    <w:rsid w:val="0AC739D5"/>
    <w:rsid w:val="0ACA2948"/>
    <w:rsid w:val="0ACB039F"/>
    <w:rsid w:val="0AD97C68"/>
    <w:rsid w:val="0AD980A7"/>
    <w:rsid w:val="0AF8886E"/>
    <w:rsid w:val="0AF8C083"/>
    <w:rsid w:val="0AFB5C57"/>
    <w:rsid w:val="0B01C1D8"/>
    <w:rsid w:val="0B02340A"/>
    <w:rsid w:val="0B02CAC4"/>
    <w:rsid w:val="0B294045"/>
    <w:rsid w:val="0B2CBCBA"/>
    <w:rsid w:val="0B31FAAB"/>
    <w:rsid w:val="0B37FF72"/>
    <w:rsid w:val="0B3D1869"/>
    <w:rsid w:val="0B59511D"/>
    <w:rsid w:val="0B624556"/>
    <w:rsid w:val="0B648377"/>
    <w:rsid w:val="0B72FF22"/>
    <w:rsid w:val="0B76DF8A"/>
    <w:rsid w:val="0B7A2E63"/>
    <w:rsid w:val="0B8BE66B"/>
    <w:rsid w:val="0B93215B"/>
    <w:rsid w:val="0B9501D3"/>
    <w:rsid w:val="0BAA9BB1"/>
    <w:rsid w:val="0BAB5CF1"/>
    <w:rsid w:val="0BAF707C"/>
    <w:rsid w:val="0BBA93BB"/>
    <w:rsid w:val="0BBD5510"/>
    <w:rsid w:val="0BC59245"/>
    <w:rsid w:val="0BC8E945"/>
    <w:rsid w:val="0BCC4FB0"/>
    <w:rsid w:val="0BCE22EB"/>
    <w:rsid w:val="0BCF2557"/>
    <w:rsid w:val="0BD5C145"/>
    <w:rsid w:val="0BD70EAA"/>
    <w:rsid w:val="0BD9BBB1"/>
    <w:rsid w:val="0BDAC087"/>
    <w:rsid w:val="0BDDE38E"/>
    <w:rsid w:val="0BEC807D"/>
    <w:rsid w:val="0BED3BB1"/>
    <w:rsid w:val="0BF38855"/>
    <w:rsid w:val="0BFC93CD"/>
    <w:rsid w:val="0BFFB82A"/>
    <w:rsid w:val="0BFFFB9B"/>
    <w:rsid w:val="0C022655"/>
    <w:rsid w:val="0C0312E3"/>
    <w:rsid w:val="0C09EBCE"/>
    <w:rsid w:val="0C0E6F53"/>
    <w:rsid w:val="0C10BFA3"/>
    <w:rsid w:val="0C1DFCC3"/>
    <w:rsid w:val="0C202186"/>
    <w:rsid w:val="0C27BB65"/>
    <w:rsid w:val="0C27BE3D"/>
    <w:rsid w:val="0C3160DD"/>
    <w:rsid w:val="0C338361"/>
    <w:rsid w:val="0C40BE04"/>
    <w:rsid w:val="0C49AB40"/>
    <w:rsid w:val="0C4FD4AA"/>
    <w:rsid w:val="0C537196"/>
    <w:rsid w:val="0C59C527"/>
    <w:rsid w:val="0C5A7E66"/>
    <w:rsid w:val="0C637509"/>
    <w:rsid w:val="0C64D428"/>
    <w:rsid w:val="0C754A7B"/>
    <w:rsid w:val="0C7C2C9F"/>
    <w:rsid w:val="0C7D8A16"/>
    <w:rsid w:val="0C82BF1C"/>
    <w:rsid w:val="0C872C5D"/>
    <w:rsid w:val="0C89C6AC"/>
    <w:rsid w:val="0C8C0BF2"/>
    <w:rsid w:val="0C90BC26"/>
    <w:rsid w:val="0C937DA3"/>
    <w:rsid w:val="0C93D96A"/>
    <w:rsid w:val="0C96EC1A"/>
    <w:rsid w:val="0CA8D752"/>
    <w:rsid w:val="0CAE18D6"/>
    <w:rsid w:val="0CB16C1D"/>
    <w:rsid w:val="0CB92384"/>
    <w:rsid w:val="0CBE58B8"/>
    <w:rsid w:val="0CBE8EC1"/>
    <w:rsid w:val="0CC41E94"/>
    <w:rsid w:val="0CC96FFF"/>
    <w:rsid w:val="0CCD6C9E"/>
    <w:rsid w:val="0CD7647D"/>
    <w:rsid w:val="0CDD7E7B"/>
    <w:rsid w:val="0CEE5CC0"/>
    <w:rsid w:val="0CFA1F6F"/>
    <w:rsid w:val="0CFB18AC"/>
    <w:rsid w:val="0CFD9051"/>
    <w:rsid w:val="0D11F37B"/>
    <w:rsid w:val="0D1F7CDB"/>
    <w:rsid w:val="0D21C9FF"/>
    <w:rsid w:val="0D23CCB6"/>
    <w:rsid w:val="0D2A7E7C"/>
    <w:rsid w:val="0D2AE73F"/>
    <w:rsid w:val="0D3A258C"/>
    <w:rsid w:val="0D4017BE"/>
    <w:rsid w:val="0D4564C8"/>
    <w:rsid w:val="0D488090"/>
    <w:rsid w:val="0D5F5860"/>
    <w:rsid w:val="0D62A6AF"/>
    <w:rsid w:val="0D6584A2"/>
    <w:rsid w:val="0D6F3EE9"/>
    <w:rsid w:val="0D7498F2"/>
    <w:rsid w:val="0D7D72CE"/>
    <w:rsid w:val="0D83A183"/>
    <w:rsid w:val="0D83B5A0"/>
    <w:rsid w:val="0D853F6F"/>
    <w:rsid w:val="0D8652C9"/>
    <w:rsid w:val="0D89D34D"/>
    <w:rsid w:val="0D8C09D3"/>
    <w:rsid w:val="0D9155E4"/>
    <w:rsid w:val="0D95000B"/>
    <w:rsid w:val="0D9643E3"/>
    <w:rsid w:val="0DA36473"/>
    <w:rsid w:val="0DB8051F"/>
    <w:rsid w:val="0DBF2E21"/>
    <w:rsid w:val="0DC6C98E"/>
    <w:rsid w:val="0DC88DCD"/>
    <w:rsid w:val="0DE19FB3"/>
    <w:rsid w:val="0DE5EC37"/>
    <w:rsid w:val="0DE6D1DE"/>
    <w:rsid w:val="0DE8938C"/>
    <w:rsid w:val="0DEDB96B"/>
    <w:rsid w:val="0DEEAF3B"/>
    <w:rsid w:val="0DF2B4AA"/>
    <w:rsid w:val="0DFA8BF1"/>
    <w:rsid w:val="0E0604A9"/>
    <w:rsid w:val="0E13D435"/>
    <w:rsid w:val="0E21CAAB"/>
    <w:rsid w:val="0E22A7F1"/>
    <w:rsid w:val="0E2378FB"/>
    <w:rsid w:val="0E251049"/>
    <w:rsid w:val="0E2737C1"/>
    <w:rsid w:val="0E2D4C17"/>
    <w:rsid w:val="0E2FCD79"/>
    <w:rsid w:val="0E3A18C4"/>
    <w:rsid w:val="0E3DA0A2"/>
    <w:rsid w:val="0E3DA288"/>
    <w:rsid w:val="0E3E54BF"/>
    <w:rsid w:val="0E4075AE"/>
    <w:rsid w:val="0E517DA6"/>
    <w:rsid w:val="0E5DB750"/>
    <w:rsid w:val="0E622B26"/>
    <w:rsid w:val="0E62A961"/>
    <w:rsid w:val="0E65B09E"/>
    <w:rsid w:val="0E676531"/>
    <w:rsid w:val="0E74B637"/>
    <w:rsid w:val="0E78367D"/>
    <w:rsid w:val="0E7A7AA7"/>
    <w:rsid w:val="0E84D708"/>
    <w:rsid w:val="0E862469"/>
    <w:rsid w:val="0E8C3823"/>
    <w:rsid w:val="0E8E0472"/>
    <w:rsid w:val="0E9DD26E"/>
    <w:rsid w:val="0EABD3BE"/>
    <w:rsid w:val="0ECCE3C0"/>
    <w:rsid w:val="0EDB82B2"/>
    <w:rsid w:val="0EE0D073"/>
    <w:rsid w:val="0EE27909"/>
    <w:rsid w:val="0EE5EBDF"/>
    <w:rsid w:val="0EE76C96"/>
    <w:rsid w:val="0EEB69CF"/>
    <w:rsid w:val="0EF0EB06"/>
    <w:rsid w:val="0EF41104"/>
    <w:rsid w:val="0F04D646"/>
    <w:rsid w:val="0F0D6DDB"/>
    <w:rsid w:val="0F29C941"/>
    <w:rsid w:val="0F3BEE90"/>
    <w:rsid w:val="0F3DBB95"/>
    <w:rsid w:val="0F41411C"/>
    <w:rsid w:val="0F44FC55"/>
    <w:rsid w:val="0F4E235C"/>
    <w:rsid w:val="0F522D92"/>
    <w:rsid w:val="0F56189E"/>
    <w:rsid w:val="0F5AB4AB"/>
    <w:rsid w:val="0F5B014E"/>
    <w:rsid w:val="0F664EE1"/>
    <w:rsid w:val="0F6C93E1"/>
    <w:rsid w:val="0F73C915"/>
    <w:rsid w:val="0F74E69C"/>
    <w:rsid w:val="0F7A3612"/>
    <w:rsid w:val="0F8124AB"/>
    <w:rsid w:val="0F94EAC2"/>
    <w:rsid w:val="0FA94902"/>
    <w:rsid w:val="0FAF2724"/>
    <w:rsid w:val="0FB8B710"/>
    <w:rsid w:val="0FB974DC"/>
    <w:rsid w:val="0FC2EFC4"/>
    <w:rsid w:val="0FCACF48"/>
    <w:rsid w:val="0FCE9409"/>
    <w:rsid w:val="0FCF1EF8"/>
    <w:rsid w:val="0FD33F32"/>
    <w:rsid w:val="0FE58D71"/>
    <w:rsid w:val="0FEA0863"/>
    <w:rsid w:val="0FF658A8"/>
    <w:rsid w:val="1003CA66"/>
    <w:rsid w:val="100C065F"/>
    <w:rsid w:val="100ECC44"/>
    <w:rsid w:val="101196F3"/>
    <w:rsid w:val="10128988"/>
    <w:rsid w:val="1035B1D9"/>
    <w:rsid w:val="10465787"/>
    <w:rsid w:val="10612A8D"/>
    <w:rsid w:val="1070C207"/>
    <w:rsid w:val="1070CC7C"/>
    <w:rsid w:val="1073403D"/>
    <w:rsid w:val="108F980D"/>
    <w:rsid w:val="10A27CFC"/>
    <w:rsid w:val="10A5462E"/>
    <w:rsid w:val="10AAF00D"/>
    <w:rsid w:val="10AF6B4E"/>
    <w:rsid w:val="10B81F56"/>
    <w:rsid w:val="10C1BD01"/>
    <w:rsid w:val="10C25A92"/>
    <w:rsid w:val="10C388BC"/>
    <w:rsid w:val="10C75CFE"/>
    <w:rsid w:val="10D7437E"/>
    <w:rsid w:val="10DCC146"/>
    <w:rsid w:val="10E1820F"/>
    <w:rsid w:val="10E6F376"/>
    <w:rsid w:val="10EB7EF8"/>
    <w:rsid w:val="10F9EDB8"/>
    <w:rsid w:val="10FC317D"/>
    <w:rsid w:val="110834AA"/>
    <w:rsid w:val="11130FF3"/>
    <w:rsid w:val="11163E83"/>
    <w:rsid w:val="1116434B"/>
    <w:rsid w:val="111828F1"/>
    <w:rsid w:val="11184638"/>
    <w:rsid w:val="111FC94F"/>
    <w:rsid w:val="1125B65D"/>
    <w:rsid w:val="112B8DA1"/>
    <w:rsid w:val="112C6453"/>
    <w:rsid w:val="1133D346"/>
    <w:rsid w:val="11489B4C"/>
    <w:rsid w:val="11529E30"/>
    <w:rsid w:val="1156390A"/>
    <w:rsid w:val="1159FFA2"/>
    <w:rsid w:val="115C49F4"/>
    <w:rsid w:val="1162D7A8"/>
    <w:rsid w:val="1163816D"/>
    <w:rsid w:val="116C17EF"/>
    <w:rsid w:val="117A65B5"/>
    <w:rsid w:val="117ABE97"/>
    <w:rsid w:val="118105EA"/>
    <w:rsid w:val="11978661"/>
    <w:rsid w:val="11A07FA9"/>
    <w:rsid w:val="11AA69B5"/>
    <w:rsid w:val="11B701D1"/>
    <w:rsid w:val="11C30EB3"/>
    <w:rsid w:val="11CC0FEC"/>
    <w:rsid w:val="11D1DF80"/>
    <w:rsid w:val="11D5478E"/>
    <w:rsid w:val="11D794FE"/>
    <w:rsid w:val="11E3C060"/>
    <w:rsid w:val="11EBD8C5"/>
    <w:rsid w:val="11F5765D"/>
    <w:rsid w:val="11F67F23"/>
    <w:rsid w:val="11FE86F4"/>
    <w:rsid w:val="120884FA"/>
    <w:rsid w:val="121F680E"/>
    <w:rsid w:val="12255226"/>
    <w:rsid w:val="12258700"/>
    <w:rsid w:val="12297BC6"/>
    <w:rsid w:val="122F33C9"/>
    <w:rsid w:val="123787A7"/>
    <w:rsid w:val="1239ABEC"/>
    <w:rsid w:val="123B729D"/>
    <w:rsid w:val="1250598B"/>
    <w:rsid w:val="1254487B"/>
    <w:rsid w:val="12572174"/>
    <w:rsid w:val="1258FDE5"/>
    <w:rsid w:val="128AF2EB"/>
    <w:rsid w:val="128CAD98"/>
    <w:rsid w:val="128F473E"/>
    <w:rsid w:val="12A9D113"/>
    <w:rsid w:val="12C18BC9"/>
    <w:rsid w:val="12C1C991"/>
    <w:rsid w:val="12C38764"/>
    <w:rsid w:val="12C4A77E"/>
    <w:rsid w:val="12C4AC4F"/>
    <w:rsid w:val="12CE25D3"/>
    <w:rsid w:val="12D50880"/>
    <w:rsid w:val="12D58DD1"/>
    <w:rsid w:val="12D6CC93"/>
    <w:rsid w:val="12F87E8E"/>
    <w:rsid w:val="12F932C7"/>
    <w:rsid w:val="12FC3C0E"/>
    <w:rsid w:val="12FCDECA"/>
    <w:rsid w:val="12FE687A"/>
    <w:rsid w:val="131A9F12"/>
    <w:rsid w:val="131C4439"/>
    <w:rsid w:val="131D3846"/>
    <w:rsid w:val="1339886D"/>
    <w:rsid w:val="133BC32F"/>
    <w:rsid w:val="133D9C0D"/>
    <w:rsid w:val="1352A5E9"/>
    <w:rsid w:val="135738B3"/>
    <w:rsid w:val="135C5336"/>
    <w:rsid w:val="135DA4B4"/>
    <w:rsid w:val="136D5433"/>
    <w:rsid w:val="136F3705"/>
    <w:rsid w:val="137081D9"/>
    <w:rsid w:val="1371801D"/>
    <w:rsid w:val="137904FB"/>
    <w:rsid w:val="139455D0"/>
    <w:rsid w:val="1398F4AE"/>
    <w:rsid w:val="13A851CE"/>
    <w:rsid w:val="13A91421"/>
    <w:rsid w:val="13B11D01"/>
    <w:rsid w:val="13B257E4"/>
    <w:rsid w:val="13B7BD70"/>
    <w:rsid w:val="13C37961"/>
    <w:rsid w:val="13CB9E93"/>
    <w:rsid w:val="13CD03AD"/>
    <w:rsid w:val="13E9B1D0"/>
    <w:rsid w:val="13F779DC"/>
    <w:rsid w:val="13F958C1"/>
    <w:rsid w:val="13FDF1AD"/>
    <w:rsid w:val="14005EE3"/>
    <w:rsid w:val="140078DD"/>
    <w:rsid w:val="140194C8"/>
    <w:rsid w:val="140A9B55"/>
    <w:rsid w:val="141CA9CE"/>
    <w:rsid w:val="14227D77"/>
    <w:rsid w:val="1422F1A4"/>
    <w:rsid w:val="1424148B"/>
    <w:rsid w:val="142C8D5F"/>
    <w:rsid w:val="142DE801"/>
    <w:rsid w:val="1433BE6C"/>
    <w:rsid w:val="144218BF"/>
    <w:rsid w:val="144A54D9"/>
    <w:rsid w:val="144D7F4F"/>
    <w:rsid w:val="144FFEC3"/>
    <w:rsid w:val="14513ABE"/>
    <w:rsid w:val="14532589"/>
    <w:rsid w:val="1453B500"/>
    <w:rsid w:val="146F097E"/>
    <w:rsid w:val="147305CE"/>
    <w:rsid w:val="1474C605"/>
    <w:rsid w:val="14767C5F"/>
    <w:rsid w:val="147E0B47"/>
    <w:rsid w:val="1482504B"/>
    <w:rsid w:val="148D54BB"/>
    <w:rsid w:val="148FD5C9"/>
    <w:rsid w:val="14AF721B"/>
    <w:rsid w:val="14B7A198"/>
    <w:rsid w:val="14BDFAA6"/>
    <w:rsid w:val="14C7B2BF"/>
    <w:rsid w:val="14D3C7C8"/>
    <w:rsid w:val="14EBE67C"/>
    <w:rsid w:val="1500F60D"/>
    <w:rsid w:val="1507F439"/>
    <w:rsid w:val="15140FEA"/>
    <w:rsid w:val="15211EEC"/>
    <w:rsid w:val="15278B37"/>
    <w:rsid w:val="152DE9DC"/>
    <w:rsid w:val="152EE59F"/>
    <w:rsid w:val="1532EC60"/>
    <w:rsid w:val="15347541"/>
    <w:rsid w:val="153516BE"/>
    <w:rsid w:val="15398547"/>
    <w:rsid w:val="1556DF2A"/>
    <w:rsid w:val="155FDBA1"/>
    <w:rsid w:val="156C9FCC"/>
    <w:rsid w:val="157938D4"/>
    <w:rsid w:val="157A7B4F"/>
    <w:rsid w:val="157D8A2E"/>
    <w:rsid w:val="15804E9F"/>
    <w:rsid w:val="159044F5"/>
    <w:rsid w:val="15927A3E"/>
    <w:rsid w:val="1596ED28"/>
    <w:rsid w:val="159B6705"/>
    <w:rsid w:val="15A36C27"/>
    <w:rsid w:val="15A7FFEF"/>
    <w:rsid w:val="15B62A3C"/>
    <w:rsid w:val="15CA35EC"/>
    <w:rsid w:val="15D250BB"/>
    <w:rsid w:val="15D46E2A"/>
    <w:rsid w:val="15DC9A20"/>
    <w:rsid w:val="15DE7C69"/>
    <w:rsid w:val="15ED1808"/>
    <w:rsid w:val="15EE950E"/>
    <w:rsid w:val="15F3B18D"/>
    <w:rsid w:val="15F64215"/>
    <w:rsid w:val="15F68785"/>
    <w:rsid w:val="15F9E4AF"/>
    <w:rsid w:val="15FCA08E"/>
    <w:rsid w:val="15FF1631"/>
    <w:rsid w:val="16137772"/>
    <w:rsid w:val="162A887A"/>
    <w:rsid w:val="162C66CB"/>
    <w:rsid w:val="1635AD1F"/>
    <w:rsid w:val="16360133"/>
    <w:rsid w:val="1636A12D"/>
    <w:rsid w:val="163887A2"/>
    <w:rsid w:val="1644BB70"/>
    <w:rsid w:val="1646B6D0"/>
    <w:rsid w:val="1656A379"/>
    <w:rsid w:val="1659C0E6"/>
    <w:rsid w:val="165CF84E"/>
    <w:rsid w:val="165F6F9D"/>
    <w:rsid w:val="16628180"/>
    <w:rsid w:val="1669B206"/>
    <w:rsid w:val="166AB69B"/>
    <w:rsid w:val="166E6B13"/>
    <w:rsid w:val="167DA3AA"/>
    <w:rsid w:val="167EF95C"/>
    <w:rsid w:val="16811604"/>
    <w:rsid w:val="168F835E"/>
    <w:rsid w:val="1691A19C"/>
    <w:rsid w:val="169C8574"/>
    <w:rsid w:val="169E1E2C"/>
    <w:rsid w:val="16A535FB"/>
    <w:rsid w:val="16A5DB61"/>
    <w:rsid w:val="16B2376D"/>
    <w:rsid w:val="16CAE663"/>
    <w:rsid w:val="16CD176D"/>
    <w:rsid w:val="16D75C8D"/>
    <w:rsid w:val="16E37011"/>
    <w:rsid w:val="16E83EE8"/>
    <w:rsid w:val="16EF5742"/>
    <w:rsid w:val="16EF835F"/>
    <w:rsid w:val="16F0D15F"/>
    <w:rsid w:val="16F1C651"/>
    <w:rsid w:val="16F69BE4"/>
    <w:rsid w:val="17001772"/>
    <w:rsid w:val="1701B4BD"/>
    <w:rsid w:val="171B68E2"/>
    <w:rsid w:val="171F7A00"/>
    <w:rsid w:val="1721AE15"/>
    <w:rsid w:val="1724558E"/>
    <w:rsid w:val="17263F31"/>
    <w:rsid w:val="172718AC"/>
    <w:rsid w:val="1728900A"/>
    <w:rsid w:val="1729C4D8"/>
    <w:rsid w:val="172EAE37"/>
    <w:rsid w:val="1734DBC3"/>
    <w:rsid w:val="1737FA99"/>
    <w:rsid w:val="1738642D"/>
    <w:rsid w:val="173AFBED"/>
    <w:rsid w:val="1741283F"/>
    <w:rsid w:val="17496C63"/>
    <w:rsid w:val="174C2F9C"/>
    <w:rsid w:val="174D4D09"/>
    <w:rsid w:val="174FA277"/>
    <w:rsid w:val="1751A35B"/>
    <w:rsid w:val="1756659A"/>
    <w:rsid w:val="175E73D4"/>
    <w:rsid w:val="176AC007"/>
    <w:rsid w:val="176DE942"/>
    <w:rsid w:val="176F7636"/>
    <w:rsid w:val="178D5EDF"/>
    <w:rsid w:val="178E447A"/>
    <w:rsid w:val="179EB5A0"/>
    <w:rsid w:val="17A8CC8B"/>
    <w:rsid w:val="17AD0690"/>
    <w:rsid w:val="17B2BB63"/>
    <w:rsid w:val="17B4DB6A"/>
    <w:rsid w:val="17B9F609"/>
    <w:rsid w:val="17BC116E"/>
    <w:rsid w:val="17BC3265"/>
    <w:rsid w:val="17C0A479"/>
    <w:rsid w:val="17C507F6"/>
    <w:rsid w:val="17C67D73"/>
    <w:rsid w:val="17E389C8"/>
    <w:rsid w:val="17E9618C"/>
    <w:rsid w:val="17F1B4DD"/>
    <w:rsid w:val="17F53B1C"/>
    <w:rsid w:val="17FA1CAD"/>
    <w:rsid w:val="17FADACF"/>
    <w:rsid w:val="17FE10E4"/>
    <w:rsid w:val="180707CE"/>
    <w:rsid w:val="18127579"/>
    <w:rsid w:val="18175146"/>
    <w:rsid w:val="181888E7"/>
    <w:rsid w:val="18239A10"/>
    <w:rsid w:val="1824D078"/>
    <w:rsid w:val="182AA6F5"/>
    <w:rsid w:val="182EA605"/>
    <w:rsid w:val="1832700C"/>
    <w:rsid w:val="184030B7"/>
    <w:rsid w:val="1870AB3F"/>
    <w:rsid w:val="18767C34"/>
    <w:rsid w:val="1887B0F4"/>
    <w:rsid w:val="188BF4A4"/>
    <w:rsid w:val="1897705C"/>
    <w:rsid w:val="18A95CCD"/>
    <w:rsid w:val="18AA3401"/>
    <w:rsid w:val="18B0E052"/>
    <w:rsid w:val="18B1093B"/>
    <w:rsid w:val="18B112CC"/>
    <w:rsid w:val="18B25DE7"/>
    <w:rsid w:val="18B2E86D"/>
    <w:rsid w:val="18C08CE3"/>
    <w:rsid w:val="18C4A3D1"/>
    <w:rsid w:val="18CCB37D"/>
    <w:rsid w:val="18CD0DC2"/>
    <w:rsid w:val="18CE50A9"/>
    <w:rsid w:val="18D09088"/>
    <w:rsid w:val="18D43912"/>
    <w:rsid w:val="18DEDC28"/>
    <w:rsid w:val="18E25BBE"/>
    <w:rsid w:val="18EB8506"/>
    <w:rsid w:val="18FBB2FD"/>
    <w:rsid w:val="1902A18E"/>
    <w:rsid w:val="190B9AE1"/>
    <w:rsid w:val="19195D1D"/>
    <w:rsid w:val="192606FB"/>
    <w:rsid w:val="19271B86"/>
    <w:rsid w:val="192B6A1D"/>
    <w:rsid w:val="1941D3AF"/>
    <w:rsid w:val="19483724"/>
    <w:rsid w:val="194E23FB"/>
    <w:rsid w:val="1964E51D"/>
    <w:rsid w:val="196BAB27"/>
    <w:rsid w:val="196C6C7A"/>
    <w:rsid w:val="196E2641"/>
    <w:rsid w:val="196F9D32"/>
    <w:rsid w:val="197DDA37"/>
    <w:rsid w:val="1987D0ED"/>
    <w:rsid w:val="198E07FD"/>
    <w:rsid w:val="199993DB"/>
    <w:rsid w:val="1999E906"/>
    <w:rsid w:val="19AB5114"/>
    <w:rsid w:val="19B01424"/>
    <w:rsid w:val="19C5C7C2"/>
    <w:rsid w:val="19C77E94"/>
    <w:rsid w:val="19CAC0DA"/>
    <w:rsid w:val="19CD29B0"/>
    <w:rsid w:val="19D167B1"/>
    <w:rsid w:val="19D515FB"/>
    <w:rsid w:val="19E00AA1"/>
    <w:rsid w:val="19E86C1B"/>
    <w:rsid w:val="19ED1245"/>
    <w:rsid w:val="19F66970"/>
    <w:rsid w:val="1A1223E6"/>
    <w:rsid w:val="1A28A3E6"/>
    <w:rsid w:val="1A319F58"/>
    <w:rsid w:val="1A350A0E"/>
    <w:rsid w:val="1A3894F9"/>
    <w:rsid w:val="1A3B4D48"/>
    <w:rsid w:val="1A45D944"/>
    <w:rsid w:val="1A475D11"/>
    <w:rsid w:val="1A4C1D2B"/>
    <w:rsid w:val="1A606200"/>
    <w:rsid w:val="1A6083D5"/>
    <w:rsid w:val="1A69BA69"/>
    <w:rsid w:val="1A73476D"/>
    <w:rsid w:val="1A743104"/>
    <w:rsid w:val="1A745D28"/>
    <w:rsid w:val="1A82A7BD"/>
    <w:rsid w:val="1A85B669"/>
    <w:rsid w:val="1A9FC6C8"/>
    <w:rsid w:val="1AAAC843"/>
    <w:rsid w:val="1AAD9137"/>
    <w:rsid w:val="1AAF2C96"/>
    <w:rsid w:val="1AB6CACB"/>
    <w:rsid w:val="1ABE4E96"/>
    <w:rsid w:val="1ABF1FC9"/>
    <w:rsid w:val="1AC95247"/>
    <w:rsid w:val="1ACC223F"/>
    <w:rsid w:val="1ACC30B2"/>
    <w:rsid w:val="1AD5D8D3"/>
    <w:rsid w:val="1AD898F5"/>
    <w:rsid w:val="1ADB00FF"/>
    <w:rsid w:val="1ADBD374"/>
    <w:rsid w:val="1ADD632C"/>
    <w:rsid w:val="1ADFC4DD"/>
    <w:rsid w:val="1AE6DBA3"/>
    <w:rsid w:val="1AE6F5E8"/>
    <w:rsid w:val="1AE70916"/>
    <w:rsid w:val="1AF719CF"/>
    <w:rsid w:val="1AF837C7"/>
    <w:rsid w:val="1AF9B0FE"/>
    <w:rsid w:val="1B0C1BFE"/>
    <w:rsid w:val="1B134765"/>
    <w:rsid w:val="1B25A4F8"/>
    <w:rsid w:val="1B27E217"/>
    <w:rsid w:val="1B2B2515"/>
    <w:rsid w:val="1B310E19"/>
    <w:rsid w:val="1B34DE86"/>
    <w:rsid w:val="1B396257"/>
    <w:rsid w:val="1B487812"/>
    <w:rsid w:val="1B4C5D15"/>
    <w:rsid w:val="1B589E35"/>
    <w:rsid w:val="1B5B9C1F"/>
    <w:rsid w:val="1B5DD2B4"/>
    <w:rsid w:val="1B5F813A"/>
    <w:rsid w:val="1B64F776"/>
    <w:rsid w:val="1B66A49B"/>
    <w:rsid w:val="1B81E9EB"/>
    <w:rsid w:val="1BA7C384"/>
    <w:rsid w:val="1BAB4F0E"/>
    <w:rsid w:val="1BB703E8"/>
    <w:rsid w:val="1BB82622"/>
    <w:rsid w:val="1BC9BE5B"/>
    <w:rsid w:val="1BD62C36"/>
    <w:rsid w:val="1BDB5E0F"/>
    <w:rsid w:val="1BE5082D"/>
    <w:rsid w:val="1BEAAA8E"/>
    <w:rsid w:val="1BED42A0"/>
    <w:rsid w:val="1BEFE236"/>
    <w:rsid w:val="1BF0E792"/>
    <w:rsid w:val="1BF10BEA"/>
    <w:rsid w:val="1C000CA2"/>
    <w:rsid w:val="1C0BB4C0"/>
    <w:rsid w:val="1C1178CE"/>
    <w:rsid w:val="1C2A0FB9"/>
    <w:rsid w:val="1C332992"/>
    <w:rsid w:val="1C348765"/>
    <w:rsid w:val="1C34E5B0"/>
    <w:rsid w:val="1C355B44"/>
    <w:rsid w:val="1C45AA8B"/>
    <w:rsid w:val="1C45FAE0"/>
    <w:rsid w:val="1C4B5180"/>
    <w:rsid w:val="1C4ED36F"/>
    <w:rsid w:val="1C55CD7C"/>
    <w:rsid w:val="1C5A63D3"/>
    <w:rsid w:val="1C5ACE53"/>
    <w:rsid w:val="1C5D3ED0"/>
    <w:rsid w:val="1C694CF8"/>
    <w:rsid w:val="1C73274B"/>
    <w:rsid w:val="1C747906"/>
    <w:rsid w:val="1C7FA0D6"/>
    <w:rsid w:val="1C875440"/>
    <w:rsid w:val="1C8EA9B4"/>
    <w:rsid w:val="1C92AC5D"/>
    <w:rsid w:val="1C92F252"/>
    <w:rsid w:val="1CADB18F"/>
    <w:rsid w:val="1CBEC5B0"/>
    <w:rsid w:val="1CC3B84D"/>
    <w:rsid w:val="1CC4F19D"/>
    <w:rsid w:val="1CD89E23"/>
    <w:rsid w:val="1CE5CE47"/>
    <w:rsid w:val="1CE62D40"/>
    <w:rsid w:val="1CE9384C"/>
    <w:rsid w:val="1CEB6E60"/>
    <w:rsid w:val="1CF01EDB"/>
    <w:rsid w:val="1D03EB18"/>
    <w:rsid w:val="1D0A5858"/>
    <w:rsid w:val="1D0D96AE"/>
    <w:rsid w:val="1D175A5D"/>
    <w:rsid w:val="1D21EAF1"/>
    <w:rsid w:val="1D242528"/>
    <w:rsid w:val="1D2A49F4"/>
    <w:rsid w:val="1D310766"/>
    <w:rsid w:val="1D3B7937"/>
    <w:rsid w:val="1D40CDFE"/>
    <w:rsid w:val="1D42EDC6"/>
    <w:rsid w:val="1D44B62C"/>
    <w:rsid w:val="1D460D7A"/>
    <w:rsid w:val="1D49FE13"/>
    <w:rsid w:val="1D5C38E2"/>
    <w:rsid w:val="1D703F53"/>
    <w:rsid w:val="1D7E8973"/>
    <w:rsid w:val="1D86CE3B"/>
    <w:rsid w:val="1D8E2FBC"/>
    <w:rsid w:val="1D9A9EA8"/>
    <w:rsid w:val="1D9E663C"/>
    <w:rsid w:val="1DA7A35E"/>
    <w:rsid w:val="1DAA130F"/>
    <w:rsid w:val="1DAD7C89"/>
    <w:rsid w:val="1DB5D500"/>
    <w:rsid w:val="1DB93507"/>
    <w:rsid w:val="1DC37661"/>
    <w:rsid w:val="1DCEB2E7"/>
    <w:rsid w:val="1DD434A9"/>
    <w:rsid w:val="1DD43568"/>
    <w:rsid w:val="1DE29064"/>
    <w:rsid w:val="1DE97419"/>
    <w:rsid w:val="1DED0175"/>
    <w:rsid w:val="1DF38E6B"/>
    <w:rsid w:val="1DF3EAF7"/>
    <w:rsid w:val="1DF8A169"/>
    <w:rsid w:val="1DFE748E"/>
    <w:rsid w:val="1DFF18D9"/>
    <w:rsid w:val="1E03568D"/>
    <w:rsid w:val="1E0500D0"/>
    <w:rsid w:val="1E07C5AB"/>
    <w:rsid w:val="1E08DAD6"/>
    <w:rsid w:val="1E1767C3"/>
    <w:rsid w:val="1E20FEC9"/>
    <w:rsid w:val="1E22FFBD"/>
    <w:rsid w:val="1E2E1DAB"/>
    <w:rsid w:val="1E36B159"/>
    <w:rsid w:val="1E3DE857"/>
    <w:rsid w:val="1E42FEBE"/>
    <w:rsid w:val="1E464411"/>
    <w:rsid w:val="1E54354E"/>
    <w:rsid w:val="1E592CE1"/>
    <w:rsid w:val="1E5CB038"/>
    <w:rsid w:val="1E5DDC8A"/>
    <w:rsid w:val="1E88B6CC"/>
    <w:rsid w:val="1E897FD0"/>
    <w:rsid w:val="1E8C405D"/>
    <w:rsid w:val="1E8FCD11"/>
    <w:rsid w:val="1E901480"/>
    <w:rsid w:val="1E9D1BCA"/>
    <w:rsid w:val="1EA2A0A5"/>
    <w:rsid w:val="1EB2B9B1"/>
    <w:rsid w:val="1ED383D7"/>
    <w:rsid w:val="1EDB4431"/>
    <w:rsid w:val="1EDD4C2A"/>
    <w:rsid w:val="1EDD7B36"/>
    <w:rsid w:val="1EDF7667"/>
    <w:rsid w:val="1EECCC3C"/>
    <w:rsid w:val="1EEF4F34"/>
    <w:rsid w:val="1EF82C02"/>
    <w:rsid w:val="1EF9D246"/>
    <w:rsid w:val="1F06C917"/>
    <w:rsid w:val="1F23047E"/>
    <w:rsid w:val="1F26EA6D"/>
    <w:rsid w:val="1F28076A"/>
    <w:rsid w:val="1F36B9D9"/>
    <w:rsid w:val="1F3B79DB"/>
    <w:rsid w:val="1F4247F1"/>
    <w:rsid w:val="1F460EA8"/>
    <w:rsid w:val="1F4A6BF7"/>
    <w:rsid w:val="1F592C4F"/>
    <w:rsid w:val="1F67E38A"/>
    <w:rsid w:val="1F6D0D56"/>
    <w:rsid w:val="1F7302A8"/>
    <w:rsid w:val="1F858819"/>
    <w:rsid w:val="1F97EC85"/>
    <w:rsid w:val="1FB3F24E"/>
    <w:rsid w:val="1FB77255"/>
    <w:rsid w:val="1FB8CADD"/>
    <w:rsid w:val="1FBBA318"/>
    <w:rsid w:val="1FC33FC6"/>
    <w:rsid w:val="1FC6FFD7"/>
    <w:rsid w:val="1FCA60C8"/>
    <w:rsid w:val="1FD0B9E0"/>
    <w:rsid w:val="1FE034A8"/>
    <w:rsid w:val="1FF3256C"/>
    <w:rsid w:val="1FF3EA4F"/>
    <w:rsid w:val="1FF6B83E"/>
    <w:rsid w:val="200C8077"/>
    <w:rsid w:val="200CFF33"/>
    <w:rsid w:val="200DE36B"/>
    <w:rsid w:val="200E9822"/>
    <w:rsid w:val="200FB23B"/>
    <w:rsid w:val="20139D0E"/>
    <w:rsid w:val="201C89A8"/>
    <w:rsid w:val="2024C5CE"/>
    <w:rsid w:val="202F603F"/>
    <w:rsid w:val="203856C6"/>
    <w:rsid w:val="2052CFB0"/>
    <w:rsid w:val="205C3FA8"/>
    <w:rsid w:val="205E625E"/>
    <w:rsid w:val="20624F6A"/>
    <w:rsid w:val="2063F869"/>
    <w:rsid w:val="2066698D"/>
    <w:rsid w:val="206BA8BC"/>
    <w:rsid w:val="20781322"/>
    <w:rsid w:val="2079FF28"/>
    <w:rsid w:val="2086A11C"/>
    <w:rsid w:val="208E1D02"/>
    <w:rsid w:val="209302E9"/>
    <w:rsid w:val="209C2775"/>
    <w:rsid w:val="20A7570A"/>
    <w:rsid w:val="20A80B3C"/>
    <w:rsid w:val="20AE508F"/>
    <w:rsid w:val="20BE6DF2"/>
    <w:rsid w:val="20C03365"/>
    <w:rsid w:val="20C1CEC7"/>
    <w:rsid w:val="20C64758"/>
    <w:rsid w:val="20CB4A81"/>
    <w:rsid w:val="20D3BAC4"/>
    <w:rsid w:val="20D9D56D"/>
    <w:rsid w:val="20E11091"/>
    <w:rsid w:val="20ED087F"/>
    <w:rsid w:val="20F2571D"/>
    <w:rsid w:val="20FC6FA4"/>
    <w:rsid w:val="20FD7F10"/>
    <w:rsid w:val="210AF883"/>
    <w:rsid w:val="210F417E"/>
    <w:rsid w:val="21174D2F"/>
    <w:rsid w:val="2124688C"/>
    <w:rsid w:val="2135520E"/>
    <w:rsid w:val="2135714F"/>
    <w:rsid w:val="2138D751"/>
    <w:rsid w:val="213940F4"/>
    <w:rsid w:val="2139787E"/>
    <w:rsid w:val="2149A33A"/>
    <w:rsid w:val="214A2F82"/>
    <w:rsid w:val="21553776"/>
    <w:rsid w:val="215C3672"/>
    <w:rsid w:val="2160934F"/>
    <w:rsid w:val="21639F37"/>
    <w:rsid w:val="21680BCE"/>
    <w:rsid w:val="216910EB"/>
    <w:rsid w:val="216EC699"/>
    <w:rsid w:val="2171BF03"/>
    <w:rsid w:val="218B190C"/>
    <w:rsid w:val="21A53626"/>
    <w:rsid w:val="21AA2495"/>
    <w:rsid w:val="21AB962D"/>
    <w:rsid w:val="21B94ABF"/>
    <w:rsid w:val="21BA78C6"/>
    <w:rsid w:val="21D23C90"/>
    <w:rsid w:val="21D30CC8"/>
    <w:rsid w:val="21E0A3D5"/>
    <w:rsid w:val="21E3F1CA"/>
    <w:rsid w:val="21EC7579"/>
    <w:rsid w:val="21EDEE69"/>
    <w:rsid w:val="21F56504"/>
    <w:rsid w:val="21F575E5"/>
    <w:rsid w:val="21F99B91"/>
    <w:rsid w:val="21FD468A"/>
    <w:rsid w:val="21FE8767"/>
    <w:rsid w:val="2202BC1C"/>
    <w:rsid w:val="22068AC2"/>
    <w:rsid w:val="22114386"/>
    <w:rsid w:val="221ECFAB"/>
    <w:rsid w:val="22297C3C"/>
    <w:rsid w:val="222A2878"/>
    <w:rsid w:val="222AFD61"/>
    <w:rsid w:val="22333A1D"/>
    <w:rsid w:val="223B56EE"/>
    <w:rsid w:val="2243C0FB"/>
    <w:rsid w:val="22546AA3"/>
    <w:rsid w:val="226EA4CA"/>
    <w:rsid w:val="2274E860"/>
    <w:rsid w:val="22786CA2"/>
    <w:rsid w:val="227E6C13"/>
    <w:rsid w:val="227F293B"/>
    <w:rsid w:val="228407BF"/>
    <w:rsid w:val="228B6EAC"/>
    <w:rsid w:val="228C124E"/>
    <w:rsid w:val="22A34D37"/>
    <w:rsid w:val="22C3D396"/>
    <w:rsid w:val="22D58AEA"/>
    <w:rsid w:val="22EAAE42"/>
    <w:rsid w:val="22ECF17D"/>
    <w:rsid w:val="22ED3E79"/>
    <w:rsid w:val="22F101C6"/>
    <w:rsid w:val="22F2E3E2"/>
    <w:rsid w:val="22F5B728"/>
    <w:rsid w:val="22FCCABF"/>
    <w:rsid w:val="22FE33B8"/>
    <w:rsid w:val="22FF0102"/>
    <w:rsid w:val="2315E444"/>
    <w:rsid w:val="2325664C"/>
    <w:rsid w:val="2331DBFB"/>
    <w:rsid w:val="233205A4"/>
    <w:rsid w:val="2338209F"/>
    <w:rsid w:val="2339FB59"/>
    <w:rsid w:val="23497339"/>
    <w:rsid w:val="234E2578"/>
    <w:rsid w:val="235051C0"/>
    <w:rsid w:val="23585FF8"/>
    <w:rsid w:val="2359EAC6"/>
    <w:rsid w:val="235A2EBA"/>
    <w:rsid w:val="235D2C48"/>
    <w:rsid w:val="235FE641"/>
    <w:rsid w:val="23651CB1"/>
    <w:rsid w:val="2367A27F"/>
    <w:rsid w:val="236D95C7"/>
    <w:rsid w:val="23730FF1"/>
    <w:rsid w:val="237351AB"/>
    <w:rsid w:val="2381D37A"/>
    <w:rsid w:val="2386834B"/>
    <w:rsid w:val="238CEA88"/>
    <w:rsid w:val="23A2C1FD"/>
    <w:rsid w:val="23A6E952"/>
    <w:rsid w:val="23B5C646"/>
    <w:rsid w:val="23BC3ACC"/>
    <w:rsid w:val="23BCB6D3"/>
    <w:rsid w:val="23C39E4F"/>
    <w:rsid w:val="23C69391"/>
    <w:rsid w:val="23C974C8"/>
    <w:rsid w:val="23D076BA"/>
    <w:rsid w:val="23DE39D7"/>
    <w:rsid w:val="23DFB90A"/>
    <w:rsid w:val="23E03C54"/>
    <w:rsid w:val="23E421AA"/>
    <w:rsid w:val="23F06F9D"/>
    <w:rsid w:val="23F79DBF"/>
    <w:rsid w:val="24014BCB"/>
    <w:rsid w:val="24154464"/>
    <w:rsid w:val="2420CC27"/>
    <w:rsid w:val="243D6C72"/>
    <w:rsid w:val="2441691E"/>
    <w:rsid w:val="24420D05"/>
    <w:rsid w:val="2447B1FC"/>
    <w:rsid w:val="24487CA4"/>
    <w:rsid w:val="2450A176"/>
    <w:rsid w:val="2450AF00"/>
    <w:rsid w:val="24575D50"/>
    <w:rsid w:val="24587A53"/>
    <w:rsid w:val="245B79A4"/>
    <w:rsid w:val="246B6F42"/>
    <w:rsid w:val="246CC9E3"/>
    <w:rsid w:val="246E2069"/>
    <w:rsid w:val="246EC75F"/>
    <w:rsid w:val="247D1FB1"/>
    <w:rsid w:val="2488E2A4"/>
    <w:rsid w:val="248A6050"/>
    <w:rsid w:val="248DD6DE"/>
    <w:rsid w:val="248EDBAA"/>
    <w:rsid w:val="24900B87"/>
    <w:rsid w:val="2496D5BC"/>
    <w:rsid w:val="249F4505"/>
    <w:rsid w:val="24A10D9B"/>
    <w:rsid w:val="24A6F3E8"/>
    <w:rsid w:val="24B7FE63"/>
    <w:rsid w:val="24BB29E4"/>
    <w:rsid w:val="24BED8EB"/>
    <w:rsid w:val="24BFE536"/>
    <w:rsid w:val="24C0FEDE"/>
    <w:rsid w:val="24C4012B"/>
    <w:rsid w:val="24C4E39E"/>
    <w:rsid w:val="24C9D380"/>
    <w:rsid w:val="24CB92DB"/>
    <w:rsid w:val="24CC30A8"/>
    <w:rsid w:val="24E97043"/>
    <w:rsid w:val="25025A15"/>
    <w:rsid w:val="2508EB54"/>
    <w:rsid w:val="250A2ABD"/>
    <w:rsid w:val="250FEFDA"/>
    <w:rsid w:val="250FF48F"/>
    <w:rsid w:val="25151DBD"/>
    <w:rsid w:val="251756A9"/>
    <w:rsid w:val="252EFFF5"/>
    <w:rsid w:val="2533016E"/>
    <w:rsid w:val="2535235A"/>
    <w:rsid w:val="25463C39"/>
    <w:rsid w:val="255700A8"/>
    <w:rsid w:val="255F7CBD"/>
    <w:rsid w:val="2569D423"/>
    <w:rsid w:val="256DDA1B"/>
    <w:rsid w:val="25779C55"/>
    <w:rsid w:val="257C7FB7"/>
    <w:rsid w:val="25837027"/>
    <w:rsid w:val="2587BC8F"/>
    <w:rsid w:val="25981540"/>
    <w:rsid w:val="25A08A87"/>
    <w:rsid w:val="25A760EB"/>
    <w:rsid w:val="25AC79CF"/>
    <w:rsid w:val="25B8264A"/>
    <w:rsid w:val="25C8586E"/>
    <w:rsid w:val="25C8A35D"/>
    <w:rsid w:val="25D59EB7"/>
    <w:rsid w:val="25D868BA"/>
    <w:rsid w:val="25DD1954"/>
    <w:rsid w:val="25E32567"/>
    <w:rsid w:val="25EC1B09"/>
    <w:rsid w:val="25F72660"/>
    <w:rsid w:val="25F96C1F"/>
    <w:rsid w:val="2609D82B"/>
    <w:rsid w:val="260EC079"/>
    <w:rsid w:val="262408A7"/>
    <w:rsid w:val="2631939A"/>
    <w:rsid w:val="26324F5F"/>
    <w:rsid w:val="2644B037"/>
    <w:rsid w:val="2655F227"/>
    <w:rsid w:val="265EF610"/>
    <w:rsid w:val="2663FBF2"/>
    <w:rsid w:val="267127FF"/>
    <w:rsid w:val="267A063A"/>
    <w:rsid w:val="267D362E"/>
    <w:rsid w:val="267E256D"/>
    <w:rsid w:val="268159E8"/>
    <w:rsid w:val="2689247D"/>
    <w:rsid w:val="2690A789"/>
    <w:rsid w:val="269E27D3"/>
    <w:rsid w:val="26AB0FEB"/>
    <w:rsid w:val="26B35CF8"/>
    <w:rsid w:val="26BF104E"/>
    <w:rsid w:val="26CA64B9"/>
    <w:rsid w:val="26D0B3C1"/>
    <w:rsid w:val="26D348F6"/>
    <w:rsid w:val="26D429DB"/>
    <w:rsid w:val="26D83D47"/>
    <w:rsid w:val="26DCF16C"/>
    <w:rsid w:val="26DD0FCD"/>
    <w:rsid w:val="26DE3092"/>
    <w:rsid w:val="26DE5942"/>
    <w:rsid w:val="26EEEA14"/>
    <w:rsid w:val="270C405F"/>
    <w:rsid w:val="27369054"/>
    <w:rsid w:val="274136D3"/>
    <w:rsid w:val="27420042"/>
    <w:rsid w:val="274709FA"/>
    <w:rsid w:val="274C0B7F"/>
    <w:rsid w:val="274FF387"/>
    <w:rsid w:val="2759724E"/>
    <w:rsid w:val="276290B9"/>
    <w:rsid w:val="2765DF3D"/>
    <w:rsid w:val="27720D50"/>
    <w:rsid w:val="27746BA9"/>
    <w:rsid w:val="277B706F"/>
    <w:rsid w:val="277D745D"/>
    <w:rsid w:val="2784169E"/>
    <w:rsid w:val="279A74E1"/>
    <w:rsid w:val="27B100EC"/>
    <w:rsid w:val="27B10D33"/>
    <w:rsid w:val="27B173CB"/>
    <w:rsid w:val="27B17F81"/>
    <w:rsid w:val="27B2B3BC"/>
    <w:rsid w:val="27B5D505"/>
    <w:rsid w:val="27CA71DC"/>
    <w:rsid w:val="27D0DEFB"/>
    <w:rsid w:val="27D97225"/>
    <w:rsid w:val="27DD9554"/>
    <w:rsid w:val="27E68B2E"/>
    <w:rsid w:val="27F23B44"/>
    <w:rsid w:val="27F9ABA6"/>
    <w:rsid w:val="27FDBFBF"/>
    <w:rsid w:val="2809A3F9"/>
    <w:rsid w:val="280EB18E"/>
    <w:rsid w:val="28128CAB"/>
    <w:rsid w:val="28131DF4"/>
    <w:rsid w:val="28134A4C"/>
    <w:rsid w:val="2818A794"/>
    <w:rsid w:val="281A5C6D"/>
    <w:rsid w:val="281CA595"/>
    <w:rsid w:val="2824E73B"/>
    <w:rsid w:val="282ED028"/>
    <w:rsid w:val="28337AA5"/>
    <w:rsid w:val="284E67CE"/>
    <w:rsid w:val="285180DC"/>
    <w:rsid w:val="2854FA50"/>
    <w:rsid w:val="2855EEFA"/>
    <w:rsid w:val="28588305"/>
    <w:rsid w:val="285AB1E7"/>
    <w:rsid w:val="285D539D"/>
    <w:rsid w:val="285EB7C8"/>
    <w:rsid w:val="286298E6"/>
    <w:rsid w:val="28706553"/>
    <w:rsid w:val="28765278"/>
    <w:rsid w:val="28882F2E"/>
    <w:rsid w:val="28957F5F"/>
    <w:rsid w:val="289FFD65"/>
    <w:rsid w:val="28AAD6FD"/>
    <w:rsid w:val="28B1522F"/>
    <w:rsid w:val="28BD5955"/>
    <w:rsid w:val="28C193BE"/>
    <w:rsid w:val="28C33043"/>
    <w:rsid w:val="28C98218"/>
    <w:rsid w:val="28D1F898"/>
    <w:rsid w:val="28D2F649"/>
    <w:rsid w:val="28DFDC7C"/>
    <w:rsid w:val="28E125EA"/>
    <w:rsid w:val="28E4A114"/>
    <w:rsid w:val="28E8C938"/>
    <w:rsid w:val="28E8DFE5"/>
    <w:rsid w:val="28E90B7D"/>
    <w:rsid w:val="28EC083B"/>
    <w:rsid w:val="28F2195D"/>
    <w:rsid w:val="28F22EB5"/>
    <w:rsid w:val="28FB0FA9"/>
    <w:rsid w:val="28FF99BD"/>
    <w:rsid w:val="29002B81"/>
    <w:rsid w:val="2901AEF9"/>
    <w:rsid w:val="29099747"/>
    <w:rsid w:val="29250DF5"/>
    <w:rsid w:val="29324A8B"/>
    <w:rsid w:val="294AF51F"/>
    <w:rsid w:val="29515723"/>
    <w:rsid w:val="2953104B"/>
    <w:rsid w:val="2958DE18"/>
    <w:rsid w:val="295F88B5"/>
    <w:rsid w:val="297DBAEE"/>
    <w:rsid w:val="299422FA"/>
    <w:rsid w:val="2995FDD6"/>
    <w:rsid w:val="29A3CBD4"/>
    <w:rsid w:val="29BD91AE"/>
    <w:rsid w:val="29CE9AF2"/>
    <w:rsid w:val="29DE85FD"/>
    <w:rsid w:val="29E3D421"/>
    <w:rsid w:val="29F1C99C"/>
    <w:rsid w:val="2A1A0000"/>
    <w:rsid w:val="2A247C4C"/>
    <w:rsid w:val="2A255740"/>
    <w:rsid w:val="2A28BC2D"/>
    <w:rsid w:val="2A2E9BD8"/>
    <w:rsid w:val="2A3D0E67"/>
    <w:rsid w:val="2A415D82"/>
    <w:rsid w:val="2A4D5DED"/>
    <w:rsid w:val="2A58C8CF"/>
    <w:rsid w:val="2A606242"/>
    <w:rsid w:val="2A6310D6"/>
    <w:rsid w:val="2A6C5352"/>
    <w:rsid w:val="2A76DA00"/>
    <w:rsid w:val="2A8A3688"/>
    <w:rsid w:val="2A990FD6"/>
    <w:rsid w:val="2AA2C69E"/>
    <w:rsid w:val="2AAC311B"/>
    <w:rsid w:val="2AAE2E0F"/>
    <w:rsid w:val="2AB1B7DC"/>
    <w:rsid w:val="2AB88994"/>
    <w:rsid w:val="2AC14C45"/>
    <w:rsid w:val="2AC5383D"/>
    <w:rsid w:val="2AC80E5D"/>
    <w:rsid w:val="2ACC076D"/>
    <w:rsid w:val="2AD1C0CC"/>
    <w:rsid w:val="2AD835F1"/>
    <w:rsid w:val="2AE83F86"/>
    <w:rsid w:val="2AF5FBEF"/>
    <w:rsid w:val="2B010F14"/>
    <w:rsid w:val="2B028A32"/>
    <w:rsid w:val="2B089F4A"/>
    <w:rsid w:val="2B0E870D"/>
    <w:rsid w:val="2B175225"/>
    <w:rsid w:val="2B1AD0E0"/>
    <w:rsid w:val="2B21A256"/>
    <w:rsid w:val="2B2DCC0A"/>
    <w:rsid w:val="2B30A3AA"/>
    <w:rsid w:val="2B338561"/>
    <w:rsid w:val="2B3EEEE3"/>
    <w:rsid w:val="2B54F714"/>
    <w:rsid w:val="2B58FC82"/>
    <w:rsid w:val="2B596A0E"/>
    <w:rsid w:val="2B5A9ED6"/>
    <w:rsid w:val="2B5B0650"/>
    <w:rsid w:val="2B5C2F78"/>
    <w:rsid w:val="2B64A8B6"/>
    <w:rsid w:val="2B6510C2"/>
    <w:rsid w:val="2B7F7105"/>
    <w:rsid w:val="2B811B6B"/>
    <w:rsid w:val="2B852FE4"/>
    <w:rsid w:val="2B92C063"/>
    <w:rsid w:val="2BB5FB61"/>
    <w:rsid w:val="2BB9A406"/>
    <w:rsid w:val="2BB9DC6F"/>
    <w:rsid w:val="2BBD499F"/>
    <w:rsid w:val="2BBF7608"/>
    <w:rsid w:val="2BC153D0"/>
    <w:rsid w:val="2BC6EE5C"/>
    <w:rsid w:val="2BEAF749"/>
    <w:rsid w:val="2BED43F8"/>
    <w:rsid w:val="2BED542E"/>
    <w:rsid w:val="2BF35607"/>
    <w:rsid w:val="2BF3E537"/>
    <w:rsid w:val="2BF43376"/>
    <w:rsid w:val="2C00AF28"/>
    <w:rsid w:val="2C094147"/>
    <w:rsid w:val="2C1188B3"/>
    <w:rsid w:val="2C1698CC"/>
    <w:rsid w:val="2C200901"/>
    <w:rsid w:val="2C20274C"/>
    <w:rsid w:val="2C2A23E2"/>
    <w:rsid w:val="2C2FA9D4"/>
    <w:rsid w:val="2C3505CF"/>
    <w:rsid w:val="2C39F0A8"/>
    <w:rsid w:val="2C3F559D"/>
    <w:rsid w:val="2C440C2E"/>
    <w:rsid w:val="2C4C08D8"/>
    <w:rsid w:val="2C5905A0"/>
    <w:rsid w:val="2C5FDF0C"/>
    <w:rsid w:val="2C68B9C0"/>
    <w:rsid w:val="2C75D494"/>
    <w:rsid w:val="2C7683B6"/>
    <w:rsid w:val="2C79D0FF"/>
    <w:rsid w:val="2C87EC47"/>
    <w:rsid w:val="2C88E350"/>
    <w:rsid w:val="2C89EB26"/>
    <w:rsid w:val="2C8D27C7"/>
    <w:rsid w:val="2C8E3F8C"/>
    <w:rsid w:val="2C9B4F71"/>
    <w:rsid w:val="2C9E4E7E"/>
    <w:rsid w:val="2CA1BF53"/>
    <w:rsid w:val="2CA6A6CC"/>
    <w:rsid w:val="2CA74C9B"/>
    <w:rsid w:val="2CA795FC"/>
    <w:rsid w:val="2CB5D764"/>
    <w:rsid w:val="2CB65032"/>
    <w:rsid w:val="2CB85D1E"/>
    <w:rsid w:val="2CBD152E"/>
    <w:rsid w:val="2CC6F985"/>
    <w:rsid w:val="2CCA9FE0"/>
    <w:rsid w:val="2CCC633F"/>
    <w:rsid w:val="2CD28CCD"/>
    <w:rsid w:val="2CD5BDA9"/>
    <w:rsid w:val="2CE2795E"/>
    <w:rsid w:val="2CE69C19"/>
    <w:rsid w:val="2D098950"/>
    <w:rsid w:val="2D13E0DE"/>
    <w:rsid w:val="2D1A6B35"/>
    <w:rsid w:val="2D1A9017"/>
    <w:rsid w:val="2D307B3D"/>
    <w:rsid w:val="2D3183A1"/>
    <w:rsid w:val="2D3F5168"/>
    <w:rsid w:val="2D41A58B"/>
    <w:rsid w:val="2D4BAC5B"/>
    <w:rsid w:val="2D52DFE5"/>
    <w:rsid w:val="2D5F1F97"/>
    <w:rsid w:val="2D601776"/>
    <w:rsid w:val="2D640255"/>
    <w:rsid w:val="2D67ED2A"/>
    <w:rsid w:val="2D6E916B"/>
    <w:rsid w:val="2D74E3F6"/>
    <w:rsid w:val="2D789B3B"/>
    <w:rsid w:val="2D81784B"/>
    <w:rsid w:val="2D89D9C5"/>
    <w:rsid w:val="2D8D17D8"/>
    <w:rsid w:val="2D94B01F"/>
    <w:rsid w:val="2D957E12"/>
    <w:rsid w:val="2D992489"/>
    <w:rsid w:val="2D9EC1EA"/>
    <w:rsid w:val="2DA09A18"/>
    <w:rsid w:val="2DA239BD"/>
    <w:rsid w:val="2DA2613F"/>
    <w:rsid w:val="2DA7AEAB"/>
    <w:rsid w:val="2DAFD523"/>
    <w:rsid w:val="2DB1F1AF"/>
    <w:rsid w:val="2DB4F39B"/>
    <w:rsid w:val="2DBB0335"/>
    <w:rsid w:val="2DBF4B71"/>
    <w:rsid w:val="2DCBC768"/>
    <w:rsid w:val="2DCEB73A"/>
    <w:rsid w:val="2DD22BD9"/>
    <w:rsid w:val="2DD2DFBD"/>
    <w:rsid w:val="2DD4245D"/>
    <w:rsid w:val="2DE5DCCC"/>
    <w:rsid w:val="2DF03544"/>
    <w:rsid w:val="2DF22FD0"/>
    <w:rsid w:val="2DF4C89A"/>
    <w:rsid w:val="2DF5B59A"/>
    <w:rsid w:val="2DFE9043"/>
    <w:rsid w:val="2DFEC2E7"/>
    <w:rsid w:val="2DFFFC6C"/>
    <w:rsid w:val="2E0A3115"/>
    <w:rsid w:val="2E1FD106"/>
    <w:rsid w:val="2E221BEA"/>
    <w:rsid w:val="2E2D7ABE"/>
    <w:rsid w:val="2E3AFE3F"/>
    <w:rsid w:val="2E3B8A2C"/>
    <w:rsid w:val="2E48B91F"/>
    <w:rsid w:val="2E4AC778"/>
    <w:rsid w:val="2E4E70C7"/>
    <w:rsid w:val="2E4ED9FA"/>
    <w:rsid w:val="2E5A321D"/>
    <w:rsid w:val="2E63F512"/>
    <w:rsid w:val="2E6CE07B"/>
    <w:rsid w:val="2E6D8AA0"/>
    <w:rsid w:val="2E72548F"/>
    <w:rsid w:val="2E7D5310"/>
    <w:rsid w:val="2E8A5826"/>
    <w:rsid w:val="2E8BE419"/>
    <w:rsid w:val="2E99685A"/>
    <w:rsid w:val="2E9A55BE"/>
    <w:rsid w:val="2E9C0B24"/>
    <w:rsid w:val="2EA6BC42"/>
    <w:rsid w:val="2EB75F00"/>
    <w:rsid w:val="2EC20F45"/>
    <w:rsid w:val="2ECD30E7"/>
    <w:rsid w:val="2ECF37F4"/>
    <w:rsid w:val="2EDF6D8C"/>
    <w:rsid w:val="2EE3DBE1"/>
    <w:rsid w:val="2EE45973"/>
    <w:rsid w:val="2EF75B55"/>
    <w:rsid w:val="2F00F360"/>
    <w:rsid w:val="2F075CAB"/>
    <w:rsid w:val="2F09B89E"/>
    <w:rsid w:val="2F1F281C"/>
    <w:rsid w:val="2F2BCA1B"/>
    <w:rsid w:val="2F37DB2D"/>
    <w:rsid w:val="2F3EB607"/>
    <w:rsid w:val="2F496D15"/>
    <w:rsid w:val="2F50AA6F"/>
    <w:rsid w:val="2F54CC88"/>
    <w:rsid w:val="2F5624FB"/>
    <w:rsid w:val="2F5D50B1"/>
    <w:rsid w:val="2F62B2FE"/>
    <w:rsid w:val="2F6DE333"/>
    <w:rsid w:val="2F72B777"/>
    <w:rsid w:val="2F7873A3"/>
    <w:rsid w:val="2F78C34E"/>
    <w:rsid w:val="2F81B9EF"/>
    <w:rsid w:val="2F823DA6"/>
    <w:rsid w:val="2F848ACD"/>
    <w:rsid w:val="2F84CB87"/>
    <w:rsid w:val="2F8EA103"/>
    <w:rsid w:val="2F93EA30"/>
    <w:rsid w:val="2F96D910"/>
    <w:rsid w:val="2F9C919B"/>
    <w:rsid w:val="2FA3A00C"/>
    <w:rsid w:val="2FA3D0C7"/>
    <w:rsid w:val="2FA79F02"/>
    <w:rsid w:val="2FBDAF38"/>
    <w:rsid w:val="2FC8122F"/>
    <w:rsid w:val="2FCA8395"/>
    <w:rsid w:val="2FCF387C"/>
    <w:rsid w:val="2FDAB31D"/>
    <w:rsid w:val="2FE22E47"/>
    <w:rsid w:val="2FE2B310"/>
    <w:rsid w:val="2FE3847E"/>
    <w:rsid w:val="2FEB1ACC"/>
    <w:rsid w:val="2FF52161"/>
    <w:rsid w:val="2FFA1B19"/>
    <w:rsid w:val="30007C29"/>
    <w:rsid w:val="30022B75"/>
    <w:rsid w:val="30041D22"/>
    <w:rsid w:val="300F05B4"/>
    <w:rsid w:val="30247048"/>
    <w:rsid w:val="3051BD72"/>
    <w:rsid w:val="30583617"/>
    <w:rsid w:val="30641F9E"/>
    <w:rsid w:val="30652485"/>
    <w:rsid w:val="307790BB"/>
    <w:rsid w:val="307FCF12"/>
    <w:rsid w:val="308560BA"/>
    <w:rsid w:val="308ADAF7"/>
    <w:rsid w:val="30A00EB9"/>
    <w:rsid w:val="30AC60FC"/>
    <w:rsid w:val="30B3C228"/>
    <w:rsid w:val="30B672DB"/>
    <w:rsid w:val="30B7973D"/>
    <w:rsid w:val="30B9F18C"/>
    <w:rsid w:val="30BC3971"/>
    <w:rsid w:val="30C7B5C2"/>
    <w:rsid w:val="30CFEB4E"/>
    <w:rsid w:val="30D69045"/>
    <w:rsid w:val="30DB7FBE"/>
    <w:rsid w:val="30DE68A3"/>
    <w:rsid w:val="30E5F692"/>
    <w:rsid w:val="30F3CC87"/>
    <w:rsid w:val="30F9821A"/>
    <w:rsid w:val="30FF2D70"/>
    <w:rsid w:val="31051FF5"/>
    <w:rsid w:val="31058735"/>
    <w:rsid w:val="310DE313"/>
    <w:rsid w:val="3133F5F7"/>
    <w:rsid w:val="3147A98C"/>
    <w:rsid w:val="314B588C"/>
    <w:rsid w:val="3153ED5B"/>
    <w:rsid w:val="315AE3E1"/>
    <w:rsid w:val="315D2FEB"/>
    <w:rsid w:val="315F553F"/>
    <w:rsid w:val="316D6CC3"/>
    <w:rsid w:val="316EA6C0"/>
    <w:rsid w:val="3178AF14"/>
    <w:rsid w:val="31844E65"/>
    <w:rsid w:val="3187B7AE"/>
    <w:rsid w:val="3198C694"/>
    <w:rsid w:val="31A4C704"/>
    <w:rsid w:val="31AB48D5"/>
    <w:rsid w:val="31AE5D10"/>
    <w:rsid w:val="31B06EA2"/>
    <w:rsid w:val="31B37DEE"/>
    <w:rsid w:val="31BABA67"/>
    <w:rsid w:val="31BF14C3"/>
    <w:rsid w:val="31C55452"/>
    <w:rsid w:val="31CF7BA4"/>
    <w:rsid w:val="31CFC3F6"/>
    <w:rsid w:val="31DADB3C"/>
    <w:rsid w:val="31DDA652"/>
    <w:rsid w:val="31E34D32"/>
    <w:rsid w:val="31F7D6E8"/>
    <w:rsid w:val="3205C441"/>
    <w:rsid w:val="3210D4B6"/>
    <w:rsid w:val="321C0503"/>
    <w:rsid w:val="321E787D"/>
    <w:rsid w:val="321EEE6D"/>
    <w:rsid w:val="3222E91B"/>
    <w:rsid w:val="3224EAEC"/>
    <w:rsid w:val="3225AC23"/>
    <w:rsid w:val="3237C8C6"/>
    <w:rsid w:val="325195AC"/>
    <w:rsid w:val="325B02D6"/>
    <w:rsid w:val="325FDF1D"/>
    <w:rsid w:val="326030CE"/>
    <w:rsid w:val="326B4B6D"/>
    <w:rsid w:val="327CF1E4"/>
    <w:rsid w:val="327F9428"/>
    <w:rsid w:val="32812236"/>
    <w:rsid w:val="32954A1D"/>
    <w:rsid w:val="3297C5F7"/>
    <w:rsid w:val="329E0339"/>
    <w:rsid w:val="32AB1348"/>
    <w:rsid w:val="32AD1B8C"/>
    <w:rsid w:val="32AD25E5"/>
    <w:rsid w:val="32AEAF35"/>
    <w:rsid w:val="32B0A4AB"/>
    <w:rsid w:val="32BAD490"/>
    <w:rsid w:val="32BC30EB"/>
    <w:rsid w:val="32BD94F2"/>
    <w:rsid w:val="32C2AABE"/>
    <w:rsid w:val="32C86A5B"/>
    <w:rsid w:val="32CE6535"/>
    <w:rsid w:val="32E668F1"/>
    <w:rsid w:val="32E67779"/>
    <w:rsid w:val="32E866DB"/>
    <w:rsid w:val="32E97DC1"/>
    <w:rsid w:val="32FBDB2F"/>
    <w:rsid w:val="33056790"/>
    <w:rsid w:val="332C5990"/>
    <w:rsid w:val="3331653F"/>
    <w:rsid w:val="333B64C1"/>
    <w:rsid w:val="33463ED9"/>
    <w:rsid w:val="33531DC9"/>
    <w:rsid w:val="33541A78"/>
    <w:rsid w:val="33556809"/>
    <w:rsid w:val="3367D3CA"/>
    <w:rsid w:val="336B44F5"/>
    <w:rsid w:val="336B6487"/>
    <w:rsid w:val="336D8C4E"/>
    <w:rsid w:val="337631A5"/>
    <w:rsid w:val="3377CDBC"/>
    <w:rsid w:val="337A187E"/>
    <w:rsid w:val="338FB232"/>
    <w:rsid w:val="33917496"/>
    <w:rsid w:val="339C2B28"/>
    <w:rsid w:val="33A14210"/>
    <w:rsid w:val="33AA8BE6"/>
    <w:rsid w:val="33AD186E"/>
    <w:rsid w:val="33BA9EF5"/>
    <w:rsid w:val="33C07B91"/>
    <w:rsid w:val="33C0D12E"/>
    <w:rsid w:val="33C4EF2C"/>
    <w:rsid w:val="33C8E11C"/>
    <w:rsid w:val="33CD42B1"/>
    <w:rsid w:val="33CF4491"/>
    <w:rsid w:val="33D65A53"/>
    <w:rsid w:val="33DA6324"/>
    <w:rsid w:val="33F1F3EB"/>
    <w:rsid w:val="33FED221"/>
    <w:rsid w:val="33FED63B"/>
    <w:rsid w:val="34120AAD"/>
    <w:rsid w:val="3413EEF4"/>
    <w:rsid w:val="341E7787"/>
    <w:rsid w:val="342BF6F8"/>
    <w:rsid w:val="34390EDF"/>
    <w:rsid w:val="3445D84D"/>
    <w:rsid w:val="344EF3E6"/>
    <w:rsid w:val="34549DD6"/>
    <w:rsid w:val="345B64E3"/>
    <w:rsid w:val="345D3FD3"/>
    <w:rsid w:val="345EF487"/>
    <w:rsid w:val="34608B6F"/>
    <w:rsid w:val="3472A44B"/>
    <w:rsid w:val="347CD738"/>
    <w:rsid w:val="3480337A"/>
    <w:rsid w:val="3480BC85"/>
    <w:rsid w:val="3483A882"/>
    <w:rsid w:val="348AD733"/>
    <w:rsid w:val="348CFD1B"/>
    <w:rsid w:val="348F50F4"/>
    <w:rsid w:val="34947275"/>
    <w:rsid w:val="3495D50B"/>
    <w:rsid w:val="3497BA10"/>
    <w:rsid w:val="34B25E62"/>
    <w:rsid w:val="34BF878F"/>
    <w:rsid w:val="34C5580A"/>
    <w:rsid w:val="34CBDEA0"/>
    <w:rsid w:val="34CE0C1F"/>
    <w:rsid w:val="34D1E120"/>
    <w:rsid w:val="34D2B8FC"/>
    <w:rsid w:val="34D5D96F"/>
    <w:rsid w:val="34D82406"/>
    <w:rsid w:val="34DED9E4"/>
    <w:rsid w:val="34E15F13"/>
    <w:rsid w:val="34E24BBD"/>
    <w:rsid w:val="34E42BF6"/>
    <w:rsid w:val="34E451D7"/>
    <w:rsid w:val="34E63433"/>
    <w:rsid w:val="3506D2FE"/>
    <w:rsid w:val="3514484E"/>
    <w:rsid w:val="35165D83"/>
    <w:rsid w:val="3520A433"/>
    <w:rsid w:val="353D1766"/>
    <w:rsid w:val="35412145"/>
    <w:rsid w:val="3545B997"/>
    <w:rsid w:val="3553E58E"/>
    <w:rsid w:val="355E066C"/>
    <w:rsid w:val="356343DE"/>
    <w:rsid w:val="3563C78A"/>
    <w:rsid w:val="3566D6FD"/>
    <w:rsid w:val="357EDB18"/>
    <w:rsid w:val="358B7D8D"/>
    <w:rsid w:val="35917437"/>
    <w:rsid w:val="3597D49A"/>
    <w:rsid w:val="35998B69"/>
    <w:rsid w:val="359BD236"/>
    <w:rsid w:val="35B30161"/>
    <w:rsid w:val="35B40EF8"/>
    <w:rsid w:val="35B4238D"/>
    <w:rsid w:val="35C876AE"/>
    <w:rsid w:val="35D55851"/>
    <w:rsid w:val="35D6673F"/>
    <w:rsid w:val="35DA155B"/>
    <w:rsid w:val="35DC3F2F"/>
    <w:rsid w:val="35ECA4C0"/>
    <w:rsid w:val="35EE1B43"/>
    <w:rsid w:val="35F02D1D"/>
    <w:rsid w:val="35F7A295"/>
    <w:rsid w:val="360695CB"/>
    <w:rsid w:val="360C73B7"/>
    <w:rsid w:val="360EAC52"/>
    <w:rsid w:val="36101B2E"/>
    <w:rsid w:val="361149A7"/>
    <w:rsid w:val="3615DE5B"/>
    <w:rsid w:val="36275748"/>
    <w:rsid w:val="362B2289"/>
    <w:rsid w:val="362B28C1"/>
    <w:rsid w:val="3632677F"/>
    <w:rsid w:val="363AF066"/>
    <w:rsid w:val="363FADE9"/>
    <w:rsid w:val="36437D50"/>
    <w:rsid w:val="36442371"/>
    <w:rsid w:val="3644CB49"/>
    <w:rsid w:val="36479B6D"/>
    <w:rsid w:val="364A1650"/>
    <w:rsid w:val="3651ACD3"/>
    <w:rsid w:val="3659E341"/>
    <w:rsid w:val="36613AA8"/>
    <w:rsid w:val="36695C3C"/>
    <w:rsid w:val="366C4243"/>
    <w:rsid w:val="367AFA22"/>
    <w:rsid w:val="36816C14"/>
    <w:rsid w:val="36823A25"/>
    <w:rsid w:val="368F62C9"/>
    <w:rsid w:val="36A52351"/>
    <w:rsid w:val="36AD26A3"/>
    <w:rsid w:val="36C39716"/>
    <w:rsid w:val="36D0B76E"/>
    <w:rsid w:val="36E3F7E3"/>
    <w:rsid w:val="36E82A7B"/>
    <w:rsid w:val="36EA44A9"/>
    <w:rsid w:val="36F67E0D"/>
    <w:rsid w:val="36FEA82D"/>
    <w:rsid w:val="37036722"/>
    <w:rsid w:val="370BF281"/>
    <w:rsid w:val="371C8D85"/>
    <w:rsid w:val="371DA572"/>
    <w:rsid w:val="3721C2CA"/>
    <w:rsid w:val="37223204"/>
    <w:rsid w:val="372669DA"/>
    <w:rsid w:val="37295DE4"/>
    <w:rsid w:val="372D20E4"/>
    <w:rsid w:val="372E4330"/>
    <w:rsid w:val="373D3BE0"/>
    <w:rsid w:val="373E3307"/>
    <w:rsid w:val="3753F9A5"/>
    <w:rsid w:val="3764FE8F"/>
    <w:rsid w:val="3772110B"/>
    <w:rsid w:val="37738269"/>
    <w:rsid w:val="3775F5FF"/>
    <w:rsid w:val="3778476D"/>
    <w:rsid w:val="3778D2A3"/>
    <w:rsid w:val="377C8820"/>
    <w:rsid w:val="37871222"/>
    <w:rsid w:val="37A0AF92"/>
    <w:rsid w:val="37A89694"/>
    <w:rsid w:val="37C8E9E7"/>
    <w:rsid w:val="37C905C5"/>
    <w:rsid w:val="37CB20D3"/>
    <w:rsid w:val="37D3A46D"/>
    <w:rsid w:val="37D44CB9"/>
    <w:rsid w:val="37D578C5"/>
    <w:rsid w:val="37D74733"/>
    <w:rsid w:val="37F0D1F7"/>
    <w:rsid w:val="37F1BFE1"/>
    <w:rsid w:val="37F2EB35"/>
    <w:rsid w:val="37F5CBB5"/>
    <w:rsid w:val="37FAFA7A"/>
    <w:rsid w:val="380D4A98"/>
    <w:rsid w:val="3811A104"/>
    <w:rsid w:val="38129649"/>
    <w:rsid w:val="38170E1E"/>
    <w:rsid w:val="381A07E1"/>
    <w:rsid w:val="3822ED96"/>
    <w:rsid w:val="382B27AA"/>
    <w:rsid w:val="383907C7"/>
    <w:rsid w:val="383C04B1"/>
    <w:rsid w:val="383F7D99"/>
    <w:rsid w:val="38416829"/>
    <w:rsid w:val="3853E4FA"/>
    <w:rsid w:val="3855753B"/>
    <w:rsid w:val="3855B3A0"/>
    <w:rsid w:val="386292F1"/>
    <w:rsid w:val="3865725A"/>
    <w:rsid w:val="3871C479"/>
    <w:rsid w:val="387FDCA1"/>
    <w:rsid w:val="38823A6A"/>
    <w:rsid w:val="3890D853"/>
    <w:rsid w:val="38935361"/>
    <w:rsid w:val="38A8C6C1"/>
    <w:rsid w:val="38AA2EBC"/>
    <w:rsid w:val="38AA5E0C"/>
    <w:rsid w:val="38C2C693"/>
    <w:rsid w:val="38C653BA"/>
    <w:rsid w:val="38D3561F"/>
    <w:rsid w:val="38D9C50B"/>
    <w:rsid w:val="38E3C13C"/>
    <w:rsid w:val="38E9FAC0"/>
    <w:rsid w:val="38F51B74"/>
    <w:rsid w:val="38FA2E7A"/>
    <w:rsid w:val="390127A1"/>
    <w:rsid w:val="3902BD91"/>
    <w:rsid w:val="39047369"/>
    <w:rsid w:val="39055D55"/>
    <w:rsid w:val="39088909"/>
    <w:rsid w:val="390DF7BF"/>
    <w:rsid w:val="390FC13B"/>
    <w:rsid w:val="3913E64E"/>
    <w:rsid w:val="391FF23C"/>
    <w:rsid w:val="392B21A5"/>
    <w:rsid w:val="39347110"/>
    <w:rsid w:val="39363098"/>
    <w:rsid w:val="3937865E"/>
    <w:rsid w:val="393B8118"/>
    <w:rsid w:val="3941CA68"/>
    <w:rsid w:val="3945BC0D"/>
    <w:rsid w:val="39542530"/>
    <w:rsid w:val="395CC061"/>
    <w:rsid w:val="395F0D2C"/>
    <w:rsid w:val="39604027"/>
    <w:rsid w:val="3964B4E0"/>
    <w:rsid w:val="396D7AB3"/>
    <w:rsid w:val="399C2878"/>
    <w:rsid w:val="399E64EC"/>
    <w:rsid w:val="39A39B13"/>
    <w:rsid w:val="39AF1C17"/>
    <w:rsid w:val="39B675BB"/>
    <w:rsid w:val="39C007DC"/>
    <w:rsid w:val="39C2BDD3"/>
    <w:rsid w:val="39C5329F"/>
    <w:rsid w:val="39D20A5E"/>
    <w:rsid w:val="39D6AA96"/>
    <w:rsid w:val="39D73F9E"/>
    <w:rsid w:val="39D781AA"/>
    <w:rsid w:val="39D9BFB5"/>
    <w:rsid w:val="39DBC27E"/>
    <w:rsid w:val="39DC7421"/>
    <w:rsid w:val="39EA6D66"/>
    <w:rsid w:val="39F431EC"/>
    <w:rsid w:val="3A01B449"/>
    <w:rsid w:val="3A16F454"/>
    <w:rsid w:val="3A1721C2"/>
    <w:rsid w:val="3A1BA12D"/>
    <w:rsid w:val="3A263E55"/>
    <w:rsid w:val="3A2E2955"/>
    <w:rsid w:val="3A2F5128"/>
    <w:rsid w:val="3A30757B"/>
    <w:rsid w:val="3A3080A7"/>
    <w:rsid w:val="3A38E0A0"/>
    <w:rsid w:val="3A3937B8"/>
    <w:rsid w:val="3A3A1B30"/>
    <w:rsid w:val="3A3D6502"/>
    <w:rsid w:val="3A40F1E6"/>
    <w:rsid w:val="3A485370"/>
    <w:rsid w:val="3A5680EA"/>
    <w:rsid w:val="3A56A5AC"/>
    <w:rsid w:val="3A5C417D"/>
    <w:rsid w:val="3A68DF0B"/>
    <w:rsid w:val="3A69451B"/>
    <w:rsid w:val="3A6C4612"/>
    <w:rsid w:val="3A70EC7F"/>
    <w:rsid w:val="3A75DA4B"/>
    <w:rsid w:val="3A7FCD1C"/>
    <w:rsid w:val="3A80E887"/>
    <w:rsid w:val="3A853C93"/>
    <w:rsid w:val="3A88BE16"/>
    <w:rsid w:val="3A8C67AD"/>
    <w:rsid w:val="3A8F0277"/>
    <w:rsid w:val="3A92B5FD"/>
    <w:rsid w:val="3A951028"/>
    <w:rsid w:val="3A967156"/>
    <w:rsid w:val="3AA61D3C"/>
    <w:rsid w:val="3AB5B621"/>
    <w:rsid w:val="3ABC6159"/>
    <w:rsid w:val="3ABDF858"/>
    <w:rsid w:val="3AC0D7AA"/>
    <w:rsid w:val="3AD3074A"/>
    <w:rsid w:val="3AD7E37F"/>
    <w:rsid w:val="3AD85EE3"/>
    <w:rsid w:val="3ADFCBC0"/>
    <w:rsid w:val="3AE37978"/>
    <w:rsid w:val="3AEDAD21"/>
    <w:rsid w:val="3AEDFF5D"/>
    <w:rsid w:val="3B0341D2"/>
    <w:rsid w:val="3B0613B8"/>
    <w:rsid w:val="3B0E3360"/>
    <w:rsid w:val="3B1EBADC"/>
    <w:rsid w:val="3B29C1F3"/>
    <w:rsid w:val="3B3493A4"/>
    <w:rsid w:val="3B3736E1"/>
    <w:rsid w:val="3B3A89AD"/>
    <w:rsid w:val="3B3E316A"/>
    <w:rsid w:val="3B4C6DD2"/>
    <w:rsid w:val="3B66FA51"/>
    <w:rsid w:val="3B88DED2"/>
    <w:rsid w:val="3B8D34B4"/>
    <w:rsid w:val="3B962909"/>
    <w:rsid w:val="3BAD5326"/>
    <w:rsid w:val="3BAFD553"/>
    <w:rsid w:val="3BB74BF6"/>
    <w:rsid w:val="3BB85E62"/>
    <w:rsid w:val="3BB898AE"/>
    <w:rsid w:val="3BBB45A8"/>
    <w:rsid w:val="3BC24F55"/>
    <w:rsid w:val="3BC3F5DA"/>
    <w:rsid w:val="3BC6E7B6"/>
    <w:rsid w:val="3BC80584"/>
    <w:rsid w:val="3BC929BB"/>
    <w:rsid w:val="3BD5D559"/>
    <w:rsid w:val="3BE30D7B"/>
    <w:rsid w:val="3BEF5564"/>
    <w:rsid w:val="3BF01D52"/>
    <w:rsid w:val="3C017F31"/>
    <w:rsid w:val="3C02BB22"/>
    <w:rsid w:val="3C05AC9C"/>
    <w:rsid w:val="3C106DA8"/>
    <w:rsid w:val="3C132A2E"/>
    <w:rsid w:val="3C149F81"/>
    <w:rsid w:val="3C19E490"/>
    <w:rsid w:val="3C375812"/>
    <w:rsid w:val="3C3AEA88"/>
    <w:rsid w:val="3C438A82"/>
    <w:rsid w:val="3C738779"/>
    <w:rsid w:val="3C81BE37"/>
    <w:rsid w:val="3C84EDD5"/>
    <w:rsid w:val="3C8EC8A0"/>
    <w:rsid w:val="3CB054A3"/>
    <w:rsid w:val="3CB6A7FD"/>
    <w:rsid w:val="3CB9D486"/>
    <w:rsid w:val="3CBD09AB"/>
    <w:rsid w:val="3CBE1C7E"/>
    <w:rsid w:val="3CC5705D"/>
    <w:rsid w:val="3CD07E68"/>
    <w:rsid w:val="3CD223D7"/>
    <w:rsid w:val="3CD32AF8"/>
    <w:rsid w:val="3CE0C83C"/>
    <w:rsid w:val="3CE2B124"/>
    <w:rsid w:val="3CE40049"/>
    <w:rsid w:val="3CE54923"/>
    <w:rsid w:val="3CE6EB67"/>
    <w:rsid w:val="3CE868C3"/>
    <w:rsid w:val="3CED169C"/>
    <w:rsid w:val="3CFBCE49"/>
    <w:rsid w:val="3D00A2A2"/>
    <w:rsid w:val="3D070439"/>
    <w:rsid w:val="3D0C3578"/>
    <w:rsid w:val="3D0EDE76"/>
    <w:rsid w:val="3D27C5D4"/>
    <w:rsid w:val="3D321EC7"/>
    <w:rsid w:val="3D3361D3"/>
    <w:rsid w:val="3D33BCDE"/>
    <w:rsid w:val="3D34E287"/>
    <w:rsid w:val="3D5E5314"/>
    <w:rsid w:val="3D6AA540"/>
    <w:rsid w:val="3D6C1109"/>
    <w:rsid w:val="3D7CEE2A"/>
    <w:rsid w:val="3D89CED9"/>
    <w:rsid w:val="3D90D84B"/>
    <w:rsid w:val="3D95EDDB"/>
    <w:rsid w:val="3D98E13D"/>
    <w:rsid w:val="3D9BA830"/>
    <w:rsid w:val="3D9DC48A"/>
    <w:rsid w:val="3DA414B5"/>
    <w:rsid w:val="3DA82D9A"/>
    <w:rsid w:val="3DAAE010"/>
    <w:rsid w:val="3DAAFB3F"/>
    <w:rsid w:val="3DBA5F7E"/>
    <w:rsid w:val="3DBABD90"/>
    <w:rsid w:val="3DBAFE16"/>
    <w:rsid w:val="3DBC867B"/>
    <w:rsid w:val="3DBE0871"/>
    <w:rsid w:val="3DBF01C9"/>
    <w:rsid w:val="3DC5DD61"/>
    <w:rsid w:val="3DCE78F9"/>
    <w:rsid w:val="3DD7D42E"/>
    <w:rsid w:val="3DD81FFD"/>
    <w:rsid w:val="3DD8A695"/>
    <w:rsid w:val="3DE297AF"/>
    <w:rsid w:val="3DEEC5AB"/>
    <w:rsid w:val="3DF7D188"/>
    <w:rsid w:val="3DFE8C61"/>
    <w:rsid w:val="3E0CA6D4"/>
    <w:rsid w:val="3E11C0F5"/>
    <w:rsid w:val="3E13A634"/>
    <w:rsid w:val="3E171B66"/>
    <w:rsid w:val="3E1B35B6"/>
    <w:rsid w:val="3E1CB7DB"/>
    <w:rsid w:val="3E2383CE"/>
    <w:rsid w:val="3E25D45B"/>
    <w:rsid w:val="3E2F4CAB"/>
    <w:rsid w:val="3E39B69C"/>
    <w:rsid w:val="3E39D5B9"/>
    <w:rsid w:val="3E3EC743"/>
    <w:rsid w:val="3E3EF8FB"/>
    <w:rsid w:val="3E50110A"/>
    <w:rsid w:val="3E502BF2"/>
    <w:rsid w:val="3E575640"/>
    <w:rsid w:val="3E5840B8"/>
    <w:rsid w:val="3E5993D6"/>
    <w:rsid w:val="3E5A0206"/>
    <w:rsid w:val="3E7F7F8E"/>
    <w:rsid w:val="3E814C95"/>
    <w:rsid w:val="3E82F5A4"/>
    <w:rsid w:val="3E8D8DB7"/>
    <w:rsid w:val="3E91CF51"/>
    <w:rsid w:val="3E93B3D5"/>
    <w:rsid w:val="3E954071"/>
    <w:rsid w:val="3E9A5742"/>
    <w:rsid w:val="3EB130BB"/>
    <w:rsid w:val="3EB72238"/>
    <w:rsid w:val="3EC1E41E"/>
    <w:rsid w:val="3EC5F92C"/>
    <w:rsid w:val="3ED3B092"/>
    <w:rsid w:val="3ED5DB66"/>
    <w:rsid w:val="3ED69585"/>
    <w:rsid w:val="3ED914A0"/>
    <w:rsid w:val="3EDF560B"/>
    <w:rsid w:val="3EDF62D4"/>
    <w:rsid w:val="3EE2ADC0"/>
    <w:rsid w:val="3EE2CD45"/>
    <w:rsid w:val="3EE35736"/>
    <w:rsid w:val="3EE82200"/>
    <w:rsid w:val="3EF42908"/>
    <w:rsid w:val="3F044E75"/>
    <w:rsid w:val="3F0F2F3F"/>
    <w:rsid w:val="3F1B235A"/>
    <w:rsid w:val="3F271DC5"/>
    <w:rsid w:val="3F2D6DA5"/>
    <w:rsid w:val="3F3BC4A1"/>
    <w:rsid w:val="3F3EE8B6"/>
    <w:rsid w:val="3F438A22"/>
    <w:rsid w:val="3F4BAF56"/>
    <w:rsid w:val="3F5055EE"/>
    <w:rsid w:val="3F516DB8"/>
    <w:rsid w:val="3F60193F"/>
    <w:rsid w:val="3F6132B4"/>
    <w:rsid w:val="3F66A649"/>
    <w:rsid w:val="3F70D0E7"/>
    <w:rsid w:val="3F717527"/>
    <w:rsid w:val="3F75F97B"/>
    <w:rsid w:val="3F771CBE"/>
    <w:rsid w:val="3F79C244"/>
    <w:rsid w:val="3F7A3D78"/>
    <w:rsid w:val="3F7D3C9F"/>
    <w:rsid w:val="3F8DB443"/>
    <w:rsid w:val="3FAC6284"/>
    <w:rsid w:val="3FAE992F"/>
    <w:rsid w:val="3FB56EDC"/>
    <w:rsid w:val="3FC6A6B2"/>
    <w:rsid w:val="3FC94852"/>
    <w:rsid w:val="3FD2E593"/>
    <w:rsid w:val="3FD70D6D"/>
    <w:rsid w:val="3FDAED2C"/>
    <w:rsid w:val="3FDE0C13"/>
    <w:rsid w:val="3FDF0532"/>
    <w:rsid w:val="3FE0507E"/>
    <w:rsid w:val="3FE1C293"/>
    <w:rsid w:val="3FF935DE"/>
    <w:rsid w:val="400F27C7"/>
    <w:rsid w:val="4016AAD2"/>
    <w:rsid w:val="401D8814"/>
    <w:rsid w:val="402436C5"/>
    <w:rsid w:val="4029E089"/>
    <w:rsid w:val="403FD3D5"/>
    <w:rsid w:val="4046D15B"/>
    <w:rsid w:val="40584A55"/>
    <w:rsid w:val="405AEB57"/>
    <w:rsid w:val="406B2ECC"/>
    <w:rsid w:val="406C4EF0"/>
    <w:rsid w:val="4078B995"/>
    <w:rsid w:val="407F46D2"/>
    <w:rsid w:val="40889503"/>
    <w:rsid w:val="408A33C0"/>
    <w:rsid w:val="408D7965"/>
    <w:rsid w:val="40929B37"/>
    <w:rsid w:val="40965397"/>
    <w:rsid w:val="4099FA6D"/>
    <w:rsid w:val="40A05948"/>
    <w:rsid w:val="40A716D1"/>
    <w:rsid w:val="40AEA23A"/>
    <w:rsid w:val="40B975BE"/>
    <w:rsid w:val="40C7E680"/>
    <w:rsid w:val="40CC0FC5"/>
    <w:rsid w:val="40D3C068"/>
    <w:rsid w:val="40DA69A3"/>
    <w:rsid w:val="40E4D177"/>
    <w:rsid w:val="40ECFBF5"/>
    <w:rsid w:val="40F83BEA"/>
    <w:rsid w:val="40FB2C74"/>
    <w:rsid w:val="40FFF481"/>
    <w:rsid w:val="410785CC"/>
    <w:rsid w:val="411C4FD6"/>
    <w:rsid w:val="411E738D"/>
    <w:rsid w:val="4129895E"/>
    <w:rsid w:val="412CE971"/>
    <w:rsid w:val="412F461D"/>
    <w:rsid w:val="41304DE2"/>
    <w:rsid w:val="41306411"/>
    <w:rsid w:val="413870B0"/>
    <w:rsid w:val="4140C467"/>
    <w:rsid w:val="414126C5"/>
    <w:rsid w:val="415A2FA1"/>
    <w:rsid w:val="416072A2"/>
    <w:rsid w:val="4167CE8D"/>
    <w:rsid w:val="41716831"/>
    <w:rsid w:val="41718B5C"/>
    <w:rsid w:val="417224F9"/>
    <w:rsid w:val="417966A5"/>
    <w:rsid w:val="417B6AF3"/>
    <w:rsid w:val="4183E8BB"/>
    <w:rsid w:val="41857871"/>
    <w:rsid w:val="418D52D1"/>
    <w:rsid w:val="418F98F4"/>
    <w:rsid w:val="41948957"/>
    <w:rsid w:val="41987B22"/>
    <w:rsid w:val="419B9907"/>
    <w:rsid w:val="419D8249"/>
    <w:rsid w:val="41A8932A"/>
    <w:rsid w:val="41AD8F6B"/>
    <w:rsid w:val="41BA8CFF"/>
    <w:rsid w:val="41CBCB8F"/>
    <w:rsid w:val="41D1434E"/>
    <w:rsid w:val="41D282ED"/>
    <w:rsid w:val="41D739B9"/>
    <w:rsid w:val="41D8AA4F"/>
    <w:rsid w:val="421AA2CE"/>
    <w:rsid w:val="4231115A"/>
    <w:rsid w:val="4233E971"/>
    <w:rsid w:val="423486D5"/>
    <w:rsid w:val="4240EA52"/>
    <w:rsid w:val="42582E06"/>
    <w:rsid w:val="4266E489"/>
    <w:rsid w:val="426D9A2E"/>
    <w:rsid w:val="42717CE8"/>
    <w:rsid w:val="427778CC"/>
    <w:rsid w:val="427AD951"/>
    <w:rsid w:val="42811370"/>
    <w:rsid w:val="428C4E98"/>
    <w:rsid w:val="428EFA4E"/>
    <w:rsid w:val="429930FF"/>
    <w:rsid w:val="42A94076"/>
    <w:rsid w:val="42D256C5"/>
    <w:rsid w:val="42D54DD2"/>
    <w:rsid w:val="42D8B0EE"/>
    <w:rsid w:val="42DACAF8"/>
    <w:rsid w:val="42EC7DC2"/>
    <w:rsid w:val="42ED79F6"/>
    <w:rsid w:val="42EF9519"/>
    <w:rsid w:val="42F0BC4D"/>
    <w:rsid w:val="4301B482"/>
    <w:rsid w:val="430E94C9"/>
    <w:rsid w:val="43153172"/>
    <w:rsid w:val="431BF3FD"/>
    <w:rsid w:val="431E0FAA"/>
    <w:rsid w:val="4324639C"/>
    <w:rsid w:val="432583B7"/>
    <w:rsid w:val="4326A690"/>
    <w:rsid w:val="432BC6D1"/>
    <w:rsid w:val="432EAC6F"/>
    <w:rsid w:val="43335C77"/>
    <w:rsid w:val="4338DDF6"/>
    <w:rsid w:val="43397068"/>
    <w:rsid w:val="43460753"/>
    <w:rsid w:val="4348AA1A"/>
    <w:rsid w:val="4354836A"/>
    <w:rsid w:val="435B7383"/>
    <w:rsid w:val="437104FD"/>
    <w:rsid w:val="437707E6"/>
    <w:rsid w:val="437B2ED9"/>
    <w:rsid w:val="43978B0D"/>
    <w:rsid w:val="439827AB"/>
    <w:rsid w:val="439CA76F"/>
    <w:rsid w:val="439D3F5F"/>
    <w:rsid w:val="43A0BDBD"/>
    <w:rsid w:val="43A6870D"/>
    <w:rsid w:val="43A6FB2D"/>
    <w:rsid w:val="43AA6DDB"/>
    <w:rsid w:val="43B84D4C"/>
    <w:rsid w:val="43BC4E44"/>
    <w:rsid w:val="43C2757A"/>
    <w:rsid w:val="43C3A3CA"/>
    <w:rsid w:val="43CAD82C"/>
    <w:rsid w:val="43D7B85C"/>
    <w:rsid w:val="43DAD3D5"/>
    <w:rsid w:val="43EB98FC"/>
    <w:rsid w:val="43F229FB"/>
    <w:rsid w:val="43F6CED7"/>
    <w:rsid w:val="43FA6627"/>
    <w:rsid w:val="43FCA9F3"/>
    <w:rsid w:val="440C6CDE"/>
    <w:rsid w:val="441FA212"/>
    <w:rsid w:val="44232BE1"/>
    <w:rsid w:val="44304D06"/>
    <w:rsid w:val="4433267E"/>
    <w:rsid w:val="4436FFC0"/>
    <w:rsid w:val="44437560"/>
    <w:rsid w:val="44438ED2"/>
    <w:rsid w:val="4444CE67"/>
    <w:rsid w:val="444C94AC"/>
    <w:rsid w:val="44505248"/>
    <w:rsid w:val="4450CD68"/>
    <w:rsid w:val="44536252"/>
    <w:rsid w:val="445B40E8"/>
    <w:rsid w:val="4462A34F"/>
    <w:rsid w:val="44668771"/>
    <w:rsid w:val="446FECC8"/>
    <w:rsid w:val="4472D5E6"/>
    <w:rsid w:val="4473B0A4"/>
    <w:rsid w:val="447594E1"/>
    <w:rsid w:val="447E24F5"/>
    <w:rsid w:val="449175C7"/>
    <w:rsid w:val="449393CE"/>
    <w:rsid w:val="449C0A78"/>
    <w:rsid w:val="44A7BFFA"/>
    <w:rsid w:val="44A8AB54"/>
    <w:rsid w:val="44ABDD25"/>
    <w:rsid w:val="44AD26DD"/>
    <w:rsid w:val="44B16E1D"/>
    <w:rsid w:val="44B904F6"/>
    <w:rsid w:val="44B90C26"/>
    <w:rsid w:val="44C332C2"/>
    <w:rsid w:val="44C8B6E5"/>
    <w:rsid w:val="44D42497"/>
    <w:rsid w:val="44DBB7A1"/>
    <w:rsid w:val="44ED52EA"/>
    <w:rsid w:val="44F00B55"/>
    <w:rsid w:val="44FFACFB"/>
    <w:rsid w:val="451635D1"/>
    <w:rsid w:val="45168DA7"/>
    <w:rsid w:val="452436C4"/>
    <w:rsid w:val="4528007F"/>
    <w:rsid w:val="452F18BB"/>
    <w:rsid w:val="453DC9D1"/>
    <w:rsid w:val="454AC141"/>
    <w:rsid w:val="45680196"/>
    <w:rsid w:val="45719B57"/>
    <w:rsid w:val="45720C35"/>
    <w:rsid w:val="45823EA4"/>
    <w:rsid w:val="458370C7"/>
    <w:rsid w:val="4593C483"/>
    <w:rsid w:val="459DC954"/>
    <w:rsid w:val="45A493A6"/>
    <w:rsid w:val="45CEF6AF"/>
    <w:rsid w:val="45DC95F0"/>
    <w:rsid w:val="45E8D50A"/>
    <w:rsid w:val="45F3B405"/>
    <w:rsid w:val="460AD30E"/>
    <w:rsid w:val="460C5676"/>
    <w:rsid w:val="460FD39E"/>
    <w:rsid w:val="4612705E"/>
    <w:rsid w:val="4615A1EC"/>
    <w:rsid w:val="4615BE0A"/>
    <w:rsid w:val="4618659A"/>
    <w:rsid w:val="4619CB57"/>
    <w:rsid w:val="462098A5"/>
    <w:rsid w:val="463C40AF"/>
    <w:rsid w:val="463F7FCC"/>
    <w:rsid w:val="463FE686"/>
    <w:rsid w:val="4645FE5F"/>
    <w:rsid w:val="464B8929"/>
    <w:rsid w:val="464D86C3"/>
    <w:rsid w:val="464F5F63"/>
    <w:rsid w:val="465270C8"/>
    <w:rsid w:val="466D386D"/>
    <w:rsid w:val="4672FBB0"/>
    <w:rsid w:val="467909BF"/>
    <w:rsid w:val="467E763C"/>
    <w:rsid w:val="467FDA49"/>
    <w:rsid w:val="4687992B"/>
    <w:rsid w:val="46922335"/>
    <w:rsid w:val="469429E9"/>
    <w:rsid w:val="46A0C8BB"/>
    <w:rsid w:val="46BA2335"/>
    <w:rsid w:val="46BF079C"/>
    <w:rsid w:val="46BFAB08"/>
    <w:rsid w:val="46CCE49D"/>
    <w:rsid w:val="46D36424"/>
    <w:rsid w:val="46D6B9D1"/>
    <w:rsid w:val="46D7EFAC"/>
    <w:rsid w:val="46D9C5C2"/>
    <w:rsid w:val="46DB2651"/>
    <w:rsid w:val="46DCBAD8"/>
    <w:rsid w:val="46DCCC65"/>
    <w:rsid w:val="46E1419E"/>
    <w:rsid w:val="46F07AE0"/>
    <w:rsid w:val="46FB0C22"/>
    <w:rsid w:val="47064A1E"/>
    <w:rsid w:val="4707FE5F"/>
    <w:rsid w:val="4711F40E"/>
    <w:rsid w:val="47138A81"/>
    <w:rsid w:val="471904AF"/>
    <w:rsid w:val="471CFB57"/>
    <w:rsid w:val="471E2427"/>
    <w:rsid w:val="4723268D"/>
    <w:rsid w:val="47233CAB"/>
    <w:rsid w:val="472626AA"/>
    <w:rsid w:val="47297541"/>
    <w:rsid w:val="4730AFAF"/>
    <w:rsid w:val="47320F7D"/>
    <w:rsid w:val="473E36CF"/>
    <w:rsid w:val="4749E340"/>
    <w:rsid w:val="474A8E6B"/>
    <w:rsid w:val="474D1C58"/>
    <w:rsid w:val="4753C9E2"/>
    <w:rsid w:val="475A34B9"/>
    <w:rsid w:val="476680F3"/>
    <w:rsid w:val="47731F7D"/>
    <w:rsid w:val="4775BE1B"/>
    <w:rsid w:val="4776A164"/>
    <w:rsid w:val="477CB319"/>
    <w:rsid w:val="47805055"/>
    <w:rsid w:val="4795DACD"/>
    <w:rsid w:val="479A37F4"/>
    <w:rsid w:val="479AC4E7"/>
    <w:rsid w:val="47AB665C"/>
    <w:rsid w:val="47B53253"/>
    <w:rsid w:val="47B9D37C"/>
    <w:rsid w:val="47BB2C3B"/>
    <w:rsid w:val="47C58EE7"/>
    <w:rsid w:val="47CA62BA"/>
    <w:rsid w:val="47E1E86A"/>
    <w:rsid w:val="47E2BA0D"/>
    <w:rsid w:val="47F8B4C1"/>
    <w:rsid w:val="47F94A0D"/>
    <w:rsid w:val="480602E3"/>
    <w:rsid w:val="480B871C"/>
    <w:rsid w:val="480D9D6B"/>
    <w:rsid w:val="4810FDDA"/>
    <w:rsid w:val="48184543"/>
    <w:rsid w:val="481A223D"/>
    <w:rsid w:val="481A4E30"/>
    <w:rsid w:val="481B6A0C"/>
    <w:rsid w:val="481BC72F"/>
    <w:rsid w:val="481C75C1"/>
    <w:rsid w:val="481E1E05"/>
    <w:rsid w:val="481E3E5A"/>
    <w:rsid w:val="482CD1E2"/>
    <w:rsid w:val="4833DBC2"/>
    <w:rsid w:val="483A96FB"/>
    <w:rsid w:val="483C945B"/>
    <w:rsid w:val="483EF242"/>
    <w:rsid w:val="48440884"/>
    <w:rsid w:val="4845748F"/>
    <w:rsid w:val="484B4CF8"/>
    <w:rsid w:val="484BF46C"/>
    <w:rsid w:val="4853C261"/>
    <w:rsid w:val="486766AD"/>
    <w:rsid w:val="48806356"/>
    <w:rsid w:val="48824372"/>
    <w:rsid w:val="488729AF"/>
    <w:rsid w:val="4897FB57"/>
    <w:rsid w:val="48AAD08C"/>
    <w:rsid w:val="48AC48B7"/>
    <w:rsid w:val="48B4BE2E"/>
    <w:rsid w:val="48B4D6E1"/>
    <w:rsid w:val="48B7AA2D"/>
    <w:rsid w:val="48CDE96E"/>
    <w:rsid w:val="48D53C53"/>
    <w:rsid w:val="48F0E92A"/>
    <w:rsid w:val="48FE3CA9"/>
    <w:rsid w:val="49082381"/>
    <w:rsid w:val="4909CF0B"/>
    <w:rsid w:val="490B8B5E"/>
    <w:rsid w:val="4911C3E6"/>
    <w:rsid w:val="491463DA"/>
    <w:rsid w:val="491C9A17"/>
    <w:rsid w:val="491DACFC"/>
    <w:rsid w:val="49248D3F"/>
    <w:rsid w:val="492B021C"/>
    <w:rsid w:val="49343CC0"/>
    <w:rsid w:val="4934C2AE"/>
    <w:rsid w:val="493FDC6A"/>
    <w:rsid w:val="494447FE"/>
    <w:rsid w:val="4952B429"/>
    <w:rsid w:val="49608EC3"/>
    <w:rsid w:val="49782148"/>
    <w:rsid w:val="497A2B1E"/>
    <w:rsid w:val="497B9EB8"/>
    <w:rsid w:val="4982D179"/>
    <w:rsid w:val="49A7D293"/>
    <w:rsid w:val="49B2AA5C"/>
    <w:rsid w:val="49BF9CF0"/>
    <w:rsid w:val="49C1F86A"/>
    <w:rsid w:val="49C7E1DE"/>
    <w:rsid w:val="49CE4D93"/>
    <w:rsid w:val="49D2806D"/>
    <w:rsid w:val="49DC8D1D"/>
    <w:rsid w:val="49DDD656"/>
    <w:rsid w:val="49E03F9B"/>
    <w:rsid w:val="49E2D024"/>
    <w:rsid w:val="49E371A5"/>
    <w:rsid w:val="49E97D9B"/>
    <w:rsid w:val="49EA8835"/>
    <w:rsid w:val="49EE304D"/>
    <w:rsid w:val="49F51A15"/>
    <w:rsid w:val="4A072BE2"/>
    <w:rsid w:val="4A102E09"/>
    <w:rsid w:val="4A174B97"/>
    <w:rsid w:val="4A2092D2"/>
    <w:rsid w:val="4A215DEC"/>
    <w:rsid w:val="4A23F497"/>
    <w:rsid w:val="4A2C0D37"/>
    <w:rsid w:val="4A41B1B8"/>
    <w:rsid w:val="4A439888"/>
    <w:rsid w:val="4A46FEAB"/>
    <w:rsid w:val="4A486C1E"/>
    <w:rsid w:val="4A4B4535"/>
    <w:rsid w:val="4A60956C"/>
    <w:rsid w:val="4A68A497"/>
    <w:rsid w:val="4A745EEF"/>
    <w:rsid w:val="4A793A49"/>
    <w:rsid w:val="4A817DA8"/>
    <w:rsid w:val="4A8FDE28"/>
    <w:rsid w:val="4A910A01"/>
    <w:rsid w:val="4A921125"/>
    <w:rsid w:val="4A9B6672"/>
    <w:rsid w:val="4AAB2BB8"/>
    <w:rsid w:val="4AB91A54"/>
    <w:rsid w:val="4ABAAB64"/>
    <w:rsid w:val="4ABCEE56"/>
    <w:rsid w:val="4ABE5D15"/>
    <w:rsid w:val="4AC970E2"/>
    <w:rsid w:val="4ACD9C41"/>
    <w:rsid w:val="4AD18CEB"/>
    <w:rsid w:val="4AD1F0CB"/>
    <w:rsid w:val="4ADB28BA"/>
    <w:rsid w:val="4ADEBFFD"/>
    <w:rsid w:val="4ADF2F6B"/>
    <w:rsid w:val="4AF14280"/>
    <w:rsid w:val="4AF4D3FA"/>
    <w:rsid w:val="4AF95AA4"/>
    <w:rsid w:val="4AFD9988"/>
    <w:rsid w:val="4B00D901"/>
    <w:rsid w:val="4B103FC8"/>
    <w:rsid w:val="4B1713EA"/>
    <w:rsid w:val="4B198493"/>
    <w:rsid w:val="4B3C139A"/>
    <w:rsid w:val="4B3F564F"/>
    <w:rsid w:val="4B4D2E2E"/>
    <w:rsid w:val="4B4E9653"/>
    <w:rsid w:val="4B5B5EF0"/>
    <w:rsid w:val="4B5B99C7"/>
    <w:rsid w:val="4B68645E"/>
    <w:rsid w:val="4B69D0D4"/>
    <w:rsid w:val="4B6C9DE0"/>
    <w:rsid w:val="4B70D8C5"/>
    <w:rsid w:val="4B8016D5"/>
    <w:rsid w:val="4B864568"/>
    <w:rsid w:val="4B8CED97"/>
    <w:rsid w:val="4B8E572B"/>
    <w:rsid w:val="4B91FEF5"/>
    <w:rsid w:val="4B935AF1"/>
    <w:rsid w:val="4B93866E"/>
    <w:rsid w:val="4BA2B847"/>
    <w:rsid w:val="4BABC58A"/>
    <w:rsid w:val="4BAC74BA"/>
    <w:rsid w:val="4BB2A3CA"/>
    <w:rsid w:val="4BB7AFF1"/>
    <w:rsid w:val="4BB8C724"/>
    <w:rsid w:val="4BC70903"/>
    <w:rsid w:val="4BC971AB"/>
    <w:rsid w:val="4BC9DBE1"/>
    <w:rsid w:val="4BCA0060"/>
    <w:rsid w:val="4BCBB224"/>
    <w:rsid w:val="4BD0591C"/>
    <w:rsid w:val="4BD25A34"/>
    <w:rsid w:val="4BD446A7"/>
    <w:rsid w:val="4BD52ACE"/>
    <w:rsid w:val="4BDF6499"/>
    <w:rsid w:val="4BE0941B"/>
    <w:rsid w:val="4BF67F45"/>
    <w:rsid w:val="4C050876"/>
    <w:rsid w:val="4C276E66"/>
    <w:rsid w:val="4C3AD34C"/>
    <w:rsid w:val="4C432FDE"/>
    <w:rsid w:val="4C45C729"/>
    <w:rsid w:val="4C4877F6"/>
    <w:rsid w:val="4C5C85FF"/>
    <w:rsid w:val="4C5CC788"/>
    <w:rsid w:val="4C68EC98"/>
    <w:rsid w:val="4C6A9C16"/>
    <w:rsid w:val="4C6AEF42"/>
    <w:rsid w:val="4C742813"/>
    <w:rsid w:val="4C742D84"/>
    <w:rsid w:val="4C883317"/>
    <w:rsid w:val="4C93CE91"/>
    <w:rsid w:val="4C992B50"/>
    <w:rsid w:val="4CA125BD"/>
    <w:rsid w:val="4CA1AB5C"/>
    <w:rsid w:val="4CA50457"/>
    <w:rsid w:val="4CB38AEE"/>
    <w:rsid w:val="4CB87D78"/>
    <w:rsid w:val="4CB9FC8D"/>
    <w:rsid w:val="4CC024B9"/>
    <w:rsid w:val="4CC2C33C"/>
    <w:rsid w:val="4CCDB598"/>
    <w:rsid w:val="4CCE8CDA"/>
    <w:rsid w:val="4CD74590"/>
    <w:rsid w:val="4CE5F687"/>
    <w:rsid w:val="4CF7ED18"/>
    <w:rsid w:val="4CFAB965"/>
    <w:rsid w:val="4D0691FD"/>
    <w:rsid w:val="4D1F0221"/>
    <w:rsid w:val="4D1FC3AF"/>
    <w:rsid w:val="4D3D8409"/>
    <w:rsid w:val="4D436005"/>
    <w:rsid w:val="4D4616C5"/>
    <w:rsid w:val="4D4EE2DE"/>
    <w:rsid w:val="4D5107A5"/>
    <w:rsid w:val="4D656BF9"/>
    <w:rsid w:val="4D799A72"/>
    <w:rsid w:val="4D7B1F15"/>
    <w:rsid w:val="4D7C6463"/>
    <w:rsid w:val="4D804583"/>
    <w:rsid w:val="4D828D41"/>
    <w:rsid w:val="4D86018A"/>
    <w:rsid w:val="4D8C4621"/>
    <w:rsid w:val="4D8CDCF1"/>
    <w:rsid w:val="4D8DE6F0"/>
    <w:rsid w:val="4D90351C"/>
    <w:rsid w:val="4D9C78EE"/>
    <w:rsid w:val="4DA9E847"/>
    <w:rsid w:val="4DAC1C81"/>
    <w:rsid w:val="4DBB314E"/>
    <w:rsid w:val="4DBF81D2"/>
    <w:rsid w:val="4DCA6261"/>
    <w:rsid w:val="4DD0437B"/>
    <w:rsid w:val="4DD5B9FB"/>
    <w:rsid w:val="4DD70678"/>
    <w:rsid w:val="4DE303B2"/>
    <w:rsid w:val="4DEB5788"/>
    <w:rsid w:val="4DF661BC"/>
    <w:rsid w:val="4E013E6D"/>
    <w:rsid w:val="4E219163"/>
    <w:rsid w:val="4E290304"/>
    <w:rsid w:val="4E2E2E87"/>
    <w:rsid w:val="4E2F0BE5"/>
    <w:rsid w:val="4E42A704"/>
    <w:rsid w:val="4E4B53C7"/>
    <w:rsid w:val="4E581F28"/>
    <w:rsid w:val="4E5976A4"/>
    <w:rsid w:val="4E5992CE"/>
    <w:rsid w:val="4E61ADEC"/>
    <w:rsid w:val="4E6FB112"/>
    <w:rsid w:val="4E76E983"/>
    <w:rsid w:val="4E889F1F"/>
    <w:rsid w:val="4E8B3CA5"/>
    <w:rsid w:val="4E922600"/>
    <w:rsid w:val="4E942D46"/>
    <w:rsid w:val="4E9494B4"/>
    <w:rsid w:val="4E9FC216"/>
    <w:rsid w:val="4EA89A29"/>
    <w:rsid w:val="4EB0ED8F"/>
    <w:rsid w:val="4ED207AC"/>
    <w:rsid w:val="4ED9C266"/>
    <w:rsid w:val="4EDD6217"/>
    <w:rsid w:val="4EE16AC1"/>
    <w:rsid w:val="4EEB035B"/>
    <w:rsid w:val="4EF3E7C7"/>
    <w:rsid w:val="4EF6230E"/>
    <w:rsid w:val="4F053491"/>
    <w:rsid w:val="4F083CA5"/>
    <w:rsid w:val="4F0840CA"/>
    <w:rsid w:val="4F0C6CB1"/>
    <w:rsid w:val="4F177452"/>
    <w:rsid w:val="4F1C6C67"/>
    <w:rsid w:val="4F21B613"/>
    <w:rsid w:val="4F23AF86"/>
    <w:rsid w:val="4F45C1C3"/>
    <w:rsid w:val="4F4B02C9"/>
    <w:rsid w:val="4F4F5F13"/>
    <w:rsid w:val="4F5C0BFE"/>
    <w:rsid w:val="4F5C5D77"/>
    <w:rsid w:val="4F5F4DC7"/>
    <w:rsid w:val="4F686365"/>
    <w:rsid w:val="4F6EE65D"/>
    <w:rsid w:val="4F71009C"/>
    <w:rsid w:val="4F7432D6"/>
    <w:rsid w:val="4F7BA67E"/>
    <w:rsid w:val="4F7C555C"/>
    <w:rsid w:val="4F7E0807"/>
    <w:rsid w:val="4F85D42D"/>
    <w:rsid w:val="4F89B685"/>
    <w:rsid w:val="4F977F2B"/>
    <w:rsid w:val="4FAD419A"/>
    <w:rsid w:val="4FB3C16E"/>
    <w:rsid w:val="4FBA1C6E"/>
    <w:rsid w:val="4FBEB2F1"/>
    <w:rsid w:val="4FCCBE82"/>
    <w:rsid w:val="4FD76892"/>
    <w:rsid w:val="4FD8B955"/>
    <w:rsid w:val="4FD9A994"/>
    <w:rsid w:val="4FDC8FDC"/>
    <w:rsid w:val="4FDE73F1"/>
    <w:rsid w:val="4FE32B52"/>
    <w:rsid w:val="4FFE65CB"/>
    <w:rsid w:val="5000EE34"/>
    <w:rsid w:val="500ADD6B"/>
    <w:rsid w:val="500BE08A"/>
    <w:rsid w:val="50218935"/>
    <w:rsid w:val="502E5D99"/>
    <w:rsid w:val="502F33A5"/>
    <w:rsid w:val="503539B4"/>
    <w:rsid w:val="50386AC4"/>
    <w:rsid w:val="503E7CE8"/>
    <w:rsid w:val="503EAFE5"/>
    <w:rsid w:val="5041B49E"/>
    <w:rsid w:val="50426744"/>
    <w:rsid w:val="50492FE5"/>
    <w:rsid w:val="50507485"/>
    <w:rsid w:val="505EF948"/>
    <w:rsid w:val="5066901E"/>
    <w:rsid w:val="506BAA8D"/>
    <w:rsid w:val="5070711A"/>
    <w:rsid w:val="508CBE8A"/>
    <w:rsid w:val="508F5498"/>
    <w:rsid w:val="509009D6"/>
    <w:rsid w:val="5093209B"/>
    <w:rsid w:val="5096F805"/>
    <w:rsid w:val="5097455A"/>
    <w:rsid w:val="50B28D84"/>
    <w:rsid w:val="50C1FA3E"/>
    <w:rsid w:val="50C5F2D4"/>
    <w:rsid w:val="50CDA657"/>
    <w:rsid w:val="50F71A4B"/>
    <w:rsid w:val="50F75FD8"/>
    <w:rsid w:val="50FC9D25"/>
    <w:rsid w:val="51033B73"/>
    <w:rsid w:val="51066450"/>
    <w:rsid w:val="51071686"/>
    <w:rsid w:val="51104789"/>
    <w:rsid w:val="5115190A"/>
    <w:rsid w:val="5115BC7C"/>
    <w:rsid w:val="51174574"/>
    <w:rsid w:val="5123D718"/>
    <w:rsid w:val="51257717"/>
    <w:rsid w:val="51271138"/>
    <w:rsid w:val="5158DEED"/>
    <w:rsid w:val="51659186"/>
    <w:rsid w:val="517AC829"/>
    <w:rsid w:val="517BF8A1"/>
    <w:rsid w:val="517CBF90"/>
    <w:rsid w:val="51906462"/>
    <w:rsid w:val="51919158"/>
    <w:rsid w:val="5192C57D"/>
    <w:rsid w:val="51950A4B"/>
    <w:rsid w:val="519C6175"/>
    <w:rsid w:val="51A28C88"/>
    <w:rsid w:val="51B44DCC"/>
    <w:rsid w:val="51C3AEB0"/>
    <w:rsid w:val="51CE32C6"/>
    <w:rsid w:val="51D69C96"/>
    <w:rsid w:val="51DBCE02"/>
    <w:rsid w:val="51ED38FD"/>
    <w:rsid w:val="51FCB4F9"/>
    <w:rsid w:val="51FE7FD2"/>
    <w:rsid w:val="5205BA5F"/>
    <w:rsid w:val="5205BA79"/>
    <w:rsid w:val="5205EE3D"/>
    <w:rsid w:val="52131319"/>
    <w:rsid w:val="521AFA58"/>
    <w:rsid w:val="521D1658"/>
    <w:rsid w:val="522EE038"/>
    <w:rsid w:val="5231D096"/>
    <w:rsid w:val="523C2F18"/>
    <w:rsid w:val="523FB66E"/>
    <w:rsid w:val="5251AF8E"/>
    <w:rsid w:val="52660478"/>
    <w:rsid w:val="5268FB16"/>
    <w:rsid w:val="5273DDF3"/>
    <w:rsid w:val="527B79F1"/>
    <w:rsid w:val="52976ABD"/>
    <w:rsid w:val="52982544"/>
    <w:rsid w:val="529B4ADF"/>
    <w:rsid w:val="52A9AF47"/>
    <w:rsid w:val="52ACD72A"/>
    <w:rsid w:val="52BA7B31"/>
    <w:rsid w:val="52BF1E22"/>
    <w:rsid w:val="52C5489F"/>
    <w:rsid w:val="52C5B34C"/>
    <w:rsid w:val="52C707BF"/>
    <w:rsid w:val="52C7091C"/>
    <w:rsid w:val="52C908C8"/>
    <w:rsid w:val="52D28CB4"/>
    <w:rsid w:val="52D880D6"/>
    <w:rsid w:val="52E734E0"/>
    <w:rsid w:val="52F6E530"/>
    <w:rsid w:val="5303339E"/>
    <w:rsid w:val="5318C703"/>
    <w:rsid w:val="53233154"/>
    <w:rsid w:val="532FDC24"/>
    <w:rsid w:val="5341E36A"/>
    <w:rsid w:val="5346A512"/>
    <w:rsid w:val="53475B9A"/>
    <w:rsid w:val="534E2242"/>
    <w:rsid w:val="53599640"/>
    <w:rsid w:val="535AFD14"/>
    <w:rsid w:val="5360B5B4"/>
    <w:rsid w:val="5364E401"/>
    <w:rsid w:val="536AE849"/>
    <w:rsid w:val="5372B6C4"/>
    <w:rsid w:val="538B23B2"/>
    <w:rsid w:val="538DFB01"/>
    <w:rsid w:val="53900EB1"/>
    <w:rsid w:val="539555B9"/>
    <w:rsid w:val="539581AE"/>
    <w:rsid w:val="53AA5D37"/>
    <w:rsid w:val="53C06C6D"/>
    <w:rsid w:val="53C13F08"/>
    <w:rsid w:val="53CC51FE"/>
    <w:rsid w:val="53CF68DB"/>
    <w:rsid w:val="53D1C3CB"/>
    <w:rsid w:val="53D2888F"/>
    <w:rsid w:val="53DD2D19"/>
    <w:rsid w:val="53E2F2E6"/>
    <w:rsid w:val="53EC8D97"/>
    <w:rsid w:val="53ED0E66"/>
    <w:rsid w:val="53ED1B20"/>
    <w:rsid w:val="53EE7FC0"/>
    <w:rsid w:val="53F09305"/>
    <w:rsid w:val="53F92566"/>
    <w:rsid w:val="53FC79B6"/>
    <w:rsid w:val="53FFF473"/>
    <w:rsid w:val="5412FB25"/>
    <w:rsid w:val="54135EE2"/>
    <w:rsid w:val="5418809D"/>
    <w:rsid w:val="5419A574"/>
    <w:rsid w:val="5419C6A9"/>
    <w:rsid w:val="541C60B1"/>
    <w:rsid w:val="541E13C5"/>
    <w:rsid w:val="5420EEF3"/>
    <w:rsid w:val="5422FACE"/>
    <w:rsid w:val="54242E5C"/>
    <w:rsid w:val="542695FE"/>
    <w:rsid w:val="5428C5F8"/>
    <w:rsid w:val="5432F2DD"/>
    <w:rsid w:val="5437D3A0"/>
    <w:rsid w:val="54384728"/>
    <w:rsid w:val="54386E40"/>
    <w:rsid w:val="5438BF1B"/>
    <w:rsid w:val="54400E45"/>
    <w:rsid w:val="54513F93"/>
    <w:rsid w:val="545243D1"/>
    <w:rsid w:val="5458F011"/>
    <w:rsid w:val="54635FAE"/>
    <w:rsid w:val="54640ED0"/>
    <w:rsid w:val="54778FF3"/>
    <w:rsid w:val="547F72B0"/>
    <w:rsid w:val="54820EF7"/>
    <w:rsid w:val="54863CAF"/>
    <w:rsid w:val="548A45BE"/>
    <w:rsid w:val="548CF8E7"/>
    <w:rsid w:val="5498F57F"/>
    <w:rsid w:val="549C4FBC"/>
    <w:rsid w:val="549CE0BD"/>
    <w:rsid w:val="54AEF333"/>
    <w:rsid w:val="54B566E4"/>
    <w:rsid w:val="54BC0930"/>
    <w:rsid w:val="54C43688"/>
    <w:rsid w:val="54C652A4"/>
    <w:rsid w:val="54D1F618"/>
    <w:rsid w:val="54D5566B"/>
    <w:rsid w:val="54DFCE3C"/>
    <w:rsid w:val="54E40844"/>
    <w:rsid w:val="54F6AD3C"/>
    <w:rsid w:val="54FFC377"/>
    <w:rsid w:val="55059C0E"/>
    <w:rsid w:val="5508723F"/>
    <w:rsid w:val="5508A05E"/>
    <w:rsid w:val="5511E7A5"/>
    <w:rsid w:val="5517BC8C"/>
    <w:rsid w:val="5535009B"/>
    <w:rsid w:val="55363788"/>
    <w:rsid w:val="55439C62"/>
    <w:rsid w:val="5547D93E"/>
    <w:rsid w:val="554FA6FD"/>
    <w:rsid w:val="554FCCE9"/>
    <w:rsid w:val="55661B6B"/>
    <w:rsid w:val="55683482"/>
    <w:rsid w:val="5570900A"/>
    <w:rsid w:val="55741727"/>
    <w:rsid w:val="557F6D6F"/>
    <w:rsid w:val="5585386F"/>
    <w:rsid w:val="5589529C"/>
    <w:rsid w:val="5594FBB6"/>
    <w:rsid w:val="5597F1D9"/>
    <w:rsid w:val="559921EF"/>
    <w:rsid w:val="55A1D900"/>
    <w:rsid w:val="55AC172F"/>
    <w:rsid w:val="55B432AB"/>
    <w:rsid w:val="55C33B20"/>
    <w:rsid w:val="55CBA084"/>
    <w:rsid w:val="55CBCF78"/>
    <w:rsid w:val="55D3600C"/>
    <w:rsid w:val="55DF2EF7"/>
    <w:rsid w:val="55E47424"/>
    <w:rsid w:val="55F2F07A"/>
    <w:rsid w:val="55F4E0D9"/>
    <w:rsid w:val="55F7117F"/>
    <w:rsid w:val="55FD227A"/>
    <w:rsid w:val="5607A00B"/>
    <w:rsid w:val="560E78FC"/>
    <w:rsid w:val="561A5850"/>
    <w:rsid w:val="561F36DF"/>
    <w:rsid w:val="56256576"/>
    <w:rsid w:val="5629BFF6"/>
    <w:rsid w:val="563057D5"/>
    <w:rsid w:val="5632E967"/>
    <w:rsid w:val="564AE3E1"/>
    <w:rsid w:val="564BF8EA"/>
    <w:rsid w:val="5650125C"/>
    <w:rsid w:val="5656C393"/>
    <w:rsid w:val="565B79CC"/>
    <w:rsid w:val="565CE119"/>
    <w:rsid w:val="567103D0"/>
    <w:rsid w:val="569D5330"/>
    <w:rsid w:val="56AE987B"/>
    <w:rsid w:val="56BD0D58"/>
    <w:rsid w:val="56BE285C"/>
    <w:rsid w:val="56BF466F"/>
    <w:rsid w:val="56C4E353"/>
    <w:rsid w:val="56C904AD"/>
    <w:rsid w:val="56CC2BE4"/>
    <w:rsid w:val="56CDA214"/>
    <w:rsid w:val="56D52F2B"/>
    <w:rsid w:val="56DE8818"/>
    <w:rsid w:val="56E20641"/>
    <w:rsid w:val="56E3268B"/>
    <w:rsid w:val="56F94B4E"/>
    <w:rsid w:val="56FF1A84"/>
    <w:rsid w:val="5702ED56"/>
    <w:rsid w:val="5706F082"/>
    <w:rsid w:val="570AD135"/>
    <w:rsid w:val="57175EDC"/>
    <w:rsid w:val="5719798E"/>
    <w:rsid w:val="572C2896"/>
    <w:rsid w:val="57420660"/>
    <w:rsid w:val="57430913"/>
    <w:rsid w:val="5752F8B7"/>
    <w:rsid w:val="57564BFD"/>
    <w:rsid w:val="57566E90"/>
    <w:rsid w:val="5757B9C0"/>
    <w:rsid w:val="5758FA64"/>
    <w:rsid w:val="5759351B"/>
    <w:rsid w:val="575E0391"/>
    <w:rsid w:val="5760F624"/>
    <w:rsid w:val="576F4090"/>
    <w:rsid w:val="57721863"/>
    <w:rsid w:val="5779F856"/>
    <w:rsid w:val="5788536F"/>
    <w:rsid w:val="57886EE6"/>
    <w:rsid w:val="578C11B7"/>
    <w:rsid w:val="57B04D5A"/>
    <w:rsid w:val="57B30604"/>
    <w:rsid w:val="57BC868F"/>
    <w:rsid w:val="57BC9D3D"/>
    <w:rsid w:val="57C055DE"/>
    <w:rsid w:val="57C59C58"/>
    <w:rsid w:val="57C61930"/>
    <w:rsid w:val="57D2DC5D"/>
    <w:rsid w:val="57DB4BC6"/>
    <w:rsid w:val="57E71660"/>
    <w:rsid w:val="58039F5B"/>
    <w:rsid w:val="580B34A3"/>
    <w:rsid w:val="580ECB0B"/>
    <w:rsid w:val="58100837"/>
    <w:rsid w:val="581C792A"/>
    <w:rsid w:val="5825884F"/>
    <w:rsid w:val="582C4C7F"/>
    <w:rsid w:val="58399E02"/>
    <w:rsid w:val="583CB28D"/>
    <w:rsid w:val="58414AB5"/>
    <w:rsid w:val="58438028"/>
    <w:rsid w:val="58438CB1"/>
    <w:rsid w:val="584CDECF"/>
    <w:rsid w:val="58530359"/>
    <w:rsid w:val="5856170E"/>
    <w:rsid w:val="5862F9D5"/>
    <w:rsid w:val="5866F09D"/>
    <w:rsid w:val="586A0228"/>
    <w:rsid w:val="58734D2D"/>
    <w:rsid w:val="58749F1B"/>
    <w:rsid w:val="5877FF29"/>
    <w:rsid w:val="5882BF9D"/>
    <w:rsid w:val="58947E0E"/>
    <w:rsid w:val="58961F8B"/>
    <w:rsid w:val="58996D61"/>
    <w:rsid w:val="58AA3353"/>
    <w:rsid w:val="58B9E117"/>
    <w:rsid w:val="58BADF94"/>
    <w:rsid w:val="58BFB0D5"/>
    <w:rsid w:val="58C158D5"/>
    <w:rsid w:val="58C7AE81"/>
    <w:rsid w:val="58CA0CC6"/>
    <w:rsid w:val="58D0A173"/>
    <w:rsid w:val="58D10ADC"/>
    <w:rsid w:val="58D14D31"/>
    <w:rsid w:val="58E5A520"/>
    <w:rsid w:val="58E69652"/>
    <w:rsid w:val="58ED6731"/>
    <w:rsid w:val="58F21462"/>
    <w:rsid w:val="58FA2C72"/>
    <w:rsid w:val="58FE7D2F"/>
    <w:rsid w:val="59038D7B"/>
    <w:rsid w:val="5904F587"/>
    <w:rsid w:val="59073562"/>
    <w:rsid w:val="590F8726"/>
    <w:rsid w:val="591976F0"/>
    <w:rsid w:val="591BE3B3"/>
    <w:rsid w:val="59239DEB"/>
    <w:rsid w:val="59286108"/>
    <w:rsid w:val="59446D78"/>
    <w:rsid w:val="5955B165"/>
    <w:rsid w:val="595ECAFF"/>
    <w:rsid w:val="59662186"/>
    <w:rsid w:val="59698ABC"/>
    <w:rsid w:val="596A685F"/>
    <w:rsid w:val="5974486A"/>
    <w:rsid w:val="598162FA"/>
    <w:rsid w:val="5990286F"/>
    <w:rsid w:val="59905435"/>
    <w:rsid w:val="5991C4E3"/>
    <w:rsid w:val="599DE981"/>
    <w:rsid w:val="599E6322"/>
    <w:rsid w:val="59ABCC67"/>
    <w:rsid w:val="59B07D0D"/>
    <w:rsid w:val="59B0C7EA"/>
    <w:rsid w:val="59BF7360"/>
    <w:rsid w:val="59C01EB4"/>
    <w:rsid w:val="59CED185"/>
    <w:rsid w:val="59D503B8"/>
    <w:rsid w:val="59D6B53E"/>
    <w:rsid w:val="59D8439F"/>
    <w:rsid w:val="59E1EF6D"/>
    <w:rsid w:val="59EE566B"/>
    <w:rsid w:val="59F623BE"/>
    <w:rsid w:val="59FDC558"/>
    <w:rsid w:val="5A0B0FB5"/>
    <w:rsid w:val="5A0CF0E2"/>
    <w:rsid w:val="5A0D86B4"/>
    <w:rsid w:val="5A1224D6"/>
    <w:rsid w:val="5A29556D"/>
    <w:rsid w:val="5A2A3E21"/>
    <w:rsid w:val="5A2C3F66"/>
    <w:rsid w:val="5A2E1BB1"/>
    <w:rsid w:val="5A35637C"/>
    <w:rsid w:val="5A363317"/>
    <w:rsid w:val="5A383380"/>
    <w:rsid w:val="5A3B9169"/>
    <w:rsid w:val="5A3FCA88"/>
    <w:rsid w:val="5A41A073"/>
    <w:rsid w:val="5A4E8BD1"/>
    <w:rsid w:val="5A4FFA8B"/>
    <w:rsid w:val="5A541094"/>
    <w:rsid w:val="5A65C91B"/>
    <w:rsid w:val="5A6AEF07"/>
    <w:rsid w:val="5A72C3C0"/>
    <w:rsid w:val="5A8C61BF"/>
    <w:rsid w:val="5A947B8E"/>
    <w:rsid w:val="5A9E9651"/>
    <w:rsid w:val="5AAEFC2E"/>
    <w:rsid w:val="5AB34A75"/>
    <w:rsid w:val="5AB4AB03"/>
    <w:rsid w:val="5ABF989D"/>
    <w:rsid w:val="5ACAA302"/>
    <w:rsid w:val="5AD3A618"/>
    <w:rsid w:val="5AD990D7"/>
    <w:rsid w:val="5AD9F966"/>
    <w:rsid w:val="5ADB2704"/>
    <w:rsid w:val="5AF60C48"/>
    <w:rsid w:val="5B062F1E"/>
    <w:rsid w:val="5B0F74F8"/>
    <w:rsid w:val="5B17015D"/>
    <w:rsid w:val="5B1E6E5B"/>
    <w:rsid w:val="5B2C6F84"/>
    <w:rsid w:val="5B340F1E"/>
    <w:rsid w:val="5B3EBCEF"/>
    <w:rsid w:val="5B53ED7D"/>
    <w:rsid w:val="5B5535E1"/>
    <w:rsid w:val="5B5594A9"/>
    <w:rsid w:val="5B5D089C"/>
    <w:rsid w:val="5B65B56C"/>
    <w:rsid w:val="5B6A61A3"/>
    <w:rsid w:val="5B6D7946"/>
    <w:rsid w:val="5B864B23"/>
    <w:rsid w:val="5B86680F"/>
    <w:rsid w:val="5B8C6D67"/>
    <w:rsid w:val="5B8E0FE0"/>
    <w:rsid w:val="5B8E5387"/>
    <w:rsid w:val="5B907FD6"/>
    <w:rsid w:val="5B92FDC5"/>
    <w:rsid w:val="5B940B32"/>
    <w:rsid w:val="5B9D0654"/>
    <w:rsid w:val="5BB18DCC"/>
    <w:rsid w:val="5BB25DA8"/>
    <w:rsid w:val="5BC6D689"/>
    <w:rsid w:val="5BCBFB79"/>
    <w:rsid w:val="5BCE66CB"/>
    <w:rsid w:val="5BD14AF7"/>
    <w:rsid w:val="5BE351B9"/>
    <w:rsid w:val="5BE6953F"/>
    <w:rsid w:val="5BEC8A9A"/>
    <w:rsid w:val="5BF480D3"/>
    <w:rsid w:val="5BF5BEAF"/>
    <w:rsid w:val="5BF764C4"/>
    <w:rsid w:val="5C074E95"/>
    <w:rsid w:val="5C0D251A"/>
    <w:rsid w:val="5C0E1FE8"/>
    <w:rsid w:val="5C124817"/>
    <w:rsid w:val="5C27BC71"/>
    <w:rsid w:val="5C3094C4"/>
    <w:rsid w:val="5C3A21C0"/>
    <w:rsid w:val="5C4CA1D9"/>
    <w:rsid w:val="5C4DB145"/>
    <w:rsid w:val="5C506AA6"/>
    <w:rsid w:val="5C536678"/>
    <w:rsid w:val="5C5C91E7"/>
    <w:rsid w:val="5C69E64A"/>
    <w:rsid w:val="5C6A86F5"/>
    <w:rsid w:val="5C734890"/>
    <w:rsid w:val="5C7D8C16"/>
    <w:rsid w:val="5C81A637"/>
    <w:rsid w:val="5C8D309C"/>
    <w:rsid w:val="5C90FA7F"/>
    <w:rsid w:val="5C929C03"/>
    <w:rsid w:val="5C938718"/>
    <w:rsid w:val="5CB10CF8"/>
    <w:rsid w:val="5CBAE6D3"/>
    <w:rsid w:val="5CBC5F4C"/>
    <w:rsid w:val="5CCA29B1"/>
    <w:rsid w:val="5CCAA577"/>
    <w:rsid w:val="5CCADFEE"/>
    <w:rsid w:val="5CCCC239"/>
    <w:rsid w:val="5CD0177F"/>
    <w:rsid w:val="5CD2D216"/>
    <w:rsid w:val="5CD71E69"/>
    <w:rsid w:val="5CDCC4CD"/>
    <w:rsid w:val="5CE8040E"/>
    <w:rsid w:val="5CEDE21A"/>
    <w:rsid w:val="5CF72AEE"/>
    <w:rsid w:val="5CFB4BDC"/>
    <w:rsid w:val="5D011142"/>
    <w:rsid w:val="5D0686AD"/>
    <w:rsid w:val="5D14B14E"/>
    <w:rsid w:val="5D152597"/>
    <w:rsid w:val="5D17BA48"/>
    <w:rsid w:val="5D25C033"/>
    <w:rsid w:val="5D2945CC"/>
    <w:rsid w:val="5D2AF77B"/>
    <w:rsid w:val="5D3F6766"/>
    <w:rsid w:val="5D451CC9"/>
    <w:rsid w:val="5D523B44"/>
    <w:rsid w:val="5D52CFBA"/>
    <w:rsid w:val="5D53AF05"/>
    <w:rsid w:val="5D5A4E02"/>
    <w:rsid w:val="5D64F820"/>
    <w:rsid w:val="5D699380"/>
    <w:rsid w:val="5D784734"/>
    <w:rsid w:val="5D8205E0"/>
    <w:rsid w:val="5D8ACA79"/>
    <w:rsid w:val="5D8EEF69"/>
    <w:rsid w:val="5D8F6C0D"/>
    <w:rsid w:val="5D945204"/>
    <w:rsid w:val="5D9FBA6E"/>
    <w:rsid w:val="5DA3A960"/>
    <w:rsid w:val="5DA688D1"/>
    <w:rsid w:val="5DAF0881"/>
    <w:rsid w:val="5DB14D95"/>
    <w:rsid w:val="5DB17E83"/>
    <w:rsid w:val="5DC28797"/>
    <w:rsid w:val="5DCD0E2E"/>
    <w:rsid w:val="5DD3CC12"/>
    <w:rsid w:val="5DD9A974"/>
    <w:rsid w:val="5DDD43A2"/>
    <w:rsid w:val="5DDD9B94"/>
    <w:rsid w:val="5DE30C35"/>
    <w:rsid w:val="5DE392F4"/>
    <w:rsid w:val="5DE859FA"/>
    <w:rsid w:val="5DEC3A31"/>
    <w:rsid w:val="5DFB887F"/>
    <w:rsid w:val="5DFE579F"/>
    <w:rsid w:val="5DFF7427"/>
    <w:rsid w:val="5E0EB555"/>
    <w:rsid w:val="5E0FBE3B"/>
    <w:rsid w:val="5E151793"/>
    <w:rsid w:val="5E18E143"/>
    <w:rsid w:val="5E1B0CBD"/>
    <w:rsid w:val="5E2C6927"/>
    <w:rsid w:val="5E34A011"/>
    <w:rsid w:val="5E36E0B1"/>
    <w:rsid w:val="5E389871"/>
    <w:rsid w:val="5E534C9A"/>
    <w:rsid w:val="5E562FF6"/>
    <w:rsid w:val="5E5A2462"/>
    <w:rsid w:val="5E6361CD"/>
    <w:rsid w:val="5E685F5F"/>
    <w:rsid w:val="5E6910DF"/>
    <w:rsid w:val="5E6BBE57"/>
    <w:rsid w:val="5E6C03C5"/>
    <w:rsid w:val="5E7995B7"/>
    <w:rsid w:val="5E7E1ADE"/>
    <w:rsid w:val="5E7F6470"/>
    <w:rsid w:val="5E8910A4"/>
    <w:rsid w:val="5E9124C0"/>
    <w:rsid w:val="5E98B81D"/>
    <w:rsid w:val="5E99B1F4"/>
    <w:rsid w:val="5E9F0F94"/>
    <w:rsid w:val="5EB0137F"/>
    <w:rsid w:val="5EB325F7"/>
    <w:rsid w:val="5EC36B91"/>
    <w:rsid w:val="5ED8F0F4"/>
    <w:rsid w:val="5ED9B698"/>
    <w:rsid w:val="5EDFEE67"/>
    <w:rsid w:val="5EEF9FAB"/>
    <w:rsid w:val="5EF2F4D4"/>
    <w:rsid w:val="5EF46A19"/>
    <w:rsid w:val="5F0167E7"/>
    <w:rsid w:val="5F0CF3E5"/>
    <w:rsid w:val="5F163439"/>
    <w:rsid w:val="5F1B14EE"/>
    <w:rsid w:val="5F2218B8"/>
    <w:rsid w:val="5F3B7B4F"/>
    <w:rsid w:val="5F3C55DE"/>
    <w:rsid w:val="5F47F79D"/>
    <w:rsid w:val="5F4D2AE1"/>
    <w:rsid w:val="5F5147A7"/>
    <w:rsid w:val="5F692E9F"/>
    <w:rsid w:val="5F6E4719"/>
    <w:rsid w:val="5F740480"/>
    <w:rsid w:val="5F8784B7"/>
    <w:rsid w:val="5F8A28D0"/>
    <w:rsid w:val="5F8D68CD"/>
    <w:rsid w:val="5F96DD4C"/>
    <w:rsid w:val="5F9F68A0"/>
    <w:rsid w:val="5FA27C54"/>
    <w:rsid w:val="5FA76D9B"/>
    <w:rsid w:val="5FAA99B8"/>
    <w:rsid w:val="5FB02546"/>
    <w:rsid w:val="5FB1FCA4"/>
    <w:rsid w:val="5FBD4DB5"/>
    <w:rsid w:val="5FC03E21"/>
    <w:rsid w:val="5FC33A4F"/>
    <w:rsid w:val="5FC5B708"/>
    <w:rsid w:val="5FCFBF0A"/>
    <w:rsid w:val="5FD1678D"/>
    <w:rsid w:val="5FD405AC"/>
    <w:rsid w:val="5FD626C4"/>
    <w:rsid w:val="5FDDD155"/>
    <w:rsid w:val="5FE33C6D"/>
    <w:rsid w:val="5FE7EFF5"/>
    <w:rsid w:val="5FF1AB5C"/>
    <w:rsid w:val="5FFAF018"/>
    <w:rsid w:val="60004B7D"/>
    <w:rsid w:val="600B014F"/>
    <w:rsid w:val="601B548A"/>
    <w:rsid w:val="602DCA54"/>
    <w:rsid w:val="6033713E"/>
    <w:rsid w:val="603DA255"/>
    <w:rsid w:val="6042C048"/>
    <w:rsid w:val="604A71D2"/>
    <w:rsid w:val="6056F4B5"/>
    <w:rsid w:val="6074E3B7"/>
    <w:rsid w:val="60798F31"/>
    <w:rsid w:val="607D1214"/>
    <w:rsid w:val="607ED561"/>
    <w:rsid w:val="607FCF36"/>
    <w:rsid w:val="60809ED5"/>
    <w:rsid w:val="6081F0BA"/>
    <w:rsid w:val="6083E814"/>
    <w:rsid w:val="609A5086"/>
    <w:rsid w:val="60A71745"/>
    <w:rsid w:val="60AABBA9"/>
    <w:rsid w:val="60ADB6C2"/>
    <w:rsid w:val="60AF06C2"/>
    <w:rsid w:val="60B5AB47"/>
    <w:rsid w:val="60B671B9"/>
    <w:rsid w:val="60B746EC"/>
    <w:rsid w:val="60BC6064"/>
    <w:rsid w:val="60C88066"/>
    <w:rsid w:val="60D7A22A"/>
    <w:rsid w:val="60DD403D"/>
    <w:rsid w:val="60E0EB4E"/>
    <w:rsid w:val="60E5ACF1"/>
    <w:rsid w:val="60EA03BF"/>
    <w:rsid w:val="60F4B7A5"/>
    <w:rsid w:val="61072EB3"/>
    <w:rsid w:val="61076F65"/>
    <w:rsid w:val="610D0C5A"/>
    <w:rsid w:val="612DDB4C"/>
    <w:rsid w:val="61383612"/>
    <w:rsid w:val="61397261"/>
    <w:rsid w:val="614E44CC"/>
    <w:rsid w:val="61617EA8"/>
    <w:rsid w:val="6161804E"/>
    <w:rsid w:val="6163DCF0"/>
    <w:rsid w:val="61681F49"/>
    <w:rsid w:val="616AB055"/>
    <w:rsid w:val="61783119"/>
    <w:rsid w:val="617C3DF1"/>
    <w:rsid w:val="61857045"/>
    <w:rsid w:val="61873757"/>
    <w:rsid w:val="618D7310"/>
    <w:rsid w:val="6192A6AB"/>
    <w:rsid w:val="61A94E4B"/>
    <w:rsid w:val="61AA5838"/>
    <w:rsid w:val="61B49B17"/>
    <w:rsid w:val="61BE85AB"/>
    <w:rsid w:val="61CCB713"/>
    <w:rsid w:val="61D07D93"/>
    <w:rsid w:val="61D59554"/>
    <w:rsid w:val="61ECA83B"/>
    <w:rsid w:val="61ECE245"/>
    <w:rsid w:val="61EE463C"/>
    <w:rsid w:val="61F4502B"/>
    <w:rsid w:val="61FBA322"/>
    <w:rsid w:val="6206E853"/>
    <w:rsid w:val="62072E6C"/>
    <w:rsid w:val="6207CE39"/>
    <w:rsid w:val="620817E9"/>
    <w:rsid w:val="620CD6EC"/>
    <w:rsid w:val="62114F95"/>
    <w:rsid w:val="62216B53"/>
    <w:rsid w:val="6226ECBC"/>
    <w:rsid w:val="62274B3B"/>
    <w:rsid w:val="622F2446"/>
    <w:rsid w:val="6230AC7D"/>
    <w:rsid w:val="6232E1EB"/>
    <w:rsid w:val="62364270"/>
    <w:rsid w:val="6236F0F1"/>
    <w:rsid w:val="62421D1C"/>
    <w:rsid w:val="62451084"/>
    <w:rsid w:val="624648C7"/>
    <w:rsid w:val="62471FFE"/>
    <w:rsid w:val="62592658"/>
    <w:rsid w:val="625AEBC3"/>
    <w:rsid w:val="6269C257"/>
    <w:rsid w:val="62718E74"/>
    <w:rsid w:val="627B4E8B"/>
    <w:rsid w:val="628220FE"/>
    <w:rsid w:val="628A62D1"/>
    <w:rsid w:val="628E4E5C"/>
    <w:rsid w:val="62991071"/>
    <w:rsid w:val="629DA21A"/>
    <w:rsid w:val="629E6B08"/>
    <w:rsid w:val="629ED2DD"/>
    <w:rsid w:val="62A21830"/>
    <w:rsid w:val="62A44218"/>
    <w:rsid w:val="62B3BE4D"/>
    <w:rsid w:val="62B430B0"/>
    <w:rsid w:val="62B9A6CD"/>
    <w:rsid w:val="62BF0BE3"/>
    <w:rsid w:val="62C81955"/>
    <w:rsid w:val="62D21403"/>
    <w:rsid w:val="62DA5A44"/>
    <w:rsid w:val="62E2ED5B"/>
    <w:rsid w:val="62EA37B0"/>
    <w:rsid w:val="62ED266C"/>
    <w:rsid w:val="62F4294D"/>
    <w:rsid w:val="6309CA00"/>
    <w:rsid w:val="6309DE94"/>
    <w:rsid w:val="630D8E2C"/>
    <w:rsid w:val="630F7186"/>
    <w:rsid w:val="6316AA6A"/>
    <w:rsid w:val="634A90FB"/>
    <w:rsid w:val="635650ED"/>
    <w:rsid w:val="6356ACD0"/>
    <w:rsid w:val="636186FB"/>
    <w:rsid w:val="636FF563"/>
    <w:rsid w:val="63733DAA"/>
    <w:rsid w:val="63734059"/>
    <w:rsid w:val="637C70B0"/>
    <w:rsid w:val="637C7E45"/>
    <w:rsid w:val="63809A64"/>
    <w:rsid w:val="638CE1EA"/>
    <w:rsid w:val="638EABC5"/>
    <w:rsid w:val="63919816"/>
    <w:rsid w:val="639C5776"/>
    <w:rsid w:val="63A6E2BF"/>
    <w:rsid w:val="63A923D6"/>
    <w:rsid w:val="63BF2FC7"/>
    <w:rsid w:val="63C87923"/>
    <w:rsid w:val="63C9813D"/>
    <w:rsid w:val="63D62D22"/>
    <w:rsid w:val="63D787B3"/>
    <w:rsid w:val="63E1D7F1"/>
    <w:rsid w:val="63E64BB7"/>
    <w:rsid w:val="63F413A0"/>
    <w:rsid w:val="63F4CEE8"/>
    <w:rsid w:val="63F6EBC4"/>
    <w:rsid w:val="6408B288"/>
    <w:rsid w:val="641371F3"/>
    <w:rsid w:val="64182058"/>
    <w:rsid w:val="6419E879"/>
    <w:rsid w:val="641A5789"/>
    <w:rsid w:val="64300066"/>
    <w:rsid w:val="6454F15A"/>
    <w:rsid w:val="6455A45A"/>
    <w:rsid w:val="64595186"/>
    <w:rsid w:val="645CC32B"/>
    <w:rsid w:val="6460A6FA"/>
    <w:rsid w:val="646596CD"/>
    <w:rsid w:val="646B80F5"/>
    <w:rsid w:val="646CA7F9"/>
    <w:rsid w:val="646E1397"/>
    <w:rsid w:val="64705BDD"/>
    <w:rsid w:val="6479FDAB"/>
    <w:rsid w:val="647C2C5D"/>
    <w:rsid w:val="647CB181"/>
    <w:rsid w:val="647D66F6"/>
    <w:rsid w:val="647DF870"/>
    <w:rsid w:val="6488C1E0"/>
    <w:rsid w:val="648FDF16"/>
    <w:rsid w:val="649889CF"/>
    <w:rsid w:val="649976FE"/>
    <w:rsid w:val="649B6CC1"/>
    <w:rsid w:val="649C7DF3"/>
    <w:rsid w:val="649DD293"/>
    <w:rsid w:val="649DE1C2"/>
    <w:rsid w:val="64A209F8"/>
    <w:rsid w:val="64A40F0E"/>
    <w:rsid w:val="64A74CEA"/>
    <w:rsid w:val="64A89537"/>
    <w:rsid w:val="64AFCBC8"/>
    <w:rsid w:val="64B3F9DE"/>
    <w:rsid w:val="64B5133C"/>
    <w:rsid w:val="64BB3CCD"/>
    <w:rsid w:val="64BC91C8"/>
    <w:rsid w:val="64C08CC5"/>
    <w:rsid w:val="64C4CF2B"/>
    <w:rsid w:val="64C597D4"/>
    <w:rsid w:val="64C7AFF7"/>
    <w:rsid w:val="64CA475F"/>
    <w:rsid w:val="64D1D1CD"/>
    <w:rsid w:val="64D2562B"/>
    <w:rsid w:val="64D576EC"/>
    <w:rsid w:val="64D80F00"/>
    <w:rsid w:val="64E6FB08"/>
    <w:rsid w:val="64E8C6BE"/>
    <w:rsid w:val="64EB248D"/>
    <w:rsid w:val="64EC05D9"/>
    <w:rsid w:val="64F371D8"/>
    <w:rsid w:val="64F62446"/>
    <w:rsid w:val="64F84ED2"/>
    <w:rsid w:val="64FD9BCE"/>
    <w:rsid w:val="64FE829B"/>
    <w:rsid w:val="65052CC7"/>
    <w:rsid w:val="651581C4"/>
    <w:rsid w:val="652C396E"/>
    <w:rsid w:val="65325C0F"/>
    <w:rsid w:val="653E238B"/>
    <w:rsid w:val="6557D3C7"/>
    <w:rsid w:val="6560652C"/>
    <w:rsid w:val="65632F81"/>
    <w:rsid w:val="6564E805"/>
    <w:rsid w:val="657DA740"/>
    <w:rsid w:val="6584F5DD"/>
    <w:rsid w:val="658942AA"/>
    <w:rsid w:val="6590E63C"/>
    <w:rsid w:val="659FF3CF"/>
    <w:rsid w:val="65A0E40D"/>
    <w:rsid w:val="65A5D3D7"/>
    <w:rsid w:val="65AA9ABC"/>
    <w:rsid w:val="65AB9D82"/>
    <w:rsid w:val="65ABA4FD"/>
    <w:rsid w:val="65B01118"/>
    <w:rsid w:val="65B4C428"/>
    <w:rsid w:val="65C2ADA4"/>
    <w:rsid w:val="65C60EFC"/>
    <w:rsid w:val="65D014EB"/>
    <w:rsid w:val="65D18102"/>
    <w:rsid w:val="65E2A599"/>
    <w:rsid w:val="65E2A943"/>
    <w:rsid w:val="65E2DC21"/>
    <w:rsid w:val="65E334A8"/>
    <w:rsid w:val="65E41320"/>
    <w:rsid w:val="65E41796"/>
    <w:rsid w:val="66074283"/>
    <w:rsid w:val="66136689"/>
    <w:rsid w:val="6614C67A"/>
    <w:rsid w:val="661E52EC"/>
    <w:rsid w:val="661E5C44"/>
    <w:rsid w:val="66359EE7"/>
    <w:rsid w:val="6635C26C"/>
    <w:rsid w:val="663727DB"/>
    <w:rsid w:val="663C2E80"/>
    <w:rsid w:val="664F7766"/>
    <w:rsid w:val="66536C24"/>
    <w:rsid w:val="665F6929"/>
    <w:rsid w:val="666247E9"/>
    <w:rsid w:val="66631C1A"/>
    <w:rsid w:val="66644DA9"/>
    <w:rsid w:val="6694751E"/>
    <w:rsid w:val="66AD4B05"/>
    <w:rsid w:val="66B568D1"/>
    <w:rsid w:val="66D952AE"/>
    <w:rsid w:val="66E000EA"/>
    <w:rsid w:val="66EF854A"/>
    <w:rsid w:val="66F96F78"/>
    <w:rsid w:val="66FC13FF"/>
    <w:rsid w:val="66FCD964"/>
    <w:rsid w:val="6700A1A3"/>
    <w:rsid w:val="6709DD4A"/>
    <w:rsid w:val="671B3BD3"/>
    <w:rsid w:val="671FC5D6"/>
    <w:rsid w:val="6725581A"/>
    <w:rsid w:val="6728586A"/>
    <w:rsid w:val="6730B8E3"/>
    <w:rsid w:val="67334DB3"/>
    <w:rsid w:val="67335B4E"/>
    <w:rsid w:val="6734CB4C"/>
    <w:rsid w:val="673F9A1A"/>
    <w:rsid w:val="674E2052"/>
    <w:rsid w:val="675239BE"/>
    <w:rsid w:val="675E4378"/>
    <w:rsid w:val="6764690E"/>
    <w:rsid w:val="676E42F2"/>
    <w:rsid w:val="677B24FD"/>
    <w:rsid w:val="67954386"/>
    <w:rsid w:val="6799CEF8"/>
    <w:rsid w:val="67A12BE1"/>
    <w:rsid w:val="67A8C6CC"/>
    <w:rsid w:val="67BB0B46"/>
    <w:rsid w:val="67CBB46F"/>
    <w:rsid w:val="67CC2347"/>
    <w:rsid w:val="67D2B8FF"/>
    <w:rsid w:val="67DE3CA4"/>
    <w:rsid w:val="67E41560"/>
    <w:rsid w:val="67EF95D8"/>
    <w:rsid w:val="67F3BC46"/>
    <w:rsid w:val="67F4C0E1"/>
    <w:rsid w:val="6803068F"/>
    <w:rsid w:val="68073049"/>
    <w:rsid w:val="680B52BA"/>
    <w:rsid w:val="6814BEDE"/>
    <w:rsid w:val="68187547"/>
    <w:rsid w:val="68287DFA"/>
    <w:rsid w:val="683D1264"/>
    <w:rsid w:val="684B72C0"/>
    <w:rsid w:val="684C6287"/>
    <w:rsid w:val="68696BF4"/>
    <w:rsid w:val="687FDB2D"/>
    <w:rsid w:val="68826CDC"/>
    <w:rsid w:val="68837891"/>
    <w:rsid w:val="68A967F2"/>
    <w:rsid w:val="68BFD6D4"/>
    <w:rsid w:val="68C3DF6F"/>
    <w:rsid w:val="68CF225C"/>
    <w:rsid w:val="68D85CFF"/>
    <w:rsid w:val="68E38D32"/>
    <w:rsid w:val="68EB1300"/>
    <w:rsid w:val="68F31108"/>
    <w:rsid w:val="68F39CDE"/>
    <w:rsid w:val="68FA10B9"/>
    <w:rsid w:val="69003387"/>
    <w:rsid w:val="690A9A79"/>
    <w:rsid w:val="690ABF69"/>
    <w:rsid w:val="6916CC21"/>
    <w:rsid w:val="691D6994"/>
    <w:rsid w:val="69240A38"/>
    <w:rsid w:val="692A92AB"/>
    <w:rsid w:val="692F84A0"/>
    <w:rsid w:val="69322443"/>
    <w:rsid w:val="693B3CEE"/>
    <w:rsid w:val="693F5578"/>
    <w:rsid w:val="69491A4A"/>
    <w:rsid w:val="694DF518"/>
    <w:rsid w:val="694E0C3A"/>
    <w:rsid w:val="695A1DF6"/>
    <w:rsid w:val="6964090B"/>
    <w:rsid w:val="696DC5ED"/>
    <w:rsid w:val="698DAB34"/>
    <w:rsid w:val="69927DB2"/>
    <w:rsid w:val="6994BE3E"/>
    <w:rsid w:val="69986B92"/>
    <w:rsid w:val="699D3933"/>
    <w:rsid w:val="69B42A20"/>
    <w:rsid w:val="69BCE711"/>
    <w:rsid w:val="69BFF98B"/>
    <w:rsid w:val="69C5B0F1"/>
    <w:rsid w:val="69D2D12E"/>
    <w:rsid w:val="69DB56F5"/>
    <w:rsid w:val="69DECDCD"/>
    <w:rsid w:val="69E12E0E"/>
    <w:rsid w:val="69E227D1"/>
    <w:rsid w:val="69ED1FC4"/>
    <w:rsid w:val="69FC673A"/>
    <w:rsid w:val="69FD9E82"/>
    <w:rsid w:val="6A09F7B7"/>
    <w:rsid w:val="6A0B0FA5"/>
    <w:rsid w:val="6A34D6F0"/>
    <w:rsid w:val="6A404666"/>
    <w:rsid w:val="6A40675F"/>
    <w:rsid w:val="6A4BEA2F"/>
    <w:rsid w:val="6A4CB4BB"/>
    <w:rsid w:val="6A5245CE"/>
    <w:rsid w:val="6A57B440"/>
    <w:rsid w:val="6A5E583A"/>
    <w:rsid w:val="6A8798B4"/>
    <w:rsid w:val="6A8A8B7B"/>
    <w:rsid w:val="6A8E2253"/>
    <w:rsid w:val="6A979BFA"/>
    <w:rsid w:val="6A9CBDA9"/>
    <w:rsid w:val="6AA1C5D0"/>
    <w:rsid w:val="6AAF8D34"/>
    <w:rsid w:val="6AB9C634"/>
    <w:rsid w:val="6ABC5231"/>
    <w:rsid w:val="6ABE77B1"/>
    <w:rsid w:val="6AC065B2"/>
    <w:rsid w:val="6AD40B6B"/>
    <w:rsid w:val="6AD4C15B"/>
    <w:rsid w:val="6AD830BD"/>
    <w:rsid w:val="6ADA4E08"/>
    <w:rsid w:val="6AE2C1F2"/>
    <w:rsid w:val="6AE4986E"/>
    <w:rsid w:val="6AE84FFB"/>
    <w:rsid w:val="6AE8DB26"/>
    <w:rsid w:val="6AF82477"/>
    <w:rsid w:val="6AFEF5DE"/>
    <w:rsid w:val="6B066E64"/>
    <w:rsid w:val="6B0F24D1"/>
    <w:rsid w:val="6B0F635B"/>
    <w:rsid w:val="6B12E5D5"/>
    <w:rsid w:val="6B15F121"/>
    <w:rsid w:val="6B172502"/>
    <w:rsid w:val="6B23292C"/>
    <w:rsid w:val="6B234011"/>
    <w:rsid w:val="6B27891D"/>
    <w:rsid w:val="6B3E80EF"/>
    <w:rsid w:val="6B3F9B43"/>
    <w:rsid w:val="6B414C59"/>
    <w:rsid w:val="6B46756D"/>
    <w:rsid w:val="6B5263ED"/>
    <w:rsid w:val="6B5B27D4"/>
    <w:rsid w:val="6B681C61"/>
    <w:rsid w:val="6B722656"/>
    <w:rsid w:val="6B76DCBE"/>
    <w:rsid w:val="6B7F393E"/>
    <w:rsid w:val="6B9067EB"/>
    <w:rsid w:val="6B90F03A"/>
    <w:rsid w:val="6B938411"/>
    <w:rsid w:val="6B95CE83"/>
    <w:rsid w:val="6BA0A140"/>
    <w:rsid w:val="6BA47893"/>
    <w:rsid w:val="6BA85542"/>
    <w:rsid w:val="6BABE20A"/>
    <w:rsid w:val="6BAC6177"/>
    <w:rsid w:val="6BAFEBF7"/>
    <w:rsid w:val="6BB2DCB6"/>
    <w:rsid w:val="6BB3B996"/>
    <w:rsid w:val="6BB45EBB"/>
    <w:rsid w:val="6BB915EF"/>
    <w:rsid w:val="6BC22DE2"/>
    <w:rsid w:val="6BC8D642"/>
    <w:rsid w:val="6BD4B452"/>
    <w:rsid w:val="6BE17C09"/>
    <w:rsid w:val="6BE7BB4D"/>
    <w:rsid w:val="6BEF3A65"/>
    <w:rsid w:val="6BF144BC"/>
    <w:rsid w:val="6BF96172"/>
    <w:rsid w:val="6C065484"/>
    <w:rsid w:val="6C0E9C5A"/>
    <w:rsid w:val="6C13EEDA"/>
    <w:rsid w:val="6C153411"/>
    <w:rsid w:val="6C1A6989"/>
    <w:rsid w:val="6C1B0B84"/>
    <w:rsid w:val="6C1C5A33"/>
    <w:rsid w:val="6C26044D"/>
    <w:rsid w:val="6C27B883"/>
    <w:rsid w:val="6C2A3315"/>
    <w:rsid w:val="6C2AE301"/>
    <w:rsid w:val="6C2BD957"/>
    <w:rsid w:val="6C3357DF"/>
    <w:rsid w:val="6C3B06CE"/>
    <w:rsid w:val="6C47C0FE"/>
    <w:rsid w:val="6C537B41"/>
    <w:rsid w:val="6C588767"/>
    <w:rsid w:val="6C5A3A86"/>
    <w:rsid w:val="6C625BE2"/>
    <w:rsid w:val="6C6622D3"/>
    <w:rsid w:val="6C710E58"/>
    <w:rsid w:val="6C789486"/>
    <w:rsid w:val="6C78F186"/>
    <w:rsid w:val="6C793E48"/>
    <w:rsid w:val="6C7A1938"/>
    <w:rsid w:val="6C8268C4"/>
    <w:rsid w:val="6C91ED35"/>
    <w:rsid w:val="6CB3E68B"/>
    <w:rsid w:val="6CBB8EBA"/>
    <w:rsid w:val="6CCB631D"/>
    <w:rsid w:val="6CCBFFBF"/>
    <w:rsid w:val="6CCE2658"/>
    <w:rsid w:val="6CCF77B4"/>
    <w:rsid w:val="6CDA6035"/>
    <w:rsid w:val="6CE6E7E2"/>
    <w:rsid w:val="6CE950D5"/>
    <w:rsid w:val="6CED8704"/>
    <w:rsid w:val="6CF1A665"/>
    <w:rsid w:val="6CF6925A"/>
    <w:rsid w:val="6CFF912B"/>
    <w:rsid w:val="6D0BCE6C"/>
    <w:rsid w:val="6D249BCF"/>
    <w:rsid w:val="6D2520D3"/>
    <w:rsid w:val="6D29C356"/>
    <w:rsid w:val="6D3069F2"/>
    <w:rsid w:val="6D33DBFD"/>
    <w:rsid w:val="6D4BF1AF"/>
    <w:rsid w:val="6D538556"/>
    <w:rsid w:val="6D53C868"/>
    <w:rsid w:val="6D5EDAC2"/>
    <w:rsid w:val="6D5F9509"/>
    <w:rsid w:val="6D6815F6"/>
    <w:rsid w:val="6D6EBCE4"/>
    <w:rsid w:val="6D891CA9"/>
    <w:rsid w:val="6D905642"/>
    <w:rsid w:val="6D909C08"/>
    <w:rsid w:val="6DA638A2"/>
    <w:rsid w:val="6DAD45D2"/>
    <w:rsid w:val="6DB60EA3"/>
    <w:rsid w:val="6DB662EC"/>
    <w:rsid w:val="6DB9B954"/>
    <w:rsid w:val="6DC0DA93"/>
    <w:rsid w:val="6DC5DBF8"/>
    <w:rsid w:val="6DCCBDC2"/>
    <w:rsid w:val="6DD336F3"/>
    <w:rsid w:val="6DDECD80"/>
    <w:rsid w:val="6DDF6A23"/>
    <w:rsid w:val="6DE2D423"/>
    <w:rsid w:val="6DE5DB66"/>
    <w:rsid w:val="6DE72519"/>
    <w:rsid w:val="6DE95E25"/>
    <w:rsid w:val="6DE9E293"/>
    <w:rsid w:val="6DF7454D"/>
    <w:rsid w:val="6DFA34FD"/>
    <w:rsid w:val="6E17EC6A"/>
    <w:rsid w:val="6E1C3FBE"/>
    <w:rsid w:val="6E246168"/>
    <w:rsid w:val="6E25F6D0"/>
    <w:rsid w:val="6E28F749"/>
    <w:rsid w:val="6E2F1E30"/>
    <w:rsid w:val="6E2FAEA8"/>
    <w:rsid w:val="6E3B7972"/>
    <w:rsid w:val="6E40D379"/>
    <w:rsid w:val="6E456108"/>
    <w:rsid w:val="6E4595BF"/>
    <w:rsid w:val="6E4DDB0F"/>
    <w:rsid w:val="6E5532C3"/>
    <w:rsid w:val="6E5774F1"/>
    <w:rsid w:val="6E5BAE1F"/>
    <w:rsid w:val="6E5E6CE2"/>
    <w:rsid w:val="6E61D24B"/>
    <w:rsid w:val="6E6B4381"/>
    <w:rsid w:val="6E6F4B2A"/>
    <w:rsid w:val="6E729218"/>
    <w:rsid w:val="6E760EDE"/>
    <w:rsid w:val="6E7997B3"/>
    <w:rsid w:val="6E7BAAEB"/>
    <w:rsid w:val="6E80275A"/>
    <w:rsid w:val="6E8448D5"/>
    <w:rsid w:val="6E8726D9"/>
    <w:rsid w:val="6E884D39"/>
    <w:rsid w:val="6E8AF8C6"/>
    <w:rsid w:val="6E8E3642"/>
    <w:rsid w:val="6E9A5D5B"/>
    <w:rsid w:val="6EA33147"/>
    <w:rsid w:val="6EAD17ED"/>
    <w:rsid w:val="6EBD9BE1"/>
    <w:rsid w:val="6EC30F7B"/>
    <w:rsid w:val="6EC50E85"/>
    <w:rsid w:val="6EC97109"/>
    <w:rsid w:val="6ED1F9F7"/>
    <w:rsid w:val="6EDC5819"/>
    <w:rsid w:val="6EEA5D0B"/>
    <w:rsid w:val="6F000760"/>
    <w:rsid w:val="6F004E41"/>
    <w:rsid w:val="6F077F96"/>
    <w:rsid w:val="6F10597E"/>
    <w:rsid w:val="6F12B13D"/>
    <w:rsid w:val="6F194BF5"/>
    <w:rsid w:val="6F1E8E8E"/>
    <w:rsid w:val="6F23F118"/>
    <w:rsid w:val="6F2BEC6F"/>
    <w:rsid w:val="6F317DE0"/>
    <w:rsid w:val="6F31C937"/>
    <w:rsid w:val="6F364774"/>
    <w:rsid w:val="6F36DEE5"/>
    <w:rsid w:val="6F38657D"/>
    <w:rsid w:val="6F3C4567"/>
    <w:rsid w:val="6F4385C3"/>
    <w:rsid w:val="6F51F0E9"/>
    <w:rsid w:val="6F5EFB03"/>
    <w:rsid w:val="6F613E63"/>
    <w:rsid w:val="6F71D5AD"/>
    <w:rsid w:val="6F765E69"/>
    <w:rsid w:val="6F784630"/>
    <w:rsid w:val="6F8729ED"/>
    <w:rsid w:val="6FA7B39A"/>
    <w:rsid w:val="6FA7F3E9"/>
    <w:rsid w:val="6FA90FF2"/>
    <w:rsid w:val="6FAE8477"/>
    <w:rsid w:val="6FB4756E"/>
    <w:rsid w:val="6FB51BB5"/>
    <w:rsid w:val="6FBF132B"/>
    <w:rsid w:val="6FC106B1"/>
    <w:rsid w:val="6FC3A6DC"/>
    <w:rsid w:val="6FC4CA58"/>
    <w:rsid w:val="6FC72F1B"/>
    <w:rsid w:val="6FD9DC91"/>
    <w:rsid w:val="6FDFFF1F"/>
    <w:rsid w:val="6FEE1D80"/>
    <w:rsid w:val="6FF00736"/>
    <w:rsid w:val="70047D82"/>
    <w:rsid w:val="7017FF66"/>
    <w:rsid w:val="701FF6D8"/>
    <w:rsid w:val="7028B1BB"/>
    <w:rsid w:val="70381E7D"/>
    <w:rsid w:val="7039162F"/>
    <w:rsid w:val="7039CDFF"/>
    <w:rsid w:val="703B211F"/>
    <w:rsid w:val="703FB08B"/>
    <w:rsid w:val="704941E8"/>
    <w:rsid w:val="7052890F"/>
    <w:rsid w:val="705F6200"/>
    <w:rsid w:val="70627B07"/>
    <w:rsid w:val="7065954B"/>
    <w:rsid w:val="706AE5BA"/>
    <w:rsid w:val="70721AB3"/>
    <w:rsid w:val="707D98F0"/>
    <w:rsid w:val="708614E0"/>
    <w:rsid w:val="708B8AE9"/>
    <w:rsid w:val="709FCD8E"/>
    <w:rsid w:val="70AAC740"/>
    <w:rsid w:val="70B12019"/>
    <w:rsid w:val="70B574CF"/>
    <w:rsid w:val="70BDA28C"/>
    <w:rsid w:val="70C0BA0A"/>
    <w:rsid w:val="70CFCA34"/>
    <w:rsid w:val="70D58918"/>
    <w:rsid w:val="70DB8E50"/>
    <w:rsid w:val="70DD58C2"/>
    <w:rsid w:val="70E1F218"/>
    <w:rsid w:val="70E60321"/>
    <w:rsid w:val="70E78395"/>
    <w:rsid w:val="70F43AFB"/>
    <w:rsid w:val="70F97613"/>
    <w:rsid w:val="70FFCF02"/>
    <w:rsid w:val="710371F8"/>
    <w:rsid w:val="710C4903"/>
    <w:rsid w:val="711748B8"/>
    <w:rsid w:val="711B4C85"/>
    <w:rsid w:val="7130438D"/>
    <w:rsid w:val="7140B37A"/>
    <w:rsid w:val="71482820"/>
    <w:rsid w:val="71653353"/>
    <w:rsid w:val="7172D703"/>
    <w:rsid w:val="7177F8D5"/>
    <w:rsid w:val="717E7233"/>
    <w:rsid w:val="717F9F36"/>
    <w:rsid w:val="71876237"/>
    <w:rsid w:val="7189A7CF"/>
    <w:rsid w:val="71926ECA"/>
    <w:rsid w:val="71946EA5"/>
    <w:rsid w:val="7194D856"/>
    <w:rsid w:val="7199E748"/>
    <w:rsid w:val="71A5A345"/>
    <w:rsid w:val="71ACA177"/>
    <w:rsid w:val="71AD9886"/>
    <w:rsid w:val="71B9A7EF"/>
    <w:rsid w:val="71BAEF4B"/>
    <w:rsid w:val="71C4E482"/>
    <w:rsid w:val="71D02BC4"/>
    <w:rsid w:val="71DF9A69"/>
    <w:rsid w:val="71E51F4F"/>
    <w:rsid w:val="71E780A5"/>
    <w:rsid w:val="71F7008B"/>
    <w:rsid w:val="71F9B923"/>
    <w:rsid w:val="720E81B0"/>
    <w:rsid w:val="72144106"/>
    <w:rsid w:val="7214B8CB"/>
    <w:rsid w:val="721F910F"/>
    <w:rsid w:val="7236A85B"/>
    <w:rsid w:val="723DF0DF"/>
    <w:rsid w:val="723FBFB4"/>
    <w:rsid w:val="7249F362"/>
    <w:rsid w:val="7252B395"/>
    <w:rsid w:val="72534FC8"/>
    <w:rsid w:val="7260297D"/>
    <w:rsid w:val="72682176"/>
    <w:rsid w:val="726824CE"/>
    <w:rsid w:val="72693ED8"/>
    <w:rsid w:val="726BE396"/>
    <w:rsid w:val="726DBA50"/>
    <w:rsid w:val="727280B7"/>
    <w:rsid w:val="727B9A0A"/>
    <w:rsid w:val="727C05B9"/>
    <w:rsid w:val="727FBA98"/>
    <w:rsid w:val="72849ED5"/>
    <w:rsid w:val="72858C11"/>
    <w:rsid w:val="7285F74C"/>
    <w:rsid w:val="72883C05"/>
    <w:rsid w:val="728FBA82"/>
    <w:rsid w:val="7295CE0A"/>
    <w:rsid w:val="72A0C90A"/>
    <w:rsid w:val="72A430CB"/>
    <w:rsid w:val="72AC510C"/>
    <w:rsid w:val="72B068A8"/>
    <w:rsid w:val="72B6F22D"/>
    <w:rsid w:val="72B98DE9"/>
    <w:rsid w:val="72C4F91C"/>
    <w:rsid w:val="72D485E7"/>
    <w:rsid w:val="72D495DC"/>
    <w:rsid w:val="72D95C22"/>
    <w:rsid w:val="72DB2168"/>
    <w:rsid w:val="72DDF1D5"/>
    <w:rsid w:val="72F570A5"/>
    <w:rsid w:val="72FECC93"/>
    <w:rsid w:val="7301FC38"/>
    <w:rsid w:val="7303B943"/>
    <w:rsid w:val="730495EA"/>
    <w:rsid w:val="730A227D"/>
    <w:rsid w:val="7310351D"/>
    <w:rsid w:val="731C4B60"/>
    <w:rsid w:val="732A62F2"/>
    <w:rsid w:val="732ADBCF"/>
    <w:rsid w:val="73333ED4"/>
    <w:rsid w:val="73418F8A"/>
    <w:rsid w:val="734262F1"/>
    <w:rsid w:val="734278F9"/>
    <w:rsid w:val="734302C2"/>
    <w:rsid w:val="7347CD5D"/>
    <w:rsid w:val="73496A4B"/>
    <w:rsid w:val="734D97E4"/>
    <w:rsid w:val="734EB567"/>
    <w:rsid w:val="73593E02"/>
    <w:rsid w:val="735B8E06"/>
    <w:rsid w:val="735D20F5"/>
    <w:rsid w:val="735D25BE"/>
    <w:rsid w:val="736AD325"/>
    <w:rsid w:val="736B9741"/>
    <w:rsid w:val="736D9896"/>
    <w:rsid w:val="736F57E1"/>
    <w:rsid w:val="73706F31"/>
    <w:rsid w:val="73736082"/>
    <w:rsid w:val="73799A59"/>
    <w:rsid w:val="737AA26E"/>
    <w:rsid w:val="7387985B"/>
    <w:rsid w:val="738B85F4"/>
    <w:rsid w:val="738CCD9C"/>
    <w:rsid w:val="73B185DF"/>
    <w:rsid w:val="73BA665D"/>
    <w:rsid w:val="73CBA794"/>
    <w:rsid w:val="73CCC53D"/>
    <w:rsid w:val="73F7E550"/>
    <w:rsid w:val="74016F32"/>
    <w:rsid w:val="7401F4AD"/>
    <w:rsid w:val="74140BF0"/>
    <w:rsid w:val="74171207"/>
    <w:rsid w:val="74179008"/>
    <w:rsid w:val="7420208B"/>
    <w:rsid w:val="7422CA87"/>
    <w:rsid w:val="74448F39"/>
    <w:rsid w:val="7444CE7B"/>
    <w:rsid w:val="744CA904"/>
    <w:rsid w:val="745A79E5"/>
    <w:rsid w:val="745B9868"/>
    <w:rsid w:val="746DF90F"/>
    <w:rsid w:val="746E7FF7"/>
    <w:rsid w:val="748ACC2E"/>
    <w:rsid w:val="749E0DFD"/>
    <w:rsid w:val="74A2553F"/>
    <w:rsid w:val="74ADBB81"/>
    <w:rsid w:val="74C4D323"/>
    <w:rsid w:val="74C8F893"/>
    <w:rsid w:val="74CA7F15"/>
    <w:rsid w:val="74CA8D63"/>
    <w:rsid w:val="74CA9BCF"/>
    <w:rsid w:val="74D62925"/>
    <w:rsid w:val="74DBBEE4"/>
    <w:rsid w:val="74DCD4B2"/>
    <w:rsid w:val="74DD123E"/>
    <w:rsid w:val="74E14899"/>
    <w:rsid w:val="74E71E63"/>
    <w:rsid w:val="74E8B696"/>
    <w:rsid w:val="74ED0B02"/>
    <w:rsid w:val="74F035A8"/>
    <w:rsid w:val="74F5A943"/>
    <w:rsid w:val="74FB017C"/>
    <w:rsid w:val="75028DA3"/>
    <w:rsid w:val="75043C00"/>
    <w:rsid w:val="7504B36D"/>
    <w:rsid w:val="75084145"/>
    <w:rsid w:val="750CA744"/>
    <w:rsid w:val="7514FA48"/>
    <w:rsid w:val="751A032B"/>
    <w:rsid w:val="752115E8"/>
    <w:rsid w:val="752A0173"/>
    <w:rsid w:val="752AEA02"/>
    <w:rsid w:val="752F1468"/>
    <w:rsid w:val="7530E7EF"/>
    <w:rsid w:val="7531BA3F"/>
    <w:rsid w:val="75348895"/>
    <w:rsid w:val="7543F304"/>
    <w:rsid w:val="754870E7"/>
    <w:rsid w:val="754AB03A"/>
    <w:rsid w:val="7553A95E"/>
    <w:rsid w:val="755783C6"/>
    <w:rsid w:val="755F196D"/>
    <w:rsid w:val="757DEE96"/>
    <w:rsid w:val="7583DE04"/>
    <w:rsid w:val="758C1A82"/>
    <w:rsid w:val="7595EB06"/>
    <w:rsid w:val="759B2BFA"/>
    <w:rsid w:val="75A0FBFF"/>
    <w:rsid w:val="75A649D7"/>
    <w:rsid w:val="75A9AC18"/>
    <w:rsid w:val="75A9EB3A"/>
    <w:rsid w:val="75ABD9F0"/>
    <w:rsid w:val="75AF3731"/>
    <w:rsid w:val="75C0338E"/>
    <w:rsid w:val="75C30449"/>
    <w:rsid w:val="75C76EA2"/>
    <w:rsid w:val="75C92453"/>
    <w:rsid w:val="75CD76D6"/>
    <w:rsid w:val="75CF3156"/>
    <w:rsid w:val="75DC0ABC"/>
    <w:rsid w:val="75DD5314"/>
    <w:rsid w:val="75E8FF18"/>
    <w:rsid w:val="75ED5332"/>
    <w:rsid w:val="75F49647"/>
    <w:rsid w:val="75F584DF"/>
    <w:rsid w:val="75F63671"/>
    <w:rsid w:val="75F7A929"/>
    <w:rsid w:val="75FD8540"/>
    <w:rsid w:val="75FE834C"/>
    <w:rsid w:val="760B916D"/>
    <w:rsid w:val="7617C5C5"/>
    <w:rsid w:val="7617DC1E"/>
    <w:rsid w:val="76252712"/>
    <w:rsid w:val="764525C6"/>
    <w:rsid w:val="7649EB3C"/>
    <w:rsid w:val="76514C46"/>
    <w:rsid w:val="766C580C"/>
    <w:rsid w:val="766ED3CB"/>
    <w:rsid w:val="76858F29"/>
    <w:rsid w:val="7693519A"/>
    <w:rsid w:val="769E2A7E"/>
    <w:rsid w:val="76A0CED2"/>
    <w:rsid w:val="76A2F2FA"/>
    <w:rsid w:val="76AC5A64"/>
    <w:rsid w:val="76B956C1"/>
    <w:rsid w:val="76D94A38"/>
    <w:rsid w:val="76D959FA"/>
    <w:rsid w:val="76DFC266"/>
    <w:rsid w:val="76E5761A"/>
    <w:rsid w:val="76E64FAB"/>
    <w:rsid w:val="76EA81A2"/>
    <w:rsid w:val="76F26DE5"/>
    <w:rsid w:val="76F6636A"/>
    <w:rsid w:val="76F73DA7"/>
    <w:rsid w:val="76FE2D4F"/>
    <w:rsid w:val="77064C09"/>
    <w:rsid w:val="7709FFE1"/>
    <w:rsid w:val="770CFBF3"/>
    <w:rsid w:val="770E729A"/>
    <w:rsid w:val="7710938A"/>
    <w:rsid w:val="7737E98B"/>
    <w:rsid w:val="773A5D5E"/>
    <w:rsid w:val="77402FFC"/>
    <w:rsid w:val="77457E03"/>
    <w:rsid w:val="775496EC"/>
    <w:rsid w:val="77553B8B"/>
    <w:rsid w:val="77564D72"/>
    <w:rsid w:val="775A841A"/>
    <w:rsid w:val="775C9268"/>
    <w:rsid w:val="775F00BA"/>
    <w:rsid w:val="7762E21B"/>
    <w:rsid w:val="77634923"/>
    <w:rsid w:val="7764CC43"/>
    <w:rsid w:val="77672410"/>
    <w:rsid w:val="776D89C6"/>
    <w:rsid w:val="77715F6B"/>
    <w:rsid w:val="7774D7C8"/>
    <w:rsid w:val="77760E7C"/>
    <w:rsid w:val="777F73E0"/>
    <w:rsid w:val="7782703F"/>
    <w:rsid w:val="7785A5EF"/>
    <w:rsid w:val="77971398"/>
    <w:rsid w:val="779EABC9"/>
    <w:rsid w:val="77A52AA3"/>
    <w:rsid w:val="77B3E983"/>
    <w:rsid w:val="77B47791"/>
    <w:rsid w:val="77B6EDB4"/>
    <w:rsid w:val="77BCFE65"/>
    <w:rsid w:val="77D68B4A"/>
    <w:rsid w:val="77E204B4"/>
    <w:rsid w:val="77E2197B"/>
    <w:rsid w:val="77E5FCE9"/>
    <w:rsid w:val="77ECF2BD"/>
    <w:rsid w:val="77ED0015"/>
    <w:rsid w:val="77F3D8C0"/>
    <w:rsid w:val="77F463CC"/>
    <w:rsid w:val="77F99609"/>
    <w:rsid w:val="77FF56E4"/>
    <w:rsid w:val="7804FB9E"/>
    <w:rsid w:val="781A656F"/>
    <w:rsid w:val="78216360"/>
    <w:rsid w:val="7827EBB5"/>
    <w:rsid w:val="78369667"/>
    <w:rsid w:val="783BDF72"/>
    <w:rsid w:val="784314D1"/>
    <w:rsid w:val="78454985"/>
    <w:rsid w:val="784E230F"/>
    <w:rsid w:val="785010FF"/>
    <w:rsid w:val="785E8E82"/>
    <w:rsid w:val="785F0CA2"/>
    <w:rsid w:val="78631EBA"/>
    <w:rsid w:val="786CCF0A"/>
    <w:rsid w:val="78719120"/>
    <w:rsid w:val="787261B6"/>
    <w:rsid w:val="787A3A3C"/>
    <w:rsid w:val="78833610"/>
    <w:rsid w:val="7891A7E7"/>
    <w:rsid w:val="78A57D86"/>
    <w:rsid w:val="78B715D0"/>
    <w:rsid w:val="78B73236"/>
    <w:rsid w:val="78C77EB6"/>
    <w:rsid w:val="78C7E860"/>
    <w:rsid w:val="78CC59C3"/>
    <w:rsid w:val="78D2503F"/>
    <w:rsid w:val="78D4639B"/>
    <w:rsid w:val="78DC65B4"/>
    <w:rsid w:val="78E5B759"/>
    <w:rsid w:val="78F3D3C0"/>
    <w:rsid w:val="78FF32D2"/>
    <w:rsid w:val="790E651F"/>
    <w:rsid w:val="79110C0C"/>
    <w:rsid w:val="791451E5"/>
    <w:rsid w:val="79172833"/>
    <w:rsid w:val="792CCA5B"/>
    <w:rsid w:val="792D254C"/>
    <w:rsid w:val="7932CABC"/>
    <w:rsid w:val="7933C39A"/>
    <w:rsid w:val="793462C8"/>
    <w:rsid w:val="793951E0"/>
    <w:rsid w:val="793E7E8A"/>
    <w:rsid w:val="794876A8"/>
    <w:rsid w:val="7952ED69"/>
    <w:rsid w:val="79547917"/>
    <w:rsid w:val="795BE3DA"/>
    <w:rsid w:val="795DB4C4"/>
    <w:rsid w:val="795FB1D6"/>
    <w:rsid w:val="79633F6D"/>
    <w:rsid w:val="797483BA"/>
    <w:rsid w:val="7991E66C"/>
    <w:rsid w:val="79A11450"/>
    <w:rsid w:val="79A246CC"/>
    <w:rsid w:val="79ADDAE7"/>
    <w:rsid w:val="79B02CB7"/>
    <w:rsid w:val="79BF94CD"/>
    <w:rsid w:val="79C6C3AA"/>
    <w:rsid w:val="79D75CC4"/>
    <w:rsid w:val="79DA709E"/>
    <w:rsid w:val="79DC3BF0"/>
    <w:rsid w:val="79E1A311"/>
    <w:rsid w:val="79E6802E"/>
    <w:rsid w:val="79EF5308"/>
    <w:rsid w:val="79F3B605"/>
    <w:rsid w:val="7A00F647"/>
    <w:rsid w:val="7A03871E"/>
    <w:rsid w:val="7A03F11D"/>
    <w:rsid w:val="7A08E2F1"/>
    <w:rsid w:val="7A1C2857"/>
    <w:rsid w:val="7A1E7D45"/>
    <w:rsid w:val="7A212212"/>
    <w:rsid w:val="7A2B19DF"/>
    <w:rsid w:val="7A2CD2F4"/>
    <w:rsid w:val="7A43F2AD"/>
    <w:rsid w:val="7A495D3F"/>
    <w:rsid w:val="7A63207E"/>
    <w:rsid w:val="7A666D8D"/>
    <w:rsid w:val="7A67BEBF"/>
    <w:rsid w:val="7A6A4F48"/>
    <w:rsid w:val="7A6F9E4B"/>
    <w:rsid w:val="7A713843"/>
    <w:rsid w:val="7A76AEEB"/>
    <w:rsid w:val="7A822011"/>
    <w:rsid w:val="7A826124"/>
    <w:rsid w:val="7A85335B"/>
    <w:rsid w:val="7A8AFE28"/>
    <w:rsid w:val="7A91068F"/>
    <w:rsid w:val="7A95C0CA"/>
    <w:rsid w:val="7A95FB61"/>
    <w:rsid w:val="7A97ED4C"/>
    <w:rsid w:val="7A9AAC6D"/>
    <w:rsid w:val="7AA04F3A"/>
    <w:rsid w:val="7AA202B6"/>
    <w:rsid w:val="7AB23C89"/>
    <w:rsid w:val="7ACC854B"/>
    <w:rsid w:val="7ACCC6F5"/>
    <w:rsid w:val="7AD2B8CF"/>
    <w:rsid w:val="7ADD001A"/>
    <w:rsid w:val="7AE02270"/>
    <w:rsid w:val="7AE06E2F"/>
    <w:rsid w:val="7AE6B89A"/>
    <w:rsid w:val="7AECE222"/>
    <w:rsid w:val="7AEFF5C1"/>
    <w:rsid w:val="7AF91CA6"/>
    <w:rsid w:val="7B022DDE"/>
    <w:rsid w:val="7B1CB2F1"/>
    <w:rsid w:val="7B24DFF6"/>
    <w:rsid w:val="7B2BA5BF"/>
    <w:rsid w:val="7B328D01"/>
    <w:rsid w:val="7B3A6AA1"/>
    <w:rsid w:val="7B461443"/>
    <w:rsid w:val="7B4BE226"/>
    <w:rsid w:val="7B528FF6"/>
    <w:rsid w:val="7B5498B6"/>
    <w:rsid w:val="7B57490C"/>
    <w:rsid w:val="7B5C1586"/>
    <w:rsid w:val="7B5C45DA"/>
    <w:rsid w:val="7B6188A2"/>
    <w:rsid w:val="7B667069"/>
    <w:rsid w:val="7B701BE6"/>
    <w:rsid w:val="7B707248"/>
    <w:rsid w:val="7B731F61"/>
    <w:rsid w:val="7B759C76"/>
    <w:rsid w:val="7B856A25"/>
    <w:rsid w:val="7B930B97"/>
    <w:rsid w:val="7B9610B7"/>
    <w:rsid w:val="7B9AAADC"/>
    <w:rsid w:val="7BA2E6C5"/>
    <w:rsid w:val="7BC1178E"/>
    <w:rsid w:val="7BCE0FE0"/>
    <w:rsid w:val="7BED8A91"/>
    <w:rsid w:val="7BF21ADC"/>
    <w:rsid w:val="7BF2FE21"/>
    <w:rsid w:val="7BF5BA7F"/>
    <w:rsid w:val="7BF8AE5F"/>
    <w:rsid w:val="7BFDA6F9"/>
    <w:rsid w:val="7C05A647"/>
    <w:rsid w:val="7C0C5C8F"/>
    <w:rsid w:val="7C0DEAD3"/>
    <w:rsid w:val="7C1F8DD4"/>
    <w:rsid w:val="7C2ABD20"/>
    <w:rsid w:val="7C3F6438"/>
    <w:rsid w:val="7C46166E"/>
    <w:rsid w:val="7C468F63"/>
    <w:rsid w:val="7C46E7F0"/>
    <w:rsid w:val="7C686E6F"/>
    <w:rsid w:val="7C85B6C0"/>
    <w:rsid w:val="7C860180"/>
    <w:rsid w:val="7C8640B7"/>
    <w:rsid w:val="7C910A36"/>
    <w:rsid w:val="7C95A3D4"/>
    <w:rsid w:val="7C9C7338"/>
    <w:rsid w:val="7C9D4CEB"/>
    <w:rsid w:val="7CA284F1"/>
    <w:rsid w:val="7CA36465"/>
    <w:rsid w:val="7CA8C36B"/>
    <w:rsid w:val="7CB2EABF"/>
    <w:rsid w:val="7CB8B9D8"/>
    <w:rsid w:val="7CBA78E7"/>
    <w:rsid w:val="7CC18463"/>
    <w:rsid w:val="7CC44A50"/>
    <w:rsid w:val="7CC840E1"/>
    <w:rsid w:val="7CCE8881"/>
    <w:rsid w:val="7CD774E4"/>
    <w:rsid w:val="7CD78193"/>
    <w:rsid w:val="7CDA9FDC"/>
    <w:rsid w:val="7CDAB798"/>
    <w:rsid w:val="7CDF7A6A"/>
    <w:rsid w:val="7CE142FE"/>
    <w:rsid w:val="7CE1F960"/>
    <w:rsid w:val="7CE74C1F"/>
    <w:rsid w:val="7CF2E1CB"/>
    <w:rsid w:val="7CF9827B"/>
    <w:rsid w:val="7CFF9AD9"/>
    <w:rsid w:val="7D057EA1"/>
    <w:rsid w:val="7D07C795"/>
    <w:rsid w:val="7D07E5D3"/>
    <w:rsid w:val="7D09C285"/>
    <w:rsid w:val="7D0E51CF"/>
    <w:rsid w:val="7D1171D0"/>
    <w:rsid w:val="7D13D328"/>
    <w:rsid w:val="7D174640"/>
    <w:rsid w:val="7D1D26A6"/>
    <w:rsid w:val="7D265960"/>
    <w:rsid w:val="7D3742F8"/>
    <w:rsid w:val="7D41CAE5"/>
    <w:rsid w:val="7D6FEB37"/>
    <w:rsid w:val="7D7134A1"/>
    <w:rsid w:val="7D7745FC"/>
    <w:rsid w:val="7D79B4A9"/>
    <w:rsid w:val="7D8230D7"/>
    <w:rsid w:val="7D869570"/>
    <w:rsid w:val="7D86CEEC"/>
    <w:rsid w:val="7D87E34F"/>
    <w:rsid w:val="7D8D3470"/>
    <w:rsid w:val="7D921B1D"/>
    <w:rsid w:val="7DA9ED05"/>
    <w:rsid w:val="7DACD433"/>
    <w:rsid w:val="7DB18144"/>
    <w:rsid w:val="7DB2ADE1"/>
    <w:rsid w:val="7DB69676"/>
    <w:rsid w:val="7DCDD3D3"/>
    <w:rsid w:val="7DD129D2"/>
    <w:rsid w:val="7DD83E72"/>
    <w:rsid w:val="7DE39BF2"/>
    <w:rsid w:val="7DEA1BF3"/>
    <w:rsid w:val="7DED76D0"/>
    <w:rsid w:val="7DF5D45E"/>
    <w:rsid w:val="7DF86887"/>
    <w:rsid w:val="7DF9B89F"/>
    <w:rsid w:val="7DFF63CB"/>
    <w:rsid w:val="7E004C1D"/>
    <w:rsid w:val="7E13D87B"/>
    <w:rsid w:val="7E1BED9C"/>
    <w:rsid w:val="7E1C8852"/>
    <w:rsid w:val="7E2070FD"/>
    <w:rsid w:val="7E46F45F"/>
    <w:rsid w:val="7E4FBA7A"/>
    <w:rsid w:val="7E514628"/>
    <w:rsid w:val="7E514BAF"/>
    <w:rsid w:val="7E521232"/>
    <w:rsid w:val="7E63DE71"/>
    <w:rsid w:val="7E6CA9EB"/>
    <w:rsid w:val="7E6FEE52"/>
    <w:rsid w:val="7E8B7141"/>
    <w:rsid w:val="7E8D8AC4"/>
    <w:rsid w:val="7E97821B"/>
    <w:rsid w:val="7E9D911A"/>
    <w:rsid w:val="7E9DD9AE"/>
    <w:rsid w:val="7EA90941"/>
    <w:rsid w:val="7EBCA2BF"/>
    <w:rsid w:val="7EC56F59"/>
    <w:rsid w:val="7ED9D792"/>
    <w:rsid w:val="7EDCED11"/>
    <w:rsid w:val="7EEDFF70"/>
    <w:rsid w:val="7EF234C4"/>
    <w:rsid w:val="7F07B358"/>
    <w:rsid w:val="7F0EDD49"/>
    <w:rsid w:val="7F0EE906"/>
    <w:rsid w:val="7F111A09"/>
    <w:rsid w:val="7F141E8B"/>
    <w:rsid w:val="7F225C07"/>
    <w:rsid w:val="7F31B031"/>
    <w:rsid w:val="7F3564E2"/>
    <w:rsid w:val="7F3B8B91"/>
    <w:rsid w:val="7F3DABDC"/>
    <w:rsid w:val="7F3EA226"/>
    <w:rsid w:val="7F444E4F"/>
    <w:rsid w:val="7F4A7246"/>
    <w:rsid w:val="7F4DB6F0"/>
    <w:rsid w:val="7F5702F9"/>
    <w:rsid w:val="7F69FBC9"/>
    <w:rsid w:val="7F849C01"/>
    <w:rsid w:val="7F887F3D"/>
    <w:rsid w:val="7F8B887B"/>
    <w:rsid w:val="7F916A9C"/>
    <w:rsid w:val="7F98F050"/>
    <w:rsid w:val="7FA052F0"/>
    <w:rsid w:val="7FA132D9"/>
    <w:rsid w:val="7FA3E1F9"/>
    <w:rsid w:val="7FA402F7"/>
    <w:rsid w:val="7FB96988"/>
    <w:rsid w:val="7FBE35DB"/>
    <w:rsid w:val="7FBEAA9B"/>
    <w:rsid w:val="7FC582A6"/>
    <w:rsid w:val="7FE0C83D"/>
    <w:rsid w:val="7FE135D9"/>
    <w:rsid w:val="7FE7CC41"/>
    <w:rsid w:val="7FF01EFC"/>
    <w:rsid w:val="7FFF7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3FE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5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C7479"/>
    <w:pPr>
      <w:keepNext/>
      <w:keepLines/>
      <w:numPr>
        <w:numId w:val="47"/>
      </w:numPr>
      <w:ind w:left="360"/>
      <w:outlineLvl w:val="0"/>
    </w:pPr>
    <w:rPr>
      <w:rFonts w:asciiTheme="majorHAnsi" w:eastAsiaTheme="majorEastAsia" w:hAnsiTheme="majorHAnsi" w:cstheme="majorBidi"/>
      <w:b/>
      <w:color w:val="365F91" w:themeColor="accent1" w:themeShade="BF"/>
      <w:szCs w:val="32"/>
    </w:rPr>
  </w:style>
  <w:style w:type="paragraph" w:styleId="Heading2">
    <w:name w:val="heading 2"/>
    <w:basedOn w:val="Normal"/>
    <w:next w:val="Normal"/>
    <w:link w:val="Heading2Char"/>
    <w:uiPriority w:val="9"/>
    <w:unhideWhenUsed/>
    <w:qFormat/>
    <w:rsid w:val="009A61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A61B3"/>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6C7479"/>
    <w:pPr>
      <w:keepNext/>
      <w:keepLines/>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B79"/>
    <w:pPr>
      <w:ind w:left="720"/>
      <w:contextualSpacing/>
    </w:pPr>
  </w:style>
  <w:style w:type="paragraph" w:styleId="ListNumber">
    <w:name w:val="List Number"/>
    <w:basedOn w:val="Normal"/>
    <w:uiPriority w:val="30"/>
    <w:unhideWhenUsed/>
    <w:rsid w:val="00667227"/>
    <w:pPr>
      <w:numPr>
        <w:numId w:val="14"/>
      </w:numPr>
    </w:pPr>
    <w:rPr>
      <w:rFonts w:eastAsia="Times New Roman" w:cs="Times New Roman"/>
      <w:kern w:val="0"/>
      <w:szCs w:val="20"/>
      <w:lang w:eastAsia="en-IE"/>
    </w:rPr>
  </w:style>
  <w:style w:type="paragraph" w:customStyle="1" w:styleId="ListNumberLevel2">
    <w:name w:val="List Number (Level 2)"/>
    <w:basedOn w:val="Normal"/>
    <w:uiPriority w:val="30"/>
    <w:rsid w:val="00667227"/>
    <w:pPr>
      <w:numPr>
        <w:ilvl w:val="1"/>
        <w:numId w:val="14"/>
      </w:numPr>
    </w:pPr>
    <w:rPr>
      <w:rFonts w:eastAsia="Times New Roman" w:cs="Times New Roman"/>
      <w:kern w:val="0"/>
      <w:szCs w:val="20"/>
      <w:lang w:eastAsia="en-IE"/>
    </w:rPr>
  </w:style>
  <w:style w:type="paragraph" w:customStyle="1" w:styleId="ListNumberLevel3">
    <w:name w:val="List Number (Level 3)"/>
    <w:basedOn w:val="Normal"/>
    <w:uiPriority w:val="30"/>
    <w:rsid w:val="00667227"/>
    <w:pPr>
      <w:numPr>
        <w:ilvl w:val="2"/>
        <w:numId w:val="14"/>
      </w:numPr>
    </w:pPr>
    <w:rPr>
      <w:rFonts w:eastAsia="Times New Roman" w:cs="Times New Roman"/>
      <w:kern w:val="0"/>
      <w:szCs w:val="20"/>
      <w:lang w:eastAsia="en-IE"/>
    </w:rPr>
  </w:style>
  <w:style w:type="paragraph" w:customStyle="1" w:styleId="ListNumberLevel4">
    <w:name w:val="List Number (Level 4)"/>
    <w:basedOn w:val="Normal"/>
    <w:uiPriority w:val="30"/>
    <w:rsid w:val="00667227"/>
    <w:pPr>
      <w:numPr>
        <w:ilvl w:val="3"/>
        <w:numId w:val="14"/>
      </w:numPr>
    </w:pPr>
    <w:rPr>
      <w:rFonts w:eastAsia="Times New Roman" w:cs="Times New Roman"/>
      <w:kern w:val="0"/>
      <w:szCs w:val="20"/>
      <w:lang w:eastAsia="en-IE"/>
    </w:rPr>
  </w:style>
  <w:style w:type="paragraph" w:customStyle="1" w:styleId="Text1">
    <w:name w:val="Text 1"/>
    <w:basedOn w:val="Normal"/>
    <w:qFormat/>
    <w:rsid w:val="00667227"/>
    <w:pPr>
      <w:ind w:left="482"/>
    </w:pPr>
    <w:rPr>
      <w:rFonts w:eastAsia="Times New Roman" w:cs="Times New Roman"/>
      <w:kern w:val="0"/>
      <w:szCs w:val="20"/>
      <w:lang w:eastAsia="en-IE"/>
    </w:rPr>
  </w:style>
  <w:style w:type="paragraph" w:styleId="Header">
    <w:name w:val="header"/>
    <w:basedOn w:val="Normal"/>
    <w:link w:val="HeaderChar"/>
    <w:uiPriority w:val="99"/>
    <w:unhideWhenUsed/>
    <w:rsid w:val="002779E1"/>
    <w:pPr>
      <w:tabs>
        <w:tab w:val="center" w:pos="4513"/>
        <w:tab w:val="right" w:pos="9026"/>
      </w:tabs>
      <w:spacing w:after="0"/>
    </w:pPr>
  </w:style>
  <w:style w:type="character" w:customStyle="1" w:styleId="HeaderChar">
    <w:name w:val="Header Char"/>
    <w:basedOn w:val="DefaultParagraphFont"/>
    <w:link w:val="Header"/>
    <w:uiPriority w:val="99"/>
    <w:rsid w:val="002779E1"/>
    <w:rPr>
      <w:rFonts w:ascii="Times New Roman" w:hAnsi="Times New Roman"/>
      <w:sz w:val="24"/>
    </w:rPr>
  </w:style>
  <w:style w:type="paragraph" w:styleId="Footer">
    <w:name w:val="footer"/>
    <w:basedOn w:val="Normal"/>
    <w:link w:val="FooterChar"/>
    <w:uiPriority w:val="99"/>
    <w:unhideWhenUsed/>
    <w:rsid w:val="002779E1"/>
    <w:pPr>
      <w:tabs>
        <w:tab w:val="center" w:pos="4513"/>
        <w:tab w:val="right" w:pos="9026"/>
      </w:tabs>
      <w:spacing w:after="0"/>
    </w:pPr>
  </w:style>
  <w:style w:type="character" w:customStyle="1" w:styleId="FooterChar">
    <w:name w:val="Footer Char"/>
    <w:basedOn w:val="DefaultParagraphFont"/>
    <w:link w:val="Footer"/>
    <w:uiPriority w:val="99"/>
    <w:rsid w:val="002779E1"/>
    <w:rPr>
      <w:rFonts w:ascii="Times New Roman" w:hAnsi="Times New Roman"/>
      <w:sz w:val="24"/>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rsid w:val="005D3A5E"/>
    <w:pPr>
      <w:spacing w:after="0"/>
      <w:ind w:left="357" w:hanging="357"/>
    </w:pPr>
    <w:rPr>
      <w:rFonts w:eastAsia="Times New Roman" w:cs="Times New Roman"/>
      <w:kern w:val="0"/>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5D3A5E"/>
    <w:rPr>
      <w:rFonts w:ascii="Times New Roman" w:eastAsia="Times New Roman" w:hAnsi="Times New Roman" w:cs="Times New Roman"/>
      <w:kern w:val="0"/>
      <w:sz w:val="18"/>
      <w:szCs w:val="20"/>
    </w:rPr>
  </w:style>
  <w:style w:type="character" w:styleId="Hyperlink">
    <w:name w:val="Hyperlink"/>
    <w:basedOn w:val="DefaultParagraphFont"/>
    <w:uiPriority w:val="99"/>
    <w:unhideWhenUsed/>
    <w:rsid w:val="005D3A5E"/>
    <w:rPr>
      <w:color w:val="0000FF" w:themeColor="hyperlink"/>
      <w:u w:val="singl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FootnotesymbolCarZchn"/>
    <w:uiPriority w:val="99"/>
    <w:unhideWhenUsed/>
    <w:qFormat/>
    <w:rsid w:val="005D3A5E"/>
    <w:rPr>
      <w:rFonts w:ascii="Times New Roman" w:hAnsi="Times New Roman"/>
      <w:sz w:val="24"/>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D3A5E"/>
    <w:pPr>
      <w:spacing w:line="240" w:lineRule="exact"/>
    </w:pPr>
    <w:rPr>
      <w:vertAlign w:val="superscript"/>
    </w:rPr>
  </w:style>
  <w:style w:type="paragraph" w:styleId="Caption">
    <w:name w:val="caption"/>
    <w:basedOn w:val="Normal"/>
    <w:next w:val="Normal"/>
    <w:uiPriority w:val="35"/>
    <w:unhideWhenUsed/>
    <w:qFormat/>
    <w:rsid w:val="005D3A5E"/>
    <w:pPr>
      <w:keepNext/>
      <w:spacing w:after="0"/>
    </w:pPr>
    <w:rPr>
      <w:i/>
      <w:iCs/>
      <w:color w:val="1F497D" w:themeColor="text2"/>
      <w:kern w:val="0"/>
      <w:sz w:val="18"/>
      <w:szCs w:val="18"/>
    </w:rPr>
  </w:style>
  <w:style w:type="paragraph" w:customStyle="1" w:styleId="Figurenote">
    <w:name w:val="Figure_note"/>
    <w:basedOn w:val="Normal"/>
    <w:qFormat/>
    <w:rsid w:val="005D3A5E"/>
    <w:pPr>
      <w:tabs>
        <w:tab w:val="num" w:pos="0"/>
      </w:tabs>
      <w:autoSpaceDE w:val="0"/>
      <w:autoSpaceDN w:val="0"/>
      <w:adjustRightInd w:val="0"/>
      <w:spacing w:after="120" w:line="276" w:lineRule="auto"/>
    </w:pPr>
    <w:rPr>
      <w:rFonts w:eastAsia="Times New Roman" w:cs="Times New Roman"/>
      <w:i/>
      <w:iCs/>
      <w:kern w:val="0"/>
      <w:sz w:val="18"/>
      <w:szCs w:val="14"/>
    </w:rPr>
  </w:style>
  <w:style w:type="character" w:customStyle="1" w:styleId="Heading1Char">
    <w:name w:val="Heading 1 Char"/>
    <w:basedOn w:val="DefaultParagraphFont"/>
    <w:link w:val="Heading1"/>
    <w:uiPriority w:val="9"/>
    <w:rsid w:val="006C7479"/>
    <w:rPr>
      <w:rFonts w:asciiTheme="majorHAnsi" w:eastAsiaTheme="majorEastAsia" w:hAnsiTheme="majorHAnsi" w:cstheme="majorBidi"/>
      <w:b/>
      <w:color w:val="365F91" w:themeColor="accent1" w:themeShade="BF"/>
      <w:sz w:val="24"/>
      <w:szCs w:val="32"/>
    </w:rPr>
  </w:style>
  <w:style w:type="paragraph" w:styleId="Title">
    <w:name w:val="Title"/>
    <w:basedOn w:val="Normal"/>
    <w:next w:val="Normal"/>
    <w:link w:val="TitleChar"/>
    <w:uiPriority w:val="10"/>
    <w:qFormat/>
    <w:rsid w:val="009A61B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1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1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A61B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C7479"/>
    <w:rPr>
      <w:rFonts w:asciiTheme="majorHAnsi" w:eastAsiaTheme="majorEastAsia" w:hAnsiTheme="majorHAnsi" w:cstheme="majorBidi"/>
      <w:i/>
      <w:iCs/>
      <w:color w:val="365F91" w:themeColor="accent1" w:themeShade="BF"/>
      <w:sz w:val="24"/>
    </w:rPr>
  </w:style>
  <w:style w:type="paragraph" w:styleId="Revision">
    <w:name w:val="Revision"/>
    <w:hidden/>
    <w:uiPriority w:val="99"/>
    <w:semiHidden/>
    <w:rsid w:val="00721862"/>
    <w:pPr>
      <w:spacing w:after="0" w:line="240" w:lineRule="auto"/>
    </w:pPr>
  </w:style>
  <w:style w:type="character" w:styleId="CommentReference">
    <w:name w:val="annotation reference"/>
    <w:basedOn w:val="DefaultParagraphFont"/>
    <w:uiPriority w:val="99"/>
    <w:unhideWhenUsed/>
    <w:rsid w:val="00FB69AB"/>
    <w:rPr>
      <w:sz w:val="16"/>
      <w:szCs w:val="16"/>
    </w:rPr>
  </w:style>
  <w:style w:type="paragraph" w:styleId="CommentText">
    <w:name w:val="annotation text"/>
    <w:basedOn w:val="Normal"/>
    <w:link w:val="CommentTextChar"/>
    <w:uiPriority w:val="99"/>
    <w:unhideWhenUsed/>
    <w:rsid w:val="00E10E5A"/>
    <w:rPr>
      <w:sz w:val="20"/>
      <w:szCs w:val="20"/>
    </w:rPr>
  </w:style>
  <w:style w:type="character" w:customStyle="1" w:styleId="CommentTextChar">
    <w:name w:val="Comment Text Char"/>
    <w:basedOn w:val="DefaultParagraphFont"/>
    <w:link w:val="CommentText"/>
    <w:uiPriority w:val="99"/>
    <w:rsid w:val="00E10E5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0E5A"/>
    <w:rPr>
      <w:b/>
      <w:bCs/>
    </w:rPr>
  </w:style>
  <w:style w:type="character" w:customStyle="1" w:styleId="CommentSubjectChar">
    <w:name w:val="Comment Subject Char"/>
    <w:basedOn w:val="CommentTextChar"/>
    <w:link w:val="CommentSubject"/>
    <w:uiPriority w:val="99"/>
    <w:semiHidden/>
    <w:rsid w:val="00E10E5A"/>
    <w:rPr>
      <w:rFonts w:ascii="Times New Roman" w:hAnsi="Times New Roman"/>
      <w:b/>
      <w:bCs/>
      <w:sz w:val="20"/>
      <w:szCs w:val="20"/>
    </w:rPr>
  </w:style>
  <w:style w:type="table" w:styleId="TableGrid">
    <w:name w:val="Table Grid"/>
    <w:basedOn w:val="TableNormal"/>
    <w:uiPriority w:val="59"/>
    <w:rsid w:val="00B4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87440"/>
    <w:pPr>
      <w:spacing w:before="100" w:beforeAutospacing="1" w:after="100" w:afterAutospacing="1"/>
    </w:pPr>
    <w:rPr>
      <w:rFonts w:eastAsia="Times New Roman" w:cs="Times New Roman"/>
      <w:kern w:val="0"/>
      <w:szCs w:val="24"/>
      <w:lang w:eastAsia="en-IE"/>
    </w:rPr>
  </w:style>
  <w:style w:type="character" w:customStyle="1" w:styleId="eop">
    <w:name w:val="eop"/>
    <w:basedOn w:val="DefaultParagraphFont"/>
    <w:rsid w:val="00087440"/>
  </w:style>
  <w:style w:type="character" w:customStyle="1" w:styleId="Mention1">
    <w:name w:val="Mention1"/>
    <w:basedOn w:val="DefaultParagraphFont"/>
    <w:uiPriority w:val="99"/>
    <w:unhideWhenUsed/>
    <w:rsid w:val="001A1002"/>
    <w:rPr>
      <w:color w:val="2B579A"/>
      <w:shd w:val="clear" w:color="auto" w:fill="E1DFDD"/>
    </w:rPr>
  </w:style>
  <w:style w:type="paragraph" w:customStyle="1" w:styleId="Tiret0">
    <w:name w:val="Tiret 0"/>
    <w:basedOn w:val="Normal"/>
    <w:uiPriority w:val="1"/>
    <w:rsid w:val="11AA69B5"/>
    <w:pPr>
      <w:spacing w:before="120" w:after="120"/>
      <w:ind w:left="850" w:hanging="850"/>
    </w:pPr>
    <w:rPr>
      <w:rFonts w:eastAsiaTheme="minorEastAsia"/>
      <w:szCs w:val="24"/>
    </w:rPr>
  </w:style>
  <w:style w:type="character" w:customStyle="1" w:styleId="Marker">
    <w:name w:val="Marker"/>
    <w:basedOn w:val="DefaultParagraphFont"/>
    <w:rsid w:val="00D21D4C"/>
    <w:rPr>
      <w:color w:val="0000FF"/>
      <w:shd w:val="clear" w:color="auto" w:fill="auto"/>
    </w:rPr>
  </w:style>
  <w:style w:type="paragraph" w:customStyle="1" w:styleId="Pagedecouverture">
    <w:name w:val="Page de couverture"/>
    <w:basedOn w:val="Normal"/>
    <w:next w:val="Normal"/>
    <w:link w:val="PagedecouvertureChar"/>
    <w:rsid w:val="00C05E9D"/>
    <w:pPr>
      <w:spacing w:after="0"/>
    </w:pPr>
    <w:rPr>
      <w:rFonts w:cs="Times New Roman"/>
      <w:kern w:val="0"/>
    </w:rPr>
  </w:style>
  <w:style w:type="paragraph" w:customStyle="1" w:styleId="Typedudocument">
    <w:name w:val="Type du document"/>
    <w:basedOn w:val="Normal"/>
    <w:next w:val="Normal"/>
    <w:rsid w:val="00C61657"/>
    <w:pPr>
      <w:spacing w:before="360" w:after="0"/>
      <w:jc w:val="center"/>
    </w:pPr>
    <w:rPr>
      <w:rFonts w:cs="Times New Roman"/>
      <w:b/>
      <w:kern w:val="0"/>
    </w:rPr>
  </w:style>
  <w:style w:type="paragraph" w:customStyle="1" w:styleId="Titreobjet">
    <w:name w:val="Titre objet"/>
    <w:basedOn w:val="Normal"/>
    <w:next w:val="Normal"/>
    <w:rsid w:val="00C61657"/>
    <w:pPr>
      <w:spacing w:before="360" w:after="360"/>
      <w:jc w:val="center"/>
    </w:pPr>
    <w:rPr>
      <w:rFonts w:cs="Times New Roman"/>
      <w:b/>
      <w:kern w:val="0"/>
    </w:rPr>
  </w:style>
  <w:style w:type="paragraph" w:customStyle="1" w:styleId="FooterCoverPage">
    <w:name w:val="Footer Cover Page"/>
    <w:basedOn w:val="Normal"/>
    <w:link w:val="FooterCoverPageChar"/>
    <w:rsid w:val="00C61657"/>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C61657"/>
    <w:rPr>
      <w:rFonts w:ascii="Times New Roman" w:hAnsi="Times New Roman" w:cs="Times New Roman"/>
      <w:kern w:val="0"/>
      <w:sz w:val="24"/>
    </w:rPr>
  </w:style>
  <w:style w:type="character" w:customStyle="1" w:styleId="FooterCoverPageChar">
    <w:name w:val="Footer Cover Page Char"/>
    <w:basedOn w:val="PagedecouvertureChar"/>
    <w:link w:val="FooterCoverPage"/>
    <w:rsid w:val="00C61657"/>
    <w:rPr>
      <w:rFonts w:ascii="Times New Roman" w:hAnsi="Times New Roman" w:cs="Times New Roman"/>
      <w:kern w:val="0"/>
      <w:sz w:val="24"/>
    </w:rPr>
  </w:style>
  <w:style w:type="paragraph" w:customStyle="1" w:styleId="FooterSensitivity">
    <w:name w:val="Footer Sensitivity"/>
    <w:basedOn w:val="Normal"/>
    <w:link w:val="FooterSensitivityChar"/>
    <w:rsid w:val="00C6165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C61657"/>
    <w:rPr>
      <w:rFonts w:ascii="Times New Roman" w:hAnsi="Times New Roman" w:cs="Times New Roman"/>
      <w:b/>
      <w:kern w:val="0"/>
      <w:sz w:val="32"/>
    </w:rPr>
  </w:style>
  <w:style w:type="paragraph" w:customStyle="1" w:styleId="HeaderCoverPage">
    <w:name w:val="Header Cover Page"/>
    <w:basedOn w:val="Normal"/>
    <w:link w:val="HeaderCoverPageChar"/>
    <w:rsid w:val="00C61657"/>
    <w:pPr>
      <w:tabs>
        <w:tab w:val="center" w:pos="4535"/>
        <w:tab w:val="right" w:pos="9071"/>
      </w:tabs>
      <w:spacing w:after="120"/>
    </w:pPr>
  </w:style>
  <w:style w:type="character" w:customStyle="1" w:styleId="HeaderCoverPageChar">
    <w:name w:val="Header Cover Page Char"/>
    <w:basedOn w:val="PagedecouvertureChar"/>
    <w:link w:val="HeaderCoverPage"/>
    <w:rsid w:val="00C61657"/>
    <w:rPr>
      <w:rFonts w:ascii="Times New Roman" w:hAnsi="Times New Roman" w:cs="Times New Roman"/>
      <w:kern w:val="0"/>
      <w:sz w:val="24"/>
    </w:rPr>
  </w:style>
  <w:style w:type="paragraph" w:customStyle="1" w:styleId="HeaderSensitivity">
    <w:name w:val="Header Sensitivity"/>
    <w:basedOn w:val="Normal"/>
    <w:link w:val="HeaderSensitivityChar"/>
    <w:rsid w:val="00C6165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C61657"/>
    <w:rPr>
      <w:rFonts w:ascii="Times New Roman" w:hAnsi="Times New Roman" w:cs="Times New Roman"/>
      <w:b/>
      <w:kern w:val="0"/>
      <w:sz w:val="32"/>
    </w:rPr>
  </w:style>
  <w:style w:type="paragraph" w:customStyle="1" w:styleId="HeaderSensitivityRight">
    <w:name w:val="Header Sensitivity Right"/>
    <w:basedOn w:val="Normal"/>
    <w:link w:val="HeaderSensitivityRightChar"/>
    <w:rsid w:val="00C61657"/>
    <w:pPr>
      <w:spacing w:after="120"/>
      <w:jc w:val="right"/>
    </w:pPr>
    <w:rPr>
      <w:sz w:val="28"/>
    </w:rPr>
  </w:style>
  <w:style w:type="character" w:customStyle="1" w:styleId="HeaderSensitivityRightChar">
    <w:name w:val="Header Sensitivity Right Char"/>
    <w:basedOn w:val="PagedecouvertureChar"/>
    <w:link w:val="HeaderSensitivityRight"/>
    <w:rsid w:val="00C61657"/>
    <w:rPr>
      <w:rFonts w:ascii="Times New Roman" w:hAnsi="Times New Roman" w:cs="Times New Roman"/>
      <w:kern w:val="0"/>
      <w:sz w:val="28"/>
    </w:rPr>
  </w:style>
  <w:style w:type="character" w:customStyle="1" w:styleId="UnresolvedMention1">
    <w:name w:val="Unresolved Mention1"/>
    <w:basedOn w:val="DefaultParagraphFont"/>
    <w:uiPriority w:val="99"/>
    <w:semiHidden/>
    <w:unhideWhenUsed/>
    <w:rsid w:val="00C2590C"/>
    <w:rPr>
      <w:color w:val="605E5C"/>
      <w:shd w:val="clear" w:color="auto" w:fill="E1DFDD"/>
    </w:rPr>
  </w:style>
  <w:style w:type="paragraph" w:customStyle="1" w:styleId="Considrant">
    <w:name w:val="Considérant"/>
    <w:basedOn w:val="Normal"/>
    <w:rsid w:val="00092ED9"/>
    <w:pPr>
      <w:numPr>
        <w:numId w:val="49"/>
      </w:numPr>
      <w:tabs>
        <w:tab w:val="clear" w:pos="709"/>
      </w:tabs>
      <w:spacing w:before="120" w:after="120"/>
      <w:ind w:left="720" w:hanging="360"/>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5081">
      <w:bodyDiv w:val="1"/>
      <w:marLeft w:val="0"/>
      <w:marRight w:val="0"/>
      <w:marTop w:val="0"/>
      <w:marBottom w:val="0"/>
      <w:divBdr>
        <w:top w:val="none" w:sz="0" w:space="0" w:color="auto"/>
        <w:left w:val="none" w:sz="0" w:space="0" w:color="auto"/>
        <w:bottom w:val="none" w:sz="0" w:space="0" w:color="auto"/>
        <w:right w:val="none" w:sz="0" w:space="0" w:color="auto"/>
      </w:divBdr>
    </w:div>
    <w:div w:id="333991047">
      <w:bodyDiv w:val="1"/>
      <w:marLeft w:val="0"/>
      <w:marRight w:val="0"/>
      <w:marTop w:val="0"/>
      <w:marBottom w:val="0"/>
      <w:divBdr>
        <w:top w:val="none" w:sz="0" w:space="0" w:color="auto"/>
        <w:left w:val="none" w:sz="0" w:space="0" w:color="auto"/>
        <w:bottom w:val="none" w:sz="0" w:space="0" w:color="auto"/>
        <w:right w:val="none" w:sz="0" w:space="0" w:color="auto"/>
      </w:divBdr>
    </w:div>
    <w:div w:id="368073695">
      <w:bodyDiv w:val="1"/>
      <w:marLeft w:val="0"/>
      <w:marRight w:val="0"/>
      <w:marTop w:val="0"/>
      <w:marBottom w:val="0"/>
      <w:divBdr>
        <w:top w:val="none" w:sz="0" w:space="0" w:color="auto"/>
        <w:left w:val="none" w:sz="0" w:space="0" w:color="auto"/>
        <w:bottom w:val="none" w:sz="0" w:space="0" w:color="auto"/>
        <w:right w:val="none" w:sz="0" w:space="0" w:color="auto"/>
      </w:divBdr>
    </w:div>
    <w:div w:id="489906931">
      <w:bodyDiv w:val="1"/>
      <w:marLeft w:val="0"/>
      <w:marRight w:val="0"/>
      <w:marTop w:val="0"/>
      <w:marBottom w:val="0"/>
      <w:divBdr>
        <w:top w:val="none" w:sz="0" w:space="0" w:color="auto"/>
        <w:left w:val="none" w:sz="0" w:space="0" w:color="auto"/>
        <w:bottom w:val="none" w:sz="0" w:space="0" w:color="auto"/>
        <w:right w:val="none" w:sz="0" w:space="0" w:color="auto"/>
      </w:divBdr>
    </w:div>
    <w:div w:id="643855591">
      <w:bodyDiv w:val="1"/>
      <w:marLeft w:val="0"/>
      <w:marRight w:val="0"/>
      <w:marTop w:val="0"/>
      <w:marBottom w:val="0"/>
      <w:divBdr>
        <w:top w:val="none" w:sz="0" w:space="0" w:color="auto"/>
        <w:left w:val="none" w:sz="0" w:space="0" w:color="auto"/>
        <w:bottom w:val="none" w:sz="0" w:space="0" w:color="auto"/>
        <w:right w:val="none" w:sz="0" w:space="0" w:color="auto"/>
      </w:divBdr>
    </w:div>
    <w:div w:id="739788921">
      <w:bodyDiv w:val="1"/>
      <w:marLeft w:val="0"/>
      <w:marRight w:val="0"/>
      <w:marTop w:val="0"/>
      <w:marBottom w:val="0"/>
      <w:divBdr>
        <w:top w:val="none" w:sz="0" w:space="0" w:color="auto"/>
        <w:left w:val="none" w:sz="0" w:space="0" w:color="auto"/>
        <w:bottom w:val="none" w:sz="0" w:space="0" w:color="auto"/>
        <w:right w:val="none" w:sz="0" w:space="0" w:color="auto"/>
      </w:divBdr>
    </w:div>
    <w:div w:id="852644987">
      <w:bodyDiv w:val="1"/>
      <w:marLeft w:val="0"/>
      <w:marRight w:val="0"/>
      <w:marTop w:val="0"/>
      <w:marBottom w:val="0"/>
      <w:divBdr>
        <w:top w:val="none" w:sz="0" w:space="0" w:color="auto"/>
        <w:left w:val="none" w:sz="0" w:space="0" w:color="auto"/>
        <w:bottom w:val="none" w:sz="0" w:space="0" w:color="auto"/>
        <w:right w:val="none" w:sz="0" w:space="0" w:color="auto"/>
      </w:divBdr>
    </w:div>
    <w:div w:id="902910596">
      <w:bodyDiv w:val="1"/>
      <w:marLeft w:val="0"/>
      <w:marRight w:val="0"/>
      <w:marTop w:val="0"/>
      <w:marBottom w:val="0"/>
      <w:divBdr>
        <w:top w:val="none" w:sz="0" w:space="0" w:color="auto"/>
        <w:left w:val="none" w:sz="0" w:space="0" w:color="auto"/>
        <w:bottom w:val="none" w:sz="0" w:space="0" w:color="auto"/>
        <w:right w:val="none" w:sz="0" w:space="0" w:color="auto"/>
      </w:divBdr>
    </w:div>
    <w:div w:id="913780365">
      <w:bodyDiv w:val="1"/>
      <w:marLeft w:val="0"/>
      <w:marRight w:val="0"/>
      <w:marTop w:val="0"/>
      <w:marBottom w:val="0"/>
      <w:divBdr>
        <w:top w:val="none" w:sz="0" w:space="0" w:color="auto"/>
        <w:left w:val="none" w:sz="0" w:space="0" w:color="auto"/>
        <w:bottom w:val="none" w:sz="0" w:space="0" w:color="auto"/>
        <w:right w:val="none" w:sz="0" w:space="0" w:color="auto"/>
      </w:divBdr>
    </w:div>
    <w:div w:id="935136385">
      <w:bodyDiv w:val="1"/>
      <w:marLeft w:val="0"/>
      <w:marRight w:val="0"/>
      <w:marTop w:val="0"/>
      <w:marBottom w:val="0"/>
      <w:divBdr>
        <w:top w:val="none" w:sz="0" w:space="0" w:color="auto"/>
        <w:left w:val="none" w:sz="0" w:space="0" w:color="auto"/>
        <w:bottom w:val="none" w:sz="0" w:space="0" w:color="auto"/>
        <w:right w:val="none" w:sz="0" w:space="0" w:color="auto"/>
      </w:divBdr>
    </w:div>
    <w:div w:id="1069115245">
      <w:bodyDiv w:val="1"/>
      <w:marLeft w:val="0"/>
      <w:marRight w:val="0"/>
      <w:marTop w:val="0"/>
      <w:marBottom w:val="0"/>
      <w:divBdr>
        <w:top w:val="none" w:sz="0" w:space="0" w:color="auto"/>
        <w:left w:val="none" w:sz="0" w:space="0" w:color="auto"/>
        <w:bottom w:val="none" w:sz="0" w:space="0" w:color="auto"/>
        <w:right w:val="none" w:sz="0" w:space="0" w:color="auto"/>
      </w:divBdr>
    </w:div>
    <w:div w:id="1121260981">
      <w:bodyDiv w:val="1"/>
      <w:marLeft w:val="0"/>
      <w:marRight w:val="0"/>
      <w:marTop w:val="0"/>
      <w:marBottom w:val="0"/>
      <w:divBdr>
        <w:top w:val="none" w:sz="0" w:space="0" w:color="auto"/>
        <w:left w:val="none" w:sz="0" w:space="0" w:color="auto"/>
        <w:bottom w:val="none" w:sz="0" w:space="0" w:color="auto"/>
        <w:right w:val="none" w:sz="0" w:space="0" w:color="auto"/>
      </w:divBdr>
    </w:div>
    <w:div w:id="1147092878">
      <w:bodyDiv w:val="1"/>
      <w:marLeft w:val="0"/>
      <w:marRight w:val="0"/>
      <w:marTop w:val="0"/>
      <w:marBottom w:val="0"/>
      <w:divBdr>
        <w:top w:val="none" w:sz="0" w:space="0" w:color="auto"/>
        <w:left w:val="none" w:sz="0" w:space="0" w:color="auto"/>
        <w:bottom w:val="none" w:sz="0" w:space="0" w:color="auto"/>
        <w:right w:val="none" w:sz="0" w:space="0" w:color="auto"/>
      </w:divBdr>
    </w:div>
    <w:div w:id="1200164151">
      <w:bodyDiv w:val="1"/>
      <w:marLeft w:val="0"/>
      <w:marRight w:val="0"/>
      <w:marTop w:val="0"/>
      <w:marBottom w:val="0"/>
      <w:divBdr>
        <w:top w:val="none" w:sz="0" w:space="0" w:color="auto"/>
        <w:left w:val="none" w:sz="0" w:space="0" w:color="auto"/>
        <w:bottom w:val="none" w:sz="0" w:space="0" w:color="auto"/>
        <w:right w:val="none" w:sz="0" w:space="0" w:color="auto"/>
      </w:divBdr>
    </w:div>
    <w:div w:id="1449466167">
      <w:bodyDiv w:val="1"/>
      <w:marLeft w:val="0"/>
      <w:marRight w:val="0"/>
      <w:marTop w:val="0"/>
      <w:marBottom w:val="0"/>
      <w:divBdr>
        <w:top w:val="none" w:sz="0" w:space="0" w:color="auto"/>
        <w:left w:val="none" w:sz="0" w:space="0" w:color="auto"/>
        <w:bottom w:val="none" w:sz="0" w:space="0" w:color="auto"/>
        <w:right w:val="none" w:sz="0" w:space="0" w:color="auto"/>
      </w:divBdr>
    </w:div>
    <w:div w:id="1450197760">
      <w:bodyDiv w:val="1"/>
      <w:marLeft w:val="0"/>
      <w:marRight w:val="0"/>
      <w:marTop w:val="0"/>
      <w:marBottom w:val="0"/>
      <w:divBdr>
        <w:top w:val="none" w:sz="0" w:space="0" w:color="auto"/>
        <w:left w:val="none" w:sz="0" w:space="0" w:color="auto"/>
        <w:bottom w:val="none" w:sz="0" w:space="0" w:color="auto"/>
        <w:right w:val="none" w:sz="0" w:space="0" w:color="auto"/>
      </w:divBdr>
    </w:div>
    <w:div w:id="1630670572">
      <w:bodyDiv w:val="1"/>
      <w:marLeft w:val="0"/>
      <w:marRight w:val="0"/>
      <w:marTop w:val="0"/>
      <w:marBottom w:val="0"/>
      <w:divBdr>
        <w:top w:val="none" w:sz="0" w:space="0" w:color="auto"/>
        <w:left w:val="none" w:sz="0" w:space="0" w:color="auto"/>
        <w:bottom w:val="none" w:sz="0" w:space="0" w:color="auto"/>
        <w:right w:val="none" w:sz="0" w:space="0" w:color="auto"/>
      </w:divBdr>
    </w:div>
    <w:div w:id="1642692332">
      <w:bodyDiv w:val="1"/>
      <w:marLeft w:val="0"/>
      <w:marRight w:val="0"/>
      <w:marTop w:val="0"/>
      <w:marBottom w:val="0"/>
      <w:divBdr>
        <w:top w:val="none" w:sz="0" w:space="0" w:color="auto"/>
        <w:left w:val="none" w:sz="0" w:space="0" w:color="auto"/>
        <w:bottom w:val="none" w:sz="0" w:space="0" w:color="auto"/>
        <w:right w:val="none" w:sz="0" w:space="0" w:color="auto"/>
      </w:divBdr>
    </w:div>
    <w:div w:id="1729455746">
      <w:bodyDiv w:val="1"/>
      <w:marLeft w:val="0"/>
      <w:marRight w:val="0"/>
      <w:marTop w:val="0"/>
      <w:marBottom w:val="0"/>
      <w:divBdr>
        <w:top w:val="none" w:sz="0" w:space="0" w:color="auto"/>
        <w:left w:val="none" w:sz="0" w:space="0" w:color="auto"/>
        <w:bottom w:val="none" w:sz="0" w:space="0" w:color="auto"/>
        <w:right w:val="none" w:sz="0" w:space="0" w:color="auto"/>
      </w:divBdr>
    </w:div>
    <w:div w:id="1838231491">
      <w:bodyDiv w:val="1"/>
      <w:marLeft w:val="0"/>
      <w:marRight w:val="0"/>
      <w:marTop w:val="0"/>
      <w:marBottom w:val="0"/>
      <w:divBdr>
        <w:top w:val="none" w:sz="0" w:space="0" w:color="auto"/>
        <w:left w:val="none" w:sz="0" w:space="0" w:color="auto"/>
        <w:bottom w:val="none" w:sz="0" w:space="0" w:color="auto"/>
        <w:right w:val="none" w:sz="0" w:space="0" w:color="auto"/>
      </w:divBdr>
    </w:div>
    <w:div w:id="19455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T/TXT/?uri=celex:52025DC0047" TargetMode="External"/><Relationship Id="rId1" Type="http://schemas.openxmlformats.org/officeDocument/2006/relationships/hyperlink" Target="https://unece.org/sites/default/files/2025-02/ECE-HBP-225_Housing%20Affordability_E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F108D5DB348340BE1DE2D053F79295" ma:contentTypeVersion="4" ma:contentTypeDescription="Create a new document." ma:contentTypeScope="" ma:versionID="8390bf40849dea6e6a3ad0257128a719">
  <xsd:schema xmlns:xsd="http://www.w3.org/2001/XMLSchema" xmlns:xs="http://www.w3.org/2001/XMLSchema" xmlns:p="http://schemas.microsoft.com/office/2006/metadata/properties" xmlns:ns2="bd6295de-9a7c-45ce-8351-755b46c141ee" targetNamespace="http://schemas.microsoft.com/office/2006/metadata/properties" ma:root="true" ma:fieldsID="45bdcc73e13ea26a35542d9587c0b2cd" ns2:_="">
    <xsd:import namespace="bd6295de-9a7c-45ce-8351-755b46c141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95de-9a7c-45ce-8351-755b46c14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7FC8-C1D0-495E-9489-858732BBE790}">
  <ds:schemaRefs>
    <ds:schemaRef ds:uri="http://schemas.microsoft.com/sharepoint/v3/contenttype/forms"/>
  </ds:schemaRefs>
</ds:datastoreItem>
</file>

<file path=customXml/itemProps2.xml><?xml version="1.0" encoding="utf-8"?>
<ds:datastoreItem xmlns:ds="http://schemas.openxmlformats.org/officeDocument/2006/customXml" ds:itemID="{F7E95987-1E95-4B90-871A-CD2F4E02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95de-9a7c-45ce-8351-755b46c1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571E0-4A12-47B5-8610-38ACDAD9E5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949B3A-4828-422A-A3CB-B8F1F193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8914</Words>
  <Characters>50812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59607</CharactersWithSpaces>
  <SharedDoc>false</SharedDoc>
  <HLinks>
    <vt:vector size="12" baseType="variant">
      <vt:variant>
        <vt:i4>262161</vt:i4>
      </vt:variant>
      <vt:variant>
        <vt:i4>3</vt:i4>
      </vt:variant>
      <vt:variant>
        <vt:i4>0</vt:i4>
      </vt:variant>
      <vt:variant>
        <vt:i4>5</vt:i4>
      </vt:variant>
      <vt:variant>
        <vt:lpwstr>https://eur-lex.europa.eu/legal-content/EN/TXT/?uri=celex:52025DC0047</vt:lpwstr>
      </vt:variant>
      <vt:variant>
        <vt:lpwstr/>
      </vt:variant>
      <vt:variant>
        <vt:i4>3407949</vt:i4>
      </vt:variant>
      <vt:variant>
        <vt:i4>0</vt:i4>
      </vt:variant>
      <vt:variant>
        <vt:i4>0</vt:i4>
      </vt:variant>
      <vt:variant>
        <vt:i4>5</vt:i4>
      </vt:variant>
      <vt:variant>
        <vt:lpwstr>https://unece.org/sites/default/files/2025-02/ECE-HBP-225_Housing Affordability_E_web.pdf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2025-04-01T06:43:00Z</dcterms:created>
  <dcterms:modified xsi:type="dcterms:W3CDTF">2025-05-02T11:03:00Z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2025-02-20T16:15:56Z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4571987c-7712-4131-ac4b-2d9574de7a6d</vt:lpwstr>
  </property>
  <property fmtid="{D5CDD505-2E9C-101B-9397-08002B2CF9AE}" pid="8" name="MSIP_Label_6bd9ddd1-4d20-43f6-abfa-fc3c07406f94_ContentBits">
    <vt:lpwstr>0</vt:lpwstr>
  </property>
  <property fmtid="{D5CDD505-2E9C-101B-9397-08002B2CF9AE}" pid="9" name="ContentTypeId">
    <vt:lpwstr>0x010100F2F108D5DB348340BE1DE2D053F79295</vt:lpwstr>
  </property>
  <property fmtid="{D5CDD505-2E9C-101B-9397-08002B2CF9AE}" pid="10" name="EC_TX_All_World_Countries">
    <vt:lpwstr/>
  </property>
  <property fmtid="{D5CDD505-2E9C-101B-9397-08002B2CF9AE}" pid="11" name="EC_TX_Corporate_x0020_Body">
    <vt:lpwstr/>
  </property>
  <property fmtid="{D5CDD505-2E9C-101B-9397-08002B2CF9AE}" pid="12" name="MediaServiceImageTags">
    <vt:lpwstr/>
  </property>
  <property fmtid="{D5CDD505-2E9C-101B-9397-08002B2CF9AE}" pid="13" name="EC_TX_EU_Political_Leader">
    <vt:lpwstr/>
  </property>
  <property fmtid="{D5CDD505-2E9C-101B-9397-08002B2CF9AE}" pid="14" name="k2c54712f93b47eb83e1835ba301b6c6">
    <vt:lpwstr/>
  </property>
  <property fmtid="{D5CDD505-2E9C-101B-9397-08002B2CF9AE}" pid="15" name="EC_TX_Strategic_Priority">
    <vt:lpwstr/>
  </property>
  <property fmtid="{D5CDD505-2E9C-101B-9397-08002B2CF9AE}" pid="16" name="i8c8ab8b63424c5d9f8c4a8434abf670">
    <vt:lpwstr/>
  </property>
  <property fmtid="{D5CDD505-2E9C-101B-9397-08002B2CF9AE}" pid="17" name="p26229aee9004b9f888149fd0449ec68">
    <vt:lpwstr/>
  </property>
  <property fmtid="{D5CDD505-2E9C-101B-9397-08002B2CF9AE}" pid="18" name="eff2cf69f10b4279bbb27215ca009b37">
    <vt:lpwstr/>
  </property>
  <property fmtid="{D5CDD505-2E9C-101B-9397-08002B2CF9AE}" pid="19" name="EC_TX_EU_Member_State">
    <vt:lpwstr/>
  </property>
  <property fmtid="{D5CDD505-2E9C-101B-9397-08002B2CF9AE}" pid="20" name="EC_TX_Resource_Type">
    <vt:lpwstr/>
  </property>
  <property fmtid="{D5CDD505-2E9C-101B-9397-08002B2CF9AE}" pid="21" name="j8309f8bc3e645d1a2f07391f8e5795a">
    <vt:lpwstr/>
  </property>
  <property fmtid="{D5CDD505-2E9C-101B-9397-08002B2CF9AE}" pid="22" name="g81cb4d17be94922847ce418ea81f55a">
    <vt:lpwstr/>
  </property>
  <property fmtid="{D5CDD505-2E9C-101B-9397-08002B2CF9AE}" pid="23" name="TaxCatchAll">
    <vt:lpwstr/>
  </property>
  <property fmtid="{D5CDD505-2E9C-101B-9397-08002B2CF9AE}" pid="24" name="EC_TX_Corporate Body">
    <vt:lpwstr/>
  </property>
  <property fmtid="{D5CDD505-2E9C-101B-9397-08002B2CF9AE}" pid="25" name="Order">
    <vt:r8>1000</vt:r8>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xd_Signature">
    <vt:bool>false</vt:bool>
  </property>
  <property fmtid="{D5CDD505-2E9C-101B-9397-08002B2CF9AE}" pid="32" name="Level of sensitivity">
    <vt:lpwstr>Standard treatment</vt:lpwstr>
  </property>
  <property fmtid="{D5CDD505-2E9C-101B-9397-08002B2CF9AE}" pid="33" name="Part">
    <vt:lpwstr>1</vt:lpwstr>
  </property>
  <property fmtid="{D5CDD505-2E9C-101B-9397-08002B2CF9AE}" pid="34" name="Total parts">
    <vt:lpwstr>1</vt:lpwstr>
  </property>
  <property fmtid="{D5CDD505-2E9C-101B-9397-08002B2CF9AE}" pid="35" name="DocStatus">
    <vt:lpwstr>Green</vt:lpwstr>
  </property>
  <property fmtid="{D5CDD505-2E9C-101B-9397-08002B2CF9AE}" pid="36" name="CPTemplateID">
    <vt:lpwstr>CP-012</vt:lpwstr>
  </property>
  <property fmtid="{D5CDD505-2E9C-101B-9397-08002B2CF9AE}" pid="37" name="Last edited using">
    <vt:lpwstr>LW 9.1, Build 20240808</vt:lpwstr>
  </property>
  <property fmtid="{D5CDD505-2E9C-101B-9397-08002B2CF9AE}" pid="38" name="Created using">
    <vt:lpwstr>LW 9.1, Build 20240808</vt:lpwstr>
  </property>
</Properties>
</file>