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7E" w:rsidRDefault="006C411B" w:rsidP="006C411B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47DBD3D3-18D8-4D10-9CE7-B8B42C2A53DE" style="width:455.25pt;height:476.25pt">
            <v:imagedata r:id="rId11" o:title=""/>
          </v:shape>
        </w:pict>
      </w:r>
    </w:p>
    <w:bookmarkEnd w:id="0"/>
    <w:p w:rsidR="0076115C" w:rsidRDefault="0076115C" w:rsidP="0076115C">
      <w:pPr>
        <w:rPr>
          <w:noProof/>
        </w:rPr>
        <w:sectPr w:rsidR="0076115C" w:rsidSect="006C41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299"/>
        </w:sectPr>
      </w:pPr>
    </w:p>
    <w:p w:rsidR="00F42DDD" w:rsidRPr="00EE29AC" w:rsidRDefault="00A43376" w:rsidP="00982B5B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noProof/>
          <w:sz w:val="24"/>
          <w:szCs w:val="24"/>
        </w:rPr>
        <w:lastRenderedPageBreak/>
        <w:t xml:space="preserve">Las emisiones de sustancias que agotan la capa de ozono (SAO) dan lugar tanto al </w:t>
      </w:r>
      <w:r>
        <w:rPr>
          <w:rFonts w:ascii="Times New Roman" w:hAnsi="Times New Roman"/>
          <w:b/>
          <w:bCs/>
          <w:noProof/>
          <w:sz w:val="24"/>
          <w:szCs w:val="24"/>
        </w:rPr>
        <w:t>calentamiento climático</w:t>
      </w:r>
      <w:r>
        <w:rPr>
          <w:rFonts w:ascii="Times New Roman" w:hAnsi="Times New Roman"/>
          <w:noProof/>
          <w:sz w:val="24"/>
          <w:szCs w:val="24"/>
        </w:rPr>
        <w:t xml:space="preserve"> como a un </w:t>
      </w:r>
      <w:r>
        <w:rPr>
          <w:rFonts w:ascii="Times New Roman" w:hAnsi="Times New Roman"/>
          <w:b/>
          <w:bCs/>
          <w:noProof/>
          <w:sz w:val="24"/>
          <w:szCs w:val="24"/>
        </w:rPr>
        <w:t>«agujero» en la capa de ozono</w:t>
      </w:r>
      <w:r>
        <w:rPr>
          <w:rFonts w:ascii="Times New Roman" w:hAnsi="Times New Roman"/>
          <w:noProof/>
          <w:sz w:val="24"/>
          <w:szCs w:val="24"/>
        </w:rPr>
        <w:t xml:space="preserve"> con efectos adversos para nuestra salud, la biosfera y el cambio climático, además de tener graves consecuencias económicas. La prevención de estos efectos es fundamental para el </w:t>
      </w:r>
      <w:r>
        <w:rPr>
          <w:rFonts w:ascii="Times New Roman" w:hAnsi="Times New Roman"/>
          <w:b/>
          <w:bCs/>
          <w:noProof/>
          <w:sz w:val="24"/>
          <w:szCs w:val="24"/>
        </w:rPr>
        <w:t>Pacto Verde Europeo</w:t>
      </w:r>
      <w:r>
        <w:rPr>
          <w:rFonts w:ascii="Times New Roman" w:hAnsi="Times New Roman"/>
          <w:noProof/>
          <w:sz w:val="24"/>
          <w:szCs w:val="24"/>
        </w:rPr>
        <w:t xml:space="preserve"> y el </w:t>
      </w:r>
      <w:r>
        <w:rPr>
          <w:rFonts w:ascii="Times New Roman" w:hAnsi="Times New Roman"/>
          <w:b/>
          <w:bCs/>
          <w:noProof/>
          <w:sz w:val="24"/>
          <w:szCs w:val="24"/>
        </w:rPr>
        <w:t>Acuerdo de París sobre el Cambio Climático</w:t>
      </w:r>
      <w:r>
        <w:rPr>
          <w:rFonts w:ascii="Times New Roman" w:hAnsi="Times New Roman"/>
          <w:noProof/>
          <w:sz w:val="24"/>
          <w:szCs w:val="24"/>
        </w:rPr>
        <w:t xml:space="preserve">, así como para el cumplimiento por parte de la UE del </w:t>
      </w:r>
      <w:r>
        <w:rPr>
          <w:rFonts w:ascii="Times New Roman" w:hAnsi="Times New Roman"/>
          <w:b/>
          <w:bCs/>
          <w:noProof/>
          <w:sz w:val="24"/>
          <w:szCs w:val="24"/>
        </w:rPr>
        <w:t>Protocolo de Montreal relativo a las sustancias que agotan la capa de ozono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237BAF" w:rsidRDefault="00787FC6" w:rsidP="005948C3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La legislación de la UE ha evitado importantes emisiones de SAO </w:t>
      </w:r>
      <w:r>
        <w:rPr>
          <w:rFonts w:ascii="Times New Roman" w:hAnsi="Times New Roman"/>
          <w:b/>
          <w:bCs/>
          <w:noProof/>
          <w:sz w:val="24"/>
          <w:szCs w:val="24"/>
        </w:rPr>
        <w:t>durante tres décadas</w:t>
      </w:r>
      <w:r>
        <w:rPr>
          <w:rFonts w:ascii="Times New Roman" w:hAnsi="Times New Roman"/>
          <w:noProof/>
          <w:sz w:val="24"/>
          <w:szCs w:val="24"/>
        </w:rPr>
        <w:t xml:space="preserve">. En la actualidad, los usos permitidos de SAO son muy limitados y estas sustancias deben ser objeto de rigurosos controles para evitar que se utilicen ilegalmente. En consecuencia, la atención se ha desplazado de la eliminación progresiva de la producción y el consumo de SAO al </w:t>
      </w:r>
      <w:r>
        <w:rPr>
          <w:rFonts w:ascii="Times New Roman" w:hAnsi="Times New Roman"/>
          <w:b/>
          <w:bCs/>
          <w:noProof/>
          <w:sz w:val="24"/>
          <w:szCs w:val="24"/>
        </w:rPr>
        <w:t>apoyo a reducciones importantes de emisiones que ya están fijadas por el Reglamento de la UE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8D0B29" w:rsidRDefault="00237BAF" w:rsidP="005948C3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Esta evaluación constituye la base para </w:t>
      </w:r>
      <w:r>
        <w:rPr>
          <w:rFonts w:ascii="Times New Roman" w:hAnsi="Times New Roman"/>
          <w:b/>
          <w:bCs/>
          <w:noProof/>
          <w:sz w:val="24"/>
          <w:szCs w:val="24"/>
        </w:rPr>
        <w:t>revisar el Reglamento (CE) n.º 1005/2009 sobre las sustancias que agotan la capa de ozono</w:t>
      </w:r>
      <w:r>
        <w:rPr>
          <w:rFonts w:ascii="Times New Roman" w:hAnsi="Times New Roman"/>
          <w:noProof/>
          <w:sz w:val="24"/>
          <w:szCs w:val="24"/>
        </w:rPr>
        <w:t>. Una evaluación</w:t>
      </w:r>
      <w:r w:rsidR="009B03D8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  <w:szCs w:val="24"/>
        </w:rPr>
        <w:t xml:space="preserve"> constató que, en general, dicho Reglamento era </w:t>
      </w:r>
      <w:r>
        <w:rPr>
          <w:rFonts w:ascii="Times New Roman" w:hAnsi="Times New Roman"/>
          <w:b/>
          <w:bCs/>
          <w:noProof/>
          <w:sz w:val="24"/>
          <w:szCs w:val="24"/>
        </w:rPr>
        <w:t>adecuado para su finalidad</w:t>
      </w:r>
      <w:r>
        <w:rPr>
          <w:rFonts w:ascii="Times New Roman" w:hAnsi="Times New Roman"/>
          <w:noProof/>
          <w:sz w:val="24"/>
          <w:szCs w:val="24"/>
        </w:rPr>
        <w:t xml:space="preserve"> y que </w:t>
      </w:r>
      <w:r>
        <w:rPr>
          <w:rFonts w:ascii="Times New Roman" w:hAnsi="Times New Roman"/>
          <w:b/>
          <w:bCs/>
          <w:noProof/>
          <w:sz w:val="24"/>
          <w:szCs w:val="24"/>
        </w:rPr>
        <w:t>una política de la UE de estricto control de las SAO</w:t>
      </w:r>
      <w:r>
        <w:rPr>
          <w:rFonts w:ascii="Times New Roman" w:hAnsi="Times New Roman"/>
          <w:noProof/>
          <w:sz w:val="24"/>
          <w:szCs w:val="24"/>
        </w:rPr>
        <w:t xml:space="preserve"> ha evitado que se repitan las emisiones. Sin embargo, los escasos usos restantes podrían controlarse de manera ligeramente más eficiente, coherente y clara. Por lo tanto, esta revisión trata, en primer lugar, de </w:t>
      </w:r>
      <w:r>
        <w:rPr>
          <w:rFonts w:ascii="Times New Roman" w:hAnsi="Times New Roman"/>
          <w:b/>
          <w:bCs/>
          <w:noProof/>
          <w:sz w:val="24"/>
          <w:szCs w:val="24"/>
        </w:rPr>
        <w:t>perfeccionar el diseño de las medidas existentes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>En segundo lugar,</w:t>
      </w:r>
      <w:r>
        <w:rPr>
          <w:rFonts w:ascii="Times New Roman" w:hAnsi="Times New Roman"/>
          <w:noProof/>
          <w:sz w:val="24"/>
          <w:szCs w:val="24"/>
        </w:rPr>
        <w:t xml:space="preserve"> a la luz del Pacto Verde, se examina si </w:t>
      </w:r>
      <w:r>
        <w:rPr>
          <w:rFonts w:ascii="Times New Roman" w:hAnsi="Times New Roman"/>
          <w:b/>
          <w:bCs/>
          <w:noProof/>
          <w:sz w:val="24"/>
          <w:szCs w:val="24"/>
        </w:rPr>
        <w:t>alguna de las emisiones restantes podría reducirse aún más</w:t>
      </w:r>
      <w:r>
        <w:rPr>
          <w:rFonts w:ascii="Times New Roman" w:hAnsi="Times New Roman"/>
          <w:noProof/>
          <w:sz w:val="24"/>
          <w:szCs w:val="24"/>
        </w:rPr>
        <w:t xml:space="preserve"> a un coste proporcionado. </w:t>
      </w:r>
    </w:p>
    <w:p w:rsidR="000E1010" w:rsidRDefault="00787FC6" w:rsidP="00F106C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Las medidas para abordar estas cuestiones se agrupan en tres paquetes diferentes. La </w:t>
      </w:r>
      <w:r>
        <w:rPr>
          <w:rFonts w:ascii="Times New Roman" w:hAnsi="Times New Roman"/>
          <w:b/>
          <w:bCs/>
          <w:noProof/>
          <w:sz w:val="24"/>
          <w:szCs w:val="24"/>
        </w:rPr>
        <w:t>opción 1</w:t>
      </w:r>
      <w:r>
        <w:rPr>
          <w:rFonts w:ascii="Times New Roman" w:hAnsi="Times New Roman"/>
          <w:noProof/>
          <w:sz w:val="24"/>
          <w:szCs w:val="24"/>
        </w:rPr>
        <w:t xml:space="preserve"> incluye medidas que dan lugar a </w:t>
      </w:r>
      <w:r>
        <w:rPr>
          <w:rFonts w:ascii="Times New Roman" w:hAnsi="Times New Roman"/>
          <w:b/>
          <w:bCs/>
          <w:noProof/>
          <w:sz w:val="24"/>
          <w:szCs w:val="24"/>
        </w:rPr>
        <w:t>ahorros de costes o a costes muy bajos</w:t>
      </w:r>
      <w:r>
        <w:rPr>
          <w:rFonts w:ascii="Times New Roman" w:hAnsi="Times New Roman"/>
          <w:noProof/>
          <w:sz w:val="24"/>
          <w:szCs w:val="24"/>
        </w:rPr>
        <w:t xml:space="preserve">. Se centra en la simplificación, la mejora de la coherencia y en aclaraciones, así como en medidas de reducción de las emisiones de bajo coste que evitarán las emisiones de paneles de espumas aislantes con recubrimiento metálico durante las actividades de renovación o demolición. La </w:t>
      </w:r>
      <w:r>
        <w:rPr>
          <w:rFonts w:ascii="Times New Roman" w:hAnsi="Times New Roman"/>
          <w:b/>
          <w:bCs/>
          <w:noProof/>
          <w:sz w:val="24"/>
          <w:szCs w:val="24"/>
        </w:rPr>
        <w:t>opción 2</w:t>
      </w:r>
      <w:r>
        <w:rPr>
          <w:rFonts w:ascii="Times New Roman" w:hAnsi="Times New Roman"/>
          <w:noProof/>
          <w:sz w:val="24"/>
          <w:szCs w:val="24"/>
        </w:rPr>
        <w:t xml:space="preserve"> incluye, además, la recuperación de SAO de más tipos de espumas aislantes y un seguimiento y un control más exhaustivos, </w:t>
      </w:r>
      <w:r>
        <w:rPr>
          <w:rFonts w:ascii="Times New Roman" w:hAnsi="Times New Roman"/>
          <w:b/>
          <w:bCs/>
          <w:noProof/>
          <w:sz w:val="24"/>
          <w:szCs w:val="24"/>
        </w:rPr>
        <w:t>medidas que conllevan costes moderados</w:t>
      </w:r>
      <w:r>
        <w:rPr>
          <w:rFonts w:ascii="Times New Roman" w:hAnsi="Times New Roman"/>
          <w:noProof/>
          <w:sz w:val="24"/>
          <w:szCs w:val="24"/>
        </w:rPr>
        <w:t xml:space="preserve">. La </w:t>
      </w:r>
      <w:r>
        <w:rPr>
          <w:rFonts w:ascii="Times New Roman" w:hAnsi="Times New Roman"/>
          <w:b/>
          <w:bCs/>
          <w:noProof/>
          <w:sz w:val="24"/>
          <w:szCs w:val="24"/>
        </w:rPr>
        <w:t>opción 3</w:t>
      </w:r>
      <w:r>
        <w:rPr>
          <w:rFonts w:ascii="Times New Roman" w:hAnsi="Times New Roman"/>
          <w:noProof/>
          <w:sz w:val="24"/>
          <w:szCs w:val="24"/>
        </w:rPr>
        <w:t xml:space="preserve"> incluye todas las medidas que se consideraron viables, incluidas las de </w:t>
      </w:r>
      <w:r>
        <w:rPr>
          <w:rFonts w:ascii="Times New Roman" w:hAnsi="Times New Roman"/>
          <w:b/>
          <w:bCs/>
          <w:noProof/>
          <w:sz w:val="24"/>
          <w:szCs w:val="24"/>
        </w:rPr>
        <w:t>alto coste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noProof/>
          <w:sz w:val="24"/>
          <w:szCs w:val="24"/>
        </w:rPr>
        <w:t>La opción 2 es la combinación preferida de medidas</w:t>
      </w:r>
      <w:r>
        <w:rPr>
          <w:rFonts w:ascii="Times New Roman" w:hAnsi="Times New Roman"/>
          <w:noProof/>
          <w:sz w:val="24"/>
          <w:szCs w:val="24"/>
        </w:rPr>
        <w:t xml:space="preserve">, ya que logra una reducción significativamente mayor de las emisiones que la opción 1 y, por lo tanto, es más coherente con el Pacto Verde Europeo. Por otra parte, el tercer paquete parece demasiado costoso en comparación con los beneficios que generaría. </w:t>
      </w:r>
    </w:p>
    <w:p w:rsidR="000E1010" w:rsidRDefault="008C44D7" w:rsidP="00F106C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La medida de reducción de emisiones más eficaz de la opción 2 </w:t>
      </w:r>
      <w:r>
        <w:rPr>
          <w:rFonts w:ascii="Times New Roman" w:hAnsi="Times New Roman"/>
          <w:b/>
          <w:bCs/>
          <w:noProof/>
          <w:sz w:val="24"/>
          <w:szCs w:val="24"/>
        </w:rPr>
        <w:t>obligará a recuperar y destruir SAO de dos tipos de espumas aislantes</w:t>
      </w:r>
      <w:r w:rsidR="009B03D8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  <w:szCs w:val="24"/>
        </w:rPr>
        <w:t xml:space="preserve"> al renovar o demoler edificios antiguos. Hasta 2050, estas medidas pueden ahorrar en total emisiones equivalentes a casi 180 millones de toneladas de dióxido de carbono (tCO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e). A título comparativo, esta es la cantidad notificada por </w:t>
      </w:r>
      <w:r>
        <w:rPr>
          <w:rFonts w:ascii="Times New Roman" w:hAnsi="Times New Roman"/>
          <w:b/>
          <w:bCs/>
          <w:noProof/>
          <w:sz w:val="24"/>
          <w:szCs w:val="24"/>
        </w:rPr>
        <w:t>los Países Bajos (CMNUCC) para todos los gases de efecto invernadero en 2019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Los costes de reducción se estimaron inferiores a 20 EUR/tCO</w:t>
      </w:r>
      <w:r>
        <w:rPr>
          <w:rFonts w:ascii="Times New Roman" w:hAnsi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e en países en los que existen normas e infraestructuras sobre actividades de demolición y serán muy inferiores a 230 EUR/tCO2e en todos los Estados miembros. </w:t>
      </w:r>
      <w:r>
        <w:rPr>
          <w:rFonts w:ascii="Times New Roman" w:hAnsi="Times New Roman"/>
          <w:b/>
          <w:bCs/>
          <w:noProof/>
          <w:sz w:val="24"/>
          <w:szCs w:val="24"/>
        </w:rPr>
        <w:t>Por lo tanto, los costes son proporcionales a la contribución que deben realizar otros sectores para lograr la neutralidad climática</w:t>
      </w:r>
      <w:r>
        <w:rPr>
          <w:rFonts w:ascii="Times New Roman" w:hAnsi="Times New Roman"/>
          <w:noProof/>
          <w:sz w:val="24"/>
          <w:szCs w:val="24"/>
        </w:rPr>
        <w:t>, en el contexto de la estrategia a largo plazo de la UE</w:t>
      </w:r>
      <w:r w:rsidR="009165A2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"/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Esta opción estimulará la investigación y el desarrollo (I+D) y podría crear puestos de trabajo adicionales en el sector del reciclado. En el caso de las medidas que </w:t>
      </w:r>
      <w:r>
        <w:rPr>
          <w:rFonts w:ascii="Times New Roman" w:hAnsi="Times New Roman"/>
          <w:b/>
          <w:bCs/>
          <w:noProof/>
          <w:sz w:val="24"/>
          <w:szCs w:val="24"/>
        </w:rPr>
        <w:t>aumentan la eficiencia, la coherencia y la claridad</w:t>
      </w:r>
      <w:r>
        <w:rPr>
          <w:rFonts w:ascii="Times New Roman" w:hAnsi="Times New Roman"/>
          <w:noProof/>
          <w:sz w:val="24"/>
          <w:szCs w:val="24"/>
        </w:rPr>
        <w:t xml:space="preserve">, las empresas, las pymes, los Estados miembros y la Comisión </w:t>
      </w:r>
      <w:r>
        <w:rPr>
          <w:rFonts w:ascii="Times New Roman" w:hAnsi="Times New Roman"/>
          <w:b/>
          <w:bCs/>
          <w:noProof/>
          <w:sz w:val="24"/>
          <w:szCs w:val="24"/>
        </w:rPr>
        <w:t>ahorrarán costes</w:t>
      </w:r>
      <w:r>
        <w:rPr>
          <w:rFonts w:ascii="Times New Roman" w:hAnsi="Times New Roman"/>
          <w:noProof/>
          <w:sz w:val="24"/>
          <w:szCs w:val="24"/>
        </w:rPr>
        <w:t xml:space="preserve">. Estos bajos costes estarán asociados a un </w:t>
      </w:r>
      <w:r>
        <w:rPr>
          <w:rFonts w:ascii="Times New Roman" w:hAnsi="Times New Roman"/>
          <w:b/>
          <w:bCs/>
          <w:noProof/>
          <w:sz w:val="24"/>
          <w:szCs w:val="24"/>
        </w:rPr>
        <w:t>seguimiento y un control más exhaustivos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295459" w:rsidRPr="002230EF" w:rsidRDefault="00F106CD" w:rsidP="00F106CD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Durante la preparación de la evaluación de impacto </w:t>
      </w:r>
      <w:r>
        <w:rPr>
          <w:rFonts w:ascii="Times New Roman" w:hAnsi="Times New Roman"/>
          <w:b/>
          <w:bCs/>
          <w:noProof/>
          <w:sz w:val="24"/>
          <w:szCs w:val="24"/>
        </w:rPr>
        <w:t>se celebró una amplia consulta con las partes interesadas</w:t>
      </w:r>
      <w:r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Estas, en general, apoyaron las medidas de la opción 2, pero las empresas se opusieron a algunas de las medidas adicionales de la opción 3 debido a los elevados costes estimados.</w:t>
      </w:r>
    </w:p>
    <w:sectPr w:rsidR="00295459" w:rsidRPr="002230EF" w:rsidSect="0077729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20" w:right="1701" w:bottom="1020" w:left="1587" w:header="601" w:footer="107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0C" w:rsidRDefault="0098220C" w:rsidP="006B087E">
      <w:pPr>
        <w:spacing w:after="0" w:line="240" w:lineRule="auto"/>
      </w:pPr>
      <w:r>
        <w:separator/>
      </w:r>
    </w:p>
  </w:endnote>
  <w:endnote w:type="continuationSeparator" w:id="0">
    <w:p w:rsidR="0098220C" w:rsidRDefault="0098220C" w:rsidP="006B087E">
      <w:pPr>
        <w:spacing w:after="0" w:line="240" w:lineRule="auto"/>
      </w:pPr>
      <w:r>
        <w:continuationSeparator/>
      </w:r>
    </w:p>
  </w:endnote>
  <w:endnote w:type="continuationNotice" w:id="1">
    <w:p w:rsidR="0098220C" w:rsidRDefault="009822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1B" w:rsidRPr="006C411B" w:rsidRDefault="006C411B" w:rsidP="006C4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5DC" w:rsidRPr="006C411B" w:rsidRDefault="006C411B" w:rsidP="006C411B">
    <w:pPr>
      <w:pStyle w:val="FooterCoverPage"/>
      <w:rPr>
        <w:rFonts w:ascii="Arial" w:hAnsi="Arial" w:cs="Arial"/>
        <w:b/>
        <w:sz w:val="48"/>
      </w:rPr>
    </w:pPr>
    <w:r w:rsidRPr="006C411B">
      <w:rPr>
        <w:rFonts w:ascii="Arial" w:hAnsi="Arial" w:cs="Arial"/>
        <w:b/>
        <w:sz w:val="48"/>
      </w:rPr>
      <w:t>ES</w:t>
    </w:r>
    <w:r w:rsidRPr="006C411B">
      <w:rPr>
        <w:rFonts w:ascii="Arial" w:hAnsi="Arial" w:cs="Arial"/>
        <w:b/>
        <w:sz w:val="48"/>
      </w:rPr>
      <w:tab/>
    </w:r>
    <w:r w:rsidRPr="006C411B">
      <w:rPr>
        <w:rFonts w:ascii="Arial" w:hAnsi="Arial" w:cs="Arial"/>
        <w:b/>
        <w:sz w:val="48"/>
      </w:rPr>
      <w:tab/>
    </w:r>
    <w:r w:rsidRPr="006C411B">
      <w:tab/>
    </w:r>
    <w:r w:rsidRPr="006C411B">
      <w:rPr>
        <w:rFonts w:ascii="Arial" w:hAnsi="Arial" w:cs="Arial"/>
        <w:b/>
        <w:sz w:val="48"/>
      </w:rPr>
      <w:t>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1B" w:rsidRPr="006C411B" w:rsidRDefault="006C411B" w:rsidP="006C411B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DD" w:rsidRDefault="00F42DD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6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42DDD" w:rsidRPr="006A241F" w:rsidRDefault="00F42DDD">
        <w:pPr>
          <w:pStyle w:val="Footer"/>
          <w:jc w:val="center"/>
          <w:rPr>
            <w:sz w:val="20"/>
            <w:szCs w:val="20"/>
          </w:rPr>
        </w:pPr>
        <w:r w:rsidRPr="00D84F38">
          <w:rPr>
            <w:sz w:val="20"/>
            <w:szCs w:val="20"/>
          </w:rPr>
          <w:fldChar w:fldCharType="begin"/>
        </w:r>
        <w:r w:rsidRPr="00B26A8E">
          <w:rPr>
            <w:sz w:val="20"/>
            <w:szCs w:val="20"/>
          </w:rPr>
          <w:instrText xml:space="preserve"> PAGE   \* MERGEFORMAT </w:instrText>
        </w:r>
        <w:r w:rsidRPr="00D84F38">
          <w:rPr>
            <w:sz w:val="20"/>
            <w:szCs w:val="20"/>
          </w:rPr>
          <w:fldChar w:fldCharType="separate"/>
        </w:r>
        <w:r w:rsidR="006C411B">
          <w:rPr>
            <w:noProof/>
            <w:sz w:val="20"/>
            <w:szCs w:val="20"/>
          </w:rPr>
          <w:t>2</w:t>
        </w:r>
        <w:r w:rsidRPr="00D84F38">
          <w:rPr>
            <w:sz w:val="20"/>
            <w:szCs w:val="20"/>
          </w:rPr>
          <w:fldChar w:fldCharType="end"/>
        </w:r>
      </w:p>
    </w:sdtContent>
  </w:sdt>
  <w:p w:rsidR="00F42DDD" w:rsidRPr="00CD516A" w:rsidRDefault="00F42DDD" w:rsidP="003158B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DD" w:rsidRDefault="00F42DDD" w:rsidP="00B01A7B">
    <w:pPr>
      <w:pStyle w:val="Footer"/>
      <w:jc w:val="center"/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6C411B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0C" w:rsidRDefault="0098220C" w:rsidP="006B087E">
      <w:pPr>
        <w:spacing w:after="0" w:line="240" w:lineRule="auto"/>
      </w:pPr>
      <w:r>
        <w:separator/>
      </w:r>
    </w:p>
  </w:footnote>
  <w:footnote w:type="continuationSeparator" w:id="0">
    <w:p w:rsidR="0098220C" w:rsidRDefault="0098220C" w:rsidP="006B087E">
      <w:pPr>
        <w:spacing w:after="0" w:line="240" w:lineRule="auto"/>
      </w:pPr>
      <w:r>
        <w:continuationSeparator/>
      </w:r>
    </w:p>
  </w:footnote>
  <w:footnote w:type="continuationNotice" w:id="1">
    <w:p w:rsidR="0098220C" w:rsidRDefault="0098220C">
      <w:pPr>
        <w:spacing w:after="0" w:line="240" w:lineRule="auto"/>
      </w:pPr>
    </w:p>
  </w:footnote>
  <w:footnote w:id="2">
    <w:p w:rsidR="009B03D8" w:rsidRPr="003F07DF" w:rsidRDefault="009B03D8" w:rsidP="009165A2">
      <w:pPr>
        <w:pStyle w:val="Default"/>
        <w:rPr>
          <w:rFonts w:asciiTheme="minorHAnsi" w:hAnsiTheme="minorHAnsi" w:cstheme="minorHAnsi"/>
          <w:sz w:val="20"/>
          <w:szCs w:val="20"/>
          <w:lang w:val="en-IE"/>
        </w:rPr>
      </w:pPr>
      <w:r>
        <w:rPr>
          <w:rStyle w:val="FootnoteReference"/>
        </w:rPr>
        <w:footnoteRef/>
      </w:r>
      <w:r w:rsidRPr="003F07DF">
        <w:rPr>
          <w:lang w:val="en-IE"/>
        </w:rPr>
        <w:t xml:space="preserve"> </w:t>
      </w:r>
      <w:r w:rsidRPr="003F07DF">
        <w:rPr>
          <w:rFonts w:asciiTheme="minorHAnsi" w:hAnsiTheme="minorHAnsi"/>
          <w:sz w:val="20"/>
          <w:szCs w:val="20"/>
          <w:lang w:val="en-IE"/>
        </w:rPr>
        <w:t xml:space="preserve">SWD(2019) 407 final. </w:t>
      </w:r>
      <w:hyperlink r:id="rId1" w:history="1">
        <w:r w:rsidRPr="003F07DF">
          <w:rPr>
            <w:rStyle w:val="Hyperlink"/>
            <w:rFonts w:asciiTheme="minorHAnsi" w:hAnsiTheme="minorHAnsi"/>
            <w:sz w:val="20"/>
            <w:szCs w:val="20"/>
            <w:lang w:val="en-IE"/>
          </w:rPr>
          <w:t>https://ec.europa.eu/clima/document/download/62a6fb28-0df8-4abb-b3e8-373933f97191_en</w:t>
        </w:r>
      </w:hyperlink>
      <w:r w:rsidRPr="003F07DF">
        <w:rPr>
          <w:lang w:val="en-IE"/>
        </w:rPr>
        <w:t>.</w:t>
      </w:r>
    </w:p>
  </w:footnote>
  <w:footnote w:id="3">
    <w:p w:rsidR="009B03D8" w:rsidRPr="009B03D8" w:rsidRDefault="009B03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</w:rPr>
        <w:t>Además de espuma en forma de paneles con recubrimiento metálico, también algunas placas laminadas, dependiendo del lugar en que estén instaladas.</w:t>
      </w:r>
    </w:p>
  </w:footnote>
  <w:footnote w:id="4">
    <w:p w:rsidR="009165A2" w:rsidRPr="00337417" w:rsidRDefault="009165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  <w:rFonts w:asciiTheme="minorHAnsi" w:hAnsiTheme="minorHAnsi"/>
          </w:rPr>
          <w:t>https://ec.europa.eu/clima/eu-action/climate-strategies-targets/2050-long-term-strategy_es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1B" w:rsidRPr="006C411B" w:rsidRDefault="006C411B" w:rsidP="006C4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1B" w:rsidRPr="006C411B" w:rsidRDefault="006C411B" w:rsidP="006C411B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1B" w:rsidRPr="006C411B" w:rsidRDefault="006C411B" w:rsidP="006C411B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DD" w:rsidRDefault="00F42DD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DD" w:rsidRDefault="00F42DD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DDD" w:rsidRDefault="00F42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C500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1E4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85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4C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CB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500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D8D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F0F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8E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2B3148"/>
    <w:multiLevelType w:val="hybridMultilevel"/>
    <w:tmpl w:val="B52AA3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A23DE"/>
    <w:multiLevelType w:val="hybridMultilevel"/>
    <w:tmpl w:val="6B2E2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B6C8C"/>
    <w:multiLevelType w:val="multilevel"/>
    <w:tmpl w:val="16E23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12" w:hanging="1800"/>
      </w:pPr>
      <w:rPr>
        <w:rFonts w:hint="default"/>
      </w:rPr>
    </w:lvl>
  </w:abstractNum>
  <w:abstractNum w:abstractNumId="12" w15:restartNumberingAfterBreak="0">
    <w:nsid w:val="02BD4A42"/>
    <w:multiLevelType w:val="hybridMultilevel"/>
    <w:tmpl w:val="1714ACF2"/>
    <w:lvl w:ilvl="0" w:tplc="322E9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FC3569"/>
    <w:multiLevelType w:val="hybridMultilevel"/>
    <w:tmpl w:val="96D0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071D5F"/>
    <w:multiLevelType w:val="multilevel"/>
    <w:tmpl w:val="DAF0D3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55A062F"/>
    <w:multiLevelType w:val="hybridMultilevel"/>
    <w:tmpl w:val="D3E803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7D0878"/>
    <w:multiLevelType w:val="multilevel"/>
    <w:tmpl w:val="DAF0D3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96344EF"/>
    <w:multiLevelType w:val="hybridMultilevel"/>
    <w:tmpl w:val="77E87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0854E6"/>
    <w:multiLevelType w:val="hybridMultilevel"/>
    <w:tmpl w:val="AAE0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C751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BA7272"/>
    <w:multiLevelType w:val="hybridMultilevel"/>
    <w:tmpl w:val="6C686586"/>
    <w:lvl w:ilvl="0" w:tplc="1D361676">
      <w:start w:val="1"/>
      <w:numFmt w:val="decimal"/>
      <w:lvlText w:val="%1."/>
      <w:lvlJc w:val="left"/>
      <w:pPr>
        <w:ind w:left="720" w:hanging="360"/>
      </w:pPr>
    </w:lvl>
    <w:lvl w:ilvl="1" w:tplc="31366420">
      <w:start w:val="1"/>
      <w:numFmt w:val="lowerLetter"/>
      <w:lvlText w:val="%2."/>
      <w:lvlJc w:val="left"/>
      <w:pPr>
        <w:ind w:left="1440" w:hanging="360"/>
      </w:pPr>
    </w:lvl>
    <w:lvl w:ilvl="2" w:tplc="B51C8A54">
      <w:numFmt w:val="none"/>
      <w:lvlText w:val=""/>
      <w:lvlJc w:val="left"/>
      <w:pPr>
        <w:tabs>
          <w:tab w:val="num" w:pos="360"/>
        </w:tabs>
      </w:pPr>
    </w:lvl>
    <w:lvl w:ilvl="3" w:tplc="1EC6ED98">
      <w:start w:val="1"/>
      <w:numFmt w:val="decimal"/>
      <w:lvlText w:val="%4."/>
      <w:lvlJc w:val="left"/>
      <w:pPr>
        <w:ind w:left="2880" w:hanging="360"/>
      </w:pPr>
    </w:lvl>
    <w:lvl w:ilvl="4" w:tplc="7E7865BC">
      <w:start w:val="1"/>
      <w:numFmt w:val="lowerLetter"/>
      <w:lvlText w:val="%5."/>
      <w:lvlJc w:val="left"/>
      <w:pPr>
        <w:ind w:left="3600" w:hanging="360"/>
      </w:pPr>
    </w:lvl>
    <w:lvl w:ilvl="5" w:tplc="74BCE886">
      <w:start w:val="1"/>
      <w:numFmt w:val="lowerRoman"/>
      <w:lvlText w:val="%6."/>
      <w:lvlJc w:val="right"/>
      <w:pPr>
        <w:ind w:left="4320" w:hanging="180"/>
      </w:pPr>
    </w:lvl>
    <w:lvl w:ilvl="6" w:tplc="FAB69CC0">
      <w:start w:val="1"/>
      <w:numFmt w:val="decimal"/>
      <w:lvlText w:val="%7."/>
      <w:lvlJc w:val="left"/>
      <w:pPr>
        <w:ind w:left="5040" w:hanging="360"/>
      </w:pPr>
    </w:lvl>
    <w:lvl w:ilvl="7" w:tplc="E5A46F26">
      <w:start w:val="1"/>
      <w:numFmt w:val="lowerLetter"/>
      <w:lvlText w:val="%8."/>
      <w:lvlJc w:val="left"/>
      <w:pPr>
        <w:ind w:left="5760" w:hanging="360"/>
      </w:pPr>
    </w:lvl>
    <w:lvl w:ilvl="8" w:tplc="689ED7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EA1302"/>
    <w:multiLevelType w:val="multilevel"/>
    <w:tmpl w:val="6E542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0FD752D5"/>
    <w:multiLevelType w:val="hybridMultilevel"/>
    <w:tmpl w:val="0BE82512"/>
    <w:lvl w:ilvl="0" w:tplc="8FA05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2F286B"/>
    <w:multiLevelType w:val="hybridMultilevel"/>
    <w:tmpl w:val="FC224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B17179"/>
    <w:multiLevelType w:val="hybridMultilevel"/>
    <w:tmpl w:val="28DC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F87F9D"/>
    <w:multiLevelType w:val="hybridMultilevel"/>
    <w:tmpl w:val="F2B4AB02"/>
    <w:lvl w:ilvl="0" w:tplc="DD12A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CF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2E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520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B42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42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2E6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DE6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DCE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163406FA"/>
    <w:multiLevelType w:val="hybridMultilevel"/>
    <w:tmpl w:val="3746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72439E"/>
    <w:multiLevelType w:val="hybridMultilevel"/>
    <w:tmpl w:val="AAA87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34306"/>
    <w:multiLevelType w:val="multilevel"/>
    <w:tmpl w:val="DAF0D3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1FCF0DED"/>
    <w:multiLevelType w:val="hybridMultilevel"/>
    <w:tmpl w:val="68785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F664E7"/>
    <w:multiLevelType w:val="hybridMultilevel"/>
    <w:tmpl w:val="7EAAE41A"/>
    <w:lvl w:ilvl="0" w:tplc="3C48F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60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22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0D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E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2B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24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A9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233C7706"/>
    <w:multiLevelType w:val="hybridMultilevel"/>
    <w:tmpl w:val="37FAE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EC0138"/>
    <w:multiLevelType w:val="multilevel"/>
    <w:tmpl w:val="ED16F6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2" w15:restartNumberingAfterBreak="0">
    <w:nsid w:val="27CD1A3A"/>
    <w:multiLevelType w:val="hybridMultilevel"/>
    <w:tmpl w:val="ABEE6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DA5B41"/>
    <w:multiLevelType w:val="hybridMultilevel"/>
    <w:tmpl w:val="460494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3C19E6"/>
    <w:multiLevelType w:val="hybridMultilevel"/>
    <w:tmpl w:val="D83E4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B81939"/>
    <w:multiLevelType w:val="hybridMultilevel"/>
    <w:tmpl w:val="745C4B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783271"/>
    <w:multiLevelType w:val="multilevel"/>
    <w:tmpl w:val="ED16F6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7" w15:restartNumberingAfterBreak="0">
    <w:nsid w:val="365924CD"/>
    <w:multiLevelType w:val="hybridMultilevel"/>
    <w:tmpl w:val="293A0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2F3626"/>
    <w:multiLevelType w:val="hybridMultilevel"/>
    <w:tmpl w:val="23B6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EA0D8A"/>
    <w:multiLevelType w:val="hybridMultilevel"/>
    <w:tmpl w:val="25B8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B302CB"/>
    <w:multiLevelType w:val="multilevel"/>
    <w:tmpl w:val="1FA2E236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CA67C5A"/>
    <w:multiLevelType w:val="hybridMultilevel"/>
    <w:tmpl w:val="D09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3" w15:restartNumberingAfterBreak="0">
    <w:nsid w:val="3D9D5FC0"/>
    <w:multiLevelType w:val="hybridMultilevel"/>
    <w:tmpl w:val="1386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5E2A88"/>
    <w:multiLevelType w:val="hybridMultilevel"/>
    <w:tmpl w:val="DA22E9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3F611D62"/>
    <w:multiLevelType w:val="hybridMultilevel"/>
    <w:tmpl w:val="E0DA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AF4B85"/>
    <w:multiLevelType w:val="hybridMultilevel"/>
    <w:tmpl w:val="C1CA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D116D5"/>
    <w:multiLevelType w:val="hybridMultilevel"/>
    <w:tmpl w:val="62EC7DDC"/>
    <w:lvl w:ilvl="0" w:tplc="F9E0A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4C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CE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0C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1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C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5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02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0A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392DCF"/>
    <w:multiLevelType w:val="multilevel"/>
    <w:tmpl w:val="E9C27C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6381D20"/>
    <w:multiLevelType w:val="hybridMultilevel"/>
    <w:tmpl w:val="2162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6E5FB9"/>
    <w:multiLevelType w:val="hybridMultilevel"/>
    <w:tmpl w:val="0E923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203F6D"/>
    <w:multiLevelType w:val="hybridMultilevel"/>
    <w:tmpl w:val="1048F75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3A1443"/>
    <w:multiLevelType w:val="hybridMultilevel"/>
    <w:tmpl w:val="305CB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A3829"/>
    <w:multiLevelType w:val="hybridMultilevel"/>
    <w:tmpl w:val="A79EC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B41393"/>
    <w:multiLevelType w:val="hybridMultilevel"/>
    <w:tmpl w:val="53D22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962988"/>
    <w:multiLevelType w:val="hybridMultilevel"/>
    <w:tmpl w:val="68785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3E260F"/>
    <w:multiLevelType w:val="hybridMultilevel"/>
    <w:tmpl w:val="6C90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1B0EAC"/>
    <w:multiLevelType w:val="hybridMultilevel"/>
    <w:tmpl w:val="35763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762D90"/>
    <w:multiLevelType w:val="hybridMultilevel"/>
    <w:tmpl w:val="54D0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663358"/>
    <w:multiLevelType w:val="hybridMultilevel"/>
    <w:tmpl w:val="C78C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8270B5"/>
    <w:multiLevelType w:val="multilevel"/>
    <w:tmpl w:val="AABC5A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A9013D4"/>
    <w:multiLevelType w:val="hybridMultilevel"/>
    <w:tmpl w:val="DCCE7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523073"/>
    <w:multiLevelType w:val="multilevel"/>
    <w:tmpl w:val="C98A354A"/>
    <w:lvl w:ilvl="0">
      <w:start w:val="1"/>
      <w:numFmt w:val="decimal"/>
      <w:pStyle w:val="AppendixHeadingLevel1"/>
      <w:lvlText w:val="A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pendixHeadingLevel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Level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ppendixHeadingLevel4"/>
      <w:lvlText w:val="A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AppendixHeadingLevel5"/>
      <w:lvlText w:val="A%1.%2.%3.%4.%5"/>
      <w:lvlJc w:val="left"/>
      <w:pPr>
        <w:ind w:left="99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5B923649"/>
    <w:multiLevelType w:val="hybridMultilevel"/>
    <w:tmpl w:val="B26A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9D4186"/>
    <w:multiLevelType w:val="multilevel"/>
    <w:tmpl w:val="ED16F6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65" w15:restartNumberingAfterBreak="0">
    <w:nsid w:val="5F4E07C7"/>
    <w:multiLevelType w:val="hybridMultilevel"/>
    <w:tmpl w:val="2B70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57433F"/>
    <w:multiLevelType w:val="singleLevel"/>
    <w:tmpl w:val="3D5ECD48"/>
    <w:lvl w:ilvl="0">
      <w:start w:val="1"/>
      <w:numFmt w:val="bullet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67" w15:restartNumberingAfterBreak="0">
    <w:nsid w:val="65E00C39"/>
    <w:multiLevelType w:val="multilevel"/>
    <w:tmpl w:val="DAF0D3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733660F"/>
    <w:multiLevelType w:val="hybridMultilevel"/>
    <w:tmpl w:val="0F80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D4607D"/>
    <w:multiLevelType w:val="multilevel"/>
    <w:tmpl w:val="E57C8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70" w15:restartNumberingAfterBreak="0">
    <w:nsid w:val="69A35B07"/>
    <w:multiLevelType w:val="hybridMultilevel"/>
    <w:tmpl w:val="B564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806E73"/>
    <w:multiLevelType w:val="multilevel"/>
    <w:tmpl w:val="DAF0D3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 w15:restartNumberingAfterBreak="0">
    <w:nsid w:val="70A705C4"/>
    <w:multiLevelType w:val="hybridMultilevel"/>
    <w:tmpl w:val="ABAA4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534FED"/>
    <w:multiLevelType w:val="hybridMultilevel"/>
    <w:tmpl w:val="B97423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606685"/>
    <w:multiLevelType w:val="hybridMultilevel"/>
    <w:tmpl w:val="68785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F1799A"/>
    <w:multiLevelType w:val="hybridMultilevel"/>
    <w:tmpl w:val="9AD2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BF5CE7"/>
    <w:multiLevelType w:val="hybridMultilevel"/>
    <w:tmpl w:val="F2123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D8597F"/>
    <w:multiLevelType w:val="hybridMultilevel"/>
    <w:tmpl w:val="9E42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CB5346"/>
    <w:multiLevelType w:val="hybridMultilevel"/>
    <w:tmpl w:val="E7289B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66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56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38"/>
  </w:num>
  <w:num w:numId="16">
    <w:abstractNumId w:val="77"/>
  </w:num>
  <w:num w:numId="17">
    <w:abstractNumId w:val="21"/>
  </w:num>
  <w:num w:numId="18">
    <w:abstractNumId w:val="46"/>
  </w:num>
  <w:num w:numId="19">
    <w:abstractNumId w:val="65"/>
  </w:num>
  <w:num w:numId="20">
    <w:abstractNumId w:val="33"/>
  </w:num>
  <w:num w:numId="21">
    <w:abstractNumId w:val="76"/>
  </w:num>
  <w:num w:numId="22">
    <w:abstractNumId w:val="29"/>
  </w:num>
  <w:num w:numId="23">
    <w:abstractNumId w:val="53"/>
  </w:num>
  <w:num w:numId="24">
    <w:abstractNumId w:val="13"/>
  </w:num>
  <w:num w:numId="25">
    <w:abstractNumId w:val="57"/>
  </w:num>
  <w:num w:numId="26">
    <w:abstractNumId w:val="22"/>
  </w:num>
  <w:num w:numId="27">
    <w:abstractNumId w:val="78"/>
  </w:num>
  <w:num w:numId="28">
    <w:abstractNumId w:val="30"/>
  </w:num>
  <w:num w:numId="29">
    <w:abstractNumId w:val="34"/>
  </w:num>
  <w:num w:numId="30">
    <w:abstractNumId w:val="24"/>
  </w:num>
  <w:num w:numId="31">
    <w:abstractNumId w:val="59"/>
  </w:num>
  <w:num w:numId="32">
    <w:abstractNumId w:val="12"/>
  </w:num>
  <w:num w:numId="33">
    <w:abstractNumId w:val="44"/>
  </w:num>
  <w:num w:numId="34">
    <w:abstractNumId w:val="25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1"/>
  </w:num>
  <w:num w:numId="42">
    <w:abstractNumId w:val="28"/>
  </w:num>
  <w:num w:numId="43">
    <w:abstractNumId w:val="74"/>
  </w:num>
  <w:num w:numId="44">
    <w:abstractNumId w:val="68"/>
  </w:num>
  <w:num w:numId="45">
    <w:abstractNumId w:val="10"/>
  </w:num>
  <w:num w:numId="46">
    <w:abstractNumId w:val="72"/>
  </w:num>
  <w:num w:numId="47">
    <w:abstractNumId w:val="55"/>
  </w:num>
  <w:num w:numId="48">
    <w:abstractNumId w:val="37"/>
  </w:num>
  <w:num w:numId="49">
    <w:abstractNumId w:val="39"/>
  </w:num>
  <w:num w:numId="50">
    <w:abstractNumId w:val="75"/>
  </w:num>
  <w:num w:numId="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7"/>
  </w:num>
  <w:num w:numId="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3"/>
  </w:num>
  <w:num w:numId="59">
    <w:abstractNumId w:val="45"/>
  </w:num>
  <w:num w:numId="60">
    <w:abstractNumId w:val="47"/>
  </w:num>
  <w:num w:numId="61">
    <w:abstractNumId w:val="19"/>
  </w:num>
  <w:num w:numId="62">
    <w:abstractNumId w:val="49"/>
  </w:num>
  <w:num w:numId="63">
    <w:abstractNumId w:val="50"/>
  </w:num>
  <w:num w:numId="64">
    <w:abstractNumId w:val="62"/>
  </w:num>
  <w:num w:numId="65">
    <w:abstractNumId w:val="52"/>
  </w:num>
  <w:num w:numId="66">
    <w:abstractNumId w:val="60"/>
  </w:num>
  <w:num w:numId="67">
    <w:abstractNumId w:val="48"/>
  </w:num>
  <w:num w:numId="68">
    <w:abstractNumId w:val="40"/>
  </w:num>
  <w:num w:numId="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</w:num>
  <w:num w:numId="71">
    <w:abstractNumId w:val="54"/>
  </w:num>
  <w:num w:numId="72">
    <w:abstractNumId w:val="23"/>
  </w:num>
  <w:num w:numId="73">
    <w:abstractNumId w:val="43"/>
  </w:num>
  <w:num w:numId="74">
    <w:abstractNumId w:val="31"/>
  </w:num>
  <w:num w:numId="75">
    <w:abstractNumId w:val="70"/>
  </w:num>
  <w:num w:numId="76">
    <w:abstractNumId w:val="40"/>
    <w:lvlOverride w:ilvl="0">
      <w:startOverride w:val="1"/>
    </w:lvlOverride>
    <w:lvlOverride w:ilvl="1">
      <w:startOverride w:val="3"/>
    </w:lvlOverride>
  </w:num>
  <w:num w:numId="77">
    <w:abstractNumId w:val="36"/>
  </w:num>
  <w:num w:numId="78">
    <w:abstractNumId w:val="64"/>
  </w:num>
  <w:num w:numId="79">
    <w:abstractNumId w:val="69"/>
  </w:num>
  <w:num w:numId="80">
    <w:abstractNumId w:val="7"/>
  </w:num>
  <w:num w:numId="81">
    <w:abstractNumId w:val="6"/>
  </w:num>
  <w:num w:numId="82">
    <w:abstractNumId w:val="5"/>
  </w:num>
  <w:num w:numId="83">
    <w:abstractNumId w:val="4"/>
  </w:num>
  <w:num w:numId="84">
    <w:abstractNumId w:val="8"/>
  </w:num>
  <w:num w:numId="85">
    <w:abstractNumId w:val="3"/>
  </w:num>
  <w:num w:numId="86">
    <w:abstractNumId w:val="2"/>
  </w:num>
  <w:num w:numId="87">
    <w:abstractNumId w:val="1"/>
  </w:num>
  <w:num w:numId="88">
    <w:abstractNumId w:val="0"/>
  </w:num>
  <w:num w:numId="89">
    <w:abstractNumId w:val="71"/>
  </w:num>
  <w:num w:numId="90">
    <w:abstractNumId w:val="16"/>
  </w:num>
  <w:num w:numId="91">
    <w:abstractNumId w:val="67"/>
  </w:num>
  <w:num w:numId="92">
    <w:abstractNumId w:val="14"/>
  </w:num>
  <w:num w:numId="93">
    <w:abstractNumId w:val="32"/>
  </w:num>
  <w:num w:numId="94">
    <w:abstractNumId w:val="40"/>
  </w:num>
  <w:num w:numId="95">
    <w:abstractNumId w:val="15"/>
  </w:num>
  <w:num w:numId="96">
    <w:abstractNumId w:val="49"/>
  </w:num>
  <w:num w:numId="97">
    <w:abstractNumId w:val="38"/>
  </w:num>
  <w:num w:numId="98">
    <w:abstractNumId w:val="9"/>
  </w:num>
  <w:num w:numId="99">
    <w:abstractNumId w:val="35"/>
  </w:num>
  <w:num w:numId="100">
    <w:abstractNumId w:val="58"/>
  </w:num>
  <w:num w:numId="101">
    <w:abstractNumId w:val="51"/>
  </w:num>
  <w:num w:numId="102">
    <w:abstractNumId w:val="26"/>
  </w:num>
  <w:num w:numId="103">
    <w:abstractNumId w:val="63"/>
  </w:num>
  <w:num w:numId="104">
    <w:abstractNumId w:val="17"/>
  </w:num>
  <w:num w:numId="105">
    <w:abstractNumId w:val="40"/>
  </w:num>
  <w:num w:numId="106">
    <w:abstractNumId w:val="4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es-ES" w:vendorID="64" w:dllVersion="6" w:nlCheck="1" w:checkStyle="0"/>
  <w:activeWritingStyle w:appName="MSWord" w:lang="nl-NL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s-ES" w:vendorID="64" w:dllVersion="131078" w:nlCheck="1" w:checkStyle="0"/>
  <w:activeWritingStyle w:appName="MSWord" w:lang="en-IE" w:vendorID="64" w:dllVersion="131078" w:nlCheck="1" w:checkStyle="1"/>
  <w:revisionView w:markup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que acompaña al documento"/>
    <w:docVar w:name="LW_CORRIGENDUM" w:val="&lt;UNUSED&gt;"/>
    <w:docVar w:name="LW_COVERPAGE_EXISTS" w:val="True"/>
    <w:docVar w:name="LW_COVERPAGE_GUID" w:val="47DBD3D3-18D8-4D10-9CE7-B8B42C2A53DE"/>
    <w:docVar w:name="LW_COVERPAGE_TYPE" w:val="1"/>
    <w:docVar w:name="LW_CROSSREFERENCE" w:val="{COM(2022) 151 final} - {SEC(2022) 157 final} - {SWD(2022) 98 final} - {SWD(2022) 99 final}"/>
    <w:docVar w:name="LW_DocType" w:val="NORMAL"/>
    <w:docVar w:name="LW_EMISSION" w:val="5.4.2022"/>
    <w:docVar w:name="LW_EMISSION_ISODATE" w:val="2022-04-05"/>
    <w:docVar w:name="LW_EMISSION_LOCATION" w:val="STR"/>
    <w:docVar w:name="LW_EMISSION_PREFIX" w:val="Estrasburgo, "/>
    <w:docVar w:name="LW_EMISSION_SUFFIX" w:val=" "/>
    <w:docVar w:name="LW_ID_DOCTYPE_NONLW" w:val="CP-027"/>
    <w:docVar w:name="LW_LANGUE" w:val="ES"/>
    <w:docVar w:name="LW_LEVEL_OF_SENSITIVITY" w:val="Standard treatment"/>
    <w:docVar w:name="LW_NOM.INST" w:val="COMISIÓN EUROPEA"/>
    <w:docVar w:name="LW_NOM.INST_JOINTDOC" w:val="&lt;EMPTY&gt;"/>
    <w:docVar w:name="LW_OBJETACTEPRINCIPAL.CP" w:val="sobre las sustancias que agotan la capa de ozono y por el que se deroga el Reglamento (CE) n.º 1005/2009"/>
    <w:docVar w:name="LW_PART_NBR" w:val="1"/>
    <w:docVar w:name="LW_PART_NBR_TOTAL" w:val="1"/>
    <w:docVar w:name="LW_REF.INST.NEW" w:val="SWD"/>
    <w:docVar w:name="LW_REF.INST.NEW_ADOPTED" w:val="final"/>
    <w:docVar w:name="LW_REF.INST.NEW_TEXT" w:val="(2022) 10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[…]"/>
    <w:docVar w:name="LW_TYPE.DOC.CP" w:val="DOCUMENTO DE TRABAJO DE LOS SERVICIOS DE LA COMISIÓN_x000b__x000b_RESUMEN DEL INFORME DE LA EVALUACIÓN DE IMPACTO_x000b_"/>
    <w:docVar w:name="LW_TYPEACTEPRINCIPAL.CP" w:val="Propuesta de_x000b_REGLAMENTO DEL PARLAMENTO EUROPEO Y DEL CONSEJO"/>
    <w:docVar w:name="LwApiVersions" w:val="LW4CoDe 1.23.2.0; LW 8.0, Build 20211117"/>
  </w:docVars>
  <w:rsids>
    <w:rsidRoot w:val="006B087E"/>
    <w:rsid w:val="00000101"/>
    <w:rsid w:val="00002B14"/>
    <w:rsid w:val="0000711B"/>
    <w:rsid w:val="000106AB"/>
    <w:rsid w:val="0001272A"/>
    <w:rsid w:val="000203D2"/>
    <w:rsid w:val="00030F53"/>
    <w:rsid w:val="0003201E"/>
    <w:rsid w:val="000349E9"/>
    <w:rsid w:val="00036669"/>
    <w:rsid w:val="00037A6E"/>
    <w:rsid w:val="00041B51"/>
    <w:rsid w:val="000420ED"/>
    <w:rsid w:val="0004225B"/>
    <w:rsid w:val="000431A7"/>
    <w:rsid w:val="00045261"/>
    <w:rsid w:val="0004739A"/>
    <w:rsid w:val="00047B05"/>
    <w:rsid w:val="00047BCF"/>
    <w:rsid w:val="0005016F"/>
    <w:rsid w:val="00053962"/>
    <w:rsid w:val="0005540C"/>
    <w:rsid w:val="00055EFF"/>
    <w:rsid w:val="00057109"/>
    <w:rsid w:val="00060F0F"/>
    <w:rsid w:val="00062DE2"/>
    <w:rsid w:val="00066D76"/>
    <w:rsid w:val="00070FE7"/>
    <w:rsid w:val="00077917"/>
    <w:rsid w:val="000810F6"/>
    <w:rsid w:val="00081F0F"/>
    <w:rsid w:val="00082BE1"/>
    <w:rsid w:val="0008591F"/>
    <w:rsid w:val="000873B6"/>
    <w:rsid w:val="00090059"/>
    <w:rsid w:val="00090294"/>
    <w:rsid w:val="00090A11"/>
    <w:rsid w:val="00092EFF"/>
    <w:rsid w:val="00093247"/>
    <w:rsid w:val="0009326C"/>
    <w:rsid w:val="00094316"/>
    <w:rsid w:val="000944C3"/>
    <w:rsid w:val="0009513C"/>
    <w:rsid w:val="00095195"/>
    <w:rsid w:val="0009611E"/>
    <w:rsid w:val="000976EC"/>
    <w:rsid w:val="00097879"/>
    <w:rsid w:val="000A3032"/>
    <w:rsid w:val="000A672E"/>
    <w:rsid w:val="000A7792"/>
    <w:rsid w:val="000A78F7"/>
    <w:rsid w:val="000B093B"/>
    <w:rsid w:val="000B1778"/>
    <w:rsid w:val="000B1FB4"/>
    <w:rsid w:val="000B2259"/>
    <w:rsid w:val="000B2418"/>
    <w:rsid w:val="000B4F54"/>
    <w:rsid w:val="000B78DF"/>
    <w:rsid w:val="000C06A2"/>
    <w:rsid w:val="000C06E0"/>
    <w:rsid w:val="000C0FDA"/>
    <w:rsid w:val="000C202F"/>
    <w:rsid w:val="000C208B"/>
    <w:rsid w:val="000C28A3"/>
    <w:rsid w:val="000C30E0"/>
    <w:rsid w:val="000C3218"/>
    <w:rsid w:val="000C4745"/>
    <w:rsid w:val="000C4A06"/>
    <w:rsid w:val="000C6888"/>
    <w:rsid w:val="000D03FE"/>
    <w:rsid w:val="000D061A"/>
    <w:rsid w:val="000D1FBD"/>
    <w:rsid w:val="000D2061"/>
    <w:rsid w:val="000D4809"/>
    <w:rsid w:val="000D5CD1"/>
    <w:rsid w:val="000D7013"/>
    <w:rsid w:val="000D77CA"/>
    <w:rsid w:val="000D7EFE"/>
    <w:rsid w:val="000E0D3B"/>
    <w:rsid w:val="000E0D59"/>
    <w:rsid w:val="000E1010"/>
    <w:rsid w:val="000E2A4C"/>
    <w:rsid w:val="000E340C"/>
    <w:rsid w:val="000E342F"/>
    <w:rsid w:val="000E3882"/>
    <w:rsid w:val="000E437C"/>
    <w:rsid w:val="000E5828"/>
    <w:rsid w:val="000E5F5D"/>
    <w:rsid w:val="000F030F"/>
    <w:rsid w:val="000F7B12"/>
    <w:rsid w:val="00100626"/>
    <w:rsid w:val="00101625"/>
    <w:rsid w:val="001017B5"/>
    <w:rsid w:val="001017F3"/>
    <w:rsid w:val="00101E75"/>
    <w:rsid w:val="001032E6"/>
    <w:rsid w:val="00103ABA"/>
    <w:rsid w:val="00105C78"/>
    <w:rsid w:val="00110EBA"/>
    <w:rsid w:val="001123B8"/>
    <w:rsid w:val="0011638D"/>
    <w:rsid w:val="00116549"/>
    <w:rsid w:val="00116F84"/>
    <w:rsid w:val="0011726A"/>
    <w:rsid w:val="00120106"/>
    <w:rsid w:val="001212AA"/>
    <w:rsid w:val="0012318D"/>
    <w:rsid w:val="00123E7C"/>
    <w:rsid w:val="00124E06"/>
    <w:rsid w:val="00125157"/>
    <w:rsid w:val="001252DF"/>
    <w:rsid w:val="00125B96"/>
    <w:rsid w:val="00125D59"/>
    <w:rsid w:val="00127240"/>
    <w:rsid w:val="0013689D"/>
    <w:rsid w:val="001376F2"/>
    <w:rsid w:val="001377B4"/>
    <w:rsid w:val="00140CAE"/>
    <w:rsid w:val="0014141E"/>
    <w:rsid w:val="001424C7"/>
    <w:rsid w:val="001437AF"/>
    <w:rsid w:val="00147DEF"/>
    <w:rsid w:val="00151E3F"/>
    <w:rsid w:val="00152E5E"/>
    <w:rsid w:val="00157289"/>
    <w:rsid w:val="00157ECB"/>
    <w:rsid w:val="00163EEF"/>
    <w:rsid w:val="00165601"/>
    <w:rsid w:val="00165913"/>
    <w:rsid w:val="0017248D"/>
    <w:rsid w:val="00173550"/>
    <w:rsid w:val="00173BDB"/>
    <w:rsid w:val="0017591E"/>
    <w:rsid w:val="00175BDD"/>
    <w:rsid w:val="00175FD4"/>
    <w:rsid w:val="001800D1"/>
    <w:rsid w:val="00181C3E"/>
    <w:rsid w:val="001859D4"/>
    <w:rsid w:val="00185C99"/>
    <w:rsid w:val="00193576"/>
    <w:rsid w:val="001944C5"/>
    <w:rsid w:val="001957DE"/>
    <w:rsid w:val="0019641D"/>
    <w:rsid w:val="001A019F"/>
    <w:rsid w:val="001A2F90"/>
    <w:rsid w:val="001A6AE6"/>
    <w:rsid w:val="001B17A1"/>
    <w:rsid w:val="001B1F70"/>
    <w:rsid w:val="001B4893"/>
    <w:rsid w:val="001B56BF"/>
    <w:rsid w:val="001C06A0"/>
    <w:rsid w:val="001C2A35"/>
    <w:rsid w:val="001C5386"/>
    <w:rsid w:val="001C5ED8"/>
    <w:rsid w:val="001C6C24"/>
    <w:rsid w:val="001C718D"/>
    <w:rsid w:val="001D0A32"/>
    <w:rsid w:val="001D1810"/>
    <w:rsid w:val="001D22CD"/>
    <w:rsid w:val="001D2CE8"/>
    <w:rsid w:val="001D5B6C"/>
    <w:rsid w:val="001D619A"/>
    <w:rsid w:val="001D6CA1"/>
    <w:rsid w:val="001D728B"/>
    <w:rsid w:val="001D7A67"/>
    <w:rsid w:val="001E2EA0"/>
    <w:rsid w:val="001E427A"/>
    <w:rsid w:val="001E58CE"/>
    <w:rsid w:val="001E6E44"/>
    <w:rsid w:val="001E754E"/>
    <w:rsid w:val="001F16C3"/>
    <w:rsid w:val="001F17E2"/>
    <w:rsid w:val="001F2E2E"/>
    <w:rsid w:val="001F33CC"/>
    <w:rsid w:val="00201220"/>
    <w:rsid w:val="00202AD3"/>
    <w:rsid w:val="0020344D"/>
    <w:rsid w:val="002048A3"/>
    <w:rsid w:val="00207552"/>
    <w:rsid w:val="00212D0E"/>
    <w:rsid w:val="00212D3A"/>
    <w:rsid w:val="002132CB"/>
    <w:rsid w:val="002135CE"/>
    <w:rsid w:val="00215791"/>
    <w:rsid w:val="00217889"/>
    <w:rsid w:val="002178EB"/>
    <w:rsid w:val="00217A29"/>
    <w:rsid w:val="002230EF"/>
    <w:rsid w:val="00226745"/>
    <w:rsid w:val="002301A8"/>
    <w:rsid w:val="0023074D"/>
    <w:rsid w:val="00231173"/>
    <w:rsid w:val="00233958"/>
    <w:rsid w:val="00233BC1"/>
    <w:rsid w:val="00233D96"/>
    <w:rsid w:val="00233F24"/>
    <w:rsid w:val="00235A6D"/>
    <w:rsid w:val="00236B8F"/>
    <w:rsid w:val="00237BAF"/>
    <w:rsid w:val="00240EFE"/>
    <w:rsid w:val="00247A64"/>
    <w:rsid w:val="00250813"/>
    <w:rsid w:val="00251E35"/>
    <w:rsid w:val="0025220F"/>
    <w:rsid w:val="002529E5"/>
    <w:rsid w:val="00252CED"/>
    <w:rsid w:val="002545D3"/>
    <w:rsid w:val="00254A08"/>
    <w:rsid w:val="002565C2"/>
    <w:rsid w:val="00256E7C"/>
    <w:rsid w:val="00262E6F"/>
    <w:rsid w:val="002631FB"/>
    <w:rsid w:val="00265134"/>
    <w:rsid w:val="00267B06"/>
    <w:rsid w:val="002705E0"/>
    <w:rsid w:val="002715FD"/>
    <w:rsid w:val="00271727"/>
    <w:rsid w:val="00273B24"/>
    <w:rsid w:val="00274728"/>
    <w:rsid w:val="00275DF8"/>
    <w:rsid w:val="00275FBC"/>
    <w:rsid w:val="00276FD4"/>
    <w:rsid w:val="00282A89"/>
    <w:rsid w:val="00282CA1"/>
    <w:rsid w:val="00283F03"/>
    <w:rsid w:val="00285016"/>
    <w:rsid w:val="00285559"/>
    <w:rsid w:val="00286D09"/>
    <w:rsid w:val="00286E2A"/>
    <w:rsid w:val="002916CF"/>
    <w:rsid w:val="00291DBD"/>
    <w:rsid w:val="00292ADC"/>
    <w:rsid w:val="00292D19"/>
    <w:rsid w:val="002932D1"/>
    <w:rsid w:val="00295395"/>
    <w:rsid w:val="00295459"/>
    <w:rsid w:val="00295F70"/>
    <w:rsid w:val="00297158"/>
    <w:rsid w:val="002A03D7"/>
    <w:rsid w:val="002A15B0"/>
    <w:rsid w:val="002A2829"/>
    <w:rsid w:val="002A49DE"/>
    <w:rsid w:val="002A6889"/>
    <w:rsid w:val="002B2239"/>
    <w:rsid w:val="002B22D4"/>
    <w:rsid w:val="002B393D"/>
    <w:rsid w:val="002B4CE8"/>
    <w:rsid w:val="002B6124"/>
    <w:rsid w:val="002B78EB"/>
    <w:rsid w:val="002C056A"/>
    <w:rsid w:val="002C061F"/>
    <w:rsid w:val="002C08F7"/>
    <w:rsid w:val="002C1393"/>
    <w:rsid w:val="002C18AC"/>
    <w:rsid w:val="002C1F9C"/>
    <w:rsid w:val="002C4B5A"/>
    <w:rsid w:val="002C6848"/>
    <w:rsid w:val="002D2E5D"/>
    <w:rsid w:val="002D3A17"/>
    <w:rsid w:val="002D6749"/>
    <w:rsid w:val="002D68BB"/>
    <w:rsid w:val="002D6EEB"/>
    <w:rsid w:val="002E46AE"/>
    <w:rsid w:val="002E69A1"/>
    <w:rsid w:val="002E71C7"/>
    <w:rsid w:val="002E7F96"/>
    <w:rsid w:val="002F15C4"/>
    <w:rsid w:val="002F1C5D"/>
    <w:rsid w:val="002F2A8B"/>
    <w:rsid w:val="002F3CCC"/>
    <w:rsid w:val="002F3D88"/>
    <w:rsid w:val="002F4CF9"/>
    <w:rsid w:val="002F532B"/>
    <w:rsid w:val="002F5CC9"/>
    <w:rsid w:val="002F6DC6"/>
    <w:rsid w:val="002F777F"/>
    <w:rsid w:val="003019B8"/>
    <w:rsid w:val="00301B59"/>
    <w:rsid w:val="00304BE9"/>
    <w:rsid w:val="00306A0C"/>
    <w:rsid w:val="00310733"/>
    <w:rsid w:val="00313677"/>
    <w:rsid w:val="00313F9B"/>
    <w:rsid w:val="003142EF"/>
    <w:rsid w:val="003158B7"/>
    <w:rsid w:val="00317C91"/>
    <w:rsid w:val="003224CB"/>
    <w:rsid w:val="00323A13"/>
    <w:rsid w:val="00324090"/>
    <w:rsid w:val="00326A4E"/>
    <w:rsid w:val="00326A70"/>
    <w:rsid w:val="00331506"/>
    <w:rsid w:val="003317C9"/>
    <w:rsid w:val="00333D1F"/>
    <w:rsid w:val="003360E7"/>
    <w:rsid w:val="00336750"/>
    <w:rsid w:val="00337417"/>
    <w:rsid w:val="00337D7D"/>
    <w:rsid w:val="003401A1"/>
    <w:rsid w:val="00342A00"/>
    <w:rsid w:val="00342E93"/>
    <w:rsid w:val="0034388D"/>
    <w:rsid w:val="00344709"/>
    <w:rsid w:val="00345C5B"/>
    <w:rsid w:val="00345C86"/>
    <w:rsid w:val="00352AC3"/>
    <w:rsid w:val="00353E28"/>
    <w:rsid w:val="00354013"/>
    <w:rsid w:val="003600CC"/>
    <w:rsid w:val="003607B1"/>
    <w:rsid w:val="00362456"/>
    <w:rsid w:val="00363320"/>
    <w:rsid w:val="00371CF5"/>
    <w:rsid w:val="00373A41"/>
    <w:rsid w:val="0037486C"/>
    <w:rsid w:val="003811D1"/>
    <w:rsid w:val="003819BC"/>
    <w:rsid w:val="00382F5C"/>
    <w:rsid w:val="00384C96"/>
    <w:rsid w:val="003925F6"/>
    <w:rsid w:val="00393334"/>
    <w:rsid w:val="003950F6"/>
    <w:rsid w:val="00396928"/>
    <w:rsid w:val="00397479"/>
    <w:rsid w:val="003A0D5A"/>
    <w:rsid w:val="003A2B3D"/>
    <w:rsid w:val="003A4537"/>
    <w:rsid w:val="003A7A94"/>
    <w:rsid w:val="003B02BD"/>
    <w:rsid w:val="003B0B68"/>
    <w:rsid w:val="003B0FF1"/>
    <w:rsid w:val="003B1861"/>
    <w:rsid w:val="003B1D5F"/>
    <w:rsid w:val="003B21C9"/>
    <w:rsid w:val="003B294E"/>
    <w:rsid w:val="003B5492"/>
    <w:rsid w:val="003B636E"/>
    <w:rsid w:val="003C21C4"/>
    <w:rsid w:val="003C3145"/>
    <w:rsid w:val="003C4832"/>
    <w:rsid w:val="003C67C6"/>
    <w:rsid w:val="003D05BF"/>
    <w:rsid w:val="003D33E6"/>
    <w:rsid w:val="003D372A"/>
    <w:rsid w:val="003D4BD9"/>
    <w:rsid w:val="003E056F"/>
    <w:rsid w:val="003E0CBA"/>
    <w:rsid w:val="003E0EFD"/>
    <w:rsid w:val="003E1BFD"/>
    <w:rsid w:val="003E24DB"/>
    <w:rsid w:val="003E2684"/>
    <w:rsid w:val="003E393B"/>
    <w:rsid w:val="003E56B6"/>
    <w:rsid w:val="003E575A"/>
    <w:rsid w:val="003E6BAC"/>
    <w:rsid w:val="003F06F5"/>
    <w:rsid w:val="003F07DF"/>
    <w:rsid w:val="003F0CF8"/>
    <w:rsid w:val="003F5505"/>
    <w:rsid w:val="003F77F7"/>
    <w:rsid w:val="00407E08"/>
    <w:rsid w:val="00410EC9"/>
    <w:rsid w:val="0041476A"/>
    <w:rsid w:val="004154DB"/>
    <w:rsid w:val="004236B8"/>
    <w:rsid w:val="00423FBB"/>
    <w:rsid w:val="00425D1A"/>
    <w:rsid w:val="00426630"/>
    <w:rsid w:val="00426F3C"/>
    <w:rsid w:val="00430C04"/>
    <w:rsid w:val="00430E78"/>
    <w:rsid w:val="00433493"/>
    <w:rsid w:val="0043480A"/>
    <w:rsid w:val="0043730D"/>
    <w:rsid w:val="004401C2"/>
    <w:rsid w:val="004402E9"/>
    <w:rsid w:val="00445038"/>
    <w:rsid w:val="0044542A"/>
    <w:rsid w:val="00445483"/>
    <w:rsid w:val="004455AF"/>
    <w:rsid w:val="004507CC"/>
    <w:rsid w:val="004514AA"/>
    <w:rsid w:val="0045241A"/>
    <w:rsid w:val="00452865"/>
    <w:rsid w:val="0045358D"/>
    <w:rsid w:val="00455D13"/>
    <w:rsid w:val="00462288"/>
    <w:rsid w:val="00463382"/>
    <w:rsid w:val="00472570"/>
    <w:rsid w:val="00473142"/>
    <w:rsid w:val="00473F33"/>
    <w:rsid w:val="004744D4"/>
    <w:rsid w:val="00480DEF"/>
    <w:rsid w:val="00481F42"/>
    <w:rsid w:val="0048368C"/>
    <w:rsid w:val="004909AF"/>
    <w:rsid w:val="00492D82"/>
    <w:rsid w:val="004958A4"/>
    <w:rsid w:val="00497F0F"/>
    <w:rsid w:val="004A1040"/>
    <w:rsid w:val="004A550E"/>
    <w:rsid w:val="004A690A"/>
    <w:rsid w:val="004B1F7E"/>
    <w:rsid w:val="004B3FEB"/>
    <w:rsid w:val="004B4020"/>
    <w:rsid w:val="004B428F"/>
    <w:rsid w:val="004B4CC3"/>
    <w:rsid w:val="004B55B3"/>
    <w:rsid w:val="004B6CDE"/>
    <w:rsid w:val="004B6E21"/>
    <w:rsid w:val="004B79A3"/>
    <w:rsid w:val="004C15AD"/>
    <w:rsid w:val="004C2A3B"/>
    <w:rsid w:val="004C4820"/>
    <w:rsid w:val="004C56A9"/>
    <w:rsid w:val="004C5EDD"/>
    <w:rsid w:val="004D36D1"/>
    <w:rsid w:val="004D53C3"/>
    <w:rsid w:val="004D617C"/>
    <w:rsid w:val="004D6ABE"/>
    <w:rsid w:val="004E0186"/>
    <w:rsid w:val="004E1A5B"/>
    <w:rsid w:val="004E3180"/>
    <w:rsid w:val="004E38A6"/>
    <w:rsid w:val="004E4D59"/>
    <w:rsid w:val="004F0312"/>
    <w:rsid w:val="004F3F29"/>
    <w:rsid w:val="004F48FE"/>
    <w:rsid w:val="004F5F0F"/>
    <w:rsid w:val="005001C4"/>
    <w:rsid w:val="00500EFB"/>
    <w:rsid w:val="0050270F"/>
    <w:rsid w:val="005029BE"/>
    <w:rsid w:val="005046AF"/>
    <w:rsid w:val="005057B4"/>
    <w:rsid w:val="00506BD8"/>
    <w:rsid w:val="0051286F"/>
    <w:rsid w:val="00512B2F"/>
    <w:rsid w:val="005149E6"/>
    <w:rsid w:val="00516875"/>
    <w:rsid w:val="00521C97"/>
    <w:rsid w:val="005225E9"/>
    <w:rsid w:val="00522B82"/>
    <w:rsid w:val="005249D8"/>
    <w:rsid w:val="00525842"/>
    <w:rsid w:val="00526297"/>
    <w:rsid w:val="00526E92"/>
    <w:rsid w:val="0053074B"/>
    <w:rsid w:val="00530856"/>
    <w:rsid w:val="005308AE"/>
    <w:rsid w:val="0053141D"/>
    <w:rsid w:val="00531510"/>
    <w:rsid w:val="005317F3"/>
    <w:rsid w:val="00531A42"/>
    <w:rsid w:val="00534AC5"/>
    <w:rsid w:val="005354B3"/>
    <w:rsid w:val="005415C5"/>
    <w:rsid w:val="005424A9"/>
    <w:rsid w:val="00544D56"/>
    <w:rsid w:val="00545E3A"/>
    <w:rsid w:val="00545E3F"/>
    <w:rsid w:val="005507A9"/>
    <w:rsid w:val="00550DAD"/>
    <w:rsid w:val="00553926"/>
    <w:rsid w:val="00554A44"/>
    <w:rsid w:val="00556F27"/>
    <w:rsid w:val="00562747"/>
    <w:rsid w:val="00562A52"/>
    <w:rsid w:val="00563C10"/>
    <w:rsid w:val="00564017"/>
    <w:rsid w:val="0056490F"/>
    <w:rsid w:val="005666BD"/>
    <w:rsid w:val="00575D96"/>
    <w:rsid w:val="0057721B"/>
    <w:rsid w:val="005807E3"/>
    <w:rsid w:val="005848ED"/>
    <w:rsid w:val="005866D1"/>
    <w:rsid w:val="00587D1D"/>
    <w:rsid w:val="0059123A"/>
    <w:rsid w:val="005915A4"/>
    <w:rsid w:val="005948C3"/>
    <w:rsid w:val="005967E6"/>
    <w:rsid w:val="005A25E0"/>
    <w:rsid w:val="005A43C4"/>
    <w:rsid w:val="005A7AFF"/>
    <w:rsid w:val="005A7BA6"/>
    <w:rsid w:val="005B11BE"/>
    <w:rsid w:val="005B19FB"/>
    <w:rsid w:val="005B2FF0"/>
    <w:rsid w:val="005C1074"/>
    <w:rsid w:val="005C2166"/>
    <w:rsid w:val="005C2AD8"/>
    <w:rsid w:val="005C3462"/>
    <w:rsid w:val="005C7367"/>
    <w:rsid w:val="005D0E98"/>
    <w:rsid w:val="005D1821"/>
    <w:rsid w:val="005D18F1"/>
    <w:rsid w:val="005D3A21"/>
    <w:rsid w:val="005D3C68"/>
    <w:rsid w:val="005D5DC4"/>
    <w:rsid w:val="005D7241"/>
    <w:rsid w:val="005E02EB"/>
    <w:rsid w:val="005E17B0"/>
    <w:rsid w:val="005E23A6"/>
    <w:rsid w:val="005E3C1A"/>
    <w:rsid w:val="005E4A9F"/>
    <w:rsid w:val="005E4BBD"/>
    <w:rsid w:val="005E4DAA"/>
    <w:rsid w:val="005E59C9"/>
    <w:rsid w:val="005E66B3"/>
    <w:rsid w:val="005E701E"/>
    <w:rsid w:val="005E7476"/>
    <w:rsid w:val="005E7756"/>
    <w:rsid w:val="005F0061"/>
    <w:rsid w:val="005F17F6"/>
    <w:rsid w:val="005F1B53"/>
    <w:rsid w:val="005F2EBC"/>
    <w:rsid w:val="005F692E"/>
    <w:rsid w:val="005F693F"/>
    <w:rsid w:val="005F7120"/>
    <w:rsid w:val="005F7529"/>
    <w:rsid w:val="00601A7C"/>
    <w:rsid w:val="00602282"/>
    <w:rsid w:val="00606666"/>
    <w:rsid w:val="006100DF"/>
    <w:rsid w:val="00611D32"/>
    <w:rsid w:val="00612FEF"/>
    <w:rsid w:val="00613B6C"/>
    <w:rsid w:val="00614136"/>
    <w:rsid w:val="00614A39"/>
    <w:rsid w:val="006178E4"/>
    <w:rsid w:val="00622975"/>
    <w:rsid w:val="0062474B"/>
    <w:rsid w:val="00624DBB"/>
    <w:rsid w:val="006263F7"/>
    <w:rsid w:val="00633562"/>
    <w:rsid w:val="00633A23"/>
    <w:rsid w:val="00633DE5"/>
    <w:rsid w:val="00641680"/>
    <w:rsid w:val="00641BD7"/>
    <w:rsid w:val="00643D7A"/>
    <w:rsid w:val="00645EE5"/>
    <w:rsid w:val="00651555"/>
    <w:rsid w:val="0065182F"/>
    <w:rsid w:val="00654B6B"/>
    <w:rsid w:val="0065563B"/>
    <w:rsid w:val="00655899"/>
    <w:rsid w:val="006572BC"/>
    <w:rsid w:val="0066187F"/>
    <w:rsid w:val="006618D7"/>
    <w:rsid w:val="00662B41"/>
    <w:rsid w:val="006658D3"/>
    <w:rsid w:val="0066669C"/>
    <w:rsid w:val="00667C3C"/>
    <w:rsid w:val="00672F62"/>
    <w:rsid w:val="00676E32"/>
    <w:rsid w:val="00677A69"/>
    <w:rsid w:val="00681ED5"/>
    <w:rsid w:val="00683B12"/>
    <w:rsid w:val="0068632D"/>
    <w:rsid w:val="00692E5F"/>
    <w:rsid w:val="0069368B"/>
    <w:rsid w:val="00693ECB"/>
    <w:rsid w:val="0069466E"/>
    <w:rsid w:val="00694ACA"/>
    <w:rsid w:val="006A0687"/>
    <w:rsid w:val="006A0C22"/>
    <w:rsid w:val="006A13EF"/>
    <w:rsid w:val="006A1C5E"/>
    <w:rsid w:val="006A241F"/>
    <w:rsid w:val="006A34CB"/>
    <w:rsid w:val="006A3FCF"/>
    <w:rsid w:val="006A797B"/>
    <w:rsid w:val="006A7E3D"/>
    <w:rsid w:val="006B087E"/>
    <w:rsid w:val="006B1817"/>
    <w:rsid w:val="006B2632"/>
    <w:rsid w:val="006B2A77"/>
    <w:rsid w:val="006B31EF"/>
    <w:rsid w:val="006B37F4"/>
    <w:rsid w:val="006B44DE"/>
    <w:rsid w:val="006B533B"/>
    <w:rsid w:val="006B55A7"/>
    <w:rsid w:val="006C02C8"/>
    <w:rsid w:val="006C0535"/>
    <w:rsid w:val="006C0C72"/>
    <w:rsid w:val="006C2302"/>
    <w:rsid w:val="006C394C"/>
    <w:rsid w:val="006C411B"/>
    <w:rsid w:val="006C51CA"/>
    <w:rsid w:val="006C5C22"/>
    <w:rsid w:val="006C75DC"/>
    <w:rsid w:val="006C7E4C"/>
    <w:rsid w:val="006D1AF2"/>
    <w:rsid w:val="006D2BC0"/>
    <w:rsid w:val="006D33EE"/>
    <w:rsid w:val="006D342C"/>
    <w:rsid w:val="006D4358"/>
    <w:rsid w:val="006D79F9"/>
    <w:rsid w:val="006E0DB1"/>
    <w:rsid w:val="006E153C"/>
    <w:rsid w:val="006E1743"/>
    <w:rsid w:val="006E1B6D"/>
    <w:rsid w:val="006E3F77"/>
    <w:rsid w:val="006E3F99"/>
    <w:rsid w:val="006E5308"/>
    <w:rsid w:val="006E68C4"/>
    <w:rsid w:val="006E7628"/>
    <w:rsid w:val="006E76F6"/>
    <w:rsid w:val="006F02BC"/>
    <w:rsid w:val="006F0B0B"/>
    <w:rsid w:val="006F53BE"/>
    <w:rsid w:val="006F582D"/>
    <w:rsid w:val="006F6511"/>
    <w:rsid w:val="0070098E"/>
    <w:rsid w:val="00702855"/>
    <w:rsid w:val="007075F1"/>
    <w:rsid w:val="00711C8B"/>
    <w:rsid w:val="0071201D"/>
    <w:rsid w:val="00714856"/>
    <w:rsid w:val="00714859"/>
    <w:rsid w:val="00715EC4"/>
    <w:rsid w:val="007160A2"/>
    <w:rsid w:val="007211FA"/>
    <w:rsid w:val="0072221F"/>
    <w:rsid w:val="0072340B"/>
    <w:rsid w:val="00725B15"/>
    <w:rsid w:val="007273FA"/>
    <w:rsid w:val="00730419"/>
    <w:rsid w:val="007305EF"/>
    <w:rsid w:val="00736734"/>
    <w:rsid w:val="00736BBB"/>
    <w:rsid w:val="00743D2A"/>
    <w:rsid w:val="00750E7F"/>
    <w:rsid w:val="00750F8D"/>
    <w:rsid w:val="00751603"/>
    <w:rsid w:val="0075478E"/>
    <w:rsid w:val="00755D5E"/>
    <w:rsid w:val="0076115C"/>
    <w:rsid w:val="007611E3"/>
    <w:rsid w:val="00761725"/>
    <w:rsid w:val="00764676"/>
    <w:rsid w:val="0076564D"/>
    <w:rsid w:val="007667FE"/>
    <w:rsid w:val="007669A5"/>
    <w:rsid w:val="00766BB7"/>
    <w:rsid w:val="0077038C"/>
    <w:rsid w:val="0077046B"/>
    <w:rsid w:val="00770621"/>
    <w:rsid w:val="007710EF"/>
    <w:rsid w:val="007712A4"/>
    <w:rsid w:val="00771AE2"/>
    <w:rsid w:val="00774483"/>
    <w:rsid w:val="0077656F"/>
    <w:rsid w:val="00777295"/>
    <w:rsid w:val="00783791"/>
    <w:rsid w:val="00783806"/>
    <w:rsid w:val="00783BE6"/>
    <w:rsid w:val="00784475"/>
    <w:rsid w:val="007844B0"/>
    <w:rsid w:val="00784F90"/>
    <w:rsid w:val="007868B4"/>
    <w:rsid w:val="0078797E"/>
    <w:rsid w:val="00787FC6"/>
    <w:rsid w:val="00791B7A"/>
    <w:rsid w:val="007944B3"/>
    <w:rsid w:val="007A1CDE"/>
    <w:rsid w:val="007A4CA6"/>
    <w:rsid w:val="007A5F05"/>
    <w:rsid w:val="007A6D35"/>
    <w:rsid w:val="007A708E"/>
    <w:rsid w:val="007A7E90"/>
    <w:rsid w:val="007B13EB"/>
    <w:rsid w:val="007B1431"/>
    <w:rsid w:val="007B2A51"/>
    <w:rsid w:val="007B6276"/>
    <w:rsid w:val="007B669B"/>
    <w:rsid w:val="007B7811"/>
    <w:rsid w:val="007C0C44"/>
    <w:rsid w:val="007C625C"/>
    <w:rsid w:val="007C62EA"/>
    <w:rsid w:val="007C6E4B"/>
    <w:rsid w:val="007C7A8A"/>
    <w:rsid w:val="007D1279"/>
    <w:rsid w:val="007D1999"/>
    <w:rsid w:val="007D29DA"/>
    <w:rsid w:val="007D4CEE"/>
    <w:rsid w:val="007D5BEA"/>
    <w:rsid w:val="007D630A"/>
    <w:rsid w:val="007D6CBE"/>
    <w:rsid w:val="007D6F3F"/>
    <w:rsid w:val="007D7BB6"/>
    <w:rsid w:val="007E091C"/>
    <w:rsid w:val="007E175B"/>
    <w:rsid w:val="007E1B42"/>
    <w:rsid w:val="007F00D9"/>
    <w:rsid w:val="007F0B40"/>
    <w:rsid w:val="007F21DF"/>
    <w:rsid w:val="007F2C78"/>
    <w:rsid w:val="007F3CDC"/>
    <w:rsid w:val="007F525E"/>
    <w:rsid w:val="0080030B"/>
    <w:rsid w:val="00800599"/>
    <w:rsid w:val="008027BF"/>
    <w:rsid w:val="00803F75"/>
    <w:rsid w:val="00804B21"/>
    <w:rsid w:val="00812235"/>
    <w:rsid w:val="00813095"/>
    <w:rsid w:val="00813D40"/>
    <w:rsid w:val="0081416B"/>
    <w:rsid w:val="00814909"/>
    <w:rsid w:val="00821B85"/>
    <w:rsid w:val="00821BEA"/>
    <w:rsid w:val="008242D2"/>
    <w:rsid w:val="00826D35"/>
    <w:rsid w:val="0082757A"/>
    <w:rsid w:val="008329D6"/>
    <w:rsid w:val="00835820"/>
    <w:rsid w:val="008362EB"/>
    <w:rsid w:val="008459BB"/>
    <w:rsid w:val="008467DB"/>
    <w:rsid w:val="00846E98"/>
    <w:rsid w:val="00847F27"/>
    <w:rsid w:val="008503A6"/>
    <w:rsid w:val="008506D3"/>
    <w:rsid w:val="0085100C"/>
    <w:rsid w:val="00851C21"/>
    <w:rsid w:val="00854519"/>
    <w:rsid w:val="00854898"/>
    <w:rsid w:val="008560C1"/>
    <w:rsid w:val="00856B35"/>
    <w:rsid w:val="00856BFF"/>
    <w:rsid w:val="008573A6"/>
    <w:rsid w:val="008611EF"/>
    <w:rsid w:val="00862AA3"/>
    <w:rsid w:val="00865793"/>
    <w:rsid w:val="00866700"/>
    <w:rsid w:val="008668E4"/>
    <w:rsid w:val="00866D55"/>
    <w:rsid w:val="00867D41"/>
    <w:rsid w:val="008711B6"/>
    <w:rsid w:val="008711E2"/>
    <w:rsid w:val="0087144C"/>
    <w:rsid w:val="00872053"/>
    <w:rsid w:val="0087289E"/>
    <w:rsid w:val="008731E0"/>
    <w:rsid w:val="008733A6"/>
    <w:rsid w:val="00874618"/>
    <w:rsid w:val="0087532B"/>
    <w:rsid w:val="008759F0"/>
    <w:rsid w:val="0087680C"/>
    <w:rsid w:val="00881D05"/>
    <w:rsid w:val="00882DD7"/>
    <w:rsid w:val="008865FC"/>
    <w:rsid w:val="00886DE9"/>
    <w:rsid w:val="008918E1"/>
    <w:rsid w:val="00891C61"/>
    <w:rsid w:val="00892373"/>
    <w:rsid w:val="0089242C"/>
    <w:rsid w:val="00893193"/>
    <w:rsid w:val="00894A87"/>
    <w:rsid w:val="0089517F"/>
    <w:rsid w:val="00896003"/>
    <w:rsid w:val="00896331"/>
    <w:rsid w:val="00896DD4"/>
    <w:rsid w:val="008A1E47"/>
    <w:rsid w:val="008A2390"/>
    <w:rsid w:val="008B00CA"/>
    <w:rsid w:val="008B15D6"/>
    <w:rsid w:val="008B4325"/>
    <w:rsid w:val="008B5B58"/>
    <w:rsid w:val="008C04A9"/>
    <w:rsid w:val="008C0967"/>
    <w:rsid w:val="008C0D20"/>
    <w:rsid w:val="008C1AFF"/>
    <w:rsid w:val="008C246D"/>
    <w:rsid w:val="008C44D7"/>
    <w:rsid w:val="008C5C1F"/>
    <w:rsid w:val="008C7042"/>
    <w:rsid w:val="008D009B"/>
    <w:rsid w:val="008D0B29"/>
    <w:rsid w:val="008D13D9"/>
    <w:rsid w:val="008D2503"/>
    <w:rsid w:val="008D363A"/>
    <w:rsid w:val="008D40B7"/>
    <w:rsid w:val="008D4464"/>
    <w:rsid w:val="008D4932"/>
    <w:rsid w:val="008D4F3E"/>
    <w:rsid w:val="008E1974"/>
    <w:rsid w:val="008E2C4E"/>
    <w:rsid w:val="008E311F"/>
    <w:rsid w:val="008E5C42"/>
    <w:rsid w:val="008E60A8"/>
    <w:rsid w:val="008E6C5F"/>
    <w:rsid w:val="008E7645"/>
    <w:rsid w:val="008F0C02"/>
    <w:rsid w:val="008F1557"/>
    <w:rsid w:val="008F6AFD"/>
    <w:rsid w:val="008F7E52"/>
    <w:rsid w:val="009008DC"/>
    <w:rsid w:val="0090233B"/>
    <w:rsid w:val="00903230"/>
    <w:rsid w:val="0091262F"/>
    <w:rsid w:val="009128D0"/>
    <w:rsid w:val="00913243"/>
    <w:rsid w:val="00913934"/>
    <w:rsid w:val="009165A2"/>
    <w:rsid w:val="009166CD"/>
    <w:rsid w:val="0092365B"/>
    <w:rsid w:val="00923913"/>
    <w:rsid w:val="00924BC7"/>
    <w:rsid w:val="00926065"/>
    <w:rsid w:val="009261E4"/>
    <w:rsid w:val="009269C9"/>
    <w:rsid w:val="00927ED3"/>
    <w:rsid w:val="00930DA7"/>
    <w:rsid w:val="00933317"/>
    <w:rsid w:val="00933815"/>
    <w:rsid w:val="00934697"/>
    <w:rsid w:val="009348CF"/>
    <w:rsid w:val="00934964"/>
    <w:rsid w:val="009350DA"/>
    <w:rsid w:val="009375B3"/>
    <w:rsid w:val="00937B61"/>
    <w:rsid w:val="00940ED2"/>
    <w:rsid w:val="0094185D"/>
    <w:rsid w:val="00941F03"/>
    <w:rsid w:val="00942630"/>
    <w:rsid w:val="00943043"/>
    <w:rsid w:val="00943A01"/>
    <w:rsid w:val="00943CC0"/>
    <w:rsid w:val="00943CF9"/>
    <w:rsid w:val="00950E8F"/>
    <w:rsid w:val="009540C4"/>
    <w:rsid w:val="00954FE6"/>
    <w:rsid w:val="00955B66"/>
    <w:rsid w:val="00957612"/>
    <w:rsid w:val="00961650"/>
    <w:rsid w:val="00964179"/>
    <w:rsid w:val="00964551"/>
    <w:rsid w:val="00964D5F"/>
    <w:rsid w:val="00973866"/>
    <w:rsid w:val="0097616A"/>
    <w:rsid w:val="00977AFB"/>
    <w:rsid w:val="00980358"/>
    <w:rsid w:val="00980734"/>
    <w:rsid w:val="00980784"/>
    <w:rsid w:val="00981589"/>
    <w:rsid w:val="0098220C"/>
    <w:rsid w:val="009827E7"/>
    <w:rsid w:val="00982B5B"/>
    <w:rsid w:val="00990106"/>
    <w:rsid w:val="009A1C35"/>
    <w:rsid w:val="009A28AC"/>
    <w:rsid w:val="009A3EF5"/>
    <w:rsid w:val="009A47C3"/>
    <w:rsid w:val="009A7258"/>
    <w:rsid w:val="009A7796"/>
    <w:rsid w:val="009A7FAD"/>
    <w:rsid w:val="009B033F"/>
    <w:rsid w:val="009B03D8"/>
    <w:rsid w:val="009B1C56"/>
    <w:rsid w:val="009B3FAA"/>
    <w:rsid w:val="009B5DDB"/>
    <w:rsid w:val="009B62F7"/>
    <w:rsid w:val="009B75C7"/>
    <w:rsid w:val="009B7EE2"/>
    <w:rsid w:val="009C0401"/>
    <w:rsid w:val="009C1770"/>
    <w:rsid w:val="009C19D5"/>
    <w:rsid w:val="009C1BF9"/>
    <w:rsid w:val="009C223F"/>
    <w:rsid w:val="009C2D0E"/>
    <w:rsid w:val="009C30F4"/>
    <w:rsid w:val="009C3C99"/>
    <w:rsid w:val="009C5A3E"/>
    <w:rsid w:val="009C5B03"/>
    <w:rsid w:val="009C5D0F"/>
    <w:rsid w:val="009C788E"/>
    <w:rsid w:val="009C7C0C"/>
    <w:rsid w:val="009D03E4"/>
    <w:rsid w:val="009D1B26"/>
    <w:rsid w:val="009D6E70"/>
    <w:rsid w:val="009D730A"/>
    <w:rsid w:val="009D7C33"/>
    <w:rsid w:val="009D7D69"/>
    <w:rsid w:val="009E1367"/>
    <w:rsid w:val="009E1779"/>
    <w:rsid w:val="009E1AB5"/>
    <w:rsid w:val="009F0A21"/>
    <w:rsid w:val="009F4250"/>
    <w:rsid w:val="009F4A4C"/>
    <w:rsid w:val="00A00FF1"/>
    <w:rsid w:val="00A04544"/>
    <w:rsid w:val="00A05312"/>
    <w:rsid w:val="00A061E6"/>
    <w:rsid w:val="00A070C6"/>
    <w:rsid w:val="00A12BEB"/>
    <w:rsid w:val="00A13341"/>
    <w:rsid w:val="00A1338A"/>
    <w:rsid w:val="00A14FC1"/>
    <w:rsid w:val="00A1502A"/>
    <w:rsid w:val="00A15D39"/>
    <w:rsid w:val="00A1718E"/>
    <w:rsid w:val="00A21937"/>
    <w:rsid w:val="00A233DB"/>
    <w:rsid w:val="00A24EC0"/>
    <w:rsid w:val="00A317B1"/>
    <w:rsid w:val="00A319D8"/>
    <w:rsid w:val="00A34A9B"/>
    <w:rsid w:val="00A35E89"/>
    <w:rsid w:val="00A3655B"/>
    <w:rsid w:val="00A36BF9"/>
    <w:rsid w:val="00A37307"/>
    <w:rsid w:val="00A373C8"/>
    <w:rsid w:val="00A40375"/>
    <w:rsid w:val="00A403CE"/>
    <w:rsid w:val="00A41902"/>
    <w:rsid w:val="00A43376"/>
    <w:rsid w:val="00A4468B"/>
    <w:rsid w:val="00A44CBE"/>
    <w:rsid w:val="00A45C6A"/>
    <w:rsid w:val="00A46908"/>
    <w:rsid w:val="00A473CA"/>
    <w:rsid w:val="00A507F1"/>
    <w:rsid w:val="00A50F39"/>
    <w:rsid w:val="00A51D02"/>
    <w:rsid w:val="00A534F5"/>
    <w:rsid w:val="00A5403B"/>
    <w:rsid w:val="00A54F5E"/>
    <w:rsid w:val="00A570DF"/>
    <w:rsid w:val="00A617A9"/>
    <w:rsid w:val="00A61A9C"/>
    <w:rsid w:val="00A6247E"/>
    <w:rsid w:val="00A6253D"/>
    <w:rsid w:val="00A63BEF"/>
    <w:rsid w:val="00A64193"/>
    <w:rsid w:val="00A66780"/>
    <w:rsid w:val="00A7163D"/>
    <w:rsid w:val="00A723E6"/>
    <w:rsid w:val="00A72E9B"/>
    <w:rsid w:val="00A746C4"/>
    <w:rsid w:val="00A75BD1"/>
    <w:rsid w:val="00A81CC6"/>
    <w:rsid w:val="00A8346B"/>
    <w:rsid w:val="00A8350B"/>
    <w:rsid w:val="00A83E82"/>
    <w:rsid w:val="00A842D0"/>
    <w:rsid w:val="00A90578"/>
    <w:rsid w:val="00A966C8"/>
    <w:rsid w:val="00A9724A"/>
    <w:rsid w:val="00AA0082"/>
    <w:rsid w:val="00AA0F98"/>
    <w:rsid w:val="00AA1674"/>
    <w:rsid w:val="00AA172E"/>
    <w:rsid w:val="00AA2268"/>
    <w:rsid w:val="00AA3F3E"/>
    <w:rsid w:val="00AA41DA"/>
    <w:rsid w:val="00AA4328"/>
    <w:rsid w:val="00AA6C9A"/>
    <w:rsid w:val="00AA6D61"/>
    <w:rsid w:val="00AB06E2"/>
    <w:rsid w:val="00AB4D5C"/>
    <w:rsid w:val="00AB732E"/>
    <w:rsid w:val="00AC168F"/>
    <w:rsid w:val="00AC3C5A"/>
    <w:rsid w:val="00AC521B"/>
    <w:rsid w:val="00AC5DF0"/>
    <w:rsid w:val="00AD10FC"/>
    <w:rsid w:val="00AD13AF"/>
    <w:rsid w:val="00AD2810"/>
    <w:rsid w:val="00AD40DF"/>
    <w:rsid w:val="00AD4329"/>
    <w:rsid w:val="00AD4C77"/>
    <w:rsid w:val="00AD52EE"/>
    <w:rsid w:val="00AD6C0E"/>
    <w:rsid w:val="00AE1EF9"/>
    <w:rsid w:val="00AE5BF9"/>
    <w:rsid w:val="00AF007A"/>
    <w:rsid w:val="00AF0298"/>
    <w:rsid w:val="00AF0AC1"/>
    <w:rsid w:val="00AF1DF6"/>
    <w:rsid w:val="00AF4E39"/>
    <w:rsid w:val="00AF4EBA"/>
    <w:rsid w:val="00AF606B"/>
    <w:rsid w:val="00AF6C36"/>
    <w:rsid w:val="00B009A4"/>
    <w:rsid w:val="00B01879"/>
    <w:rsid w:val="00B01A7B"/>
    <w:rsid w:val="00B0351E"/>
    <w:rsid w:val="00B04457"/>
    <w:rsid w:val="00B06B73"/>
    <w:rsid w:val="00B072F9"/>
    <w:rsid w:val="00B1072E"/>
    <w:rsid w:val="00B108F6"/>
    <w:rsid w:val="00B10CFF"/>
    <w:rsid w:val="00B14510"/>
    <w:rsid w:val="00B14ACE"/>
    <w:rsid w:val="00B15A4C"/>
    <w:rsid w:val="00B15C64"/>
    <w:rsid w:val="00B15E49"/>
    <w:rsid w:val="00B169A4"/>
    <w:rsid w:val="00B203F8"/>
    <w:rsid w:val="00B217D0"/>
    <w:rsid w:val="00B22683"/>
    <w:rsid w:val="00B2358A"/>
    <w:rsid w:val="00B23598"/>
    <w:rsid w:val="00B252EE"/>
    <w:rsid w:val="00B26A8E"/>
    <w:rsid w:val="00B34205"/>
    <w:rsid w:val="00B35DE1"/>
    <w:rsid w:val="00B366D7"/>
    <w:rsid w:val="00B36BED"/>
    <w:rsid w:val="00B36D4E"/>
    <w:rsid w:val="00B37A76"/>
    <w:rsid w:val="00B37C71"/>
    <w:rsid w:val="00B444C7"/>
    <w:rsid w:val="00B446D0"/>
    <w:rsid w:val="00B45184"/>
    <w:rsid w:val="00B4529F"/>
    <w:rsid w:val="00B4559C"/>
    <w:rsid w:val="00B46C26"/>
    <w:rsid w:val="00B475F4"/>
    <w:rsid w:val="00B47BE0"/>
    <w:rsid w:val="00B51D84"/>
    <w:rsid w:val="00B52C19"/>
    <w:rsid w:val="00B55340"/>
    <w:rsid w:val="00B554D6"/>
    <w:rsid w:val="00B561DC"/>
    <w:rsid w:val="00B57C33"/>
    <w:rsid w:val="00B60D3D"/>
    <w:rsid w:val="00B61FED"/>
    <w:rsid w:val="00B63053"/>
    <w:rsid w:val="00B64EB0"/>
    <w:rsid w:val="00B70D2A"/>
    <w:rsid w:val="00B70E12"/>
    <w:rsid w:val="00B7168C"/>
    <w:rsid w:val="00B720F7"/>
    <w:rsid w:val="00B73397"/>
    <w:rsid w:val="00B77493"/>
    <w:rsid w:val="00B832D9"/>
    <w:rsid w:val="00B86186"/>
    <w:rsid w:val="00B9000D"/>
    <w:rsid w:val="00B92A40"/>
    <w:rsid w:val="00B95007"/>
    <w:rsid w:val="00B95362"/>
    <w:rsid w:val="00B96B6C"/>
    <w:rsid w:val="00B97610"/>
    <w:rsid w:val="00B976F3"/>
    <w:rsid w:val="00BA2D0D"/>
    <w:rsid w:val="00BA4071"/>
    <w:rsid w:val="00BA6B37"/>
    <w:rsid w:val="00BB039A"/>
    <w:rsid w:val="00BB2A5B"/>
    <w:rsid w:val="00BB3D46"/>
    <w:rsid w:val="00BB43F1"/>
    <w:rsid w:val="00BB4994"/>
    <w:rsid w:val="00BB6702"/>
    <w:rsid w:val="00BB7B69"/>
    <w:rsid w:val="00BC1068"/>
    <w:rsid w:val="00BC22E8"/>
    <w:rsid w:val="00BC2B19"/>
    <w:rsid w:val="00BC436C"/>
    <w:rsid w:val="00BC5DE5"/>
    <w:rsid w:val="00BC61FC"/>
    <w:rsid w:val="00BC65F3"/>
    <w:rsid w:val="00BC7B0C"/>
    <w:rsid w:val="00BD1B3F"/>
    <w:rsid w:val="00BD1C7B"/>
    <w:rsid w:val="00BD2277"/>
    <w:rsid w:val="00BD2FA5"/>
    <w:rsid w:val="00BD38E3"/>
    <w:rsid w:val="00BD624D"/>
    <w:rsid w:val="00BD6D4B"/>
    <w:rsid w:val="00BE0351"/>
    <w:rsid w:val="00BE20F5"/>
    <w:rsid w:val="00BE2471"/>
    <w:rsid w:val="00BE478B"/>
    <w:rsid w:val="00BE4C4B"/>
    <w:rsid w:val="00BE5107"/>
    <w:rsid w:val="00BE6B70"/>
    <w:rsid w:val="00BE7B38"/>
    <w:rsid w:val="00BF3F7B"/>
    <w:rsid w:val="00BF431F"/>
    <w:rsid w:val="00BF72AD"/>
    <w:rsid w:val="00BF7721"/>
    <w:rsid w:val="00C018F5"/>
    <w:rsid w:val="00C04114"/>
    <w:rsid w:val="00C05AE9"/>
    <w:rsid w:val="00C05F90"/>
    <w:rsid w:val="00C06AD7"/>
    <w:rsid w:val="00C10E52"/>
    <w:rsid w:val="00C11E21"/>
    <w:rsid w:val="00C13603"/>
    <w:rsid w:val="00C14BD8"/>
    <w:rsid w:val="00C1554A"/>
    <w:rsid w:val="00C15798"/>
    <w:rsid w:val="00C15A8B"/>
    <w:rsid w:val="00C15F9D"/>
    <w:rsid w:val="00C1694F"/>
    <w:rsid w:val="00C16F48"/>
    <w:rsid w:val="00C279EF"/>
    <w:rsid w:val="00C30483"/>
    <w:rsid w:val="00C30BD5"/>
    <w:rsid w:val="00C31B21"/>
    <w:rsid w:val="00C3374B"/>
    <w:rsid w:val="00C351A3"/>
    <w:rsid w:val="00C35A38"/>
    <w:rsid w:val="00C36310"/>
    <w:rsid w:val="00C366E1"/>
    <w:rsid w:val="00C371B5"/>
    <w:rsid w:val="00C373CA"/>
    <w:rsid w:val="00C37424"/>
    <w:rsid w:val="00C40895"/>
    <w:rsid w:val="00C42F25"/>
    <w:rsid w:val="00C43915"/>
    <w:rsid w:val="00C43D19"/>
    <w:rsid w:val="00C45326"/>
    <w:rsid w:val="00C4572D"/>
    <w:rsid w:val="00C45A9F"/>
    <w:rsid w:val="00C4786D"/>
    <w:rsid w:val="00C5196E"/>
    <w:rsid w:val="00C52A61"/>
    <w:rsid w:val="00C61129"/>
    <w:rsid w:val="00C6171C"/>
    <w:rsid w:val="00C61A73"/>
    <w:rsid w:val="00C66222"/>
    <w:rsid w:val="00C669C0"/>
    <w:rsid w:val="00C70A94"/>
    <w:rsid w:val="00C70AAB"/>
    <w:rsid w:val="00C70D9A"/>
    <w:rsid w:val="00C72108"/>
    <w:rsid w:val="00C75154"/>
    <w:rsid w:val="00C7530E"/>
    <w:rsid w:val="00C75714"/>
    <w:rsid w:val="00C802D9"/>
    <w:rsid w:val="00C80D68"/>
    <w:rsid w:val="00C83358"/>
    <w:rsid w:val="00C84DDA"/>
    <w:rsid w:val="00C87254"/>
    <w:rsid w:val="00C87A50"/>
    <w:rsid w:val="00C87AA2"/>
    <w:rsid w:val="00C95991"/>
    <w:rsid w:val="00C97702"/>
    <w:rsid w:val="00CA3A9E"/>
    <w:rsid w:val="00CA674F"/>
    <w:rsid w:val="00CB09D3"/>
    <w:rsid w:val="00CB0A0A"/>
    <w:rsid w:val="00CB11E3"/>
    <w:rsid w:val="00CB176E"/>
    <w:rsid w:val="00CB4350"/>
    <w:rsid w:val="00CB55D1"/>
    <w:rsid w:val="00CB6C19"/>
    <w:rsid w:val="00CC41B3"/>
    <w:rsid w:val="00CC4B2D"/>
    <w:rsid w:val="00CD18B6"/>
    <w:rsid w:val="00CD3DB3"/>
    <w:rsid w:val="00CD6C05"/>
    <w:rsid w:val="00CD7028"/>
    <w:rsid w:val="00CE1D06"/>
    <w:rsid w:val="00CE3755"/>
    <w:rsid w:val="00CE3D64"/>
    <w:rsid w:val="00CE4B32"/>
    <w:rsid w:val="00CE5332"/>
    <w:rsid w:val="00CE709A"/>
    <w:rsid w:val="00CF0A5C"/>
    <w:rsid w:val="00CF18EB"/>
    <w:rsid w:val="00CF28BC"/>
    <w:rsid w:val="00CF3FA6"/>
    <w:rsid w:val="00CF40AE"/>
    <w:rsid w:val="00D00952"/>
    <w:rsid w:val="00D04BEA"/>
    <w:rsid w:val="00D05CFB"/>
    <w:rsid w:val="00D06351"/>
    <w:rsid w:val="00D07156"/>
    <w:rsid w:val="00D071B9"/>
    <w:rsid w:val="00D10E00"/>
    <w:rsid w:val="00D12045"/>
    <w:rsid w:val="00D133D2"/>
    <w:rsid w:val="00D1447F"/>
    <w:rsid w:val="00D14BC3"/>
    <w:rsid w:val="00D1708F"/>
    <w:rsid w:val="00D20DA8"/>
    <w:rsid w:val="00D20FD1"/>
    <w:rsid w:val="00D23249"/>
    <w:rsid w:val="00D23B67"/>
    <w:rsid w:val="00D23EE5"/>
    <w:rsid w:val="00D2425D"/>
    <w:rsid w:val="00D2456B"/>
    <w:rsid w:val="00D24ED9"/>
    <w:rsid w:val="00D31E21"/>
    <w:rsid w:val="00D32E4F"/>
    <w:rsid w:val="00D33670"/>
    <w:rsid w:val="00D355EF"/>
    <w:rsid w:val="00D36F6E"/>
    <w:rsid w:val="00D3787B"/>
    <w:rsid w:val="00D400CA"/>
    <w:rsid w:val="00D42049"/>
    <w:rsid w:val="00D42F87"/>
    <w:rsid w:val="00D438BE"/>
    <w:rsid w:val="00D44832"/>
    <w:rsid w:val="00D451A4"/>
    <w:rsid w:val="00D46393"/>
    <w:rsid w:val="00D47C77"/>
    <w:rsid w:val="00D50F5D"/>
    <w:rsid w:val="00D513F4"/>
    <w:rsid w:val="00D53768"/>
    <w:rsid w:val="00D53AB3"/>
    <w:rsid w:val="00D5416B"/>
    <w:rsid w:val="00D559CB"/>
    <w:rsid w:val="00D55BCE"/>
    <w:rsid w:val="00D60270"/>
    <w:rsid w:val="00D66F4B"/>
    <w:rsid w:val="00D67577"/>
    <w:rsid w:val="00D72B68"/>
    <w:rsid w:val="00D7465A"/>
    <w:rsid w:val="00D74881"/>
    <w:rsid w:val="00D8167A"/>
    <w:rsid w:val="00D81FBF"/>
    <w:rsid w:val="00D84442"/>
    <w:rsid w:val="00D84F38"/>
    <w:rsid w:val="00D8555E"/>
    <w:rsid w:val="00D8590F"/>
    <w:rsid w:val="00D9020B"/>
    <w:rsid w:val="00D906DE"/>
    <w:rsid w:val="00D906E6"/>
    <w:rsid w:val="00D9074A"/>
    <w:rsid w:val="00D9526A"/>
    <w:rsid w:val="00D95D76"/>
    <w:rsid w:val="00D96ABA"/>
    <w:rsid w:val="00DA10C8"/>
    <w:rsid w:val="00DA24D9"/>
    <w:rsid w:val="00DA2CD9"/>
    <w:rsid w:val="00DA42B3"/>
    <w:rsid w:val="00DA5B23"/>
    <w:rsid w:val="00DA5E2E"/>
    <w:rsid w:val="00DA5F51"/>
    <w:rsid w:val="00DB033B"/>
    <w:rsid w:val="00DB082B"/>
    <w:rsid w:val="00DB1885"/>
    <w:rsid w:val="00DB1F01"/>
    <w:rsid w:val="00DB4428"/>
    <w:rsid w:val="00DB5171"/>
    <w:rsid w:val="00DB6833"/>
    <w:rsid w:val="00DB705F"/>
    <w:rsid w:val="00DB78C1"/>
    <w:rsid w:val="00DC03BE"/>
    <w:rsid w:val="00DC198E"/>
    <w:rsid w:val="00DC352E"/>
    <w:rsid w:val="00DC3E35"/>
    <w:rsid w:val="00DC42EC"/>
    <w:rsid w:val="00DC4679"/>
    <w:rsid w:val="00DC621C"/>
    <w:rsid w:val="00DC771A"/>
    <w:rsid w:val="00DD2A6F"/>
    <w:rsid w:val="00DD5836"/>
    <w:rsid w:val="00DE1631"/>
    <w:rsid w:val="00DE18F2"/>
    <w:rsid w:val="00DE40DF"/>
    <w:rsid w:val="00DE5E2B"/>
    <w:rsid w:val="00DF1BB5"/>
    <w:rsid w:val="00DF1EAA"/>
    <w:rsid w:val="00DF238F"/>
    <w:rsid w:val="00DF5F9A"/>
    <w:rsid w:val="00DF7731"/>
    <w:rsid w:val="00DF795F"/>
    <w:rsid w:val="00E0029E"/>
    <w:rsid w:val="00E01488"/>
    <w:rsid w:val="00E0156B"/>
    <w:rsid w:val="00E01C93"/>
    <w:rsid w:val="00E029BF"/>
    <w:rsid w:val="00E02C51"/>
    <w:rsid w:val="00E0762C"/>
    <w:rsid w:val="00E0799E"/>
    <w:rsid w:val="00E100D4"/>
    <w:rsid w:val="00E1085D"/>
    <w:rsid w:val="00E11AC1"/>
    <w:rsid w:val="00E1439A"/>
    <w:rsid w:val="00E1457E"/>
    <w:rsid w:val="00E1589B"/>
    <w:rsid w:val="00E16DB2"/>
    <w:rsid w:val="00E175AD"/>
    <w:rsid w:val="00E20BAE"/>
    <w:rsid w:val="00E308BF"/>
    <w:rsid w:val="00E31703"/>
    <w:rsid w:val="00E31A2D"/>
    <w:rsid w:val="00E32E32"/>
    <w:rsid w:val="00E32E73"/>
    <w:rsid w:val="00E41998"/>
    <w:rsid w:val="00E42CCD"/>
    <w:rsid w:val="00E5029F"/>
    <w:rsid w:val="00E506AB"/>
    <w:rsid w:val="00E50E7E"/>
    <w:rsid w:val="00E51EBC"/>
    <w:rsid w:val="00E52E35"/>
    <w:rsid w:val="00E5468D"/>
    <w:rsid w:val="00E54BB6"/>
    <w:rsid w:val="00E6171A"/>
    <w:rsid w:val="00E62687"/>
    <w:rsid w:val="00E646D5"/>
    <w:rsid w:val="00E6482A"/>
    <w:rsid w:val="00E64D87"/>
    <w:rsid w:val="00E67209"/>
    <w:rsid w:val="00E7010A"/>
    <w:rsid w:val="00E70391"/>
    <w:rsid w:val="00E707E2"/>
    <w:rsid w:val="00E71D26"/>
    <w:rsid w:val="00E72F4A"/>
    <w:rsid w:val="00E73E6E"/>
    <w:rsid w:val="00E763D1"/>
    <w:rsid w:val="00E76A57"/>
    <w:rsid w:val="00E776CF"/>
    <w:rsid w:val="00E847EA"/>
    <w:rsid w:val="00E84AF4"/>
    <w:rsid w:val="00E856E0"/>
    <w:rsid w:val="00E90D6E"/>
    <w:rsid w:val="00E95328"/>
    <w:rsid w:val="00EA0277"/>
    <w:rsid w:val="00EA1131"/>
    <w:rsid w:val="00EA5DC9"/>
    <w:rsid w:val="00EA62DE"/>
    <w:rsid w:val="00EA6D4D"/>
    <w:rsid w:val="00EA7C43"/>
    <w:rsid w:val="00EB3D16"/>
    <w:rsid w:val="00EB61B7"/>
    <w:rsid w:val="00EB799A"/>
    <w:rsid w:val="00EC0F2E"/>
    <w:rsid w:val="00EC3346"/>
    <w:rsid w:val="00EC3F35"/>
    <w:rsid w:val="00EC51BD"/>
    <w:rsid w:val="00EC541D"/>
    <w:rsid w:val="00ED0BAB"/>
    <w:rsid w:val="00ED2533"/>
    <w:rsid w:val="00ED3B87"/>
    <w:rsid w:val="00ED4D6A"/>
    <w:rsid w:val="00ED5F0D"/>
    <w:rsid w:val="00ED7576"/>
    <w:rsid w:val="00ED77B6"/>
    <w:rsid w:val="00ED7C52"/>
    <w:rsid w:val="00EE2600"/>
    <w:rsid w:val="00EE29AC"/>
    <w:rsid w:val="00EE33E9"/>
    <w:rsid w:val="00EE57A0"/>
    <w:rsid w:val="00EE5939"/>
    <w:rsid w:val="00EE5E32"/>
    <w:rsid w:val="00EE65BC"/>
    <w:rsid w:val="00EE79D6"/>
    <w:rsid w:val="00EE7C55"/>
    <w:rsid w:val="00EF28EB"/>
    <w:rsid w:val="00EF387A"/>
    <w:rsid w:val="00EF4F8B"/>
    <w:rsid w:val="00EF5D40"/>
    <w:rsid w:val="00EF5E59"/>
    <w:rsid w:val="00F017D0"/>
    <w:rsid w:val="00F028EB"/>
    <w:rsid w:val="00F02E52"/>
    <w:rsid w:val="00F06A7F"/>
    <w:rsid w:val="00F106CD"/>
    <w:rsid w:val="00F117D6"/>
    <w:rsid w:val="00F1248C"/>
    <w:rsid w:val="00F15839"/>
    <w:rsid w:val="00F16AB8"/>
    <w:rsid w:val="00F174E9"/>
    <w:rsid w:val="00F21536"/>
    <w:rsid w:val="00F22038"/>
    <w:rsid w:val="00F22F9F"/>
    <w:rsid w:val="00F24472"/>
    <w:rsid w:val="00F271A3"/>
    <w:rsid w:val="00F273C8"/>
    <w:rsid w:val="00F3288B"/>
    <w:rsid w:val="00F36DA8"/>
    <w:rsid w:val="00F3796E"/>
    <w:rsid w:val="00F37F7A"/>
    <w:rsid w:val="00F37F84"/>
    <w:rsid w:val="00F4042C"/>
    <w:rsid w:val="00F40F93"/>
    <w:rsid w:val="00F42DDD"/>
    <w:rsid w:val="00F455D5"/>
    <w:rsid w:val="00F473AC"/>
    <w:rsid w:val="00F473E6"/>
    <w:rsid w:val="00F47B09"/>
    <w:rsid w:val="00F47E48"/>
    <w:rsid w:val="00F507EC"/>
    <w:rsid w:val="00F50FC6"/>
    <w:rsid w:val="00F5170B"/>
    <w:rsid w:val="00F51EEA"/>
    <w:rsid w:val="00F53575"/>
    <w:rsid w:val="00F5469D"/>
    <w:rsid w:val="00F546BE"/>
    <w:rsid w:val="00F5518A"/>
    <w:rsid w:val="00F5636E"/>
    <w:rsid w:val="00F563C3"/>
    <w:rsid w:val="00F56D4D"/>
    <w:rsid w:val="00F5743C"/>
    <w:rsid w:val="00F577E2"/>
    <w:rsid w:val="00F63DBB"/>
    <w:rsid w:val="00F658C8"/>
    <w:rsid w:val="00F66F97"/>
    <w:rsid w:val="00F70283"/>
    <w:rsid w:val="00F7062C"/>
    <w:rsid w:val="00F82129"/>
    <w:rsid w:val="00F85920"/>
    <w:rsid w:val="00F86D2A"/>
    <w:rsid w:val="00F87BAA"/>
    <w:rsid w:val="00F9071C"/>
    <w:rsid w:val="00F94F33"/>
    <w:rsid w:val="00F95103"/>
    <w:rsid w:val="00F95296"/>
    <w:rsid w:val="00F95A23"/>
    <w:rsid w:val="00F961E6"/>
    <w:rsid w:val="00F96F59"/>
    <w:rsid w:val="00FA11AD"/>
    <w:rsid w:val="00FA29A1"/>
    <w:rsid w:val="00FA3307"/>
    <w:rsid w:val="00FA379A"/>
    <w:rsid w:val="00FA4558"/>
    <w:rsid w:val="00FA4C66"/>
    <w:rsid w:val="00FB12A2"/>
    <w:rsid w:val="00FB42A9"/>
    <w:rsid w:val="00FB62F2"/>
    <w:rsid w:val="00FC233D"/>
    <w:rsid w:val="00FC27C6"/>
    <w:rsid w:val="00FC562D"/>
    <w:rsid w:val="00FC660A"/>
    <w:rsid w:val="00FC6A06"/>
    <w:rsid w:val="00FC6A86"/>
    <w:rsid w:val="00FC73BA"/>
    <w:rsid w:val="00FD0D76"/>
    <w:rsid w:val="00FD1783"/>
    <w:rsid w:val="00FD4F00"/>
    <w:rsid w:val="00FD55BF"/>
    <w:rsid w:val="00FD5F75"/>
    <w:rsid w:val="00FD7A36"/>
    <w:rsid w:val="00FE02CB"/>
    <w:rsid w:val="00FE1859"/>
    <w:rsid w:val="00FE4FF7"/>
    <w:rsid w:val="00FE576B"/>
    <w:rsid w:val="00FE70A8"/>
    <w:rsid w:val="00FE7407"/>
    <w:rsid w:val="00FF0203"/>
    <w:rsid w:val="00FF0C96"/>
    <w:rsid w:val="00FF2BF7"/>
    <w:rsid w:val="00FF3823"/>
    <w:rsid w:val="00FF55A8"/>
    <w:rsid w:val="00FF58F6"/>
    <w:rsid w:val="00FF6D69"/>
    <w:rsid w:val="00FF77FF"/>
    <w:rsid w:val="00FF7B94"/>
    <w:rsid w:val="02B2BC23"/>
    <w:rsid w:val="02FB17A9"/>
    <w:rsid w:val="041A39EF"/>
    <w:rsid w:val="043656A9"/>
    <w:rsid w:val="06F84454"/>
    <w:rsid w:val="0726E005"/>
    <w:rsid w:val="077D449C"/>
    <w:rsid w:val="07DEBCEC"/>
    <w:rsid w:val="0AC62035"/>
    <w:rsid w:val="0B986999"/>
    <w:rsid w:val="0BA87580"/>
    <w:rsid w:val="0BAC0155"/>
    <w:rsid w:val="0C1EC00F"/>
    <w:rsid w:val="0DCCA028"/>
    <w:rsid w:val="0DE8256A"/>
    <w:rsid w:val="0E92687F"/>
    <w:rsid w:val="0F9F52D4"/>
    <w:rsid w:val="0FF91C02"/>
    <w:rsid w:val="11EA86B1"/>
    <w:rsid w:val="12EE23B5"/>
    <w:rsid w:val="1A3AC256"/>
    <w:rsid w:val="1B0B39BF"/>
    <w:rsid w:val="1B8DAA51"/>
    <w:rsid w:val="1C022E78"/>
    <w:rsid w:val="1C31EE81"/>
    <w:rsid w:val="1D27A9B2"/>
    <w:rsid w:val="1DACA9FA"/>
    <w:rsid w:val="201FD218"/>
    <w:rsid w:val="21863207"/>
    <w:rsid w:val="227C2009"/>
    <w:rsid w:val="24D98ADC"/>
    <w:rsid w:val="264C687F"/>
    <w:rsid w:val="27847B39"/>
    <w:rsid w:val="27972269"/>
    <w:rsid w:val="284ADB08"/>
    <w:rsid w:val="2872AE86"/>
    <w:rsid w:val="290A1895"/>
    <w:rsid w:val="2C6B2B04"/>
    <w:rsid w:val="2D45ECD8"/>
    <w:rsid w:val="2E896064"/>
    <w:rsid w:val="355D1A28"/>
    <w:rsid w:val="35781385"/>
    <w:rsid w:val="38633574"/>
    <w:rsid w:val="3BEE9F84"/>
    <w:rsid w:val="3C6FD68E"/>
    <w:rsid w:val="3C86ABA3"/>
    <w:rsid w:val="3D555D9F"/>
    <w:rsid w:val="3D568C8F"/>
    <w:rsid w:val="3D6237C0"/>
    <w:rsid w:val="3DA8FFAF"/>
    <w:rsid w:val="3FDE325D"/>
    <w:rsid w:val="400937A1"/>
    <w:rsid w:val="4139F965"/>
    <w:rsid w:val="42B35418"/>
    <w:rsid w:val="4832046F"/>
    <w:rsid w:val="48833E07"/>
    <w:rsid w:val="4B172779"/>
    <w:rsid w:val="4BD9FB73"/>
    <w:rsid w:val="4D34BEE6"/>
    <w:rsid w:val="4F9C218B"/>
    <w:rsid w:val="51222E26"/>
    <w:rsid w:val="52184DFE"/>
    <w:rsid w:val="52376AA8"/>
    <w:rsid w:val="529F0A16"/>
    <w:rsid w:val="54969BE3"/>
    <w:rsid w:val="56B9FC42"/>
    <w:rsid w:val="57393A13"/>
    <w:rsid w:val="5746B73F"/>
    <w:rsid w:val="5864131D"/>
    <w:rsid w:val="5B9988D0"/>
    <w:rsid w:val="5E890B75"/>
    <w:rsid w:val="6149E05B"/>
    <w:rsid w:val="61EF3D50"/>
    <w:rsid w:val="64630DF9"/>
    <w:rsid w:val="6496C916"/>
    <w:rsid w:val="67E52342"/>
    <w:rsid w:val="68556359"/>
    <w:rsid w:val="6C6697FA"/>
    <w:rsid w:val="6DCB5244"/>
    <w:rsid w:val="6E849B84"/>
    <w:rsid w:val="6EADA78F"/>
    <w:rsid w:val="6F14C7CB"/>
    <w:rsid w:val="73B63590"/>
    <w:rsid w:val="7492274F"/>
    <w:rsid w:val="7A338025"/>
    <w:rsid w:val="7C33641F"/>
    <w:rsid w:val="7C86467E"/>
    <w:rsid w:val="7D44E1FB"/>
    <w:rsid w:val="7D92FEFD"/>
    <w:rsid w:val="7EBAA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4B8588D-C798-489E-8EAD-905443AB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77"/>
  </w:style>
  <w:style w:type="paragraph" w:styleId="Heading1">
    <w:name w:val="heading 1"/>
    <w:aliases w:val="(Section),MOVE-it 1,Heading 11,Hoofdstuk,Επικεφαλίδα 1 ΌΧΙ,Heading 1 - Main Heading of Document,F3 Heading 1 - Section,Numbered - 1,Section,Chapter Hdg,h1,CH TITLE 1,Chapter Heading,AChapter,Sub code header,Section Heading,Do Not Use,1"/>
    <w:basedOn w:val="Normal"/>
    <w:next w:val="Text1"/>
    <w:link w:val="Heading1Char"/>
    <w:uiPriority w:val="9"/>
    <w:qFormat/>
    <w:rsid w:val="006B087E"/>
    <w:pPr>
      <w:keepNext/>
      <w:numPr>
        <w:numId w:val="68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aliases w:val="(SubSection),Heading 21,2/1,Paragraaf,cv titles,H2,F4 Heading 2 - SubSection,(Main Heading),ASection,Heading 2 - Main Heading within Document,Heading Two,h2,(1.1,1.2,1.3 etc),Prophead 2,2,RFP Heading 2,Activit...,Activity,l2,Major,Outline2"/>
    <w:basedOn w:val="Normal"/>
    <w:next w:val="Text2"/>
    <w:link w:val="Heading2Char"/>
    <w:uiPriority w:val="9"/>
    <w:qFormat/>
    <w:rsid w:val="006B087E"/>
    <w:pPr>
      <w:keepNext/>
      <w:numPr>
        <w:ilvl w:val="1"/>
        <w:numId w:val="68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aliases w:val="Subparagraaf,Outline3,Heading 3 - Bold heading for document - will appear in index,F5 Heading 3,H3,Prophead 3,h3,HHHeading,Heading 31,Heading 32,Heading 33,Heading...,Numbered - 3,l3,CT,h3 sub heading,Head 3,3m,H31,(Alt+3),C Sub-Sub/Italic"/>
    <w:basedOn w:val="Normal"/>
    <w:next w:val="Normal"/>
    <w:link w:val="Heading3Char"/>
    <w:uiPriority w:val="9"/>
    <w:qFormat/>
    <w:rsid w:val="006B087E"/>
    <w:pPr>
      <w:keepNext/>
      <w:numPr>
        <w:ilvl w:val="2"/>
        <w:numId w:val="68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aliases w:val="ALK_K4,NEA4,Kopje,Tussenkop,Ü 4"/>
    <w:basedOn w:val="Normal"/>
    <w:next w:val="Normal"/>
    <w:link w:val="Heading4Char"/>
    <w:uiPriority w:val="9"/>
    <w:qFormat/>
    <w:rsid w:val="006B087E"/>
    <w:pPr>
      <w:keepNext/>
      <w:numPr>
        <w:ilvl w:val="3"/>
        <w:numId w:val="68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next w:val="Normal"/>
    <w:link w:val="Heading5Char"/>
    <w:uiPriority w:val="9"/>
    <w:unhideWhenUsed/>
    <w:qFormat/>
    <w:rsid w:val="0043480A"/>
    <w:pPr>
      <w:keepNext/>
      <w:keepLines/>
      <w:spacing w:before="40" w:after="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Heading6">
    <w:name w:val="heading 6"/>
    <w:aliases w:val="Footer 1"/>
    <w:basedOn w:val="Normal"/>
    <w:next w:val="Normal"/>
    <w:link w:val="Heading6Char"/>
    <w:uiPriority w:val="9"/>
    <w:unhideWhenUsed/>
    <w:qFormat/>
    <w:rsid w:val="0043480A"/>
    <w:pPr>
      <w:keepNext/>
      <w:keepLines/>
      <w:spacing w:before="40" w:after="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7">
    <w:name w:val="heading 7"/>
    <w:aliases w:val="sub3,Heading 7 (do not use),aoua-titre annexes"/>
    <w:basedOn w:val="Normal"/>
    <w:next w:val="Normal"/>
    <w:link w:val="Heading7Char"/>
    <w:uiPriority w:val="9"/>
    <w:unhideWhenUsed/>
    <w:qFormat/>
    <w:rsid w:val="0043480A"/>
    <w:pPr>
      <w:keepNext/>
      <w:keepLines/>
      <w:spacing w:before="40" w:after="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ing8">
    <w:name w:val="heading 8"/>
    <w:aliases w:val="sub4,Heading 8 (do not use)"/>
    <w:basedOn w:val="Normal"/>
    <w:next w:val="Normal"/>
    <w:link w:val="Heading8Char"/>
    <w:uiPriority w:val="9"/>
    <w:unhideWhenUsed/>
    <w:qFormat/>
    <w:rsid w:val="0043480A"/>
    <w:pPr>
      <w:keepNext/>
      <w:keepLines/>
      <w:spacing w:before="40" w:after="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480A"/>
    <w:pPr>
      <w:keepNext/>
      <w:keepLines/>
      <w:spacing w:before="40" w:after="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Section) Char,MOVE-it 1 Char,Heading 11 Char,Hoofdstuk Char,Επικεφαλίδα 1 ΌΧΙ Char,Heading 1 - Main Heading of Document Char,F3 Heading 1 - Section Char,Numbered - 1 Char,Section Char,Chapter Hdg Char,h1 Char,CH TITLE 1 Char,1 Char"/>
    <w:basedOn w:val="DefaultParagraphFont"/>
    <w:link w:val="Heading1"/>
    <w:rsid w:val="006B087E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aliases w:val="(SubSection) Char,Heading 21 Char,2/1 Char,Paragraaf Char,cv titles Char,H2 Char,F4 Heading 2 - SubSection Char,(Main Heading) Char,ASection Char,Heading 2 - Main Heading within Document Char,Heading Two Char,h2 Char,(1.1 Char,1.2 Char"/>
    <w:basedOn w:val="DefaultParagraphFont"/>
    <w:link w:val="Heading2"/>
    <w:rsid w:val="006B08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Subparagraaf Char,Outline3 Char,Heading 3 - Bold heading for document - will appear in index Char,F5 Heading 3 Char,H3 Char,Prophead 3 Char,h3 Char,HHHeading Char,Heading 31 Char,Heading 32 Char,Heading 33 Char,Heading... Char,l3 Char"/>
    <w:basedOn w:val="DefaultParagraphFont"/>
    <w:link w:val="Heading3"/>
    <w:uiPriority w:val="9"/>
    <w:rsid w:val="006B087E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aliases w:val="ALK_K4 Char,NEA4 Char,Kopje Char,Tussenkop Char,Ü 4 Char"/>
    <w:basedOn w:val="DefaultParagraphFont"/>
    <w:link w:val="Heading4"/>
    <w:uiPriority w:val="9"/>
    <w:rsid w:val="006B087E"/>
    <w:rPr>
      <w:rFonts w:ascii="Times New Roman" w:eastAsia="Times New Roman" w:hAnsi="Times New Roman" w:cs="Times New Roman"/>
      <w:sz w:val="24"/>
      <w:szCs w:val="20"/>
    </w:rPr>
  </w:style>
  <w:style w:type="character" w:customStyle="1" w:styleId="Marker">
    <w:name w:val="Marker"/>
    <w:basedOn w:val="DefaultParagraphFont"/>
    <w:rsid w:val="006B087E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6B087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B087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B087E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B087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B087E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6B087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6B087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rsid w:val="006B087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6B087E"/>
    <w:rPr>
      <w:rFonts w:ascii="Times New Roman" w:hAnsi="Times New Roman" w:cs="Times New Roman"/>
      <w:sz w:val="24"/>
    </w:rPr>
  </w:style>
  <w:style w:type="paragraph" w:customStyle="1" w:styleId="Text1">
    <w:name w:val="Text 1"/>
    <w:basedOn w:val="Normal"/>
    <w:rsid w:val="006B087E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2">
    <w:name w:val="Text 2"/>
    <w:basedOn w:val="Normal"/>
    <w:rsid w:val="006B087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6B087E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Text1"/>
    <w:rsid w:val="006B087E"/>
    <w:pPr>
      <w:tabs>
        <w:tab w:val="num" w:pos="765"/>
      </w:tabs>
      <w:ind w:left="765" w:hanging="283"/>
    </w:pPr>
  </w:style>
  <w:style w:type="table" w:styleId="TableGrid">
    <w:name w:val="Table Grid"/>
    <w:aliases w:val="Document Table,CV1"/>
    <w:basedOn w:val="TableNormal"/>
    <w:uiPriority w:val="39"/>
    <w:rsid w:val="006B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">
    <w:name w:val="Annex Title"/>
    <w:basedOn w:val="Normal"/>
    <w:next w:val="Normal"/>
    <w:link w:val="AnnexTitleChar"/>
    <w:qFormat/>
    <w:rsid w:val="006B087E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nnexTitleChar">
    <w:name w:val="Annex Title Char"/>
    <w:basedOn w:val="DefaultParagraphFont"/>
    <w:link w:val="AnnexTitle"/>
    <w:rsid w:val="006B087E"/>
    <w:rPr>
      <w:rFonts w:ascii="Times New Roman" w:eastAsia="Times New Roman" w:hAnsi="Times New Roman" w:cs="Times New Roman"/>
      <w:b/>
      <w:sz w:val="32"/>
      <w:szCs w:val="20"/>
    </w:rPr>
  </w:style>
  <w:style w:type="table" w:customStyle="1" w:styleId="CV11">
    <w:name w:val="CV11"/>
    <w:basedOn w:val="TableNormal"/>
    <w:next w:val="TableGrid"/>
    <w:uiPriority w:val="39"/>
    <w:rsid w:val="006B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12">
    <w:name w:val="CV12"/>
    <w:basedOn w:val="TableNormal"/>
    <w:next w:val="TableGrid"/>
    <w:uiPriority w:val="39"/>
    <w:rsid w:val="006B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13">
    <w:name w:val="CV13"/>
    <w:basedOn w:val="TableNormal"/>
    <w:next w:val="TableGrid"/>
    <w:uiPriority w:val="39"/>
    <w:rsid w:val="006B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6B087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0"/>
      <w:szCs w:val="20"/>
    </w:rPr>
  </w:style>
  <w:style w:type="paragraph" w:styleId="TOC2">
    <w:name w:val="toc 2"/>
    <w:basedOn w:val="Normal"/>
    <w:next w:val="Normal"/>
    <w:uiPriority w:val="39"/>
    <w:rsid w:val="006B087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Heading">
    <w:name w:val="TOC Heading"/>
    <w:basedOn w:val="Normal"/>
    <w:next w:val="Normal"/>
    <w:qFormat/>
    <w:rsid w:val="006B087E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aliases w:val=" Znak Znak Znak,Znak Znak Znak"/>
    <w:basedOn w:val="DefaultParagraphFont"/>
    <w:uiPriority w:val="99"/>
    <w:unhideWhenUsed/>
    <w:qFormat/>
    <w:rsid w:val="006B08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7E"/>
    <w:rPr>
      <w:rFonts w:ascii="Tahoma" w:hAnsi="Tahoma" w:cs="Tahoma"/>
      <w:sz w:val="16"/>
      <w:szCs w:val="16"/>
    </w:rPr>
  </w:style>
  <w:style w:type="paragraph" w:customStyle="1" w:styleId="Declassification">
    <w:name w:val="Declassification"/>
    <w:basedOn w:val="Normal"/>
    <w:next w:val="Normal"/>
    <w:rsid w:val="006B087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rsid w:val="006B087E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rsid w:val="006B08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rsid w:val="006B087E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rsid w:val="006B08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6B087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6B087E"/>
    <w:rPr>
      <w:rFonts w:ascii="Times New Roman" w:hAnsi="Times New Roman" w:cs="Times New Roman"/>
      <w:sz w:val="28"/>
    </w:rPr>
  </w:style>
  <w:style w:type="paragraph" w:styleId="Caption">
    <w:name w:val="caption"/>
    <w:aliases w:val="Tasks,Beschriftung Char2,Beschriftung Char1 Char1,Beschriftung Char Char Char1,Beschriftung Char1 Char Char,Beschriftung Char Char Char Char,Beschriftung Char Char1 Char,Beschriftung Char Char2,Beschriftung Char1 Cha...,Table legend,Tabelle"/>
    <w:basedOn w:val="Normal"/>
    <w:next w:val="Normal"/>
    <w:link w:val="CaptionChar"/>
    <w:uiPriority w:val="35"/>
    <w:unhideWhenUsed/>
    <w:qFormat/>
    <w:rsid w:val="003158B7"/>
    <w:pPr>
      <w:keepNext/>
      <w:spacing w:after="120" w:line="240" w:lineRule="auto"/>
      <w:jc w:val="both"/>
    </w:pPr>
    <w:rPr>
      <w:rFonts w:ascii="Arial" w:hAnsi="Arial" w:cs="Arial"/>
      <w:iCs/>
      <w:color w:val="006BB7"/>
      <w:sz w:val="20"/>
      <w:szCs w:val="18"/>
    </w:rPr>
  </w:style>
  <w:style w:type="character" w:customStyle="1" w:styleId="CaptionChar">
    <w:name w:val="Caption Char"/>
    <w:aliases w:val="Tasks Char,Beschriftung Char2 Char,Beschriftung Char1 Char1 Char,Beschriftung Char Char Char1 Char,Beschriftung Char1 Char Char Char,Beschriftung Char Char Char Char Char,Beschriftung Char Char1 Char Char,Beschriftung Char Char2 Char"/>
    <w:basedOn w:val="DefaultParagraphFont"/>
    <w:link w:val="Caption"/>
    <w:uiPriority w:val="35"/>
    <w:locked/>
    <w:rsid w:val="003158B7"/>
    <w:rPr>
      <w:rFonts w:ascii="Arial" w:hAnsi="Arial" w:cs="Arial"/>
      <w:iCs/>
      <w:color w:val="006BB7"/>
      <w:sz w:val="20"/>
      <w:szCs w:val="18"/>
    </w:rPr>
  </w:style>
  <w:style w:type="paragraph" w:styleId="FootnoteText">
    <w:name w:val="footnote text"/>
    <w:aliases w:val="DTE-Voetnoottekst,Fußnotentextf,Tekst przypisu,Fußnotentextr,Schriftart: 9 pt,Schriftart: 10 pt,Schriftart: 8 pt,WB-Fußnotentext,Footnote text,o,Voetnoottekst Char,Voetnoottekst Char1,Voetnoottekst Char2 Char Char,fn,fuß,Текст сноски Знак"/>
    <w:basedOn w:val="Normal"/>
    <w:link w:val="FootnoteTextChar"/>
    <w:unhideWhenUsed/>
    <w:qFormat/>
    <w:rsid w:val="003158B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aliases w:val="DTE-Voetnoottekst Char,Fußnotentextf Char,Tekst przypisu Char,Fußnotentextr Char,Schriftart: 9 pt Char,Schriftart: 10 pt Char,Schriftart: 8 pt Char,WB-Fußnotentext Char,Footnote text Char,o Char,Voetnoottekst Char Char,fn Char"/>
    <w:basedOn w:val="DefaultParagraphFont"/>
    <w:link w:val="FootnoteText"/>
    <w:uiPriority w:val="99"/>
    <w:qFormat/>
    <w:rsid w:val="003158B7"/>
    <w:rPr>
      <w:rFonts w:ascii="Arial" w:hAnsi="Arial" w:cs="Arial"/>
      <w:sz w:val="20"/>
      <w:szCs w:val="20"/>
    </w:rPr>
  </w:style>
  <w:style w:type="character" w:styleId="FootnoteReference">
    <w:name w:val="footnote reference"/>
    <w:aliases w:val="SUPERS,Odwołanie przypisu,Times 10 Point,Exposant 3 Point,Footnote symbol,Footnote reference number,number,Footnote Reference Superscript,stylish,Знак сноски-FN,Ciae niinee-FN,Знак сноски 1,-E Fußnotenzeichen,-E Fuﬂnotenzeichen"/>
    <w:basedOn w:val="DefaultParagraphFont"/>
    <w:link w:val="SUPERSCharCharCharCharCharCharCharChar"/>
    <w:uiPriority w:val="99"/>
    <w:unhideWhenUsed/>
    <w:qFormat/>
    <w:rsid w:val="003158B7"/>
    <w:rPr>
      <w:vertAlign w:val="superscript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uiPriority w:val="99"/>
    <w:rsid w:val="003158B7"/>
    <w:pPr>
      <w:spacing w:after="160" w:line="240" w:lineRule="exact"/>
      <w:ind w:right="-23"/>
      <w:jc w:val="both"/>
    </w:pPr>
    <w:rPr>
      <w:vertAlign w:val="superscript"/>
    </w:rPr>
  </w:style>
  <w:style w:type="table" w:customStyle="1" w:styleId="Mainbidtables1">
    <w:name w:val="Main bid tables1"/>
    <w:basedOn w:val="TableNormal"/>
    <w:uiPriority w:val="99"/>
    <w:rsid w:val="003158B7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paragraph" w:customStyle="1" w:styleId="l51">
    <w:name w:val="l51"/>
    <w:basedOn w:val="Normal"/>
    <w:next w:val="Normal"/>
    <w:uiPriority w:val="9"/>
    <w:unhideWhenUsed/>
    <w:qFormat/>
    <w:rsid w:val="00F7062C"/>
    <w:pPr>
      <w:keepNext/>
      <w:keepLines/>
      <w:tabs>
        <w:tab w:val="num" w:pos="283"/>
      </w:tabs>
      <w:spacing w:before="40" w:after="0" w:line="259" w:lineRule="auto"/>
      <w:ind w:left="283" w:hanging="283"/>
      <w:jc w:val="both"/>
      <w:outlineLvl w:val="4"/>
    </w:pPr>
    <w:rPr>
      <w:rFonts w:ascii="Calibri Light" w:eastAsia="Yu Gothic Light" w:hAnsi="Calibri Light" w:cs="Times New Roman"/>
      <w:color w:val="2F5496"/>
      <w:sz w:val="20"/>
    </w:rPr>
  </w:style>
  <w:style w:type="paragraph" w:customStyle="1" w:styleId="Footer11">
    <w:name w:val="Footer 11"/>
    <w:basedOn w:val="Normal"/>
    <w:next w:val="Normal"/>
    <w:uiPriority w:val="9"/>
    <w:unhideWhenUsed/>
    <w:qFormat/>
    <w:rsid w:val="00F7062C"/>
    <w:pPr>
      <w:keepNext/>
      <w:keepLines/>
      <w:tabs>
        <w:tab w:val="num" w:pos="283"/>
      </w:tabs>
      <w:spacing w:before="40" w:after="0" w:line="259" w:lineRule="auto"/>
      <w:ind w:left="283" w:hanging="283"/>
      <w:jc w:val="both"/>
      <w:outlineLvl w:val="5"/>
    </w:pPr>
    <w:rPr>
      <w:rFonts w:ascii="Calibri Light" w:eastAsia="Yu Gothic Light" w:hAnsi="Calibri Light" w:cs="Times New Roman"/>
      <w:color w:val="1F3763"/>
      <w:sz w:val="20"/>
    </w:rPr>
  </w:style>
  <w:style w:type="paragraph" w:customStyle="1" w:styleId="aoua-titreannexes1">
    <w:name w:val="aoua-titre annexes1"/>
    <w:basedOn w:val="Normal"/>
    <w:next w:val="Normal"/>
    <w:uiPriority w:val="9"/>
    <w:unhideWhenUsed/>
    <w:qFormat/>
    <w:rsid w:val="00F7062C"/>
    <w:pPr>
      <w:keepNext/>
      <w:keepLines/>
      <w:tabs>
        <w:tab w:val="num" w:pos="283"/>
      </w:tabs>
      <w:spacing w:before="40" w:after="0" w:line="259" w:lineRule="auto"/>
      <w:ind w:left="283" w:hanging="283"/>
      <w:jc w:val="both"/>
      <w:outlineLvl w:val="6"/>
    </w:pPr>
    <w:rPr>
      <w:rFonts w:ascii="Calibri Light" w:eastAsia="Yu Gothic Light" w:hAnsi="Calibri Light" w:cs="Times New Roman"/>
      <w:i/>
      <w:iCs/>
      <w:color w:val="1F3763"/>
      <w:sz w:val="20"/>
    </w:rPr>
  </w:style>
  <w:style w:type="paragraph" w:customStyle="1" w:styleId="Heading8donotuse1">
    <w:name w:val="Heading 8 (do not use)1"/>
    <w:basedOn w:val="Normal"/>
    <w:next w:val="Normal"/>
    <w:uiPriority w:val="9"/>
    <w:unhideWhenUsed/>
    <w:qFormat/>
    <w:rsid w:val="00F7062C"/>
    <w:pPr>
      <w:keepNext/>
      <w:keepLines/>
      <w:tabs>
        <w:tab w:val="num" w:pos="283"/>
      </w:tabs>
      <w:spacing w:before="40" w:after="0" w:line="259" w:lineRule="auto"/>
      <w:ind w:left="283" w:hanging="283"/>
      <w:jc w:val="both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unhideWhenUsed/>
    <w:qFormat/>
    <w:rsid w:val="00F7062C"/>
    <w:pPr>
      <w:keepNext/>
      <w:keepLines/>
      <w:tabs>
        <w:tab w:val="num" w:pos="283"/>
      </w:tabs>
      <w:spacing w:before="40" w:after="0" w:line="259" w:lineRule="auto"/>
      <w:ind w:left="283" w:hanging="283"/>
      <w:jc w:val="both"/>
      <w:outlineLvl w:val="8"/>
    </w:pPr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character" w:styleId="CommentReference">
    <w:name w:val="annotation reference"/>
    <w:basedOn w:val="DefaultParagraphFont"/>
    <w:unhideWhenUsed/>
    <w:rsid w:val="00F70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62C"/>
    <w:pPr>
      <w:spacing w:after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62C"/>
    <w:rPr>
      <w:rFonts w:ascii="Arial" w:hAnsi="Arial" w:cs="Arial"/>
      <w:sz w:val="20"/>
      <w:szCs w:val="20"/>
    </w:rPr>
  </w:style>
  <w:style w:type="table" w:customStyle="1" w:styleId="Mainbidtables">
    <w:name w:val="Main bid tables"/>
    <w:basedOn w:val="TableNormal"/>
    <w:uiPriority w:val="99"/>
    <w:rsid w:val="00F7062C"/>
    <w:pPr>
      <w:spacing w:before="60" w:after="0" w:line="240" w:lineRule="auto"/>
      <w:ind w:left="709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68C"/>
    <w:pPr>
      <w:spacing w:after="200"/>
      <w:jc w:val="left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68C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Bullet 1,List Paragraph1,Bullet Points,MAIN CONTENT,List Paragraph12,F5 List Paragraph,Heading 2_sj,1st level - Bullet List Paragraph,Lettre d'introduction,Ha"/>
    <w:basedOn w:val="Normal"/>
    <w:link w:val="ListParagraphChar"/>
    <w:uiPriority w:val="34"/>
    <w:qFormat/>
    <w:rsid w:val="00F3796E"/>
    <w:pPr>
      <w:ind w:left="720"/>
      <w:contextualSpacing/>
    </w:p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rsid w:val="0043480A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Heading6Char">
    <w:name w:val="Heading 6 Char"/>
    <w:aliases w:val="Footer 1 Char"/>
    <w:basedOn w:val="DefaultParagraphFont"/>
    <w:link w:val="Heading6"/>
    <w:uiPriority w:val="9"/>
    <w:rsid w:val="0043480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7Char">
    <w:name w:val="Heading 7 Char"/>
    <w:aliases w:val="sub3 Char,Heading 7 (do not use) Char,aoua-titre annexes Char"/>
    <w:basedOn w:val="DefaultParagraphFont"/>
    <w:link w:val="Heading7"/>
    <w:uiPriority w:val="9"/>
    <w:rsid w:val="0043480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8Char">
    <w:name w:val="Heading 8 Char"/>
    <w:aliases w:val="sub4 Char,Heading 8 (do not use) Char"/>
    <w:basedOn w:val="DefaultParagraphFont"/>
    <w:link w:val="Heading8"/>
    <w:uiPriority w:val="9"/>
    <w:rsid w:val="004348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348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2">
    <w:name w:val="Table Grid12"/>
    <w:basedOn w:val="TableNormal"/>
    <w:next w:val="TableGrid"/>
    <w:uiPriority w:val="59"/>
    <w:rsid w:val="00C11E21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TableGrid121">
    <w:name w:val="Table Grid121"/>
    <w:basedOn w:val="TableNormal"/>
    <w:next w:val="TableGrid"/>
    <w:uiPriority w:val="59"/>
    <w:rsid w:val="008F7E52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Mainbidtables11">
    <w:name w:val="Main bid tables11"/>
    <w:basedOn w:val="TableNormal"/>
    <w:uiPriority w:val="99"/>
    <w:rsid w:val="00DB1F01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TableGrid122">
    <w:name w:val="Table Grid122"/>
    <w:basedOn w:val="TableNormal"/>
    <w:next w:val="TableGrid"/>
    <w:uiPriority w:val="59"/>
    <w:rsid w:val="00896331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TableGrid123">
    <w:name w:val="Table Grid123"/>
    <w:basedOn w:val="TableNormal"/>
    <w:next w:val="TableGrid"/>
    <w:uiPriority w:val="59"/>
    <w:rsid w:val="00B561DC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TableGrid124">
    <w:name w:val="Table Grid124"/>
    <w:basedOn w:val="TableNormal"/>
    <w:next w:val="TableGrid"/>
    <w:uiPriority w:val="59"/>
    <w:rsid w:val="002529E5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TableGrid125">
    <w:name w:val="Table Grid125"/>
    <w:basedOn w:val="TableNormal"/>
    <w:next w:val="TableGrid"/>
    <w:uiPriority w:val="59"/>
    <w:rsid w:val="002529E5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E02C51"/>
    <w:pPr>
      <w:spacing w:after="100"/>
      <w:ind w:left="4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334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34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3493"/>
    <w:rPr>
      <w:vertAlign w:val="superscript"/>
    </w:rPr>
  </w:style>
  <w:style w:type="table" w:customStyle="1" w:styleId="Mainbidtables12">
    <w:name w:val="Main bid tables12"/>
    <w:basedOn w:val="TableNormal"/>
    <w:uiPriority w:val="99"/>
    <w:rsid w:val="005967E6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paragraph" w:customStyle="1" w:styleId="Default">
    <w:name w:val="Default"/>
    <w:rsid w:val="005967E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customStyle="1" w:styleId="Mainbidtables13">
    <w:name w:val="Main bid tables13"/>
    <w:basedOn w:val="TableNormal"/>
    <w:uiPriority w:val="99"/>
    <w:rsid w:val="005967E6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Mainbidtables10">
    <w:name w:val="Main bid tables10"/>
    <w:basedOn w:val="TableNormal"/>
    <w:uiPriority w:val="99"/>
    <w:rsid w:val="00090294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DocumentTable1">
    <w:name w:val="Document Table1"/>
    <w:basedOn w:val="TableNormal"/>
    <w:next w:val="TableGrid"/>
    <w:uiPriority w:val="39"/>
    <w:rsid w:val="0091324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uiPriority w:val="59"/>
    <w:rsid w:val="00BE478B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Mainbidtables14">
    <w:name w:val="Main bid tables14"/>
    <w:basedOn w:val="TableNormal"/>
    <w:uiPriority w:val="99"/>
    <w:rsid w:val="00D906E6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character" w:customStyle="1" w:styleId="ListParagraphChar">
    <w:name w:val="List Paragraph Char"/>
    <w:aliases w:val="Numbered Para 1 Char,Dot pt Char,No Spacing1 Char,List Paragraph Char Char Char Char,Indicator Text Char,Bullet 1 Char,List Paragraph1 Char,Bullet Points Char,MAIN CONTENT Char,List Paragraph12 Char,F5 List Paragraph Char,Ha Char"/>
    <w:basedOn w:val="DefaultParagraphFont"/>
    <w:link w:val="ListParagraph"/>
    <w:uiPriority w:val="34"/>
    <w:qFormat/>
    <w:rsid w:val="00B23598"/>
  </w:style>
  <w:style w:type="table" w:customStyle="1" w:styleId="TableGrid127">
    <w:name w:val="Table Grid127"/>
    <w:basedOn w:val="TableNormal"/>
    <w:next w:val="TableGrid"/>
    <w:uiPriority w:val="59"/>
    <w:rsid w:val="005308AE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TableGrid128">
    <w:name w:val="Table Grid128"/>
    <w:basedOn w:val="TableNormal"/>
    <w:next w:val="TableGrid"/>
    <w:uiPriority w:val="59"/>
    <w:rsid w:val="00165601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customStyle="1" w:styleId="TableGrid129">
    <w:name w:val="Table Grid129"/>
    <w:basedOn w:val="TableNormal"/>
    <w:next w:val="TableGrid"/>
    <w:uiPriority w:val="59"/>
    <w:rsid w:val="00165601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styleId="GridTable4-Accent5">
    <w:name w:val="Grid Table 4 Accent 5"/>
    <w:basedOn w:val="TableNormal"/>
    <w:uiPriority w:val="49"/>
    <w:rsid w:val="00766BB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AppendixHeadingLevel1">
    <w:name w:val="Appendix Heading Level 1"/>
    <w:next w:val="Normal"/>
    <w:link w:val="AppendixHeadingLevel1Char"/>
    <w:uiPriority w:val="10"/>
    <w:qFormat/>
    <w:rsid w:val="00C5196E"/>
    <w:pPr>
      <w:keepNext/>
      <w:pageBreakBefore/>
      <w:numPr>
        <w:numId w:val="64"/>
      </w:numPr>
      <w:spacing w:before="120" w:after="120" w:line="259" w:lineRule="auto"/>
      <w:outlineLvl w:val="0"/>
    </w:pPr>
    <w:rPr>
      <w:rFonts w:ascii="Arial" w:eastAsia="Times New Roman" w:hAnsi="Arial" w:cs="Arial"/>
      <w:bCs/>
      <w:color w:val="006BB7"/>
      <w:sz w:val="36"/>
      <w:szCs w:val="32"/>
    </w:rPr>
  </w:style>
  <w:style w:type="character" w:customStyle="1" w:styleId="AppendixHeadingLevel1Char">
    <w:name w:val="Appendix Heading Level 1 Char"/>
    <w:basedOn w:val="Heading1Char"/>
    <w:link w:val="AppendixHeadingLevel1"/>
    <w:uiPriority w:val="10"/>
    <w:rsid w:val="00C5196E"/>
    <w:rPr>
      <w:rFonts w:ascii="Arial" w:eastAsia="Times New Roman" w:hAnsi="Arial" w:cs="Arial"/>
      <w:b w:val="0"/>
      <w:bCs/>
      <w:smallCaps w:val="0"/>
      <w:color w:val="006BB7"/>
      <w:sz w:val="36"/>
      <w:szCs w:val="32"/>
    </w:rPr>
  </w:style>
  <w:style w:type="paragraph" w:customStyle="1" w:styleId="AppendixHeadingLevel2">
    <w:name w:val="Appendix Heading Level 2"/>
    <w:basedOn w:val="Heading2"/>
    <w:next w:val="Normal"/>
    <w:uiPriority w:val="10"/>
    <w:qFormat/>
    <w:rsid w:val="00C5196E"/>
    <w:pPr>
      <w:numPr>
        <w:numId w:val="64"/>
      </w:numPr>
      <w:spacing w:before="240" w:after="120"/>
    </w:pPr>
    <w:rPr>
      <w:rFonts w:ascii="Arial" w:hAnsi="Arial" w:cs="Arial"/>
      <w:b w:val="0"/>
      <w:bCs/>
      <w:iCs/>
      <w:color w:val="006BB7"/>
      <w:sz w:val="32"/>
      <w:szCs w:val="28"/>
    </w:rPr>
  </w:style>
  <w:style w:type="paragraph" w:customStyle="1" w:styleId="AppendixHeadingLevel3">
    <w:name w:val="Appendix Heading Level 3"/>
    <w:basedOn w:val="Heading3"/>
    <w:next w:val="Normal"/>
    <w:uiPriority w:val="10"/>
    <w:qFormat/>
    <w:rsid w:val="00C5196E"/>
    <w:pPr>
      <w:numPr>
        <w:numId w:val="64"/>
      </w:numPr>
      <w:spacing w:before="120" w:after="120" w:line="305" w:lineRule="auto"/>
    </w:pPr>
    <w:rPr>
      <w:rFonts w:ascii="Arial" w:hAnsi="Arial" w:cs="Arial"/>
      <w:bCs/>
      <w:i w:val="0"/>
      <w:color w:val="006BB7"/>
      <w:szCs w:val="26"/>
    </w:rPr>
  </w:style>
  <w:style w:type="paragraph" w:customStyle="1" w:styleId="AppendixHeadingLevel4">
    <w:name w:val="Appendix Heading Level 4"/>
    <w:basedOn w:val="AppendixHeadingLevel3"/>
    <w:next w:val="Normal"/>
    <w:uiPriority w:val="10"/>
    <w:qFormat/>
    <w:rsid w:val="00C5196E"/>
    <w:pPr>
      <w:numPr>
        <w:ilvl w:val="3"/>
      </w:numPr>
      <w:tabs>
        <w:tab w:val="left" w:pos="993"/>
      </w:tabs>
      <w:spacing w:before="40" w:line="259" w:lineRule="auto"/>
      <w:outlineLvl w:val="3"/>
    </w:pPr>
    <w:rPr>
      <w:sz w:val="20"/>
    </w:rPr>
  </w:style>
  <w:style w:type="paragraph" w:customStyle="1" w:styleId="AppendixHeadingLevel5">
    <w:name w:val="Appendix Heading Level 5"/>
    <w:basedOn w:val="AppendixHeadingLevel4"/>
    <w:next w:val="Normal"/>
    <w:uiPriority w:val="10"/>
    <w:unhideWhenUsed/>
    <w:qFormat/>
    <w:rsid w:val="00C5196E"/>
    <w:pPr>
      <w:numPr>
        <w:ilvl w:val="4"/>
      </w:numPr>
      <w:tabs>
        <w:tab w:val="clear" w:pos="993"/>
        <w:tab w:val="num" w:pos="360"/>
        <w:tab w:val="left" w:pos="1134"/>
      </w:tabs>
      <w:outlineLvl w:val="4"/>
    </w:pPr>
    <w:rPr>
      <w:b/>
      <w:bCs w:val="0"/>
      <w:i/>
      <w:iCs/>
      <w:color w:val="auto"/>
    </w:rPr>
  </w:style>
  <w:style w:type="table" w:customStyle="1" w:styleId="TableGrid1210">
    <w:name w:val="Table Grid1210"/>
    <w:basedOn w:val="TableNormal"/>
    <w:next w:val="TableGrid"/>
    <w:uiPriority w:val="59"/>
    <w:rsid w:val="00C5196E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2ECF2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table" w:styleId="GridTable4-Accent1">
    <w:name w:val="Grid Table 4 Accent 1"/>
    <w:basedOn w:val="TableNormal"/>
    <w:uiPriority w:val="49"/>
    <w:rsid w:val="00545E3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tion1">
    <w:name w:val="Mention1"/>
    <w:basedOn w:val="DefaultParagraphFont"/>
    <w:uiPriority w:val="99"/>
    <w:unhideWhenUsed/>
    <w:rsid w:val="00275FBC"/>
    <w:rPr>
      <w:color w:val="2B579A"/>
      <w:shd w:val="clear" w:color="auto" w:fill="E1DFDD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275FBC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Mainbidtables15">
    <w:name w:val="Main bid tables15"/>
    <w:basedOn w:val="TableNormal"/>
    <w:uiPriority w:val="99"/>
    <w:rsid w:val="009A7258"/>
    <w:pPr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StyleRowBandSize w:val="1"/>
      <w:tblStyleColBandSize w:val="1"/>
      <w:tblBorders>
        <w:left w:val="single" w:sz="4" w:space="0" w:color="0055A0"/>
        <w:bottom w:val="single" w:sz="4" w:space="0" w:color="0055A0"/>
        <w:right w:val="single" w:sz="4" w:space="0" w:color="0055A0"/>
        <w:insideV w:val="single" w:sz="4" w:space="0" w:color="0055A0"/>
      </w:tblBorders>
    </w:tblPr>
    <w:tcPr>
      <w:vAlign w:val="center"/>
    </w:tcPr>
    <w:tblStylePr w:type="firstRow">
      <w:rPr>
        <w:color w:val="FFFFFF"/>
      </w:rPr>
      <w:tblPr/>
      <w:tcPr>
        <w:tcBorders>
          <w:top w:val="nil"/>
          <w:left w:val="single" w:sz="4" w:space="0" w:color="0055A0"/>
          <w:bottom w:val="nil"/>
          <w:right w:val="single" w:sz="4" w:space="0" w:color="0055A0"/>
          <w:insideH w:val="nil"/>
          <w:insideV w:val="nil"/>
          <w:tl2br w:val="nil"/>
          <w:tr2bl w:val="nil"/>
        </w:tcBorders>
        <w:shd w:val="clear" w:color="auto" w:fill="006BB7"/>
      </w:tcPr>
    </w:tblStylePr>
    <w:tblStylePr w:type="band1Vert">
      <w:pPr>
        <w:jc w:val="left"/>
      </w:pPr>
      <w:tblPr/>
      <w:tcPr>
        <w:shd w:val="clear" w:color="auto" w:fill="F5F9FC"/>
      </w:tcPr>
    </w:tblStylePr>
    <w:tblStylePr w:type="band1Horz">
      <w:tblPr/>
      <w:tcPr>
        <w:shd w:val="clear" w:color="auto" w:fill="EDF3F7"/>
      </w:tcPr>
    </w:tblStylePr>
    <w:tblStylePr w:type="band2Horz">
      <w:tblPr/>
      <w:tcPr>
        <w:tcBorders>
          <w:insideV w:val="single" w:sz="4" w:space="0" w:color="0055A0"/>
        </w:tcBorders>
        <w:shd w:val="clear" w:color="auto" w:fill="FFFFFF"/>
      </w:tcPr>
    </w:tblStylePr>
  </w:style>
  <w:style w:type="paragraph" w:customStyle="1" w:styleId="ODP">
    <w:name w:val="ODP"/>
    <w:basedOn w:val="Text2"/>
    <w:rsid w:val="000D5CD1"/>
    <w:pPr>
      <w:ind w:left="0"/>
    </w:pPr>
  </w:style>
  <w:style w:type="paragraph" w:styleId="Revision">
    <w:name w:val="Revision"/>
    <w:hidden/>
    <w:uiPriority w:val="99"/>
    <w:semiHidden/>
    <w:rsid w:val="00633A2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6D4B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84DDA"/>
    <w:pPr>
      <w:spacing w:after="120" w:line="259" w:lineRule="auto"/>
      <w:jc w:val="both"/>
    </w:pPr>
    <w:rPr>
      <w:rFonts w:ascii="Arial" w:hAnsi="Arial" w:cs="Arial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1056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65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89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4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2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19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s://ec.europa.eu/clima/eu-action/climate-strategies-targets/2050-long-term-strategy_es" TargetMode="External"/><Relationship Id="rId1" Type="http://schemas.openxmlformats.org/officeDocument/2006/relationships/hyperlink" Target="https://ec.europa.eu/clima/document/download/62a6fb28-0df8-4abb-b3e8-373933f97191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BACE5CAC6A6B74EB03A6A7A89C32BCD" ma:contentTypeVersion="0" ma:contentTypeDescription="Create a new document in this library." ma:contentTypeScope="" ma:versionID="60b86101c5c1114a734d932fcbc8b417">
  <xsd:schema xmlns:xsd="http://www.w3.org/2001/XMLSchema" xmlns:xs="http://www.w3.org/2001/XMLSchema" xmlns:p="http://schemas.microsoft.com/office/2006/metadata/properties" xmlns:ns2="http://schemas.microsoft.com/sharepoint/v3/fields" xmlns:ns3="d206550b-961c-4b83-a2d4-b8fdbe48a929" targetNamespace="http://schemas.microsoft.com/office/2006/metadata/properties" ma:root="true" ma:fieldsID="53b0bf9dd513b97535dcfa575bca3979" ns2:_="" ns3:_="">
    <xsd:import namespace="http://schemas.microsoft.com/sharepoint/v3/fields"/>
    <xsd:import namespace="d206550b-961c-4b83-a2d4-b8fdbe48a929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6550b-961c-4b83-a2d4-b8fdbe48a929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Reference xmlns="d206550b-961c-4b83-a2d4-b8fdbe48a929" xsi:nil="true"/>
    <EC_Collab_Status xmlns="d206550b-961c-4b83-a2d4-b8fdbe48a929">Not Started</EC_Collab_Status>
    <EC_Collab_DocumentLanguage xmlns="d206550b-961c-4b83-a2d4-b8fdbe48a929">EN</EC_Collab_DocumentLanguage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SKM12</b:Tag>
    <b:SourceType>Report</b:SourceType>
    <b:Guid>{9248FB64-51B1-467E-9A6E-62B7560E5DDB}</b:Guid>
    <b:Author>
      <b:Author>
        <b:Corporate>SKM Enviros</b:Corporate>
      </b:Author>
    </b:Author>
    <b:Title>Further Assessment of Policy Options for the Management and Destruction of Banks of ODS and F-Gases in the EU</b:Title>
    <b:Year>2012</b:Year>
    <b:RefOrder>1</b:RefOrder>
  </b:Source>
  <b:Source>
    <b:Tag>Eur20a</b:Tag>
    <b:SourceType>Report</b:SourceType>
    <b:Guid>{CFD17866-E11E-4D67-B5B3-04811A57D66A}</b:Guid>
    <b:Author>
      <b:Author>
        <b:NameList>
          <b:Person>
            <b:Last>EEA</b:Last>
          </b:Person>
        </b:NameList>
      </b:Author>
    </b:Author>
    <b:Title>Ozone-depleting substances 2020. https://www.eea.europa.eu/themes/climate/ozone-depleting-substances-and-climate-change/2020</b:Title>
    <b:Year>2020</b:Year>
    <b:RefOrder>5</b:RefOrder>
  </b:Source>
  <b:Source>
    <b:Tag>Hon19</b:Tag>
    <b:SourceType>Report</b:SourceType>
    <b:Guid>{A3BBAA96-AB91-421B-9CE9-8C49D51CC1CA}</b:Guid>
    <b:Author>
      <b:Author>
        <b:Corporate>Honeywell</b:Corporate>
      </b:Author>
    </b:Author>
    <b:Title>Update on next generation low GWP Refrigerants for chiller products</b:Title>
    <b:Year>2019</b:Year>
    <b:RefOrder>19</b:RefOrder>
  </b:Source>
  <b:Source>
    <b:Tag>Sav18</b:Tag>
    <b:SourceType>Report</b:SourceType>
    <b:Guid>{7A9DB27D-7FA5-4C94-878C-C18CFE219BF4}</b:Guid>
    <b:Author>
      <b:Author>
        <b:NameList>
          <b:Person>
            <b:Last>Saviano</b:Last>
            <b:First>G.</b:First>
          </b:Person>
        </b:NameList>
      </b:Author>
    </b:Author>
    <b:Title>Properties of potential eco-friendly gas replacements for particle detectors in high energy physics</b:Title>
    <b:Year>2018</b:Year>
    <b:RefOrder>20</b:RefOrder>
  </b:Source>
  <b:Source>
    <b:Tag>Cle20</b:Tag>
    <b:SourceType>Report</b:SourceType>
    <b:Guid>{1D6BECE6-0952-4153-9E9B-24EA4B85046E}</b:Guid>
    <b:Author>
      <b:Author>
        <b:Corporate>Clean label project</b:Corporate>
      </b:Author>
    </b:Author>
    <b:Title>Decaf Coffee: Our point of view; study on DCM contents in decaf coffee</b:Title>
    <b:Year>2020</b:Year>
    <b:RefOrder>23</b:RefOrder>
  </b:Source>
  <b:Source>
    <b:Tag>ECH16</b:Tag>
    <b:SourceType>Report</b:SourceType>
    <b:Guid>{73AE3B0B-8765-4513-99F7-D705C4808C57}</b:Guid>
    <b:Author>
      <b:Author>
        <b:Corporate>ECHA</b:Corporate>
      </b:Author>
    </b:Author>
    <b:Title>Substance infocard for dichloromethane; methylene chloride</b:Title>
    <b:Year>2016</b:Year>
    <b:RefOrder>24</b:RefOrder>
  </b:Source>
  <b:Source>
    <b:Tag>Eur2</b:Tag>
    <b:SourceType>Report</b:SourceType>
    <b:Guid>{41C857CB-C477-49CB-9B44-936B0518C4FA}</b:Guid>
    <b:Author>
      <b:Author>
        <b:Corporate>European Commission</b:Corporate>
      </b:Author>
    </b:Author>
    <b:Title>Volatile Organic Carbon Solvents Directive</b:Title>
    <b:Year>1999</b:Year>
    <b:RefOrder>25</b:RefOrder>
  </b:Source>
  <b:Source>
    <b:Tag>Eur13</b:Tag>
    <b:SourceType>Report</b:SourceType>
    <b:Guid>{56D9B78B-AB1D-4BD6-A011-0A4D7DCAFC4D}</b:Guid>
    <b:Author>
      <b:Author>
        <b:Corporate>European Chemicals Bureau</b:Corporate>
      </b:Author>
    </b:Author>
    <b:Title>Tetrachloroethylene Risk Assessment Report - part I: Environment</b:Title>
    <b:Year>2005</b:Year>
    <b:RefOrder>26</b:RefOrder>
  </b:Source>
  <b:Source>
    <b:Tag>Eur1</b:Tag>
    <b:SourceType>Report</b:SourceType>
    <b:Guid>{2D1D4F63-2C5D-4B22-BA16-1039430F2B3F}</b:Guid>
    <b:Author>
      <b:Author>
        <b:Corporate>European Commission</b:Corporate>
      </b:Author>
    </b:Author>
    <b:Title>Staff Working Document: Evaluation of Regulation (EC) No 1005/2009 of the European Parliament and of the Council of 16 September 2009 on substances that deplete the ozone layer</b:Title>
    <b:Year>2019</b:Year>
    <b:RefOrder>1</b:RefOrder>
  </b:Source>
  <b:Source>
    <b:Tag>Eur20</b:Tag>
    <b:SourceType>Report</b:SourceType>
    <b:Guid>{05A032BB-D3D7-4FE6-958F-5157244A7940}</b:Guid>
    <b:Author>
      <b:Author>
        <b:Corporate>European Environment Agency</b:Corporate>
      </b:Author>
    </b:Author>
    <b:Title>Annual data collection on production and use of ODS substances</b:Title>
    <b:Year>2020</b:Year>
    <b:RefOrder>11</b:RefOrder>
  </b:Source>
  <b:Source>
    <b:Tag>Ram19</b:Tag>
    <b:SourceType>Report</b:SourceType>
    <b:Guid>{599FD3BD-1D09-49CB-8F6B-F12950686331}</b:Guid>
    <b:Author>
      <b:Author>
        <b:Corporate>Ramboll</b:Corporate>
      </b:Author>
    </b:Author>
    <b:Title>Support study for the evaluation of Regulation (EC) No 1005/2009 on substances that deplete the ozone layer</b:Title>
    <b:Year>2019</b:Year>
    <b:RefOrder>12</b:RefOrder>
  </b:Source>
  <b:Source>
    <b:Tag>UNE18</b:Tag>
    <b:SourceType>Report</b:SourceType>
    <b:Guid>{84E98707-CB77-494E-8ABF-880093639645}</b:Guid>
    <b:Title>Report of the Halons Technical Options Committee, Volume 1, 2018 Assessment Report.</b:Title>
    <b:Year>2018</b:Year>
    <b:Author>
      <b:Author>
        <b:NameList>
          <b:Person>
            <b:Last>UNEP</b:La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E9B6EB4B-E45D-4361-82F4-5C47BA3C1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206550b-961c-4b83-a2d4-b8fdbe48a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7BE46-4155-4A61-A9CE-FD4279F80C2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206550b-961c-4b83-a2d4-b8fdbe48a929"/>
  </ds:schemaRefs>
</ds:datastoreItem>
</file>

<file path=customXml/itemProps3.xml><?xml version="1.0" encoding="utf-8"?>
<ds:datastoreItem xmlns:ds="http://schemas.openxmlformats.org/officeDocument/2006/customXml" ds:itemID="{91467BB0-9DDA-40F1-B7F8-AD012572C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13F43-C978-48EC-8207-D718C5E4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696</Words>
  <Characters>3527</Characters>
  <Application>Microsoft Office Word</Application>
  <DocSecurity>0</DocSecurity>
  <Lines>56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40</cp:revision>
  <dcterms:created xsi:type="dcterms:W3CDTF">2022-03-21T13:34:00Z</dcterms:created>
  <dcterms:modified xsi:type="dcterms:W3CDTF">2022-04-28T18:20:00Z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Created using">
    <vt:lpwstr>LW 7.0.1, Build 20190916</vt:lpwstr>
  </property>
  <property fmtid="{D5CDD505-2E9C-101B-9397-08002B2CF9AE}" pid="8" name="Last edited using">
    <vt:lpwstr>LW 8.0, Build 20220128</vt:lpwstr>
  </property>
  <property fmtid="{D5CDD505-2E9C-101B-9397-08002B2CF9AE}" pid="9" name="_LW_INVALIDATED__LW_INVALIDATED__LW_INVALIDATED__LW_INVALIDATED__LW_INVALIDATED__LW_INVALIDATED__LW_INVALIDATED__LW_INVALIDATED__LW_INVALIDATED__LW_INVALIDATED__LW_INVALIDATED__LW_INVALIDATED__LW_INVALIDATED__LW_INVALIDATED__LW_INVALIDATED__LW_INVALIDATED">
    <vt:lpwstr>0x010100258AA79CEB83498886A3A08681123250001BACE5CAC6A6B74EB03A6A7A89C32BCD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2022-03-21T10:51:02Z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84953c64-8f03-4089-bd4b-f29f975965d6</vt:lpwstr>
  </property>
  <property fmtid="{D5CDD505-2E9C-101B-9397-08002B2CF9AE}" pid="16" name="MSIP_Label_6bd9ddd1-4d20-43f6-abfa-fc3c07406f94_ContentBits">
    <vt:lpwstr>0</vt:lpwstr>
  </property>
  <property name="OP_sanitized" fmtid="{D5CDD505-2E9C-101B-9397-08002B2CF9AE}" pid="17">
    <vt:lpwstr>True</vt:lpwstr>
  </property>
</Properties>
</file>