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0D2E1" w14:textId="263B807B" w:rsidR="00031D40" w:rsidRDefault="008F1DDE" w:rsidP="008F1DDE">
      <w:pPr>
        <w:pStyle w:val="Pagedecouverture"/>
        <w:rPr>
          <w:noProof/>
        </w:rPr>
      </w:pPr>
      <w:bookmarkStart w:id="0" w:name="LW_BM_COVERPAGE"/>
      <w:r>
        <w:rPr>
          <w:noProof/>
        </w:rPr>
        <w:pict w14:anchorId="61F14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DE4400C-E24B-4A50-AD6B-C326F1CA23A7" style="width:455.25pt;height:365.25pt">
            <v:imagedata r:id="rId8" o:title=""/>
          </v:shape>
        </w:pict>
      </w:r>
    </w:p>
    <w:bookmarkEnd w:id="0"/>
    <w:p w14:paraId="0A29C01A" w14:textId="77777777" w:rsidR="00F764E4" w:rsidRPr="00F764E4" w:rsidRDefault="00F764E4" w:rsidP="00F764E4">
      <w:pPr>
        <w:pStyle w:val="Pagedecouverture"/>
        <w:rPr>
          <w:noProof/>
        </w:rPr>
        <w:sectPr w:rsidR="00F764E4" w:rsidRPr="00F764E4" w:rsidSect="008F1DD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3F8CE687" w14:textId="77777777" w:rsidR="001358A8" w:rsidRPr="00834491" w:rsidRDefault="001358A8">
      <w:pPr>
        <w:pStyle w:val="TOC1"/>
      </w:pPr>
      <w:bookmarkStart w:id="1" w:name="_Toc327522977"/>
      <w:bookmarkStart w:id="2" w:name="_GoBack"/>
      <w:bookmarkEnd w:id="2"/>
    </w:p>
    <w:p w14:paraId="09425FBD" w14:textId="77777777" w:rsidR="006470DA" w:rsidRDefault="001F4165">
      <w:pPr>
        <w:pStyle w:val="TOC1"/>
      </w:pPr>
      <w:r>
        <w:t xml:space="preserve">ÍNDICE </w:t>
      </w:r>
    </w:p>
    <w:p w14:paraId="43559C7F" w14:textId="77777777" w:rsidR="006470DA" w:rsidRDefault="006470DA">
      <w:pPr>
        <w:pStyle w:val="TOC1"/>
      </w:pPr>
    </w:p>
    <w:p w14:paraId="08CC1D0D" w14:textId="6A1C6B7D" w:rsidR="0073571B" w:rsidRDefault="009314EE">
      <w:pPr>
        <w:pStyle w:val="TOC1"/>
        <w:rPr>
          <w:rFonts w:asciiTheme="minorHAnsi" w:eastAsiaTheme="minorEastAsia" w:hAnsiTheme="minorHAnsi" w:cstheme="minorBidi"/>
          <w:b w:val="0"/>
          <w:sz w:val="22"/>
          <w:szCs w:val="22"/>
          <w:lang w:val="en-US" w:eastAsia="en-US"/>
        </w:rPr>
      </w:pPr>
      <w:r>
        <w:fldChar w:fldCharType="begin"/>
      </w:r>
      <w:r>
        <w:instrText xml:space="preserve"> TOC \o "1-3" \h \z \u </w:instrText>
      </w:r>
      <w:r>
        <w:fldChar w:fldCharType="separate"/>
      </w:r>
      <w:hyperlink w:anchor="_Toc111830053" w:history="1">
        <w:r w:rsidR="0073571B" w:rsidRPr="008766B7">
          <w:rPr>
            <w:rStyle w:val="Hyperlink"/>
            <w:smallCaps/>
          </w:rPr>
          <w:t>1.</w:t>
        </w:r>
        <w:r w:rsidR="0073571B">
          <w:rPr>
            <w:rFonts w:asciiTheme="minorHAnsi" w:eastAsiaTheme="minorEastAsia" w:hAnsiTheme="minorHAnsi" w:cstheme="minorBidi"/>
            <w:b w:val="0"/>
            <w:sz w:val="22"/>
            <w:szCs w:val="22"/>
            <w:lang w:val="en-US" w:eastAsia="en-US"/>
          </w:rPr>
          <w:tab/>
        </w:r>
        <w:r w:rsidR="0073571B" w:rsidRPr="008766B7">
          <w:rPr>
            <w:rStyle w:val="Hyperlink"/>
            <w:smallCaps/>
          </w:rPr>
          <w:t>INTRODUCCIÓN</w:t>
        </w:r>
        <w:r w:rsidR="0073571B">
          <w:rPr>
            <w:webHidden/>
          </w:rPr>
          <w:tab/>
        </w:r>
        <w:r w:rsidR="0073571B">
          <w:rPr>
            <w:webHidden/>
          </w:rPr>
          <w:fldChar w:fldCharType="begin"/>
        </w:r>
        <w:r w:rsidR="0073571B">
          <w:rPr>
            <w:webHidden/>
          </w:rPr>
          <w:instrText xml:space="preserve"> PAGEREF _Toc111830053 \h </w:instrText>
        </w:r>
        <w:r w:rsidR="0073571B">
          <w:rPr>
            <w:webHidden/>
          </w:rPr>
        </w:r>
        <w:r w:rsidR="0073571B">
          <w:rPr>
            <w:webHidden/>
          </w:rPr>
          <w:fldChar w:fldCharType="separate"/>
        </w:r>
        <w:r w:rsidR="00820D8E">
          <w:rPr>
            <w:webHidden/>
          </w:rPr>
          <w:t>2</w:t>
        </w:r>
        <w:r w:rsidR="0073571B">
          <w:rPr>
            <w:webHidden/>
          </w:rPr>
          <w:fldChar w:fldCharType="end"/>
        </w:r>
      </w:hyperlink>
    </w:p>
    <w:p w14:paraId="198341DC" w14:textId="49C26178" w:rsidR="0073571B" w:rsidRDefault="008F1DDE">
      <w:pPr>
        <w:pStyle w:val="TOC1"/>
        <w:rPr>
          <w:rFonts w:asciiTheme="minorHAnsi" w:eastAsiaTheme="minorEastAsia" w:hAnsiTheme="minorHAnsi" w:cstheme="minorBidi"/>
          <w:b w:val="0"/>
          <w:sz w:val="22"/>
          <w:szCs w:val="22"/>
          <w:lang w:val="en-US" w:eastAsia="en-US"/>
        </w:rPr>
      </w:pPr>
      <w:hyperlink w:anchor="_Toc111830054" w:history="1">
        <w:r w:rsidR="0073571B" w:rsidRPr="008766B7">
          <w:rPr>
            <w:rStyle w:val="Hyperlink"/>
            <w:smallCaps/>
          </w:rPr>
          <w:t>2.</w:t>
        </w:r>
        <w:r w:rsidR="0073571B">
          <w:rPr>
            <w:rFonts w:asciiTheme="minorHAnsi" w:eastAsiaTheme="minorEastAsia" w:hAnsiTheme="minorHAnsi" w:cstheme="minorBidi"/>
            <w:b w:val="0"/>
            <w:sz w:val="22"/>
            <w:szCs w:val="22"/>
            <w:lang w:val="en-US" w:eastAsia="en-US"/>
          </w:rPr>
          <w:tab/>
        </w:r>
        <w:r w:rsidR="0073571B" w:rsidRPr="008766B7">
          <w:rPr>
            <w:rStyle w:val="Hyperlink"/>
            <w:smallCaps/>
          </w:rPr>
          <w:t>PRINCIPIOS GENERALES DE LA AYUDA NÓRDICA</w:t>
        </w:r>
        <w:r w:rsidR="0073571B">
          <w:rPr>
            <w:webHidden/>
          </w:rPr>
          <w:tab/>
        </w:r>
        <w:r w:rsidR="0073571B">
          <w:rPr>
            <w:webHidden/>
          </w:rPr>
          <w:fldChar w:fldCharType="begin"/>
        </w:r>
        <w:r w:rsidR="0073571B">
          <w:rPr>
            <w:webHidden/>
          </w:rPr>
          <w:instrText xml:space="preserve"> PAGEREF _Toc111830054 \h </w:instrText>
        </w:r>
        <w:r w:rsidR="0073571B">
          <w:rPr>
            <w:webHidden/>
          </w:rPr>
        </w:r>
        <w:r w:rsidR="0073571B">
          <w:rPr>
            <w:webHidden/>
          </w:rPr>
          <w:fldChar w:fldCharType="separate"/>
        </w:r>
        <w:r w:rsidR="00820D8E">
          <w:rPr>
            <w:webHidden/>
          </w:rPr>
          <w:t>2</w:t>
        </w:r>
        <w:r w:rsidR="0073571B">
          <w:rPr>
            <w:webHidden/>
          </w:rPr>
          <w:fldChar w:fldCharType="end"/>
        </w:r>
      </w:hyperlink>
    </w:p>
    <w:p w14:paraId="5B8248FF" w14:textId="528EC4FB"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55" w:history="1">
        <w:r w:rsidR="0073571B" w:rsidRPr="008766B7">
          <w:rPr>
            <w:rStyle w:val="Hyperlink"/>
            <w:b/>
            <w:noProof/>
          </w:rPr>
          <w:t>2.1.</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Objetivos de la ayuda</w:t>
        </w:r>
        <w:r w:rsidR="0073571B">
          <w:rPr>
            <w:noProof/>
            <w:webHidden/>
          </w:rPr>
          <w:tab/>
        </w:r>
        <w:r w:rsidR="0073571B">
          <w:rPr>
            <w:noProof/>
            <w:webHidden/>
          </w:rPr>
          <w:fldChar w:fldCharType="begin"/>
        </w:r>
        <w:r w:rsidR="0073571B">
          <w:rPr>
            <w:noProof/>
            <w:webHidden/>
          </w:rPr>
          <w:instrText xml:space="preserve"> PAGEREF _Toc111830055 \h </w:instrText>
        </w:r>
        <w:r w:rsidR="0073571B">
          <w:rPr>
            <w:noProof/>
            <w:webHidden/>
          </w:rPr>
        </w:r>
        <w:r w:rsidR="0073571B">
          <w:rPr>
            <w:noProof/>
            <w:webHidden/>
          </w:rPr>
          <w:fldChar w:fldCharType="separate"/>
        </w:r>
        <w:r w:rsidR="00820D8E">
          <w:rPr>
            <w:noProof/>
            <w:webHidden/>
          </w:rPr>
          <w:t>2</w:t>
        </w:r>
        <w:r w:rsidR="0073571B">
          <w:rPr>
            <w:noProof/>
            <w:webHidden/>
          </w:rPr>
          <w:fldChar w:fldCharType="end"/>
        </w:r>
      </w:hyperlink>
    </w:p>
    <w:p w14:paraId="303741B1" w14:textId="6DA264D1"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56" w:history="1">
        <w:r w:rsidR="0073571B" w:rsidRPr="008766B7">
          <w:rPr>
            <w:rStyle w:val="Hyperlink"/>
            <w:b/>
            <w:noProof/>
          </w:rPr>
          <w:t>2.2.</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Autorizaciones de la Comisión</w:t>
        </w:r>
        <w:r w:rsidR="0073571B">
          <w:rPr>
            <w:noProof/>
            <w:webHidden/>
          </w:rPr>
          <w:tab/>
        </w:r>
        <w:r w:rsidR="0073571B">
          <w:rPr>
            <w:noProof/>
            <w:webHidden/>
          </w:rPr>
          <w:fldChar w:fldCharType="begin"/>
        </w:r>
        <w:r w:rsidR="0073571B">
          <w:rPr>
            <w:noProof/>
            <w:webHidden/>
          </w:rPr>
          <w:instrText xml:space="preserve"> PAGEREF _Toc111830056 \h </w:instrText>
        </w:r>
        <w:r w:rsidR="0073571B">
          <w:rPr>
            <w:noProof/>
            <w:webHidden/>
          </w:rPr>
        </w:r>
        <w:r w:rsidR="0073571B">
          <w:rPr>
            <w:noProof/>
            <w:webHidden/>
          </w:rPr>
          <w:fldChar w:fldCharType="separate"/>
        </w:r>
        <w:r w:rsidR="00820D8E">
          <w:rPr>
            <w:noProof/>
            <w:webHidden/>
          </w:rPr>
          <w:t>2</w:t>
        </w:r>
        <w:r w:rsidR="0073571B">
          <w:rPr>
            <w:noProof/>
            <w:webHidden/>
          </w:rPr>
          <w:fldChar w:fldCharType="end"/>
        </w:r>
      </w:hyperlink>
    </w:p>
    <w:p w14:paraId="52E00216" w14:textId="20506CE5"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57" w:history="1">
        <w:r w:rsidR="0073571B" w:rsidRPr="008766B7">
          <w:rPr>
            <w:rStyle w:val="Hyperlink"/>
            <w:b/>
            <w:noProof/>
          </w:rPr>
          <w:t>2.3.</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Zonas amparadas por la ayuda</w:t>
        </w:r>
        <w:r w:rsidR="0073571B">
          <w:rPr>
            <w:noProof/>
            <w:webHidden/>
          </w:rPr>
          <w:tab/>
        </w:r>
        <w:r w:rsidR="0073571B">
          <w:rPr>
            <w:noProof/>
            <w:webHidden/>
          </w:rPr>
          <w:fldChar w:fldCharType="begin"/>
        </w:r>
        <w:r w:rsidR="0073571B">
          <w:rPr>
            <w:noProof/>
            <w:webHidden/>
          </w:rPr>
          <w:instrText xml:space="preserve"> PAGEREF _Toc111830057 \h </w:instrText>
        </w:r>
        <w:r w:rsidR="0073571B">
          <w:rPr>
            <w:noProof/>
            <w:webHidden/>
          </w:rPr>
        </w:r>
        <w:r w:rsidR="0073571B">
          <w:rPr>
            <w:noProof/>
            <w:webHidden/>
          </w:rPr>
          <w:fldChar w:fldCharType="separate"/>
        </w:r>
        <w:r w:rsidR="00820D8E">
          <w:rPr>
            <w:noProof/>
            <w:webHidden/>
          </w:rPr>
          <w:t>3</w:t>
        </w:r>
        <w:r w:rsidR="0073571B">
          <w:rPr>
            <w:noProof/>
            <w:webHidden/>
          </w:rPr>
          <w:fldChar w:fldCharType="end"/>
        </w:r>
      </w:hyperlink>
    </w:p>
    <w:p w14:paraId="76BCD736" w14:textId="4CE3E18E"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58" w:history="1">
        <w:r w:rsidR="0073571B" w:rsidRPr="008766B7">
          <w:rPr>
            <w:rStyle w:val="Hyperlink"/>
            <w:b/>
            <w:noProof/>
          </w:rPr>
          <w:t>2.4.</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Relación con la producción</w:t>
        </w:r>
        <w:r w:rsidR="0073571B">
          <w:rPr>
            <w:noProof/>
            <w:webHidden/>
          </w:rPr>
          <w:tab/>
        </w:r>
        <w:r w:rsidR="0073571B">
          <w:rPr>
            <w:noProof/>
            <w:webHidden/>
          </w:rPr>
          <w:fldChar w:fldCharType="begin"/>
        </w:r>
        <w:r w:rsidR="0073571B">
          <w:rPr>
            <w:noProof/>
            <w:webHidden/>
          </w:rPr>
          <w:instrText xml:space="preserve"> PAGEREF _Toc111830058 \h </w:instrText>
        </w:r>
        <w:r w:rsidR="0073571B">
          <w:rPr>
            <w:noProof/>
            <w:webHidden/>
          </w:rPr>
        </w:r>
        <w:r w:rsidR="0073571B">
          <w:rPr>
            <w:noProof/>
            <w:webHidden/>
          </w:rPr>
          <w:fldChar w:fldCharType="separate"/>
        </w:r>
        <w:r w:rsidR="00820D8E">
          <w:rPr>
            <w:noProof/>
            <w:webHidden/>
          </w:rPr>
          <w:t>3</w:t>
        </w:r>
        <w:r w:rsidR="0073571B">
          <w:rPr>
            <w:noProof/>
            <w:webHidden/>
          </w:rPr>
          <w:fldChar w:fldCharType="end"/>
        </w:r>
      </w:hyperlink>
    </w:p>
    <w:p w14:paraId="45992EEC" w14:textId="01FBF293" w:rsidR="0073571B" w:rsidRDefault="008F1DDE">
      <w:pPr>
        <w:pStyle w:val="TOC1"/>
        <w:rPr>
          <w:rFonts w:asciiTheme="minorHAnsi" w:eastAsiaTheme="minorEastAsia" w:hAnsiTheme="minorHAnsi" w:cstheme="minorBidi"/>
          <w:b w:val="0"/>
          <w:sz w:val="22"/>
          <w:szCs w:val="22"/>
          <w:lang w:val="en-US" w:eastAsia="en-US"/>
        </w:rPr>
      </w:pPr>
      <w:hyperlink w:anchor="_Toc111830059" w:history="1">
        <w:r w:rsidR="0073571B" w:rsidRPr="008766B7">
          <w:rPr>
            <w:rStyle w:val="Hyperlink"/>
            <w:smallCaps/>
          </w:rPr>
          <w:t>3.</w:t>
        </w:r>
        <w:r w:rsidR="0073571B">
          <w:rPr>
            <w:rFonts w:asciiTheme="minorHAnsi" w:eastAsiaTheme="minorEastAsia" w:hAnsiTheme="minorHAnsi" w:cstheme="minorBidi"/>
            <w:b w:val="0"/>
            <w:sz w:val="22"/>
            <w:szCs w:val="22"/>
            <w:lang w:val="en-US" w:eastAsia="en-US"/>
          </w:rPr>
          <w:tab/>
        </w:r>
        <w:r w:rsidR="0073571B" w:rsidRPr="008766B7">
          <w:rPr>
            <w:rStyle w:val="Hyperlink"/>
            <w:smallCaps/>
          </w:rPr>
          <w:t>LA AYUDA NÓRDICA EN FINLANDIA (2016-2020</w:t>
        </w:r>
        <w:r w:rsidR="0073571B" w:rsidRPr="008766B7">
          <w:rPr>
            <w:rStyle w:val="Hyperlink"/>
          </w:rPr>
          <w:t>)</w:t>
        </w:r>
        <w:r w:rsidR="0073571B">
          <w:rPr>
            <w:webHidden/>
          </w:rPr>
          <w:tab/>
        </w:r>
        <w:r w:rsidR="0073571B">
          <w:rPr>
            <w:webHidden/>
          </w:rPr>
          <w:fldChar w:fldCharType="begin"/>
        </w:r>
        <w:r w:rsidR="0073571B">
          <w:rPr>
            <w:webHidden/>
          </w:rPr>
          <w:instrText xml:space="preserve"> PAGEREF _Toc111830059 \h </w:instrText>
        </w:r>
        <w:r w:rsidR="0073571B">
          <w:rPr>
            <w:webHidden/>
          </w:rPr>
        </w:r>
        <w:r w:rsidR="0073571B">
          <w:rPr>
            <w:webHidden/>
          </w:rPr>
          <w:fldChar w:fldCharType="separate"/>
        </w:r>
        <w:r w:rsidR="00820D8E">
          <w:rPr>
            <w:webHidden/>
          </w:rPr>
          <w:t>4</w:t>
        </w:r>
        <w:r w:rsidR="0073571B">
          <w:rPr>
            <w:webHidden/>
          </w:rPr>
          <w:fldChar w:fldCharType="end"/>
        </w:r>
      </w:hyperlink>
    </w:p>
    <w:p w14:paraId="20A9FAC3" w14:textId="3F24E36B"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0" w:history="1">
        <w:r w:rsidR="0073571B" w:rsidRPr="008766B7">
          <w:rPr>
            <w:rStyle w:val="Hyperlink"/>
            <w:b/>
            <w:noProof/>
          </w:rPr>
          <w:t>3.1.</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Autorizaciones concedidas</w:t>
        </w:r>
        <w:r w:rsidR="0073571B">
          <w:rPr>
            <w:noProof/>
            <w:webHidden/>
          </w:rPr>
          <w:tab/>
        </w:r>
        <w:r w:rsidR="0073571B">
          <w:rPr>
            <w:noProof/>
            <w:webHidden/>
          </w:rPr>
          <w:fldChar w:fldCharType="begin"/>
        </w:r>
        <w:r w:rsidR="0073571B">
          <w:rPr>
            <w:noProof/>
            <w:webHidden/>
          </w:rPr>
          <w:instrText xml:space="preserve"> PAGEREF _Toc111830060 \h </w:instrText>
        </w:r>
        <w:r w:rsidR="0073571B">
          <w:rPr>
            <w:noProof/>
            <w:webHidden/>
          </w:rPr>
        </w:r>
        <w:r w:rsidR="0073571B">
          <w:rPr>
            <w:noProof/>
            <w:webHidden/>
          </w:rPr>
          <w:fldChar w:fldCharType="separate"/>
        </w:r>
        <w:r w:rsidR="00820D8E">
          <w:rPr>
            <w:noProof/>
            <w:webHidden/>
          </w:rPr>
          <w:t>4</w:t>
        </w:r>
        <w:r w:rsidR="0073571B">
          <w:rPr>
            <w:noProof/>
            <w:webHidden/>
          </w:rPr>
          <w:fldChar w:fldCharType="end"/>
        </w:r>
      </w:hyperlink>
    </w:p>
    <w:p w14:paraId="3405DB50" w14:textId="6AB9AD0C"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1" w:history="1">
        <w:r w:rsidR="0073571B" w:rsidRPr="008766B7">
          <w:rPr>
            <w:rStyle w:val="Hyperlink"/>
            <w:b/>
            <w:noProof/>
          </w:rPr>
          <w:t>3.2.</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Ayuda desembolsada</w:t>
        </w:r>
        <w:r w:rsidR="0073571B">
          <w:rPr>
            <w:noProof/>
            <w:webHidden/>
          </w:rPr>
          <w:tab/>
        </w:r>
        <w:r w:rsidR="0073571B">
          <w:rPr>
            <w:noProof/>
            <w:webHidden/>
          </w:rPr>
          <w:fldChar w:fldCharType="begin"/>
        </w:r>
        <w:r w:rsidR="0073571B">
          <w:rPr>
            <w:noProof/>
            <w:webHidden/>
          </w:rPr>
          <w:instrText xml:space="preserve"> PAGEREF _Toc111830061 \h </w:instrText>
        </w:r>
        <w:r w:rsidR="0073571B">
          <w:rPr>
            <w:noProof/>
            <w:webHidden/>
          </w:rPr>
        </w:r>
        <w:r w:rsidR="0073571B">
          <w:rPr>
            <w:noProof/>
            <w:webHidden/>
          </w:rPr>
          <w:fldChar w:fldCharType="separate"/>
        </w:r>
        <w:r w:rsidR="00820D8E">
          <w:rPr>
            <w:noProof/>
            <w:webHidden/>
          </w:rPr>
          <w:t>6</w:t>
        </w:r>
        <w:r w:rsidR="0073571B">
          <w:rPr>
            <w:noProof/>
            <w:webHidden/>
          </w:rPr>
          <w:fldChar w:fldCharType="end"/>
        </w:r>
      </w:hyperlink>
    </w:p>
    <w:p w14:paraId="5FBB690C" w14:textId="10B78BC1"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2" w:history="1">
        <w:r w:rsidR="0073571B" w:rsidRPr="008766B7">
          <w:rPr>
            <w:rStyle w:val="Hyperlink"/>
            <w:b/>
            <w:noProof/>
          </w:rPr>
          <w:t>3.3.</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Volúmenes de producción en la zona objeto de ayuda nórdica</w:t>
        </w:r>
        <w:r w:rsidR="0073571B">
          <w:rPr>
            <w:noProof/>
            <w:webHidden/>
          </w:rPr>
          <w:tab/>
        </w:r>
        <w:r w:rsidR="0073571B">
          <w:rPr>
            <w:noProof/>
            <w:webHidden/>
          </w:rPr>
          <w:fldChar w:fldCharType="begin"/>
        </w:r>
        <w:r w:rsidR="0073571B">
          <w:rPr>
            <w:noProof/>
            <w:webHidden/>
          </w:rPr>
          <w:instrText xml:space="preserve"> PAGEREF _Toc111830062 \h </w:instrText>
        </w:r>
        <w:r w:rsidR="0073571B">
          <w:rPr>
            <w:noProof/>
            <w:webHidden/>
          </w:rPr>
        </w:r>
        <w:r w:rsidR="0073571B">
          <w:rPr>
            <w:noProof/>
            <w:webHidden/>
          </w:rPr>
          <w:fldChar w:fldCharType="separate"/>
        </w:r>
        <w:r w:rsidR="00820D8E">
          <w:rPr>
            <w:noProof/>
            <w:webHidden/>
          </w:rPr>
          <w:t>7</w:t>
        </w:r>
        <w:r w:rsidR="0073571B">
          <w:rPr>
            <w:noProof/>
            <w:webHidden/>
          </w:rPr>
          <w:fldChar w:fldCharType="end"/>
        </w:r>
      </w:hyperlink>
    </w:p>
    <w:p w14:paraId="33B9DB29" w14:textId="7C8EE46C"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3" w:history="1">
        <w:r w:rsidR="0073571B" w:rsidRPr="008766B7">
          <w:rPr>
            <w:rStyle w:val="Hyperlink"/>
            <w:b/>
            <w:noProof/>
          </w:rPr>
          <w:t>3.4.</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Evolución de la economía agraria en las regiones objeto de ayuda nórdica</w:t>
        </w:r>
        <w:r w:rsidR="0073571B">
          <w:rPr>
            <w:noProof/>
            <w:webHidden/>
          </w:rPr>
          <w:tab/>
        </w:r>
        <w:r w:rsidR="0073571B">
          <w:rPr>
            <w:noProof/>
            <w:webHidden/>
          </w:rPr>
          <w:fldChar w:fldCharType="begin"/>
        </w:r>
        <w:r w:rsidR="0073571B">
          <w:rPr>
            <w:noProof/>
            <w:webHidden/>
          </w:rPr>
          <w:instrText xml:space="preserve"> PAGEREF _Toc111830063 \h </w:instrText>
        </w:r>
        <w:r w:rsidR="0073571B">
          <w:rPr>
            <w:noProof/>
            <w:webHidden/>
          </w:rPr>
        </w:r>
        <w:r w:rsidR="0073571B">
          <w:rPr>
            <w:noProof/>
            <w:webHidden/>
          </w:rPr>
          <w:fldChar w:fldCharType="separate"/>
        </w:r>
        <w:r w:rsidR="00820D8E">
          <w:rPr>
            <w:noProof/>
            <w:webHidden/>
          </w:rPr>
          <w:t>9</w:t>
        </w:r>
        <w:r w:rsidR="0073571B">
          <w:rPr>
            <w:noProof/>
            <w:webHidden/>
          </w:rPr>
          <w:fldChar w:fldCharType="end"/>
        </w:r>
      </w:hyperlink>
    </w:p>
    <w:p w14:paraId="7C1979A6" w14:textId="2F7EB9B6" w:rsidR="0073571B" w:rsidRDefault="008F1DDE">
      <w:pPr>
        <w:pStyle w:val="TOC1"/>
        <w:rPr>
          <w:rFonts w:asciiTheme="minorHAnsi" w:eastAsiaTheme="minorEastAsia" w:hAnsiTheme="minorHAnsi" w:cstheme="minorBidi"/>
          <w:b w:val="0"/>
          <w:sz w:val="22"/>
          <w:szCs w:val="22"/>
          <w:lang w:val="en-US" w:eastAsia="en-US"/>
        </w:rPr>
      </w:pPr>
      <w:hyperlink w:anchor="_Toc111830064" w:history="1">
        <w:r w:rsidR="0073571B" w:rsidRPr="008766B7">
          <w:rPr>
            <w:rStyle w:val="Hyperlink"/>
            <w:smallCaps/>
          </w:rPr>
          <w:t>4.</w:t>
        </w:r>
        <w:r w:rsidR="0073571B">
          <w:rPr>
            <w:rFonts w:asciiTheme="minorHAnsi" w:eastAsiaTheme="minorEastAsia" w:hAnsiTheme="minorHAnsi" w:cstheme="minorBidi"/>
            <w:b w:val="0"/>
            <w:sz w:val="22"/>
            <w:szCs w:val="22"/>
            <w:lang w:val="en-US" w:eastAsia="en-US"/>
          </w:rPr>
          <w:tab/>
        </w:r>
        <w:r w:rsidR="0073571B" w:rsidRPr="008766B7">
          <w:rPr>
            <w:rStyle w:val="Hyperlink"/>
            <w:smallCaps/>
          </w:rPr>
          <w:t>LA AYUDA NÓRDICA EN SUECIA 2016-2020</w:t>
        </w:r>
        <w:r w:rsidR="0073571B">
          <w:rPr>
            <w:webHidden/>
          </w:rPr>
          <w:tab/>
        </w:r>
        <w:r w:rsidR="0073571B">
          <w:rPr>
            <w:webHidden/>
          </w:rPr>
          <w:fldChar w:fldCharType="begin"/>
        </w:r>
        <w:r w:rsidR="0073571B">
          <w:rPr>
            <w:webHidden/>
          </w:rPr>
          <w:instrText xml:space="preserve"> PAGEREF _Toc111830064 \h </w:instrText>
        </w:r>
        <w:r w:rsidR="0073571B">
          <w:rPr>
            <w:webHidden/>
          </w:rPr>
        </w:r>
        <w:r w:rsidR="0073571B">
          <w:rPr>
            <w:webHidden/>
          </w:rPr>
          <w:fldChar w:fldCharType="separate"/>
        </w:r>
        <w:r w:rsidR="00820D8E">
          <w:rPr>
            <w:webHidden/>
          </w:rPr>
          <w:t>10</w:t>
        </w:r>
        <w:r w:rsidR="0073571B">
          <w:rPr>
            <w:webHidden/>
          </w:rPr>
          <w:fldChar w:fldCharType="end"/>
        </w:r>
      </w:hyperlink>
    </w:p>
    <w:p w14:paraId="785CD9A0" w14:textId="4DB529B3"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5" w:history="1">
        <w:r w:rsidR="0073571B" w:rsidRPr="008766B7">
          <w:rPr>
            <w:rStyle w:val="Hyperlink"/>
            <w:b/>
            <w:noProof/>
          </w:rPr>
          <w:t>4.1.</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Autorizaciones concedidas</w:t>
        </w:r>
        <w:r w:rsidR="0073571B">
          <w:rPr>
            <w:noProof/>
            <w:webHidden/>
          </w:rPr>
          <w:tab/>
        </w:r>
        <w:r w:rsidR="0073571B">
          <w:rPr>
            <w:noProof/>
            <w:webHidden/>
          </w:rPr>
          <w:fldChar w:fldCharType="begin"/>
        </w:r>
        <w:r w:rsidR="0073571B">
          <w:rPr>
            <w:noProof/>
            <w:webHidden/>
          </w:rPr>
          <w:instrText xml:space="preserve"> PAGEREF _Toc111830065 \h </w:instrText>
        </w:r>
        <w:r w:rsidR="0073571B">
          <w:rPr>
            <w:noProof/>
            <w:webHidden/>
          </w:rPr>
        </w:r>
        <w:r w:rsidR="0073571B">
          <w:rPr>
            <w:noProof/>
            <w:webHidden/>
          </w:rPr>
          <w:fldChar w:fldCharType="separate"/>
        </w:r>
        <w:r w:rsidR="00820D8E">
          <w:rPr>
            <w:noProof/>
            <w:webHidden/>
          </w:rPr>
          <w:t>10</w:t>
        </w:r>
        <w:r w:rsidR="0073571B">
          <w:rPr>
            <w:noProof/>
            <w:webHidden/>
          </w:rPr>
          <w:fldChar w:fldCharType="end"/>
        </w:r>
      </w:hyperlink>
    </w:p>
    <w:p w14:paraId="1D15C6F0" w14:textId="389B810D"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6" w:history="1">
        <w:r w:rsidR="0073571B" w:rsidRPr="008766B7">
          <w:rPr>
            <w:rStyle w:val="Hyperlink"/>
            <w:b/>
            <w:noProof/>
          </w:rPr>
          <w:t>4.2.</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Ayuda desembolsada</w:t>
        </w:r>
        <w:r w:rsidR="0073571B">
          <w:rPr>
            <w:noProof/>
            <w:webHidden/>
          </w:rPr>
          <w:tab/>
        </w:r>
        <w:r w:rsidR="0073571B">
          <w:rPr>
            <w:noProof/>
            <w:webHidden/>
          </w:rPr>
          <w:fldChar w:fldCharType="begin"/>
        </w:r>
        <w:r w:rsidR="0073571B">
          <w:rPr>
            <w:noProof/>
            <w:webHidden/>
          </w:rPr>
          <w:instrText xml:space="preserve"> PAGEREF _Toc111830066 \h </w:instrText>
        </w:r>
        <w:r w:rsidR="0073571B">
          <w:rPr>
            <w:noProof/>
            <w:webHidden/>
          </w:rPr>
        </w:r>
        <w:r w:rsidR="0073571B">
          <w:rPr>
            <w:noProof/>
            <w:webHidden/>
          </w:rPr>
          <w:fldChar w:fldCharType="separate"/>
        </w:r>
        <w:r w:rsidR="00820D8E">
          <w:rPr>
            <w:noProof/>
            <w:webHidden/>
          </w:rPr>
          <w:t>12</w:t>
        </w:r>
        <w:r w:rsidR="0073571B">
          <w:rPr>
            <w:noProof/>
            <w:webHidden/>
          </w:rPr>
          <w:fldChar w:fldCharType="end"/>
        </w:r>
      </w:hyperlink>
    </w:p>
    <w:p w14:paraId="677DA9BF" w14:textId="1E5F8AAC"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7" w:history="1">
        <w:r w:rsidR="0073571B" w:rsidRPr="008766B7">
          <w:rPr>
            <w:rStyle w:val="Hyperlink"/>
            <w:b/>
            <w:noProof/>
          </w:rPr>
          <w:t>4.3.</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Volúmenes de producción en la zona objeto de ayuda</w:t>
        </w:r>
        <w:r w:rsidR="0073571B">
          <w:rPr>
            <w:noProof/>
            <w:webHidden/>
          </w:rPr>
          <w:tab/>
        </w:r>
        <w:r w:rsidR="0073571B">
          <w:rPr>
            <w:noProof/>
            <w:webHidden/>
          </w:rPr>
          <w:fldChar w:fldCharType="begin"/>
        </w:r>
        <w:r w:rsidR="0073571B">
          <w:rPr>
            <w:noProof/>
            <w:webHidden/>
          </w:rPr>
          <w:instrText xml:space="preserve"> PAGEREF _Toc111830067 \h </w:instrText>
        </w:r>
        <w:r w:rsidR="0073571B">
          <w:rPr>
            <w:noProof/>
            <w:webHidden/>
          </w:rPr>
        </w:r>
        <w:r w:rsidR="0073571B">
          <w:rPr>
            <w:noProof/>
            <w:webHidden/>
          </w:rPr>
          <w:fldChar w:fldCharType="separate"/>
        </w:r>
        <w:r w:rsidR="00820D8E">
          <w:rPr>
            <w:noProof/>
            <w:webHidden/>
          </w:rPr>
          <w:t>13</w:t>
        </w:r>
        <w:r w:rsidR="0073571B">
          <w:rPr>
            <w:noProof/>
            <w:webHidden/>
          </w:rPr>
          <w:fldChar w:fldCharType="end"/>
        </w:r>
      </w:hyperlink>
    </w:p>
    <w:p w14:paraId="5AE5E5F1" w14:textId="07CA49BD"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68" w:history="1">
        <w:r w:rsidR="0073571B" w:rsidRPr="008766B7">
          <w:rPr>
            <w:rStyle w:val="Hyperlink"/>
            <w:b/>
            <w:noProof/>
          </w:rPr>
          <w:t>4.4.</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Evolución de la economía agraria en la región objeto de ayuda</w:t>
        </w:r>
        <w:r w:rsidR="0073571B">
          <w:rPr>
            <w:noProof/>
            <w:webHidden/>
          </w:rPr>
          <w:tab/>
        </w:r>
        <w:r w:rsidR="0073571B">
          <w:rPr>
            <w:noProof/>
            <w:webHidden/>
          </w:rPr>
          <w:fldChar w:fldCharType="begin"/>
        </w:r>
        <w:r w:rsidR="0073571B">
          <w:rPr>
            <w:noProof/>
            <w:webHidden/>
          </w:rPr>
          <w:instrText xml:space="preserve"> PAGEREF _Toc111830068 \h </w:instrText>
        </w:r>
        <w:r w:rsidR="0073571B">
          <w:rPr>
            <w:noProof/>
            <w:webHidden/>
          </w:rPr>
        </w:r>
        <w:r w:rsidR="0073571B">
          <w:rPr>
            <w:noProof/>
            <w:webHidden/>
          </w:rPr>
          <w:fldChar w:fldCharType="separate"/>
        </w:r>
        <w:r w:rsidR="00820D8E">
          <w:rPr>
            <w:noProof/>
            <w:webHidden/>
          </w:rPr>
          <w:t>14</w:t>
        </w:r>
        <w:r w:rsidR="0073571B">
          <w:rPr>
            <w:noProof/>
            <w:webHidden/>
          </w:rPr>
          <w:fldChar w:fldCharType="end"/>
        </w:r>
      </w:hyperlink>
    </w:p>
    <w:p w14:paraId="40B33B6C" w14:textId="7D4AA73C" w:rsidR="0073571B" w:rsidRDefault="008F1DDE">
      <w:pPr>
        <w:pStyle w:val="TOC1"/>
        <w:rPr>
          <w:rFonts w:asciiTheme="minorHAnsi" w:eastAsiaTheme="minorEastAsia" w:hAnsiTheme="minorHAnsi" w:cstheme="minorBidi"/>
          <w:b w:val="0"/>
          <w:sz w:val="22"/>
          <w:szCs w:val="22"/>
          <w:lang w:val="en-US" w:eastAsia="en-US"/>
        </w:rPr>
      </w:pPr>
      <w:hyperlink w:anchor="_Toc111830069" w:history="1">
        <w:r w:rsidR="0073571B" w:rsidRPr="008766B7">
          <w:rPr>
            <w:rStyle w:val="Hyperlink"/>
            <w:smallCaps/>
          </w:rPr>
          <w:t>5.</w:t>
        </w:r>
        <w:r w:rsidR="0073571B">
          <w:rPr>
            <w:rFonts w:asciiTheme="minorHAnsi" w:eastAsiaTheme="minorEastAsia" w:hAnsiTheme="minorHAnsi" w:cstheme="minorBidi"/>
            <w:b w:val="0"/>
            <w:sz w:val="22"/>
            <w:szCs w:val="22"/>
            <w:lang w:val="en-US" w:eastAsia="en-US"/>
          </w:rPr>
          <w:tab/>
        </w:r>
        <w:r w:rsidR="0073571B" w:rsidRPr="008766B7">
          <w:rPr>
            <w:rStyle w:val="Hyperlink"/>
            <w:smallCaps/>
          </w:rPr>
          <w:t>CONCLUSIONES</w:t>
        </w:r>
        <w:r w:rsidR="0073571B">
          <w:rPr>
            <w:webHidden/>
          </w:rPr>
          <w:tab/>
        </w:r>
        <w:r w:rsidR="0073571B">
          <w:rPr>
            <w:webHidden/>
          </w:rPr>
          <w:fldChar w:fldCharType="begin"/>
        </w:r>
        <w:r w:rsidR="0073571B">
          <w:rPr>
            <w:webHidden/>
          </w:rPr>
          <w:instrText xml:space="preserve"> PAGEREF _Toc111830069 \h </w:instrText>
        </w:r>
        <w:r w:rsidR="0073571B">
          <w:rPr>
            <w:webHidden/>
          </w:rPr>
        </w:r>
        <w:r w:rsidR="0073571B">
          <w:rPr>
            <w:webHidden/>
          </w:rPr>
          <w:fldChar w:fldCharType="separate"/>
        </w:r>
        <w:r w:rsidR="00820D8E">
          <w:rPr>
            <w:webHidden/>
          </w:rPr>
          <w:t>15</w:t>
        </w:r>
        <w:r w:rsidR="0073571B">
          <w:rPr>
            <w:webHidden/>
          </w:rPr>
          <w:fldChar w:fldCharType="end"/>
        </w:r>
      </w:hyperlink>
    </w:p>
    <w:p w14:paraId="36FB7527" w14:textId="4CEDE801"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70" w:history="1">
        <w:r w:rsidR="0073571B" w:rsidRPr="008766B7">
          <w:rPr>
            <w:rStyle w:val="Hyperlink"/>
            <w:b/>
            <w:noProof/>
          </w:rPr>
          <w:t>5.1.</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Finlandia</w:t>
        </w:r>
        <w:r w:rsidR="0073571B">
          <w:rPr>
            <w:noProof/>
            <w:webHidden/>
          </w:rPr>
          <w:tab/>
        </w:r>
        <w:r w:rsidR="0073571B">
          <w:rPr>
            <w:noProof/>
            <w:webHidden/>
          </w:rPr>
          <w:fldChar w:fldCharType="begin"/>
        </w:r>
        <w:r w:rsidR="0073571B">
          <w:rPr>
            <w:noProof/>
            <w:webHidden/>
          </w:rPr>
          <w:instrText xml:space="preserve"> PAGEREF _Toc111830070 \h </w:instrText>
        </w:r>
        <w:r w:rsidR="0073571B">
          <w:rPr>
            <w:noProof/>
            <w:webHidden/>
          </w:rPr>
        </w:r>
        <w:r w:rsidR="0073571B">
          <w:rPr>
            <w:noProof/>
            <w:webHidden/>
          </w:rPr>
          <w:fldChar w:fldCharType="separate"/>
        </w:r>
        <w:r w:rsidR="00820D8E">
          <w:rPr>
            <w:noProof/>
            <w:webHidden/>
          </w:rPr>
          <w:t>15</w:t>
        </w:r>
        <w:r w:rsidR="0073571B">
          <w:rPr>
            <w:noProof/>
            <w:webHidden/>
          </w:rPr>
          <w:fldChar w:fldCharType="end"/>
        </w:r>
      </w:hyperlink>
    </w:p>
    <w:p w14:paraId="67CA279E" w14:textId="7F70A99A" w:rsidR="0073571B" w:rsidRDefault="008F1DDE">
      <w:pPr>
        <w:pStyle w:val="TOC2"/>
        <w:tabs>
          <w:tab w:val="left" w:pos="880"/>
          <w:tab w:val="right" w:leader="dot" w:pos="9062"/>
        </w:tabs>
        <w:rPr>
          <w:rFonts w:asciiTheme="minorHAnsi" w:eastAsiaTheme="minorEastAsia" w:hAnsiTheme="minorHAnsi" w:cstheme="minorBidi"/>
          <w:noProof/>
          <w:sz w:val="22"/>
          <w:szCs w:val="22"/>
          <w:lang w:val="en-US" w:eastAsia="en-US"/>
        </w:rPr>
      </w:pPr>
      <w:hyperlink w:anchor="_Toc111830071" w:history="1">
        <w:r w:rsidR="0073571B" w:rsidRPr="008766B7">
          <w:rPr>
            <w:rStyle w:val="Hyperlink"/>
            <w:b/>
            <w:noProof/>
          </w:rPr>
          <w:t>5.2.</w:t>
        </w:r>
        <w:r w:rsidR="0073571B">
          <w:rPr>
            <w:rFonts w:asciiTheme="minorHAnsi" w:eastAsiaTheme="minorEastAsia" w:hAnsiTheme="minorHAnsi" w:cstheme="minorBidi"/>
            <w:noProof/>
            <w:sz w:val="22"/>
            <w:szCs w:val="22"/>
            <w:lang w:val="en-US" w:eastAsia="en-US"/>
          </w:rPr>
          <w:tab/>
        </w:r>
        <w:r w:rsidR="0073571B" w:rsidRPr="008766B7">
          <w:rPr>
            <w:rStyle w:val="Hyperlink"/>
            <w:b/>
            <w:noProof/>
          </w:rPr>
          <w:t>Suecia</w:t>
        </w:r>
        <w:r w:rsidR="0073571B">
          <w:rPr>
            <w:noProof/>
            <w:webHidden/>
          </w:rPr>
          <w:tab/>
        </w:r>
        <w:r w:rsidR="0073571B">
          <w:rPr>
            <w:noProof/>
            <w:webHidden/>
          </w:rPr>
          <w:fldChar w:fldCharType="begin"/>
        </w:r>
        <w:r w:rsidR="0073571B">
          <w:rPr>
            <w:noProof/>
            <w:webHidden/>
          </w:rPr>
          <w:instrText xml:space="preserve"> PAGEREF _Toc111830071 \h </w:instrText>
        </w:r>
        <w:r w:rsidR="0073571B">
          <w:rPr>
            <w:noProof/>
            <w:webHidden/>
          </w:rPr>
        </w:r>
        <w:r w:rsidR="0073571B">
          <w:rPr>
            <w:noProof/>
            <w:webHidden/>
          </w:rPr>
          <w:fldChar w:fldCharType="separate"/>
        </w:r>
        <w:r w:rsidR="00820D8E">
          <w:rPr>
            <w:noProof/>
            <w:webHidden/>
          </w:rPr>
          <w:t>16</w:t>
        </w:r>
        <w:r w:rsidR="0073571B">
          <w:rPr>
            <w:noProof/>
            <w:webHidden/>
          </w:rPr>
          <w:fldChar w:fldCharType="end"/>
        </w:r>
      </w:hyperlink>
    </w:p>
    <w:p w14:paraId="2F3C149F" w14:textId="124C00EC" w:rsidR="001358A8" w:rsidRDefault="009314EE" w:rsidP="006470DA">
      <w:pPr>
        <w:pStyle w:val="TOC1"/>
      </w:pPr>
      <w:r>
        <w:fldChar w:fldCharType="end"/>
      </w:r>
      <w:r>
        <w:t xml:space="preserve"> </w:t>
      </w:r>
      <w:r>
        <w:br w:type="page"/>
      </w:r>
    </w:p>
    <w:p w14:paraId="2EEFF580" w14:textId="77777777" w:rsidR="001358A8" w:rsidRDefault="001F4165">
      <w:pPr>
        <w:keepNext/>
        <w:tabs>
          <w:tab w:val="left" w:pos="850"/>
        </w:tabs>
        <w:spacing w:before="120" w:after="120"/>
        <w:outlineLvl w:val="0"/>
        <w:rPr>
          <w:b/>
          <w:smallCaps/>
          <w:noProof/>
        </w:rPr>
      </w:pPr>
      <w:bookmarkStart w:id="3" w:name="_Toc105684735"/>
      <w:bookmarkStart w:id="4" w:name="_Toc111804462"/>
      <w:bookmarkStart w:id="5" w:name="_Toc111830053"/>
      <w:r>
        <w:rPr>
          <w:b/>
          <w:smallCaps/>
          <w:noProof/>
        </w:rPr>
        <w:t>1.</w:t>
      </w:r>
      <w:r>
        <w:rPr>
          <w:noProof/>
        </w:rPr>
        <w:tab/>
      </w:r>
      <w:r>
        <w:rPr>
          <w:b/>
          <w:smallCaps/>
          <w:noProof/>
        </w:rPr>
        <w:t>INTRODUCCIÓN</w:t>
      </w:r>
      <w:bookmarkEnd w:id="1"/>
      <w:bookmarkEnd w:id="3"/>
      <w:bookmarkEnd w:id="4"/>
      <w:bookmarkEnd w:id="5"/>
    </w:p>
    <w:p w14:paraId="46A9EBE4" w14:textId="77777777" w:rsidR="001358A8" w:rsidRDefault="001F4165">
      <w:pPr>
        <w:spacing w:before="120" w:after="120"/>
        <w:jc w:val="both"/>
        <w:rPr>
          <w:noProof/>
        </w:rPr>
      </w:pPr>
      <w:r>
        <w:rPr>
          <w:noProof/>
        </w:rPr>
        <w:t>Conforme a lo dispuesto en el artículo 142 del Acta de adhesión de Austria, de Finlandia y de Suecia a la Unión Europea</w:t>
      </w:r>
      <w:r>
        <w:rPr>
          <w:rStyle w:val="FootnoteReference"/>
          <w:noProof/>
        </w:rPr>
        <w:footnoteReference w:id="1"/>
      </w:r>
      <w:r>
        <w:rPr>
          <w:noProof/>
        </w:rPr>
        <w:t>, la Comisión ha autorizado a Finlandia y Suecia a conceder ayuda nacional a largo plazo a la agricultura de las zonas nórdicas con el fin de mantener la actividad agraria. La ayuda se denomina ayuda nórdica (en lo sucesivo, «la ayuda»).</w:t>
      </w:r>
    </w:p>
    <w:p w14:paraId="7FCB7319" w14:textId="1A9712DB" w:rsidR="001358A8" w:rsidRDefault="001F4165">
      <w:pPr>
        <w:spacing w:before="120" w:after="120"/>
        <w:jc w:val="both"/>
        <w:rPr>
          <w:noProof/>
        </w:rPr>
      </w:pPr>
      <w:r>
        <w:rPr>
          <w:noProof/>
        </w:rPr>
        <w:t>El presente informe se presenta al Consejo en cumplimiento de lo dispuesto en materia de presentación de informes en el artículo 143, apartado 2, del Acta de adhesión, de acuerdo con el cual la Comisión debe presentar al Consejo un año después de la adhesión y, posteriormente, cada cinco años un informe sobre las autorizaciones concedidas y los resultados de las ayudas concedidas con arreglo a ellas. Los informes anteriores se presentaron en 1996, 2002</w:t>
      </w:r>
      <w:r>
        <w:rPr>
          <w:rStyle w:val="FootnoteReference"/>
          <w:noProof/>
        </w:rPr>
        <w:footnoteReference w:id="2"/>
      </w:r>
      <w:r>
        <w:rPr>
          <w:noProof/>
        </w:rPr>
        <w:t>, 2007</w:t>
      </w:r>
      <w:r>
        <w:rPr>
          <w:rStyle w:val="FootnoteReference"/>
          <w:noProof/>
        </w:rPr>
        <w:footnoteReference w:id="3"/>
      </w:r>
      <w:r>
        <w:rPr>
          <w:noProof/>
        </w:rPr>
        <w:t>, 2012</w:t>
      </w:r>
      <w:r>
        <w:rPr>
          <w:rStyle w:val="FootnoteReference"/>
          <w:noProof/>
        </w:rPr>
        <w:footnoteReference w:id="4"/>
      </w:r>
      <w:r>
        <w:rPr>
          <w:noProof/>
        </w:rPr>
        <w:t xml:space="preserve"> y 2017</w:t>
      </w:r>
      <w:r>
        <w:rPr>
          <w:rStyle w:val="FootnoteReference"/>
          <w:noProof/>
        </w:rPr>
        <w:footnoteReference w:id="5"/>
      </w:r>
      <w:r>
        <w:rPr>
          <w:noProof/>
        </w:rPr>
        <w:t xml:space="preserve">. </w:t>
      </w:r>
    </w:p>
    <w:p w14:paraId="3B0B8E27" w14:textId="77777777" w:rsidR="001358A8" w:rsidRDefault="001F4165">
      <w:pPr>
        <w:keepNext/>
        <w:tabs>
          <w:tab w:val="left" w:pos="850"/>
        </w:tabs>
        <w:spacing w:before="360" w:after="120"/>
        <w:outlineLvl w:val="0"/>
        <w:rPr>
          <w:b/>
          <w:smallCaps/>
          <w:noProof/>
        </w:rPr>
      </w:pPr>
      <w:bookmarkStart w:id="6" w:name="_Toc327522978"/>
      <w:bookmarkStart w:id="7" w:name="_Toc105684736"/>
      <w:bookmarkStart w:id="8" w:name="_Toc111804463"/>
      <w:bookmarkStart w:id="9" w:name="_Toc111830054"/>
      <w:r>
        <w:rPr>
          <w:b/>
          <w:smallCaps/>
          <w:noProof/>
        </w:rPr>
        <w:t>2.</w:t>
      </w:r>
      <w:r>
        <w:rPr>
          <w:noProof/>
        </w:rPr>
        <w:tab/>
      </w:r>
      <w:r>
        <w:rPr>
          <w:b/>
          <w:smallCaps/>
          <w:noProof/>
        </w:rPr>
        <w:t>PRINCIPIOS GENERALES DE LA AYUDA NÓRDICA</w:t>
      </w:r>
      <w:bookmarkEnd w:id="6"/>
      <w:bookmarkEnd w:id="7"/>
      <w:bookmarkEnd w:id="8"/>
      <w:bookmarkEnd w:id="9"/>
    </w:p>
    <w:p w14:paraId="4559429D" w14:textId="77777777" w:rsidR="001358A8" w:rsidRDefault="001F4165">
      <w:pPr>
        <w:keepNext/>
        <w:tabs>
          <w:tab w:val="left" w:pos="850"/>
        </w:tabs>
        <w:spacing w:before="240" w:after="120"/>
        <w:outlineLvl w:val="1"/>
        <w:rPr>
          <w:b/>
          <w:noProof/>
        </w:rPr>
      </w:pPr>
      <w:bookmarkStart w:id="10" w:name="_Toc327522979"/>
      <w:bookmarkStart w:id="11" w:name="_Toc105684737"/>
      <w:bookmarkStart w:id="12" w:name="_Toc111804464"/>
      <w:bookmarkStart w:id="13" w:name="_Toc111830055"/>
      <w:r>
        <w:rPr>
          <w:b/>
          <w:noProof/>
        </w:rPr>
        <w:t>2.1.</w:t>
      </w:r>
      <w:r>
        <w:rPr>
          <w:noProof/>
        </w:rPr>
        <w:tab/>
      </w:r>
      <w:r>
        <w:rPr>
          <w:b/>
          <w:noProof/>
        </w:rPr>
        <w:t>Objetivos de la ayuda</w:t>
      </w:r>
      <w:bookmarkEnd w:id="10"/>
      <w:bookmarkEnd w:id="11"/>
      <w:bookmarkEnd w:id="12"/>
      <w:bookmarkEnd w:id="13"/>
    </w:p>
    <w:p w14:paraId="0C5D4FB7" w14:textId="77777777" w:rsidR="001358A8" w:rsidRDefault="001F4165">
      <w:pPr>
        <w:spacing w:before="120" w:after="120"/>
        <w:jc w:val="both"/>
        <w:rPr>
          <w:noProof/>
        </w:rPr>
      </w:pPr>
      <w:r>
        <w:rPr>
          <w:noProof/>
        </w:rPr>
        <w:t>La ayuda se concede fundamentalmente para mantener producciones primarias y transformaciones tradicionales, especialmente adaptadas a las condiciones climáticas de las zonas de que se trata, para mejorar las estructuras de producción, comercialización y transformación de los productos agrícolas, para facilitar la comercialización de dichos productos y para garantizar la protección del medio ambiente y el mantenimiento del espacio natural.</w:t>
      </w:r>
    </w:p>
    <w:p w14:paraId="72C7C850" w14:textId="77777777" w:rsidR="001358A8" w:rsidRDefault="001F4165">
      <w:pPr>
        <w:keepNext/>
        <w:tabs>
          <w:tab w:val="left" w:pos="850"/>
        </w:tabs>
        <w:spacing w:before="240" w:after="120"/>
        <w:outlineLvl w:val="1"/>
        <w:rPr>
          <w:b/>
          <w:noProof/>
        </w:rPr>
      </w:pPr>
      <w:bookmarkStart w:id="14" w:name="_Toc327522980"/>
      <w:bookmarkStart w:id="15" w:name="_Toc105684738"/>
      <w:bookmarkStart w:id="16" w:name="_Toc111804465"/>
      <w:bookmarkStart w:id="17" w:name="_Toc111830056"/>
      <w:r>
        <w:rPr>
          <w:b/>
          <w:noProof/>
        </w:rPr>
        <w:t>2.2.</w:t>
      </w:r>
      <w:r>
        <w:rPr>
          <w:noProof/>
        </w:rPr>
        <w:tab/>
      </w:r>
      <w:r>
        <w:rPr>
          <w:b/>
          <w:noProof/>
        </w:rPr>
        <w:t>Autorizaciones de la Comisión</w:t>
      </w:r>
      <w:bookmarkEnd w:id="14"/>
      <w:bookmarkEnd w:id="15"/>
      <w:bookmarkEnd w:id="16"/>
      <w:bookmarkEnd w:id="17"/>
    </w:p>
    <w:p w14:paraId="72C0ABA6" w14:textId="7B91061A" w:rsidR="001F3778" w:rsidRDefault="001F3778" w:rsidP="00DE2DB6">
      <w:pPr>
        <w:rPr>
          <w:noProof/>
        </w:rPr>
      </w:pPr>
    </w:p>
    <w:p w14:paraId="67CD6DC0" w14:textId="7C3CE860" w:rsidR="001F3778" w:rsidRDefault="001F3778" w:rsidP="00FA0B6C">
      <w:pPr>
        <w:jc w:val="both"/>
        <w:rPr>
          <w:noProof/>
        </w:rPr>
      </w:pPr>
      <w:r>
        <w:rPr>
          <w:noProof/>
        </w:rPr>
        <w:t xml:space="preserve">La ayuda está autorizada </w:t>
      </w:r>
      <w:r w:rsidR="009B7252">
        <w:rPr>
          <w:noProof/>
        </w:rPr>
        <w:t>por la Decisión C(2009) </w:t>
      </w:r>
      <w:r>
        <w:rPr>
          <w:noProof/>
        </w:rPr>
        <w:t>3067, modificada por la Decisión C(2009)</w:t>
      </w:r>
      <w:r w:rsidR="009B7252">
        <w:rPr>
          <w:noProof/>
        </w:rPr>
        <w:t> </w:t>
      </w:r>
      <w:r>
        <w:rPr>
          <w:noProof/>
        </w:rPr>
        <w:t>9122, la Decisión C(2013)</w:t>
      </w:r>
      <w:r w:rsidR="009B7252">
        <w:rPr>
          <w:noProof/>
        </w:rPr>
        <w:t> 2809 y la Decisión C(2015) </w:t>
      </w:r>
      <w:r>
        <w:rPr>
          <w:noProof/>
        </w:rPr>
        <w:t>2790 y, posteriormente, por la Decisión (UE) 2018/672, n</w:t>
      </w:r>
      <w:r w:rsidR="009B7252">
        <w:rPr>
          <w:noProof/>
        </w:rPr>
        <w:t>otificada con el número C(2016) </w:t>
      </w:r>
      <w:r>
        <w:rPr>
          <w:noProof/>
        </w:rPr>
        <w:t>8419, en el caso de Finlandia, y por la Decisión C</w:t>
      </w:r>
      <w:r w:rsidR="009B7252">
        <w:rPr>
          <w:noProof/>
        </w:rPr>
        <w:t>(2010) </w:t>
      </w:r>
      <w:r>
        <w:rPr>
          <w:noProof/>
        </w:rPr>
        <w:t>6050 y la Decisión (UE) 2018/479, notificada con el número C(2018)</w:t>
      </w:r>
      <w:r w:rsidR="009B7252">
        <w:rPr>
          <w:noProof/>
        </w:rPr>
        <w:t> </w:t>
      </w:r>
      <w:r>
        <w:rPr>
          <w:noProof/>
        </w:rPr>
        <w:t>1622, en el caso de Suecia. La prórroga del régimen para Finlandia para el período 2022-2027 se realizó mediante la Decisión (UE) 2021/2312 de la Comisión, notificada con el número C(2021)</w:t>
      </w:r>
      <w:r w:rsidR="009B7252">
        <w:rPr>
          <w:noProof/>
        </w:rPr>
        <w:t> </w:t>
      </w:r>
      <w:r>
        <w:rPr>
          <w:noProof/>
        </w:rPr>
        <w:t>8773, que no entra en el ámbito de la obligación de información del presente informe quinquenal.</w:t>
      </w:r>
    </w:p>
    <w:p w14:paraId="6D374A42" w14:textId="77777777" w:rsidR="00DE2DB6" w:rsidRPr="00870299" w:rsidRDefault="00DE2DB6" w:rsidP="00DE2DB6">
      <w:pPr>
        <w:rPr>
          <w:noProof/>
        </w:rPr>
      </w:pPr>
    </w:p>
    <w:p w14:paraId="718F5BB3" w14:textId="75DD6579" w:rsidR="00A56BE1" w:rsidRPr="00A56BE1" w:rsidRDefault="00A56BE1">
      <w:pPr>
        <w:spacing w:before="120" w:after="120"/>
        <w:jc w:val="both"/>
        <w:rPr>
          <w:noProof/>
        </w:rPr>
      </w:pPr>
      <w:r>
        <w:rPr>
          <w:noProof/>
        </w:rPr>
        <w:t>Las condiciones básicas se fijan en el artículo 142, apartado 3, del Acta de adhesión. El importe total de la ayuda concedida debe ser suficiente para mantener la actividad agraria en las zonas nórdicas, sin que la ayuda global supere el nivel de ayuda durante un período de referencia, anterior a la adhesión, definido en las autorizaciones. Asimismo, la ayuda no puede estar vinculada a la producción futura ni ocasionar un incremento de la producción con respecto a los niveles de referencia determinados por la Comisión.</w:t>
      </w:r>
    </w:p>
    <w:p w14:paraId="387E45AB" w14:textId="77777777" w:rsidR="001358A8" w:rsidRDefault="001F4165">
      <w:pPr>
        <w:keepNext/>
        <w:tabs>
          <w:tab w:val="left" w:pos="850"/>
        </w:tabs>
        <w:spacing w:before="240" w:after="120"/>
        <w:outlineLvl w:val="1"/>
        <w:rPr>
          <w:b/>
          <w:noProof/>
        </w:rPr>
      </w:pPr>
      <w:bookmarkStart w:id="18" w:name="_Toc327522981"/>
      <w:bookmarkStart w:id="19" w:name="_Toc105684739"/>
      <w:bookmarkStart w:id="20" w:name="_Toc111804466"/>
      <w:bookmarkStart w:id="21" w:name="_Toc111830057"/>
      <w:r>
        <w:rPr>
          <w:b/>
          <w:noProof/>
        </w:rPr>
        <w:t>2.3.</w:t>
      </w:r>
      <w:r>
        <w:rPr>
          <w:noProof/>
        </w:rPr>
        <w:tab/>
      </w:r>
      <w:r>
        <w:rPr>
          <w:b/>
          <w:noProof/>
        </w:rPr>
        <w:t>Zonas amparadas por la ayuda</w:t>
      </w:r>
      <w:bookmarkEnd w:id="18"/>
      <w:bookmarkEnd w:id="19"/>
      <w:bookmarkEnd w:id="20"/>
      <w:bookmarkEnd w:id="21"/>
    </w:p>
    <w:p w14:paraId="5F438544" w14:textId="56B02396" w:rsidR="001358A8" w:rsidRDefault="001F4165">
      <w:pPr>
        <w:spacing w:before="120" w:after="120"/>
        <w:jc w:val="both"/>
        <w:rPr>
          <w:noProof/>
        </w:rPr>
      </w:pPr>
      <w:r>
        <w:rPr>
          <w:noProof/>
        </w:rPr>
        <w:t>Las zonas amparadas por el régimen de ayuda (gráfico 1) se definen en las respectivas Decisiones, están situadas al norte del paralelo 62 e incluyen algunas zonas adyacentes al sur de ese paralelo afectadas por condiciones climáticas comparables que hacen especialmente difícil la actividad agraria. Los factores que se tienen en cuenta cuando se determinan las zonas son una densidad de población baja (como máximo, 10 habitantes/km</w:t>
      </w:r>
      <w:r>
        <w:rPr>
          <w:noProof/>
          <w:vertAlign w:val="superscript"/>
        </w:rPr>
        <w:t>2</w:t>
      </w:r>
      <w:r>
        <w:rPr>
          <w:noProof/>
        </w:rPr>
        <w:t xml:space="preserve">), la superficie agrícola utilizada (SAU) en relación con la superficie total (&lt; 10 %), la superficie agrícola dedicada a cultivos destinados al consumo humano en relación con la SAU (≤ 20 %) y los municipios rodeados por otros que estén dentro de las zonas mencionadas anteriormente, aunque no cumplan los mismos requisitos. </w:t>
      </w:r>
    </w:p>
    <w:p w14:paraId="3C5C5ADE" w14:textId="70AA5425" w:rsidR="001358A8" w:rsidRDefault="001F4165">
      <w:pPr>
        <w:spacing w:before="120" w:after="120"/>
        <w:rPr>
          <w:noProof/>
        </w:rPr>
      </w:pPr>
      <w:r>
        <w:rPr>
          <w:noProof/>
        </w:rPr>
        <w:t>La superficie objeto de ayuda contemplada en el presente informe cubre 1 417 140 ha de SAU (55,5 % de la SAU total) en Finlandia y 335 881 ha de SAU (11 % de la SAU total) en Suecia.</w:t>
      </w:r>
    </w:p>
    <w:p w14:paraId="3E16D655" w14:textId="77777777" w:rsidR="001358A8" w:rsidRDefault="001F4165">
      <w:pPr>
        <w:spacing w:before="120" w:after="120"/>
        <w:jc w:val="center"/>
        <w:rPr>
          <w:noProof/>
        </w:rPr>
      </w:pPr>
      <w:r>
        <w:rPr>
          <w:noProof/>
          <w:lang w:val="en-GB"/>
        </w:rPr>
        <w:drawing>
          <wp:inline distT="0" distB="0" distL="0" distR="0" wp14:anchorId="3E8C3BA1" wp14:editId="24D8729F">
            <wp:extent cx="2356485" cy="3214370"/>
            <wp:effectExtent l="0" t="0" r="571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6485" cy="3214370"/>
                    </a:xfrm>
                    <a:prstGeom prst="rect">
                      <a:avLst/>
                    </a:prstGeom>
                    <a:noFill/>
                    <a:ln>
                      <a:noFill/>
                    </a:ln>
                  </pic:spPr>
                </pic:pic>
              </a:graphicData>
            </a:graphic>
          </wp:inline>
        </w:drawing>
      </w:r>
    </w:p>
    <w:p w14:paraId="0D2952FF" w14:textId="77777777" w:rsidR="001358A8" w:rsidRDefault="001F4165">
      <w:pPr>
        <w:spacing w:before="120" w:after="120"/>
        <w:jc w:val="center"/>
        <w:rPr>
          <w:b/>
          <w:bCs/>
          <w:noProof/>
          <w:sz w:val="20"/>
          <w:szCs w:val="20"/>
        </w:rPr>
      </w:pPr>
      <w:r>
        <w:rPr>
          <w:b/>
          <w:noProof/>
          <w:sz w:val="20"/>
        </w:rPr>
        <w:t>Gráfico 1: Zonas finlandesas (C1-C4) y suecas (1-3) objeto de ayuda</w:t>
      </w:r>
    </w:p>
    <w:p w14:paraId="0561CB7E" w14:textId="6C81B5C1" w:rsidR="001358A8" w:rsidRDefault="001F4165">
      <w:pPr>
        <w:keepNext/>
        <w:tabs>
          <w:tab w:val="left" w:pos="850"/>
        </w:tabs>
        <w:spacing w:before="240" w:after="120"/>
        <w:outlineLvl w:val="1"/>
        <w:rPr>
          <w:b/>
          <w:noProof/>
        </w:rPr>
      </w:pPr>
      <w:bookmarkStart w:id="22" w:name="_Toc327522982"/>
      <w:bookmarkStart w:id="23" w:name="_Toc105684740"/>
      <w:bookmarkStart w:id="24" w:name="_Toc111804467"/>
      <w:bookmarkStart w:id="25" w:name="_Toc111830058"/>
      <w:r>
        <w:rPr>
          <w:b/>
          <w:noProof/>
        </w:rPr>
        <w:t>2.4.</w:t>
      </w:r>
      <w:r>
        <w:rPr>
          <w:noProof/>
        </w:rPr>
        <w:tab/>
      </w:r>
      <w:r>
        <w:rPr>
          <w:b/>
          <w:noProof/>
        </w:rPr>
        <w:t>Relación con la producción</w:t>
      </w:r>
      <w:bookmarkEnd w:id="22"/>
      <w:bookmarkEnd w:id="23"/>
      <w:bookmarkEnd w:id="24"/>
      <w:bookmarkEnd w:id="25"/>
    </w:p>
    <w:p w14:paraId="13C865DC" w14:textId="77777777" w:rsidR="001358A8" w:rsidRDefault="001F4165">
      <w:pPr>
        <w:spacing w:before="120" w:after="120"/>
        <w:jc w:val="both"/>
        <w:rPr>
          <w:noProof/>
        </w:rPr>
      </w:pPr>
      <w:r>
        <w:rPr>
          <w:noProof/>
        </w:rPr>
        <w:t>La ayuda se limita a sectores agrarios específicos que se definen para cada Estado miembro en la Decisión respectiva.</w:t>
      </w:r>
    </w:p>
    <w:p w14:paraId="09F86E89" w14:textId="60DD9E35" w:rsidR="001358A8" w:rsidRDefault="001F4165">
      <w:pPr>
        <w:spacing w:before="120" w:after="120"/>
        <w:jc w:val="both"/>
        <w:rPr>
          <w:noProof/>
        </w:rPr>
      </w:pPr>
      <w:r>
        <w:rPr>
          <w:noProof/>
        </w:rPr>
        <w:t>La ayuda se concede sobre la base de unidades de producción, bien sean estas unidades de ganado mayor (UGM) o hectáreas, salvo en el caso de la ayuda a la leche y al transporte de este producto, en que el objeto de la ayuda son las cantidades entregadas y transportadas. La ayuda finlandesa a los renos se concede por animal.</w:t>
      </w:r>
    </w:p>
    <w:p w14:paraId="1AB5276F" w14:textId="3D57F9F3" w:rsidR="001358A8" w:rsidRDefault="002160EA">
      <w:pPr>
        <w:spacing w:before="120" w:after="120"/>
        <w:jc w:val="both"/>
        <w:rPr>
          <w:noProof/>
        </w:rPr>
      </w:pPr>
      <w:r>
        <w:rPr>
          <w:noProof/>
        </w:rPr>
        <w:t xml:space="preserve">La ayuda no puede estar vinculada a la producción futura ni ocasionar un incremento de la producción con respecto a un período de referencia. Los períodos de referencia se establecen por sectores en la Decisión respectiva de cada Estado miembro. </w:t>
      </w:r>
    </w:p>
    <w:p w14:paraId="12C29397" w14:textId="39A10402" w:rsidR="001358A8" w:rsidRDefault="00196381">
      <w:pPr>
        <w:keepNext/>
        <w:tabs>
          <w:tab w:val="left" w:pos="850"/>
        </w:tabs>
        <w:spacing w:before="360" w:after="120"/>
        <w:outlineLvl w:val="0"/>
        <w:rPr>
          <w:b/>
          <w:smallCaps/>
          <w:noProof/>
        </w:rPr>
      </w:pPr>
      <w:bookmarkStart w:id="26" w:name="_Toc327522986"/>
      <w:bookmarkStart w:id="27" w:name="_Toc105684741"/>
      <w:bookmarkStart w:id="28" w:name="_Toc111804468"/>
      <w:bookmarkStart w:id="29" w:name="_Toc111830059"/>
      <w:r>
        <w:rPr>
          <w:b/>
          <w:smallCaps/>
          <w:noProof/>
        </w:rPr>
        <w:t>3.</w:t>
      </w:r>
      <w:r>
        <w:rPr>
          <w:noProof/>
        </w:rPr>
        <w:tab/>
      </w:r>
      <w:r>
        <w:rPr>
          <w:b/>
          <w:smallCaps/>
          <w:noProof/>
        </w:rPr>
        <w:t>LA AYUDA NÓRDICA EN FINLANDIA (2016-</w:t>
      </w:r>
      <w:bookmarkEnd w:id="26"/>
      <w:r>
        <w:rPr>
          <w:b/>
          <w:smallCaps/>
          <w:noProof/>
        </w:rPr>
        <w:t>2020</w:t>
      </w:r>
      <w:r>
        <w:rPr>
          <w:noProof/>
        </w:rPr>
        <w:t>)</w:t>
      </w:r>
      <w:bookmarkEnd w:id="27"/>
      <w:bookmarkEnd w:id="28"/>
      <w:bookmarkEnd w:id="29"/>
    </w:p>
    <w:p w14:paraId="4DA4B32A" w14:textId="40464B0D" w:rsidR="001358A8" w:rsidRDefault="00196381">
      <w:pPr>
        <w:keepNext/>
        <w:tabs>
          <w:tab w:val="left" w:pos="850"/>
        </w:tabs>
        <w:spacing w:before="120" w:after="120"/>
        <w:outlineLvl w:val="1"/>
        <w:rPr>
          <w:b/>
          <w:noProof/>
        </w:rPr>
      </w:pPr>
      <w:bookmarkStart w:id="30" w:name="_Toc327522987"/>
      <w:bookmarkStart w:id="31" w:name="_Toc105684742"/>
      <w:bookmarkStart w:id="32" w:name="_Toc111804469"/>
      <w:bookmarkStart w:id="33" w:name="_Toc111830060"/>
      <w:r>
        <w:rPr>
          <w:b/>
          <w:noProof/>
        </w:rPr>
        <w:t>3.1.</w:t>
      </w:r>
      <w:r>
        <w:rPr>
          <w:noProof/>
        </w:rPr>
        <w:tab/>
      </w:r>
      <w:r>
        <w:rPr>
          <w:b/>
          <w:noProof/>
        </w:rPr>
        <w:t>Autorizaciones concedidas</w:t>
      </w:r>
      <w:bookmarkEnd w:id="30"/>
      <w:bookmarkEnd w:id="31"/>
      <w:bookmarkEnd w:id="32"/>
      <w:bookmarkEnd w:id="33"/>
    </w:p>
    <w:p w14:paraId="1C04769B" w14:textId="6EEB4901" w:rsidR="00B64960" w:rsidRDefault="00B64960">
      <w:pPr>
        <w:spacing w:before="120" w:after="120"/>
        <w:jc w:val="both"/>
        <w:rPr>
          <w:noProof/>
        </w:rPr>
      </w:pPr>
      <w:r>
        <w:rPr>
          <w:noProof/>
        </w:rPr>
        <w:t>Durante el período de referencia, se modificaron los requisitos de información para las autorizaciones concedidas con el fin de simplificar el sistema de ayuda. La información relativa a las autorizaciones concedidas para los años del período de referencia se ha facilitado de conformidad con las Decisiones respectivas y se presenta en los cuadros 1 y 2 que figuran a continuación.</w:t>
      </w:r>
    </w:p>
    <w:p w14:paraId="4E5897F1" w14:textId="77777777" w:rsidR="00557AB1" w:rsidRDefault="00557AB1" w:rsidP="008A6CF2">
      <w:pPr>
        <w:rPr>
          <w:b/>
          <w:noProof/>
        </w:rPr>
      </w:pPr>
    </w:p>
    <w:p w14:paraId="1B85CA53" w14:textId="3B47D8E5" w:rsidR="002C1846" w:rsidRPr="008A6CF2" w:rsidRDefault="008727DF" w:rsidP="008A6CF2">
      <w:pPr>
        <w:rPr>
          <w:b/>
          <w:noProof/>
        </w:rPr>
      </w:pPr>
      <w:r>
        <w:rPr>
          <w:b/>
          <w:noProof/>
        </w:rPr>
        <w:t>Cuadro 1: Ayuda autorizada en 2016 con arreglo a la Decisión C(2015) 2790</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567"/>
        <w:gridCol w:w="1899"/>
        <w:gridCol w:w="1322"/>
        <w:gridCol w:w="1449"/>
        <w:gridCol w:w="1815"/>
      </w:tblGrid>
      <w:tr w:rsidR="00294BCA" w:rsidRPr="008727DF" w14:paraId="63DA9EE3" w14:textId="77777777" w:rsidTr="00834491">
        <w:tc>
          <w:tcPr>
            <w:tcW w:w="2694" w:type="dxa"/>
          </w:tcPr>
          <w:p w14:paraId="554AC89E" w14:textId="77777777" w:rsidR="00294BCA" w:rsidRPr="008727DF" w:rsidRDefault="00294BCA" w:rsidP="00294BCA">
            <w:pPr>
              <w:tabs>
                <w:tab w:val="left" w:pos="1080"/>
              </w:tabs>
              <w:rPr>
                <w:b/>
                <w:noProof/>
                <w:color w:val="000000"/>
                <w:sz w:val="20"/>
                <w:szCs w:val="20"/>
              </w:rPr>
            </w:pPr>
          </w:p>
        </w:tc>
        <w:tc>
          <w:tcPr>
            <w:tcW w:w="567" w:type="dxa"/>
          </w:tcPr>
          <w:p w14:paraId="30FF3D53" w14:textId="77777777" w:rsidR="00294BCA" w:rsidRPr="008727DF" w:rsidRDefault="00294BCA" w:rsidP="00294BCA">
            <w:pPr>
              <w:tabs>
                <w:tab w:val="left" w:pos="1080"/>
              </w:tabs>
              <w:jc w:val="center"/>
              <w:rPr>
                <w:noProof/>
                <w:color w:val="000000"/>
                <w:sz w:val="20"/>
                <w:szCs w:val="20"/>
              </w:rPr>
            </w:pPr>
          </w:p>
        </w:tc>
        <w:tc>
          <w:tcPr>
            <w:tcW w:w="1899" w:type="dxa"/>
          </w:tcPr>
          <w:p w14:paraId="62183BD6" w14:textId="77777777" w:rsidR="00294BCA" w:rsidRPr="008727DF" w:rsidRDefault="00294BCA" w:rsidP="00294BCA">
            <w:pPr>
              <w:tabs>
                <w:tab w:val="left" w:pos="1080"/>
              </w:tabs>
              <w:jc w:val="center"/>
              <w:rPr>
                <w:b/>
                <w:noProof/>
                <w:color w:val="000000"/>
                <w:sz w:val="20"/>
                <w:szCs w:val="20"/>
              </w:rPr>
            </w:pPr>
            <w:r>
              <w:rPr>
                <w:b/>
                <w:noProof/>
                <w:color w:val="000000"/>
                <w:sz w:val="20"/>
              </w:rPr>
              <w:t>Ayuda</w:t>
            </w:r>
          </w:p>
          <w:p w14:paraId="56BC6C1D" w14:textId="77777777" w:rsidR="00294BCA" w:rsidRPr="008727DF" w:rsidRDefault="00294BCA" w:rsidP="00294BCA">
            <w:pPr>
              <w:tabs>
                <w:tab w:val="left" w:pos="1080"/>
              </w:tabs>
              <w:jc w:val="center"/>
              <w:rPr>
                <w:b/>
                <w:noProof/>
                <w:color w:val="000000"/>
                <w:sz w:val="20"/>
                <w:szCs w:val="20"/>
              </w:rPr>
            </w:pPr>
            <w:r>
              <w:rPr>
                <w:b/>
                <w:noProof/>
                <w:color w:val="000000"/>
                <w:sz w:val="20"/>
              </w:rPr>
              <w:t>media máxima</w:t>
            </w:r>
          </w:p>
          <w:p w14:paraId="4AE07085" w14:textId="64B8492F" w:rsidR="00294BCA" w:rsidRPr="008727DF" w:rsidRDefault="00294BCA" w:rsidP="00294BCA">
            <w:pPr>
              <w:tabs>
                <w:tab w:val="left" w:pos="1080"/>
              </w:tabs>
              <w:jc w:val="center"/>
              <w:rPr>
                <w:noProof/>
                <w:color w:val="000000"/>
                <w:sz w:val="20"/>
                <w:szCs w:val="20"/>
              </w:rPr>
            </w:pPr>
            <w:r>
              <w:rPr>
                <w:b/>
                <w:noProof/>
                <w:color w:val="000000"/>
                <w:sz w:val="20"/>
              </w:rPr>
              <w:t>permitida/unidad</w:t>
            </w:r>
            <w:r>
              <w:rPr>
                <w:rStyle w:val="FootnoteReference"/>
                <w:noProof/>
                <w:color w:val="000000"/>
                <w:sz w:val="20"/>
                <w:szCs w:val="20"/>
              </w:rPr>
              <w:footnoteReference w:id="6"/>
            </w:r>
          </w:p>
        </w:tc>
        <w:tc>
          <w:tcPr>
            <w:tcW w:w="1322" w:type="dxa"/>
          </w:tcPr>
          <w:p w14:paraId="1F497037" w14:textId="5300FDEA" w:rsidR="00294BCA" w:rsidRPr="008727DF" w:rsidRDefault="00294BCA" w:rsidP="00294BCA">
            <w:pPr>
              <w:tabs>
                <w:tab w:val="left" w:pos="1080"/>
              </w:tabs>
              <w:jc w:val="center"/>
              <w:rPr>
                <w:noProof/>
                <w:color w:val="000000"/>
                <w:sz w:val="20"/>
                <w:szCs w:val="20"/>
              </w:rPr>
            </w:pPr>
            <w:r>
              <w:rPr>
                <w:b/>
                <w:noProof/>
                <w:sz w:val="20"/>
              </w:rPr>
              <w:t>Unidad</w:t>
            </w:r>
          </w:p>
        </w:tc>
        <w:tc>
          <w:tcPr>
            <w:tcW w:w="1449" w:type="dxa"/>
          </w:tcPr>
          <w:p w14:paraId="2E1D6E6B" w14:textId="77777777" w:rsidR="00294BCA" w:rsidRPr="00294BCA" w:rsidRDefault="00294BCA" w:rsidP="00294BCA">
            <w:pPr>
              <w:tabs>
                <w:tab w:val="left" w:pos="1080"/>
              </w:tabs>
              <w:jc w:val="center"/>
              <w:rPr>
                <w:b/>
                <w:noProof/>
                <w:color w:val="000000"/>
                <w:sz w:val="20"/>
                <w:szCs w:val="20"/>
              </w:rPr>
            </w:pPr>
            <w:r>
              <w:rPr>
                <w:b/>
                <w:noProof/>
                <w:color w:val="000000"/>
                <w:sz w:val="20"/>
              </w:rPr>
              <w:t>Ayuda máxima</w:t>
            </w:r>
          </w:p>
          <w:p w14:paraId="3A21CA53" w14:textId="21D33205" w:rsidR="00294BCA" w:rsidRPr="00294BCA" w:rsidRDefault="00437F0D" w:rsidP="00294BCA">
            <w:pPr>
              <w:tabs>
                <w:tab w:val="left" w:pos="1080"/>
              </w:tabs>
              <w:jc w:val="center"/>
              <w:rPr>
                <w:b/>
                <w:noProof/>
                <w:color w:val="000000"/>
                <w:sz w:val="20"/>
                <w:szCs w:val="20"/>
              </w:rPr>
            </w:pPr>
            <w:r>
              <w:rPr>
                <w:b/>
                <w:noProof/>
                <w:color w:val="000000"/>
                <w:sz w:val="20"/>
              </w:rPr>
              <w:t>autorizada por categoría</w:t>
            </w:r>
          </w:p>
          <w:p w14:paraId="5F62B5E9" w14:textId="3E32A16A" w:rsidR="00294BCA" w:rsidRPr="008727DF" w:rsidRDefault="00294BCA" w:rsidP="00437F0D">
            <w:pPr>
              <w:tabs>
                <w:tab w:val="left" w:pos="1080"/>
              </w:tabs>
              <w:jc w:val="center"/>
              <w:rPr>
                <w:noProof/>
                <w:color w:val="000000"/>
                <w:sz w:val="20"/>
                <w:szCs w:val="20"/>
              </w:rPr>
            </w:pPr>
            <w:r>
              <w:rPr>
                <w:b/>
                <w:noProof/>
                <w:color w:val="000000"/>
                <w:sz w:val="20"/>
              </w:rPr>
              <w:t>(mEUR)</w:t>
            </w:r>
            <w:r>
              <w:rPr>
                <w:rStyle w:val="FootnoteReference"/>
                <w:noProof/>
                <w:color w:val="000000"/>
                <w:sz w:val="20"/>
                <w:szCs w:val="20"/>
              </w:rPr>
              <w:footnoteReference w:id="7"/>
            </w:r>
          </w:p>
        </w:tc>
        <w:tc>
          <w:tcPr>
            <w:tcW w:w="1815" w:type="dxa"/>
          </w:tcPr>
          <w:p w14:paraId="30B19051" w14:textId="77777777" w:rsidR="00294BCA" w:rsidRPr="008727DF" w:rsidRDefault="00294BCA" w:rsidP="00294BCA">
            <w:pPr>
              <w:tabs>
                <w:tab w:val="left" w:pos="1080"/>
              </w:tabs>
              <w:jc w:val="center"/>
              <w:rPr>
                <w:b/>
                <w:noProof/>
                <w:color w:val="000000"/>
                <w:sz w:val="20"/>
                <w:szCs w:val="20"/>
              </w:rPr>
            </w:pPr>
            <w:r>
              <w:rPr>
                <w:b/>
                <w:noProof/>
                <w:color w:val="000000"/>
                <w:sz w:val="20"/>
              </w:rPr>
              <w:t>Número máximo</w:t>
            </w:r>
          </w:p>
          <w:p w14:paraId="26FA2F72" w14:textId="77777777" w:rsidR="00294BCA" w:rsidRPr="008727DF" w:rsidRDefault="00294BCA" w:rsidP="00294BCA">
            <w:pPr>
              <w:tabs>
                <w:tab w:val="left" w:pos="1080"/>
              </w:tabs>
              <w:jc w:val="center"/>
              <w:rPr>
                <w:b/>
                <w:noProof/>
                <w:color w:val="000000"/>
                <w:sz w:val="20"/>
                <w:szCs w:val="20"/>
              </w:rPr>
            </w:pPr>
            <w:r>
              <w:rPr>
                <w:b/>
                <w:noProof/>
                <w:color w:val="000000"/>
                <w:sz w:val="20"/>
              </w:rPr>
              <w:t>de factores</w:t>
            </w:r>
          </w:p>
          <w:p w14:paraId="68E993DE" w14:textId="66FAEED8" w:rsidR="00294BCA" w:rsidRPr="008727DF" w:rsidRDefault="00294BCA" w:rsidP="00294BCA">
            <w:pPr>
              <w:tabs>
                <w:tab w:val="left" w:pos="1080"/>
              </w:tabs>
              <w:jc w:val="center"/>
              <w:rPr>
                <w:noProof/>
                <w:color w:val="000000"/>
                <w:sz w:val="20"/>
                <w:szCs w:val="20"/>
              </w:rPr>
            </w:pPr>
            <w:r>
              <w:rPr>
                <w:b/>
                <w:noProof/>
                <w:color w:val="000000"/>
                <w:sz w:val="20"/>
              </w:rPr>
              <w:t>de producción admisibles</w:t>
            </w:r>
          </w:p>
        </w:tc>
      </w:tr>
      <w:tr w:rsidR="00294BCA" w:rsidRPr="008727DF" w14:paraId="18165131" w14:textId="77777777" w:rsidTr="00834491">
        <w:tc>
          <w:tcPr>
            <w:tcW w:w="2694" w:type="dxa"/>
          </w:tcPr>
          <w:p w14:paraId="73FBE8D9" w14:textId="77777777" w:rsidR="00294BCA" w:rsidRPr="008727DF" w:rsidRDefault="00294BCA" w:rsidP="00294BCA">
            <w:pPr>
              <w:tabs>
                <w:tab w:val="left" w:pos="1080"/>
              </w:tabs>
              <w:rPr>
                <w:b/>
                <w:noProof/>
                <w:color w:val="000000"/>
                <w:sz w:val="20"/>
                <w:szCs w:val="20"/>
              </w:rPr>
            </w:pPr>
          </w:p>
        </w:tc>
        <w:tc>
          <w:tcPr>
            <w:tcW w:w="567" w:type="dxa"/>
          </w:tcPr>
          <w:p w14:paraId="2220C70B" w14:textId="77777777" w:rsidR="00294BCA" w:rsidRPr="008727DF" w:rsidRDefault="00294BCA" w:rsidP="00294BCA">
            <w:pPr>
              <w:tabs>
                <w:tab w:val="left" w:pos="1080"/>
              </w:tabs>
              <w:jc w:val="center"/>
              <w:rPr>
                <w:noProof/>
                <w:color w:val="000000"/>
                <w:sz w:val="20"/>
                <w:szCs w:val="20"/>
              </w:rPr>
            </w:pPr>
          </w:p>
        </w:tc>
        <w:tc>
          <w:tcPr>
            <w:tcW w:w="1899" w:type="dxa"/>
          </w:tcPr>
          <w:p w14:paraId="5E80AE5C" w14:textId="77777777" w:rsidR="00294BCA" w:rsidRPr="008727DF" w:rsidRDefault="00294BCA" w:rsidP="00294BCA">
            <w:pPr>
              <w:tabs>
                <w:tab w:val="left" w:pos="1080"/>
              </w:tabs>
              <w:jc w:val="center"/>
              <w:rPr>
                <w:noProof/>
                <w:color w:val="000000"/>
                <w:sz w:val="20"/>
                <w:szCs w:val="20"/>
              </w:rPr>
            </w:pPr>
          </w:p>
        </w:tc>
        <w:tc>
          <w:tcPr>
            <w:tcW w:w="1322" w:type="dxa"/>
          </w:tcPr>
          <w:p w14:paraId="09ADF690" w14:textId="77777777" w:rsidR="00294BCA" w:rsidRPr="008727DF" w:rsidRDefault="00294BCA" w:rsidP="00294BCA">
            <w:pPr>
              <w:tabs>
                <w:tab w:val="left" w:pos="1080"/>
              </w:tabs>
              <w:jc w:val="center"/>
              <w:rPr>
                <w:noProof/>
                <w:color w:val="000000"/>
                <w:sz w:val="20"/>
                <w:szCs w:val="20"/>
              </w:rPr>
            </w:pPr>
          </w:p>
        </w:tc>
        <w:tc>
          <w:tcPr>
            <w:tcW w:w="1449" w:type="dxa"/>
          </w:tcPr>
          <w:p w14:paraId="71D89E71" w14:textId="77777777" w:rsidR="00294BCA" w:rsidRPr="008727DF" w:rsidRDefault="00294BCA" w:rsidP="00294BCA">
            <w:pPr>
              <w:tabs>
                <w:tab w:val="left" w:pos="1080"/>
              </w:tabs>
              <w:jc w:val="center"/>
              <w:rPr>
                <w:noProof/>
                <w:color w:val="000000"/>
                <w:sz w:val="20"/>
                <w:szCs w:val="20"/>
              </w:rPr>
            </w:pPr>
          </w:p>
        </w:tc>
        <w:tc>
          <w:tcPr>
            <w:tcW w:w="1815" w:type="dxa"/>
          </w:tcPr>
          <w:p w14:paraId="1E4354BB" w14:textId="77777777" w:rsidR="00294BCA" w:rsidRPr="008727DF" w:rsidRDefault="00294BCA" w:rsidP="00294BCA">
            <w:pPr>
              <w:tabs>
                <w:tab w:val="left" w:pos="1080"/>
              </w:tabs>
              <w:jc w:val="center"/>
              <w:rPr>
                <w:noProof/>
                <w:color w:val="000000"/>
                <w:sz w:val="20"/>
                <w:szCs w:val="20"/>
              </w:rPr>
            </w:pPr>
          </w:p>
        </w:tc>
      </w:tr>
      <w:tr w:rsidR="00294BCA" w:rsidRPr="008727DF" w14:paraId="1E60F1B9" w14:textId="77777777" w:rsidTr="00834491">
        <w:tc>
          <w:tcPr>
            <w:tcW w:w="2694" w:type="dxa"/>
          </w:tcPr>
          <w:p w14:paraId="2B3594AD" w14:textId="116204D2" w:rsidR="00294BCA" w:rsidRPr="008727DF" w:rsidRDefault="00294BCA" w:rsidP="00294BCA">
            <w:pPr>
              <w:tabs>
                <w:tab w:val="left" w:pos="1080"/>
              </w:tabs>
              <w:rPr>
                <w:b/>
                <w:noProof/>
                <w:color w:val="000000"/>
                <w:sz w:val="20"/>
                <w:szCs w:val="20"/>
              </w:rPr>
            </w:pPr>
            <w:r>
              <w:rPr>
                <w:b/>
                <w:noProof/>
                <w:color w:val="000000"/>
                <w:sz w:val="20"/>
              </w:rPr>
              <w:t>1. LECHE</w:t>
            </w:r>
          </w:p>
        </w:tc>
        <w:tc>
          <w:tcPr>
            <w:tcW w:w="567" w:type="dxa"/>
          </w:tcPr>
          <w:p w14:paraId="41957C73" w14:textId="77777777" w:rsidR="00294BCA" w:rsidRPr="008727DF" w:rsidRDefault="00294BCA" w:rsidP="00294BCA">
            <w:pPr>
              <w:tabs>
                <w:tab w:val="left" w:pos="1080"/>
              </w:tabs>
              <w:jc w:val="center"/>
              <w:rPr>
                <w:noProof/>
                <w:color w:val="000000"/>
                <w:sz w:val="20"/>
                <w:szCs w:val="20"/>
              </w:rPr>
            </w:pPr>
          </w:p>
        </w:tc>
        <w:tc>
          <w:tcPr>
            <w:tcW w:w="1899" w:type="dxa"/>
          </w:tcPr>
          <w:p w14:paraId="1ED42C2F" w14:textId="33D43A19" w:rsidR="00294BCA" w:rsidRPr="008727DF" w:rsidRDefault="00294BCA" w:rsidP="00294BCA">
            <w:pPr>
              <w:tabs>
                <w:tab w:val="left" w:pos="1080"/>
              </w:tabs>
              <w:jc w:val="center"/>
              <w:rPr>
                <w:noProof/>
                <w:color w:val="000000"/>
                <w:sz w:val="20"/>
                <w:szCs w:val="20"/>
              </w:rPr>
            </w:pPr>
            <w:r>
              <w:rPr>
                <w:noProof/>
                <w:color w:val="000000"/>
                <w:sz w:val="20"/>
              </w:rPr>
              <w:t>10,9</w:t>
            </w:r>
          </w:p>
        </w:tc>
        <w:tc>
          <w:tcPr>
            <w:tcW w:w="1322" w:type="dxa"/>
          </w:tcPr>
          <w:p w14:paraId="4CAFC9D6" w14:textId="177947F9" w:rsidR="00294BCA" w:rsidRPr="008727DF" w:rsidRDefault="00294BCA" w:rsidP="00294BCA">
            <w:pPr>
              <w:tabs>
                <w:tab w:val="left" w:pos="1080"/>
              </w:tabs>
              <w:jc w:val="center"/>
              <w:rPr>
                <w:noProof/>
                <w:color w:val="000000"/>
                <w:sz w:val="20"/>
                <w:szCs w:val="20"/>
              </w:rPr>
            </w:pPr>
            <w:r>
              <w:rPr>
                <w:noProof/>
                <w:color w:val="000000"/>
                <w:sz w:val="20"/>
              </w:rPr>
              <w:t>céntimos/kg</w:t>
            </w:r>
          </w:p>
        </w:tc>
        <w:tc>
          <w:tcPr>
            <w:tcW w:w="1449" w:type="dxa"/>
          </w:tcPr>
          <w:p w14:paraId="0EDEEA84" w14:textId="452A9E3B" w:rsidR="00294BCA" w:rsidRPr="008727DF" w:rsidRDefault="00294BCA" w:rsidP="00294BCA">
            <w:pPr>
              <w:tabs>
                <w:tab w:val="left" w:pos="1080"/>
              </w:tabs>
              <w:jc w:val="center"/>
              <w:rPr>
                <w:noProof/>
                <w:color w:val="000000"/>
                <w:sz w:val="20"/>
                <w:szCs w:val="20"/>
              </w:rPr>
            </w:pPr>
            <w:r>
              <w:rPr>
                <w:noProof/>
                <w:color w:val="000000"/>
                <w:sz w:val="20"/>
              </w:rPr>
              <w:t>193,7</w:t>
            </w:r>
          </w:p>
        </w:tc>
        <w:tc>
          <w:tcPr>
            <w:tcW w:w="1815" w:type="dxa"/>
          </w:tcPr>
          <w:p w14:paraId="18D78047" w14:textId="0CC82BC0" w:rsidR="00294BCA" w:rsidRPr="008727DF" w:rsidRDefault="00294BCA" w:rsidP="00437F0D">
            <w:pPr>
              <w:tabs>
                <w:tab w:val="left" w:pos="1080"/>
              </w:tabs>
              <w:jc w:val="center"/>
              <w:rPr>
                <w:noProof/>
                <w:color w:val="000000"/>
                <w:sz w:val="20"/>
                <w:szCs w:val="20"/>
                <w:vertAlign w:val="superscript"/>
              </w:rPr>
            </w:pPr>
            <w:r>
              <w:rPr>
                <w:noProof/>
                <w:color w:val="000000"/>
                <w:sz w:val="20"/>
              </w:rPr>
              <w:t>1 776 765 t</w:t>
            </w:r>
            <w:r>
              <w:rPr>
                <w:rStyle w:val="FootnoteReference"/>
                <w:noProof/>
                <w:color w:val="000000"/>
                <w:sz w:val="20"/>
                <w:szCs w:val="20"/>
              </w:rPr>
              <w:footnoteReference w:id="8"/>
            </w:r>
          </w:p>
        </w:tc>
      </w:tr>
      <w:tr w:rsidR="00294BCA" w:rsidRPr="008727DF" w14:paraId="6A6D92EB" w14:textId="77777777" w:rsidTr="00834491">
        <w:tc>
          <w:tcPr>
            <w:tcW w:w="2694" w:type="dxa"/>
          </w:tcPr>
          <w:p w14:paraId="0825F617" w14:textId="77777777" w:rsidR="00294BCA" w:rsidRPr="008727DF" w:rsidRDefault="00294BCA" w:rsidP="00294BCA">
            <w:pPr>
              <w:tabs>
                <w:tab w:val="left" w:pos="1080"/>
              </w:tabs>
              <w:rPr>
                <w:noProof/>
                <w:color w:val="000000"/>
                <w:sz w:val="20"/>
                <w:szCs w:val="20"/>
              </w:rPr>
            </w:pPr>
          </w:p>
        </w:tc>
        <w:tc>
          <w:tcPr>
            <w:tcW w:w="567" w:type="dxa"/>
          </w:tcPr>
          <w:p w14:paraId="335E8674" w14:textId="77777777" w:rsidR="00294BCA" w:rsidRPr="008727DF" w:rsidRDefault="00294BCA" w:rsidP="00294BCA">
            <w:pPr>
              <w:tabs>
                <w:tab w:val="left" w:pos="1080"/>
              </w:tabs>
              <w:jc w:val="center"/>
              <w:rPr>
                <w:noProof/>
                <w:color w:val="000000"/>
                <w:sz w:val="20"/>
                <w:szCs w:val="20"/>
              </w:rPr>
            </w:pPr>
          </w:p>
        </w:tc>
        <w:tc>
          <w:tcPr>
            <w:tcW w:w="1899" w:type="dxa"/>
          </w:tcPr>
          <w:p w14:paraId="4C58EF86" w14:textId="77777777" w:rsidR="00294BCA" w:rsidRPr="008727DF" w:rsidRDefault="00294BCA" w:rsidP="00294BCA">
            <w:pPr>
              <w:tabs>
                <w:tab w:val="left" w:pos="1080"/>
              </w:tabs>
              <w:jc w:val="center"/>
              <w:rPr>
                <w:noProof/>
                <w:color w:val="000000"/>
                <w:sz w:val="20"/>
                <w:szCs w:val="20"/>
              </w:rPr>
            </w:pPr>
          </w:p>
        </w:tc>
        <w:tc>
          <w:tcPr>
            <w:tcW w:w="1322" w:type="dxa"/>
          </w:tcPr>
          <w:p w14:paraId="0AE9CA4A" w14:textId="77777777" w:rsidR="00294BCA" w:rsidRPr="008727DF" w:rsidRDefault="00294BCA" w:rsidP="00294BCA">
            <w:pPr>
              <w:tabs>
                <w:tab w:val="left" w:pos="1080"/>
              </w:tabs>
              <w:jc w:val="center"/>
              <w:rPr>
                <w:noProof/>
                <w:color w:val="000000"/>
                <w:sz w:val="20"/>
                <w:szCs w:val="20"/>
              </w:rPr>
            </w:pPr>
          </w:p>
        </w:tc>
        <w:tc>
          <w:tcPr>
            <w:tcW w:w="1449" w:type="dxa"/>
          </w:tcPr>
          <w:p w14:paraId="46022DDB" w14:textId="77777777" w:rsidR="00294BCA" w:rsidRPr="008727DF" w:rsidRDefault="00294BCA" w:rsidP="00294BCA">
            <w:pPr>
              <w:tabs>
                <w:tab w:val="left" w:pos="1080"/>
              </w:tabs>
              <w:jc w:val="center"/>
              <w:rPr>
                <w:noProof/>
                <w:color w:val="000000"/>
                <w:sz w:val="20"/>
                <w:szCs w:val="20"/>
              </w:rPr>
            </w:pPr>
          </w:p>
        </w:tc>
        <w:tc>
          <w:tcPr>
            <w:tcW w:w="1815" w:type="dxa"/>
          </w:tcPr>
          <w:p w14:paraId="5CA61481" w14:textId="77777777" w:rsidR="00294BCA" w:rsidRPr="008727DF" w:rsidRDefault="00294BCA" w:rsidP="00294BCA">
            <w:pPr>
              <w:tabs>
                <w:tab w:val="left" w:pos="1080"/>
              </w:tabs>
              <w:jc w:val="center"/>
              <w:rPr>
                <w:noProof/>
                <w:color w:val="000000"/>
                <w:sz w:val="20"/>
                <w:szCs w:val="20"/>
              </w:rPr>
            </w:pPr>
          </w:p>
        </w:tc>
      </w:tr>
      <w:tr w:rsidR="00294BCA" w:rsidRPr="008727DF" w14:paraId="0BEB0100" w14:textId="77777777" w:rsidTr="00834491">
        <w:tc>
          <w:tcPr>
            <w:tcW w:w="2694" w:type="dxa"/>
          </w:tcPr>
          <w:p w14:paraId="08AA3D75" w14:textId="1F28E9DA" w:rsidR="00294BCA" w:rsidRPr="008727DF" w:rsidRDefault="00294BCA" w:rsidP="00294BCA">
            <w:pPr>
              <w:tabs>
                <w:tab w:val="left" w:pos="1080"/>
              </w:tabs>
              <w:rPr>
                <w:b/>
                <w:noProof/>
                <w:color w:val="000000"/>
                <w:sz w:val="20"/>
                <w:szCs w:val="20"/>
              </w:rPr>
            </w:pPr>
            <w:r>
              <w:rPr>
                <w:b/>
                <w:noProof/>
                <w:color w:val="000000"/>
                <w:sz w:val="20"/>
              </w:rPr>
              <w:t>2. RUMIANTES</w:t>
            </w:r>
          </w:p>
        </w:tc>
        <w:tc>
          <w:tcPr>
            <w:tcW w:w="567" w:type="dxa"/>
          </w:tcPr>
          <w:p w14:paraId="06045D31" w14:textId="77777777" w:rsidR="00294BCA" w:rsidRPr="008727DF" w:rsidRDefault="00294BCA" w:rsidP="00294BCA">
            <w:pPr>
              <w:tabs>
                <w:tab w:val="left" w:pos="1080"/>
              </w:tabs>
              <w:jc w:val="center"/>
              <w:rPr>
                <w:noProof/>
                <w:color w:val="000000"/>
                <w:sz w:val="20"/>
                <w:szCs w:val="20"/>
              </w:rPr>
            </w:pPr>
          </w:p>
        </w:tc>
        <w:tc>
          <w:tcPr>
            <w:tcW w:w="1899" w:type="dxa"/>
          </w:tcPr>
          <w:p w14:paraId="7077D04D" w14:textId="77777777" w:rsidR="00294BCA" w:rsidRPr="008727DF" w:rsidRDefault="00294BCA" w:rsidP="00294BCA">
            <w:pPr>
              <w:tabs>
                <w:tab w:val="left" w:pos="1080"/>
              </w:tabs>
              <w:jc w:val="center"/>
              <w:rPr>
                <w:noProof/>
                <w:color w:val="000000"/>
                <w:sz w:val="20"/>
                <w:szCs w:val="20"/>
              </w:rPr>
            </w:pPr>
          </w:p>
        </w:tc>
        <w:tc>
          <w:tcPr>
            <w:tcW w:w="1322" w:type="dxa"/>
          </w:tcPr>
          <w:p w14:paraId="3F7F2052" w14:textId="77777777" w:rsidR="00294BCA" w:rsidRPr="008727DF" w:rsidRDefault="00294BCA" w:rsidP="00294BCA">
            <w:pPr>
              <w:tabs>
                <w:tab w:val="left" w:pos="1080"/>
              </w:tabs>
              <w:jc w:val="center"/>
              <w:rPr>
                <w:noProof/>
                <w:color w:val="000000"/>
                <w:sz w:val="20"/>
                <w:szCs w:val="20"/>
              </w:rPr>
            </w:pPr>
          </w:p>
        </w:tc>
        <w:tc>
          <w:tcPr>
            <w:tcW w:w="1449" w:type="dxa"/>
          </w:tcPr>
          <w:p w14:paraId="0B07B77E" w14:textId="106B8B74" w:rsidR="00294BCA" w:rsidRPr="008727DF" w:rsidRDefault="00294BCA" w:rsidP="00294BCA">
            <w:pPr>
              <w:tabs>
                <w:tab w:val="left" w:pos="1080"/>
              </w:tabs>
              <w:jc w:val="center"/>
              <w:rPr>
                <w:noProof/>
                <w:color w:val="000000"/>
                <w:sz w:val="20"/>
                <w:szCs w:val="20"/>
              </w:rPr>
            </w:pPr>
            <w:r>
              <w:rPr>
                <w:noProof/>
                <w:color w:val="000000"/>
                <w:sz w:val="20"/>
              </w:rPr>
              <w:t>97,7</w:t>
            </w:r>
          </w:p>
        </w:tc>
        <w:tc>
          <w:tcPr>
            <w:tcW w:w="1815" w:type="dxa"/>
          </w:tcPr>
          <w:p w14:paraId="42171E1C" w14:textId="77777777" w:rsidR="00294BCA" w:rsidRPr="008727DF" w:rsidRDefault="00294BCA" w:rsidP="00294BCA">
            <w:pPr>
              <w:tabs>
                <w:tab w:val="left" w:pos="1080"/>
              </w:tabs>
              <w:jc w:val="center"/>
              <w:rPr>
                <w:noProof/>
                <w:color w:val="000000"/>
                <w:sz w:val="20"/>
                <w:szCs w:val="20"/>
              </w:rPr>
            </w:pPr>
          </w:p>
        </w:tc>
      </w:tr>
      <w:tr w:rsidR="00294BCA" w:rsidRPr="008727DF" w14:paraId="16A11E3B" w14:textId="77777777" w:rsidTr="00834491">
        <w:trPr>
          <w:cantSplit/>
        </w:trPr>
        <w:tc>
          <w:tcPr>
            <w:tcW w:w="2694" w:type="dxa"/>
          </w:tcPr>
          <w:p w14:paraId="519214E5" w14:textId="71873AE2" w:rsidR="00294BCA" w:rsidRPr="008727DF" w:rsidRDefault="00294BCA" w:rsidP="00294BCA">
            <w:pPr>
              <w:tabs>
                <w:tab w:val="left" w:pos="1080"/>
              </w:tabs>
              <w:rPr>
                <w:noProof/>
                <w:color w:val="000000"/>
                <w:sz w:val="20"/>
                <w:szCs w:val="20"/>
              </w:rPr>
            </w:pPr>
            <w:r>
              <w:rPr>
                <w:noProof/>
                <w:sz w:val="20"/>
              </w:rPr>
              <w:t>Bovinos</w:t>
            </w:r>
          </w:p>
        </w:tc>
        <w:tc>
          <w:tcPr>
            <w:tcW w:w="567" w:type="dxa"/>
          </w:tcPr>
          <w:p w14:paraId="6C38825C" w14:textId="352F8F93" w:rsidR="00294BCA" w:rsidRPr="008727DF" w:rsidRDefault="008159AB" w:rsidP="00294BCA">
            <w:pPr>
              <w:tabs>
                <w:tab w:val="left" w:pos="1080"/>
              </w:tabs>
              <w:jc w:val="center"/>
              <w:rPr>
                <w:noProof/>
                <w:color w:val="000000"/>
                <w:sz w:val="20"/>
                <w:szCs w:val="20"/>
              </w:rPr>
            </w:pPr>
            <w:r>
              <w:rPr>
                <w:rStyle w:val="FootnoteReference"/>
                <w:noProof/>
                <w:color w:val="000000"/>
                <w:sz w:val="20"/>
                <w:szCs w:val="20"/>
              </w:rPr>
              <w:footnoteReference w:id="9"/>
            </w:r>
          </w:p>
        </w:tc>
        <w:tc>
          <w:tcPr>
            <w:tcW w:w="1899" w:type="dxa"/>
          </w:tcPr>
          <w:p w14:paraId="4EEDF636" w14:textId="77777777" w:rsidR="00294BCA" w:rsidRPr="008727DF" w:rsidRDefault="00294BCA" w:rsidP="00294BCA">
            <w:pPr>
              <w:tabs>
                <w:tab w:val="left" w:pos="1080"/>
              </w:tabs>
              <w:jc w:val="center"/>
              <w:rPr>
                <w:noProof/>
                <w:color w:val="000000"/>
                <w:sz w:val="20"/>
                <w:szCs w:val="20"/>
              </w:rPr>
            </w:pPr>
            <w:r>
              <w:rPr>
                <w:noProof/>
                <w:color w:val="000000"/>
                <w:sz w:val="20"/>
              </w:rPr>
              <w:t>546</w:t>
            </w:r>
          </w:p>
        </w:tc>
        <w:tc>
          <w:tcPr>
            <w:tcW w:w="1322" w:type="dxa"/>
          </w:tcPr>
          <w:p w14:paraId="1A0B59F3" w14:textId="6E8E358D" w:rsidR="00294BCA" w:rsidRPr="008727DF" w:rsidRDefault="00294BCA" w:rsidP="00294BCA">
            <w:pPr>
              <w:tabs>
                <w:tab w:val="left" w:pos="1080"/>
              </w:tabs>
              <w:jc w:val="center"/>
              <w:rPr>
                <w:noProof/>
                <w:color w:val="000000"/>
                <w:sz w:val="20"/>
                <w:szCs w:val="20"/>
              </w:rPr>
            </w:pPr>
            <w:r>
              <w:rPr>
                <w:noProof/>
                <w:color w:val="000000"/>
                <w:sz w:val="20"/>
              </w:rPr>
              <w:t>EUR/UGM</w:t>
            </w:r>
          </w:p>
        </w:tc>
        <w:tc>
          <w:tcPr>
            <w:tcW w:w="1449" w:type="dxa"/>
          </w:tcPr>
          <w:p w14:paraId="40867B12" w14:textId="77777777" w:rsidR="00294BCA" w:rsidRPr="008727DF" w:rsidRDefault="00294BCA" w:rsidP="00294BCA">
            <w:pPr>
              <w:tabs>
                <w:tab w:val="left" w:pos="1080"/>
              </w:tabs>
              <w:jc w:val="center"/>
              <w:rPr>
                <w:noProof/>
                <w:color w:val="000000"/>
                <w:sz w:val="20"/>
                <w:szCs w:val="20"/>
              </w:rPr>
            </w:pPr>
          </w:p>
        </w:tc>
        <w:tc>
          <w:tcPr>
            <w:tcW w:w="1815" w:type="dxa"/>
            <w:vMerge w:val="restart"/>
          </w:tcPr>
          <w:p w14:paraId="022C396F" w14:textId="77777777" w:rsidR="00294BCA" w:rsidRPr="008727DF" w:rsidRDefault="00294BCA" w:rsidP="00294BCA">
            <w:pPr>
              <w:tabs>
                <w:tab w:val="left" w:pos="1080"/>
              </w:tabs>
              <w:jc w:val="center"/>
              <w:rPr>
                <w:noProof/>
                <w:color w:val="000000"/>
                <w:sz w:val="20"/>
                <w:szCs w:val="20"/>
              </w:rPr>
            </w:pPr>
          </w:p>
          <w:p w14:paraId="75A40D45" w14:textId="76432137" w:rsidR="00294BCA" w:rsidRPr="008727DF" w:rsidRDefault="00294BCA" w:rsidP="00294BCA">
            <w:pPr>
              <w:tabs>
                <w:tab w:val="left" w:pos="1080"/>
              </w:tabs>
              <w:jc w:val="center"/>
              <w:rPr>
                <w:noProof/>
                <w:color w:val="000000"/>
                <w:sz w:val="20"/>
                <w:szCs w:val="20"/>
              </w:rPr>
            </w:pPr>
            <w:r>
              <w:rPr>
                <w:noProof/>
                <w:color w:val="000000"/>
                <w:sz w:val="20"/>
              </w:rPr>
              <w:t xml:space="preserve">181 000 UGM </w:t>
            </w:r>
          </w:p>
          <w:p w14:paraId="319E07E1" w14:textId="77777777" w:rsidR="00294BCA" w:rsidRPr="008727DF" w:rsidRDefault="00294BCA" w:rsidP="00294BCA">
            <w:pPr>
              <w:tabs>
                <w:tab w:val="left" w:pos="1080"/>
              </w:tabs>
              <w:jc w:val="center"/>
              <w:rPr>
                <w:noProof/>
                <w:color w:val="000000"/>
                <w:sz w:val="20"/>
                <w:szCs w:val="20"/>
              </w:rPr>
            </w:pPr>
          </w:p>
        </w:tc>
      </w:tr>
      <w:tr w:rsidR="00294BCA" w:rsidRPr="008727DF" w14:paraId="4C9877BF" w14:textId="77777777" w:rsidTr="00834491">
        <w:trPr>
          <w:cantSplit/>
        </w:trPr>
        <w:tc>
          <w:tcPr>
            <w:tcW w:w="2694" w:type="dxa"/>
          </w:tcPr>
          <w:p w14:paraId="3E116898" w14:textId="03870F24" w:rsidR="00294BCA" w:rsidRPr="008727DF" w:rsidRDefault="00294BCA" w:rsidP="00294BCA">
            <w:pPr>
              <w:tabs>
                <w:tab w:val="left" w:pos="1080"/>
              </w:tabs>
              <w:rPr>
                <w:noProof/>
                <w:color w:val="000000"/>
                <w:sz w:val="20"/>
                <w:szCs w:val="20"/>
              </w:rPr>
            </w:pPr>
            <w:r>
              <w:rPr>
                <w:noProof/>
                <w:sz w:val="20"/>
              </w:rPr>
              <w:t>Ovejas y cabras</w:t>
            </w:r>
          </w:p>
        </w:tc>
        <w:tc>
          <w:tcPr>
            <w:tcW w:w="567" w:type="dxa"/>
          </w:tcPr>
          <w:p w14:paraId="3CE65AAC" w14:textId="77777777" w:rsidR="00294BCA" w:rsidRPr="008727DF" w:rsidRDefault="00294BCA" w:rsidP="00294BCA">
            <w:pPr>
              <w:tabs>
                <w:tab w:val="left" w:pos="1080"/>
              </w:tabs>
              <w:jc w:val="center"/>
              <w:rPr>
                <w:noProof/>
                <w:color w:val="000000"/>
                <w:sz w:val="20"/>
                <w:szCs w:val="20"/>
              </w:rPr>
            </w:pPr>
          </w:p>
        </w:tc>
        <w:tc>
          <w:tcPr>
            <w:tcW w:w="1899" w:type="dxa"/>
          </w:tcPr>
          <w:p w14:paraId="6C314EF3" w14:textId="77777777" w:rsidR="00294BCA" w:rsidRPr="008727DF" w:rsidRDefault="00294BCA" w:rsidP="00294BCA">
            <w:pPr>
              <w:tabs>
                <w:tab w:val="left" w:pos="1080"/>
              </w:tabs>
              <w:jc w:val="center"/>
              <w:rPr>
                <w:noProof/>
                <w:color w:val="000000"/>
                <w:sz w:val="20"/>
                <w:szCs w:val="20"/>
              </w:rPr>
            </w:pPr>
            <w:r>
              <w:rPr>
                <w:noProof/>
                <w:color w:val="000000"/>
                <w:sz w:val="20"/>
              </w:rPr>
              <w:t>584</w:t>
            </w:r>
          </w:p>
        </w:tc>
        <w:tc>
          <w:tcPr>
            <w:tcW w:w="1322" w:type="dxa"/>
          </w:tcPr>
          <w:p w14:paraId="3AAEB1A5" w14:textId="7C17DBBC" w:rsidR="00294BCA" w:rsidRPr="008727DF" w:rsidRDefault="00294BCA" w:rsidP="00294BCA">
            <w:pPr>
              <w:tabs>
                <w:tab w:val="left" w:pos="1080"/>
              </w:tabs>
              <w:jc w:val="center"/>
              <w:rPr>
                <w:noProof/>
                <w:color w:val="000000"/>
                <w:sz w:val="20"/>
                <w:szCs w:val="20"/>
              </w:rPr>
            </w:pPr>
            <w:r>
              <w:rPr>
                <w:noProof/>
                <w:sz w:val="20"/>
              </w:rPr>
              <w:t>EUR/UGM</w:t>
            </w:r>
          </w:p>
        </w:tc>
        <w:tc>
          <w:tcPr>
            <w:tcW w:w="1449" w:type="dxa"/>
          </w:tcPr>
          <w:p w14:paraId="5AE1DA09" w14:textId="77777777" w:rsidR="00294BCA" w:rsidRPr="008727DF" w:rsidRDefault="00294BCA" w:rsidP="00294BCA">
            <w:pPr>
              <w:tabs>
                <w:tab w:val="left" w:pos="1080"/>
              </w:tabs>
              <w:jc w:val="center"/>
              <w:rPr>
                <w:noProof/>
                <w:color w:val="000000"/>
                <w:sz w:val="20"/>
                <w:szCs w:val="20"/>
              </w:rPr>
            </w:pPr>
          </w:p>
        </w:tc>
        <w:tc>
          <w:tcPr>
            <w:tcW w:w="1815" w:type="dxa"/>
            <w:vMerge/>
          </w:tcPr>
          <w:p w14:paraId="257675F8" w14:textId="77777777" w:rsidR="00294BCA" w:rsidRPr="008727DF" w:rsidRDefault="00294BCA" w:rsidP="00294BCA">
            <w:pPr>
              <w:tabs>
                <w:tab w:val="left" w:pos="1080"/>
              </w:tabs>
              <w:jc w:val="center"/>
              <w:rPr>
                <w:noProof/>
                <w:color w:val="000000"/>
                <w:sz w:val="20"/>
                <w:szCs w:val="20"/>
              </w:rPr>
            </w:pPr>
          </w:p>
        </w:tc>
      </w:tr>
      <w:tr w:rsidR="00294BCA" w:rsidRPr="008727DF" w14:paraId="457B3D4E" w14:textId="77777777" w:rsidTr="00834491">
        <w:trPr>
          <w:cantSplit/>
        </w:trPr>
        <w:tc>
          <w:tcPr>
            <w:tcW w:w="2694" w:type="dxa"/>
          </w:tcPr>
          <w:p w14:paraId="1036AD43" w14:textId="69543E1B" w:rsidR="00294BCA" w:rsidRPr="008727DF" w:rsidRDefault="00294BCA" w:rsidP="00294BCA">
            <w:pPr>
              <w:tabs>
                <w:tab w:val="left" w:pos="1080"/>
              </w:tabs>
              <w:rPr>
                <w:noProof/>
                <w:color w:val="000000"/>
                <w:sz w:val="20"/>
                <w:szCs w:val="20"/>
              </w:rPr>
            </w:pPr>
            <w:r>
              <w:rPr>
                <w:noProof/>
                <w:sz w:val="20"/>
              </w:rPr>
              <w:t>Caballos</w:t>
            </w:r>
          </w:p>
        </w:tc>
        <w:tc>
          <w:tcPr>
            <w:tcW w:w="567" w:type="dxa"/>
          </w:tcPr>
          <w:p w14:paraId="1CA192C6" w14:textId="77777777" w:rsidR="00294BCA" w:rsidRPr="008727DF" w:rsidRDefault="00294BCA" w:rsidP="00294BCA">
            <w:pPr>
              <w:tabs>
                <w:tab w:val="left" w:pos="1080"/>
              </w:tabs>
              <w:jc w:val="center"/>
              <w:rPr>
                <w:noProof/>
                <w:color w:val="000000"/>
                <w:sz w:val="20"/>
                <w:szCs w:val="20"/>
              </w:rPr>
            </w:pPr>
          </w:p>
        </w:tc>
        <w:tc>
          <w:tcPr>
            <w:tcW w:w="1899" w:type="dxa"/>
          </w:tcPr>
          <w:p w14:paraId="7D886894" w14:textId="77777777" w:rsidR="00294BCA" w:rsidRPr="008727DF" w:rsidRDefault="00294BCA" w:rsidP="00294BCA">
            <w:pPr>
              <w:tabs>
                <w:tab w:val="left" w:pos="1080"/>
              </w:tabs>
              <w:jc w:val="center"/>
              <w:rPr>
                <w:noProof/>
                <w:color w:val="000000"/>
                <w:sz w:val="20"/>
                <w:szCs w:val="20"/>
              </w:rPr>
            </w:pPr>
            <w:r>
              <w:rPr>
                <w:noProof/>
                <w:color w:val="000000"/>
                <w:sz w:val="20"/>
              </w:rPr>
              <w:t>252</w:t>
            </w:r>
          </w:p>
        </w:tc>
        <w:tc>
          <w:tcPr>
            <w:tcW w:w="1322" w:type="dxa"/>
          </w:tcPr>
          <w:p w14:paraId="7520EDDF" w14:textId="5CAF7333" w:rsidR="00294BCA" w:rsidRPr="008727DF" w:rsidRDefault="00294BCA" w:rsidP="00294BCA">
            <w:pPr>
              <w:tabs>
                <w:tab w:val="left" w:pos="1080"/>
              </w:tabs>
              <w:jc w:val="center"/>
              <w:rPr>
                <w:noProof/>
                <w:color w:val="000000"/>
                <w:sz w:val="20"/>
                <w:szCs w:val="20"/>
              </w:rPr>
            </w:pPr>
            <w:r>
              <w:rPr>
                <w:noProof/>
                <w:sz w:val="20"/>
              </w:rPr>
              <w:t>EUR/UGM</w:t>
            </w:r>
          </w:p>
        </w:tc>
        <w:tc>
          <w:tcPr>
            <w:tcW w:w="1449" w:type="dxa"/>
          </w:tcPr>
          <w:p w14:paraId="0B528AD0" w14:textId="77777777" w:rsidR="00294BCA" w:rsidRPr="008727DF" w:rsidRDefault="00294BCA" w:rsidP="00294BCA">
            <w:pPr>
              <w:tabs>
                <w:tab w:val="left" w:pos="1080"/>
              </w:tabs>
              <w:jc w:val="center"/>
              <w:rPr>
                <w:noProof/>
                <w:color w:val="000000"/>
                <w:sz w:val="20"/>
                <w:szCs w:val="20"/>
              </w:rPr>
            </w:pPr>
          </w:p>
        </w:tc>
        <w:tc>
          <w:tcPr>
            <w:tcW w:w="1815" w:type="dxa"/>
            <w:vMerge/>
          </w:tcPr>
          <w:p w14:paraId="78A3F858" w14:textId="77777777" w:rsidR="00294BCA" w:rsidRPr="008727DF" w:rsidRDefault="00294BCA" w:rsidP="00294BCA">
            <w:pPr>
              <w:tabs>
                <w:tab w:val="left" w:pos="1080"/>
              </w:tabs>
              <w:jc w:val="center"/>
              <w:rPr>
                <w:noProof/>
                <w:color w:val="000000"/>
                <w:sz w:val="20"/>
                <w:szCs w:val="20"/>
              </w:rPr>
            </w:pPr>
          </w:p>
        </w:tc>
      </w:tr>
      <w:tr w:rsidR="00294BCA" w:rsidRPr="008727DF" w14:paraId="2C9E1B6C" w14:textId="77777777" w:rsidTr="00834491">
        <w:tc>
          <w:tcPr>
            <w:tcW w:w="2694" w:type="dxa"/>
          </w:tcPr>
          <w:p w14:paraId="23EBC48F" w14:textId="77777777" w:rsidR="00294BCA" w:rsidRPr="008727DF" w:rsidRDefault="00294BCA" w:rsidP="00294BCA">
            <w:pPr>
              <w:tabs>
                <w:tab w:val="left" w:pos="1080"/>
              </w:tabs>
              <w:rPr>
                <w:b/>
                <w:noProof/>
                <w:color w:val="000000"/>
                <w:sz w:val="20"/>
                <w:szCs w:val="20"/>
              </w:rPr>
            </w:pPr>
          </w:p>
        </w:tc>
        <w:tc>
          <w:tcPr>
            <w:tcW w:w="567" w:type="dxa"/>
          </w:tcPr>
          <w:p w14:paraId="26E07905" w14:textId="77777777" w:rsidR="00294BCA" w:rsidRPr="008727DF" w:rsidRDefault="00294BCA" w:rsidP="00294BCA">
            <w:pPr>
              <w:tabs>
                <w:tab w:val="left" w:pos="1080"/>
              </w:tabs>
              <w:jc w:val="center"/>
              <w:rPr>
                <w:noProof/>
                <w:color w:val="000000"/>
                <w:sz w:val="20"/>
                <w:szCs w:val="20"/>
              </w:rPr>
            </w:pPr>
          </w:p>
        </w:tc>
        <w:tc>
          <w:tcPr>
            <w:tcW w:w="1899" w:type="dxa"/>
          </w:tcPr>
          <w:p w14:paraId="0C8F6AD8" w14:textId="77777777" w:rsidR="00294BCA" w:rsidRPr="008727DF" w:rsidRDefault="00294BCA" w:rsidP="00294BCA">
            <w:pPr>
              <w:tabs>
                <w:tab w:val="left" w:pos="1080"/>
              </w:tabs>
              <w:jc w:val="center"/>
              <w:rPr>
                <w:noProof/>
                <w:color w:val="000000"/>
                <w:sz w:val="20"/>
                <w:szCs w:val="20"/>
              </w:rPr>
            </w:pPr>
          </w:p>
        </w:tc>
        <w:tc>
          <w:tcPr>
            <w:tcW w:w="1322" w:type="dxa"/>
          </w:tcPr>
          <w:p w14:paraId="75029285" w14:textId="77777777" w:rsidR="00294BCA" w:rsidRPr="008727DF" w:rsidRDefault="00294BCA" w:rsidP="00294BCA">
            <w:pPr>
              <w:tabs>
                <w:tab w:val="left" w:pos="1080"/>
              </w:tabs>
              <w:jc w:val="center"/>
              <w:rPr>
                <w:noProof/>
                <w:color w:val="000000"/>
                <w:sz w:val="20"/>
                <w:szCs w:val="20"/>
              </w:rPr>
            </w:pPr>
          </w:p>
        </w:tc>
        <w:tc>
          <w:tcPr>
            <w:tcW w:w="1449" w:type="dxa"/>
          </w:tcPr>
          <w:p w14:paraId="7EBBDF0A" w14:textId="77777777" w:rsidR="00294BCA" w:rsidRPr="008727DF" w:rsidRDefault="00294BCA" w:rsidP="00294BCA">
            <w:pPr>
              <w:tabs>
                <w:tab w:val="left" w:pos="1080"/>
              </w:tabs>
              <w:jc w:val="center"/>
              <w:rPr>
                <w:noProof/>
                <w:color w:val="000000"/>
                <w:sz w:val="20"/>
                <w:szCs w:val="20"/>
              </w:rPr>
            </w:pPr>
          </w:p>
        </w:tc>
        <w:tc>
          <w:tcPr>
            <w:tcW w:w="1815" w:type="dxa"/>
          </w:tcPr>
          <w:p w14:paraId="0868840A" w14:textId="77777777" w:rsidR="00294BCA" w:rsidRPr="008727DF" w:rsidRDefault="00294BCA" w:rsidP="00294BCA">
            <w:pPr>
              <w:tabs>
                <w:tab w:val="left" w:pos="1080"/>
              </w:tabs>
              <w:jc w:val="center"/>
              <w:rPr>
                <w:noProof/>
                <w:color w:val="000000"/>
                <w:sz w:val="20"/>
                <w:szCs w:val="20"/>
              </w:rPr>
            </w:pPr>
          </w:p>
        </w:tc>
      </w:tr>
      <w:tr w:rsidR="00294BCA" w:rsidRPr="008727DF" w14:paraId="1D6DA6B3" w14:textId="77777777" w:rsidTr="00834491">
        <w:tc>
          <w:tcPr>
            <w:tcW w:w="2694" w:type="dxa"/>
          </w:tcPr>
          <w:p w14:paraId="488EC305" w14:textId="55E3ACEB" w:rsidR="00294BCA" w:rsidRPr="008727DF" w:rsidRDefault="00294BCA" w:rsidP="00294BCA">
            <w:pPr>
              <w:tabs>
                <w:tab w:val="left" w:pos="1080"/>
              </w:tabs>
              <w:rPr>
                <w:b/>
                <w:noProof/>
                <w:color w:val="000000"/>
                <w:sz w:val="20"/>
                <w:szCs w:val="20"/>
              </w:rPr>
            </w:pPr>
            <w:r>
              <w:rPr>
                <w:b/>
                <w:noProof/>
                <w:sz w:val="20"/>
              </w:rPr>
              <w:t>3. CERDOS Y AVES DE CORRAL</w:t>
            </w:r>
          </w:p>
        </w:tc>
        <w:tc>
          <w:tcPr>
            <w:tcW w:w="567" w:type="dxa"/>
          </w:tcPr>
          <w:p w14:paraId="27DC66EB" w14:textId="7CA3C614" w:rsidR="00294BCA" w:rsidRPr="008727DF" w:rsidRDefault="008159AB" w:rsidP="00294BCA">
            <w:pPr>
              <w:tabs>
                <w:tab w:val="left" w:pos="1080"/>
              </w:tabs>
              <w:jc w:val="center"/>
              <w:rPr>
                <w:noProof/>
                <w:color w:val="000000"/>
                <w:sz w:val="20"/>
                <w:szCs w:val="20"/>
              </w:rPr>
            </w:pPr>
            <w:r>
              <w:rPr>
                <w:rStyle w:val="FootnoteReference"/>
                <w:noProof/>
                <w:color w:val="000000"/>
                <w:sz w:val="20"/>
                <w:szCs w:val="20"/>
              </w:rPr>
              <w:footnoteReference w:id="10"/>
            </w:r>
          </w:p>
        </w:tc>
        <w:tc>
          <w:tcPr>
            <w:tcW w:w="1899" w:type="dxa"/>
          </w:tcPr>
          <w:p w14:paraId="4D64FF84" w14:textId="77777777" w:rsidR="00294BCA" w:rsidRPr="008727DF" w:rsidRDefault="00294BCA" w:rsidP="00294BCA">
            <w:pPr>
              <w:tabs>
                <w:tab w:val="left" w:pos="1080"/>
              </w:tabs>
              <w:jc w:val="center"/>
              <w:rPr>
                <w:noProof/>
                <w:color w:val="000000"/>
                <w:sz w:val="20"/>
                <w:szCs w:val="20"/>
              </w:rPr>
            </w:pPr>
            <w:r>
              <w:rPr>
                <w:noProof/>
                <w:color w:val="000000"/>
                <w:sz w:val="20"/>
              </w:rPr>
              <w:t>266</w:t>
            </w:r>
          </w:p>
        </w:tc>
        <w:tc>
          <w:tcPr>
            <w:tcW w:w="1322" w:type="dxa"/>
          </w:tcPr>
          <w:p w14:paraId="36AB42FF" w14:textId="6723A9D1" w:rsidR="00294BCA" w:rsidRPr="008727DF" w:rsidRDefault="00294BCA" w:rsidP="00294BCA">
            <w:pPr>
              <w:tabs>
                <w:tab w:val="left" w:pos="1080"/>
              </w:tabs>
              <w:jc w:val="center"/>
              <w:rPr>
                <w:noProof/>
                <w:color w:val="000000"/>
                <w:sz w:val="20"/>
                <w:szCs w:val="20"/>
              </w:rPr>
            </w:pPr>
            <w:r>
              <w:rPr>
                <w:noProof/>
                <w:sz w:val="20"/>
              </w:rPr>
              <w:t>EUR/UGM</w:t>
            </w:r>
          </w:p>
        </w:tc>
        <w:tc>
          <w:tcPr>
            <w:tcW w:w="1449" w:type="dxa"/>
          </w:tcPr>
          <w:p w14:paraId="6335F485" w14:textId="0D165A6B" w:rsidR="00294BCA" w:rsidRPr="008727DF" w:rsidRDefault="00294BCA" w:rsidP="00294BCA">
            <w:pPr>
              <w:tabs>
                <w:tab w:val="left" w:pos="1080"/>
              </w:tabs>
              <w:jc w:val="center"/>
              <w:rPr>
                <w:noProof/>
                <w:color w:val="000000"/>
                <w:sz w:val="20"/>
                <w:szCs w:val="20"/>
              </w:rPr>
            </w:pPr>
            <w:r>
              <w:rPr>
                <w:noProof/>
                <w:color w:val="000000"/>
                <w:sz w:val="20"/>
              </w:rPr>
              <w:t>37,0</w:t>
            </w:r>
          </w:p>
        </w:tc>
        <w:tc>
          <w:tcPr>
            <w:tcW w:w="1815" w:type="dxa"/>
          </w:tcPr>
          <w:p w14:paraId="27F281E3" w14:textId="77777777" w:rsidR="00294BCA" w:rsidRPr="008727DF" w:rsidRDefault="00294BCA" w:rsidP="00294BCA">
            <w:pPr>
              <w:tabs>
                <w:tab w:val="left" w:pos="1080"/>
              </w:tabs>
              <w:jc w:val="center"/>
              <w:rPr>
                <w:noProof/>
                <w:color w:val="000000"/>
                <w:sz w:val="20"/>
                <w:szCs w:val="20"/>
              </w:rPr>
            </w:pPr>
          </w:p>
        </w:tc>
      </w:tr>
      <w:tr w:rsidR="00294BCA" w:rsidRPr="008727DF" w14:paraId="23E6DAF4" w14:textId="77777777" w:rsidTr="00834491">
        <w:tc>
          <w:tcPr>
            <w:tcW w:w="2694" w:type="dxa"/>
          </w:tcPr>
          <w:p w14:paraId="12A0F493" w14:textId="77777777" w:rsidR="00294BCA" w:rsidRPr="008727DF" w:rsidRDefault="00294BCA" w:rsidP="00294BCA">
            <w:pPr>
              <w:tabs>
                <w:tab w:val="left" w:pos="1080"/>
              </w:tabs>
              <w:rPr>
                <w:noProof/>
                <w:color w:val="000000"/>
                <w:sz w:val="20"/>
                <w:szCs w:val="20"/>
              </w:rPr>
            </w:pPr>
          </w:p>
        </w:tc>
        <w:tc>
          <w:tcPr>
            <w:tcW w:w="567" w:type="dxa"/>
          </w:tcPr>
          <w:p w14:paraId="43D3732F" w14:textId="77777777" w:rsidR="00294BCA" w:rsidRPr="008727DF" w:rsidRDefault="00294BCA" w:rsidP="00294BCA">
            <w:pPr>
              <w:tabs>
                <w:tab w:val="left" w:pos="1080"/>
              </w:tabs>
              <w:jc w:val="center"/>
              <w:rPr>
                <w:noProof/>
                <w:color w:val="000000"/>
                <w:sz w:val="20"/>
                <w:szCs w:val="20"/>
              </w:rPr>
            </w:pPr>
          </w:p>
        </w:tc>
        <w:tc>
          <w:tcPr>
            <w:tcW w:w="1899" w:type="dxa"/>
          </w:tcPr>
          <w:p w14:paraId="21F6AC5D" w14:textId="77777777" w:rsidR="00294BCA" w:rsidRPr="008727DF" w:rsidRDefault="00294BCA" w:rsidP="00294BCA">
            <w:pPr>
              <w:tabs>
                <w:tab w:val="left" w:pos="1080"/>
              </w:tabs>
              <w:jc w:val="center"/>
              <w:rPr>
                <w:noProof/>
                <w:color w:val="000000"/>
                <w:sz w:val="20"/>
                <w:szCs w:val="20"/>
              </w:rPr>
            </w:pPr>
          </w:p>
        </w:tc>
        <w:tc>
          <w:tcPr>
            <w:tcW w:w="1322" w:type="dxa"/>
          </w:tcPr>
          <w:p w14:paraId="0F3F40E8" w14:textId="77777777" w:rsidR="00294BCA" w:rsidRPr="008727DF" w:rsidRDefault="00294BCA" w:rsidP="00294BCA">
            <w:pPr>
              <w:tabs>
                <w:tab w:val="left" w:pos="1080"/>
              </w:tabs>
              <w:jc w:val="center"/>
              <w:rPr>
                <w:noProof/>
                <w:color w:val="000000"/>
                <w:sz w:val="20"/>
                <w:szCs w:val="20"/>
              </w:rPr>
            </w:pPr>
          </w:p>
        </w:tc>
        <w:tc>
          <w:tcPr>
            <w:tcW w:w="1449" w:type="dxa"/>
          </w:tcPr>
          <w:p w14:paraId="08A9C4F3" w14:textId="77777777" w:rsidR="00294BCA" w:rsidRPr="008727DF" w:rsidRDefault="00294BCA" w:rsidP="00294BCA">
            <w:pPr>
              <w:tabs>
                <w:tab w:val="left" w:pos="1080"/>
              </w:tabs>
              <w:jc w:val="center"/>
              <w:rPr>
                <w:noProof/>
                <w:color w:val="000000"/>
                <w:sz w:val="20"/>
                <w:szCs w:val="20"/>
              </w:rPr>
            </w:pPr>
          </w:p>
        </w:tc>
        <w:tc>
          <w:tcPr>
            <w:tcW w:w="1815" w:type="dxa"/>
          </w:tcPr>
          <w:p w14:paraId="73F54862" w14:textId="77777777" w:rsidR="00294BCA" w:rsidRPr="008727DF" w:rsidRDefault="00294BCA" w:rsidP="00294BCA">
            <w:pPr>
              <w:tabs>
                <w:tab w:val="left" w:pos="1080"/>
              </w:tabs>
              <w:jc w:val="center"/>
              <w:rPr>
                <w:noProof/>
                <w:color w:val="000000"/>
                <w:sz w:val="20"/>
                <w:szCs w:val="20"/>
              </w:rPr>
            </w:pPr>
          </w:p>
        </w:tc>
      </w:tr>
      <w:tr w:rsidR="00294BCA" w:rsidRPr="008727DF" w14:paraId="391F923B" w14:textId="77777777" w:rsidTr="00834491">
        <w:tc>
          <w:tcPr>
            <w:tcW w:w="2694" w:type="dxa"/>
          </w:tcPr>
          <w:p w14:paraId="6A6A8626" w14:textId="362611A0" w:rsidR="00294BCA" w:rsidRPr="008727DF" w:rsidRDefault="00294BCA" w:rsidP="00294BCA">
            <w:pPr>
              <w:tabs>
                <w:tab w:val="left" w:pos="1080"/>
              </w:tabs>
              <w:rPr>
                <w:b/>
                <w:noProof/>
                <w:color w:val="000000"/>
                <w:sz w:val="20"/>
                <w:szCs w:val="20"/>
              </w:rPr>
            </w:pPr>
            <w:r>
              <w:rPr>
                <w:b/>
                <w:noProof/>
                <w:sz w:val="20"/>
              </w:rPr>
              <w:t>4. HORTICULTURA</w:t>
            </w:r>
          </w:p>
        </w:tc>
        <w:tc>
          <w:tcPr>
            <w:tcW w:w="567" w:type="dxa"/>
          </w:tcPr>
          <w:p w14:paraId="13A952E6" w14:textId="77777777" w:rsidR="00294BCA" w:rsidRPr="008727DF" w:rsidRDefault="00294BCA" w:rsidP="00294BCA">
            <w:pPr>
              <w:tabs>
                <w:tab w:val="left" w:pos="1080"/>
              </w:tabs>
              <w:jc w:val="center"/>
              <w:rPr>
                <w:noProof/>
                <w:color w:val="000000"/>
                <w:sz w:val="20"/>
                <w:szCs w:val="20"/>
              </w:rPr>
            </w:pPr>
          </w:p>
        </w:tc>
        <w:tc>
          <w:tcPr>
            <w:tcW w:w="1899" w:type="dxa"/>
          </w:tcPr>
          <w:p w14:paraId="61DDF507" w14:textId="77777777" w:rsidR="00294BCA" w:rsidRPr="008727DF" w:rsidRDefault="00294BCA" w:rsidP="00294BCA">
            <w:pPr>
              <w:tabs>
                <w:tab w:val="left" w:pos="1080"/>
              </w:tabs>
              <w:jc w:val="center"/>
              <w:rPr>
                <w:noProof/>
                <w:color w:val="000000"/>
                <w:sz w:val="20"/>
                <w:szCs w:val="20"/>
              </w:rPr>
            </w:pPr>
          </w:p>
        </w:tc>
        <w:tc>
          <w:tcPr>
            <w:tcW w:w="1322" w:type="dxa"/>
          </w:tcPr>
          <w:p w14:paraId="1B0E0595" w14:textId="77777777" w:rsidR="00294BCA" w:rsidRPr="008727DF" w:rsidRDefault="00294BCA" w:rsidP="00294BCA">
            <w:pPr>
              <w:tabs>
                <w:tab w:val="left" w:pos="1080"/>
              </w:tabs>
              <w:jc w:val="center"/>
              <w:rPr>
                <w:noProof/>
                <w:color w:val="000000"/>
                <w:sz w:val="20"/>
                <w:szCs w:val="20"/>
              </w:rPr>
            </w:pPr>
          </w:p>
        </w:tc>
        <w:tc>
          <w:tcPr>
            <w:tcW w:w="1449" w:type="dxa"/>
          </w:tcPr>
          <w:p w14:paraId="03F8D829" w14:textId="1DFED946" w:rsidR="00294BCA" w:rsidRPr="008727DF" w:rsidRDefault="00294BCA" w:rsidP="00294BCA">
            <w:pPr>
              <w:tabs>
                <w:tab w:val="left" w:pos="1080"/>
              </w:tabs>
              <w:jc w:val="center"/>
              <w:rPr>
                <w:noProof/>
                <w:color w:val="000000"/>
                <w:sz w:val="20"/>
                <w:szCs w:val="20"/>
              </w:rPr>
            </w:pPr>
            <w:r>
              <w:rPr>
                <w:noProof/>
                <w:color w:val="000000"/>
                <w:sz w:val="20"/>
              </w:rPr>
              <w:t>25,4</w:t>
            </w:r>
          </w:p>
        </w:tc>
        <w:tc>
          <w:tcPr>
            <w:tcW w:w="1815" w:type="dxa"/>
          </w:tcPr>
          <w:p w14:paraId="7C8944C1" w14:textId="77777777" w:rsidR="00294BCA" w:rsidRPr="008727DF" w:rsidRDefault="00294BCA" w:rsidP="00294BCA">
            <w:pPr>
              <w:tabs>
                <w:tab w:val="left" w:pos="1080"/>
              </w:tabs>
              <w:jc w:val="center"/>
              <w:rPr>
                <w:noProof/>
                <w:color w:val="000000"/>
                <w:sz w:val="20"/>
                <w:szCs w:val="20"/>
              </w:rPr>
            </w:pPr>
          </w:p>
        </w:tc>
      </w:tr>
      <w:tr w:rsidR="00294BCA" w:rsidRPr="008727DF" w14:paraId="4915F588" w14:textId="77777777" w:rsidTr="00834491">
        <w:tc>
          <w:tcPr>
            <w:tcW w:w="2694" w:type="dxa"/>
          </w:tcPr>
          <w:p w14:paraId="0B39AD7D" w14:textId="5DBC2DA1" w:rsidR="00294BCA" w:rsidRPr="008727DF" w:rsidRDefault="00294BCA" w:rsidP="00294BCA">
            <w:pPr>
              <w:tabs>
                <w:tab w:val="left" w:pos="1080"/>
              </w:tabs>
              <w:rPr>
                <w:noProof/>
                <w:color w:val="000000"/>
                <w:sz w:val="20"/>
                <w:szCs w:val="20"/>
              </w:rPr>
            </w:pPr>
            <w:r>
              <w:rPr>
                <w:noProof/>
                <w:sz w:val="20"/>
              </w:rPr>
              <w:t>Invernaderos</w:t>
            </w:r>
          </w:p>
        </w:tc>
        <w:tc>
          <w:tcPr>
            <w:tcW w:w="567" w:type="dxa"/>
          </w:tcPr>
          <w:p w14:paraId="3EC155E6" w14:textId="31F2D8A4" w:rsidR="00294BCA" w:rsidRPr="008727DF" w:rsidRDefault="00127788" w:rsidP="00834491">
            <w:pPr>
              <w:tabs>
                <w:tab w:val="left" w:pos="1080"/>
              </w:tabs>
              <w:jc w:val="center"/>
              <w:rPr>
                <w:noProof/>
                <w:color w:val="000000"/>
                <w:sz w:val="20"/>
                <w:szCs w:val="20"/>
              </w:rPr>
            </w:pPr>
            <w:r>
              <w:rPr>
                <w:rStyle w:val="FootnoteReference"/>
                <w:noProof/>
                <w:color w:val="000000"/>
                <w:sz w:val="20"/>
                <w:szCs w:val="20"/>
              </w:rPr>
              <w:footnoteReference w:id="11"/>
            </w:r>
          </w:p>
        </w:tc>
        <w:tc>
          <w:tcPr>
            <w:tcW w:w="1899" w:type="dxa"/>
          </w:tcPr>
          <w:p w14:paraId="1A0928F5" w14:textId="5BDD0C9E" w:rsidR="00294BCA" w:rsidRPr="008727DF" w:rsidRDefault="00294BCA" w:rsidP="00294BCA">
            <w:pPr>
              <w:tabs>
                <w:tab w:val="left" w:pos="1080"/>
              </w:tabs>
              <w:jc w:val="center"/>
              <w:rPr>
                <w:noProof/>
                <w:color w:val="000000"/>
                <w:sz w:val="20"/>
                <w:szCs w:val="20"/>
              </w:rPr>
            </w:pPr>
            <w:r>
              <w:rPr>
                <w:noProof/>
                <w:color w:val="000000"/>
                <w:sz w:val="20"/>
              </w:rPr>
              <w:t>11,3</w:t>
            </w:r>
          </w:p>
        </w:tc>
        <w:tc>
          <w:tcPr>
            <w:tcW w:w="1322" w:type="dxa"/>
          </w:tcPr>
          <w:p w14:paraId="6C74EEA8" w14:textId="1B755F5F" w:rsidR="00294BCA" w:rsidRPr="008727DF" w:rsidRDefault="00294BCA" w:rsidP="00294BCA">
            <w:pPr>
              <w:tabs>
                <w:tab w:val="left" w:pos="1080"/>
              </w:tabs>
              <w:jc w:val="center"/>
              <w:rPr>
                <w:noProof/>
                <w:color w:val="000000"/>
                <w:sz w:val="20"/>
                <w:szCs w:val="20"/>
                <w:vertAlign w:val="superscript"/>
              </w:rPr>
            </w:pPr>
            <w:r>
              <w:rPr>
                <w:noProof/>
                <w:sz w:val="20"/>
              </w:rPr>
              <w:t>EUR/m</w:t>
            </w:r>
            <w:r>
              <w:rPr>
                <w:noProof/>
                <w:sz w:val="20"/>
                <w:vertAlign w:val="superscript"/>
              </w:rPr>
              <w:t>2</w:t>
            </w:r>
          </w:p>
        </w:tc>
        <w:tc>
          <w:tcPr>
            <w:tcW w:w="1449" w:type="dxa"/>
          </w:tcPr>
          <w:p w14:paraId="5CF490F3" w14:textId="77777777" w:rsidR="00294BCA" w:rsidRPr="008727DF" w:rsidRDefault="00294BCA" w:rsidP="00294BCA">
            <w:pPr>
              <w:tabs>
                <w:tab w:val="left" w:pos="1080"/>
              </w:tabs>
              <w:jc w:val="center"/>
              <w:rPr>
                <w:noProof/>
                <w:color w:val="000000"/>
                <w:sz w:val="20"/>
                <w:szCs w:val="20"/>
              </w:rPr>
            </w:pPr>
          </w:p>
        </w:tc>
        <w:tc>
          <w:tcPr>
            <w:tcW w:w="1815" w:type="dxa"/>
          </w:tcPr>
          <w:p w14:paraId="2D69A61A" w14:textId="6CBFDD30" w:rsidR="00294BCA" w:rsidRPr="008727DF" w:rsidRDefault="00294BCA" w:rsidP="00294BCA">
            <w:pPr>
              <w:tabs>
                <w:tab w:val="left" w:pos="1080"/>
              </w:tabs>
              <w:jc w:val="center"/>
              <w:rPr>
                <w:noProof/>
                <w:color w:val="000000"/>
                <w:sz w:val="20"/>
                <w:szCs w:val="20"/>
              </w:rPr>
            </w:pPr>
            <w:r>
              <w:rPr>
                <w:noProof/>
                <w:color w:val="000000"/>
                <w:sz w:val="20"/>
              </w:rPr>
              <w:t>202,9 ha</w:t>
            </w:r>
          </w:p>
        </w:tc>
      </w:tr>
      <w:tr w:rsidR="00294BCA" w:rsidRPr="008727DF" w14:paraId="09EFAAC6" w14:textId="77777777" w:rsidTr="00834491">
        <w:tc>
          <w:tcPr>
            <w:tcW w:w="2694" w:type="dxa"/>
          </w:tcPr>
          <w:p w14:paraId="6A79442F" w14:textId="79FB261A" w:rsidR="00294BCA" w:rsidRPr="008727DF" w:rsidRDefault="00294BCA" w:rsidP="00294BCA">
            <w:pPr>
              <w:tabs>
                <w:tab w:val="left" w:pos="1080"/>
              </w:tabs>
              <w:rPr>
                <w:noProof/>
                <w:color w:val="000000"/>
                <w:sz w:val="20"/>
                <w:szCs w:val="20"/>
              </w:rPr>
            </w:pPr>
            <w:r>
              <w:rPr>
                <w:noProof/>
                <w:sz w:val="20"/>
              </w:rPr>
              <w:t>Almacenamiento de productos hortícolas</w:t>
            </w:r>
          </w:p>
        </w:tc>
        <w:tc>
          <w:tcPr>
            <w:tcW w:w="567" w:type="dxa"/>
          </w:tcPr>
          <w:p w14:paraId="4939C0DA" w14:textId="4C6DCA4B"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2"/>
            </w:r>
          </w:p>
        </w:tc>
        <w:tc>
          <w:tcPr>
            <w:tcW w:w="1899" w:type="dxa"/>
          </w:tcPr>
          <w:p w14:paraId="47A835C0" w14:textId="1A2543AA" w:rsidR="00294BCA" w:rsidRPr="008727DF" w:rsidRDefault="00294BCA" w:rsidP="00294BCA">
            <w:pPr>
              <w:tabs>
                <w:tab w:val="left" w:pos="1080"/>
              </w:tabs>
              <w:jc w:val="center"/>
              <w:rPr>
                <w:noProof/>
                <w:color w:val="000000"/>
                <w:sz w:val="20"/>
                <w:szCs w:val="20"/>
              </w:rPr>
            </w:pPr>
            <w:r>
              <w:rPr>
                <w:noProof/>
                <w:color w:val="000000"/>
                <w:sz w:val="20"/>
              </w:rPr>
              <w:t>18,5</w:t>
            </w:r>
          </w:p>
        </w:tc>
        <w:tc>
          <w:tcPr>
            <w:tcW w:w="1322" w:type="dxa"/>
          </w:tcPr>
          <w:p w14:paraId="1B22D654" w14:textId="280DD465" w:rsidR="00294BCA" w:rsidRPr="008727DF" w:rsidRDefault="00294BCA" w:rsidP="00294BCA">
            <w:pPr>
              <w:tabs>
                <w:tab w:val="left" w:pos="1080"/>
              </w:tabs>
              <w:jc w:val="center"/>
              <w:rPr>
                <w:noProof/>
                <w:color w:val="000000"/>
                <w:sz w:val="20"/>
                <w:szCs w:val="20"/>
                <w:vertAlign w:val="superscript"/>
              </w:rPr>
            </w:pPr>
            <w:r>
              <w:rPr>
                <w:noProof/>
                <w:sz w:val="20"/>
              </w:rPr>
              <w:t>EUR/m</w:t>
            </w:r>
            <w:r>
              <w:rPr>
                <w:noProof/>
                <w:sz w:val="20"/>
                <w:vertAlign w:val="superscript"/>
              </w:rPr>
              <w:t>3</w:t>
            </w:r>
          </w:p>
        </w:tc>
        <w:tc>
          <w:tcPr>
            <w:tcW w:w="1449" w:type="dxa"/>
          </w:tcPr>
          <w:p w14:paraId="2285043F" w14:textId="77777777" w:rsidR="00294BCA" w:rsidRPr="008727DF" w:rsidRDefault="00294BCA" w:rsidP="00294BCA">
            <w:pPr>
              <w:tabs>
                <w:tab w:val="left" w:pos="1080"/>
              </w:tabs>
              <w:jc w:val="center"/>
              <w:rPr>
                <w:noProof/>
                <w:color w:val="000000"/>
                <w:sz w:val="20"/>
                <w:szCs w:val="20"/>
              </w:rPr>
            </w:pPr>
          </w:p>
        </w:tc>
        <w:tc>
          <w:tcPr>
            <w:tcW w:w="1815" w:type="dxa"/>
          </w:tcPr>
          <w:p w14:paraId="6400B369" w14:textId="77777777" w:rsidR="00294BCA" w:rsidRPr="008727DF" w:rsidRDefault="00294BCA" w:rsidP="00294BCA">
            <w:pPr>
              <w:tabs>
                <w:tab w:val="left" w:pos="1080"/>
              </w:tabs>
              <w:jc w:val="center"/>
              <w:rPr>
                <w:noProof/>
                <w:color w:val="000000"/>
                <w:sz w:val="20"/>
                <w:szCs w:val="20"/>
              </w:rPr>
            </w:pPr>
          </w:p>
        </w:tc>
      </w:tr>
      <w:tr w:rsidR="00294BCA" w:rsidRPr="008727DF" w14:paraId="694E1BED" w14:textId="77777777" w:rsidTr="00834491">
        <w:tc>
          <w:tcPr>
            <w:tcW w:w="2694" w:type="dxa"/>
          </w:tcPr>
          <w:p w14:paraId="4A77296C" w14:textId="77777777" w:rsidR="00294BCA" w:rsidRPr="008727DF" w:rsidRDefault="00294BCA" w:rsidP="00294BCA">
            <w:pPr>
              <w:tabs>
                <w:tab w:val="left" w:pos="1080"/>
              </w:tabs>
              <w:rPr>
                <w:b/>
                <w:noProof/>
                <w:color w:val="000000"/>
                <w:sz w:val="20"/>
                <w:szCs w:val="20"/>
              </w:rPr>
            </w:pPr>
          </w:p>
        </w:tc>
        <w:tc>
          <w:tcPr>
            <w:tcW w:w="567" w:type="dxa"/>
          </w:tcPr>
          <w:p w14:paraId="587CF69D" w14:textId="77777777" w:rsidR="00294BCA" w:rsidRPr="008727DF" w:rsidRDefault="00294BCA" w:rsidP="00294BCA">
            <w:pPr>
              <w:tabs>
                <w:tab w:val="left" w:pos="1080"/>
              </w:tabs>
              <w:jc w:val="center"/>
              <w:rPr>
                <w:noProof/>
                <w:color w:val="000000"/>
                <w:sz w:val="20"/>
                <w:szCs w:val="20"/>
              </w:rPr>
            </w:pPr>
          </w:p>
        </w:tc>
        <w:tc>
          <w:tcPr>
            <w:tcW w:w="1899" w:type="dxa"/>
          </w:tcPr>
          <w:p w14:paraId="4D0DD1D5" w14:textId="77777777" w:rsidR="00294BCA" w:rsidRPr="008727DF" w:rsidRDefault="00294BCA" w:rsidP="00294BCA">
            <w:pPr>
              <w:tabs>
                <w:tab w:val="left" w:pos="1080"/>
              </w:tabs>
              <w:jc w:val="center"/>
              <w:rPr>
                <w:noProof/>
                <w:color w:val="000000"/>
                <w:sz w:val="20"/>
                <w:szCs w:val="20"/>
              </w:rPr>
            </w:pPr>
          </w:p>
        </w:tc>
        <w:tc>
          <w:tcPr>
            <w:tcW w:w="1322" w:type="dxa"/>
          </w:tcPr>
          <w:p w14:paraId="2637A854" w14:textId="77777777" w:rsidR="00294BCA" w:rsidRPr="008727DF" w:rsidRDefault="00294BCA" w:rsidP="00294BCA">
            <w:pPr>
              <w:tabs>
                <w:tab w:val="left" w:pos="1080"/>
              </w:tabs>
              <w:jc w:val="center"/>
              <w:rPr>
                <w:noProof/>
                <w:color w:val="000000"/>
                <w:sz w:val="20"/>
                <w:szCs w:val="20"/>
              </w:rPr>
            </w:pPr>
          </w:p>
        </w:tc>
        <w:tc>
          <w:tcPr>
            <w:tcW w:w="1449" w:type="dxa"/>
          </w:tcPr>
          <w:p w14:paraId="40417116" w14:textId="77777777" w:rsidR="00294BCA" w:rsidRPr="008727DF" w:rsidRDefault="00294BCA" w:rsidP="00294BCA">
            <w:pPr>
              <w:tabs>
                <w:tab w:val="left" w:pos="1080"/>
              </w:tabs>
              <w:jc w:val="center"/>
              <w:rPr>
                <w:noProof/>
                <w:color w:val="000000"/>
                <w:sz w:val="20"/>
                <w:szCs w:val="20"/>
              </w:rPr>
            </w:pPr>
          </w:p>
        </w:tc>
        <w:tc>
          <w:tcPr>
            <w:tcW w:w="1815" w:type="dxa"/>
          </w:tcPr>
          <w:p w14:paraId="299C3947" w14:textId="77777777" w:rsidR="00294BCA" w:rsidRPr="008727DF" w:rsidRDefault="00294BCA" w:rsidP="00294BCA">
            <w:pPr>
              <w:tabs>
                <w:tab w:val="left" w:pos="1080"/>
              </w:tabs>
              <w:jc w:val="center"/>
              <w:rPr>
                <w:noProof/>
                <w:color w:val="000000"/>
                <w:sz w:val="20"/>
                <w:szCs w:val="20"/>
              </w:rPr>
            </w:pPr>
          </w:p>
        </w:tc>
      </w:tr>
      <w:tr w:rsidR="00294BCA" w:rsidRPr="008727DF" w14:paraId="17AE55BC" w14:textId="77777777" w:rsidTr="00834491">
        <w:tc>
          <w:tcPr>
            <w:tcW w:w="2694" w:type="dxa"/>
          </w:tcPr>
          <w:p w14:paraId="749249B5" w14:textId="0DB9BA42" w:rsidR="00294BCA" w:rsidRPr="008727DF" w:rsidRDefault="00294BCA" w:rsidP="00294BCA">
            <w:pPr>
              <w:tabs>
                <w:tab w:val="left" w:pos="1080"/>
              </w:tabs>
              <w:rPr>
                <w:b/>
                <w:noProof/>
                <w:color w:val="000000"/>
                <w:sz w:val="20"/>
                <w:szCs w:val="20"/>
              </w:rPr>
            </w:pPr>
            <w:r>
              <w:rPr>
                <w:b/>
                <w:noProof/>
                <w:sz w:val="20"/>
              </w:rPr>
              <w:t>5. PRODUCCIÓN VEGETAL</w:t>
            </w:r>
          </w:p>
        </w:tc>
        <w:tc>
          <w:tcPr>
            <w:tcW w:w="567" w:type="dxa"/>
          </w:tcPr>
          <w:p w14:paraId="2B229333" w14:textId="77777777" w:rsidR="00294BCA" w:rsidRPr="008727DF" w:rsidRDefault="00294BCA" w:rsidP="00294BCA">
            <w:pPr>
              <w:tabs>
                <w:tab w:val="left" w:pos="1080"/>
              </w:tabs>
              <w:jc w:val="center"/>
              <w:rPr>
                <w:noProof/>
                <w:color w:val="000000"/>
                <w:sz w:val="20"/>
                <w:szCs w:val="20"/>
              </w:rPr>
            </w:pPr>
          </w:p>
        </w:tc>
        <w:tc>
          <w:tcPr>
            <w:tcW w:w="1899" w:type="dxa"/>
          </w:tcPr>
          <w:p w14:paraId="6875DB79" w14:textId="77777777" w:rsidR="00294BCA" w:rsidRPr="008727DF" w:rsidRDefault="00294BCA" w:rsidP="00294BCA">
            <w:pPr>
              <w:tabs>
                <w:tab w:val="left" w:pos="1080"/>
              </w:tabs>
              <w:jc w:val="center"/>
              <w:rPr>
                <w:noProof/>
                <w:color w:val="000000"/>
                <w:sz w:val="20"/>
                <w:szCs w:val="20"/>
              </w:rPr>
            </w:pPr>
          </w:p>
        </w:tc>
        <w:tc>
          <w:tcPr>
            <w:tcW w:w="1322" w:type="dxa"/>
          </w:tcPr>
          <w:p w14:paraId="0C71A9E5" w14:textId="77777777" w:rsidR="00294BCA" w:rsidRPr="008727DF" w:rsidRDefault="00294BCA" w:rsidP="00294BCA">
            <w:pPr>
              <w:tabs>
                <w:tab w:val="left" w:pos="1080"/>
              </w:tabs>
              <w:jc w:val="center"/>
              <w:rPr>
                <w:noProof/>
                <w:color w:val="000000"/>
                <w:sz w:val="20"/>
                <w:szCs w:val="20"/>
              </w:rPr>
            </w:pPr>
          </w:p>
        </w:tc>
        <w:tc>
          <w:tcPr>
            <w:tcW w:w="1449" w:type="dxa"/>
          </w:tcPr>
          <w:p w14:paraId="7F8F701C" w14:textId="3CB3438A" w:rsidR="00294BCA" w:rsidRPr="008727DF" w:rsidRDefault="00294BCA" w:rsidP="00294BCA">
            <w:pPr>
              <w:tabs>
                <w:tab w:val="left" w:pos="1080"/>
              </w:tabs>
              <w:jc w:val="center"/>
              <w:rPr>
                <w:noProof/>
                <w:color w:val="000000"/>
                <w:sz w:val="20"/>
                <w:szCs w:val="20"/>
              </w:rPr>
            </w:pPr>
            <w:r>
              <w:rPr>
                <w:noProof/>
                <w:color w:val="000000"/>
                <w:sz w:val="20"/>
              </w:rPr>
              <w:t>58,3</w:t>
            </w:r>
          </w:p>
        </w:tc>
        <w:tc>
          <w:tcPr>
            <w:tcW w:w="1815" w:type="dxa"/>
          </w:tcPr>
          <w:p w14:paraId="3CCCCBAC" w14:textId="77777777" w:rsidR="00294BCA" w:rsidRPr="008727DF" w:rsidRDefault="00294BCA" w:rsidP="00294BCA">
            <w:pPr>
              <w:tabs>
                <w:tab w:val="left" w:pos="1080"/>
              </w:tabs>
              <w:jc w:val="center"/>
              <w:rPr>
                <w:noProof/>
                <w:color w:val="000000"/>
                <w:sz w:val="20"/>
                <w:szCs w:val="20"/>
              </w:rPr>
            </w:pPr>
          </w:p>
        </w:tc>
      </w:tr>
      <w:tr w:rsidR="00294BCA" w:rsidRPr="008727DF" w14:paraId="07522610" w14:textId="77777777" w:rsidTr="00834491">
        <w:tc>
          <w:tcPr>
            <w:tcW w:w="2694" w:type="dxa"/>
          </w:tcPr>
          <w:p w14:paraId="161BD561" w14:textId="452DDAEA" w:rsidR="00294BCA" w:rsidRPr="008727DF" w:rsidRDefault="00294BCA" w:rsidP="00294BCA">
            <w:pPr>
              <w:tabs>
                <w:tab w:val="left" w:pos="1080"/>
              </w:tabs>
              <w:rPr>
                <w:noProof/>
                <w:color w:val="000000"/>
                <w:sz w:val="20"/>
                <w:szCs w:val="20"/>
              </w:rPr>
            </w:pPr>
            <w:r>
              <w:rPr>
                <w:noProof/>
                <w:sz w:val="20"/>
              </w:rPr>
              <w:t>Ayuda general por hectárea</w:t>
            </w:r>
          </w:p>
        </w:tc>
        <w:tc>
          <w:tcPr>
            <w:tcW w:w="567" w:type="dxa"/>
          </w:tcPr>
          <w:p w14:paraId="44D5BA09" w14:textId="2AF67A5C"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3"/>
            </w:r>
          </w:p>
        </w:tc>
        <w:tc>
          <w:tcPr>
            <w:tcW w:w="1899" w:type="dxa"/>
          </w:tcPr>
          <w:p w14:paraId="564ED644" w14:textId="77777777" w:rsidR="00294BCA" w:rsidRPr="008727DF" w:rsidRDefault="00294BCA" w:rsidP="00294BCA">
            <w:pPr>
              <w:tabs>
                <w:tab w:val="left" w:pos="1080"/>
              </w:tabs>
              <w:jc w:val="center"/>
              <w:rPr>
                <w:noProof/>
                <w:color w:val="000000"/>
                <w:sz w:val="20"/>
                <w:szCs w:val="20"/>
              </w:rPr>
            </w:pPr>
            <w:r>
              <w:rPr>
                <w:noProof/>
                <w:color w:val="000000"/>
                <w:sz w:val="20"/>
              </w:rPr>
              <w:t>37</w:t>
            </w:r>
          </w:p>
        </w:tc>
        <w:tc>
          <w:tcPr>
            <w:tcW w:w="1322" w:type="dxa"/>
          </w:tcPr>
          <w:p w14:paraId="297ED73B" w14:textId="14DA7FC1" w:rsidR="00294BCA" w:rsidRPr="008727DF" w:rsidRDefault="00294BCA" w:rsidP="00294BCA">
            <w:pPr>
              <w:tabs>
                <w:tab w:val="left" w:pos="1080"/>
              </w:tabs>
              <w:jc w:val="center"/>
              <w:rPr>
                <w:noProof/>
                <w:color w:val="000000"/>
                <w:sz w:val="20"/>
                <w:szCs w:val="20"/>
              </w:rPr>
            </w:pPr>
            <w:r>
              <w:rPr>
                <w:noProof/>
                <w:sz w:val="20"/>
              </w:rPr>
              <w:t>EUR/ha</w:t>
            </w:r>
          </w:p>
        </w:tc>
        <w:tc>
          <w:tcPr>
            <w:tcW w:w="1449" w:type="dxa"/>
          </w:tcPr>
          <w:p w14:paraId="0213B4D3" w14:textId="77777777" w:rsidR="00294BCA" w:rsidRPr="008727DF" w:rsidRDefault="00294BCA" w:rsidP="00294BCA">
            <w:pPr>
              <w:tabs>
                <w:tab w:val="left" w:pos="1080"/>
              </w:tabs>
              <w:jc w:val="center"/>
              <w:rPr>
                <w:noProof/>
                <w:color w:val="000000"/>
                <w:sz w:val="20"/>
                <w:szCs w:val="20"/>
              </w:rPr>
            </w:pPr>
          </w:p>
        </w:tc>
        <w:tc>
          <w:tcPr>
            <w:tcW w:w="1815" w:type="dxa"/>
          </w:tcPr>
          <w:p w14:paraId="490CB395" w14:textId="085E2B3A" w:rsidR="00294BCA" w:rsidRPr="008727DF" w:rsidRDefault="00294BCA" w:rsidP="00437F0D">
            <w:pPr>
              <w:tabs>
                <w:tab w:val="left" w:pos="1080"/>
              </w:tabs>
              <w:jc w:val="center"/>
              <w:rPr>
                <w:noProof/>
                <w:color w:val="000000"/>
                <w:sz w:val="20"/>
                <w:szCs w:val="20"/>
              </w:rPr>
            </w:pPr>
            <w:r>
              <w:rPr>
                <w:noProof/>
                <w:color w:val="000000"/>
                <w:sz w:val="20"/>
              </w:rPr>
              <w:t>881 825 ha</w:t>
            </w:r>
          </w:p>
        </w:tc>
      </w:tr>
      <w:tr w:rsidR="00294BCA" w:rsidRPr="008727DF" w14:paraId="50A7390B" w14:textId="77777777" w:rsidTr="00834491">
        <w:tc>
          <w:tcPr>
            <w:tcW w:w="2694" w:type="dxa"/>
          </w:tcPr>
          <w:p w14:paraId="758AF080" w14:textId="29BD9C19" w:rsidR="00294BCA" w:rsidRPr="008727DF" w:rsidRDefault="00294BCA" w:rsidP="00294BCA">
            <w:pPr>
              <w:tabs>
                <w:tab w:val="left" w:pos="1080"/>
              </w:tabs>
              <w:rPr>
                <w:noProof/>
                <w:color w:val="000000"/>
                <w:sz w:val="20"/>
                <w:szCs w:val="20"/>
              </w:rPr>
            </w:pPr>
            <w:r>
              <w:rPr>
                <w:noProof/>
                <w:sz w:val="20"/>
              </w:rPr>
              <w:t>Ayuda a determinados cultivos</w:t>
            </w:r>
          </w:p>
        </w:tc>
        <w:tc>
          <w:tcPr>
            <w:tcW w:w="567" w:type="dxa"/>
          </w:tcPr>
          <w:p w14:paraId="6E3963A5" w14:textId="4CC0F077"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4"/>
            </w:r>
          </w:p>
        </w:tc>
        <w:tc>
          <w:tcPr>
            <w:tcW w:w="1899" w:type="dxa"/>
          </w:tcPr>
          <w:p w14:paraId="2AB0A89B" w14:textId="77777777" w:rsidR="00294BCA" w:rsidRPr="008727DF" w:rsidRDefault="00294BCA" w:rsidP="00294BCA">
            <w:pPr>
              <w:tabs>
                <w:tab w:val="left" w:pos="1080"/>
              </w:tabs>
              <w:jc w:val="center"/>
              <w:rPr>
                <w:noProof/>
                <w:color w:val="000000"/>
                <w:sz w:val="20"/>
                <w:szCs w:val="20"/>
              </w:rPr>
            </w:pPr>
            <w:r>
              <w:rPr>
                <w:noProof/>
                <w:color w:val="000000"/>
                <w:sz w:val="20"/>
              </w:rPr>
              <w:t>145</w:t>
            </w:r>
          </w:p>
        </w:tc>
        <w:tc>
          <w:tcPr>
            <w:tcW w:w="1322" w:type="dxa"/>
          </w:tcPr>
          <w:p w14:paraId="5640F8EE" w14:textId="6998E94D" w:rsidR="00294BCA" w:rsidRPr="008727DF" w:rsidRDefault="00294BCA" w:rsidP="00294BCA">
            <w:pPr>
              <w:tabs>
                <w:tab w:val="left" w:pos="1080"/>
              </w:tabs>
              <w:jc w:val="center"/>
              <w:rPr>
                <w:noProof/>
                <w:color w:val="000000"/>
                <w:sz w:val="20"/>
                <w:szCs w:val="20"/>
              </w:rPr>
            </w:pPr>
            <w:r>
              <w:rPr>
                <w:noProof/>
                <w:sz w:val="20"/>
              </w:rPr>
              <w:t>EUR/ha</w:t>
            </w:r>
          </w:p>
        </w:tc>
        <w:tc>
          <w:tcPr>
            <w:tcW w:w="1449" w:type="dxa"/>
          </w:tcPr>
          <w:p w14:paraId="159AAC43" w14:textId="77777777" w:rsidR="00294BCA" w:rsidRPr="008727DF" w:rsidRDefault="00294BCA" w:rsidP="00294BCA">
            <w:pPr>
              <w:tabs>
                <w:tab w:val="left" w:pos="1080"/>
              </w:tabs>
              <w:jc w:val="center"/>
              <w:rPr>
                <w:noProof/>
                <w:color w:val="000000"/>
                <w:sz w:val="20"/>
                <w:szCs w:val="20"/>
              </w:rPr>
            </w:pPr>
          </w:p>
        </w:tc>
        <w:tc>
          <w:tcPr>
            <w:tcW w:w="1815" w:type="dxa"/>
          </w:tcPr>
          <w:p w14:paraId="69CF4C19" w14:textId="1FAD0772" w:rsidR="00294BCA" w:rsidRPr="008727DF" w:rsidRDefault="00294BCA" w:rsidP="00437F0D">
            <w:pPr>
              <w:tabs>
                <w:tab w:val="left" w:pos="1080"/>
              </w:tabs>
              <w:jc w:val="center"/>
              <w:rPr>
                <w:noProof/>
                <w:color w:val="000000"/>
                <w:sz w:val="20"/>
                <w:szCs w:val="20"/>
              </w:rPr>
            </w:pPr>
            <w:r>
              <w:rPr>
                <w:noProof/>
                <w:color w:val="000000"/>
                <w:sz w:val="20"/>
              </w:rPr>
              <w:t>62 475 ha</w:t>
            </w:r>
          </w:p>
        </w:tc>
      </w:tr>
      <w:tr w:rsidR="00294BCA" w:rsidRPr="008727DF" w14:paraId="4FE75351" w14:textId="77777777" w:rsidTr="00834491">
        <w:tc>
          <w:tcPr>
            <w:tcW w:w="2694" w:type="dxa"/>
          </w:tcPr>
          <w:p w14:paraId="3A442C4B" w14:textId="389BD1D0" w:rsidR="00294BCA" w:rsidRPr="008727DF" w:rsidRDefault="00294BCA" w:rsidP="00294BCA">
            <w:pPr>
              <w:tabs>
                <w:tab w:val="left" w:pos="1080"/>
              </w:tabs>
              <w:rPr>
                <w:noProof/>
                <w:color w:val="000000"/>
                <w:sz w:val="20"/>
                <w:szCs w:val="20"/>
              </w:rPr>
            </w:pPr>
            <w:r>
              <w:rPr>
                <w:noProof/>
                <w:sz w:val="20"/>
              </w:rPr>
              <w:t>Ayuda a los agricultores jóvenes</w:t>
            </w:r>
          </w:p>
        </w:tc>
        <w:tc>
          <w:tcPr>
            <w:tcW w:w="567" w:type="dxa"/>
          </w:tcPr>
          <w:p w14:paraId="64641628" w14:textId="20D5E54A"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5"/>
            </w:r>
          </w:p>
        </w:tc>
        <w:tc>
          <w:tcPr>
            <w:tcW w:w="1899" w:type="dxa"/>
          </w:tcPr>
          <w:p w14:paraId="6EB2DF5C" w14:textId="77777777" w:rsidR="00294BCA" w:rsidRPr="008727DF" w:rsidRDefault="00294BCA" w:rsidP="00294BCA">
            <w:pPr>
              <w:tabs>
                <w:tab w:val="left" w:pos="1080"/>
              </w:tabs>
              <w:jc w:val="center"/>
              <w:rPr>
                <w:noProof/>
                <w:color w:val="000000"/>
                <w:sz w:val="20"/>
                <w:szCs w:val="20"/>
              </w:rPr>
            </w:pPr>
            <w:r>
              <w:rPr>
                <w:noProof/>
                <w:color w:val="000000"/>
                <w:sz w:val="20"/>
              </w:rPr>
              <w:t>36</w:t>
            </w:r>
          </w:p>
        </w:tc>
        <w:tc>
          <w:tcPr>
            <w:tcW w:w="1322" w:type="dxa"/>
          </w:tcPr>
          <w:p w14:paraId="5F2FBCAA" w14:textId="2CEDF722" w:rsidR="00294BCA" w:rsidRPr="008727DF" w:rsidRDefault="00294BCA" w:rsidP="00294BCA">
            <w:pPr>
              <w:tabs>
                <w:tab w:val="left" w:pos="1080"/>
              </w:tabs>
              <w:jc w:val="center"/>
              <w:rPr>
                <w:noProof/>
                <w:color w:val="000000"/>
                <w:sz w:val="20"/>
                <w:szCs w:val="20"/>
              </w:rPr>
            </w:pPr>
            <w:r>
              <w:rPr>
                <w:noProof/>
                <w:sz w:val="20"/>
              </w:rPr>
              <w:t>EUR/ha</w:t>
            </w:r>
          </w:p>
        </w:tc>
        <w:tc>
          <w:tcPr>
            <w:tcW w:w="1449" w:type="dxa"/>
          </w:tcPr>
          <w:p w14:paraId="4565A37E" w14:textId="77777777" w:rsidR="00294BCA" w:rsidRPr="008727DF" w:rsidRDefault="00294BCA" w:rsidP="00294BCA">
            <w:pPr>
              <w:tabs>
                <w:tab w:val="left" w:pos="1080"/>
              </w:tabs>
              <w:jc w:val="center"/>
              <w:rPr>
                <w:noProof/>
                <w:color w:val="000000"/>
                <w:sz w:val="20"/>
                <w:szCs w:val="20"/>
              </w:rPr>
            </w:pPr>
          </w:p>
        </w:tc>
        <w:tc>
          <w:tcPr>
            <w:tcW w:w="1815" w:type="dxa"/>
          </w:tcPr>
          <w:p w14:paraId="673DFB87" w14:textId="77777777" w:rsidR="00294BCA" w:rsidRPr="008727DF" w:rsidRDefault="00294BCA" w:rsidP="00294BCA">
            <w:pPr>
              <w:tabs>
                <w:tab w:val="left" w:pos="1080"/>
              </w:tabs>
              <w:jc w:val="center"/>
              <w:rPr>
                <w:noProof/>
                <w:color w:val="000000"/>
                <w:sz w:val="20"/>
                <w:szCs w:val="20"/>
              </w:rPr>
            </w:pPr>
          </w:p>
        </w:tc>
      </w:tr>
      <w:tr w:rsidR="00294BCA" w:rsidRPr="008727DF" w14:paraId="56197A79" w14:textId="77777777" w:rsidTr="00834491">
        <w:tc>
          <w:tcPr>
            <w:tcW w:w="2694" w:type="dxa"/>
          </w:tcPr>
          <w:p w14:paraId="78742C21" w14:textId="77777777" w:rsidR="00294BCA" w:rsidRPr="008727DF" w:rsidRDefault="00294BCA" w:rsidP="00294BCA">
            <w:pPr>
              <w:tabs>
                <w:tab w:val="left" w:pos="1080"/>
              </w:tabs>
              <w:rPr>
                <w:b/>
                <w:noProof/>
                <w:color w:val="000000"/>
                <w:sz w:val="20"/>
                <w:szCs w:val="20"/>
              </w:rPr>
            </w:pPr>
          </w:p>
        </w:tc>
        <w:tc>
          <w:tcPr>
            <w:tcW w:w="567" w:type="dxa"/>
          </w:tcPr>
          <w:p w14:paraId="1BCDE8CC" w14:textId="77777777" w:rsidR="00294BCA" w:rsidRPr="008727DF" w:rsidRDefault="00294BCA" w:rsidP="00294BCA">
            <w:pPr>
              <w:tabs>
                <w:tab w:val="left" w:pos="1080"/>
              </w:tabs>
              <w:jc w:val="center"/>
              <w:rPr>
                <w:noProof/>
                <w:color w:val="000000"/>
                <w:sz w:val="20"/>
                <w:szCs w:val="20"/>
              </w:rPr>
            </w:pPr>
          </w:p>
        </w:tc>
        <w:tc>
          <w:tcPr>
            <w:tcW w:w="1899" w:type="dxa"/>
          </w:tcPr>
          <w:p w14:paraId="4568A8DC" w14:textId="77777777" w:rsidR="00294BCA" w:rsidRPr="008727DF" w:rsidRDefault="00294BCA" w:rsidP="00294BCA">
            <w:pPr>
              <w:tabs>
                <w:tab w:val="left" w:pos="1080"/>
              </w:tabs>
              <w:jc w:val="center"/>
              <w:rPr>
                <w:noProof/>
                <w:color w:val="000000"/>
                <w:sz w:val="20"/>
                <w:szCs w:val="20"/>
              </w:rPr>
            </w:pPr>
          </w:p>
        </w:tc>
        <w:tc>
          <w:tcPr>
            <w:tcW w:w="1322" w:type="dxa"/>
          </w:tcPr>
          <w:p w14:paraId="5B22D617" w14:textId="77777777" w:rsidR="00294BCA" w:rsidRPr="008727DF" w:rsidRDefault="00294BCA" w:rsidP="00294BCA">
            <w:pPr>
              <w:tabs>
                <w:tab w:val="left" w:pos="1080"/>
              </w:tabs>
              <w:jc w:val="center"/>
              <w:rPr>
                <w:noProof/>
                <w:color w:val="000000"/>
                <w:sz w:val="20"/>
                <w:szCs w:val="20"/>
              </w:rPr>
            </w:pPr>
          </w:p>
        </w:tc>
        <w:tc>
          <w:tcPr>
            <w:tcW w:w="1449" w:type="dxa"/>
          </w:tcPr>
          <w:p w14:paraId="627C05D9" w14:textId="77777777" w:rsidR="00294BCA" w:rsidRPr="008727DF" w:rsidRDefault="00294BCA" w:rsidP="00294BCA">
            <w:pPr>
              <w:tabs>
                <w:tab w:val="left" w:pos="1080"/>
              </w:tabs>
              <w:jc w:val="center"/>
              <w:rPr>
                <w:noProof/>
                <w:color w:val="000000"/>
                <w:sz w:val="20"/>
                <w:szCs w:val="20"/>
              </w:rPr>
            </w:pPr>
          </w:p>
        </w:tc>
        <w:tc>
          <w:tcPr>
            <w:tcW w:w="1815" w:type="dxa"/>
          </w:tcPr>
          <w:p w14:paraId="4AF93956" w14:textId="77777777" w:rsidR="00294BCA" w:rsidRPr="008727DF" w:rsidRDefault="00294BCA" w:rsidP="00294BCA">
            <w:pPr>
              <w:tabs>
                <w:tab w:val="left" w:pos="1080"/>
              </w:tabs>
              <w:jc w:val="center"/>
              <w:rPr>
                <w:noProof/>
                <w:color w:val="000000"/>
                <w:sz w:val="20"/>
                <w:szCs w:val="20"/>
              </w:rPr>
            </w:pPr>
          </w:p>
        </w:tc>
      </w:tr>
      <w:tr w:rsidR="00294BCA" w:rsidRPr="008727DF" w14:paraId="0296AB85" w14:textId="77777777" w:rsidTr="00834491">
        <w:tc>
          <w:tcPr>
            <w:tcW w:w="2694" w:type="dxa"/>
          </w:tcPr>
          <w:p w14:paraId="2A7C52D1" w14:textId="6C0F19A2" w:rsidR="00294BCA" w:rsidRPr="008727DF" w:rsidRDefault="00294BCA" w:rsidP="00294BCA">
            <w:pPr>
              <w:tabs>
                <w:tab w:val="left" w:pos="1080"/>
              </w:tabs>
              <w:rPr>
                <w:b/>
                <w:noProof/>
                <w:color w:val="000000"/>
                <w:sz w:val="20"/>
                <w:szCs w:val="20"/>
              </w:rPr>
            </w:pPr>
            <w:r>
              <w:rPr>
                <w:b/>
                <w:noProof/>
                <w:sz w:val="20"/>
              </w:rPr>
              <w:t>6. OTRAS AYUDAS</w:t>
            </w:r>
          </w:p>
        </w:tc>
        <w:tc>
          <w:tcPr>
            <w:tcW w:w="567" w:type="dxa"/>
          </w:tcPr>
          <w:p w14:paraId="7E81F41D" w14:textId="77777777" w:rsidR="00294BCA" w:rsidRPr="008727DF" w:rsidRDefault="00294BCA" w:rsidP="00294BCA">
            <w:pPr>
              <w:tabs>
                <w:tab w:val="left" w:pos="1080"/>
              </w:tabs>
              <w:jc w:val="center"/>
              <w:rPr>
                <w:noProof/>
                <w:color w:val="000000"/>
                <w:sz w:val="20"/>
                <w:szCs w:val="20"/>
              </w:rPr>
            </w:pPr>
          </w:p>
        </w:tc>
        <w:tc>
          <w:tcPr>
            <w:tcW w:w="1899" w:type="dxa"/>
          </w:tcPr>
          <w:p w14:paraId="5A7EF4B8" w14:textId="77777777" w:rsidR="00294BCA" w:rsidRPr="008727DF" w:rsidRDefault="00294BCA" w:rsidP="00294BCA">
            <w:pPr>
              <w:tabs>
                <w:tab w:val="left" w:pos="1080"/>
              </w:tabs>
              <w:jc w:val="center"/>
              <w:rPr>
                <w:noProof/>
                <w:color w:val="000000"/>
                <w:sz w:val="20"/>
                <w:szCs w:val="20"/>
              </w:rPr>
            </w:pPr>
          </w:p>
        </w:tc>
        <w:tc>
          <w:tcPr>
            <w:tcW w:w="1322" w:type="dxa"/>
          </w:tcPr>
          <w:p w14:paraId="537F1E2B" w14:textId="77777777" w:rsidR="00294BCA" w:rsidRPr="008727DF" w:rsidRDefault="00294BCA" w:rsidP="00294BCA">
            <w:pPr>
              <w:tabs>
                <w:tab w:val="left" w:pos="1080"/>
              </w:tabs>
              <w:jc w:val="center"/>
              <w:rPr>
                <w:noProof/>
                <w:color w:val="000000"/>
                <w:sz w:val="20"/>
                <w:szCs w:val="20"/>
              </w:rPr>
            </w:pPr>
          </w:p>
        </w:tc>
        <w:tc>
          <w:tcPr>
            <w:tcW w:w="1449" w:type="dxa"/>
          </w:tcPr>
          <w:p w14:paraId="4EB543F8" w14:textId="4EF6C70B" w:rsidR="00294BCA" w:rsidRPr="008727DF" w:rsidRDefault="00294BCA" w:rsidP="00294BCA">
            <w:pPr>
              <w:tabs>
                <w:tab w:val="left" w:pos="1080"/>
              </w:tabs>
              <w:jc w:val="center"/>
              <w:rPr>
                <w:noProof/>
                <w:color w:val="000000"/>
                <w:sz w:val="20"/>
                <w:szCs w:val="20"/>
              </w:rPr>
            </w:pPr>
            <w:r>
              <w:rPr>
                <w:noProof/>
                <w:color w:val="000000"/>
                <w:sz w:val="20"/>
              </w:rPr>
              <w:t>14,9</w:t>
            </w:r>
          </w:p>
        </w:tc>
        <w:tc>
          <w:tcPr>
            <w:tcW w:w="1815" w:type="dxa"/>
          </w:tcPr>
          <w:p w14:paraId="1AFD4D99" w14:textId="77777777" w:rsidR="00294BCA" w:rsidRPr="008727DF" w:rsidRDefault="00294BCA" w:rsidP="00294BCA">
            <w:pPr>
              <w:tabs>
                <w:tab w:val="left" w:pos="1080"/>
              </w:tabs>
              <w:jc w:val="center"/>
              <w:rPr>
                <w:noProof/>
                <w:color w:val="000000"/>
                <w:sz w:val="20"/>
                <w:szCs w:val="20"/>
              </w:rPr>
            </w:pPr>
          </w:p>
        </w:tc>
      </w:tr>
      <w:tr w:rsidR="00294BCA" w:rsidRPr="008727DF" w14:paraId="3C7C1B00" w14:textId="77777777" w:rsidTr="00834491">
        <w:tc>
          <w:tcPr>
            <w:tcW w:w="2694" w:type="dxa"/>
          </w:tcPr>
          <w:p w14:paraId="693EC4FC" w14:textId="7E2DB3CC" w:rsidR="00294BCA" w:rsidRPr="008727DF" w:rsidRDefault="00294BCA" w:rsidP="00294BCA">
            <w:pPr>
              <w:tabs>
                <w:tab w:val="left" w:pos="1080"/>
              </w:tabs>
              <w:rPr>
                <w:noProof/>
                <w:color w:val="000000"/>
                <w:sz w:val="20"/>
                <w:szCs w:val="20"/>
              </w:rPr>
            </w:pPr>
            <w:r>
              <w:rPr>
                <w:noProof/>
                <w:sz w:val="20"/>
              </w:rPr>
              <w:t>Renos</w:t>
            </w:r>
          </w:p>
        </w:tc>
        <w:tc>
          <w:tcPr>
            <w:tcW w:w="567" w:type="dxa"/>
            <w:tcBorders>
              <w:bottom w:val="single" w:sz="4" w:space="0" w:color="auto"/>
            </w:tcBorders>
          </w:tcPr>
          <w:p w14:paraId="2817F62E" w14:textId="48CA1C7A"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6"/>
            </w:r>
          </w:p>
        </w:tc>
        <w:tc>
          <w:tcPr>
            <w:tcW w:w="1899" w:type="dxa"/>
          </w:tcPr>
          <w:p w14:paraId="3A4C0C24" w14:textId="77777777" w:rsidR="00294BCA" w:rsidRPr="008727DF" w:rsidRDefault="00294BCA" w:rsidP="00294BCA">
            <w:pPr>
              <w:tabs>
                <w:tab w:val="left" w:pos="1080"/>
              </w:tabs>
              <w:jc w:val="center"/>
              <w:rPr>
                <w:noProof/>
                <w:color w:val="000000"/>
                <w:sz w:val="20"/>
                <w:szCs w:val="20"/>
              </w:rPr>
            </w:pPr>
            <w:r>
              <w:rPr>
                <w:noProof/>
                <w:color w:val="000000"/>
                <w:sz w:val="20"/>
              </w:rPr>
              <w:t>36</w:t>
            </w:r>
          </w:p>
        </w:tc>
        <w:tc>
          <w:tcPr>
            <w:tcW w:w="1322" w:type="dxa"/>
          </w:tcPr>
          <w:p w14:paraId="127A9B38" w14:textId="3D73AA82" w:rsidR="00294BCA" w:rsidRPr="008727DF" w:rsidRDefault="00294BCA" w:rsidP="00294BCA">
            <w:pPr>
              <w:tabs>
                <w:tab w:val="left" w:pos="1080"/>
              </w:tabs>
              <w:jc w:val="center"/>
              <w:rPr>
                <w:noProof/>
                <w:color w:val="000000"/>
                <w:sz w:val="20"/>
                <w:szCs w:val="20"/>
              </w:rPr>
            </w:pPr>
            <w:r>
              <w:rPr>
                <w:noProof/>
                <w:sz w:val="20"/>
              </w:rPr>
              <w:t>EUR/animal</w:t>
            </w:r>
          </w:p>
        </w:tc>
        <w:tc>
          <w:tcPr>
            <w:tcW w:w="1449" w:type="dxa"/>
          </w:tcPr>
          <w:p w14:paraId="04A17A88" w14:textId="77777777" w:rsidR="00294BCA" w:rsidRPr="008727DF" w:rsidRDefault="00294BCA" w:rsidP="00294BCA">
            <w:pPr>
              <w:tabs>
                <w:tab w:val="left" w:pos="1080"/>
              </w:tabs>
              <w:jc w:val="center"/>
              <w:rPr>
                <w:noProof/>
                <w:color w:val="000000"/>
                <w:sz w:val="20"/>
                <w:szCs w:val="20"/>
              </w:rPr>
            </w:pPr>
          </w:p>
        </w:tc>
        <w:tc>
          <w:tcPr>
            <w:tcW w:w="1815" w:type="dxa"/>
          </w:tcPr>
          <w:p w14:paraId="41E655F3" w14:textId="4C035CCE" w:rsidR="00294BCA" w:rsidRPr="008727DF" w:rsidRDefault="00294BCA" w:rsidP="00437F0D">
            <w:pPr>
              <w:tabs>
                <w:tab w:val="left" w:pos="1080"/>
              </w:tabs>
              <w:jc w:val="center"/>
              <w:rPr>
                <w:noProof/>
                <w:color w:val="000000"/>
                <w:sz w:val="20"/>
                <w:szCs w:val="20"/>
              </w:rPr>
            </w:pPr>
            <w:r>
              <w:rPr>
                <w:noProof/>
                <w:color w:val="000000"/>
                <w:sz w:val="20"/>
              </w:rPr>
              <w:t>171 100</w:t>
            </w:r>
            <w:r>
              <w:rPr>
                <w:noProof/>
                <w:sz w:val="20"/>
              </w:rPr>
              <w:t xml:space="preserve"> animales</w:t>
            </w:r>
          </w:p>
        </w:tc>
      </w:tr>
      <w:tr w:rsidR="00294BCA" w:rsidRPr="008727DF" w14:paraId="608E510C" w14:textId="77777777" w:rsidTr="00834491">
        <w:tc>
          <w:tcPr>
            <w:tcW w:w="2694" w:type="dxa"/>
          </w:tcPr>
          <w:p w14:paraId="0024B309" w14:textId="32671927" w:rsidR="00294BCA" w:rsidRPr="008727DF" w:rsidRDefault="00294BCA" w:rsidP="00834491">
            <w:pPr>
              <w:tabs>
                <w:tab w:val="left" w:pos="1080"/>
              </w:tabs>
              <w:rPr>
                <w:noProof/>
                <w:color w:val="000000"/>
                <w:sz w:val="20"/>
                <w:szCs w:val="20"/>
              </w:rPr>
            </w:pPr>
            <w:r>
              <w:rPr>
                <w:noProof/>
                <w:sz w:val="20"/>
              </w:rPr>
              <w:t>Ayuda al transporte de leche y carne</w:t>
            </w:r>
          </w:p>
        </w:tc>
        <w:tc>
          <w:tcPr>
            <w:tcW w:w="567" w:type="dxa"/>
            <w:tcBorders>
              <w:top w:val="single" w:sz="4" w:space="0" w:color="auto"/>
            </w:tcBorders>
          </w:tcPr>
          <w:p w14:paraId="1AF50031" w14:textId="0CB350EF"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7"/>
            </w:r>
          </w:p>
        </w:tc>
        <w:tc>
          <w:tcPr>
            <w:tcW w:w="1899" w:type="dxa"/>
          </w:tcPr>
          <w:p w14:paraId="441519D0" w14:textId="5372EDBF" w:rsidR="00294BCA" w:rsidRPr="008727DF" w:rsidRDefault="00294BCA" w:rsidP="0049555A">
            <w:pPr>
              <w:tabs>
                <w:tab w:val="left" w:pos="1080"/>
              </w:tabs>
              <w:jc w:val="center"/>
              <w:rPr>
                <w:noProof/>
                <w:color w:val="000000"/>
                <w:sz w:val="20"/>
                <w:szCs w:val="20"/>
              </w:rPr>
            </w:pPr>
          </w:p>
        </w:tc>
        <w:tc>
          <w:tcPr>
            <w:tcW w:w="1322" w:type="dxa"/>
          </w:tcPr>
          <w:p w14:paraId="788C29C2" w14:textId="50F49E8A" w:rsidR="00294BCA" w:rsidRPr="008727DF" w:rsidRDefault="00294BCA" w:rsidP="00294BCA">
            <w:pPr>
              <w:tabs>
                <w:tab w:val="left" w:pos="1080"/>
              </w:tabs>
              <w:jc w:val="center"/>
              <w:rPr>
                <w:noProof/>
                <w:color w:val="000000"/>
                <w:sz w:val="20"/>
                <w:szCs w:val="20"/>
                <w:vertAlign w:val="superscript"/>
              </w:rPr>
            </w:pPr>
          </w:p>
        </w:tc>
        <w:tc>
          <w:tcPr>
            <w:tcW w:w="1449" w:type="dxa"/>
          </w:tcPr>
          <w:p w14:paraId="342AF894" w14:textId="77777777" w:rsidR="00294BCA" w:rsidRPr="008727DF" w:rsidRDefault="00294BCA" w:rsidP="00294BCA">
            <w:pPr>
              <w:tabs>
                <w:tab w:val="left" w:pos="1080"/>
              </w:tabs>
              <w:jc w:val="center"/>
              <w:rPr>
                <w:noProof/>
                <w:color w:val="000000"/>
                <w:sz w:val="20"/>
                <w:szCs w:val="20"/>
              </w:rPr>
            </w:pPr>
          </w:p>
        </w:tc>
        <w:tc>
          <w:tcPr>
            <w:tcW w:w="1815" w:type="dxa"/>
          </w:tcPr>
          <w:p w14:paraId="6F8F1E67" w14:textId="77777777" w:rsidR="00294BCA" w:rsidRPr="008727DF" w:rsidRDefault="00294BCA" w:rsidP="00294BCA">
            <w:pPr>
              <w:tabs>
                <w:tab w:val="left" w:pos="1080"/>
              </w:tabs>
              <w:jc w:val="center"/>
              <w:rPr>
                <w:noProof/>
                <w:color w:val="000000"/>
                <w:sz w:val="20"/>
                <w:szCs w:val="20"/>
              </w:rPr>
            </w:pPr>
          </w:p>
        </w:tc>
      </w:tr>
      <w:tr w:rsidR="00294BCA" w:rsidRPr="008727DF" w14:paraId="13B134F9" w14:textId="77777777" w:rsidTr="00834491">
        <w:tc>
          <w:tcPr>
            <w:tcW w:w="2694" w:type="dxa"/>
          </w:tcPr>
          <w:p w14:paraId="70ABAE1F" w14:textId="186DB0C9" w:rsidR="00294BCA" w:rsidRPr="008727DF" w:rsidRDefault="00294BCA" w:rsidP="00F902F3">
            <w:pPr>
              <w:autoSpaceDE w:val="0"/>
              <w:autoSpaceDN w:val="0"/>
              <w:adjustRightInd w:val="0"/>
              <w:rPr>
                <w:noProof/>
                <w:color w:val="000000"/>
                <w:sz w:val="20"/>
                <w:szCs w:val="20"/>
              </w:rPr>
            </w:pPr>
            <w:r>
              <w:rPr>
                <w:noProof/>
                <w:sz w:val="20"/>
              </w:rPr>
              <w:t>Servicios de protección para la producción</w:t>
            </w:r>
            <w:r w:rsidR="00F902F3">
              <w:rPr>
                <w:noProof/>
                <w:sz w:val="20"/>
              </w:rPr>
              <w:t xml:space="preserve"> </w:t>
            </w:r>
            <w:r>
              <w:rPr>
                <w:noProof/>
                <w:sz w:val="20"/>
              </w:rPr>
              <w:t>ganadera</w:t>
            </w:r>
          </w:p>
        </w:tc>
        <w:tc>
          <w:tcPr>
            <w:tcW w:w="567" w:type="dxa"/>
          </w:tcPr>
          <w:p w14:paraId="0543D71F" w14:textId="5634A7C8"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8"/>
            </w:r>
          </w:p>
        </w:tc>
        <w:tc>
          <w:tcPr>
            <w:tcW w:w="1899" w:type="dxa"/>
          </w:tcPr>
          <w:p w14:paraId="16A07D7B" w14:textId="77777777" w:rsidR="00294BCA" w:rsidRPr="008727DF" w:rsidRDefault="00294BCA" w:rsidP="00294BCA">
            <w:pPr>
              <w:tabs>
                <w:tab w:val="left" w:pos="1080"/>
              </w:tabs>
              <w:jc w:val="center"/>
              <w:rPr>
                <w:noProof/>
                <w:color w:val="000000"/>
                <w:sz w:val="20"/>
                <w:szCs w:val="20"/>
              </w:rPr>
            </w:pPr>
          </w:p>
        </w:tc>
        <w:tc>
          <w:tcPr>
            <w:tcW w:w="1322" w:type="dxa"/>
          </w:tcPr>
          <w:p w14:paraId="25FA9A86" w14:textId="77777777" w:rsidR="00294BCA" w:rsidRPr="008727DF" w:rsidRDefault="00294BCA" w:rsidP="00294BCA">
            <w:pPr>
              <w:tabs>
                <w:tab w:val="left" w:pos="1080"/>
              </w:tabs>
              <w:jc w:val="center"/>
              <w:rPr>
                <w:noProof/>
                <w:color w:val="000000"/>
                <w:sz w:val="20"/>
                <w:szCs w:val="20"/>
                <w:vertAlign w:val="superscript"/>
              </w:rPr>
            </w:pPr>
          </w:p>
        </w:tc>
        <w:tc>
          <w:tcPr>
            <w:tcW w:w="1449" w:type="dxa"/>
          </w:tcPr>
          <w:p w14:paraId="1A06BB0F" w14:textId="77777777" w:rsidR="00294BCA" w:rsidRPr="008727DF" w:rsidRDefault="00294BCA" w:rsidP="00294BCA">
            <w:pPr>
              <w:tabs>
                <w:tab w:val="left" w:pos="1080"/>
              </w:tabs>
              <w:jc w:val="center"/>
              <w:rPr>
                <w:noProof/>
                <w:color w:val="000000"/>
                <w:sz w:val="20"/>
                <w:szCs w:val="20"/>
              </w:rPr>
            </w:pPr>
          </w:p>
        </w:tc>
        <w:tc>
          <w:tcPr>
            <w:tcW w:w="1815" w:type="dxa"/>
          </w:tcPr>
          <w:p w14:paraId="0F42E0A8" w14:textId="77777777" w:rsidR="00294BCA" w:rsidRPr="008727DF" w:rsidRDefault="00294BCA" w:rsidP="00294BCA">
            <w:pPr>
              <w:tabs>
                <w:tab w:val="left" w:pos="1080"/>
              </w:tabs>
              <w:jc w:val="center"/>
              <w:rPr>
                <w:noProof/>
                <w:color w:val="000000"/>
                <w:sz w:val="20"/>
                <w:szCs w:val="20"/>
              </w:rPr>
            </w:pPr>
          </w:p>
        </w:tc>
      </w:tr>
      <w:tr w:rsidR="00294BCA" w:rsidRPr="008727DF" w14:paraId="72CFC841" w14:textId="77777777" w:rsidTr="00834491">
        <w:tc>
          <w:tcPr>
            <w:tcW w:w="2694" w:type="dxa"/>
          </w:tcPr>
          <w:p w14:paraId="7D4279C7" w14:textId="5485339F" w:rsidR="00294BCA" w:rsidRPr="008727DF" w:rsidRDefault="00294BCA" w:rsidP="00F902F3">
            <w:pPr>
              <w:autoSpaceDE w:val="0"/>
              <w:autoSpaceDN w:val="0"/>
              <w:adjustRightInd w:val="0"/>
              <w:rPr>
                <w:noProof/>
                <w:color w:val="000000"/>
                <w:sz w:val="20"/>
                <w:szCs w:val="20"/>
              </w:rPr>
            </w:pPr>
            <w:r>
              <w:rPr>
                <w:noProof/>
                <w:sz w:val="20"/>
              </w:rPr>
              <w:t>Ayudas para el almacenamiento de bayas y</w:t>
            </w:r>
            <w:r w:rsidR="00F902F3">
              <w:rPr>
                <w:noProof/>
                <w:sz w:val="20"/>
              </w:rPr>
              <w:t xml:space="preserve"> </w:t>
            </w:r>
            <w:r>
              <w:rPr>
                <w:noProof/>
                <w:sz w:val="20"/>
              </w:rPr>
              <w:t>setas silvestres</w:t>
            </w:r>
          </w:p>
        </w:tc>
        <w:tc>
          <w:tcPr>
            <w:tcW w:w="567" w:type="dxa"/>
          </w:tcPr>
          <w:p w14:paraId="7A46CEE9" w14:textId="3D157E05"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19"/>
            </w:r>
          </w:p>
        </w:tc>
        <w:tc>
          <w:tcPr>
            <w:tcW w:w="1899" w:type="dxa"/>
          </w:tcPr>
          <w:p w14:paraId="097CB829" w14:textId="6E6A76EA" w:rsidR="00294BCA" w:rsidRPr="008727DF" w:rsidRDefault="00294BCA" w:rsidP="00294BCA">
            <w:pPr>
              <w:tabs>
                <w:tab w:val="left" w:pos="1080"/>
              </w:tabs>
              <w:jc w:val="center"/>
              <w:rPr>
                <w:noProof/>
                <w:color w:val="000000"/>
                <w:sz w:val="20"/>
                <w:szCs w:val="20"/>
              </w:rPr>
            </w:pPr>
            <w:r>
              <w:rPr>
                <w:noProof/>
                <w:color w:val="000000"/>
                <w:sz w:val="20"/>
              </w:rPr>
              <w:t>0,10–0,42</w:t>
            </w:r>
          </w:p>
        </w:tc>
        <w:tc>
          <w:tcPr>
            <w:tcW w:w="1322" w:type="dxa"/>
          </w:tcPr>
          <w:p w14:paraId="10B1A595" w14:textId="691CB189" w:rsidR="00294BCA" w:rsidRPr="008727DF" w:rsidRDefault="00294BCA" w:rsidP="00294BCA">
            <w:pPr>
              <w:tabs>
                <w:tab w:val="left" w:pos="1080"/>
              </w:tabs>
              <w:jc w:val="center"/>
              <w:rPr>
                <w:noProof/>
                <w:color w:val="000000"/>
                <w:sz w:val="20"/>
                <w:szCs w:val="20"/>
                <w:vertAlign w:val="superscript"/>
              </w:rPr>
            </w:pPr>
            <w:r>
              <w:rPr>
                <w:noProof/>
                <w:sz w:val="20"/>
              </w:rPr>
              <w:t>EUR/kg</w:t>
            </w:r>
          </w:p>
        </w:tc>
        <w:tc>
          <w:tcPr>
            <w:tcW w:w="1449" w:type="dxa"/>
          </w:tcPr>
          <w:p w14:paraId="0A2A10CF" w14:textId="77777777" w:rsidR="00294BCA" w:rsidRPr="008727DF" w:rsidRDefault="00294BCA" w:rsidP="00294BCA">
            <w:pPr>
              <w:tabs>
                <w:tab w:val="left" w:pos="1080"/>
              </w:tabs>
              <w:jc w:val="center"/>
              <w:rPr>
                <w:noProof/>
                <w:color w:val="000000"/>
                <w:sz w:val="20"/>
                <w:szCs w:val="20"/>
              </w:rPr>
            </w:pPr>
          </w:p>
        </w:tc>
        <w:tc>
          <w:tcPr>
            <w:tcW w:w="1815" w:type="dxa"/>
          </w:tcPr>
          <w:p w14:paraId="0AD39A36" w14:textId="77777777" w:rsidR="00294BCA" w:rsidRPr="008727DF" w:rsidRDefault="00294BCA" w:rsidP="00294BCA">
            <w:pPr>
              <w:tabs>
                <w:tab w:val="left" w:pos="1080"/>
              </w:tabs>
              <w:jc w:val="center"/>
              <w:rPr>
                <w:noProof/>
                <w:color w:val="000000"/>
                <w:sz w:val="20"/>
                <w:szCs w:val="20"/>
              </w:rPr>
            </w:pPr>
          </w:p>
        </w:tc>
      </w:tr>
      <w:tr w:rsidR="00294BCA" w:rsidRPr="008727DF" w14:paraId="3CDB00E6" w14:textId="77777777" w:rsidTr="00834491">
        <w:tc>
          <w:tcPr>
            <w:tcW w:w="2694" w:type="dxa"/>
          </w:tcPr>
          <w:p w14:paraId="2842601F" w14:textId="24369CEA" w:rsidR="00294BCA" w:rsidRPr="008727DF" w:rsidRDefault="00294BCA" w:rsidP="00294BCA">
            <w:pPr>
              <w:tabs>
                <w:tab w:val="left" w:pos="1080"/>
              </w:tabs>
              <w:rPr>
                <w:noProof/>
                <w:color w:val="000000"/>
                <w:sz w:val="20"/>
                <w:szCs w:val="20"/>
              </w:rPr>
            </w:pPr>
            <w:r>
              <w:rPr>
                <w:noProof/>
                <w:sz w:val="20"/>
              </w:rPr>
              <w:t>Otras ayudas</w:t>
            </w:r>
          </w:p>
        </w:tc>
        <w:tc>
          <w:tcPr>
            <w:tcW w:w="567" w:type="dxa"/>
          </w:tcPr>
          <w:p w14:paraId="156E5E81" w14:textId="7C9061E6" w:rsidR="00294BCA" w:rsidRPr="008727DF" w:rsidRDefault="00127788" w:rsidP="00294BCA">
            <w:pPr>
              <w:tabs>
                <w:tab w:val="left" w:pos="1080"/>
              </w:tabs>
              <w:jc w:val="center"/>
              <w:rPr>
                <w:noProof/>
                <w:color w:val="000000"/>
                <w:sz w:val="20"/>
                <w:szCs w:val="20"/>
              </w:rPr>
            </w:pPr>
            <w:r>
              <w:rPr>
                <w:rStyle w:val="FootnoteReference"/>
                <w:noProof/>
                <w:color w:val="000000"/>
                <w:sz w:val="20"/>
                <w:szCs w:val="20"/>
              </w:rPr>
              <w:footnoteReference w:id="20"/>
            </w:r>
          </w:p>
        </w:tc>
        <w:tc>
          <w:tcPr>
            <w:tcW w:w="1899" w:type="dxa"/>
          </w:tcPr>
          <w:p w14:paraId="462C3B27" w14:textId="77777777" w:rsidR="00294BCA" w:rsidRPr="008727DF" w:rsidRDefault="00294BCA" w:rsidP="00294BCA">
            <w:pPr>
              <w:tabs>
                <w:tab w:val="left" w:pos="1080"/>
              </w:tabs>
              <w:jc w:val="center"/>
              <w:rPr>
                <w:noProof/>
                <w:color w:val="000000"/>
                <w:sz w:val="20"/>
                <w:szCs w:val="20"/>
              </w:rPr>
            </w:pPr>
          </w:p>
        </w:tc>
        <w:tc>
          <w:tcPr>
            <w:tcW w:w="1322" w:type="dxa"/>
          </w:tcPr>
          <w:p w14:paraId="29E61B2A" w14:textId="77777777" w:rsidR="00294BCA" w:rsidRPr="008727DF" w:rsidRDefault="00294BCA" w:rsidP="00294BCA">
            <w:pPr>
              <w:tabs>
                <w:tab w:val="left" w:pos="1080"/>
              </w:tabs>
              <w:jc w:val="center"/>
              <w:rPr>
                <w:noProof/>
                <w:color w:val="000000"/>
                <w:sz w:val="20"/>
                <w:szCs w:val="20"/>
                <w:vertAlign w:val="superscript"/>
              </w:rPr>
            </w:pPr>
          </w:p>
        </w:tc>
        <w:tc>
          <w:tcPr>
            <w:tcW w:w="1449" w:type="dxa"/>
          </w:tcPr>
          <w:p w14:paraId="7BACE57C" w14:textId="77777777" w:rsidR="00294BCA" w:rsidRPr="008727DF" w:rsidRDefault="00294BCA" w:rsidP="00294BCA">
            <w:pPr>
              <w:tabs>
                <w:tab w:val="left" w:pos="1080"/>
              </w:tabs>
              <w:jc w:val="center"/>
              <w:rPr>
                <w:noProof/>
                <w:color w:val="000000"/>
                <w:sz w:val="20"/>
                <w:szCs w:val="20"/>
              </w:rPr>
            </w:pPr>
          </w:p>
        </w:tc>
        <w:tc>
          <w:tcPr>
            <w:tcW w:w="1815" w:type="dxa"/>
          </w:tcPr>
          <w:p w14:paraId="32ECADF9" w14:textId="77777777" w:rsidR="00294BCA" w:rsidRPr="008727DF" w:rsidRDefault="00294BCA" w:rsidP="00294BCA">
            <w:pPr>
              <w:tabs>
                <w:tab w:val="left" w:pos="1080"/>
              </w:tabs>
              <w:jc w:val="center"/>
              <w:rPr>
                <w:noProof/>
                <w:color w:val="000000"/>
                <w:sz w:val="20"/>
                <w:szCs w:val="20"/>
              </w:rPr>
            </w:pPr>
          </w:p>
        </w:tc>
      </w:tr>
    </w:tbl>
    <w:p w14:paraId="4BD1F3D5" w14:textId="4A08BDD3" w:rsidR="008727DF" w:rsidRPr="008727DF" w:rsidRDefault="008727DF" w:rsidP="008727DF">
      <w:pPr>
        <w:spacing w:before="120" w:after="120"/>
        <w:jc w:val="both"/>
        <w:rPr>
          <w:noProof/>
          <w:sz w:val="20"/>
          <w:lang w:val="en-US"/>
        </w:rPr>
      </w:pPr>
    </w:p>
    <w:p w14:paraId="1DBCDF3D" w14:textId="124AC39F" w:rsidR="00373CA9" w:rsidRPr="00373CA9" w:rsidRDefault="00373CA9" w:rsidP="00C32BAE">
      <w:pPr>
        <w:spacing w:before="120" w:after="120"/>
        <w:rPr>
          <w:noProof/>
        </w:rPr>
      </w:pPr>
      <w:r>
        <w:rPr>
          <w:b/>
          <w:noProof/>
        </w:rPr>
        <w:t>Cuadro 2: Ayudas autorizadas durante el período 2017</w:t>
      </w:r>
      <w:r>
        <w:rPr>
          <w:noProof/>
          <w:color w:val="000000"/>
          <w:sz w:val="20"/>
        </w:rPr>
        <w:t>-</w:t>
      </w:r>
      <w:r>
        <w:rPr>
          <w:b/>
          <w:noProof/>
        </w:rPr>
        <w:t>2020, de conformidad con la Decisión (UE) 2018/672, notificada con el número C(2016) 8419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396"/>
        <w:gridCol w:w="2384"/>
        <w:gridCol w:w="2930"/>
        <w:gridCol w:w="2602"/>
      </w:tblGrid>
      <w:tr w:rsidR="00373CA9" w:rsidRPr="00EF297F" w14:paraId="532438C4" w14:textId="77777777" w:rsidTr="00BF798A">
        <w:trPr>
          <w:trHeight w:val="26"/>
        </w:trPr>
        <w:tc>
          <w:tcPr>
            <w:tcW w:w="1396" w:type="dxa"/>
            <w:shd w:val="clear" w:color="auto" w:fill="FFFFFF"/>
            <w:tcMar>
              <w:top w:w="120" w:type="dxa"/>
              <w:left w:w="120" w:type="dxa"/>
              <w:bottom w:w="120" w:type="dxa"/>
              <w:right w:w="120" w:type="dxa"/>
            </w:tcMar>
            <w:hideMark/>
          </w:tcPr>
          <w:p w14:paraId="3AA78D3A" w14:textId="47857C49" w:rsidR="00373CA9" w:rsidRPr="00373CA9" w:rsidRDefault="00373CA9" w:rsidP="00BF798A">
            <w:pPr>
              <w:rPr>
                <w:b/>
                <w:noProof/>
                <w:sz w:val="20"/>
                <w:szCs w:val="20"/>
              </w:rPr>
            </w:pPr>
            <w:r>
              <w:rPr>
                <w:b/>
                <w:noProof/>
                <w:sz w:val="20"/>
              </w:rPr>
              <w:t>Categoría de ayudas</w:t>
            </w:r>
          </w:p>
        </w:tc>
        <w:tc>
          <w:tcPr>
            <w:tcW w:w="2384" w:type="dxa"/>
            <w:shd w:val="clear" w:color="auto" w:fill="FFFFFF"/>
          </w:tcPr>
          <w:p w14:paraId="707D252F" w14:textId="780BABEC" w:rsidR="00373CA9" w:rsidRPr="00373CA9" w:rsidRDefault="00373CA9" w:rsidP="00BF798A">
            <w:pPr>
              <w:rPr>
                <w:b/>
                <w:bCs/>
                <w:noProof/>
                <w:sz w:val="20"/>
                <w:szCs w:val="20"/>
              </w:rPr>
            </w:pPr>
            <w:r>
              <w:rPr>
                <w:b/>
                <w:noProof/>
                <w:sz w:val="20"/>
              </w:rPr>
              <w:t>Sectores de producción</w:t>
            </w:r>
          </w:p>
        </w:tc>
        <w:tc>
          <w:tcPr>
            <w:tcW w:w="2930" w:type="dxa"/>
            <w:shd w:val="clear" w:color="auto" w:fill="FFFFFF"/>
            <w:tcMar>
              <w:top w:w="120" w:type="dxa"/>
              <w:left w:w="120" w:type="dxa"/>
              <w:bottom w:w="120" w:type="dxa"/>
              <w:right w:w="120" w:type="dxa"/>
            </w:tcMar>
            <w:hideMark/>
          </w:tcPr>
          <w:p w14:paraId="48E1C1E3" w14:textId="4737F7E1" w:rsidR="00373CA9" w:rsidRPr="00373CA9" w:rsidRDefault="00373CA9" w:rsidP="00B827E6">
            <w:pPr>
              <w:rPr>
                <w:b/>
                <w:bCs/>
                <w:noProof/>
                <w:sz w:val="20"/>
                <w:szCs w:val="20"/>
                <w:vertAlign w:val="superscript"/>
              </w:rPr>
            </w:pPr>
            <w:r>
              <w:rPr>
                <w:b/>
                <w:noProof/>
                <w:sz w:val="20"/>
              </w:rPr>
              <w:t>Ayuda media máxima anual en el período del 1 de enero de 2017 al 31 de diciembre de 2021 (mEUR)</w:t>
            </w:r>
            <w:r>
              <w:rPr>
                <w:rStyle w:val="FootnoteReference"/>
                <w:noProof/>
                <w:color w:val="000000"/>
                <w:sz w:val="20"/>
                <w:szCs w:val="20"/>
              </w:rPr>
              <w:footnoteReference w:id="21"/>
            </w:r>
          </w:p>
        </w:tc>
        <w:tc>
          <w:tcPr>
            <w:tcW w:w="2602" w:type="dxa"/>
            <w:shd w:val="clear" w:color="auto" w:fill="FFFFFF"/>
            <w:tcMar>
              <w:top w:w="120" w:type="dxa"/>
              <w:left w:w="120" w:type="dxa"/>
              <w:bottom w:w="120" w:type="dxa"/>
              <w:right w:w="120" w:type="dxa"/>
            </w:tcMar>
            <w:hideMark/>
          </w:tcPr>
          <w:p w14:paraId="17D7F6D0" w14:textId="72CF676E" w:rsidR="00373CA9" w:rsidRPr="00373CA9" w:rsidRDefault="00373CA9" w:rsidP="00BF798A">
            <w:pPr>
              <w:rPr>
                <w:b/>
                <w:bCs/>
                <w:noProof/>
                <w:sz w:val="20"/>
                <w:szCs w:val="20"/>
              </w:rPr>
            </w:pPr>
            <w:r>
              <w:rPr>
                <w:b/>
                <w:noProof/>
                <w:sz w:val="20"/>
              </w:rPr>
              <w:t>Número máximo anual de factores de producción admisibles</w:t>
            </w:r>
          </w:p>
        </w:tc>
      </w:tr>
      <w:tr w:rsidR="00373CA9" w:rsidRPr="00EF297F" w14:paraId="31E935D5" w14:textId="77777777" w:rsidTr="00BF798A">
        <w:trPr>
          <w:trHeight w:val="970"/>
        </w:trPr>
        <w:tc>
          <w:tcPr>
            <w:tcW w:w="1396" w:type="dxa"/>
            <w:shd w:val="clear" w:color="auto" w:fill="FFFFFF"/>
            <w:tcMar>
              <w:top w:w="120" w:type="dxa"/>
              <w:left w:w="120" w:type="dxa"/>
              <w:bottom w:w="120" w:type="dxa"/>
              <w:right w:w="120" w:type="dxa"/>
            </w:tcMar>
            <w:hideMark/>
          </w:tcPr>
          <w:p w14:paraId="2FA2A1AD" w14:textId="301BC2E1" w:rsidR="00373CA9" w:rsidRPr="00EF297F" w:rsidRDefault="00373CA9" w:rsidP="00BF798A">
            <w:pPr>
              <w:rPr>
                <w:bCs/>
                <w:noProof/>
                <w:sz w:val="20"/>
                <w:szCs w:val="20"/>
              </w:rPr>
            </w:pPr>
            <w:r>
              <w:rPr>
                <w:noProof/>
                <w:sz w:val="20"/>
              </w:rPr>
              <w:t>1. Cría de animales</w:t>
            </w:r>
          </w:p>
        </w:tc>
        <w:tc>
          <w:tcPr>
            <w:tcW w:w="2384" w:type="dxa"/>
            <w:shd w:val="clear" w:color="auto" w:fill="FFFFFF"/>
          </w:tcPr>
          <w:p w14:paraId="3BABAC17" w14:textId="7C8113CB" w:rsidR="00373CA9" w:rsidRPr="00373CA9" w:rsidRDefault="00373CA9" w:rsidP="00BF798A">
            <w:pPr>
              <w:rPr>
                <w:noProof/>
                <w:sz w:val="20"/>
                <w:szCs w:val="20"/>
              </w:rPr>
            </w:pPr>
            <w:r>
              <w:rPr>
                <w:noProof/>
                <w:sz w:val="20"/>
              </w:rPr>
              <w:t>Leche de vaca, bovinos, ovejas y cabras, caballos, cerdos y aves de corral</w:t>
            </w:r>
          </w:p>
        </w:tc>
        <w:tc>
          <w:tcPr>
            <w:tcW w:w="2930" w:type="dxa"/>
            <w:shd w:val="clear" w:color="auto" w:fill="FFFFFF"/>
            <w:tcMar>
              <w:top w:w="120" w:type="dxa"/>
              <w:left w:w="120" w:type="dxa"/>
              <w:bottom w:w="120" w:type="dxa"/>
              <w:right w:w="120" w:type="dxa"/>
            </w:tcMar>
            <w:hideMark/>
          </w:tcPr>
          <w:p w14:paraId="0D2147F6" w14:textId="19BFD9FB" w:rsidR="00373CA9" w:rsidRPr="00EF297F" w:rsidRDefault="00373CA9" w:rsidP="00BF798A">
            <w:pPr>
              <w:rPr>
                <w:noProof/>
                <w:sz w:val="20"/>
                <w:szCs w:val="20"/>
              </w:rPr>
            </w:pPr>
            <w:r>
              <w:rPr>
                <w:noProof/>
                <w:sz w:val="20"/>
              </w:rPr>
              <w:t>433,7, de los cuales leche de vaca 216,9</w:t>
            </w:r>
          </w:p>
        </w:tc>
        <w:tc>
          <w:tcPr>
            <w:tcW w:w="2602" w:type="dxa"/>
            <w:shd w:val="clear" w:color="auto" w:fill="FFFFFF"/>
            <w:tcMar>
              <w:top w:w="120" w:type="dxa"/>
              <w:left w:w="120" w:type="dxa"/>
              <w:bottom w:w="120" w:type="dxa"/>
              <w:right w:w="120" w:type="dxa"/>
            </w:tcMar>
            <w:hideMark/>
          </w:tcPr>
          <w:p w14:paraId="50D2613D" w14:textId="4868CBE4" w:rsidR="00373CA9" w:rsidRPr="00373CA9" w:rsidRDefault="00373CA9" w:rsidP="00A0097E">
            <w:pPr>
              <w:rPr>
                <w:noProof/>
                <w:sz w:val="20"/>
                <w:szCs w:val="20"/>
              </w:rPr>
            </w:pPr>
            <w:r>
              <w:rPr>
                <w:noProof/>
                <w:sz w:val="20"/>
              </w:rPr>
              <w:t>227 200 vacas lecheras</w:t>
            </w:r>
            <w:r>
              <w:rPr>
                <w:noProof/>
              </w:rPr>
              <w:t xml:space="preserve"> </w:t>
            </w:r>
            <w:r>
              <w:rPr>
                <w:noProof/>
              </w:rPr>
              <w:br/>
            </w:r>
            <w:r>
              <w:rPr>
                <w:noProof/>
                <w:sz w:val="20"/>
              </w:rPr>
              <w:t>181 000 otras UGM</w:t>
            </w:r>
            <w:r>
              <w:rPr>
                <w:noProof/>
              </w:rPr>
              <w:t xml:space="preserve"> </w:t>
            </w:r>
            <w:r>
              <w:rPr>
                <w:noProof/>
              </w:rPr>
              <w:br/>
            </w:r>
            <w:r>
              <w:rPr>
                <w:noProof/>
                <w:sz w:val="20"/>
              </w:rPr>
              <w:t>139 200 UGM de cerdos y aves de corral</w:t>
            </w:r>
          </w:p>
        </w:tc>
      </w:tr>
      <w:tr w:rsidR="00373CA9" w:rsidRPr="00EF297F" w14:paraId="4D206D3D" w14:textId="77777777" w:rsidTr="00BF798A">
        <w:trPr>
          <w:trHeight w:val="296"/>
        </w:trPr>
        <w:tc>
          <w:tcPr>
            <w:tcW w:w="1396" w:type="dxa"/>
            <w:shd w:val="clear" w:color="auto" w:fill="FFFFFF"/>
            <w:tcMar>
              <w:top w:w="120" w:type="dxa"/>
              <w:left w:w="120" w:type="dxa"/>
              <w:bottom w:w="120" w:type="dxa"/>
              <w:right w:w="120" w:type="dxa"/>
            </w:tcMar>
            <w:hideMark/>
          </w:tcPr>
          <w:p w14:paraId="5AC2E998" w14:textId="2B1CE8A4" w:rsidR="00373CA9" w:rsidRPr="00EF297F" w:rsidRDefault="00373CA9" w:rsidP="00BF798A">
            <w:pPr>
              <w:rPr>
                <w:bCs/>
                <w:noProof/>
                <w:sz w:val="20"/>
                <w:szCs w:val="20"/>
              </w:rPr>
            </w:pPr>
            <w:r>
              <w:rPr>
                <w:noProof/>
                <w:sz w:val="20"/>
              </w:rPr>
              <w:t>2. Producción vegetal</w:t>
            </w:r>
          </w:p>
        </w:tc>
        <w:tc>
          <w:tcPr>
            <w:tcW w:w="2384" w:type="dxa"/>
            <w:shd w:val="clear" w:color="auto" w:fill="FFFFFF"/>
          </w:tcPr>
          <w:p w14:paraId="475B9458" w14:textId="2918A119" w:rsidR="00373CA9" w:rsidRPr="00EF297F" w:rsidRDefault="00373CA9" w:rsidP="00BF798A">
            <w:pPr>
              <w:rPr>
                <w:noProof/>
                <w:sz w:val="20"/>
                <w:szCs w:val="20"/>
              </w:rPr>
            </w:pPr>
            <w:r>
              <w:rPr>
                <w:noProof/>
                <w:sz w:val="20"/>
              </w:rPr>
              <w:t>Producción en el campo y en invernadero, almacenamiento de productos hortícolas</w:t>
            </w:r>
          </w:p>
        </w:tc>
        <w:tc>
          <w:tcPr>
            <w:tcW w:w="2930" w:type="dxa"/>
            <w:shd w:val="clear" w:color="auto" w:fill="FFFFFF"/>
            <w:tcMar>
              <w:top w:w="120" w:type="dxa"/>
              <w:left w:w="120" w:type="dxa"/>
              <w:bottom w:w="120" w:type="dxa"/>
              <w:right w:w="120" w:type="dxa"/>
            </w:tcMar>
            <w:hideMark/>
          </w:tcPr>
          <w:p w14:paraId="0288556C" w14:textId="701A1EC3" w:rsidR="00373CA9" w:rsidRPr="00EF297F" w:rsidRDefault="00373CA9" w:rsidP="00BF798A">
            <w:pPr>
              <w:rPr>
                <w:noProof/>
                <w:sz w:val="20"/>
                <w:szCs w:val="20"/>
              </w:rPr>
            </w:pPr>
            <w:r>
              <w:rPr>
                <w:noProof/>
                <w:sz w:val="20"/>
              </w:rPr>
              <w:t>110,5</w:t>
            </w:r>
          </w:p>
        </w:tc>
        <w:tc>
          <w:tcPr>
            <w:tcW w:w="2602" w:type="dxa"/>
            <w:shd w:val="clear" w:color="auto" w:fill="FFFFFF"/>
            <w:tcMar>
              <w:top w:w="120" w:type="dxa"/>
              <w:left w:w="120" w:type="dxa"/>
              <w:bottom w:w="120" w:type="dxa"/>
              <w:right w:w="120" w:type="dxa"/>
            </w:tcMar>
            <w:hideMark/>
          </w:tcPr>
          <w:p w14:paraId="4341C49C" w14:textId="245DB8C2" w:rsidR="00373CA9" w:rsidRPr="00373CA9" w:rsidRDefault="00373CA9" w:rsidP="00A0097E">
            <w:pPr>
              <w:rPr>
                <w:noProof/>
                <w:sz w:val="20"/>
                <w:szCs w:val="20"/>
              </w:rPr>
            </w:pPr>
            <w:r>
              <w:rPr>
                <w:noProof/>
                <w:sz w:val="20"/>
              </w:rPr>
              <w:t>944 300 ha para producción en el campo, de las cuales 481 200 ha de pastos; 203 ha de producción en invernadero</w:t>
            </w:r>
          </w:p>
        </w:tc>
      </w:tr>
      <w:tr w:rsidR="00373CA9" w:rsidRPr="00EF297F" w14:paraId="01FDFD80" w14:textId="77777777" w:rsidTr="00BF798A">
        <w:trPr>
          <w:trHeight w:val="979"/>
        </w:trPr>
        <w:tc>
          <w:tcPr>
            <w:tcW w:w="1396" w:type="dxa"/>
            <w:shd w:val="clear" w:color="auto" w:fill="FFFFFF"/>
            <w:tcMar>
              <w:top w:w="120" w:type="dxa"/>
              <w:left w:w="120" w:type="dxa"/>
              <w:bottom w:w="120" w:type="dxa"/>
              <w:right w:w="120" w:type="dxa"/>
            </w:tcMar>
            <w:hideMark/>
          </w:tcPr>
          <w:p w14:paraId="700BA276" w14:textId="32ED7EEA" w:rsidR="00373CA9" w:rsidRPr="00EF297F" w:rsidRDefault="00373CA9" w:rsidP="00BF798A">
            <w:pPr>
              <w:rPr>
                <w:bCs/>
                <w:noProof/>
                <w:sz w:val="20"/>
                <w:szCs w:val="20"/>
              </w:rPr>
            </w:pPr>
            <w:r>
              <w:rPr>
                <w:noProof/>
                <w:sz w:val="20"/>
              </w:rPr>
              <w:t>3. Otras ayudas</w:t>
            </w:r>
          </w:p>
        </w:tc>
        <w:tc>
          <w:tcPr>
            <w:tcW w:w="2384" w:type="dxa"/>
            <w:shd w:val="clear" w:color="auto" w:fill="FFFFFF"/>
          </w:tcPr>
          <w:p w14:paraId="60A3AA0D" w14:textId="5427EF08" w:rsidR="00373CA9" w:rsidRPr="00EF297F" w:rsidRDefault="00373CA9" w:rsidP="00BF798A">
            <w:pPr>
              <w:rPr>
                <w:noProof/>
                <w:sz w:val="20"/>
                <w:szCs w:val="20"/>
              </w:rPr>
            </w:pPr>
            <w:r>
              <w:rPr>
                <w:noProof/>
                <w:sz w:val="20"/>
              </w:rPr>
              <w:t>Renos, transporte de leche y carne, servicios indispensables para la producción ganadera, almacenamiento de bayas y setas silvestres</w:t>
            </w:r>
          </w:p>
        </w:tc>
        <w:tc>
          <w:tcPr>
            <w:tcW w:w="2930" w:type="dxa"/>
            <w:shd w:val="clear" w:color="auto" w:fill="FFFFFF"/>
            <w:tcMar>
              <w:top w:w="120" w:type="dxa"/>
              <w:left w:w="120" w:type="dxa"/>
              <w:bottom w:w="120" w:type="dxa"/>
              <w:right w:w="120" w:type="dxa"/>
            </w:tcMar>
          </w:tcPr>
          <w:p w14:paraId="096478E3" w14:textId="1224A5F5" w:rsidR="00373CA9" w:rsidRPr="00EF297F" w:rsidRDefault="00373CA9" w:rsidP="00BF798A">
            <w:pPr>
              <w:rPr>
                <w:noProof/>
                <w:sz w:val="20"/>
                <w:szCs w:val="20"/>
              </w:rPr>
            </w:pPr>
            <w:r>
              <w:rPr>
                <w:noProof/>
                <w:sz w:val="20"/>
              </w:rPr>
              <w:t>19,7</w:t>
            </w:r>
          </w:p>
        </w:tc>
        <w:tc>
          <w:tcPr>
            <w:tcW w:w="2602" w:type="dxa"/>
            <w:shd w:val="clear" w:color="auto" w:fill="FFFFFF"/>
            <w:tcMar>
              <w:top w:w="120" w:type="dxa"/>
              <w:left w:w="120" w:type="dxa"/>
              <w:bottom w:w="120" w:type="dxa"/>
              <w:right w:w="120" w:type="dxa"/>
            </w:tcMar>
            <w:hideMark/>
          </w:tcPr>
          <w:p w14:paraId="6E7E6538" w14:textId="3A85B7BA" w:rsidR="00373CA9" w:rsidRPr="00373CA9" w:rsidRDefault="00373CA9" w:rsidP="00A0097E">
            <w:pPr>
              <w:rPr>
                <w:noProof/>
                <w:sz w:val="20"/>
                <w:szCs w:val="20"/>
              </w:rPr>
            </w:pPr>
            <w:r>
              <w:rPr>
                <w:noProof/>
                <w:sz w:val="20"/>
              </w:rPr>
              <w:t>171 100 de renos</w:t>
            </w:r>
          </w:p>
        </w:tc>
      </w:tr>
      <w:tr w:rsidR="00373CA9" w:rsidRPr="00EF297F" w14:paraId="4D4BE944" w14:textId="77777777" w:rsidTr="00BF798A">
        <w:trPr>
          <w:trHeight w:val="38"/>
        </w:trPr>
        <w:tc>
          <w:tcPr>
            <w:tcW w:w="1396" w:type="dxa"/>
            <w:shd w:val="clear" w:color="auto" w:fill="FFFFFF"/>
            <w:tcMar>
              <w:top w:w="120" w:type="dxa"/>
              <w:left w:w="120" w:type="dxa"/>
              <w:bottom w:w="120" w:type="dxa"/>
              <w:right w:w="120" w:type="dxa"/>
            </w:tcMar>
            <w:hideMark/>
          </w:tcPr>
          <w:p w14:paraId="07F2B733" w14:textId="77777777" w:rsidR="00373CA9" w:rsidRPr="00EF297F" w:rsidRDefault="00373CA9" w:rsidP="00BF798A">
            <w:pPr>
              <w:rPr>
                <w:b/>
                <w:noProof/>
                <w:sz w:val="20"/>
                <w:szCs w:val="20"/>
              </w:rPr>
            </w:pPr>
            <w:r>
              <w:rPr>
                <w:b/>
                <w:noProof/>
                <w:sz w:val="20"/>
              </w:rPr>
              <w:t>AYUDA TOTAL</w:t>
            </w:r>
          </w:p>
        </w:tc>
        <w:tc>
          <w:tcPr>
            <w:tcW w:w="2384" w:type="dxa"/>
            <w:shd w:val="clear" w:color="auto" w:fill="FFFFFF"/>
          </w:tcPr>
          <w:p w14:paraId="2DB011C5" w14:textId="77777777" w:rsidR="00373CA9" w:rsidRPr="00EF297F" w:rsidRDefault="00373CA9" w:rsidP="00BF798A">
            <w:pPr>
              <w:rPr>
                <w:b/>
                <w:noProof/>
                <w:sz w:val="20"/>
                <w:szCs w:val="20"/>
              </w:rPr>
            </w:pPr>
          </w:p>
        </w:tc>
        <w:tc>
          <w:tcPr>
            <w:tcW w:w="2930" w:type="dxa"/>
            <w:shd w:val="clear" w:color="auto" w:fill="FFFFFF"/>
            <w:tcMar>
              <w:top w:w="120" w:type="dxa"/>
              <w:left w:w="120" w:type="dxa"/>
              <w:bottom w:w="120" w:type="dxa"/>
              <w:right w:w="120" w:type="dxa"/>
            </w:tcMar>
            <w:hideMark/>
          </w:tcPr>
          <w:p w14:paraId="056ACCA4" w14:textId="766E7F94" w:rsidR="00373CA9" w:rsidRPr="00373CA9" w:rsidRDefault="00373CA9" w:rsidP="00BF798A">
            <w:pPr>
              <w:rPr>
                <w:noProof/>
                <w:sz w:val="20"/>
                <w:szCs w:val="20"/>
              </w:rPr>
            </w:pPr>
            <w:r>
              <w:rPr>
                <w:noProof/>
                <w:sz w:val="20"/>
              </w:rPr>
              <w:t>563,9</w:t>
            </w:r>
          </w:p>
        </w:tc>
        <w:tc>
          <w:tcPr>
            <w:tcW w:w="2602" w:type="dxa"/>
            <w:shd w:val="clear" w:color="auto" w:fill="FFFFFF"/>
            <w:tcMar>
              <w:top w:w="120" w:type="dxa"/>
              <w:left w:w="120" w:type="dxa"/>
              <w:bottom w:w="120" w:type="dxa"/>
              <w:right w:w="120" w:type="dxa"/>
            </w:tcMar>
            <w:hideMark/>
          </w:tcPr>
          <w:p w14:paraId="6D396105" w14:textId="351B21F7" w:rsidR="00373CA9" w:rsidRPr="00EF297F" w:rsidRDefault="00373CA9" w:rsidP="00BF798A">
            <w:pPr>
              <w:rPr>
                <w:b/>
                <w:noProof/>
                <w:sz w:val="20"/>
                <w:szCs w:val="20"/>
              </w:rPr>
            </w:pPr>
          </w:p>
        </w:tc>
      </w:tr>
    </w:tbl>
    <w:p w14:paraId="198E8DCC" w14:textId="5214F716" w:rsidR="00373CA9" w:rsidRPr="00373CA9" w:rsidRDefault="00373CA9">
      <w:pPr>
        <w:spacing w:before="120" w:after="120"/>
        <w:jc w:val="both"/>
        <w:rPr>
          <w:noProof/>
          <w:sz w:val="20"/>
        </w:rPr>
      </w:pPr>
    </w:p>
    <w:p w14:paraId="2ECA21C6" w14:textId="285967CA" w:rsidR="001358A8" w:rsidRDefault="00196381">
      <w:pPr>
        <w:keepNext/>
        <w:tabs>
          <w:tab w:val="left" w:pos="850"/>
        </w:tabs>
        <w:spacing w:before="360" w:after="120"/>
        <w:outlineLvl w:val="1"/>
        <w:rPr>
          <w:b/>
          <w:noProof/>
        </w:rPr>
      </w:pPr>
      <w:bookmarkStart w:id="34" w:name="_Toc327522988"/>
      <w:bookmarkStart w:id="35" w:name="_Toc105684743"/>
      <w:bookmarkStart w:id="36" w:name="_Toc111804470"/>
      <w:bookmarkStart w:id="37" w:name="_Toc111830061"/>
      <w:r>
        <w:rPr>
          <w:b/>
          <w:noProof/>
        </w:rPr>
        <w:t>3.2.</w:t>
      </w:r>
      <w:r>
        <w:rPr>
          <w:noProof/>
        </w:rPr>
        <w:tab/>
      </w:r>
      <w:r>
        <w:rPr>
          <w:b/>
          <w:noProof/>
        </w:rPr>
        <w:t>Ayuda desembolsada</w:t>
      </w:r>
      <w:bookmarkEnd w:id="34"/>
      <w:bookmarkEnd w:id="35"/>
      <w:bookmarkEnd w:id="36"/>
      <w:bookmarkEnd w:id="37"/>
      <w:r>
        <w:rPr>
          <w:b/>
          <w:noProof/>
        </w:rPr>
        <w:t xml:space="preserve"> </w:t>
      </w:r>
    </w:p>
    <w:p w14:paraId="1B7E7B34" w14:textId="77777777" w:rsidR="001358A8" w:rsidRDefault="001F4165">
      <w:pPr>
        <w:spacing w:before="120" w:after="120"/>
        <w:rPr>
          <w:i/>
          <w:noProof/>
        </w:rPr>
      </w:pPr>
      <w:r>
        <w:rPr>
          <w:i/>
          <w:noProof/>
        </w:rPr>
        <w:t>Ayuda nórdica</w:t>
      </w:r>
    </w:p>
    <w:p w14:paraId="1999EB2B" w14:textId="03D79831" w:rsidR="00751EA1" w:rsidRDefault="003E7E9F">
      <w:pPr>
        <w:spacing w:before="120" w:after="120"/>
        <w:jc w:val="both"/>
        <w:rPr>
          <w:noProof/>
          <w:color w:val="000000"/>
        </w:rPr>
      </w:pPr>
      <w:r>
        <w:rPr>
          <w:noProof/>
        </w:rPr>
        <w:t xml:space="preserve">En el período de referencia, </w:t>
      </w:r>
      <w:r>
        <w:rPr>
          <w:noProof/>
          <w:color w:val="000000"/>
        </w:rPr>
        <w:t xml:space="preserve">la ayuda nórdica anual desembolsada en Finlandia respetó los niveles máximos establecidos en las Decisiones. Los importes totales de la ayuda desembolsada se mantuvieron bastante constantes a lo largo del período de referencia. Las categorías para la presentación de informes sobre la ayuda se simplificaron durante el período de referencia, y los formatos de los cuadros que figuran a continuación corresponden a los respectivos requisitos. </w:t>
      </w:r>
    </w:p>
    <w:p w14:paraId="0CFE8971" w14:textId="75B91A01" w:rsidR="00BF798A" w:rsidRDefault="00BF798A">
      <w:pPr>
        <w:rPr>
          <w:noProof/>
        </w:rPr>
      </w:pPr>
    </w:p>
    <w:p w14:paraId="39698EBF" w14:textId="4999B70C" w:rsidR="00BD51BD" w:rsidRPr="00BD51BD" w:rsidRDefault="00BD51BD" w:rsidP="00A53F3A">
      <w:pPr>
        <w:spacing w:before="120" w:after="120"/>
        <w:rPr>
          <w:b/>
          <w:noProof/>
        </w:rPr>
      </w:pPr>
      <w:r>
        <w:rPr>
          <w:b/>
          <w:noProof/>
        </w:rPr>
        <w:t>Cuadro 3: Ayuda nórdica desembolsada en Finlandia en 2016 (en millones EUR)</w:t>
      </w:r>
    </w:p>
    <w:tbl>
      <w:tblPr>
        <w:tblW w:w="397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710"/>
        <w:gridCol w:w="1260"/>
      </w:tblGrid>
      <w:tr w:rsidR="00BD51BD" w14:paraId="58426ABE" w14:textId="77777777" w:rsidTr="00BF798A">
        <w:trPr>
          <w:jc w:val="center"/>
        </w:trPr>
        <w:tc>
          <w:tcPr>
            <w:tcW w:w="2710" w:type="dxa"/>
            <w:noWrap/>
            <w:vAlign w:val="bottom"/>
          </w:tcPr>
          <w:p w14:paraId="02A85E45" w14:textId="77777777" w:rsidR="00BD51BD" w:rsidRDefault="00BD51BD" w:rsidP="009E5954">
            <w:pPr>
              <w:spacing w:before="120" w:after="120"/>
              <w:rPr>
                <w:b/>
                <w:noProof/>
                <w:sz w:val="20"/>
                <w:szCs w:val="20"/>
              </w:rPr>
            </w:pPr>
            <w:r>
              <w:rPr>
                <w:b/>
                <w:noProof/>
                <w:sz w:val="20"/>
              </w:rPr>
              <w:t>Sector objeto de ayuda</w:t>
            </w:r>
          </w:p>
        </w:tc>
        <w:tc>
          <w:tcPr>
            <w:tcW w:w="1260" w:type="dxa"/>
            <w:shd w:val="clear" w:color="auto" w:fill="auto"/>
            <w:noWrap/>
            <w:vAlign w:val="bottom"/>
          </w:tcPr>
          <w:p w14:paraId="10352FCC" w14:textId="39929C4E" w:rsidR="00BD51BD" w:rsidRDefault="00BD51BD" w:rsidP="009E5954">
            <w:pPr>
              <w:spacing w:before="120" w:after="120"/>
              <w:jc w:val="center"/>
              <w:rPr>
                <w:b/>
                <w:noProof/>
                <w:sz w:val="20"/>
                <w:szCs w:val="20"/>
              </w:rPr>
            </w:pPr>
            <w:r>
              <w:rPr>
                <w:b/>
                <w:noProof/>
                <w:sz w:val="20"/>
              </w:rPr>
              <w:t>2016</w:t>
            </w:r>
          </w:p>
        </w:tc>
      </w:tr>
      <w:tr w:rsidR="00BD51BD" w14:paraId="4C0581F4" w14:textId="77777777" w:rsidTr="00BF798A">
        <w:trPr>
          <w:jc w:val="center"/>
        </w:trPr>
        <w:tc>
          <w:tcPr>
            <w:tcW w:w="2710" w:type="dxa"/>
            <w:noWrap/>
            <w:vAlign w:val="bottom"/>
          </w:tcPr>
          <w:p w14:paraId="0705E474" w14:textId="144552E0" w:rsidR="00BD51BD" w:rsidRDefault="00BD51BD" w:rsidP="009E5954">
            <w:pPr>
              <w:spacing w:before="120" w:after="120"/>
              <w:rPr>
                <w:noProof/>
                <w:sz w:val="20"/>
                <w:szCs w:val="20"/>
              </w:rPr>
            </w:pPr>
            <w:r>
              <w:rPr>
                <w:noProof/>
                <w:sz w:val="20"/>
              </w:rPr>
              <w:t>Leche</w:t>
            </w:r>
          </w:p>
        </w:tc>
        <w:tc>
          <w:tcPr>
            <w:tcW w:w="1260" w:type="dxa"/>
            <w:shd w:val="clear" w:color="auto" w:fill="auto"/>
            <w:noWrap/>
            <w:vAlign w:val="bottom"/>
          </w:tcPr>
          <w:p w14:paraId="0819D910" w14:textId="751CA137" w:rsidR="00BD51BD" w:rsidRPr="007A2DF3" w:rsidRDefault="007A61A2" w:rsidP="009E5954">
            <w:pPr>
              <w:spacing w:before="120" w:after="120"/>
              <w:jc w:val="center"/>
              <w:rPr>
                <w:noProof/>
                <w:sz w:val="20"/>
                <w:szCs w:val="20"/>
              </w:rPr>
            </w:pPr>
            <w:r>
              <w:rPr>
                <w:noProof/>
                <w:sz w:val="20"/>
              </w:rPr>
              <w:t>161,10</w:t>
            </w:r>
          </w:p>
        </w:tc>
      </w:tr>
      <w:tr w:rsidR="00BD51BD" w14:paraId="629ED24D" w14:textId="77777777" w:rsidTr="00BF798A">
        <w:trPr>
          <w:jc w:val="center"/>
        </w:trPr>
        <w:tc>
          <w:tcPr>
            <w:tcW w:w="2710" w:type="dxa"/>
            <w:noWrap/>
            <w:vAlign w:val="bottom"/>
          </w:tcPr>
          <w:p w14:paraId="0A57568B" w14:textId="1C73FC3B" w:rsidR="00BD51BD" w:rsidRPr="00BD51BD" w:rsidRDefault="00BD51BD" w:rsidP="009E5954">
            <w:pPr>
              <w:spacing w:before="120" w:after="120"/>
              <w:rPr>
                <w:noProof/>
                <w:sz w:val="20"/>
                <w:szCs w:val="20"/>
              </w:rPr>
            </w:pPr>
            <w:r>
              <w:rPr>
                <w:noProof/>
                <w:sz w:val="20"/>
              </w:rPr>
              <w:t>Rumiantes</w:t>
            </w:r>
          </w:p>
        </w:tc>
        <w:tc>
          <w:tcPr>
            <w:tcW w:w="1260" w:type="dxa"/>
            <w:shd w:val="clear" w:color="auto" w:fill="auto"/>
            <w:noWrap/>
            <w:vAlign w:val="bottom"/>
          </w:tcPr>
          <w:p w14:paraId="539FD15C" w14:textId="28E85A8D" w:rsidR="00BD51BD" w:rsidRDefault="007A61A2" w:rsidP="009E5954">
            <w:pPr>
              <w:spacing w:before="120" w:after="120"/>
              <w:jc w:val="center"/>
              <w:rPr>
                <w:noProof/>
                <w:sz w:val="20"/>
                <w:szCs w:val="20"/>
              </w:rPr>
            </w:pPr>
            <w:r>
              <w:rPr>
                <w:noProof/>
                <w:sz w:val="20"/>
              </w:rPr>
              <w:t>72,66</w:t>
            </w:r>
          </w:p>
        </w:tc>
      </w:tr>
      <w:tr w:rsidR="00BD51BD" w14:paraId="56D7DFB0" w14:textId="77777777" w:rsidTr="00BF798A">
        <w:trPr>
          <w:jc w:val="center"/>
        </w:trPr>
        <w:tc>
          <w:tcPr>
            <w:tcW w:w="2710" w:type="dxa"/>
            <w:noWrap/>
            <w:vAlign w:val="bottom"/>
          </w:tcPr>
          <w:p w14:paraId="01F6C50B" w14:textId="36C46D1E" w:rsidR="00BD51BD" w:rsidRDefault="00BD51BD" w:rsidP="009E5954">
            <w:pPr>
              <w:spacing w:before="120" w:after="120"/>
              <w:rPr>
                <w:noProof/>
                <w:sz w:val="20"/>
                <w:szCs w:val="20"/>
              </w:rPr>
            </w:pPr>
            <w:r>
              <w:rPr>
                <w:noProof/>
                <w:sz w:val="20"/>
              </w:rPr>
              <w:t>Cerdos y aves de corral</w:t>
            </w:r>
          </w:p>
        </w:tc>
        <w:tc>
          <w:tcPr>
            <w:tcW w:w="1260" w:type="dxa"/>
            <w:shd w:val="clear" w:color="auto" w:fill="auto"/>
            <w:noWrap/>
            <w:vAlign w:val="bottom"/>
          </w:tcPr>
          <w:p w14:paraId="72F1EE24" w14:textId="0F1C6FC8" w:rsidR="00BD51BD" w:rsidRDefault="007A61A2" w:rsidP="009E5954">
            <w:pPr>
              <w:spacing w:before="120" w:after="120"/>
              <w:jc w:val="center"/>
              <w:rPr>
                <w:noProof/>
                <w:sz w:val="20"/>
                <w:szCs w:val="20"/>
              </w:rPr>
            </w:pPr>
            <w:r>
              <w:rPr>
                <w:noProof/>
                <w:sz w:val="20"/>
              </w:rPr>
              <w:t>17,41</w:t>
            </w:r>
          </w:p>
        </w:tc>
      </w:tr>
      <w:tr w:rsidR="00BD51BD" w14:paraId="7F7BD043" w14:textId="77777777" w:rsidTr="00BF798A">
        <w:trPr>
          <w:jc w:val="center"/>
        </w:trPr>
        <w:tc>
          <w:tcPr>
            <w:tcW w:w="2710" w:type="dxa"/>
            <w:noWrap/>
            <w:vAlign w:val="bottom"/>
          </w:tcPr>
          <w:p w14:paraId="59F2E639" w14:textId="07019D81" w:rsidR="00BD51BD" w:rsidRPr="00BD51BD" w:rsidRDefault="00BD51BD" w:rsidP="009E5954">
            <w:pPr>
              <w:spacing w:before="120" w:after="120"/>
              <w:rPr>
                <w:noProof/>
                <w:sz w:val="20"/>
                <w:szCs w:val="20"/>
              </w:rPr>
            </w:pPr>
            <w:r>
              <w:rPr>
                <w:noProof/>
                <w:sz w:val="20"/>
              </w:rPr>
              <w:t>Horticultura</w:t>
            </w:r>
          </w:p>
        </w:tc>
        <w:tc>
          <w:tcPr>
            <w:tcW w:w="1260" w:type="dxa"/>
            <w:shd w:val="clear" w:color="auto" w:fill="auto"/>
            <w:noWrap/>
            <w:vAlign w:val="bottom"/>
          </w:tcPr>
          <w:p w14:paraId="5676FC6F" w14:textId="7A3BE763" w:rsidR="00BD51BD" w:rsidRDefault="007A61A2" w:rsidP="009E5954">
            <w:pPr>
              <w:spacing w:before="120" w:after="120"/>
              <w:jc w:val="center"/>
              <w:rPr>
                <w:noProof/>
                <w:sz w:val="20"/>
                <w:szCs w:val="20"/>
              </w:rPr>
            </w:pPr>
            <w:r>
              <w:rPr>
                <w:noProof/>
                <w:sz w:val="20"/>
              </w:rPr>
              <w:t>16,80</w:t>
            </w:r>
          </w:p>
        </w:tc>
      </w:tr>
      <w:tr w:rsidR="00BD51BD" w14:paraId="02ECC0A6" w14:textId="77777777" w:rsidTr="00BF798A">
        <w:trPr>
          <w:jc w:val="center"/>
        </w:trPr>
        <w:tc>
          <w:tcPr>
            <w:tcW w:w="2710" w:type="dxa"/>
            <w:noWrap/>
            <w:vAlign w:val="bottom"/>
          </w:tcPr>
          <w:p w14:paraId="22F4715E" w14:textId="08FFD543" w:rsidR="00BD51BD" w:rsidRDefault="00BD51BD" w:rsidP="009E5954">
            <w:pPr>
              <w:spacing w:before="120" w:after="120"/>
              <w:rPr>
                <w:noProof/>
                <w:sz w:val="20"/>
                <w:szCs w:val="20"/>
              </w:rPr>
            </w:pPr>
            <w:r>
              <w:rPr>
                <w:noProof/>
                <w:sz w:val="20"/>
              </w:rPr>
              <w:t>Producción vegetal</w:t>
            </w:r>
          </w:p>
        </w:tc>
        <w:tc>
          <w:tcPr>
            <w:tcW w:w="1260" w:type="dxa"/>
            <w:shd w:val="clear" w:color="auto" w:fill="auto"/>
            <w:noWrap/>
            <w:vAlign w:val="bottom"/>
          </w:tcPr>
          <w:p w14:paraId="16ADE96F" w14:textId="2DA79147" w:rsidR="00BD51BD" w:rsidRDefault="007A61A2" w:rsidP="009E5954">
            <w:pPr>
              <w:spacing w:before="120" w:after="120"/>
              <w:jc w:val="center"/>
              <w:rPr>
                <w:noProof/>
                <w:sz w:val="20"/>
                <w:szCs w:val="20"/>
              </w:rPr>
            </w:pPr>
            <w:r>
              <w:rPr>
                <w:noProof/>
                <w:sz w:val="20"/>
              </w:rPr>
              <w:t>9,99</w:t>
            </w:r>
          </w:p>
        </w:tc>
      </w:tr>
      <w:tr w:rsidR="00BD51BD" w14:paraId="04991734" w14:textId="77777777" w:rsidTr="00BF798A">
        <w:trPr>
          <w:jc w:val="center"/>
        </w:trPr>
        <w:tc>
          <w:tcPr>
            <w:tcW w:w="2710" w:type="dxa"/>
            <w:noWrap/>
            <w:vAlign w:val="bottom"/>
          </w:tcPr>
          <w:p w14:paraId="7DF6040E" w14:textId="4A029F68" w:rsidR="00BD51BD" w:rsidRDefault="00BD51BD" w:rsidP="009E5954">
            <w:pPr>
              <w:spacing w:before="120" w:after="120"/>
              <w:rPr>
                <w:noProof/>
                <w:sz w:val="20"/>
                <w:szCs w:val="20"/>
              </w:rPr>
            </w:pPr>
            <w:r>
              <w:rPr>
                <w:noProof/>
                <w:sz w:val="20"/>
              </w:rPr>
              <w:t>Otras ayudas</w:t>
            </w:r>
          </w:p>
        </w:tc>
        <w:tc>
          <w:tcPr>
            <w:tcW w:w="1260" w:type="dxa"/>
            <w:shd w:val="clear" w:color="auto" w:fill="auto"/>
            <w:noWrap/>
            <w:vAlign w:val="bottom"/>
          </w:tcPr>
          <w:p w14:paraId="620698C0" w14:textId="1A1A4AC9" w:rsidR="00BD51BD" w:rsidRDefault="007A61A2" w:rsidP="009E5954">
            <w:pPr>
              <w:spacing w:before="120" w:after="120"/>
              <w:jc w:val="center"/>
              <w:rPr>
                <w:noProof/>
                <w:sz w:val="20"/>
                <w:szCs w:val="20"/>
              </w:rPr>
            </w:pPr>
            <w:r>
              <w:rPr>
                <w:noProof/>
                <w:sz w:val="20"/>
              </w:rPr>
              <w:t>14,30</w:t>
            </w:r>
          </w:p>
        </w:tc>
      </w:tr>
      <w:tr w:rsidR="00BD51BD" w14:paraId="25E246E2" w14:textId="77777777" w:rsidTr="00BF798A">
        <w:trPr>
          <w:jc w:val="center"/>
        </w:trPr>
        <w:tc>
          <w:tcPr>
            <w:tcW w:w="2710" w:type="dxa"/>
            <w:noWrap/>
            <w:vAlign w:val="bottom"/>
          </w:tcPr>
          <w:p w14:paraId="32AD4BEA" w14:textId="0BDC411A" w:rsidR="00BD51BD" w:rsidRDefault="00BD51BD" w:rsidP="009E5954">
            <w:pPr>
              <w:spacing w:before="120" w:after="120"/>
              <w:rPr>
                <w:b/>
                <w:noProof/>
                <w:sz w:val="20"/>
                <w:szCs w:val="20"/>
              </w:rPr>
            </w:pPr>
            <w:r>
              <w:rPr>
                <w:b/>
                <w:noProof/>
                <w:sz w:val="20"/>
              </w:rPr>
              <w:t>Total</w:t>
            </w:r>
          </w:p>
        </w:tc>
        <w:tc>
          <w:tcPr>
            <w:tcW w:w="1260" w:type="dxa"/>
            <w:shd w:val="clear" w:color="auto" w:fill="auto"/>
            <w:noWrap/>
            <w:vAlign w:val="bottom"/>
          </w:tcPr>
          <w:p w14:paraId="3D4615D7" w14:textId="3FEDE7B9" w:rsidR="00BD51BD" w:rsidRDefault="007A61A2" w:rsidP="009E5954">
            <w:pPr>
              <w:spacing w:before="120" w:after="120"/>
              <w:jc w:val="center"/>
              <w:rPr>
                <w:b/>
                <w:noProof/>
                <w:sz w:val="20"/>
                <w:szCs w:val="20"/>
              </w:rPr>
            </w:pPr>
            <w:r>
              <w:rPr>
                <w:b/>
                <w:noProof/>
                <w:sz w:val="20"/>
              </w:rPr>
              <w:t>292,26</w:t>
            </w:r>
          </w:p>
        </w:tc>
      </w:tr>
    </w:tbl>
    <w:p w14:paraId="2FEDBCFF" w14:textId="77777777" w:rsidR="006D18E8" w:rsidRDefault="006D18E8" w:rsidP="00A53F3A">
      <w:pPr>
        <w:spacing w:before="120" w:after="120"/>
        <w:rPr>
          <w:b/>
          <w:noProof/>
        </w:rPr>
      </w:pPr>
    </w:p>
    <w:p w14:paraId="3AE7E398" w14:textId="112AC15D" w:rsidR="001358A8" w:rsidRDefault="001D145B" w:rsidP="00A53F3A">
      <w:pPr>
        <w:spacing w:before="120" w:after="120"/>
        <w:rPr>
          <w:b/>
          <w:noProof/>
        </w:rPr>
      </w:pPr>
      <w:r>
        <w:rPr>
          <w:b/>
          <w:noProof/>
        </w:rPr>
        <w:t>Cuadro 4: Ayuda nórdica desembolsada en Finlandia en 2017-2020 (en millones EUR)</w:t>
      </w:r>
    </w:p>
    <w:tbl>
      <w:tblPr>
        <w:tblW w:w="77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710"/>
        <w:gridCol w:w="1260"/>
        <w:gridCol w:w="1260"/>
        <w:gridCol w:w="1260"/>
        <w:gridCol w:w="1260"/>
      </w:tblGrid>
      <w:tr w:rsidR="00A53F3A" w14:paraId="2F4A4098" w14:textId="77777777" w:rsidTr="00A53F3A">
        <w:tc>
          <w:tcPr>
            <w:tcW w:w="2710" w:type="dxa"/>
            <w:noWrap/>
            <w:vAlign w:val="bottom"/>
          </w:tcPr>
          <w:p w14:paraId="6D130CF7" w14:textId="77777777" w:rsidR="00A53F3A" w:rsidRDefault="00A53F3A">
            <w:pPr>
              <w:spacing w:before="120" w:after="120"/>
              <w:rPr>
                <w:b/>
                <w:noProof/>
                <w:sz w:val="20"/>
                <w:szCs w:val="20"/>
              </w:rPr>
            </w:pPr>
            <w:r>
              <w:rPr>
                <w:b/>
                <w:noProof/>
                <w:sz w:val="20"/>
              </w:rPr>
              <w:t>Sector objeto de ayuda</w:t>
            </w:r>
          </w:p>
        </w:tc>
        <w:tc>
          <w:tcPr>
            <w:tcW w:w="1260" w:type="dxa"/>
            <w:noWrap/>
            <w:vAlign w:val="bottom"/>
          </w:tcPr>
          <w:p w14:paraId="10114BFC" w14:textId="616304FD" w:rsidR="00A53F3A" w:rsidRDefault="00A53F3A">
            <w:pPr>
              <w:spacing w:before="120" w:after="120"/>
              <w:jc w:val="center"/>
              <w:rPr>
                <w:b/>
                <w:noProof/>
                <w:sz w:val="20"/>
                <w:szCs w:val="20"/>
              </w:rPr>
            </w:pPr>
            <w:r>
              <w:rPr>
                <w:b/>
                <w:noProof/>
                <w:sz w:val="20"/>
              </w:rPr>
              <w:t>2017</w:t>
            </w:r>
          </w:p>
        </w:tc>
        <w:tc>
          <w:tcPr>
            <w:tcW w:w="1260" w:type="dxa"/>
            <w:noWrap/>
            <w:vAlign w:val="bottom"/>
          </w:tcPr>
          <w:p w14:paraId="029CCDA1" w14:textId="18E41DE5" w:rsidR="00A53F3A" w:rsidRDefault="00A53F3A">
            <w:pPr>
              <w:spacing w:before="120" w:after="120"/>
              <w:jc w:val="center"/>
              <w:rPr>
                <w:b/>
                <w:noProof/>
                <w:sz w:val="20"/>
                <w:szCs w:val="20"/>
              </w:rPr>
            </w:pPr>
            <w:r>
              <w:rPr>
                <w:b/>
                <w:noProof/>
                <w:sz w:val="20"/>
              </w:rPr>
              <w:t>2018</w:t>
            </w:r>
          </w:p>
        </w:tc>
        <w:tc>
          <w:tcPr>
            <w:tcW w:w="1260" w:type="dxa"/>
            <w:noWrap/>
            <w:vAlign w:val="bottom"/>
          </w:tcPr>
          <w:p w14:paraId="54894D1D" w14:textId="798C8BDA" w:rsidR="00A53F3A" w:rsidRDefault="00A53F3A">
            <w:pPr>
              <w:spacing w:before="120" w:after="120"/>
              <w:jc w:val="center"/>
              <w:rPr>
                <w:b/>
                <w:noProof/>
                <w:sz w:val="20"/>
                <w:szCs w:val="20"/>
              </w:rPr>
            </w:pPr>
            <w:r>
              <w:rPr>
                <w:b/>
                <w:noProof/>
                <w:sz w:val="20"/>
              </w:rPr>
              <w:t>2019</w:t>
            </w:r>
          </w:p>
        </w:tc>
        <w:tc>
          <w:tcPr>
            <w:tcW w:w="1260" w:type="dxa"/>
            <w:noWrap/>
            <w:vAlign w:val="bottom"/>
          </w:tcPr>
          <w:p w14:paraId="32603126" w14:textId="673FF690" w:rsidR="00A53F3A" w:rsidRDefault="00A53F3A" w:rsidP="006F328A">
            <w:pPr>
              <w:spacing w:before="120" w:after="120"/>
              <w:jc w:val="center"/>
              <w:rPr>
                <w:b/>
                <w:noProof/>
                <w:sz w:val="20"/>
                <w:szCs w:val="20"/>
              </w:rPr>
            </w:pPr>
            <w:r>
              <w:rPr>
                <w:b/>
                <w:noProof/>
                <w:sz w:val="20"/>
              </w:rPr>
              <w:t>2020</w:t>
            </w:r>
          </w:p>
        </w:tc>
      </w:tr>
      <w:tr w:rsidR="00A53F3A" w14:paraId="524215FA" w14:textId="77777777" w:rsidTr="00A53F3A">
        <w:tc>
          <w:tcPr>
            <w:tcW w:w="2710" w:type="dxa"/>
            <w:noWrap/>
            <w:vAlign w:val="bottom"/>
          </w:tcPr>
          <w:p w14:paraId="4E9CCD20" w14:textId="60950F41" w:rsidR="00A53F3A" w:rsidRDefault="00A53F3A">
            <w:pPr>
              <w:spacing w:before="120" w:after="120"/>
              <w:rPr>
                <w:noProof/>
                <w:sz w:val="20"/>
                <w:szCs w:val="20"/>
              </w:rPr>
            </w:pPr>
            <w:r>
              <w:rPr>
                <w:noProof/>
                <w:sz w:val="20"/>
              </w:rPr>
              <w:t>Cría de animales</w:t>
            </w:r>
          </w:p>
        </w:tc>
        <w:tc>
          <w:tcPr>
            <w:tcW w:w="1260" w:type="dxa"/>
            <w:noWrap/>
            <w:vAlign w:val="bottom"/>
          </w:tcPr>
          <w:p w14:paraId="01304DBD" w14:textId="59D64937" w:rsidR="00A53F3A" w:rsidRDefault="00A53F3A">
            <w:pPr>
              <w:spacing w:before="120" w:after="120"/>
              <w:jc w:val="center"/>
              <w:rPr>
                <w:noProof/>
                <w:sz w:val="20"/>
                <w:szCs w:val="20"/>
              </w:rPr>
            </w:pPr>
            <w:r>
              <w:rPr>
                <w:noProof/>
                <w:sz w:val="20"/>
              </w:rPr>
              <w:t>258,51</w:t>
            </w:r>
          </w:p>
        </w:tc>
        <w:tc>
          <w:tcPr>
            <w:tcW w:w="1260" w:type="dxa"/>
            <w:noWrap/>
            <w:vAlign w:val="bottom"/>
          </w:tcPr>
          <w:p w14:paraId="35230308" w14:textId="2FCB42B0" w:rsidR="00A53F3A" w:rsidRDefault="00A53F3A">
            <w:pPr>
              <w:spacing w:before="120" w:after="120"/>
              <w:jc w:val="center"/>
              <w:rPr>
                <w:noProof/>
                <w:sz w:val="20"/>
                <w:szCs w:val="20"/>
              </w:rPr>
            </w:pPr>
            <w:r>
              <w:rPr>
                <w:noProof/>
                <w:sz w:val="20"/>
              </w:rPr>
              <w:t>259,49</w:t>
            </w:r>
          </w:p>
        </w:tc>
        <w:tc>
          <w:tcPr>
            <w:tcW w:w="1260" w:type="dxa"/>
            <w:noWrap/>
            <w:vAlign w:val="bottom"/>
          </w:tcPr>
          <w:p w14:paraId="1B382CAA" w14:textId="7439FC03" w:rsidR="00A53F3A" w:rsidRDefault="00A53F3A">
            <w:pPr>
              <w:spacing w:before="120" w:after="120"/>
              <w:jc w:val="center"/>
              <w:rPr>
                <w:noProof/>
                <w:sz w:val="20"/>
                <w:szCs w:val="20"/>
              </w:rPr>
            </w:pPr>
            <w:r>
              <w:rPr>
                <w:noProof/>
                <w:sz w:val="20"/>
              </w:rPr>
              <w:t>255,15</w:t>
            </w:r>
          </w:p>
        </w:tc>
        <w:tc>
          <w:tcPr>
            <w:tcW w:w="1260" w:type="dxa"/>
            <w:noWrap/>
            <w:vAlign w:val="bottom"/>
          </w:tcPr>
          <w:p w14:paraId="5516442B" w14:textId="5BD70D0A" w:rsidR="00A53F3A" w:rsidRDefault="00A53F3A">
            <w:pPr>
              <w:spacing w:before="120" w:after="120"/>
              <w:jc w:val="center"/>
              <w:rPr>
                <w:noProof/>
                <w:sz w:val="20"/>
                <w:szCs w:val="20"/>
              </w:rPr>
            </w:pPr>
            <w:r>
              <w:rPr>
                <w:noProof/>
                <w:sz w:val="20"/>
              </w:rPr>
              <w:t>253,31</w:t>
            </w:r>
          </w:p>
        </w:tc>
      </w:tr>
      <w:tr w:rsidR="00A53F3A" w14:paraId="2B6AB1B3" w14:textId="77777777" w:rsidTr="00A53F3A">
        <w:tc>
          <w:tcPr>
            <w:tcW w:w="2710" w:type="dxa"/>
            <w:noWrap/>
            <w:vAlign w:val="bottom"/>
          </w:tcPr>
          <w:p w14:paraId="4C51ECA4" w14:textId="7AF538CA" w:rsidR="00A53F3A" w:rsidRDefault="00A53F3A" w:rsidP="006F328A">
            <w:pPr>
              <w:spacing w:before="120" w:after="120"/>
              <w:rPr>
                <w:noProof/>
                <w:sz w:val="20"/>
                <w:szCs w:val="20"/>
              </w:rPr>
            </w:pPr>
            <w:r>
              <w:rPr>
                <w:noProof/>
                <w:sz w:val="20"/>
              </w:rPr>
              <w:t>Producción vegetal</w:t>
            </w:r>
          </w:p>
        </w:tc>
        <w:tc>
          <w:tcPr>
            <w:tcW w:w="1260" w:type="dxa"/>
            <w:noWrap/>
            <w:vAlign w:val="bottom"/>
          </w:tcPr>
          <w:p w14:paraId="7F3E58E3" w14:textId="745C8D40" w:rsidR="00A53F3A" w:rsidRDefault="00A53F3A" w:rsidP="006F328A">
            <w:pPr>
              <w:spacing w:before="120" w:after="120"/>
              <w:jc w:val="center"/>
              <w:rPr>
                <w:noProof/>
                <w:sz w:val="20"/>
                <w:szCs w:val="20"/>
              </w:rPr>
            </w:pPr>
            <w:r>
              <w:rPr>
                <w:noProof/>
                <w:sz w:val="20"/>
              </w:rPr>
              <w:t>34,06</w:t>
            </w:r>
          </w:p>
        </w:tc>
        <w:tc>
          <w:tcPr>
            <w:tcW w:w="1260" w:type="dxa"/>
            <w:noWrap/>
            <w:vAlign w:val="bottom"/>
          </w:tcPr>
          <w:p w14:paraId="15E4FE78" w14:textId="68AEF0A1" w:rsidR="00A53F3A" w:rsidRDefault="00A53F3A" w:rsidP="006F328A">
            <w:pPr>
              <w:spacing w:before="120" w:after="120"/>
              <w:jc w:val="center"/>
              <w:rPr>
                <w:noProof/>
                <w:sz w:val="20"/>
                <w:szCs w:val="20"/>
              </w:rPr>
            </w:pPr>
            <w:r>
              <w:rPr>
                <w:noProof/>
                <w:sz w:val="20"/>
              </w:rPr>
              <w:t>33,31</w:t>
            </w:r>
          </w:p>
        </w:tc>
        <w:tc>
          <w:tcPr>
            <w:tcW w:w="1260" w:type="dxa"/>
            <w:noWrap/>
            <w:vAlign w:val="bottom"/>
          </w:tcPr>
          <w:p w14:paraId="0D02FAC4" w14:textId="6CE0C570" w:rsidR="00A53F3A" w:rsidRDefault="00A53F3A" w:rsidP="006F328A">
            <w:pPr>
              <w:spacing w:before="120" w:after="120"/>
              <w:jc w:val="center"/>
              <w:rPr>
                <w:noProof/>
                <w:sz w:val="20"/>
                <w:szCs w:val="20"/>
              </w:rPr>
            </w:pPr>
            <w:r>
              <w:rPr>
                <w:noProof/>
                <w:sz w:val="20"/>
              </w:rPr>
              <w:t>33,27</w:t>
            </w:r>
          </w:p>
        </w:tc>
        <w:tc>
          <w:tcPr>
            <w:tcW w:w="1260" w:type="dxa"/>
            <w:noWrap/>
            <w:vAlign w:val="bottom"/>
          </w:tcPr>
          <w:p w14:paraId="465AFB62" w14:textId="2CF2B4F0" w:rsidR="00A53F3A" w:rsidRDefault="00A53F3A" w:rsidP="006F328A">
            <w:pPr>
              <w:spacing w:before="120" w:after="120"/>
              <w:jc w:val="center"/>
              <w:rPr>
                <w:noProof/>
                <w:sz w:val="20"/>
                <w:szCs w:val="20"/>
              </w:rPr>
            </w:pPr>
            <w:r>
              <w:rPr>
                <w:noProof/>
                <w:sz w:val="20"/>
              </w:rPr>
              <w:t>32,66</w:t>
            </w:r>
          </w:p>
        </w:tc>
      </w:tr>
      <w:tr w:rsidR="00A53F3A" w14:paraId="46996299" w14:textId="77777777" w:rsidTr="00A53F3A">
        <w:tc>
          <w:tcPr>
            <w:tcW w:w="2710" w:type="dxa"/>
            <w:noWrap/>
            <w:vAlign w:val="bottom"/>
          </w:tcPr>
          <w:p w14:paraId="372FE45D" w14:textId="2C909C03" w:rsidR="00A53F3A" w:rsidRDefault="00A53F3A" w:rsidP="006F328A">
            <w:pPr>
              <w:spacing w:before="120" w:after="120"/>
              <w:rPr>
                <w:noProof/>
                <w:sz w:val="20"/>
                <w:szCs w:val="20"/>
              </w:rPr>
            </w:pPr>
            <w:r>
              <w:rPr>
                <w:noProof/>
                <w:sz w:val="20"/>
              </w:rPr>
              <w:t>Otras ayudas</w:t>
            </w:r>
          </w:p>
        </w:tc>
        <w:tc>
          <w:tcPr>
            <w:tcW w:w="1260" w:type="dxa"/>
            <w:noWrap/>
            <w:vAlign w:val="bottom"/>
          </w:tcPr>
          <w:p w14:paraId="37A9EB8F" w14:textId="1CD1306C" w:rsidR="00A53F3A" w:rsidRDefault="00A53F3A" w:rsidP="006F328A">
            <w:pPr>
              <w:spacing w:before="120" w:after="120"/>
              <w:jc w:val="center"/>
              <w:rPr>
                <w:noProof/>
                <w:sz w:val="20"/>
                <w:szCs w:val="20"/>
              </w:rPr>
            </w:pPr>
            <w:r>
              <w:rPr>
                <w:noProof/>
                <w:sz w:val="20"/>
              </w:rPr>
              <w:t>7,60</w:t>
            </w:r>
          </w:p>
        </w:tc>
        <w:tc>
          <w:tcPr>
            <w:tcW w:w="1260" w:type="dxa"/>
            <w:noWrap/>
            <w:vAlign w:val="bottom"/>
          </w:tcPr>
          <w:p w14:paraId="0CBEA2BF" w14:textId="04FCBCB7" w:rsidR="00A53F3A" w:rsidRDefault="00A53F3A" w:rsidP="006F328A">
            <w:pPr>
              <w:spacing w:before="120" w:after="120"/>
              <w:jc w:val="center"/>
              <w:rPr>
                <w:noProof/>
                <w:sz w:val="20"/>
                <w:szCs w:val="20"/>
              </w:rPr>
            </w:pPr>
            <w:r>
              <w:rPr>
                <w:noProof/>
                <w:sz w:val="20"/>
              </w:rPr>
              <w:t>7,00</w:t>
            </w:r>
          </w:p>
        </w:tc>
        <w:tc>
          <w:tcPr>
            <w:tcW w:w="1260" w:type="dxa"/>
            <w:noWrap/>
            <w:vAlign w:val="bottom"/>
          </w:tcPr>
          <w:p w14:paraId="08762C0B" w14:textId="4EAC701F" w:rsidR="00A53F3A" w:rsidRDefault="00A53F3A" w:rsidP="006F328A">
            <w:pPr>
              <w:spacing w:before="120" w:after="120"/>
              <w:jc w:val="center"/>
              <w:rPr>
                <w:noProof/>
                <w:sz w:val="20"/>
                <w:szCs w:val="20"/>
              </w:rPr>
            </w:pPr>
            <w:r>
              <w:rPr>
                <w:noProof/>
                <w:sz w:val="20"/>
              </w:rPr>
              <w:t>6,90</w:t>
            </w:r>
          </w:p>
        </w:tc>
        <w:tc>
          <w:tcPr>
            <w:tcW w:w="1260" w:type="dxa"/>
            <w:noWrap/>
            <w:vAlign w:val="bottom"/>
          </w:tcPr>
          <w:p w14:paraId="38844D61" w14:textId="2F602A74" w:rsidR="00A53F3A" w:rsidRDefault="006D18E8" w:rsidP="006F328A">
            <w:pPr>
              <w:spacing w:before="120" w:after="120"/>
              <w:jc w:val="center"/>
              <w:rPr>
                <w:noProof/>
                <w:sz w:val="20"/>
                <w:szCs w:val="20"/>
              </w:rPr>
            </w:pPr>
            <w:r>
              <w:rPr>
                <w:noProof/>
                <w:sz w:val="20"/>
              </w:rPr>
              <w:t>6,98</w:t>
            </w:r>
          </w:p>
        </w:tc>
      </w:tr>
      <w:tr w:rsidR="00A53F3A" w14:paraId="67BE8B29" w14:textId="77777777" w:rsidTr="00A53F3A">
        <w:tc>
          <w:tcPr>
            <w:tcW w:w="2710" w:type="dxa"/>
            <w:noWrap/>
            <w:vAlign w:val="bottom"/>
          </w:tcPr>
          <w:p w14:paraId="7624848C" w14:textId="77777777" w:rsidR="00A53F3A" w:rsidRDefault="00A53F3A" w:rsidP="006F328A">
            <w:pPr>
              <w:spacing w:before="120" w:after="120"/>
              <w:rPr>
                <w:b/>
                <w:noProof/>
                <w:sz w:val="20"/>
                <w:szCs w:val="20"/>
              </w:rPr>
            </w:pPr>
            <w:r>
              <w:rPr>
                <w:b/>
                <w:noProof/>
                <w:sz w:val="20"/>
              </w:rPr>
              <w:t>Total</w:t>
            </w:r>
          </w:p>
        </w:tc>
        <w:tc>
          <w:tcPr>
            <w:tcW w:w="1260" w:type="dxa"/>
            <w:noWrap/>
            <w:vAlign w:val="bottom"/>
          </w:tcPr>
          <w:p w14:paraId="3721FB0B" w14:textId="5A5B270F" w:rsidR="00A53F3A" w:rsidRDefault="00A53F3A" w:rsidP="006F328A">
            <w:pPr>
              <w:spacing w:before="120" w:after="120"/>
              <w:jc w:val="center"/>
              <w:rPr>
                <w:b/>
                <w:noProof/>
                <w:sz w:val="20"/>
                <w:szCs w:val="20"/>
              </w:rPr>
            </w:pPr>
            <w:r>
              <w:rPr>
                <w:b/>
                <w:noProof/>
                <w:sz w:val="20"/>
              </w:rPr>
              <w:t>300,17</w:t>
            </w:r>
          </w:p>
        </w:tc>
        <w:tc>
          <w:tcPr>
            <w:tcW w:w="1260" w:type="dxa"/>
            <w:noWrap/>
            <w:vAlign w:val="bottom"/>
          </w:tcPr>
          <w:p w14:paraId="2DA89343" w14:textId="159FEA66" w:rsidR="00A53F3A" w:rsidRDefault="00A53F3A" w:rsidP="006F328A">
            <w:pPr>
              <w:spacing w:before="120" w:after="120"/>
              <w:jc w:val="center"/>
              <w:rPr>
                <w:b/>
                <w:noProof/>
                <w:sz w:val="20"/>
                <w:szCs w:val="20"/>
              </w:rPr>
            </w:pPr>
            <w:r>
              <w:rPr>
                <w:b/>
                <w:noProof/>
                <w:sz w:val="20"/>
              </w:rPr>
              <w:t>299,80</w:t>
            </w:r>
          </w:p>
        </w:tc>
        <w:tc>
          <w:tcPr>
            <w:tcW w:w="1260" w:type="dxa"/>
            <w:noWrap/>
            <w:vAlign w:val="bottom"/>
          </w:tcPr>
          <w:p w14:paraId="37264902" w14:textId="06E02F31" w:rsidR="00A53F3A" w:rsidRDefault="00A53F3A" w:rsidP="006F328A">
            <w:pPr>
              <w:spacing w:before="120" w:after="120"/>
              <w:jc w:val="center"/>
              <w:rPr>
                <w:b/>
                <w:noProof/>
                <w:sz w:val="20"/>
                <w:szCs w:val="20"/>
              </w:rPr>
            </w:pPr>
            <w:r>
              <w:rPr>
                <w:b/>
                <w:noProof/>
                <w:sz w:val="20"/>
              </w:rPr>
              <w:t>295,32</w:t>
            </w:r>
          </w:p>
        </w:tc>
        <w:tc>
          <w:tcPr>
            <w:tcW w:w="1260" w:type="dxa"/>
            <w:noWrap/>
            <w:vAlign w:val="bottom"/>
          </w:tcPr>
          <w:p w14:paraId="52CB9922" w14:textId="2235230B" w:rsidR="00A53F3A" w:rsidRDefault="003E7E9F" w:rsidP="006F328A">
            <w:pPr>
              <w:spacing w:before="120" w:after="120"/>
              <w:jc w:val="center"/>
              <w:rPr>
                <w:b/>
                <w:noProof/>
                <w:sz w:val="20"/>
                <w:szCs w:val="20"/>
              </w:rPr>
            </w:pPr>
            <w:r>
              <w:rPr>
                <w:b/>
                <w:noProof/>
                <w:sz w:val="20"/>
              </w:rPr>
              <w:t>292,95</w:t>
            </w:r>
          </w:p>
        </w:tc>
      </w:tr>
    </w:tbl>
    <w:p w14:paraId="29B304C2" w14:textId="77777777" w:rsidR="006D18E8" w:rsidRDefault="006D18E8">
      <w:pPr>
        <w:spacing w:before="120" w:after="120"/>
        <w:rPr>
          <w:i/>
          <w:noProof/>
          <w:highlight w:val="cyan"/>
        </w:rPr>
      </w:pPr>
    </w:p>
    <w:p w14:paraId="1EB3C24E" w14:textId="26DDE550" w:rsidR="001358A8" w:rsidRPr="006E3B9E" w:rsidRDefault="001F4165">
      <w:pPr>
        <w:spacing w:before="120" w:after="120"/>
        <w:rPr>
          <w:i/>
          <w:noProof/>
        </w:rPr>
      </w:pPr>
      <w:r>
        <w:rPr>
          <w:i/>
          <w:noProof/>
        </w:rPr>
        <w:t>Ayuda total en la zona objeto de ayuda nórdica</w:t>
      </w:r>
    </w:p>
    <w:p w14:paraId="2580F369" w14:textId="078AC8DE" w:rsidR="001358A8" w:rsidRDefault="001F4165" w:rsidP="00BC5BA0">
      <w:pPr>
        <w:spacing w:before="120" w:after="120"/>
        <w:jc w:val="both"/>
        <w:rPr>
          <w:noProof/>
        </w:rPr>
      </w:pPr>
      <w:r>
        <w:rPr>
          <w:noProof/>
        </w:rPr>
        <w:t>La agricultura de las zonas incluidas en el régimen de ayuda se beneficia también de la intervención de instrumentos financiados por la UE. La ayuda a las zonas desfavorecidas (zonas con limitaciones naturales) y las medidas agroambientales y climáticas revisten especial importancia para el sector agrario de las zonas objeto de ayuda. La Decisión (UE) 2018/672, notificada con el número C(2016)</w:t>
      </w:r>
      <w:r w:rsidR="00F902F3">
        <w:rPr>
          <w:noProof/>
        </w:rPr>
        <w:t> </w:t>
      </w:r>
      <w:r>
        <w:rPr>
          <w:noProof/>
        </w:rPr>
        <w:t xml:space="preserve">8419, fijó el límite máximo de la ayuda anual total en la zona objeto de ayuda en 1 118,9 millones EUR (nivel de 1993). El cuadro 3 muestra que la ayuda desembolsada en dicha zona en el período 2016-2020 respetó el límite máximo establecido en la Decisión. </w:t>
      </w:r>
    </w:p>
    <w:p w14:paraId="53B12CA1" w14:textId="5215C1D8" w:rsidR="00BF798A" w:rsidRDefault="00BF798A">
      <w:pPr>
        <w:rPr>
          <w:noProof/>
        </w:rPr>
      </w:pPr>
    </w:p>
    <w:p w14:paraId="5F06D44A" w14:textId="26C6A7E4" w:rsidR="001358A8" w:rsidRDefault="001D145B" w:rsidP="003645BD">
      <w:pPr>
        <w:spacing w:before="120" w:after="120"/>
        <w:rPr>
          <w:b/>
          <w:noProof/>
          <w:sz w:val="22"/>
        </w:rPr>
      </w:pPr>
      <w:r>
        <w:rPr>
          <w:b/>
          <w:noProof/>
        </w:rPr>
        <w:t>Cuadro 5: Resumen de la ayuda total desembolsada anualmente en la zona objeto de ayuda en Finlandia, incluida la ayuda de la UE (en millones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48"/>
        <w:gridCol w:w="1548"/>
        <w:gridCol w:w="1461"/>
        <w:gridCol w:w="1276"/>
        <w:gridCol w:w="992"/>
      </w:tblGrid>
      <w:tr w:rsidR="001358A8" w14:paraId="1E0A2F4C" w14:textId="77777777">
        <w:tc>
          <w:tcPr>
            <w:tcW w:w="1548" w:type="dxa"/>
            <w:shd w:val="clear" w:color="auto" w:fill="auto"/>
          </w:tcPr>
          <w:p w14:paraId="240B1039" w14:textId="77777777" w:rsidR="001358A8" w:rsidRDefault="001F4165">
            <w:pPr>
              <w:spacing w:before="120" w:after="120"/>
              <w:rPr>
                <w:b/>
                <w:noProof/>
                <w:sz w:val="20"/>
                <w:szCs w:val="20"/>
              </w:rPr>
            </w:pPr>
            <w:r>
              <w:rPr>
                <w:b/>
                <w:noProof/>
                <w:sz w:val="20"/>
              </w:rPr>
              <w:t>Año</w:t>
            </w:r>
          </w:p>
        </w:tc>
        <w:tc>
          <w:tcPr>
            <w:tcW w:w="1548" w:type="dxa"/>
            <w:shd w:val="clear" w:color="auto" w:fill="auto"/>
          </w:tcPr>
          <w:p w14:paraId="577A1F6A" w14:textId="77777777" w:rsidR="001358A8" w:rsidRDefault="001F4165">
            <w:pPr>
              <w:spacing w:before="120" w:after="120"/>
              <w:rPr>
                <w:b/>
                <w:noProof/>
                <w:sz w:val="20"/>
                <w:szCs w:val="20"/>
              </w:rPr>
            </w:pPr>
            <w:r>
              <w:rPr>
                <w:b/>
                <w:noProof/>
                <w:sz w:val="20"/>
              </w:rPr>
              <w:t xml:space="preserve">Ayuda directa, financiada totalmente por la UE </w:t>
            </w:r>
          </w:p>
        </w:tc>
        <w:tc>
          <w:tcPr>
            <w:tcW w:w="1548" w:type="dxa"/>
            <w:shd w:val="clear" w:color="auto" w:fill="auto"/>
          </w:tcPr>
          <w:p w14:paraId="03141501" w14:textId="54B9AE82" w:rsidR="001358A8" w:rsidRDefault="00EF6481">
            <w:pPr>
              <w:spacing w:before="120" w:after="120"/>
              <w:rPr>
                <w:b/>
                <w:noProof/>
                <w:sz w:val="20"/>
                <w:szCs w:val="20"/>
              </w:rPr>
            </w:pPr>
            <w:r>
              <w:rPr>
                <w:b/>
                <w:noProof/>
                <w:sz w:val="20"/>
              </w:rPr>
              <w:t>Zonas con limitaciones naturales, incluida la ayuda nacional en el marco de las normas sobre ayudas estatales</w:t>
            </w:r>
          </w:p>
        </w:tc>
        <w:tc>
          <w:tcPr>
            <w:tcW w:w="1134" w:type="dxa"/>
            <w:shd w:val="clear" w:color="auto" w:fill="auto"/>
          </w:tcPr>
          <w:p w14:paraId="347685A1" w14:textId="77777777" w:rsidR="001358A8" w:rsidRDefault="001F4165">
            <w:pPr>
              <w:spacing w:before="120" w:after="120"/>
              <w:rPr>
                <w:b/>
                <w:noProof/>
                <w:sz w:val="20"/>
                <w:szCs w:val="20"/>
              </w:rPr>
            </w:pPr>
            <w:r>
              <w:rPr>
                <w:b/>
                <w:noProof/>
                <w:sz w:val="20"/>
              </w:rPr>
              <w:t>Ayuda agroambiental</w:t>
            </w:r>
          </w:p>
        </w:tc>
        <w:tc>
          <w:tcPr>
            <w:tcW w:w="1276" w:type="dxa"/>
            <w:shd w:val="clear" w:color="auto" w:fill="auto"/>
          </w:tcPr>
          <w:p w14:paraId="41F14928" w14:textId="77777777" w:rsidR="001358A8" w:rsidRDefault="001F4165">
            <w:pPr>
              <w:spacing w:before="120" w:after="120"/>
              <w:rPr>
                <w:b/>
                <w:noProof/>
                <w:sz w:val="20"/>
                <w:szCs w:val="20"/>
              </w:rPr>
            </w:pPr>
            <w:r>
              <w:rPr>
                <w:b/>
                <w:noProof/>
                <w:sz w:val="20"/>
              </w:rPr>
              <w:t>Ayuda nórdica</w:t>
            </w:r>
          </w:p>
        </w:tc>
        <w:tc>
          <w:tcPr>
            <w:tcW w:w="992" w:type="dxa"/>
            <w:shd w:val="clear" w:color="auto" w:fill="auto"/>
          </w:tcPr>
          <w:p w14:paraId="609061F0" w14:textId="77777777" w:rsidR="001358A8" w:rsidRDefault="001F4165">
            <w:pPr>
              <w:spacing w:before="120" w:after="120"/>
              <w:rPr>
                <w:b/>
                <w:noProof/>
                <w:sz w:val="20"/>
                <w:szCs w:val="20"/>
              </w:rPr>
            </w:pPr>
            <w:r>
              <w:rPr>
                <w:b/>
                <w:noProof/>
                <w:sz w:val="20"/>
              </w:rPr>
              <w:t>Total</w:t>
            </w:r>
          </w:p>
        </w:tc>
      </w:tr>
      <w:tr w:rsidR="00E81E56" w14:paraId="3CC766EA" w14:textId="77777777">
        <w:tc>
          <w:tcPr>
            <w:tcW w:w="1548" w:type="dxa"/>
            <w:shd w:val="clear" w:color="auto" w:fill="auto"/>
          </w:tcPr>
          <w:p w14:paraId="07C53ACC" w14:textId="560E843D" w:rsidR="00E81E56" w:rsidRDefault="00E81E56" w:rsidP="00E81E56">
            <w:pPr>
              <w:spacing w:before="120" w:after="120"/>
              <w:jc w:val="center"/>
              <w:rPr>
                <w:noProof/>
                <w:sz w:val="20"/>
                <w:szCs w:val="20"/>
              </w:rPr>
            </w:pPr>
            <w:r>
              <w:rPr>
                <w:noProof/>
                <w:sz w:val="20"/>
              </w:rPr>
              <w:t>2016</w:t>
            </w:r>
          </w:p>
        </w:tc>
        <w:tc>
          <w:tcPr>
            <w:tcW w:w="1548" w:type="dxa"/>
            <w:shd w:val="clear" w:color="auto" w:fill="auto"/>
          </w:tcPr>
          <w:p w14:paraId="346D62D3" w14:textId="045DDFD9" w:rsidR="00E81E56" w:rsidRPr="00E81E56" w:rsidRDefault="00E81E56" w:rsidP="00E81E56">
            <w:pPr>
              <w:spacing w:before="120" w:after="120"/>
              <w:jc w:val="center"/>
              <w:rPr>
                <w:noProof/>
                <w:sz w:val="20"/>
                <w:szCs w:val="20"/>
              </w:rPr>
            </w:pPr>
            <w:r>
              <w:rPr>
                <w:noProof/>
                <w:sz w:val="20"/>
              </w:rPr>
              <w:t>288,70</w:t>
            </w:r>
          </w:p>
        </w:tc>
        <w:tc>
          <w:tcPr>
            <w:tcW w:w="1548" w:type="dxa"/>
            <w:shd w:val="clear" w:color="auto" w:fill="auto"/>
          </w:tcPr>
          <w:p w14:paraId="637513C3" w14:textId="45A9710A" w:rsidR="00E81E56" w:rsidRPr="00E81E56" w:rsidRDefault="00E81E56" w:rsidP="00E81E56">
            <w:pPr>
              <w:spacing w:before="120" w:after="120"/>
              <w:jc w:val="center"/>
              <w:rPr>
                <w:noProof/>
                <w:sz w:val="20"/>
                <w:szCs w:val="20"/>
              </w:rPr>
            </w:pPr>
            <w:r>
              <w:rPr>
                <w:noProof/>
                <w:sz w:val="20"/>
              </w:rPr>
              <w:t>314,10</w:t>
            </w:r>
          </w:p>
        </w:tc>
        <w:tc>
          <w:tcPr>
            <w:tcW w:w="1134" w:type="dxa"/>
            <w:shd w:val="clear" w:color="auto" w:fill="auto"/>
          </w:tcPr>
          <w:p w14:paraId="1D841B40" w14:textId="5E316CD4" w:rsidR="00E81E56" w:rsidRPr="00E81E56" w:rsidRDefault="00E81E56" w:rsidP="00E81E56">
            <w:pPr>
              <w:spacing w:before="120" w:after="120"/>
              <w:jc w:val="center"/>
              <w:rPr>
                <w:noProof/>
                <w:sz w:val="20"/>
                <w:szCs w:val="20"/>
              </w:rPr>
            </w:pPr>
            <w:r>
              <w:rPr>
                <w:noProof/>
                <w:sz w:val="20"/>
              </w:rPr>
              <w:t>169,00</w:t>
            </w:r>
          </w:p>
        </w:tc>
        <w:tc>
          <w:tcPr>
            <w:tcW w:w="1276" w:type="dxa"/>
            <w:shd w:val="clear" w:color="auto" w:fill="auto"/>
          </w:tcPr>
          <w:p w14:paraId="70161FF1" w14:textId="7245FDE2" w:rsidR="00E81E56" w:rsidRDefault="00E81E56" w:rsidP="00E81E56">
            <w:pPr>
              <w:spacing w:before="120" w:after="120"/>
              <w:jc w:val="center"/>
              <w:rPr>
                <w:noProof/>
                <w:sz w:val="20"/>
                <w:szCs w:val="20"/>
              </w:rPr>
            </w:pPr>
            <w:r>
              <w:rPr>
                <w:noProof/>
                <w:sz w:val="20"/>
              </w:rPr>
              <w:t>292,26</w:t>
            </w:r>
          </w:p>
        </w:tc>
        <w:tc>
          <w:tcPr>
            <w:tcW w:w="992" w:type="dxa"/>
            <w:shd w:val="clear" w:color="auto" w:fill="auto"/>
          </w:tcPr>
          <w:p w14:paraId="1BD45B83" w14:textId="3018AB30" w:rsidR="00E81E56" w:rsidRDefault="00E81E56" w:rsidP="00E81E56">
            <w:pPr>
              <w:spacing w:before="120" w:after="120"/>
              <w:jc w:val="center"/>
              <w:rPr>
                <w:noProof/>
                <w:sz w:val="20"/>
                <w:szCs w:val="20"/>
              </w:rPr>
            </w:pPr>
            <w:r>
              <w:rPr>
                <w:noProof/>
                <w:sz w:val="20"/>
              </w:rPr>
              <w:t>1 064,06</w:t>
            </w:r>
          </w:p>
        </w:tc>
      </w:tr>
      <w:tr w:rsidR="00E81E56" w14:paraId="44004CE1" w14:textId="77777777">
        <w:tc>
          <w:tcPr>
            <w:tcW w:w="1548" w:type="dxa"/>
            <w:shd w:val="clear" w:color="auto" w:fill="auto"/>
          </w:tcPr>
          <w:p w14:paraId="48C3ECEF" w14:textId="74A42B35" w:rsidR="00E81E56" w:rsidRDefault="00E81E56" w:rsidP="00E81E56">
            <w:pPr>
              <w:spacing w:before="120" w:after="120"/>
              <w:jc w:val="center"/>
              <w:rPr>
                <w:noProof/>
                <w:sz w:val="20"/>
                <w:szCs w:val="20"/>
              </w:rPr>
            </w:pPr>
            <w:r>
              <w:rPr>
                <w:noProof/>
                <w:sz w:val="20"/>
              </w:rPr>
              <w:t>2017</w:t>
            </w:r>
          </w:p>
        </w:tc>
        <w:tc>
          <w:tcPr>
            <w:tcW w:w="1548" w:type="dxa"/>
            <w:shd w:val="clear" w:color="auto" w:fill="auto"/>
          </w:tcPr>
          <w:p w14:paraId="1F656312" w14:textId="4B9D7653" w:rsidR="00E81E56" w:rsidRPr="00E81E56" w:rsidRDefault="00E81E56" w:rsidP="00E81E56">
            <w:pPr>
              <w:spacing w:before="120" w:after="120"/>
              <w:jc w:val="center"/>
              <w:rPr>
                <w:noProof/>
                <w:sz w:val="20"/>
                <w:szCs w:val="20"/>
              </w:rPr>
            </w:pPr>
            <w:r>
              <w:rPr>
                <w:noProof/>
                <w:sz w:val="20"/>
              </w:rPr>
              <w:t>239,90</w:t>
            </w:r>
          </w:p>
        </w:tc>
        <w:tc>
          <w:tcPr>
            <w:tcW w:w="1548" w:type="dxa"/>
            <w:shd w:val="clear" w:color="auto" w:fill="auto"/>
          </w:tcPr>
          <w:p w14:paraId="0F965FA4" w14:textId="5D1EC7F9" w:rsidR="00E81E56" w:rsidRPr="00E81E56" w:rsidRDefault="00E81E56" w:rsidP="00E81E56">
            <w:pPr>
              <w:spacing w:before="120" w:after="120"/>
              <w:jc w:val="center"/>
              <w:rPr>
                <w:noProof/>
                <w:sz w:val="20"/>
                <w:szCs w:val="20"/>
              </w:rPr>
            </w:pPr>
            <w:r>
              <w:rPr>
                <w:noProof/>
                <w:sz w:val="20"/>
              </w:rPr>
              <w:t>311,60</w:t>
            </w:r>
          </w:p>
        </w:tc>
        <w:tc>
          <w:tcPr>
            <w:tcW w:w="1134" w:type="dxa"/>
            <w:shd w:val="clear" w:color="auto" w:fill="auto"/>
          </w:tcPr>
          <w:p w14:paraId="16DFCF9A" w14:textId="6A34E033" w:rsidR="00E81E56" w:rsidRPr="00E81E56" w:rsidRDefault="00E81E56" w:rsidP="00E81E56">
            <w:pPr>
              <w:spacing w:before="120" w:after="120"/>
              <w:jc w:val="center"/>
              <w:rPr>
                <w:noProof/>
                <w:sz w:val="20"/>
                <w:szCs w:val="20"/>
              </w:rPr>
            </w:pPr>
            <w:r>
              <w:rPr>
                <w:noProof/>
                <w:sz w:val="20"/>
              </w:rPr>
              <w:t>155,80</w:t>
            </w:r>
          </w:p>
        </w:tc>
        <w:tc>
          <w:tcPr>
            <w:tcW w:w="1276" w:type="dxa"/>
            <w:shd w:val="clear" w:color="auto" w:fill="auto"/>
          </w:tcPr>
          <w:p w14:paraId="232C0331" w14:textId="03F3D0CC" w:rsidR="00E81E56" w:rsidRDefault="00E81E56" w:rsidP="00E81E56">
            <w:pPr>
              <w:spacing w:before="120" w:after="120"/>
              <w:jc w:val="center"/>
              <w:rPr>
                <w:noProof/>
                <w:sz w:val="20"/>
                <w:szCs w:val="20"/>
              </w:rPr>
            </w:pPr>
            <w:r>
              <w:rPr>
                <w:noProof/>
                <w:sz w:val="20"/>
              </w:rPr>
              <w:t>300,17</w:t>
            </w:r>
          </w:p>
        </w:tc>
        <w:tc>
          <w:tcPr>
            <w:tcW w:w="992" w:type="dxa"/>
            <w:shd w:val="clear" w:color="auto" w:fill="auto"/>
          </w:tcPr>
          <w:p w14:paraId="6A8323C6" w14:textId="660998ED" w:rsidR="00E81E56" w:rsidRDefault="00E81E56" w:rsidP="00E81E56">
            <w:pPr>
              <w:spacing w:before="120" w:after="120"/>
              <w:jc w:val="center"/>
              <w:rPr>
                <w:noProof/>
                <w:sz w:val="20"/>
                <w:szCs w:val="20"/>
              </w:rPr>
            </w:pPr>
            <w:r>
              <w:rPr>
                <w:noProof/>
                <w:sz w:val="20"/>
              </w:rPr>
              <w:t>1 007,47</w:t>
            </w:r>
          </w:p>
        </w:tc>
      </w:tr>
      <w:tr w:rsidR="00E81E56" w14:paraId="56ED02D0" w14:textId="77777777">
        <w:tc>
          <w:tcPr>
            <w:tcW w:w="1548" w:type="dxa"/>
            <w:shd w:val="clear" w:color="auto" w:fill="auto"/>
          </w:tcPr>
          <w:p w14:paraId="5A92276F" w14:textId="490DD691" w:rsidR="00E81E56" w:rsidRDefault="00E81E56" w:rsidP="00E81E56">
            <w:pPr>
              <w:spacing w:before="120" w:after="120"/>
              <w:jc w:val="center"/>
              <w:rPr>
                <w:noProof/>
                <w:sz w:val="20"/>
                <w:szCs w:val="20"/>
              </w:rPr>
            </w:pPr>
            <w:r>
              <w:rPr>
                <w:noProof/>
                <w:sz w:val="20"/>
              </w:rPr>
              <w:t>2018</w:t>
            </w:r>
          </w:p>
        </w:tc>
        <w:tc>
          <w:tcPr>
            <w:tcW w:w="1548" w:type="dxa"/>
            <w:shd w:val="clear" w:color="auto" w:fill="auto"/>
          </w:tcPr>
          <w:p w14:paraId="33FFA30B" w14:textId="0CC934BC" w:rsidR="00E81E56" w:rsidRPr="00E81E56" w:rsidRDefault="00E81E56" w:rsidP="00E81E56">
            <w:pPr>
              <w:spacing w:before="120" w:after="120"/>
              <w:jc w:val="center"/>
              <w:rPr>
                <w:noProof/>
                <w:sz w:val="20"/>
                <w:szCs w:val="20"/>
              </w:rPr>
            </w:pPr>
            <w:r>
              <w:rPr>
                <w:noProof/>
                <w:sz w:val="20"/>
              </w:rPr>
              <w:t>239,90</w:t>
            </w:r>
          </w:p>
        </w:tc>
        <w:tc>
          <w:tcPr>
            <w:tcW w:w="1548" w:type="dxa"/>
            <w:shd w:val="clear" w:color="auto" w:fill="auto"/>
          </w:tcPr>
          <w:p w14:paraId="711EAF0A" w14:textId="0D3B8C35" w:rsidR="00E81E56" w:rsidRPr="00E81E56" w:rsidRDefault="00E81E56" w:rsidP="00E81E56">
            <w:pPr>
              <w:spacing w:before="120" w:after="120"/>
              <w:jc w:val="center"/>
              <w:rPr>
                <w:noProof/>
                <w:sz w:val="20"/>
                <w:szCs w:val="20"/>
              </w:rPr>
            </w:pPr>
            <w:r>
              <w:rPr>
                <w:noProof/>
                <w:sz w:val="20"/>
              </w:rPr>
              <w:t>311,60</w:t>
            </w:r>
          </w:p>
        </w:tc>
        <w:tc>
          <w:tcPr>
            <w:tcW w:w="1134" w:type="dxa"/>
            <w:shd w:val="clear" w:color="auto" w:fill="auto"/>
          </w:tcPr>
          <w:p w14:paraId="412E0EDD" w14:textId="528B54B4" w:rsidR="00E81E56" w:rsidRPr="00E81E56" w:rsidRDefault="00E81E56" w:rsidP="00E81E56">
            <w:pPr>
              <w:spacing w:before="120" w:after="120"/>
              <w:jc w:val="center"/>
              <w:rPr>
                <w:noProof/>
                <w:sz w:val="20"/>
                <w:szCs w:val="20"/>
              </w:rPr>
            </w:pPr>
            <w:r>
              <w:rPr>
                <w:noProof/>
                <w:sz w:val="20"/>
              </w:rPr>
              <w:t>155,20</w:t>
            </w:r>
          </w:p>
        </w:tc>
        <w:tc>
          <w:tcPr>
            <w:tcW w:w="1276" w:type="dxa"/>
            <w:shd w:val="clear" w:color="auto" w:fill="auto"/>
          </w:tcPr>
          <w:p w14:paraId="1EFD146C" w14:textId="13083A52" w:rsidR="00E81E56" w:rsidRDefault="00E81E56" w:rsidP="00E81E56">
            <w:pPr>
              <w:spacing w:before="120" w:after="120"/>
              <w:jc w:val="center"/>
              <w:rPr>
                <w:noProof/>
                <w:sz w:val="20"/>
                <w:szCs w:val="20"/>
              </w:rPr>
            </w:pPr>
            <w:r>
              <w:rPr>
                <w:noProof/>
                <w:sz w:val="20"/>
              </w:rPr>
              <w:t>299,80</w:t>
            </w:r>
          </w:p>
        </w:tc>
        <w:tc>
          <w:tcPr>
            <w:tcW w:w="992" w:type="dxa"/>
            <w:shd w:val="clear" w:color="auto" w:fill="auto"/>
          </w:tcPr>
          <w:p w14:paraId="6E05286E" w14:textId="1D2FE01B" w:rsidR="00E81E56" w:rsidRDefault="00E81E56" w:rsidP="00E81E56">
            <w:pPr>
              <w:spacing w:before="120" w:after="120"/>
              <w:jc w:val="center"/>
              <w:rPr>
                <w:noProof/>
                <w:sz w:val="20"/>
                <w:szCs w:val="20"/>
              </w:rPr>
            </w:pPr>
            <w:r>
              <w:rPr>
                <w:noProof/>
                <w:sz w:val="20"/>
              </w:rPr>
              <w:t>1 006,50</w:t>
            </w:r>
          </w:p>
        </w:tc>
      </w:tr>
      <w:tr w:rsidR="00E81E56" w14:paraId="22A51264" w14:textId="77777777">
        <w:tc>
          <w:tcPr>
            <w:tcW w:w="1548" w:type="dxa"/>
            <w:shd w:val="clear" w:color="auto" w:fill="auto"/>
          </w:tcPr>
          <w:p w14:paraId="5D91D355" w14:textId="52553FC6" w:rsidR="00E81E56" w:rsidRDefault="00E81E56" w:rsidP="00E81E56">
            <w:pPr>
              <w:spacing w:before="120" w:after="120"/>
              <w:jc w:val="center"/>
              <w:rPr>
                <w:noProof/>
                <w:sz w:val="20"/>
                <w:szCs w:val="20"/>
              </w:rPr>
            </w:pPr>
            <w:r>
              <w:rPr>
                <w:noProof/>
                <w:sz w:val="20"/>
              </w:rPr>
              <w:t>2019</w:t>
            </w:r>
          </w:p>
        </w:tc>
        <w:tc>
          <w:tcPr>
            <w:tcW w:w="1548" w:type="dxa"/>
            <w:shd w:val="clear" w:color="auto" w:fill="auto"/>
          </w:tcPr>
          <w:p w14:paraId="3E6541B1" w14:textId="26F7EC39" w:rsidR="00E81E56" w:rsidRPr="00E81E56" w:rsidRDefault="00E81E56" w:rsidP="00E81E56">
            <w:pPr>
              <w:spacing w:before="120" w:after="120"/>
              <w:jc w:val="center"/>
              <w:rPr>
                <w:noProof/>
                <w:sz w:val="20"/>
                <w:szCs w:val="20"/>
              </w:rPr>
            </w:pPr>
            <w:r>
              <w:rPr>
                <w:noProof/>
                <w:sz w:val="20"/>
              </w:rPr>
              <w:t>236,30</w:t>
            </w:r>
          </w:p>
        </w:tc>
        <w:tc>
          <w:tcPr>
            <w:tcW w:w="1548" w:type="dxa"/>
            <w:shd w:val="clear" w:color="auto" w:fill="auto"/>
          </w:tcPr>
          <w:p w14:paraId="4D95E6A9" w14:textId="57C82CDF" w:rsidR="00E81E56" w:rsidRPr="00E81E56" w:rsidRDefault="00E81E56" w:rsidP="00E81E56">
            <w:pPr>
              <w:spacing w:before="120" w:after="120"/>
              <w:jc w:val="center"/>
              <w:rPr>
                <w:noProof/>
                <w:sz w:val="20"/>
                <w:szCs w:val="20"/>
              </w:rPr>
            </w:pPr>
            <w:r>
              <w:rPr>
                <w:noProof/>
                <w:sz w:val="20"/>
              </w:rPr>
              <w:t>309,80</w:t>
            </w:r>
          </w:p>
        </w:tc>
        <w:tc>
          <w:tcPr>
            <w:tcW w:w="1134" w:type="dxa"/>
            <w:shd w:val="clear" w:color="auto" w:fill="auto"/>
          </w:tcPr>
          <w:p w14:paraId="0ABEC68D" w14:textId="0FFC8916" w:rsidR="00E81E56" w:rsidRPr="00E81E56" w:rsidRDefault="00E81E56" w:rsidP="00E81E56">
            <w:pPr>
              <w:spacing w:before="120" w:after="120"/>
              <w:jc w:val="center"/>
              <w:rPr>
                <w:noProof/>
                <w:sz w:val="20"/>
                <w:szCs w:val="20"/>
              </w:rPr>
            </w:pPr>
            <w:r>
              <w:rPr>
                <w:noProof/>
                <w:sz w:val="20"/>
              </w:rPr>
              <w:t>155,30</w:t>
            </w:r>
          </w:p>
        </w:tc>
        <w:tc>
          <w:tcPr>
            <w:tcW w:w="1276" w:type="dxa"/>
            <w:shd w:val="clear" w:color="auto" w:fill="auto"/>
          </w:tcPr>
          <w:p w14:paraId="53D3CAF1" w14:textId="31432DF2" w:rsidR="00E81E56" w:rsidRDefault="00E81E56" w:rsidP="00E81E56">
            <w:pPr>
              <w:spacing w:before="120" w:after="120"/>
              <w:jc w:val="center"/>
              <w:rPr>
                <w:noProof/>
                <w:sz w:val="20"/>
                <w:szCs w:val="20"/>
              </w:rPr>
            </w:pPr>
            <w:r>
              <w:rPr>
                <w:noProof/>
                <w:sz w:val="20"/>
              </w:rPr>
              <w:t>295,32</w:t>
            </w:r>
          </w:p>
        </w:tc>
        <w:tc>
          <w:tcPr>
            <w:tcW w:w="992" w:type="dxa"/>
            <w:shd w:val="clear" w:color="auto" w:fill="auto"/>
          </w:tcPr>
          <w:p w14:paraId="7F1D5078" w14:textId="31576257" w:rsidR="00E81E56" w:rsidRDefault="00E81E56" w:rsidP="00E81E56">
            <w:pPr>
              <w:spacing w:before="120" w:after="120"/>
              <w:jc w:val="center"/>
              <w:rPr>
                <w:noProof/>
                <w:sz w:val="20"/>
                <w:szCs w:val="20"/>
              </w:rPr>
            </w:pPr>
            <w:r>
              <w:rPr>
                <w:noProof/>
                <w:sz w:val="20"/>
              </w:rPr>
              <w:t>996,72</w:t>
            </w:r>
          </w:p>
        </w:tc>
      </w:tr>
      <w:tr w:rsidR="00E81E56" w14:paraId="7A964A86" w14:textId="77777777">
        <w:tc>
          <w:tcPr>
            <w:tcW w:w="1548" w:type="dxa"/>
            <w:shd w:val="clear" w:color="auto" w:fill="auto"/>
          </w:tcPr>
          <w:p w14:paraId="31BF577A" w14:textId="32690E45" w:rsidR="00E81E56" w:rsidRDefault="00E81E56" w:rsidP="00E81E56">
            <w:pPr>
              <w:spacing w:before="120" w:after="120"/>
              <w:jc w:val="center"/>
              <w:rPr>
                <w:noProof/>
                <w:sz w:val="20"/>
                <w:szCs w:val="20"/>
              </w:rPr>
            </w:pPr>
            <w:r>
              <w:rPr>
                <w:noProof/>
                <w:sz w:val="20"/>
              </w:rPr>
              <w:t>2020</w:t>
            </w:r>
          </w:p>
        </w:tc>
        <w:tc>
          <w:tcPr>
            <w:tcW w:w="1548" w:type="dxa"/>
            <w:shd w:val="clear" w:color="auto" w:fill="auto"/>
          </w:tcPr>
          <w:p w14:paraId="148BB24C" w14:textId="3E888818" w:rsidR="00E81E56" w:rsidRPr="00E81E56" w:rsidRDefault="00E81E56" w:rsidP="00E81E56">
            <w:pPr>
              <w:spacing w:before="120" w:after="120"/>
              <w:jc w:val="center"/>
              <w:rPr>
                <w:noProof/>
                <w:sz w:val="20"/>
                <w:szCs w:val="20"/>
              </w:rPr>
            </w:pPr>
            <w:r>
              <w:rPr>
                <w:noProof/>
                <w:sz w:val="20"/>
              </w:rPr>
              <w:t>236,50</w:t>
            </w:r>
          </w:p>
        </w:tc>
        <w:tc>
          <w:tcPr>
            <w:tcW w:w="1548" w:type="dxa"/>
            <w:shd w:val="clear" w:color="auto" w:fill="auto"/>
          </w:tcPr>
          <w:p w14:paraId="4E43D251" w14:textId="1791A978" w:rsidR="00E81E56" w:rsidRPr="00E81E56" w:rsidRDefault="00E81E56" w:rsidP="00E81E56">
            <w:pPr>
              <w:spacing w:before="120" w:after="120"/>
              <w:jc w:val="center"/>
              <w:rPr>
                <w:noProof/>
                <w:sz w:val="20"/>
                <w:szCs w:val="20"/>
              </w:rPr>
            </w:pPr>
            <w:r>
              <w:rPr>
                <w:noProof/>
                <w:sz w:val="20"/>
              </w:rPr>
              <w:t>307,90</w:t>
            </w:r>
          </w:p>
        </w:tc>
        <w:tc>
          <w:tcPr>
            <w:tcW w:w="1134" w:type="dxa"/>
            <w:shd w:val="clear" w:color="auto" w:fill="auto"/>
          </w:tcPr>
          <w:p w14:paraId="1AE85CEC" w14:textId="45BAC2E7" w:rsidR="00E81E56" w:rsidRPr="00E81E56" w:rsidRDefault="00E81E56" w:rsidP="00E81E56">
            <w:pPr>
              <w:spacing w:before="120" w:after="120"/>
              <w:jc w:val="center"/>
              <w:rPr>
                <w:noProof/>
                <w:sz w:val="20"/>
                <w:szCs w:val="20"/>
              </w:rPr>
            </w:pPr>
            <w:r>
              <w:rPr>
                <w:noProof/>
                <w:sz w:val="20"/>
              </w:rPr>
              <w:t>155,60</w:t>
            </w:r>
          </w:p>
        </w:tc>
        <w:tc>
          <w:tcPr>
            <w:tcW w:w="1276" w:type="dxa"/>
            <w:shd w:val="clear" w:color="auto" w:fill="auto"/>
          </w:tcPr>
          <w:p w14:paraId="5F418800" w14:textId="17CFC469" w:rsidR="00E81E56" w:rsidRDefault="00E81E56" w:rsidP="00E81E56">
            <w:pPr>
              <w:spacing w:before="120" w:after="120"/>
              <w:jc w:val="center"/>
              <w:rPr>
                <w:noProof/>
                <w:sz w:val="20"/>
                <w:szCs w:val="20"/>
              </w:rPr>
            </w:pPr>
            <w:r>
              <w:rPr>
                <w:noProof/>
                <w:sz w:val="20"/>
              </w:rPr>
              <w:t>292,95</w:t>
            </w:r>
          </w:p>
        </w:tc>
        <w:tc>
          <w:tcPr>
            <w:tcW w:w="992" w:type="dxa"/>
            <w:shd w:val="clear" w:color="auto" w:fill="auto"/>
          </w:tcPr>
          <w:p w14:paraId="700B3FAA" w14:textId="447E1E70" w:rsidR="00E81E56" w:rsidRDefault="00E81E56" w:rsidP="00E81E56">
            <w:pPr>
              <w:spacing w:before="120" w:after="120"/>
              <w:jc w:val="center"/>
              <w:rPr>
                <w:noProof/>
                <w:sz w:val="20"/>
                <w:szCs w:val="20"/>
              </w:rPr>
            </w:pPr>
            <w:r>
              <w:rPr>
                <w:noProof/>
                <w:sz w:val="20"/>
              </w:rPr>
              <w:t>992,95</w:t>
            </w:r>
          </w:p>
        </w:tc>
      </w:tr>
    </w:tbl>
    <w:p w14:paraId="72B5FAED" w14:textId="398603D0" w:rsidR="001358A8" w:rsidRDefault="00196381">
      <w:pPr>
        <w:keepNext/>
        <w:tabs>
          <w:tab w:val="left" w:pos="850"/>
        </w:tabs>
        <w:spacing w:before="360" w:after="120"/>
        <w:outlineLvl w:val="1"/>
        <w:rPr>
          <w:b/>
          <w:noProof/>
        </w:rPr>
      </w:pPr>
      <w:bookmarkStart w:id="38" w:name="_Toc327522989"/>
      <w:bookmarkStart w:id="39" w:name="_Toc105684744"/>
      <w:bookmarkStart w:id="40" w:name="_Toc111804471"/>
      <w:bookmarkStart w:id="41" w:name="_Toc111830062"/>
      <w:r>
        <w:rPr>
          <w:b/>
          <w:noProof/>
        </w:rPr>
        <w:t>3.3.</w:t>
      </w:r>
      <w:r>
        <w:rPr>
          <w:noProof/>
        </w:rPr>
        <w:tab/>
      </w:r>
      <w:r>
        <w:rPr>
          <w:b/>
          <w:noProof/>
        </w:rPr>
        <w:t>Volúmenes de producción en la zona objeto de ayuda nórdica</w:t>
      </w:r>
      <w:bookmarkEnd w:id="38"/>
      <w:bookmarkEnd w:id="39"/>
      <w:bookmarkEnd w:id="40"/>
      <w:bookmarkEnd w:id="41"/>
    </w:p>
    <w:p w14:paraId="2B70108C" w14:textId="64F973F0" w:rsidR="004D74F6" w:rsidRPr="004D74F6" w:rsidRDefault="001F4165" w:rsidP="004D74F6">
      <w:pPr>
        <w:spacing w:before="120" w:after="120"/>
        <w:rPr>
          <w:i/>
          <w:noProof/>
        </w:rPr>
      </w:pPr>
      <w:r>
        <w:rPr>
          <w:i/>
          <w:noProof/>
        </w:rPr>
        <w:t>Sector lácteo</w:t>
      </w:r>
    </w:p>
    <w:p w14:paraId="1D73745D" w14:textId="1130F94B" w:rsidR="001358A8" w:rsidRDefault="00E0463B" w:rsidP="00D61CC9">
      <w:pPr>
        <w:spacing w:before="120" w:after="120"/>
        <w:jc w:val="both"/>
        <w:rPr>
          <w:noProof/>
        </w:rPr>
      </w:pPr>
      <w:r>
        <w:rPr>
          <w:noProof/>
        </w:rPr>
        <w:t xml:space="preserve">La producción lechera es el sector más importante que recibe ayudas del régimen de ayuda nórdica de Finlandia. Durante el período de referencia, alrededor del 80 % de la leche finlandesa se produjo en la zona objeto de ayuda, y el porcentaje de la producción nacional total se mantuvo bastante constante a lo largo del período de referencia. La producción se concentra en la zona C2 (véase el gráfico 1). </w:t>
      </w:r>
    </w:p>
    <w:p w14:paraId="1AAFF5D1" w14:textId="36E63ED3" w:rsidR="00B150C6" w:rsidRPr="00B150C6" w:rsidRDefault="00BC5BA0" w:rsidP="00D61CC9">
      <w:pPr>
        <w:spacing w:before="120" w:after="120"/>
        <w:jc w:val="both"/>
        <w:rPr>
          <w:noProof/>
        </w:rPr>
      </w:pPr>
      <w:r>
        <w:rPr>
          <w:noProof/>
        </w:rPr>
        <w:t>Durante el período de referencia, el volumen de producción de leche en la zona objeto de ayuda se mantuvo constante. Fuera de la zona objeto de ayuda nórdica, la producción disminuyó un 6 %. En este contexto, la estabilidad de los niveles de producción en la zona objeto de ayuda muestra que el régimen de ayuda cumplió de forma efectiva su objetivo de mantener la actividad agrícola en las regiones septentrionales, tal como se establece en las Decisiones.</w:t>
      </w:r>
    </w:p>
    <w:p w14:paraId="71500BF4" w14:textId="5A5F8B3D" w:rsidR="004D74F6" w:rsidRDefault="001F4165" w:rsidP="00D61CC9">
      <w:pPr>
        <w:spacing w:before="120" w:after="120"/>
        <w:jc w:val="both"/>
        <w:rPr>
          <w:i/>
          <w:noProof/>
        </w:rPr>
      </w:pPr>
      <w:r>
        <w:rPr>
          <w:i/>
          <w:noProof/>
        </w:rPr>
        <w:t>Rumiantes</w:t>
      </w:r>
    </w:p>
    <w:p w14:paraId="1E6D8F22" w14:textId="3A04FFD7" w:rsidR="004D74F6" w:rsidRPr="004D74F6" w:rsidRDefault="009A7B6F" w:rsidP="00D61CC9">
      <w:pPr>
        <w:spacing w:before="120" w:after="120"/>
        <w:jc w:val="both"/>
        <w:rPr>
          <w:noProof/>
        </w:rPr>
      </w:pPr>
      <w:r>
        <w:rPr>
          <w:noProof/>
        </w:rPr>
        <w:t>Durante el período de referencia, alrededor del 81 % de la producción finlandesa de carne de vacuno tuvo lugar en la zona objeto de ayuda nórdica. La producción se mantuvo constante a lo largo del período de referencia y solo experimentó fluctuaciones dentro de un margen del 2 %. La zona C2 (véase el gráfico 1) tuvo los mayores volúmenes de producción, que representaron alrededor del 60 % de la producción de carne de vacuno en la zona objeto de ayuda nórdica. La estabilidad de los niveles de producción muestra que la ayuda cumplió aquí su objetivo de mantener la actividad agrícola en la zona objeto de ayuda, tal como se establece en las Decisiones.</w:t>
      </w:r>
    </w:p>
    <w:p w14:paraId="141D12BF" w14:textId="57A95F9B" w:rsidR="001358A8" w:rsidRDefault="001F4165" w:rsidP="00D61CC9">
      <w:pPr>
        <w:spacing w:before="120" w:after="120"/>
        <w:jc w:val="both"/>
        <w:rPr>
          <w:i/>
          <w:noProof/>
        </w:rPr>
      </w:pPr>
      <w:r>
        <w:rPr>
          <w:i/>
          <w:noProof/>
        </w:rPr>
        <w:t>Cerdos y aves de corral</w:t>
      </w:r>
    </w:p>
    <w:p w14:paraId="17C5A9A8" w14:textId="069298AB" w:rsidR="002F0A7D" w:rsidRDefault="00B648EA" w:rsidP="00D61CC9">
      <w:pPr>
        <w:spacing w:before="120" w:after="120"/>
        <w:jc w:val="both"/>
        <w:rPr>
          <w:noProof/>
        </w:rPr>
      </w:pPr>
      <w:r>
        <w:rPr>
          <w:noProof/>
        </w:rPr>
        <w:t xml:space="preserve">A nivel nacional, alrededor de la mitad de la producción de carne de cerdo tiene lugar en la zona objeto de ayuda nórdica. En esta zona, la producción disminuyó alrededor del 6 % entre 2016 y 2020. En el resto del país, no obstante, la caída de la producción fue un poco mayor. Este contraste ilustra el papel de la ayuda nórdica en el mantenimiento de la producción agrícola. La producción de carne de cerdo se concentra en la región objeto de ayuda más meridional (C1, véase el gráfico 1), región que representa algo más del 70 % de la producción total de la zona objeto de ayuda. </w:t>
      </w:r>
    </w:p>
    <w:p w14:paraId="4ECCB14B" w14:textId="2E710840" w:rsidR="00B648EA" w:rsidRDefault="00B648EA" w:rsidP="00D61CC9">
      <w:pPr>
        <w:spacing w:before="120" w:after="120"/>
        <w:jc w:val="both"/>
        <w:rPr>
          <w:noProof/>
        </w:rPr>
      </w:pPr>
      <w:r>
        <w:rPr>
          <w:noProof/>
        </w:rPr>
        <w:t>La producción de carne de aves de corral (incluidos los pollos de engorde y los pavos) se mantuvo bastante constante durante el período de referencia. La producción de aves de corral se concentra en la región objeto de ayuda C1 (véase el gráfico 1).</w:t>
      </w:r>
    </w:p>
    <w:p w14:paraId="4D2E9CCA" w14:textId="281E2161" w:rsidR="001358A8" w:rsidRDefault="001F4165" w:rsidP="00D61CC9">
      <w:pPr>
        <w:keepNext/>
        <w:spacing w:before="120" w:after="120"/>
        <w:jc w:val="both"/>
        <w:rPr>
          <w:i/>
          <w:noProof/>
        </w:rPr>
      </w:pPr>
      <w:r>
        <w:rPr>
          <w:i/>
          <w:noProof/>
        </w:rPr>
        <w:t>Horticultura</w:t>
      </w:r>
    </w:p>
    <w:p w14:paraId="22632D22" w14:textId="6CD7B71D" w:rsidR="00427BCE" w:rsidRDefault="00427BCE" w:rsidP="00D61CC9">
      <w:pPr>
        <w:spacing w:before="120" w:after="120"/>
        <w:jc w:val="both"/>
        <w:rPr>
          <w:noProof/>
        </w:rPr>
      </w:pPr>
      <w:r>
        <w:rPr>
          <w:noProof/>
        </w:rPr>
        <w:t xml:space="preserve">Durante el período de referencia, la producción hortícola se mantuvo bastante constante, ya que la producción total solo fluctuó dentro de un margen de alrededor del 3 %. </w:t>
      </w:r>
    </w:p>
    <w:p w14:paraId="26F163C4" w14:textId="6BDFAEAD" w:rsidR="005A3EA8" w:rsidRDefault="00261D1D" w:rsidP="00D61CC9">
      <w:pPr>
        <w:spacing w:before="120" w:after="120"/>
        <w:jc w:val="both"/>
        <w:rPr>
          <w:noProof/>
        </w:rPr>
      </w:pPr>
      <w:r>
        <w:rPr>
          <w:noProof/>
        </w:rPr>
        <w:t>En los informes sobre la horticultura, se diferencian los datos relativos a las zonas de producción a corto plazo (2-7 meses) y a largo plazo en invernadero (&gt; 7 meses). El análisis de los datos diferenciados en este nivel muestra cambios más significativos.</w:t>
      </w:r>
    </w:p>
    <w:p w14:paraId="024A3D47" w14:textId="2A98D5D6" w:rsidR="00A72C07" w:rsidRDefault="005A3EA8" w:rsidP="00D61CC9">
      <w:pPr>
        <w:spacing w:before="120" w:after="120"/>
        <w:jc w:val="both"/>
        <w:rPr>
          <w:noProof/>
        </w:rPr>
      </w:pPr>
      <w:r>
        <w:rPr>
          <w:noProof/>
        </w:rPr>
        <w:t>La producción hortícola a corto plazo disminuyó un 7 % en la zona objeto de ayuda durante el período de referencia. A escala nacional, alrededor de la mitad de la producción hortícola a corto plazo tuvo lugar en la zona objeto de ayuda, concentrada en la región objeto de ayuda C1 (véase el gráfico 1).</w:t>
      </w:r>
    </w:p>
    <w:p w14:paraId="3B5835A3" w14:textId="5F22EB60" w:rsidR="005A3EA8" w:rsidRDefault="005A3EA8" w:rsidP="00D61CC9">
      <w:pPr>
        <w:spacing w:before="120" w:after="120"/>
        <w:jc w:val="both"/>
        <w:rPr>
          <w:noProof/>
        </w:rPr>
      </w:pPr>
      <w:r>
        <w:rPr>
          <w:noProof/>
        </w:rPr>
        <w:t>La producción hortícola a corto plazo disminuyó en torno a un 5 % en la zona objeto de ayuda durante el período de referencia. A escala nacional, alrededor del 59 % de la producción nacional a corto plazo tuvo lugar en la zona objeto de ayuda, concentrada en la región C1 (véase el gráfico 1).</w:t>
      </w:r>
    </w:p>
    <w:p w14:paraId="5AAE8ECF" w14:textId="72F83188" w:rsidR="00261D1D" w:rsidRPr="005A3EA8" w:rsidRDefault="00D61CC9" w:rsidP="00D61CC9">
      <w:pPr>
        <w:spacing w:before="120" w:after="120"/>
        <w:jc w:val="both"/>
        <w:rPr>
          <w:noProof/>
        </w:rPr>
      </w:pPr>
      <w:r>
        <w:rPr>
          <w:noProof/>
        </w:rPr>
        <w:t>La evolución de la producción hortícola muestra que el régimen de ayuda cumplió su objetivo de mantener la producción agrícola, ya que la producción total en invernadero se mantuvo bastante constante, a pesar de algunos cambios que solo pueden distinguirse con un nivel de análisis más preciso.</w:t>
      </w:r>
    </w:p>
    <w:p w14:paraId="47B0B4C8" w14:textId="77777777" w:rsidR="001358A8" w:rsidRDefault="001F4165" w:rsidP="00D61CC9">
      <w:pPr>
        <w:spacing w:before="120" w:after="120"/>
        <w:jc w:val="both"/>
        <w:rPr>
          <w:i/>
          <w:noProof/>
        </w:rPr>
      </w:pPr>
      <w:r>
        <w:rPr>
          <w:i/>
          <w:noProof/>
        </w:rPr>
        <w:t>Producción vegetal</w:t>
      </w:r>
    </w:p>
    <w:p w14:paraId="12348117" w14:textId="4FB90757" w:rsidR="00DD61C9" w:rsidRDefault="005D40F5" w:rsidP="00D61CC9">
      <w:pPr>
        <w:spacing w:before="120" w:after="120"/>
        <w:jc w:val="both"/>
        <w:rPr>
          <w:noProof/>
        </w:rPr>
      </w:pPr>
      <w:r>
        <w:rPr>
          <w:noProof/>
        </w:rPr>
        <w:t>La producción de cereales y remolacha azucarera se concentra principalmente en las zonas A y B (véase el gráfico 1), fuera de la zona objeto de ayuda. Los datos sobre los niveles de producción vegetal diferenciados por zonas objeto de apoyo no están disponibles. Sin embargo, puede determinarse que, debido a las condiciones climáticas y geográficas, los niveles de producción vegetal son considerablemente inferiores en la zona objeto de ayuda respecto de la parte meridional del país.</w:t>
      </w:r>
    </w:p>
    <w:p w14:paraId="205DA233" w14:textId="445047C9" w:rsidR="00C029F5" w:rsidRDefault="005D40F5" w:rsidP="00D61CC9">
      <w:pPr>
        <w:spacing w:before="120" w:after="120"/>
        <w:jc w:val="both"/>
        <w:rPr>
          <w:noProof/>
        </w:rPr>
      </w:pPr>
      <w:r>
        <w:rPr>
          <w:noProof/>
        </w:rPr>
        <w:t xml:space="preserve">Por el contrario, el cultivo de forraje se concentra en las zonas nórdicas, ya que se suele cultivar en explotaciones de ganado vacuno. Con respecto a la producción vegetal, el cultivo de forraje es relativamente más barato en la zona objeto de ayuda. A nivel nacional, más de la mitad de los cultivos destinados a piensos se producen en la zona objeto de ayuda y la mayor parte de la patata feculera se cultiva en particular en las regiones C1 y C2 (véase el gráfico 1). </w:t>
      </w:r>
    </w:p>
    <w:p w14:paraId="6269B60D" w14:textId="77777777" w:rsidR="001358A8" w:rsidRDefault="001F4165" w:rsidP="00D61CC9">
      <w:pPr>
        <w:spacing w:before="120" w:after="120"/>
        <w:jc w:val="both"/>
        <w:rPr>
          <w:i/>
          <w:noProof/>
        </w:rPr>
      </w:pPr>
      <w:r>
        <w:rPr>
          <w:i/>
          <w:noProof/>
        </w:rPr>
        <w:t>Otras ayudas</w:t>
      </w:r>
    </w:p>
    <w:p w14:paraId="0C7A0F0E" w14:textId="161DBB77" w:rsidR="001358A8" w:rsidRDefault="00672A4E" w:rsidP="00D61CC9">
      <w:pPr>
        <w:spacing w:before="120" w:after="120"/>
        <w:jc w:val="both"/>
        <w:rPr>
          <w:noProof/>
        </w:rPr>
      </w:pPr>
      <w:r>
        <w:rPr>
          <w:noProof/>
        </w:rPr>
        <w:t>El régimen de ayuda nórdica en Finlandia incluye ayudas a los renos, que se concede por animal. Durante el período de referencia, se respetó el número máximo de factores de producción admisibles fijado en la Decisión. La parte restante de las otras ayudas no está directamente vinculada con la producción.</w:t>
      </w:r>
    </w:p>
    <w:p w14:paraId="41A04901" w14:textId="1CC2481C" w:rsidR="001358A8" w:rsidRDefault="001F4165">
      <w:pPr>
        <w:spacing w:before="120" w:after="120"/>
        <w:rPr>
          <w:i/>
          <w:noProof/>
        </w:rPr>
      </w:pPr>
      <w:r>
        <w:rPr>
          <w:i/>
          <w:noProof/>
        </w:rPr>
        <w:t>Conclusiones acerca de los volúmenes de producción</w:t>
      </w:r>
    </w:p>
    <w:p w14:paraId="64551510" w14:textId="7B85E02A" w:rsidR="00DD61C9" w:rsidRPr="00DD61C9" w:rsidRDefault="00DD61C9" w:rsidP="00D61CC9">
      <w:pPr>
        <w:spacing w:before="120" w:after="120"/>
        <w:jc w:val="both"/>
        <w:rPr>
          <w:noProof/>
        </w:rPr>
      </w:pPr>
      <w:r>
        <w:rPr>
          <w:noProof/>
        </w:rPr>
        <w:t>En conclusión, la ayuda nórdica contribuye a mantener unos niveles de producción estables en la zona objeto de ayuda en Finlandia. La producción total de los sectores subvencionados se mantuvo relativamente constante en la zona objeto de ayuda durante el período de referencia. Durante el período de referencia, se respetó de manera efectiva el número máximo de factores de producción admisibles de las diferentes categorías de producción.</w:t>
      </w:r>
    </w:p>
    <w:p w14:paraId="44AE3B53" w14:textId="67F553AB" w:rsidR="00FF3D00" w:rsidRPr="00FF3D00" w:rsidRDefault="00196381" w:rsidP="00FF3D00">
      <w:pPr>
        <w:keepNext/>
        <w:tabs>
          <w:tab w:val="left" w:pos="850"/>
        </w:tabs>
        <w:spacing w:before="360" w:after="120"/>
        <w:outlineLvl w:val="1"/>
        <w:rPr>
          <w:b/>
          <w:noProof/>
        </w:rPr>
      </w:pPr>
      <w:bookmarkStart w:id="42" w:name="_Toc327522990"/>
      <w:bookmarkStart w:id="43" w:name="_Toc105684745"/>
      <w:bookmarkStart w:id="44" w:name="_Toc111804472"/>
      <w:bookmarkStart w:id="45" w:name="_Toc111830063"/>
      <w:r>
        <w:rPr>
          <w:b/>
          <w:noProof/>
        </w:rPr>
        <w:t>3.4.</w:t>
      </w:r>
      <w:r>
        <w:rPr>
          <w:noProof/>
        </w:rPr>
        <w:tab/>
      </w:r>
      <w:r>
        <w:rPr>
          <w:b/>
          <w:noProof/>
        </w:rPr>
        <w:t>Evolución de la economía agraria en las regiones objeto de ayuda nórdi</w:t>
      </w:r>
      <w:bookmarkEnd w:id="42"/>
      <w:r>
        <w:rPr>
          <w:b/>
          <w:noProof/>
        </w:rPr>
        <w:t>ca</w:t>
      </w:r>
      <w:bookmarkEnd w:id="43"/>
      <w:bookmarkEnd w:id="44"/>
      <w:bookmarkEnd w:id="45"/>
    </w:p>
    <w:p w14:paraId="17F2DCDE" w14:textId="56DECA14" w:rsidR="003268CA" w:rsidRDefault="003B2C62">
      <w:pPr>
        <w:spacing w:before="120" w:after="120"/>
        <w:jc w:val="both"/>
        <w:rPr>
          <w:noProof/>
        </w:rPr>
      </w:pPr>
      <w:r>
        <w:rPr>
          <w:noProof/>
        </w:rPr>
        <w:t>En el período de referencia, había alrededor de 47 000 explotaciones agrícolas en Finlandia, el 58 % de las cuales se encuentran en la zona objeto de ayuda. Esta cifra representa una caída del 8 % con respecto a la base de referencia de 2015. En el período de referencia, el número de explotaciones disminuyó en todos los sectores y regiones objeto de ayuda. La evolución fue ligeramente más rápida en las regiones objeto de ayuda más meridionales C1 y C2P (véase el gráfico 1) que en el resto de la zona objeto de ayuda.</w:t>
      </w:r>
    </w:p>
    <w:p w14:paraId="0C61C90C" w14:textId="619CEFBA" w:rsidR="0010716D" w:rsidRDefault="00BC0D44">
      <w:pPr>
        <w:spacing w:before="120" w:after="120"/>
        <w:jc w:val="both"/>
        <w:rPr>
          <w:noProof/>
        </w:rPr>
      </w:pPr>
      <w:r>
        <w:rPr>
          <w:noProof/>
        </w:rPr>
        <w:t>El número de explotaciones lecheras disminuyó más rápidamente que el porcentaje nacional de disminución del número de explotaciones. Incluso con las ayudas recibidas, el porcentaje de disminución del número de explotaciones lecheras en la zona objeto de ayuda y en el resto del país fue aproximadamente el mismo: alrededor de una de cada cuatro explotaciones lecheras cesó su producción durante el período de referencia. En la región objeto de ayuda C4 (véase el gráfico 1) se cerró aproximadamente una de cada tres explotaciones lecheras. La evolución adversa de la economía agrícola en el sector lácteo ilustra de una manera clara el contexto económico en el que se aplica la ayuda nórdica, así como su impacto: a pesar de la disminución del número de explotaciones, la producción mantuvo un nivel constante.</w:t>
      </w:r>
    </w:p>
    <w:p w14:paraId="671ED11E" w14:textId="5CA58CEF" w:rsidR="00D509E6" w:rsidRDefault="00113995">
      <w:pPr>
        <w:spacing w:before="120" w:after="120"/>
        <w:jc w:val="both"/>
        <w:rPr>
          <w:noProof/>
        </w:rPr>
      </w:pPr>
      <w:r>
        <w:rPr>
          <w:noProof/>
        </w:rPr>
        <w:t xml:space="preserve">El cambio en las explotaciones de vacuno ha sido más lento que el de las explotaciones lecheras. El porcentaje de cambio en la zona objeto de ayuda varía de una región a otra. En la zona C2P (véase el gráfico 1), más de una quinta parte de todas las explotaciones de vacuno cerraron, pero en la zona C1 (véase el gráfico 1), solo el 2 % de estas explotaciones cerraron sus actividades durante el período de referencia. En cambio, a nivel nacional, el número de explotaciones productoras de carne de vacuno se ha reducido en más de un 8 %. Esta diferencia ilustra el papel de la ayuda nórdica en el mantenimiento de la producción. </w:t>
      </w:r>
    </w:p>
    <w:p w14:paraId="22AD5AA3" w14:textId="41B91EA9" w:rsidR="00D509E6" w:rsidRDefault="00D509E6">
      <w:pPr>
        <w:spacing w:before="120" w:after="120"/>
        <w:jc w:val="both"/>
        <w:rPr>
          <w:noProof/>
        </w:rPr>
      </w:pPr>
      <w:r>
        <w:rPr>
          <w:noProof/>
        </w:rPr>
        <w:t>El número de granjas avícolas en la zona objeto de ayuda se mantuvo bastante constante durante el período de referencia, lo que demuestra nuevamente el impacto de la ayuda en el mantenimiento de la producción agrícola en las regiones nórdicas.</w:t>
      </w:r>
    </w:p>
    <w:p w14:paraId="008E42BF" w14:textId="561C88E9" w:rsidR="00A6293B" w:rsidRDefault="00D509E6">
      <w:pPr>
        <w:spacing w:before="120" w:after="120"/>
        <w:jc w:val="both"/>
        <w:rPr>
          <w:noProof/>
        </w:rPr>
      </w:pPr>
      <w:r>
        <w:rPr>
          <w:noProof/>
        </w:rPr>
        <w:t>A pesar del régimen de ayuda, algunos sectores de la zona objeto de ayuda experimentaron una cifra importante de abandonos, lo cual ilustra en parte las difíciles condiciones económicas de los agricultores y la baja rentabilidad de la agricultura en Finlandia El número de explotaciones de cultivos disminuyó significativamente durante el período de referencia (p. ej., el -45 % en la región C2P y el -35 % en la región C3, véase el gráfico 1), pero, fundamentalmente, el porcentaje relativo de disminución puede atribuirse en parte a la pequeña cantidad absoluta de explotaciones de cultivos en la zona objeto de ayuda. Fuera de la zona objeto de ayuda, el número de explotaciones de cultivos disminuyó un 11 %. Además, el número de explotaciones hortícolas también disminuyó (– 19 % a nivel nacional y – 23 % en la zona C3, véase el gráfico 1).</w:t>
      </w:r>
    </w:p>
    <w:p w14:paraId="101C1B60" w14:textId="24E21121" w:rsidR="00686A4A" w:rsidRDefault="00D509E6">
      <w:pPr>
        <w:spacing w:before="120" w:after="120"/>
        <w:jc w:val="both"/>
        <w:rPr>
          <w:noProof/>
        </w:rPr>
      </w:pPr>
      <w:r>
        <w:rPr>
          <w:noProof/>
        </w:rPr>
        <w:t xml:space="preserve">Además, el número de explotaciones de ganado porcino disminuyó significativamente. Las zonas nórdicas C2P y C3 solo cuentan con unas pocas explotaciones de ganado porcino y la zona más septentrional C4 no tiene ninguna (véase el gráfico 1 para las zonas). </w:t>
      </w:r>
    </w:p>
    <w:p w14:paraId="412A2EBC" w14:textId="27001301" w:rsidR="00686A4A" w:rsidRDefault="00AC1EE3">
      <w:pPr>
        <w:spacing w:before="120" w:after="120"/>
        <w:jc w:val="both"/>
        <w:rPr>
          <w:noProof/>
        </w:rPr>
      </w:pPr>
      <w:r>
        <w:rPr>
          <w:noProof/>
        </w:rPr>
        <w:t xml:space="preserve">La importancia de las ayudas nacionales en el beneficio total de la explotación variaba según los sectores de producción y las regiones objeto de ayuda. La importancia de la ayuda aumenta según se avanza hacia el norte en todos los sectores. En los años 2016-2019, la importancia fue mayor en la producción de leche (10,4 % de los beneficios en la zona C1, 11,5 % en C2, 12 % en C2P y 19,2 % en C3) y en las explotaciones de ganado vacuno (10 % en C1, 11,3 % en C2 y 16,2 % en C3). Estos son también los sectores en los que el número de explotaciones se mantuvo bastante constante durante el período de referencia, lo que ilustra el papel de la ayuda nórdica en el mantenimiento de la producción agrícola en el norte. En la horticultura, la importancia para el beneficio total de la explotación fue la más baja (1,1 % en C1 y 1,2 % en C2). </w:t>
      </w:r>
    </w:p>
    <w:p w14:paraId="41855A64" w14:textId="48E5E28E" w:rsidR="0078086D" w:rsidRDefault="00FF27D3">
      <w:pPr>
        <w:spacing w:before="120" w:after="120"/>
        <w:jc w:val="both"/>
        <w:rPr>
          <w:noProof/>
        </w:rPr>
      </w:pPr>
      <w:r>
        <w:rPr>
          <w:noProof/>
        </w:rPr>
        <w:t>Según el instituto de investigación económica Pellervo Economic Research, es difícil determinar el impacto directo de la ayuda nórdica en la situación económica global de la zona objeto de ayuda, ya que factores determinantes como otras ayudas, políticas y factores sociales también influyen. Sin embargo, a la luz de los datos sobre el empleo y el número de empresas, se puede establecer que las zonas nórdicas C (véase el gráfico 1) se encuentran en desventaja con respecto a la zona agrícola A más meridional (véase el gráfico 1). El empleo agrícola es proporcionalmente más significativo en la zona objeto de ayuda (p. ej., alrededor del 8 % del empleo total en la zona C2) que en el resto del país (p. ej., el 0,8 % en la zona A). El elevado porcentaje de empleo agrícola respecto del empleo total en la zona objeto de ayuda nórdica pone de relieve la importancia del apoyo nacional al sector en el norte.</w:t>
      </w:r>
    </w:p>
    <w:p w14:paraId="35627EB6" w14:textId="3C8F7BFF" w:rsidR="00965CF3" w:rsidRPr="00965CF3" w:rsidRDefault="001F4165">
      <w:pPr>
        <w:spacing w:before="120" w:after="120"/>
        <w:jc w:val="both"/>
        <w:rPr>
          <w:noProof/>
        </w:rPr>
      </w:pPr>
      <w:r>
        <w:rPr>
          <w:noProof/>
        </w:rPr>
        <w:t xml:space="preserve">El mantenimiento de la producción agraria en la zona objeto de ayuda ha posibilitado la permanencia de numerosos servicios medioambientales y del paisaje agrícola abierto, que no abunda en una región dominada por los bosques. Esta evolución contribuye de manera significativa a reducir la erosión y la lixiviación de nutrientes y tiene un impacto positivo sobre la biodiversidad. </w:t>
      </w:r>
      <w:bookmarkStart w:id="46" w:name="_Toc327522991"/>
      <w:r>
        <w:rPr>
          <w:noProof/>
        </w:rPr>
        <w:t xml:space="preserve">Cabe señalar que, sin la ayuda nórdica, es posible que la producción agrícola se concentrara aún más en la parte meridional del país, lo cual intensificaría la transferencia de nutrientes a las vías navegables. </w:t>
      </w:r>
    </w:p>
    <w:p w14:paraId="7C7981F6" w14:textId="54985445" w:rsidR="001358A8" w:rsidRDefault="00196381">
      <w:pPr>
        <w:keepNext/>
        <w:tabs>
          <w:tab w:val="left" w:pos="850"/>
        </w:tabs>
        <w:spacing w:before="480" w:after="120"/>
        <w:outlineLvl w:val="0"/>
        <w:rPr>
          <w:b/>
          <w:smallCaps/>
          <w:noProof/>
        </w:rPr>
      </w:pPr>
      <w:bookmarkStart w:id="47" w:name="_Toc105684746"/>
      <w:bookmarkStart w:id="48" w:name="_Toc111804473"/>
      <w:bookmarkStart w:id="49" w:name="_Toc111830064"/>
      <w:r>
        <w:rPr>
          <w:b/>
          <w:smallCaps/>
          <w:noProof/>
        </w:rPr>
        <w:t>4.</w:t>
      </w:r>
      <w:r>
        <w:rPr>
          <w:noProof/>
        </w:rPr>
        <w:tab/>
      </w:r>
      <w:r>
        <w:rPr>
          <w:b/>
          <w:smallCaps/>
          <w:noProof/>
        </w:rPr>
        <w:t>LA AYUDA NÓRDICA EN SUECIA 2016-20</w:t>
      </w:r>
      <w:bookmarkEnd w:id="46"/>
      <w:r>
        <w:rPr>
          <w:b/>
          <w:smallCaps/>
          <w:noProof/>
        </w:rPr>
        <w:t>20</w:t>
      </w:r>
      <w:bookmarkEnd w:id="47"/>
      <w:bookmarkEnd w:id="48"/>
      <w:bookmarkEnd w:id="49"/>
    </w:p>
    <w:p w14:paraId="5C7BBB9E" w14:textId="7EDEFE3C" w:rsidR="001358A8" w:rsidRDefault="00196381">
      <w:pPr>
        <w:keepNext/>
        <w:tabs>
          <w:tab w:val="left" w:pos="850"/>
        </w:tabs>
        <w:spacing w:before="240" w:after="120"/>
        <w:outlineLvl w:val="1"/>
        <w:rPr>
          <w:b/>
          <w:noProof/>
        </w:rPr>
      </w:pPr>
      <w:bookmarkStart w:id="50" w:name="_Toc327522992"/>
      <w:bookmarkStart w:id="51" w:name="_Toc105684747"/>
      <w:bookmarkStart w:id="52" w:name="_Toc111804474"/>
      <w:bookmarkStart w:id="53" w:name="_Toc111830065"/>
      <w:r>
        <w:rPr>
          <w:b/>
          <w:noProof/>
        </w:rPr>
        <w:t>4.1.</w:t>
      </w:r>
      <w:r>
        <w:rPr>
          <w:noProof/>
        </w:rPr>
        <w:tab/>
      </w:r>
      <w:r>
        <w:rPr>
          <w:b/>
          <w:noProof/>
        </w:rPr>
        <w:t>Autorizaciones concedidas</w:t>
      </w:r>
      <w:bookmarkEnd w:id="50"/>
      <w:bookmarkEnd w:id="51"/>
      <w:bookmarkEnd w:id="52"/>
      <w:bookmarkEnd w:id="53"/>
    </w:p>
    <w:p w14:paraId="0922BD2F" w14:textId="771450C1" w:rsidR="009A78D5" w:rsidRDefault="008A6CF2">
      <w:pPr>
        <w:spacing w:before="120" w:after="120"/>
        <w:jc w:val="both"/>
        <w:rPr>
          <w:noProof/>
        </w:rPr>
      </w:pPr>
      <w:r>
        <w:rPr>
          <w:noProof/>
        </w:rPr>
        <w:t>Durante el período de referencia, se modificaron los requisitos de información para las autorizaciones concedidas con el fin de simplificar el sistema de ayuda. La información relativa a las autorizaciones concedidas para los años del período de referencia se ha facilitado de conformidad con las Decisiones respectivas y se presenta en los cuadros 6 y 7 que figuran a continuación. La Decisión C (2010)</w:t>
      </w:r>
      <w:r w:rsidR="00F902F3">
        <w:rPr>
          <w:noProof/>
        </w:rPr>
        <w:t> </w:t>
      </w:r>
      <w:r>
        <w:rPr>
          <w:noProof/>
        </w:rPr>
        <w:t>6050 autorizó a Suecia a pagar 318,67 millones SEK/año (aproximadamente 33,37 millones EUR/año</w:t>
      </w:r>
      <w:r>
        <w:rPr>
          <w:rStyle w:val="FootnoteReference"/>
          <w:noProof/>
        </w:rPr>
        <w:footnoteReference w:id="22"/>
      </w:r>
      <w:r>
        <w:rPr>
          <w:noProof/>
        </w:rPr>
        <w:t>) en 2016 y 2017, como se muestra en el cuadro 6. Desde el 1 de enero de 2018, la Decisión (UE) 2018/479 de la Comisión, notificada con el número C (2018)</w:t>
      </w:r>
      <w:r w:rsidR="00836A5B">
        <w:rPr>
          <w:noProof/>
        </w:rPr>
        <w:t> </w:t>
      </w:r>
      <w:r>
        <w:rPr>
          <w:noProof/>
        </w:rPr>
        <w:t>1622, autoriza a Suecia a pagar 422,92 millones SEK/año (aproximadamente 40,51 millones EUR</w:t>
      </w:r>
      <w:r>
        <w:rPr>
          <w:rStyle w:val="FootnoteReference"/>
          <w:noProof/>
        </w:rPr>
        <w:footnoteReference w:id="23"/>
      </w:r>
      <w:r>
        <w:rPr>
          <w:noProof/>
        </w:rPr>
        <w:t>). Los importes máximos anuales se considerarán medias anuales de la ayuda concedida en el quinquenio regulado por la Decisión (UE) 2018/479.</w:t>
      </w:r>
    </w:p>
    <w:p w14:paraId="365F663B" w14:textId="3B6A32CB" w:rsidR="001E03BB" w:rsidRDefault="001D145B">
      <w:pPr>
        <w:spacing w:before="120" w:after="120"/>
        <w:jc w:val="both"/>
        <w:rPr>
          <w:noProof/>
        </w:rPr>
      </w:pPr>
      <w:r>
        <w:rPr>
          <w:b/>
          <w:noProof/>
        </w:rPr>
        <w:t>Cuadro 6: Ayudas autorizadas durante el período 2016-2017, de conformidad con la Decisión C (2010)</w:t>
      </w:r>
      <w:r w:rsidR="00836A5B">
        <w:rPr>
          <w:b/>
          <w:noProof/>
        </w:rPr>
        <w:t> </w:t>
      </w:r>
      <w:r>
        <w:rPr>
          <w:b/>
          <w:noProof/>
        </w:rPr>
        <w:t>6050, modificada por la Decisión C (2015)</w:t>
      </w:r>
      <w:r w:rsidR="00836A5B">
        <w:rPr>
          <w:b/>
          <w:noProof/>
        </w:rPr>
        <w:t> </w:t>
      </w:r>
      <w:r>
        <w:rPr>
          <w:b/>
          <w:noProof/>
        </w:rPr>
        <w:t>6592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346"/>
        <w:gridCol w:w="2315"/>
        <w:gridCol w:w="1194"/>
        <w:gridCol w:w="1869"/>
        <w:gridCol w:w="1925"/>
      </w:tblGrid>
      <w:tr w:rsidR="001E03BB" w:rsidRPr="001E03BB" w14:paraId="4FD8211A" w14:textId="77777777" w:rsidTr="00533970">
        <w:tc>
          <w:tcPr>
            <w:tcW w:w="0" w:type="auto"/>
            <w:shd w:val="clear" w:color="auto" w:fill="auto"/>
          </w:tcPr>
          <w:p w14:paraId="04E1A593" w14:textId="77777777" w:rsidR="001E03BB" w:rsidRPr="001E03BB" w:rsidRDefault="001E03BB" w:rsidP="00533970">
            <w:pPr>
              <w:jc w:val="both"/>
              <w:rPr>
                <w:noProof/>
                <w:sz w:val="20"/>
                <w:szCs w:val="20"/>
                <w:lang w:eastAsia="en-US"/>
              </w:rPr>
            </w:pPr>
          </w:p>
        </w:tc>
        <w:tc>
          <w:tcPr>
            <w:tcW w:w="0" w:type="auto"/>
            <w:shd w:val="clear" w:color="auto" w:fill="auto"/>
          </w:tcPr>
          <w:p w14:paraId="5F99BE75" w14:textId="77777777" w:rsidR="001E03BB" w:rsidRPr="001E03BB" w:rsidRDefault="001E03BB" w:rsidP="00533970">
            <w:pPr>
              <w:jc w:val="both"/>
              <w:rPr>
                <w:b/>
                <w:noProof/>
                <w:sz w:val="20"/>
                <w:szCs w:val="20"/>
                <w:lang w:eastAsia="en-US"/>
              </w:rPr>
            </w:pPr>
          </w:p>
        </w:tc>
        <w:tc>
          <w:tcPr>
            <w:tcW w:w="0" w:type="auto"/>
            <w:shd w:val="clear" w:color="auto" w:fill="auto"/>
          </w:tcPr>
          <w:p w14:paraId="282C8857" w14:textId="6EA51234" w:rsidR="001E03BB" w:rsidRPr="001E03BB" w:rsidRDefault="001E03BB" w:rsidP="008A6CF2">
            <w:pPr>
              <w:rPr>
                <w:b/>
                <w:noProof/>
                <w:sz w:val="20"/>
                <w:szCs w:val="20"/>
              </w:rPr>
            </w:pPr>
            <w:r>
              <w:rPr>
                <w:b/>
                <w:noProof/>
                <w:sz w:val="20"/>
              </w:rPr>
              <w:t>Ayuda media máxima autorizada/unidad</w:t>
            </w:r>
            <w:r>
              <w:rPr>
                <w:rStyle w:val="FootnoteReference"/>
                <w:noProof/>
                <w:sz w:val="20"/>
                <w:szCs w:val="20"/>
                <w:lang w:eastAsia="en-US"/>
              </w:rPr>
              <w:footnoteReference w:id="24"/>
            </w:r>
          </w:p>
        </w:tc>
        <w:tc>
          <w:tcPr>
            <w:tcW w:w="0" w:type="auto"/>
            <w:shd w:val="clear" w:color="auto" w:fill="auto"/>
          </w:tcPr>
          <w:p w14:paraId="4F77326B" w14:textId="77777777" w:rsidR="001E03BB" w:rsidRPr="001E03BB" w:rsidRDefault="001E03BB" w:rsidP="00533970">
            <w:pPr>
              <w:jc w:val="center"/>
              <w:rPr>
                <w:b/>
                <w:noProof/>
                <w:sz w:val="20"/>
                <w:szCs w:val="20"/>
              </w:rPr>
            </w:pPr>
            <w:r>
              <w:rPr>
                <w:b/>
                <w:noProof/>
                <w:sz w:val="20"/>
              </w:rPr>
              <w:t>Unidad</w:t>
            </w:r>
          </w:p>
        </w:tc>
        <w:tc>
          <w:tcPr>
            <w:tcW w:w="0" w:type="auto"/>
            <w:shd w:val="clear" w:color="auto" w:fill="auto"/>
          </w:tcPr>
          <w:p w14:paraId="2AD61148" w14:textId="4DB83459" w:rsidR="001E03BB" w:rsidRPr="001E03BB" w:rsidRDefault="001E03BB" w:rsidP="008A6CF2">
            <w:pPr>
              <w:rPr>
                <w:b/>
                <w:noProof/>
                <w:sz w:val="20"/>
                <w:szCs w:val="20"/>
              </w:rPr>
            </w:pPr>
            <w:r>
              <w:rPr>
                <w:b/>
                <w:noProof/>
                <w:sz w:val="20"/>
              </w:rPr>
              <w:t>Ayuda máxima autorizada (en millones SEK/año)</w:t>
            </w:r>
            <w:r>
              <w:rPr>
                <w:rStyle w:val="FootnoteReference"/>
                <w:noProof/>
                <w:sz w:val="20"/>
                <w:szCs w:val="20"/>
                <w:lang w:eastAsia="en-US"/>
              </w:rPr>
              <w:footnoteReference w:id="25"/>
            </w:r>
          </w:p>
        </w:tc>
        <w:tc>
          <w:tcPr>
            <w:tcW w:w="0" w:type="auto"/>
            <w:shd w:val="clear" w:color="auto" w:fill="auto"/>
          </w:tcPr>
          <w:p w14:paraId="7161CBE6" w14:textId="77777777" w:rsidR="001E03BB" w:rsidRPr="001E03BB" w:rsidRDefault="001E03BB" w:rsidP="00533970">
            <w:pPr>
              <w:rPr>
                <w:b/>
                <w:noProof/>
                <w:sz w:val="20"/>
                <w:szCs w:val="20"/>
              </w:rPr>
            </w:pPr>
            <w:r>
              <w:rPr>
                <w:b/>
                <w:noProof/>
                <w:sz w:val="20"/>
              </w:rPr>
              <w:t>Número máximo de factores de producción admisibles</w:t>
            </w:r>
          </w:p>
        </w:tc>
      </w:tr>
      <w:tr w:rsidR="001E03BB" w:rsidRPr="001E03BB" w14:paraId="2FEAD2B5" w14:textId="77777777" w:rsidTr="00533970">
        <w:tc>
          <w:tcPr>
            <w:tcW w:w="0" w:type="auto"/>
            <w:shd w:val="clear" w:color="auto" w:fill="auto"/>
          </w:tcPr>
          <w:p w14:paraId="317AC7AD" w14:textId="77777777" w:rsidR="001E03BB" w:rsidRPr="001E03BB" w:rsidRDefault="001E03BB" w:rsidP="00533970">
            <w:pPr>
              <w:jc w:val="both"/>
              <w:rPr>
                <w:noProof/>
                <w:sz w:val="20"/>
                <w:szCs w:val="20"/>
              </w:rPr>
            </w:pPr>
            <w:r>
              <w:rPr>
                <w:noProof/>
                <w:sz w:val="20"/>
              </w:rPr>
              <w:t>1. Sector lácteo</w:t>
            </w:r>
          </w:p>
        </w:tc>
        <w:tc>
          <w:tcPr>
            <w:tcW w:w="0" w:type="auto"/>
            <w:shd w:val="clear" w:color="auto" w:fill="auto"/>
          </w:tcPr>
          <w:p w14:paraId="4E4AFA89" w14:textId="77777777" w:rsidR="001E03BB" w:rsidRPr="001E03BB" w:rsidRDefault="001E03BB" w:rsidP="00533970">
            <w:pPr>
              <w:jc w:val="both"/>
              <w:rPr>
                <w:noProof/>
                <w:sz w:val="20"/>
                <w:szCs w:val="20"/>
                <w:lang w:val="sv-SE" w:eastAsia="en-US"/>
              </w:rPr>
            </w:pPr>
          </w:p>
        </w:tc>
        <w:tc>
          <w:tcPr>
            <w:tcW w:w="0" w:type="auto"/>
            <w:shd w:val="clear" w:color="auto" w:fill="auto"/>
          </w:tcPr>
          <w:p w14:paraId="2D7A2693" w14:textId="77777777" w:rsidR="001E03BB" w:rsidRPr="001E03BB" w:rsidRDefault="001E03BB" w:rsidP="00533970">
            <w:pPr>
              <w:jc w:val="both"/>
              <w:rPr>
                <w:noProof/>
                <w:sz w:val="20"/>
                <w:szCs w:val="20"/>
                <w:lang w:val="sv-SE" w:eastAsia="en-US"/>
              </w:rPr>
            </w:pPr>
          </w:p>
        </w:tc>
        <w:tc>
          <w:tcPr>
            <w:tcW w:w="0" w:type="auto"/>
            <w:shd w:val="clear" w:color="auto" w:fill="auto"/>
          </w:tcPr>
          <w:p w14:paraId="42268FD9" w14:textId="77777777" w:rsidR="001E03BB" w:rsidRPr="001E03BB" w:rsidRDefault="001E03BB" w:rsidP="00533970">
            <w:pPr>
              <w:jc w:val="both"/>
              <w:rPr>
                <w:noProof/>
                <w:sz w:val="20"/>
                <w:szCs w:val="20"/>
                <w:lang w:val="sv-SE" w:eastAsia="en-US"/>
              </w:rPr>
            </w:pPr>
          </w:p>
        </w:tc>
        <w:tc>
          <w:tcPr>
            <w:tcW w:w="0" w:type="auto"/>
            <w:vMerge w:val="restart"/>
            <w:shd w:val="clear" w:color="auto" w:fill="auto"/>
          </w:tcPr>
          <w:p w14:paraId="5C694562" w14:textId="77777777" w:rsidR="001E03BB" w:rsidRPr="001E03BB" w:rsidRDefault="001E03BB" w:rsidP="00533970">
            <w:pPr>
              <w:jc w:val="both"/>
              <w:rPr>
                <w:strike/>
                <w:noProof/>
                <w:sz w:val="20"/>
                <w:szCs w:val="20"/>
              </w:rPr>
            </w:pPr>
            <w:r>
              <w:rPr>
                <w:noProof/>
                <w:sz w:val="20"/>
              </w:rPr>
              <w:t>299,87</w:t>
            </w:r>
          </w:p>
        </w:tc>
        <w:tc>
          <w:tcPr>
            <w:tcW w:w="0" w:type="auto"/>
            <w:vMerge w:val="restart"/>
            <w:shd w:val="clear" w:color="auto" w:fill="auto"/>
          </w:tcPr>
          <w:p w14:paraId="4D979A5D" w14:textId="77777777" w:rsidR="001E03BB" w:rsidRPr="00DF0B61" w:rsidRDefault="001E03BB" w:rsidP="00533970">
            <w:pPr>
              <w:jc w:val="both"/>
              <w:rPr>
                <w:noProof/>
                <w:sz w:val="20"/>
                <w:szCs w:val="20"/>
              </w:rPr>
            </w:pPr>
            <w:r>
              <w:rPr>
                <w:noProof/>
                <w:sz w:val="20"/>
              </w:rPr>
              <w:t>450 000 toneladas</w:t>
            </w:r>
          </w:p>
          <w:p w14:paraId="4C09D2DA" w14:textId="77777777" w:rsidR="001E03BB" w:rsidRPr="001E03BB" w:rsidRDefault="001E03BB" w:rsidP="00533970">
            <w:pPr>
              <w:jc w:val="both"/>
              <w:rPr>
                <w:noProof/>
                <w:sz w:val="20"/>
                <w:szCs w:val="20"/>
                <w:lang w:val="sv-SE" w:eastAsia="en-US"/>
              </w:rPr>
            </w:pPr>
          </w:p>
        </w:tc>
      </w:tr>
      <w:tr w:rsidR="001E03BB" w:rsidRPr="001E03BB" w14:paraId="11970961" w14:textId="77777777" w:rsidTr="00533970">
        <w:tc>
          <w:tcPr>
            <w:tcW w:w="0" w:type="auto"/>
            <w:shd w:val="clear" w:color="auto" w:fill="auto"/>
          </w:tcPr>
          <w:p w14:paraId="5EA2379A" w14:textId="77777777" w:rsidR="001E03BB" w:rsidRPr="001E03BB" w:rsidRDefault="001E03BB" w:rsidP="00533970">
            <w:pPr>
              <w:jc w:val="both"/>
              <w:rPr>
                <w:noProof/>
                <w:sz w:val="20"/>
                <w:szCs w:val="20"/>
              </w:rPr>
            </w:pPr>
            <w:r>
              <w:rPr>
                <w:noProof/>
                <w:sz w:val="20"/>
              </w:rPr>
              <w:t>- Leche de vacas lecheras</w:t>
            </w:r>
          </w:p>
        </w:tc>
        <w:tc>
          <w:tcPr>
            <w:tcW w:w="0" w:type="auto"/>
            <w:shd w:val="clear" w:color="auto" w:fill="auto"/>
          </w:tcPr>
          <w:p w14:paraId="103C0496" w14:textId="77777777" w:rsidR="001E03BB" w:rsidRPr="001E03BB" w:rsidRDefault="001E03BB" w:rsidP="00533970">
            <w:pPr>
              <w:jc w:val="both"/>
              <w:rPr>
                <w:noProof/>
                <w:sz w:val="20"/>
                <w:szCs w:val="20"/>
                <w:lang w:val="sv-SE" w:eastAsia="en-US"/>
              </w:rPr>
            </w:pPr>
          </w:p>
        </w:tc>
        <w:tc>
          <w:tcPr>
            <w:tcW w:w="0" w:type="auto"/>
            <w:shd w:val="clear" w:color="auto" w:fill="auto"/>
          </w:tcPr>
          <w:p w14:paraId="6988A8B6" w14:textId="77777777" w:rsidR="001E03BB" w:rsidRPr="001E03BB" w:rsidRDefault="001E03BB" w:rsidP="00533970">
            <w:pPr>
              <w:jc w:val="both"/>
              <w:rPr>
                <w:noProof/>
                <w:sz w:val="20"/>
                <w:szCs w:val="20"/>
              </w:rPr>
            </w:pPr>
            <w:r>
              <w:rPr>
                <w:noProof/>
                <w:sz w:val="20"/>
              </w:rPr>
              <w:t>0,73</w:t>
            </w:r>
          </w:p>
        </w:tc>
        <w:tc>
          <w:tcPr>
            <w:tcW w:w="0" w:type="auto"/>
            <w:shd w:val="clear" w:color="auto" w:fill="auto"/>
          </w:tcPr>
          <w:p w14:paraId="3ABD2D20" w14:textId="77777777" w:rsidR="001E03BB" w:rsidRPr="001E03BB" w:rsidRDefault="001E03BB" w:rsidP="00533970">
            <w:pPr>
              <w:jc w:val="both"/>
              <w:rPr>
                <w:noProof/>
                <w:sz w:val="20"/>
                <w:szCs w:val="20"/>
              </w:rPr>
            </w:pPr>
            <w:r>
              <w:rPr>
                <w:noProof/>
                <w:sz w:val="20"/>
              </w:rPr>
              <w:t>SEK/kg</w:t>
            </w:r>
          </w:p>
        </w:tc>
        <w:tc>
          <w:tcPr>
            <w:tcW w:w="0" w:type="auto"/>
            <w:vMerge/>
            <w:shd w:val="clear" w:color="auto" w:fill="auto"/>
          </w:tcPr>
          <w:p w14:paraId="06790AC2" w14:textId="77777777" w:rsidR="001E03BB" w:rsidRPr="001E03BB" w:rsidRDefault="001E03BB" w:rsidP="00533970">
            <w:pPr>
              <w:jc w:val="both"/>
              <w:rPr>
                <w:i/>
                <w:noProof/>
                <w:sz w:val="20"/>
                <w:szCs w:val="20"/>
                <w:lang w:val="sv-SE" w:eastAsia="en-US"/>
              </w:rPr>
            </w:pPr>
          </w:p>
        </w:tc>
        <w:tc>
          <w:tcPr>
            <w:tcW w:w="0" w:type="auto"/>
            <w:vMerge/>
            <w:shd w:val="clear" w:color="auto" w:fill="auto"/>
          </w:tcPr>
          <w:p w14:paraId="6C9E57B1" w14:textId="77777777" w:rsidR="001E03BB" w:rsidRPr="001E03BB" w:rsidRDefault="001E03BB" w:rsidP="00533970">
            <w:pPr>
              <w:jc w:val="both"/>
              <w:rPr>
                <w:noProof/>
                <w:sz w:val="20"/>
                <w:szCs w:val="20"/>
                <w:lang w:val="sv-SE" w:eastAsia="en-US"/>
              </w:rPr>
            </w:pPr>
          </w:p>
        </w:tc>
      </w:tr>
      <w:tr w:rsidR="001E03BB" w:rsidRPr="001E03BB" w14:paraId="698A0667" w14:textId="77777777" w:rsidTr="00533970">
        <w:tc>
          <w:tcPr>
            <w:tcW w:w="0" w:type="auto"/>
            <w:shd w:val="clear" w:color="auto" w:fill="auto"/>
          </w:tcPr>
          <w:p w14:paraId="6A4F8D40" w14:textId="77777777" w:rsidR="001E03BB" w:rsidRPr="001E03BB" w:rsidRDefault="001E03BB" w:rsidP="00533970">
            <w:pPr>
              <w:jc w:val="both"/>
              <w:rPr>
                <w:noProof/>
                <w:sz w:val="20"/>
                <w:szCs w:val="20"/>
              </w:rPr>
            </w:pPr>
            <w:r>
              <w:rPr>
                <w:noProof/>
                <w:sz w:val="20"/>
              </w:rPr>
              <w:t>- Cabras</w:t>
            </w:r>
          </w:p>
        </w:tc>
        <w:tc>
          <w:tcPr>
            <w:tcW w:w="0" w:type="auto"/>
            <w:shd w:val="clear" w:color="auto" w:fill="auto"/>
          </w:tcPr>
          <w:p w14:paraId="08EAC73D" w14:textId="2EBD240F" w:rsidR="001E03BB" w:rsidRPr="001E03BB" w:rsidRDefault="008A6CF2" w:rsidP="00533970">
            <w:pPr>
              <w:jc w:val="both"/>
              <w:rPr>
                <w:noProof/>
                <w:sz w:val="20"/>
                <w:szCs w:val="20"/>
              </w:rPr>
            </w:pPr>
            <w:r>
              <w:rPr>
                <w:rStyle w:val="FootnoteReference"/>
                <w:noProof/>
                <w:sz w:val="20"/>
                <w:szCs w:val="20"/>
                <w:lang w:val="sv-SE" w:eastAsia="en-US"/>
              </w:rPr>
              <w:footnoteReference w:id="26"/>
            </w:r>
          </w:p>
        </w:tc>
        <w:tc>
          <w:tcPr>
            <w:tcW w:w="0" w:type="auto"/>
            <w:shd w:val="clear" w:color="auto" w:fill="auto"/>
          </w:tcPr>
          <w:p w14:paraId="31EA33B9" w14:textId="77777777" w:rsidR="001E03BB" w:rsidRPr="001E03BB" w:rsidRDefault="001E03BB" w:rsidP="00533970">
            <w:pPr>
              <w:jc w:val="both"/>
              <w:rPr>
                <w:noProof/>
                <w:sz w:val="20"/>
                <w:szCs w:val="20"/>
              </w:rPr>
            </w:pPr>
            <w:r>
              <w:rPr>
                <w:noProof/>
                <w:sz w:val="20"/>
              </w:rPr>
              <w:t>500</w:t>
            </w:r>
          </w:p>
        </w:tc>
        <w:tc>
          <w:tcPr>
            <w:tcW w:w="0" w:type="auto"/>
            <w:shd w:val="clear" w:color="auto" w:fill="auto"/>
          </w:tcPr>
          <w:p w14:paraId="00CEFB68" w14:textId="77777777" w:rsidR="001E03BB" w:rsidRPr="001E03BB" w:rsidRDefault="001E03BB" w:rsidP="00533970">
            <w:pPr>
              <w:jc w:val="both"/>
              <w:rPr>
                <w:noProof/>
                <w:sz w:val="20"/>
                <w:szCs w:val="20"/>
              </w:rPr>
            </w:pPr>
            <w:r>
              <w:rPr>
                <w:noProof/>
                <w:sz w:val="20"/>
              </w:rPr>
              <w:t>SEK/cabeza</w:t>
            </w:r>
          </w:p>
        </w:tc>
        <w:tc>
          <w:tcPr>
            <w:tcW w:w="0" w:type="auto"/>
            <w:vMerge/>
            <w:shd w:val="clear" w:color="auto" w:fill="auto"/>
          </w:tcPr>
          <w:p w14:paraId="1F8F64EE" w14:textId="77777777" w:rsidR="001E03BB" w:rsidRPr="001E03BB" w:rsidRDefault="001E03BB" w:rsidP="00533970">
            <w:pPr>
              <w:jc w:val="both"/>
              <w:rPr>
                <w:i/>
                <w:noProof/>
                <w:sz w:val="20"/>
                <w:szCs w:val="20"/>
                <w:lang w:val="sv-SE" w:eastAsia="en-US"/>
              </w:rPr>
            </w:pPr>
          </w:p>
        </w:tc>
        <w:tc>
          <w:tcPr>
            <w:tcW w:w="0" w:type="auto"/>
            <w:vMerge/>
            <w:shd w:val="clear" w:color="auto" w:fill="auto"/>
          </w:tcPr>
          <w:p w14:paraId="5B1FAF04" w14:textId="77777777" w:rsidR="001E03BB" w:rsidRPr="001E03BB" w:rsidRDefault="001E03BB" w:rsidP="00533970">
            <w:pPr>
              <w:jc w:val="both"/>
              <w:rPr>
                <w:noProof/>
                <w:sz w:val="20"/>
                <w:szCs w:val="20"/>
                <w:lang w:val="sv-SE" w:eastAsia="en-US"/>
              </w:rPr>
            </w:pPr>
          </w:p>
        </w:tc>
      </w:tr>
      <w:tr w:rsidR="001E03BB" w:rsidRPr="001E03BB" w14:paraId="37769164" w14:textId="77777777" w:rsidTr="00533970">
        <w:tc>
          <w:tcPr>
            <w:tcW w:w="0" w:type="auto"/>
            <w:shd w:val="clear" w:color="auto" w:fill="auto"/>
          </w:tcPr>
          <w:p w14:paraId="6F248CC2" w14:textId="77777777" w:rsidR="001E03BB" w:rsidRPr="001E03BB" w:rsidRDefault="001E03BB" w:rsidP="00836A5B">
            <w:pPr>
              <w:rPr>
                <w:noProof/>
                <w:sz w:val="20"/>
                <w:szCs w:val="20"/>
              </w:rPr>
            </w:pPr>
            <w:r>
              <w:rPr>
                <w:noProof/>
                <w:sz w:val="20"/>
              </w:rPr>
              <w:t>-Ayuda al transporte de leche de vacas lecheras</w:t>
            </w:r>
          </w:p>
        </w:tc>
        <w:tc>
          <w:tcPr>
            <w:tcW w:w="0" w:type="auto"/>
            <w:shd w:val="clear" w:color="auto" w:fill="auto"/>
          </w:tcPr>
          <w:p w14:paraId="6838EB88" w14:textId="291D123E" w:rsidR="001E03BB" w:rsidRPr="001E03BB" w:rsidRDefault="008A6CF2" w:rsidP="00533970">
            <w:pPr>
              <w:jc w:val="both"/>
              <w:rPr>
                <w:noProof/>
                <w:sz w:val="20"/>
                <w:szCs w:val="20"/>
              </w:rPr>
            </w:pPr>
            <w:r>
              <w:rPr>
                <w:rStyle w:val="FootnoteReference"/>
                <w:noProof/>
                <w:sz w:val="20"/>
                <w:szCs w:val="20"/>
                <w:lang w:val="sv-SE" w:eastAsia="en-US"/>
              </w:rPr>
              <w:footnoteReference w:id="27"/>
            </w:r>
          </w:p>
        </w:tc>
        <w:tc>
          <w:tcPr>
            <w:tcW w:w="0" w:type="auto"/>
            <w:shd w:val="clear" w:color="auto" w:fill="auto"/>
          </w:tcPr>
          <w:p w14:paraId="6AB0A063" w14:textId="77777777" w:rsidR="001E03BB" w:rsidRPr="001E03BB" w:rsidRDefault="001E03BB" w:rsidP="00533970">
            <w:pPr>
              <w:jc w:val="both"/>
              <w:rPr>
                <w:noProof/>
                <w:sz w:val="20"/>
                <w:szCs w:val="20"/>
              </w:rPr>
            </w:pPr>
            <w:r>
              <w:rPr>
                <w:noProof/>
                <w:sz w:val="20"/>
              </w:rPr>
              <w:t>0,039</w:t>
            </w:r>
          </w:p>
        </w:tc>
        <w:tc>
          <w:tcPr>
            <w:tcW w:w="0" w:type="auto"/>
            <w:shd w:val="clear" w:color="auto" w:fill="auto"/>
          </w:tcPr>
          <w:p w14:paraId="1505E9F5" w14:textId="77777777" w:rsidR="001E03BB" w:rsidRPr="001E03BB" w:rsidRDefault="001E03BB" w:rsidP="00533970">
            <w:pPr>
              <w:jc w:val="both"/>
              <w:rPr>
                <w:noProof/>
                <w:sz w:val="20"/>
                <w:szCs w:val="20"/>
              </w:rPr>
            </w:pPr>
            <w:r>
              <w:rPr>
                <w:noProof/>
                <w:sz w:val="20"/>
              </w:rPr>
              <w:t>SEK/kg</w:t>
            </w:r>
          </w:p>
        </w:tc>
        <w:tc>
          <w:tcPr>
            <w:tcW w:w="0" w:type="auto"/>
            <w:vMerge/>
            <w:shd w:val="clear" w:color="auto" w:fill="auto"/>
          </w:tcPr>
          <w:p w14:paraId="1EED1660" w14:textId="77777777" w:rsidR="001E03BB" w:rsidRPr="001E03BB" w:rsidRDefault="001E03BB" w:rsidP="00533970">
            <w:pPr>
              <w:jc w:val="both"/>
              <w:rPr>
                <w:i/>
                <w:noProof/>
                <w:sz w:val="20"/>
                <w:szCs w:val="20"/>
                <w:lang w:val="sv-SE" w:eastAsia="en-US"/>
              </w:rPr>
            </w:pPr>
          </w:p>
        </w:tc>
        <w:tc>
          <w:tcPr>
            <w:tcW w:w="0" w:type="auto"/>
            <w:vMerge/>
            <w:shd w:val="clear" w:color="auto" w:fill="auto"/>
          </w:tcPr>
          <w:p w14:paraId="08802776" w14:textId="77777777" w:rsidR="001E03BB" w:rsidRPr="001E03BB" w:rsidRDefault="001E03BB" w:rsidP="00533970">
            <w:pPr>
              <w:jc w:val="both"/>
              <w:rPr>
                <w:i/>
                <w:noProof/>
                <w:sz w:val="20"/>
                <w:szCs w:val="20"/>
                <w:lang w:val="sv-SE" w:eastAsia="en-US"/>
              </w:rPr>
            </w:pPr>
          </w:p>
        </w:tc>
      </w:tr>
      <w:tr w:rsidR="001E03BB" w:rsidRPr="001E03BB" w14:paraId="1596678D" w14:textId="77777777" w:rsidTr="00533970">
        <w:tc>
          <w:tcPr>
            <w:tcW w:w="0" w:type="auto"/>
            <w:shd w:val="clear" w:color="auto" w:fill="auto"/>
          </w:tcPr>
          <w:p w14:paraId="5AB473A8" w14:textId="77777777" w:rsidR="001E03BB" w:rsidRPr="001E03BB" w:rsidRDefault="001E03BB" w:rsidP="00533970">
            <w:pPr>
              <w:jc w:val="both"/>
              <w:rPr>
                <w:noProof/>
                <w:sz w:val="20"/>
                <w:szCs w:val="20"/>
              </w:rPr>
            </w:pPr>
            <w:r>
              <w:rPr>
                <w:noProof/>
                <w:sz w:val="20"/>
              </w:rPr>
              <w:t>2. Cerdos y aves de corral</w:t>
            </w:r>
          </w:p>
        </w:tc>
        <w:tc>
          <w:tcPr>
            <w:tcW w:w="0" w:type="auto"/>
            <w:shd w:val="clear" w:color="auto" w:fill="auto"/>
          </w:tcPr>
          <w:p w14:paraId="57C5D510" w14:textId="5B51903D" w:rsidR="001E03BB" w:rsidRPr="001E03BB" w:rsidRDefault="008A6CF2" w:rsidP="00533970">
            <w:pPr>
              <w:jc w:val="both"/>
              <w:rPr>
                <w:noProof/>
                <w:sz w:val="20"/>
                <w:szCs w:val="20"/>
              </w:rPr>
            </w:pPr>
            <w:r>
              <w:rPr>
                <w:rStyle w:val="FootnoteReference"/>
                <w:noProof/>
                <w:sz w:val="20"/>
                <w:szCs w:val="20"/>
                <w:lang w:val="sv-SE" w:eastAsia="en-US"/>
              </w:rPr>
              <w:footnoteReference w:id="28"/>
            </w:r>
          </w:p>
        </w:tc>
        <w:tc>
          <w:tcPr>
            <w:tcW w:w="0" w:type="auto"/>
            <w:vMerge w:val="restart"/>
            <w:shd w:val="clear" w:color="auto" w:fill="auto"/>
          </w:tcPr>
          <w:p w14:paraId="5B8BA944" w14:textId="77777777" w:rsidR="001E03BB" w:rsidRPr="001E03BB" w:rsidRDefault="001E03BB" w:rsidP="00533970">
            <w:pPr>
              <w:jc w:val="both"/>
              <w:rPr>
                <w:noProof/>
                <w:sz w:val="20"/>
                <w:szCs w:val="20"/>
              </w:rPr>
            </w:pPr>
            <w:r>
              <w:rPr>
                <w:noProof/>
                <w:sz w:val="20"/>
              </w:rPr>
              <w:t>1 350</w:t>
            </w:r>
          </w:p>
        </w:tc>
        <w:tc>
          <w:tcPr>
            <w:tcW w:w="0" w:type="auto"/>
            <w:vMerge w:val="restart"/>
            <w:shd w:val="clear" w:color="auto" w:fill="auto"/>
          </w:tcPr>
          <w:p w14:paraId="17E98978" w14:textId="77777777" w:rsidR="001E03BB" w:rsidRPr="001E03BB" w:rsidRDefault="001E03BB" w:rsidP="00533970">
            <w:pPr>
              <w:jc w:val="both"/>
              <w:rPr>
                <w:noProof/>
                <w:sz w:val="20"/>
                <w:szCs w:val="20"/>
              </w:rPr>
            </w:pPr>
            <w:r>
              <w:rPr>
                <w:noProof/>
                <w:sz w:val="20"/>
              </w:rPr>
              <w:t>SEK/UGM</w:t>
            </w:r>
          </w:p>
        </w:tc>
        <w:tc>
          <w:tcPr>
            <w:tcW w:w="0" w:type="auto"/>
            <w:vMerge w:val="restart"/>
            <w:shd w:val="clear" w:color="auto" w:fill="auto"/>
          </w:tcPr>
          <w:p w14:paraId="754B8C6B" w14:textId="77777777" w:rsidR="001E03BB" w:rsidRPr="001E03BB" w:rsidRDefault="001E03BB" w:rsidP="00533970">
            <w:pPr>
              <w:jc w:val="both"/>
              <w:rPr>
                <w:strike/>
                <w:noProof/>
                <w:sz w:val="20"/>
                <w:szCs w:val="20"/>
              </w:rPr>
            </w:pPr>
            <w:r>
              <w:rPr>
                <w:noProof/>
                <w:sz w:val="20"/>
              </w:rPr>
              <w:t>13,60</w:t>
            </w:r>
          </w:p>
        </w:tc>
        <w:tc>
          <w:tcPr>
            <w:tcW w:w="0" w:type="auto"/>
            <w:vMerge w:val="restart"/>
            <w:shd w:val="clear" w:color="auto" w:fill="auto"/>
          </w:tcPr>
          <w:p w14:paraId="6E56DE2D" w14:textId="77777777" w:rsidR="001E03BB" w:rsidRPr="001E03BB" w:rsidRDefault="001E03BB" w:rsidP="00533970">
            <w:pPr>
              <w:jc w:val="both"/>
              <w:rPr>
                <w:i/>
                <w:noProof/>
                <w:sz w:val="20"/>
                <w:szCs w:val="20"/>
              </w:rPr>
            </w:pPr>
            <w:r>
              <w:rPr>
                <w:noProof/>
                <w:sz w:val="20"/>
              </w:rPr>
              <w:t>16 532 UGM</w:t>
            </w:r>
          </w:p>
        </w:tc>
      </w:tr>
      <w:tr w:rsidR="001E03BB" w:rsidRPr="001E03BB" w14:paraId="57C4FE56" w14:textId="77777777" w:rsidTr="00533970">
        <w:tc>
          <w:tcPr>
            <w:tcW w:w="0" w:type="auto"/>
            <w:shd w:val="clear" w:color="auto" w:fill="auto"/>
          </w:tcPr>
          <w:p w14:paraId="460F41CC" w14:textId="77777777" w:rsidR="001E03BB" w:rsidRPr="001E03BB" w:rsidRDefault="001E03BB" w:rsidP="00836A5B">
            <w:pPr>
              <w:rPr>
                <w:noProof/>
                <w:sz w:val="20"/>
                <w:szCs w:val="20"/>
              </w:rPr>
            </w:pPr>
            <w:r>
              <w:rPr>
                <w:noProof/>
                <w:sz w:val="20"/>
              </w:rPr>
              <w:t>-Cerdos de abasto</w:t>
            </w:r>
          </w:p>
          <w:p w14:paraId="525C0414" w14:textId="77777777" w:rsidR="001E03BB" w:rsidRPr="001E03BB" w:rsidRDefault="001E03BB" w:rsidP="00836A5B">
            <w:pPr>
              <w:rPr>
                <w:noProof/>
                <w:sz w:val="20"/>
                <w:szCs w:val="20"/>
              </w:rPr>
            </w:pPr>
            <w:r>
              <w:rPr>
                <w:noProof/>
                <w:sz w:val="20"/>
              </w:rPr>
              <w:t>-Cerdas</w:t>
            </w:r>
          </w:p>
          <w:p w14:paraId="2F154C5B" w14:textId="77777777" w:rsidR="001E03BB" w:rsidRPr="001E03BB" w:rsidRDefault="001E03BB" w:rsidP="00836A5B">
            <w:pPr>
              <w:rPr>
                <w:noProof/>
                <w:sz w:val="20"/>
                <w:szCs w:val="20"/>
              </w:rPr>
            </w:pPr>
            <w:r>
              <w:rPr>
                <w:noProof/>
                <w:sz w:val="20"/>
              </w:rPr>
              <w:t>-Gallinas ponedoras</w:t>
            </w:r>
          </w:p>
        </w:tc>
        <w:tc>
          <w:tcPr>
            <w:tcW w:w="0" w:type="auto"/>
            <w:shd w:val="clear" w:color="auto" w:fill="auto"/>
          </w:tcPr>
          <w:p w14:paraId="5F1F17C6" w14:textId="77777777" w:rsidR="001E03BB" w:rsidRPr="001E03BB" w:rsidRDefault="001E03BB" w:rsidP="00533970">
            <w:pPr>
              <w:jc w:val="both"/>
              <w:rPr>
                <w:noProof/>
                <w:sz w:val="20"/>
                <w:szCs w:val="20"/>
                <w:lang w:eastAsia="en-US"/>
              </w:rPr>
            </w:pPr>
          </w:p>
        </w:tc>
        <w:tc>
          <w:tcPr>
            <w:tcW w:w="0" w:type="auto"/>
            <w:vMerge/>
            <w:shd w:val="clear" w:color="auto" w:fill="auto"/>
          </w:tcPr>
          <w:p w14:paraId="46DFE32B" w14:textId="77777777" w:rsidR="001E03BB" w:rsidRPr="001E03BB" w:rsidRDefault="001E03BB" w:rsidP="00533970">
            <w:pPr>
              <w:jc w:val="both"/>
              <w:rPr>
                <w:noProof/>
                <w:sz w:val="20"/>
                <w:szCs w:val="20"/>
                <w:lang w:eastAsia="en-US"/>
              </w:rPr>
            </w:pPr>
          </w:p>
        </w:tc>
        <w:tc>
          <w:tcPr>
            <w:tcW w:w="0" w:type="auto"/>
            <w:vMerge/>
            <w:shd w:val="clear" w:color="auto" w:fill="auto"/>
          </w:tcPr>
          <w:p w14:paraId="161AB31A" w14:textId="77777777" w:rsidR="001E03BB" w:rsidRPr="001E03BB" w:rsidRDefault="001E03BB" w:rsidP="00533970">
            <w:pPr>
              <w:jc w:val="both"/>
              <w:rPr>
                <w:noProof/>
                <w:sz w:val="20"/>
                <w:szCs w:val="20"/>
                <w:lang w:eastAsia="en-US"/>
              </w:rPr>
            </w:pPr>
          </w:p>
        </w:tc>
        <w:tc>
          <w:tcPr>
            <w:tcW w:w="0" w:type="auto"/>
            <w:vMerge/>
            <w:shd w:val="clear" w:color="auto" w:fill="auto"/>
          </w:tcPr>
          <w:p w14:paraId="1955B50E" w14:textId="77777777" w:rsidR="001E03BB" w:rsidRPr="001E03BB" w:rsidRDefault="001E03BB" w:rsidP="00533970">
            <w:pPr>
              <w:jc w:val="both"/>
              <w:rPr>
                <w:noProof/>
                <w:sz w:val="20"/>
                <w:szCs w:val="20"/>
                <w:lang w:eastAsia="en-US"/>
              </w:rPr>
            </w:pPr>
          </w:p>
        </w:tc>
        <w:tc>
          <w:tcPr>
            <w:tcW w:w="0" w:type="auto"/>
            <w:vMerge/>
            <w:shd w:val="clear" w:color="auto" w:fill="auto"/>
          </w:tcPr>
          <w:p w14:paraId="080F8DF1" w14:textId="77777777" w:rsidR="001E03BB" w:rsidRPr="001E03BB" w:rsidRDefault="001E03BB" w:rsidP="00533970">
            <w:pPr>
              <w:jc w:val="both"/>
              <w:rPr>
                <w:noProof/>
                <w:sz w:val="20"/>
                <w:szCs w:val="20"/>
                <w:lang w:eastAsia="en-US"/>
              </w:rPr>
            </w:pPr>
          </w:p>
        </w:tc>
      </w:tr>
      <w:tr w:rsidR="001E03BB" w:rsidRPr="001E03BB" w14:paraId="402A88B8" w14:textId="77777777" w:rsidTr="00533970">
        <w:tc>
          <w:tcPr>
            <w:tcW w:w="0" w:type="auto"/>
            <w:shd w:val="clear" w:color="auto" w:fill="auto"/>
          </w:tcPr>
          <w:p w14:paraId="3B5E1464" w14:textId="77777777" w:rsidR="001E03BB" w:rsidRPr="001E03BB" w:rsidRDefault="001E03BB" w:rsidP="00122AEC">
            <w:pPr>
              <w:rPr>
                <w:noProof/>
                <w:sz w:val="20"/>
                <w:szCs w:val="20"/>
              </w:rPr>
            </w:pPr>
            <w:r>
              <w:rPr>
                <w:noProof/>
                <w:sz w:val="20"/>
              </w:rPr>
              <w:t xml:space="preserve">3. Bayas y hortalizas </w:t>
            </w:r>
          </w:p>
        </w:tc>
        <w:tc>
          <w:tcPr>
            <w:tcW w:w="0" w:type="auto"/>
            <w:shd w:val="clear" w:color="auto" w:fill="auto"/>
          </w:tcPr>
          <w:p w14:paraId="2341106E" w14:textId="63176B72" w:rsidR="001E03BB" w:rsidRPr="001E03BB" w:rsidRDefault="008A6CF2" w:rsidP="00533970">
            <w:pPr>
              <w:jc w:val="both"/>
              <w:rPr>
                <w:noProof/>
                <w:sz w:val="20"/>
                <w:szCs w:val="20"/>
              </w:rPr>
            </w:pPr>
            <w:r>
              <w:rPr>
                <w:rStyle w:val="FootnoteReference"/>
                <w:noProof/>
                <w:sz w:val="20"/>
                <w:szCs w:val="20"/>
                <w:lang w:val="sv-SE" w:eastAsia="en-US"/>
              </w:rPr>
              <w:footnoteReference w:id="29"/>
            </w:r>
          </w:p>
        </w:tc>
        <w:tc>
          <w:tcPr>
            <w:tcW w:w="0" w:type="auto"/>
            <w:shd w:val="clear" w:color="auto" w:fill="auto"/>
          </w:tcPr>
          <w:p w14:paraId="1220061C" w14:textId="77777777" w:rsidR="001E03BB" w:rsidRPr="001E03BB" w:rsidRDefault="001E03BB" w:rsidP="00533970">
            <w:pPr>
              <w:jc w:val="both"/>
              <w:rPr>
                <w:noProof/>
                <w:sz w:val="20"/>
                <w:szCs w:val="20"/>
              </w:rPr>
            </w:pPr>
            <w:r>
              <w:rPr>
                <w:noProof/>
                <w:sz w:val="20"/>
              </w:rPr>
              <w:t>2 800</w:t>
            </w:r>
          </w:p>
        </w:tc>
        <w:tc>
          <w:tcPr>
            <w:tcW w:w="0" w:type="auto"/>
            <w:shd w:val="clear" w:color="auto" w:fill="auto"/>
          </w:tcPr>
          <w:p w14:paraId="719711D9" w14:textId="77777777" w:rsidR="001E03BB" w:rsidRPr="001E03BB" w:rsidRDefault="001E03BB" w:rsidP="00533970">
            <w:pPr>
              <w:jc w:val="both"/>
              <w:rPr>
                <w:noProof/>
                <w:sz w:val="20"/>
                <w:szCs w:val="20"/>
              </w:rPr>
            </w:pPr>
            <w:r>
              <w:rPr>
                <w:noProof/>
                <w:sz w:val="20"/>
              </w:rPr>
              <w:t>SEK/ha</w:t>
            </w:r>
          </w:p>
        </w:tc>
        <w:tc>
          <w:tcPr>
            <w:tcW w:w="0" w:type="auto"/>
            <w:shd w:val="clear" w:color="auto" w:fill="auto"/>
          </w:tcPr>
          <w:p w14:paraId="4B949C14" w14:textId="77777777" w:rsidR="001E03BB" w:rsidRPr="001E03BB" w:rsidRDefault="001E03BB" w:rsidP="00533970">
            <w:pPr>
              <w:jc w:val="both"/>
              <w:rPr>
                <w:strike/>
                <w:noProof/>
                <w:sz w:val="20"/>
                <w:szCs w:val="20"/>
              </w:rPr>
            </w:pPr>
            <w:r>
              <w:rPr>
                <w:noProof/>
                <w:sz w:val="20"/>
              </w:rPr>
              <w:t>1,00</w:t>
            </w:r>
          </w:p>
        </w:tc>
        <w:tc>
          <w:tcPr>
            <w:tcW w:w="0" w:type="auto"/>
            <w:shd w:val="clear" w:color="auto" w:fill="auto"/>
          </w:tcPr>
          <w:p w14:paraId="1F349AFC" w14:textId="77777777" w:rsidR="001E03BB" w:rsidRPr="001E03BB" w:rsidRDefault="001E03BB" w:rsidP="00533970">
            <w:pPr>
              <w:jc w:val="both"/>
              <w:rPr>
                <w:noProof/>
                <w:sz w:val="20"/>
                <w:szCs w:val="20"/>
              </w:rPr>
            </w:pPr>
            <w:r>
              <w:rPr>
                <w:noProof/>
                <w:sz w:val="20"/>
              </w:rPr>
              <w:t>750 ha</w:t>
            </w:r>
          </w:p>
        </w:tc>
      </w:tr>
      <w:tr w:rsidR="001E03BB" w:rsidRPr="001E03BB" w14:paraId="33BA5F5F" w14:textId="77777777" w:rsidTr="00533970">
        <w:tc>
          <w:tcPr>
            <w:tcW w:w="0" w:type="auto"/>
            <w:shd w:val="clear" w:color="auto" w:fill="auto"/>
          </w:tcPr>
          <w:p w14:paraId="3ACBC626" w14:textId="77777777" w:rsidR="001E03BB" w:rsidRPr="001E03BB" w:rsidRDefault="001E03BB" w:rsidP="00533970">
            <w:pPr>
              <w:jc w:val="both"/>
              <w:rPr>
                <w:noProof/>
                <w:sz w:val="20"/>
                <w:szCs w:val="20"/>
              </w:rPr>
            </w:pPr>
            <w:r>
              <w:rPr>
                <w:noProof/>
                <w:sz w:val="20"/>
              </w:rPr>
              <w:t>4. Patatas</w:t>
            </w:r>
          </w:p>
        </w:tc>
        <w:tc>
          <w:tcPr>
            <w:tcW w:w="0" w:type="auto"/>
            <w:shd w:val="clear" w:color="auto" w:fill="auto"/>
          </w:tcPr>
          <w:p w14:paraId="367D6856" w14:textId="77777777" w:rsidR="001E03BB" w:rsidRPr="001E03BB" w:rsidRDefault="001E03BB" w:rsidP="00533970">
            <w:pPr>
              <w:jc w:val="both"/>
              <w:rPr>
                <w:noProof/>
                <w:sz w:val="20"/>
                <w:szCs w:val="20"/>
                <w:lang w:eastAsia="en-US"/>
              </w:rPr>
            </w:pPr>
          </w:p>
        </w:tc>
        <w:tc>
          <w:tcPr>
            <w:tcW w:w="0" w:type="auto"/>
            <w:shd w:val="clear" w:color="auto" w:fill="auto"/>
          </w:tcPr>
          <w:p w14:paraId="04187E7E" w14:textId="63CC9FE9" w:rsidR="001E03BB" w:rsidRPr="001E03BB" w:rsidRDefault="001E03BB" w:rsidP="00533970">
            <w:pPr>
              <w:jc w:val="both"/>
              <w:rPr>
                <w:noProof/>
                <w:sz w:val="20"/>
                <w:szCs w:val="20"/>
              </w:rPr>
            </w:pPr>
            <w:r>
              <w:rPr>
                <w:noProof/>
                <w:sz w:val="20"/>
              </w:rPr>
              <w:t>2 500</w:t>
            </w:r>
          </w:p>
        </w:tc>
        <w:tc>
          <w:tcPr>
            <w:tcW w:w="0" w:type="auto"/>
            <w:shd w:val="clear" w:color="auto" w:fill="auto"/>
          </w:tcPr>
          <w:p w14:paraId="3AB953AF" w14:textId="77777777" w:rsidR="001E03BB" w:rsidRPr="001E03BB" w:rsidRDefault="001E03BB" w:rsidP="00533970">
            <w:pPr>
              <w:jc w:val="both"/>
              <w:rPr>
                <w:noProof/>
                <w:sz w:val="20"/>
                <w:szCs w:val="20"/>
              </w:rPr>
            </w:pPr>
            <w:r>
              <w:rPr>
                <w:noProof/>
                <w:sz w:val="20"/>
              </w:rPr>
              <w:t>SEK/ha</w:t>
            </w:r>
          </w:p>
        </w:tc>
        <w:tc>
          <w:tcPr>
            <w:tcW w:w="0" w:type="auto"/>
            <w:shd w:val="clear" w:color="auto" w:fill="auto"/>
          </w:tcPr>
          <w:p w14:paraId="72CC24FB" w14:textId="77777777" w:rsidR="001E03BB" w:rsidRPr="001E03BB" w:rsidRDefault="001E03BB" w:rsidP="00533970">
            <w:pPr>
              <w:jc w:val="both"/>
              <w:rPr>
                <w:strike/>
                <w:noProof/>
                <w:sz w:val="20"/>
                <w:szCs w:val="20"/>
              </w:rPr>
            </w:pPr>
            <w:r>
              <w:rPr>
                <w:noProof/>
                <w:sz w:val="20"/>
              </w:rPr>
              <w:t>4,20</w:t>
            </w:r>
          </w:p>
        </w:tc>
        <w:tc>
          <w:tcPr>
            <w:tcW w:w="0" w:type="auto"/>
            <w:shd w:val="clear" w:color="auto" w:fill="auto"/>
          </w:tcPr>
          <w:p w14:paraId="1CB3AB2B" w14:textId="77777777" w:rsidR="001E03BB" w:rsidRPr="001E03BB" w:rsidRDefault="001E03BB" w:rsidP="00533970">
            <w:pPr>
              <w:jc w:val="both"/>
              <w:rPr>
                <w:noProof/>
                <w:sz w:val="20"/>
                <w:szCs w:val="20"/>
              </w:rPr>
            </w:pPr>
            <w:r>
              <w:rPr>
                <w:noProof/>
                <w:sz w:val="20"/>
              </w:rPr>
              <w:t>2 910 ha</w:t>
            </w:r>
          </w:p>
        </w:tc>
      </w:tr>
    </w:tbl>
    <w:p w14:paraId="33A9724D" w14:textId="67689EB0" w:rsidR="00122AEC" w:rsidRDefault="00122AEC" w:rsidP="003645BD">
      <w:pPr>
        <w:spacing w:before="120" w:after="120"/>
        <w:rPr>
          <w:b/>
          <w:noProof/>
        </w:rPr>
      </w:pPr>
    </w:p>
    <w:p w14:paraId="339CBDE6" w14:textId="77777777" w:rsidR="00122AEC" w:rsidRDefault="00122AEC">
      <w:pPr>
        <w:rPr>
          <w:b/>
          <w:noProof/>
        </w:rPr>
      </w:pPr>
      <w:r>
        <w:rPr>
          <w:b/>
          <w:noProof/>
        </w:rPr>
        <w:br w:type="page"/>
      </w:r>
    </w:p>
    <w:p w14:paraId="4B8ABFD5" w14:textId="0C6CF0F8" w:rsidR="00016A24" w:rsidRPr="003645BD" w:rsidRDefault="001D145B" w:rsidP="003645BD">
      <w:pPr>
        <w:spacing w:before="120" w:after="120"/>
        <w:rPr>
          <w:b/>
          <w:noProof/>
        </w:rPr>
      </w:pPr>
      <w:r>
        <w:rPr>
          <w:b/>
          <w:noProof/>
        </w:rPr>
        <w:t>Cuadro 7: Ayuda autorizada de conformidad con la Decisión (UE) 2018/479, notificada con el número C(2018)</w:t>
      </w:r>
      <w:r w:rsidR="00122AEC">
        <w:rPr>
          <w:b/>
          <w:noProof/>
        </w:rPr>
        <w:t> </w:t>
      </w:r>
      <w:r>
        <w:rPr>
          <w:b/>
          <w:noProof/>
        </w:rPr>
        <w:t>1622 durante el período 2018-2022</w:t>
      </w:r>
      <w:bookmarkStart w:id="54" w:name="_Ref3167384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81"/>
        <w:gridCol w:w="3001"/>
        <w:gridCol w:w="2930"/>
      </w:tblGrid>
      <w:tr w:rsidR="00016A24" w:rsidRPr="00EF297F" w14:paraId="20DA9F80" w14:textId="77777777" w:rsidTr="00BF798A">
        <w:tc>
          <w:tcPr>
            <w:tcW w:w="3381" w:type="dxa"/>
            <w:shd w:val="clear" w:color="auto" w:fill="FFFFFF"/>
            <w:tcMar>
              <w:top w:w="120" w:type="dxa"/>
              <w:left w:w="120" w:type="dxa"/>
              <w:bottom w:w="120" w:type="dxa"/>
              <w:right w:w="120" w:type="dxa"/>
            </w:tcMar>
            <w:hideMark/>
          </w:tcPr>
          <w:p w14:paraId="24EE3DF3" w14:textId="77777777" w:rsidR="00016A24" w:rsidRPr="00EF297F" w:rsidRDefault="00016A24" w:rsidP="00BF798A">
            <w:pPr>
              <w:jc w:val="center"/>
              <w:rPr>
                <w:noProof/>
                <w:sz w:val="20"/>
                <w:szCs w:val="20"/>
              </w:rPr>
            </w:pPr>
            <w:r>
              <w:rPr>
                <w:noProof/>
                <w:sz w:val="20"/>
              </w:rPr>
              <w:t xml:space="preserve"> </w:t>
            </w:r>
          </w:p>
        </w:tc>
        <w:tc>
          <w:tcPr>
            <w:tcW w:w="3001" w:type="dxa"/>
            <w:shd w:val="clear" w:color="auto" w:fill="FFFFFF"/>
            <w:tcMar>
              <w:top w:w="120" w:type="dxa"/>
              <w:left w:w="120" w:type="dxa"/>
              <w:bottom w:w="120" w:type="dxa"/>
              <w:right w:w="120" w:type="dxa"/>
            </w:tcMar>
            <w:hideMark/>
          </w:tcPr>
          <w:p w14:paraId="62CB5882" w14:textId="715DD61E" w:rsidR="00016A24" w:rsidRPr="00EF297F" w:rsidRDefault="00016A24" w:rsidP="00BF798A">
            <w:pPr>
              <w:jc w:val="center"/>
              <w:rPr>
                <w:bCs/>
                <w:noProof/>
                <w:sz w:val="20"/>
                <w:szCs w:val="20"/>
              </w:rPr>
            </w:pPr>
            <w:r>
              <w:rPr>
                <w:noProof/>
                <w:sz w:val="20"/>
              </w:rPr>
              <w:t>Ayuda anual media máxima en el quinquenio comprendido entre el 1 de enero de 2018 y el 31 de diciembre de 2022 (en millones SEK)</w:t>
            </w:r>
          </w:p>
        </w:tc>
        <w:tc>
          <w:tcPr>
            <w:tcW w:w="0" w:type="auto"/>
            <w:shd w:val="clear" w:color="auto" w:fill="FFFFFF"/>
            <w:tcMar>
              <w:top w:w="120" w:type="dxa"/>
              <w:left w:w="120" w:type="dxa"/>
              <w:bottom w:w="120" w:type="dxa"/>
              <w:right w:w="120" w:type="dxa"/>
            </w:tcMar>
            <w:hideMark/>
          </w:tcPr>
          <w:p w14:paraId="2E0F6D23" w14:textId="4D3C5183" w:rsidR="00016A24" w:rsidRPr="00EF297F" w:rsidRDefault="00016A24" w:rsidP="00BF798A">
            <w:pPr>
              <w:jc w:val="center"/>
              <w:rPr>
                <w:bCs/>
                <w:noProof/>
                <w:sz w:val="20"/>
                <w:szCs w:val="20"/>
              </w:rPr>
            </w:pPr>
            <w:r>
              <w:rPr>
                <w:noProof/>
                <w:sz w:val="20"/>
              </w:rPr>
              <w:t>Número máximo anual de factores o cantidades de producción admisibles</w:t>
            </w:r>
            <w:r>
              <w:rPr>
                <w:rStyle w:val="FootnoteReference"/>
                <w:bCs/>
                <w:noProof/>
                <w:sz w:val="20"/>
                <w:szCs w:val="20"/>
              </w:rPr>
              <w:footnoteReference w:id="30"/>
            </w:r>
          </w:p>
        </w:tc>
      </w:tr>
      <w:tr w:rsidR="00016A24" w:rsidRPr="00EF297F" w14:paraId="7BA4A5B2" w14:textId="77777777" w:rsidTr="00BF798A">
        <w:tc>
          <w:tcPr>
            <w:tcW w:w="3381" w:type="dxa"/>
            <w:shd w:val="clear" w:color="auto" w:fill="FFFFFF"/>
            <w:tcMar>
              <w:top w:w="120" w:type="dxa"/>
              <w:left w:w="120" w:type="dxa"/>
              <w:bottom w:w="120" w:type="dxa"/>
              <w:right w:w="120" w:type="dxa"/>
            </w:tcMar>
            <w:hideMark/>
          </w:tcPr>
          <w:p w14:paraId="7E25A56C" w14:textId="77777777" w:rsidR="00016A24" w:rsidRPr="00EF297F" w:rsidRDefault="00016A24" w:rsidP="00BF798A">
            <w:pPr>
              <w:jc w:val="center"/>
              <w:rPr>
                <w:bCs/>
                <w:noProof/>
                <w:sz w:val="20"/>
                <w:szCs w:val="20"/>
              </w:rPr>
            </w:pPr>
            <w:r>
              <w:rPr>
                <w:noProof/>
                <w:sz w:val="20"/>
              </w:rPr>
              <w:t>Leche de vaca y ayuda al transporte de leche de vaca</w:t>
            </w:r>
          </w:p>
        </w:tc>
        <w:tc>
          <w:tcPr>
            <w:tcW w:w="3001" w:type="dxa"/>
            <w:shd w:val="clear" w:color="auto" w:fill="FFFFFF"/>
            <w:tcMar>
              <w:top w:w="120" w:type="dxa"/>
              <w:left w:w="120" w:type="dxa"/>
              <w:bottom w:w="120" w:type="dxa"/>
              <w:right w:w="120" w:type="dxa"/>
            </w:tcMar>
            <w:hideMark/>
          </w:tcPr>
          <w:p w14:paraId="05481BB8" w14:textId="77777777" w:rsidR="00016A24" w:rsidRPr="00EF297F" w:rsidRDefault="00016A24" w:rsidP="00BF798A">
            <w:pPr>
              <w:jc w:val="center"/>
              <w:rPr>
                <w:noProof/>
                <w:sz w:val="20"/>
                <w:szCs w:val="20"/>
              </w:rPr>
            </w:pPr>
            <w:r>
              <w:rPr>
                <w:noProof/>
                <w:sz w:val="20"/>
              </w:rPr>
              <w:t xml:space="preserve"> </w:t>
            </w:r>
          </w:p>
        </w:tc>
        <w:tc>
          <w:tcPr>
            <w:tcW w:w="0" w:type="auto"/>
            <w:shd w:val="clear" w:color="auto" w:fill="FFFFFF"/>
            <w:tcMar>
              <w:top w:w="120" w:type="dxa"/>
              <w:left w:w="120" w:type="dxa"/>
              <w:bottom w:w="120" w:type="dxa"/>
              <w:right w:w="120" w:type="dxa"/>
            </w:tcMar>
            <w:hideMark/>
          </w:tcPr>
          <w:p w14:paraId="3A5C2282" w14:textId="77777777" w:rsidR="00016A24" w:rsidRPr="00EF297F" w:rsidRDefault="00016A24" w:rsidP="00BF798A">
            <w:pPr>
              <w:jc w:val="center"/>
              <w:rPr>
                <w:b/>
                <w:noProof/>
                <w:sz w:val="20"/>
                <w:szCs w:val="20"/>
              </w:rPr>
            </w:pPr>
            <w:r>
              <w:rPr>
                <w:b/>
                <w:noProof/>
                <w:sz w:val="20"/>
              </w:rPr>
              <w:t>450 000 000 kg</w:t>
            </w:r>
          </w:p>
        </w:tc>
      </w:tr>
      <w:tr w:rsidR="00016A24" w:rsidRPr="00EF297F" w14:paraId="08973338" w14:textId="77777777" w:rsidTr="00BF798A">
        <w:tc>
          <w:tcPr>
            <w:tcW w:w="3381" w:type="dxa"/>
            <w:shd w:val="clear" w:color="auto" w:fill="FFFFFF"/>
            <w:tcMar>
              <w:top w:w="120" w:type="dxa"/>
              <w:left w:w="120" w:type="dxa"/>
              <w:bottom w:w="120" w:type="dxa"/>
              <w:right w:w="120" w:type="dxa"/>
            </w:tcMar>
            <w:hideMark/>
          </w:tcPr>
          <w:p w14:paraId="7675A103" w14:textId="77777777" w:rsidR="00016A24" w:rsidRPr="00EF297F" w:rsidRDefault="00016A24" w:rsidP="00BF798A">
            <w:pPr>
              <w:jc w:val="center"/>
              <w:rPr>
                <w:bCs/>
                <w:noProof/>
                <w:sz w:val="20"/>
                <w:szCs w:val="20"/>
              </w:rPr>
            </w:pPr>
            <w:r>
              <w:rPr>
                <w:noProof/>
                <w:sz w:val="20"/>
              </w:rPr>
              <w:t>Cabras, cerdos de abasto, cerdas, gallinas ponedoras</w:t>
            </w:r>
          </w:p>
        </w:tc>
        <w:tc>
          <w:tcPr>
            <w:tcW w:w="3001" w:type="dxa"/>
            <w:shd w:val="clear" w:color="auto" w:fill="FFFFFF"/>
            <w:tcMar>
              <w:top w:w="120" w:type="dxa"/>
              <w:left w:w="120" w:type="dxa"/>
              <w:bottom w:w="120" w:type="dxa"/>
              <w:right w:w="120" w:type="dxa"/>
            </w:tcMar>
            <w:hideMark/>
          </w:tcPr>
          <w:p w14:paraId="19AED9F7" w14:textId="77777777" w:rsidR="00016A24" w:rsidRPr="00EF297F" w:rsidRDefault="00016A24" w:rsidP="00BF798A">
            <w:pPr>
              <w:jc w:val="center"/>
              <w:rPr>
                <w:noProof/>
                <w:sz w:val="20"/>
                <w:szCs w:val="20"/>
              </w:rPr>
            </w:pPr>
            <w:r>
              <w:rPr>
                <w:noProof/>
                <w:sz w:val="20"/>
              </w:rPr>
              <w:t xml:space="preserve"> </w:t>
            </w:r>
          </w:p>
        </w:tc>
        <w:tc>
          <w:tcPr>
            <w:tcW w:w="0" w:type="auto"/>
            <w:shd w:val="clear" w:color="auto" w:fill="FFFFFF"/>
            <w:tcMar>
              <w:top w:w="120" w:type="dxa"/>
              <w:left w:w="120" w:type="dxa"/>
              <w:bottom w:w="120" w:type="dxa"/>
              <w:right w:w="120" w:type="dxa"/>
            </w:tcMar>
            <w:hideMark/>
          </w:tcPr>
          <w:p w14:paraId="63ECA588" w14:textId="77777777" w:rsidR="00016A24" w:rsidRPr="00EF297F" w:rsidRDefault="00016A24" w:rsidP="00BF798A">
            <w:pPr>
              <w:jc w:val="center"/>
              <w:rPr>
                <w:b/>
                <w:noProof/>
                <w:sz w:val="20"/>
                <w:szCs w:val="20"/>
              </w:rPr>
            </w:pPr>
            <w:r>
              <w:rPr>
                <w:b/>
                <w:noProof/>
                <w:sz w:val="20"/>
              </w:rPr>
              <w:t>17 000 UGM</w:t>
            </w:r>
          </w:p>
        </w:tc>
      </w:tr>
      <w:tr w:rsidR="00016A24" w:rsidRPr="00EF297F" w14:paraId="6E5B0485" w14:textId="77777777" w:rsidTr="00BF798A">
        <w:tc>
          <w:tcPr>
            <w:tcW w:w="3381" w:type="dxa"/>
            <w:shd w:val="clear" w:color="auto" w:fill="FFFFFF"/>
            <w:tcMar>
              <w:top w:w="120" w:type="dxa"/>
              <w:left w:w="120" w:type="dxa"/>
              <w:bottom w:w="120" w:type="dxa"/>
              <w:right w:w="120" w:type="dxa"/>
            </w:tcMar>
            <w:hideMark/>
          </w:tcPr>
          <w:p w14:paraId="2B949288" w14:textId="77777777" w:rsidR="00016A24" w:rsidRPr="00EF297F" w:rsidRDefault="00016A24" w:rsidP="00BF798A">
            <w:pPr>
              <w:jc w:val="center"/>
              <w:rPr>
                <w:bCs/>
                <w:noProof/>
                <w:sz w:val="20"/>
                <w:szCs w:val="20"/>
              </w:rPr>
            </w:pPr>
            <w:r>
              <w:rPr>
                <w:noProof/>
                <w:sz w:val="20"/>
              </w:rPr>
              <w:t>Bayas, hortalizas y patatas</w:t>
            </w:r>
          </w:p>
        </w:tc>
        <w:tc>
          <w:tcPr>
            <w:tcW w:w="3001" w:type="dxa"/>
            <w:shd w:val="clear" w:color="auto" w:fill="FFFFFF"/>
            <w:tcMar>
              <w:top w:w="120" w:type="dxa"/>
              <w:left w:w="120" w:type="dxa"/>
              <w:bottom w:w="120" w:type="dxa"/>
              <w:right w:w="120" w:type="dxa"/>
            </w:tcMar>
            <w:hideMark/>
          </w:tcPr>
          <w:p w14:paraId="7DC6452B" w14:textId="77777777" w:rsidR="00016A24" w:rsidRPr="00EF297F" w:rsidRDefault="00016A24" w:rsidP="00BF798A">
            <w:pPr>
              <w:jc w:val="center"/>
              <w:rPr>
                <w:noProof/>
                <w:sz w:val="20"/>
                <w:szCs w:val="20"/>
              </w:rPr>
            </w:pPr>
            <w:r>
              <w:rPr>
                <w:noProof/>
                <w:sz w:val="20"/>
              </w:rPr>
              <w:t xml:space="preserve"> </w:t>
            </w:r>
          </w:p>
        </w:tc>
        <w:tc>
          <w:tcPr>
            <w:tcW w:w="0" w:type="auto"/>
            <w:shd w:val="clear" w:color="auto" w:fill="FFFFFF"/>
            <w:tcMar>
              <w:top w:w="120" w:type="dxa"/>
              <w:left w:w="120" w:type="dxa"/>
              <w:bottom w:w="120" w:type="dxa"/>
              <w:right w:w="120" w:type="dxa"/>
            </w:tcMar>
            <w:hideMark/>
          </w:tcPr>
          <w:p w14:paraId="3A5873B0" w14:textId="77777777" w:rsidR="00016A24" w:rsidRPr="00EF297F" w:rsidRDefault="00016A24" w:rsidP="00BF798A">
            <w:pPr>
              <w:jc w:val="center"/>
              <w:rPr>
                <w:b/>
                <w:noProof/>
                <w:sz w:val="20"/>
                <w:szCs w:val="20"/>
              </w:rPr>
            </w:pPr>
            <w:r>
              <w:rPr>
                <w:b/>
                <w:noProof/>
                <w:sz w:val="20"/>
              </w:rPr>
              <w:t>3 660 hectáreas</w:t>
            </w:r>
          </w:p>
        </w:tc>
      </w:tr>
      <w:tr w:rsidR="00016A24" w:rsidRPr="00EF297F" w14:paraId="45BA129D" w14:textId="77777777" w:rsidTr="00BF798A">
        <w:tc>
          <w:tcPr>
            <w:tcW w:w="3381" w:type="dxa"/>
            <w:shd w:val="clear" w:color="auto" w:fill="FFFFFF"/>
            <w:tcMar>
              <w:top w:w="120" w:type="dxa"/>
              <w:left w:w="120" w:type="dxa"/>
              <w:bottom w:w="120" w:type="dxa"/>
              <w:right w:w="120" w:type="dxa"/>
            </w:tcMar>
            <w:hideMark/>
          </w:tcPr>
          <w:p w14:paraId="34C95D80" w14:textId="77777777" w:rsidR="00016A24" w:rsidRPr="00EF297F" w:rsidRDefault="00016A24" w:rsidP="00BF798A">
            <w:pPr>
              <w:jc w:val="center"/>
              <w:rPr>
                <w:b/>
                <w:noProof/>
                <w:sz w:val="20"/>
                <w:szCs w:val="20"/>
              </w:rPr>
            </w:pPr>
            <w:r>
              <w:rPr>
                <w:b/>
                <w:noProof/>
                <w:sz w:val="20"/>
              </w:rPr>
              <w:t>AYUDA TOTAL</w:t>
            </w:r>
          </w:p>
        </w:tc>
        <w:tc>
          <w:tcPr>
            <w:tcW w:w="3001" w:type="dxa"/>
            <w:shd w:val="clear" w:color="auto" w:fill="FFFFFF"/>
            <w:tcMar>
              <w:top w:w="120" w:type="dxa"/>
              <w:left w:w="120" w:type="dxa"/>
              <w:bottom w:w="120" w:type="dxa"/>
              <w:right w:w="120" w:type="dxa"/>
            </w:tcMar>
            <w:hideMark/>
          </w:tcPr>
          <w:p w14:paraId="2C14C2A8" w14:textId="5CB02065" w:rsidR="00016A24" w:rsidRPr="00EF297F" w:rsidRDefault="00091CCD" w:rsidP="00BF798A">
            <w:pPr>
              <w:jc w:val="center"/>
              <w:rPr>
                <w:b/>
                <w:noProof/>
                <w:sz w:val="20"/>
                <w:szCs w:val="20"/>
              </w:rPr>
            </w:pPr>
            <w:r>
              <w:rPr>
                <w:b/>
                <w:noProof/>
                <w:sz w:val="20"/>
              </w:rPr>
              <w:t>422,92</w:t>
            </w:r>
            <w:r>
              <w:rPr>
                <w:rStyle w:val="FootnoteReference"/>
                <w:noProof/>
                <w:sz w:val="20"/>
                <w:szCs w:val="20"/>
              </w:rPr>
              <w:footnoteReference w:id="31"/>
            </w:r>
          </w:p>
        </w:tc>
        <w:tc>
          <w:tcPr>
            <w:tcW w:w="0" w:type="auto"/>
            <w:shd w:val="clear" w:color="auto" w:fill="FFFFFF"/>
            <w:tcMar>
              <w:top w:w="120" w:type="dxa"/>
              <w:left w:w="120" w:type="dxa"/>
              <w:bottom w:w="120" w:type="dxa"/>
              <w:right w:w="120" w:type="dxa"/>
            </w:tcMar>
            <w:hideMark/>
          </w:tcPr>
          <w:p w14:paraId="337C61A0" w14:textId="77777777" w:rsidR="00016A24" w:rsidRPr="00EF297F" w:rsidRDefault="00016A24" w:rsidP="00BF798A">
            <w:pPr>
              <w:jc w:val="center"/>
              <w:rPr>
                <w:b/>
                <w:noProof/>
                <w:sz w:val="20"/>
                <w:szCs w:val="20"/>
              </w:rPr>
            </w:pPr>
            <w:r>
              <w:rPr>
                <w:b/>
                <w:noProof/>
                <w:sz w:val="20"/>
              </w:rPr>
              <w:t xml:space="preserve"> </w:t>
            </w:r>
          </w:p>
        </w:tc>
      </w:tr>
    </w:tbl>
    <w:p w14:paraId="3E420B78" w14:textId="4AC017D6" w:rsidR="001358A8" w:rsidRDefault="00196381">
      <w:pPr>
        <w:keepNext/>
        <w:tabs>
          <w:tab w:val="left" w:pos="850"/>
        </w:tabs>
        <w:spacing w:before="360" w:after="120"/>
        <w:outlineLvl w:val="1"/>
        <w:rPr>
          <w:b/>
          <w:noProof/>
        </w:rPr>
      </w:pPr>
      <w:bookmarkStart w:id="55" w:name="_Toc327522993"/>
      <w:bookmarkStart w:id="56" w:name="_Toc105684748"/>
      <w:bookmarkStart w:id="57" w:name="_Toc111804475"/>
      <w:bookmarkStart w:id="58" w:name="_Toc111830066"/>
      <w:bookmarkEnd w:id="54"/>
      <w:r>
        <w:rPr>
          <w:b/>
          <w:noProof/>
        </w:rPr>
        <w:t>4.2.</w:t>
      </w:r>
      <w:r>
        <w:rPr>
          <w:noProof/>
        </w:rPr>
        <w:tab/>
      </w:r>
      <w:r>
        <w:rPr>
          <w:b/>
          <w:noProof/>
        </w:rPr>
        <w:t>Ayuda desembolsada</w:t>
      </w:r>
      <w:bookmarkEnd w:id="55"/>
      <w:bookmarkEnd w:id="56"/>
      <w:bookmarkEnd w:id="57"/>
      <w:bookmarkEnd w:id="58"/>
    </w:p>
    <w:p w14:paraId="1931E477" w14:textId="77777777" w:rsidR="00582CD1" w:rsidRDefault="001F4165" w:rsidP="00B262AF">
      <w:pPr>
        <w:spacing w:before="120" w:after="120"/>
        <w:jc w:val="both"/>
        <w:rPr>
          <w:i/>
          <w:noProof/>
        </w:rPr>
      </w:pPr>
      <w:r>
        <w:rPr>
          <w:i/>
          <w:noProof/>
        </w:rPr>
        <w:t>Ayuda nórdica</w:t>
      </w:r>
    </w:p>
    <w:p w14:paraId="0FA630AE" w14:textId="6AA92761" w:rsidR="00F27A63" w:rsidRPr="00B262AF" w:rsidRDefault="00F27A63" w:rsidP="00B262AF">
      <w:pPr>
        <w:spacing w:before="120" w:after="120"/>
        <w:jc w:val="both"/>
        <w:rPr>
          <w:noProof/>
          <w:color w:val="000000"/>
        </w:rPr>
      </w:pPr>
      <w:r>
        <w:rPr>
          <w:noProof/>
        </w:rPr>
        <w:t xml:space="preserve">En el período de referencia, </w:t>
      </w:r>
      <w:r>
        <w:rPr>
          <w:noProof/>
          <w:color w:val="000000"/>
        </w:rPr>
        <w:t xml:space="preserve">la ayuda nórdica anual desembolsada en Suecia respetó los niveles máximos establecidos en las Decisiones. </w:t>
      </w:r>
      <w:r>
        <w:rPr>
          <w:noProof/>
        </w:rPr>
        <w:t xml:space="preserve">La ayuda desembolsada aumentó en un tercio en 2018 [en consonancia con el aumento de los niveles autorizados con arreglo a la Decisión (UE) 2018/479], con incrementos marginales en los años siguientes. </w:t>
      </w:r>
      <w:r>
        <w:rPr>
          <w:noProof/>
          <w:color w:val="000000"/>
        </w:rPr>
        <w:t xml:space="preserve">Las categorías para la presentación de informes sobre la ayuda se simplificaron durante el período de referencia, y los formatos de los cuadros que figuran a continuación corresponden a los respectivos requisitos. </w:t>
      </w:r>
    </w:p>
    <w:p w14:paraId="7BB78A84" w14:textId="77777777" w:rsidR="003058E5" w:rsidRDefault="003058E5">
      <w:pPr>
        <w:spacing w:before="120" w:after="120"/>
        <w:jc w:val="center"/>
        <w:rPr>
          <w:b/>
          <w:noProof/>
        </w:rPr>
      </w:pPr>
      <w:bookmarkStart w:id="59" w:name="_Ref316738889"/>
    </w:p>
    <w:p w14:paraId="4B49E5F6" w14:textId="63727907" w:rsidR="001358A8" w:rsidRDefault="001F4165" w:rsidP="003645BD">
      <w:pPr>
        <w:spacing w:before="120" w:after="120"/>
        <w:rPr>
          <w:b/>
          <w:noProof/>
        </w:rPr>
      </w:pPr>
      <w:r>
        <w:rPr>
          <w:b/>
          <w:noProof/>
        </w:rPr>
        <w:t xml:space="preserve">Cuadro </w:t>
      </w:r>
      <w:bookmarkEnd w:id="59"/>
      <w:r>
        <w:rPr>
          <w:b/>
          <w:noProof/>
        </w:rPr>
        <w:t>8: Ayuda nórdica para Suecia por sectores (en millones SEK)</w:t>
      </w:r>
    </w:p>
    <w:p w14:paraId="3999FDA0" w14:textId="41FE96BF" w:rsidR="00091CCD" w:rsidRPr="00091CCD" w:rsidRDefault="00091CCD" w:rsidP="00834491">
      <w:pPr>
        <w:spacing w:before="120" w:after="120"/>
        <w:jc w:val="both"/>
        <w:rPr>
          <w:noProof/>
        </w:rPr>
      </w:pPr>
      <w:r>
        <w:rPr>
          <w:noProof/>
        </w:rPr>
        <w:t>Para el período 2016-2017, la ayuda máxima autorizada fue de 318,67 millones SEK</w:t>
      </w:r>
      <w:r>
        <w:rPr>
          <w:rStyle w:val="FootnoteReference"/>
          <w:noProof/>
        </w:rPr>
        <w:footnoteReference w:id="32"/>
      </w:r>
      <w:r>
        <w:rPr>
          <w:noProof/>
        </w:rPr>
        <w:t>. Para 2018-2020, fue de 422,92 millones SEK</w:t>
      </w:r>
      <w:r>
        <w:rPr>
          <w:rStyle w:val="FootnoteReference"/>
          <w:noProof/>
        </w:rPr>
        <w:footnoteReference w:id="33"/>
      </w:r>
      <w:r>
        <w:rPr>
          <w:noProof/>
        </w:rPr>
        <w:t>. El cuadro que figura a continuación muestra que se respetaron los importes máximos.</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1248"/>
        <w:gridCol w:w="1368"/>
        <w:gridCol w:w="1368"/>
        <w:gridCol w:w="1368"/>
        <w:gridCol w:w="1368"/>
      </w:tblGrid>
      <w:tr w:rsidR="001358A8" w14:paraId="6F2E35C1" w14:textId="77777777" w:rsidTr="009F3C36">
        <w:trPr>
          <w:trHeight w:val="247"/>
        </w:trPr>
        <w:tc>
          <w:tcPr>
            <w:tcW w:w="2280" w:type="dxa"/>
          </w:tcPr>
          <w:p w14:paraId="6D07D985" w14:textId="77777777" w:rsidR="001358A8" w:rsidRDefault="001F4165">
            <w:pPr>
              <w:autoSpaceDE w:val="0"/>
              <w:autoSpaceDN w:val="0"/>
              <w:adjustRightInd w:val="0"/>
              <w:spacing w:before="120" w:after="120"/>
              <w:rPr>
                <w:b/>
                <w:noProof/>
                <w:color w:val="000000"/>
                <w:sz w:val="20"/>
                <w:szCs w:val="20"/>
              </w:rPr>
            </w:pPr>
            <w:r>
              <w:rPr>
                <w:b/>
                <w:noProof/>
                <w:color w:val="000000"/>
                <w:sz w:val="20"/>
              </w:rPr>
              <w:t>Sector objeto de ayuda</w:t>
            </w:r>
          </w:p>
        </w:tc>
        <w:tc>
          <w:tcPr>
            <w:tcW w:w="1248" w:type="dxa"/>
            <w:shd w:val="clear" w:color="auto" w:fill="F2F2F2" w:themeFill="background1" w:themeFillShade="F2"/>
          </w:tcPr>
          <w:p w14:paraId="6130A446" w14:textId="77777777" w:rsidR="001358A8" w:rsidRDefault="001F4165">
            <w:pPr>
              <w:autoSpaceDE w:val="0"/>
              <w:autoSpaceDN w:val="0"/>
              <w:adjustRightInd w:val="0"/>
              <w:spacing w:before="120" w:after="120"/>
              <w:jc w:val="center"/>
              <w:rPr>
                <w:b/>
                <w:noProof/>
                <w:color w:val="000000"/>
                <w:sz w:val="20"/>
                <w:szCs w:val="20"/>
              </w:rPr>
            </w:pPr>
            <w:r>
              <w:rPr>
                <w:b/>
                <w:noProof/>
                <w:color w:val="000000"/>
                <w:sz w:val="20"/>
              </w:rPr>
              <w:t>2016</w:t>
            </w:r>
          </w:p>
        </w:tc>
        <w:tc>
          <w:tcPr>
            <w:tcW w:w="1368" w:type="dxa"/>
            <w:shd w:val="clear" w:color="auto" w:fill="F2F2F2" w:themeFill="background1" w:themeFillShade="F2"/>
          </w:tcPr>
          <w:p w14:paraId="221AED12" w14:textId="77777777" w:rsidR="001358A8" w:rsidRDefault="001F4165">
            <w:pPr>
              <w:autoSpaceDE w:val="0"/>
              <w:autoSpaceDN w:val="0"/>
              <w:adjustRightInd w:val="0"/>
              <w:spacing w:before="120" w:after="120"/>
              <w:jc w:val="center"/>
              <w:rPr>
                <w:b/>
                <w:noProof/>
                <w:color w:val="000000"/>
                <w:sz w:val="20"/>
                <w:szCs w:val="20"/>
              </w:rPr>
            </w:pPr>
            <w:r>
              <w:rPr>
                <w:b/>
                <w:noProof/>
                <w:color w:val="000000"/>
                <w:sz w:val="20"/>
              </w:rPr>
              <w:t>2017</w:t>
            </w:r>
          </w:p>
        </w:tc>
        <w:tc>
          <w:tcPr>
            <w:tcW w:w="1368" w:type="dxa"/>
          </w:tcPr>
          <w:p w14:paraId="7E0584A2" w14:textId="77777777" w:rsidR="001358A8" w:rsidRDefault="001F4165">
            <w:pPr>
              <w:autoSpaceDE w:val="0"/>
              <w:autoSpaceDN w:val="0"/>
              <w:adjustRightInd w:val="0"/>
              <w:spacing w:before="120" w:after="120"/>
              <w:jc w:val="center"/>
              <w:rPr>
                <w:b/>
                <w:noProof/>
                <w:color w:val="000000"/>
                <w:sz w:val="20"/>
                <w:szCs w:val="20"/>
              </w:rPr>
            </w:pPr>
            <w:r>
              <w:rPr>
                <w:b/>
                <w:noProof/>
                <w:color w:val="000000"/>
                <w:sz w:val="20"/>
              </w:rPr>
              <w:t>2018</w:t>
            </w:r>
          </w:p>
        </w:tc>
        <w:tc>
          <w:tcPr>
            <w:tcW w:w="1368" w:type="dxa"/>
          </w:tcPr>
          <w:p w14:paraId="34BE246D" w14:textId="77777777" w:rsidR="001358A8" w:rsidRDefault="001F4165">
            <w:pPr>
              <w:autoSpaceDE w:val="0"/>
              <w:autoSpaceDN w:val="0"/>
              <w:adjustRightInd w:val="0"/>
              <w:spacing w:before="120" w:after="120"/>
              <w:jc w:val="center"/>
              <w:rPr>
                <w:b/>
                <w:noProof/>
                <w:color w:val="000000"/>
                <w:sz w:val="20"/>
                <w:szCs w:val="20"/>
              </w:rPr>
            </w:pPr>
            <w:r>
              <w:rPr>
                <w:b/>
                <w:noProof/>
                <w:color w:val="000000"/>
                <w:sz w:val="20"/>
              </w:rPr>
              <w:t>2019</w:t>
            </w:r>
          </w:p>
        </w:tc>
        <w:tc>
          <w:tcPr>
            <w:tcW w:w="1368" w:type="dxa"/>
          </w:tcPr>
          <w:p w14:paraId="7D8840E3" w14:textId="77777777" w:rsidR="001358A8" w:rsidRDefault="001F4165" w:rsidP="009F3C36">
            <w:pPr>
              <w:autoSpaceDE w:val="0"/>
              <w:autoSpaceDN w:val="0"/>
              <w:adjustRightInd w:val="0"/>
              <w:spacing w:before="120" w:after="120"/>
              <w:jc w:val="center"/>
              <w:rPr>
                <w:b/>
                <w:noProof/>
                <w:color w:val="000000"/>
                <w:sz w:val="20"/>
                <w:szCs w:val="20"/>
              </w:rPr>
            </w:pPr>
            <w:r>
              <w:rPr>
                <w:b/>
                <w:noProof/>
                <w:color w:val="000000"/>
                <w:sz w:val="20"/>
              </w:rPr>
              <w:t>2020</w:t>
            </w:r>
          </w:p>
        </w:tc>
      </w:tr>
      <w:tr w:rsidR="001358A8" w14:paraId="67A36BA4" w14:textId="77777777" w:rsidTr="009F3C36">
        <w:trPr>
          <w:trHeight w:val="247"/>
        </w:trPr>
        <w:tc>
          <w:tcPr>
            <w:tcW w:w="2280" w:type="dxa"/>
          </w:tcPr>
          <w:p w14:paraId="5AD11F87" w14:textId="5F494616" w:rsidR="001358A8" w:rsidRDefault="001F4165">
            <w:pPr>
              <w:autoSpaceDE w:val="0"/>
              <w:autoSpaceDN w:val="0"/>
              <w:adjustRightInd w:val="0"/>
              <w:spacing w:before="120" w:after="120"/>
              <w:rPr>
                <w:noProof/>
                <w:color w:val="000000"/>
                <w:sz w:val="20"/>
                <w:szCs w:val="20"/>
              </w:rPr>
            </w:pPr>
            <w:r>
              <w:rPr>
                <w:noProof/>
                <w:color w:val="000000"/>
                <w:sz w:val="20"/>
              </w:rPr>
              <w:t>Leche</w:t>
            </w:r>
            <w:r>
              <w:rPr>
                <w:rStyle w:val="FootnoteReference"/>
                <w:noProof/>
                <w:color w:val="000000"/>
                <w:sz w:val="20"/>
                <w:szCs w:val="20"/>
              </w:rPr>
              <w:footnoteReference w:id="34"/>
            </w:r>
          </w:p>
        </w:tc>
        <w:tc>
          <w:tcPr>
            <w:tcW w:w="1248" w:type="dxa"/>
            <w:shd w:val="clear" w:color="auto" w:fill="F2F2F2" w:themeFill="background1" w:themeFillShade="F2"/>
          </w:tcPr>
          <w:p w14:paraId="23B365F8" w14:textId="77777777" w:rsidR="001358A8" w:rsidRDefault="009F3C36">
            <w:pPr>
              <w:spacing w:before="120" w:after="120"/>
              <w:jc w:val="center"/>
              <w:rPr>
                <w:noProof/>
                <w:sz w:val="20"/>
                <w:szCs w:val="20"/>
              </w:rPr>
            </w:pPr>
            <w:r>
              <w:rPr>
                <w:noProof/>
                <w:sz w:val="20"/>
              </w:rPr>
              <w:t>291,79</w:t>
            </w:r>
          </w:p>
        </w:tc>
        <w:tc>
          <w:tcPr>
            <w:tcW w:w="1368" w:type="dxa"/>
            <w:shd w:val="clear" w:color="auto" w:fill="F2F2F2" w:themeFill="background1" w:themeFillShade="F2"/>
          </w:tcPr>
          <w:p w14:paraId="345BB276" w14:textId="77777777" w:rsidR="001358A8" w:rsidRDefault="009F3C36" w:rsidP="009F3C36">
            <w:pPr>
              <w:spacing w:before="120" w:after="120"/>
              <w:jc w:val="center"/>
              <w:rPr>
                <w:noProof/>
                <w:sz w:val="20"/>
                <w:szCs w:val="20"/>
              </w:rPr>
            </w:pPr>
            <w:r>
              <w:rPr>
                <w:noProof/>
                <w:sz w:val="20"/>
              </w:rPr>
              <w:t>283,43</w:t>
            </w:r>
          </w:p>
        </w:tc>
        <w:tc>
          <w:tcPr>
            <w:tcW w:w="1368" w:type="dxa"/>
          </w:tcPr>
          <w:p w14:paraId="3CDA2AC4" w14:textId="77777777" w:rsidR="001358A8" w:rsidRDefault="009F3C36" w:rsidP="009F3C36">
            <w:pPr>
              <w:spacing w:before="120" w:after="120"/>
              <w:jc w:val="center"/>
              <w:rPr>
                <w:noProof/>
                <w:sz w:val="20"/>
                <w:szCs w:val="20"/>
              </w:rPr>
            </w:pPr>
            <w:r>
              <w:rPr>
                <w:noProof/>
                <w:sz w:val="20"/>
              </w:rPr>
              <w:t>374,92</w:t>
            </w:r>
          </w:p>
        </w:tc>
        <w:tc>
          <w:tcPr>
            <w:tcW w:w="1368" w:type="dxa"/>
          </w:tcPr>
          <w:p w14:paraId="18A76923" w14:textId="77777777" w:rsidR="001358A8" w:rsidRDefault="009F3C36">
            <w:pPr>
              <w:spacing w:before="120" w:after="120"/>
              <w:jc w:val="center"/>
              <w:rPr>
                <w:noProof/>
                <w:sz w:val="20"/>
                <w:szCs w:val="20"/>
              </w:rPr>
            </w:pPr>
            <w:r>
              <w:rPr>
                <w:noProof/>
                <w:sz w:val="20"/>
              </w:rPr>
              <w:t>378,72</w:t>
            </w:r>
          </w:p>
        </w:tc>
        <w:tc>
          <w:tcPr>
            <w:tcW w:w="1368" w:type="dxa"/>
          </w:tcPr>
          <w:p w14:paraId="69792593" w14:textId="77777777" w:rsidR="001358A8" w:rsidRDefault="009F3C36">
            <w:pPr>
              <w:spacing w:before="120" w:after="120"/>
              <w:jc w:val="center"/>
              <w:rPr>
                <w:noProof/>
                <w:sz w:val="20"/>
                <w:szCs w:val="20"/>
              </w:rPr>
            </w:pPr>
            <w:r>
              <w:rPr>
                <w:noProof/>
                <w:sz w:val="20"/>
              </w:rPr>
              <w:t>383,18</w:t>
            </w:r>
          </w:p>
        </w:tc>
      </w:tr>
      <w:tr w:rsidR="001358A8" w14:paraId="337BEB4C" w14:textId="77777777" w:rsidTr="009F3C36">
        <w:trPr>
          <w:trHeight w:val="247"/>
        </w:trPr>
        <w:tc>
          <w:tcPr>
            <w:tcW w:w="2280" w:type="dxa"/>
          </w:tcPr>
          <w:p w14:paraId="03655A5C" w14:textId="3B4B2232" w:rsidR="001358A8" w:rsidRDefault="001F4165">
            <w:pPr>
              <w:autoSpaceDE w:val="0"/>
              <w:autoSpaceDN w:val="0"/>
              <w:adjustRightInd w:val="0"/>
              <w:spacing w:before="120" w:after="120"/>
              <w:rPr>
                <w:noProof/>
                <w:color w:val="000000"/>
                <w:sz w:val="20"/>
                <w:szCs w:val="20"/>
              </w:rPr>
            </w:pPr>
            <w:r>
              <w:rPr>
                <w:noProof/>
                <w:color w:val="000000"/>
                <w:sz w:val="20"/>
              </w:rPr>
              <w:t>Cerdos, aves de corral y cabras</w:t>
            </w:r>
          </w:p>
        </w:tc>
        <w:tc>
          <w:tcPr>
            <w:tcW w:w="1248" w:type="dxa"/>
            <w:shd w:val="clear" w:color="auto" w:fill="F2F2F2" w:themeFill="background1" w:themeFillShade="F2"/>
          </w:tcPr>
          <w:p w14:paraId="62481E7D" w14:textId="77777777" w:rsidR="001358A8" w:rsidRDefault="00B51E41">
            <w:pPr>
              <w:spacing w:before="120" w:after="120"/>
              <w:jc w:val="center"/>
              <w:rPr>
                <w:noProof/>
                <w:sz w:val="20"/>
                <w:szCs w:val="20"/>
              </w:rPr>
            </w:pPr>
            <w:r>
              <w:rPr>
                <w:noProof/>
                <w:sz w:val="20"/>
              </w:rPr>
              <w:t>13,51</w:t>
            </w:r>
          </w:p>
        </w:tc>
        <w:tc>
          <w:tcPr>
            <w:tcW w:w="1368" w:type="dxa"/>
            <w:shd w:val="clear" w:color="auto" w:fill="F2F2F2" w:themeFill="background1" w:themeFillShade="F2"/>
          </w:tcPr>
          <w:p w14:paraId="03C67B8E" w14:textId="77777777" w:rsidR="001358A8" w:rsidRDefault="00B51E41">
            <w:pPr>
              <w:spacing w:before="120" w:after="120"/>
              <w:jc w:val="center"/>
              <w:rPr>
                <w:noProof/>
                <w:sz w:val="20"/>
                <w:szCs w:val="20"/>
              </w:rPr>
            </w:pPr>
            <w:r>
              <w:rPr>
                <w:noProof/>
                <w:sz w:val="20"/>
              </w:rPr>
              <w:t>13,44</w:t>
            </w:r>
          </w:p>
        </w:tc>
        <w:tc>
          <w:tcPr>
            <w:tcW w:w="1368" w:type="dxa"/>
          </w:tcPr>
          <w:p w14:paraId="707E9767" w14:textId="77777777" w:rsidR="001358A8" w:rsidRDefault="00B51E41">
            <w:pPr>
              <w:spacing w:before="120" w:after="120"/>
              <w:jc w:val="center"/>
              <w:rPr>
                <w:noProof/>
                <w:sz w:val="20"/>
                <w:szCs w:val="20"/>
              </w:rPr>
            </w:pPr>
            <w:r>
              <w:rPr>
                <w:noProof/>
                <w:sz w:val="20"/>
              </w:rPr>
              <w:t>23,39</w:t>
            </w:r>
          </w:p>
        </w:tc>
        <w:tc>
          <w:tcPr>
            <w:tcW w:w="1368" w:type="dxa"/>
          </w:tcPr>
          <w:p w14:paraId="438339B0" w14:textId="77777777" w:rsidR="001358A8" w:rsidRDefault="00B51E41">
            <w:pPr>
              <w:spacing w:before="120" w:after="120"/>
              <w:jc w:val="center"/>
              <w:rPr>
                <w:noProof/>
                <w:sz w:val="20"/>
                <w:szCs w:val="20"/>
              </w:rPr>
            </w:pPr>
            <w:r>
              <w:rPr>
                <w:noProof/>
                <w:sz w:val="20"/>
              </w:rPr>
              <w:t>22,23</w:t>
            </w:r>
          </w:p>
        </w:tc>
        <w:tc>
          <w:tcPr>
            <w:tcW w:w="1368" w:type="dxa"/>
          </w:tcPr>
          <w:p w14:paraId="1C48E4BD" w14:textId="77777777" w:rsidR="001358A8" w:rsidRDefault="00B51E41">
            <w:pPr>
              <w:spacing w:before="120" w:after="120"/>
              <w:jc w:val="center"/>
              <w:rPr>
                <w:noProof/>
                <w:sz w:val="20"/>
                <w:szCs w:val="20"/>
              </w:rPr>
            </w:pPr>
            <w:r>
              <w:rPr>
                <w:noProof/>
                <w:sz w:val="20"/>
              </w:rPr>
              <w:t>23,68</w:t>
            </w:r>
          </w:p>
        </w:tc>
      </w:tr>
      <w:tr w:rsidR="001358A8" w14:paraId="1CEF8EAC" w14:textId="77777777" w:rsidTr="009F3C36">
        <w:trPr>
          <w:trHeight w:val="247"/>
        </w:trPr>
        <w:tc>
          <w:tcPr>
            <w:tcW w:w="2280" w:type="dxa"/>
          </w:tcPr>
          <w:p w14:paraId="33FE84C6" w14:textId="77777777" w:rsidR="001358A8" w:rsidRDefault="001F4165">
            <w:pPr>
              <w:autoSpaceDE w:val="0"/>
              <w:autoSpaceDN w:val="0"/>
              <w:adjustRightInd w:val="0"/>
              <w:spacing w:before="120" w:after="120"/>
              <w:rPr>
                <w:noProof/>
                <w:color w:val="000000"/>
                <w:sz w:val="20"/>
                <w:szCs w:val="20"/>
              </w:rPr>
            </w:pPr>
            <w:r>
              <w:rPr>
                <w:noProof/>
                <w:color w:val="000000"/>
                <w:sz w:val="20"/>
              </w:rPr>
              <w:t>Bayas y hortalizas, incluidas las patatas</w:t>
            </w:r>
          </w:p>
        </w:tc>
        <w:tc>
          <w:tcPr>
            <w:tcW w:w="1248" w:type="dxa"/>
            <w:shd w:val="clear" w:color="auto" w:fill="F2F2F2" w:themeFill="background1" w:themeFillShade="F2"/>
          </w:tcPr>
          <w:p w14:paraId="46386251" w14:textId="77777777" w:rsidR="001358A8" w:rsidRDefault="00B51E41">
            <w:pPr>
              <w:spacing w:before="120" w:after="120"/>
              <w:jc w:val="center"/>
              <w:rPr>
                <w:noProof/>
                <w:sz w:val="20"/>
                <w:szCs w:val="20"/>
              </w:rPr>
            </w:pPr>
            <w:r>
              <w:rPr>
                <w:noProof/>
                <w:sz w:val="20"/>
              </w:rPr>
              <w:t>4,77</w:t>
            </w:r>
          </w:p>
        </w:tc>
        <w:tc>
          <w:tcPr>
            <w:tcW w:w="1368" w:type="dxa"/>
            <w:shd w:val="clear" w:color="auto" w:fill="F2F2F2" w:themeFill="background1" w:themeFillShade="F2"/>
          </w:tcPr>
          <w:p w14:paraId="7C2094B7" w14:textId="77777777" w:rsidR="001358A8" w:rsidRDefault="00B51E41">
            <w:pPr>
              <w:spacing w:before="120" w:after="120"/>
              <w:jc w:val="center"/>
              <w:rPr>
                <w:noProof/>
                <w:sz w:val="20"/>
                <w:szCs w:val="20"/>
              </w:rPr>
            </w:pPr>
            <w:r>
              <w:rPr>
                <w:noProof/>
                <w:sz w:val="20"/>
              </w:rPr>
              <w:t>4,7</w:t>
            </w:r>
          </w:p>
        </w:tc>
        <w:tc>
          <w:tcPr>
            <w:tcW w:w="1368" w:type="dxa"/>
          </w:tcPr>
          <w:p w14:paraId="08F621C7" w14:textId="77777777" w:rsidR="001358A8" w:rsidRDefault="00B51E41">
            <w:pPr>
              <w:spacing w:before="120" w:after="120"/>
              <w:jc w:val="center"/>
              <w:rPr>
                <w:noProof/>
                <w:sz w:val="20"/>
                <w:szCs w:val="20"/>
              </w:rPr>
            </w:pPr>
            <w:r>
              <w:rPr>
                <w:noProof/>
                <w:sz w:val="20"/>
              </w:rPr>
              <w:t>6,11</w:t>
            </w:r>
          </w:p>
        </w:tc>
        <w:tc>
          <w:tcPr>
            <w:tcW w:w="1368" w:type="dxa"/>
          </w:tcPr>
          <w:p w14:paraId="657A74FB" w14:textId="77777777" w:rsidR="001358A8" w:rsidRDefault="00B51E41">
            <w:pPr>
              <w:spacing w:before="120" w:after="120"/>
              <w:jc w:val="center"/>
              <w:rPr>
                <w:noProof/>
                <w:sz w:val="20"/>
                <w:szCs w:val="20"/>
              </w:rPr>
            </w:pPr>
            <w:r>
              <w:rPr>
                <w:noProof/>
                <w:sz w:val="20"/>
              </w:rPr>
              <w:t>5,94</w:t>
            </w:r>
          </w:p>
        </w:tc>
        <w:tc>
          <w:tcPr>
            <w:tcW w:w="1368" w:type="dxa"/>
          </w:tcPr>
          <w:p w14:paraId="25E6A909" w14:textId="77777777" w:rsidR="001358A8" w:rsidRDefault="00B51E41">
            <w:pPr>
              <w:spacing w:before="120" w:after="120"/>
              <w:jc w:val="center"/>
              <w:rPr>
                <w:noProof/>
                <w:sz w:val="20"/>
                <w:szCs w:val="20"/>
              </w:rPr>
            </w:pPr>
            <w:r>
              <w:rPr>
                <w:noProof/>
                <w:sz w:val="20"/>
              </w:rPr>
              <w:t>5,81</w:t>
            </w:r>
          </w:p>
        </w:tc>
      </w:tr>
      <w:tr w:rsidR="001358A8" w14:paraId="41D12F78" w14:textId="77777777" w:rsidTr="009F3C36">
        <w:trPr>
          <w:trHeight w:val="247"/>
        </w:trPr>
        <w:tc>
          <w:tcPr>
            <w:tcW w:w="2280" w:type="dxa"/>
          </w:tcPr>
          <w:p w14:paraId="2D410C24" w14:textId="77777777" w:rsidR="001358A8" w:rsidRDefault="001F4165">
            <w:pPr>
              <w:autoSpaceDE w:val="0"/>
              <w:autoSpaceDN w:val="0"/>
              <w:adjustRightInd w:val="0"/>
              <w:spacing w:before="120" w:after="120"/>
              <w:rPr>
                <w:b/>
                <w:noProof/>
                <w:color w:val="000000"/>
                <w:sz w:val="20"/>
                <w:szCs w:val="20"/>
              </w:rPr>
            </w:pPr>
            <w:r>
              <w:rPr>
                <w:b/>
                <w:noProof/>
                <w:color w:val="000000"/>
                <w:sz w:val="20"/>
              </w:rPr>
              <w:t>Total</w:t>
            </w:r>
          </w:p>
        </w:tc>
        <w:tc>
          <w:tcPr>
            <w:tcW w:w="1248" w:type="dxa"/>
            <w:shd w:val="clear" w:color="auto" w:fill="F2F2F2" w:themeFill="background1" w:themeFillShade="F2"/>
          </w:tcPr>
          <w:p w14:paraId="337B88A3" w14:textId="77777777" w:rsidR="001358A8" w:rsidRDefault="00B51E41">
            <w:pPr>
              <w:spacing w:before="120" w:after="120"/>
              <w:jc w:val="center"/>
              <w:rPr>
                <w:b/>
                <w:noProof/>
                <w:sz w:val="20"/>
                <w:szCs w:val="20"/>
              </w:rPr>
            </w:pPr>
            <w:r>
              <w:rPr>
                <w:b/>
                <w:noProof/>
                <w:sz w:val="20"/>
              </w:rPr>
              <w:t>310,07</w:t>
            </w:r>
          </w:p>
        </w:tc>
        <w:tc>
          <w:tcPr>
            <w:tcW w:w="1368" w:type="dxa"/>
            <w:shd w:val="clear" w:color="auto" w:fill="F2F2F2" w:themeFill="background1" w:themeFillShade="F2"/>
          </w:tcPr>
          <w:p w14:paraId="25359A9A" w14:textId="77777777" w:rsidR="001358A8" w:rsidRDefault="00B51E41">
            <w:pPr>
              <w:spacing w:before="120" w:after="120"/>
              <w:jc w:val="center"/>
              <w:rPr>
                <w:b/>
                <w:noProof/>
                <w:sz w:val="20"/>
                <w:szCs w:val="20"/>
              </w:rPr>
            </w:pPr>
            <w:r>
              <w:rPr>
                <w:b/>
                <w:noProof/>
                <w:sz w:val="20"/>
              </w:rPr>
              <w:t>301,57</w:t>
            </w:r>
          </w:p>
        </w:tc>
        <w:tc>
          <w:tcPr>
            <w:tcW w:w="1368" w:type="dxa"/>
          </w:tcPr>
          <w:p w14:paraId="1478C111" w14:textId="77777777" w:rsidR="001358A8" w:rsidRDefault="00EA6D37">
            <w:pPr>
              <w:spacing w:before="120" w:after="120"/>
              <w:jc w:val="center"/>
              <w:rPr>
                <w:b/>
                <w:noProof/>
                <w:sz w:val="20"/>
                <w:szCs w:val="20"/>
              </w:rPr>
            </w:pPr>
            <w:r>
              <w:rPr>
                <w:b/>
                <w:noProof/>
                <w:sz w:val="20"/>
              </w:rPr>
              <w:t>404,42</w:t>
            </w:r>
          </w:p>
        </w:tc>
        <w:tc>
          <w:tcPr>
            <w:tcW w:w="1368" w:type="dxa"/>
          </w:tcPr>
          <w:p w14:paraId="779368B6" w14:textId="77777777" w:rsidR="001358A8" w:rsidRDefault="00EA6D37">
            <w:pPr>
              <w:spacing w:before="120" w:after="120"/>
              <w:jc w:val="center"/>
              <w:rPr>
                <w:b/>
                <w:noProof/>
                <w:sz w:val="20"/>
                <w:szCs w:val="20"/>
              </w:rPr>
            </w:pPr>
            <w:r>
              <w:rPr>
                <w:b/>
                <w:noProof/>
                <w:sz w:val="20"/>
              </w:rPr>
              <w:t>406,89</w:t>
            </w:r>
          </w:p>
        </w:tc>
        <w:tc>
          <w:tcPr>
            <w:tcW w:w="1368" w:type="dxa"/>
          </w:tcPr>
          <w:p w14:paraId="6D250F84" w14:textId="77777777" w:rsidR="001358A8" w:rsidRDefault="00EA6D37">
            <w:pPr>
              <w:spacing w:before="120" w:after="120"/>
              <w:jc w:val="center"/>
              <w:rPr>
                <w:b/>
                <w:noProof/>
                <w:sz w:val="20"/>
                <w:szCs w:val="20"/>
              </w:rPr>
            </w:pPr>
            <w:r>
              <w:rPr>
                <w:b/>
                <w:noProof/>
                <w:sz w:val="20"/>
              </w:rPr>
              <w:t>412,67</w:t>
            </w:r>
          </w:p>
        </w:tc>
      </w:tr>
    </w:tbl>
    <w:p w14:paraId="3D3BC4FE" w14:textId="6A17133F" w:rsidR="001358A8" w:rsidRDefault="001F4165">
      <w:pPr>
        <w:keepNext/>
        <w:spacing w:before="120" w:after="120"/>
        <w:rPr>
          <w:i/>
          <w:noProof/>
        </w:rPr>
      </w:pPr>
      <w:r>
        <w:rPr>
          <w:i/>
          <w:noProof/>
        </w:rPr>
        <w:t>Ayuda total en la zona objeto de ayuda nórdica</w:t>
      </w:r>
    </w:p>
    <w:p w14:paraId="39012B00" w14:textId="656D939B" w:rsidR="001358A8" w:rsidRDefault="001F4165">
      <w:pPr>
        <w:spacing w:before="120" w:after="120"/>
        <w:jc w:val="both"/>
        <w:rPr>
          <w:noProof/>
        </w:rPr>
      </w:pPr>
      <w:r>
        <w:rPr>
          <w:noProof/>
        </w:rPr>
        <w:t>La agricultura de las zonas que se acogen al régimen de ayuda también puede beneficiarse de los instrumentos financiados por la UE, fundamentalmente lo</w:t>
      </w:r>
      <w:r w:rsidR="00122AEC">
        <w:rPr>
          <w:noProof/>
        </w:rPr>
        <w:t>s dos pilares de la PAC (Cuadro </w:t>
      </w:r>
      <w:r>
        <w:rPr>
          <w:noProof/>
        </w:rPr>
        <w:t>9). De las medidas del segundo pilar, la ayuda a las zonas nacionales con limitación (zonas con limitaciones naturales) y las medidas agroambientales y climáticas revisten especial importa</w:t>
      </w:r>
      <w:r w:rsidR="00122AEC">
        <w:rPr>
          <w:noProof/>
        </w:rPr>
        <w:t>ncia. Ni en la Decisión C(2010) </w:t>
      </w:r>
      <w:r>
        <w:rPr>
          <w:noProof/>
        </w:rPr>
        <w:t xml:space="preserve">6050 ni en la Decisión (UE) 2018/479 se fija un límite máximo de la ayuda total a la región objeto de ayuda. En el marco del Programa de Desarrollo Rural 2014-2022, la ayuda a la alternancia de cultivos y de pastos solo podía solicitarse fuera de las zonas con limitaciones naturales. Por tanto, las ayudas medioambientales a la alternancia de cultivos y de pastos en zonas con limitaciones naturales (para los compromisos del período de programación 2007-2013) se redujeron gradualmente hasta que finalizaron en 2018. Desde 2003, el seguimiento del nivel de ayuda de la UE se realiza </w:t>
      </w:r>
      <w:r>
        <w:rPr>
          <w:i/>
          <w:noProof/>
        </w:rPr>
        <w:t>ex post</w:t>
      </w:r>
      <w:r>
        <w:rPr>
          <w:noProof/>
        </w:rPr>
        <w:t>.</w:t>
      </w:r>
    </w:p>
    <w:p w14:paraId="7CDB79F6" w14:textId="7A07DE6A" w:rsidR="001358A8" w:rsidRDefault="001F4165">
      <w:pPr>
        <w:spacing w:before="120" w:after="120"/>
        <w:jc w:val="center"/>
        <w:rPr>
          <w:b/>
          <w:noProof/>
        </w:rPr>
      </w:pPr>
      <w:r>
        <w:rPr>
          <w:b/>
          <w:noProof/>
        </w:rPr>
        <w:t>Cuadro 9: Resumen de la ayuda desembolsada en Suecia, incluida la ayuda comunitaria (en millones SEK)</w:t>
      </w:r>
    </w:p>
    <w:tbl>
      <w:tblPr>
        <w:tblW w:w="919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6"/>
        <w:gridCol w:w="926"/>
        <w:gridCol w:w="926"/>
        <w:gridCol w:w="896"/>
        <w:gridCol w:w="916"/>
        <w:gridCol w:w="900"/>
      </w:tblGrid>
      <w:tr w:rsidR="001358A8" w14:paraId="5B0CD4CB" w14:textId="77777777" w:rsidTr="00D306B5">
        <w:trPr>
          <w:cantSplit/>
        </w:trPr>
        <w:tc>
          <w:tcPr>
            <w:tcW w:w="4890" w:type="dxa"/>
          </w:tcPr>
          <w:p w14:paraId="0AE2BFD7" w14:textId="77777777" w:rsidR="001358A8" w:rsidRDefault="001F4165">
            <w:pPr>
              <w:spacing w:before="120" w:after="120"/>
              <w:jc w:val="center"/>
              <w:rPr>
                <w:rFonts w:eastAsia="SimSun"/>
                <w:noProof/>
                <w:sz w:val="20"/>
                <w:szCs w:val="20"/>
              </w:rPr>
            </w:pPr>
            <w:r>
              <w:rPr>
                <w:b/>
                <w:noProof/>
                <w:sz w:val="20"/>
              </w:rPr>
              <w:t>Tipo de ayuda</w:t>
            </w:r>
          </w:p>
        </w:tc>
        <w:tc>
          <w:tcPr>
            <w:tcW w:w="900" w:type="dxa"/>
            <w:shd w:val="clear" w:color="auto" w:fill="F2F2F2" w:themeFill="background1" w:themeFillShade="F2"/>
          </w:tcPr>
          <w:p w14:paraId="37E65D1E" w14:textId="77777777" w:rsidR="001358A8" w:rsidRDefault="001F4165">
            <w:pPr>
              <w:spacing w:before="120" w:after="120"/>
              <w:jc w:val="center"/>
              <w:rPr>
                <w:rFonts w:eastAsia="SimSun"/>
                <w:b/>
                <w:noProof/>
                <w:sz w:val="20"/>
                <w:szCs w:val="20"/>
              </w:rPr>
            </w:pPr>
            <w:r>
              <w:rPr>
                <w:b/>
                <w:noProof/>
                <w:sz w:val="20"/>
              </w:rPr>
              <w:t>2016</w:t>
            </w:r>
          </w:p>
        </w:tc>
        <w:tc>
          <w:tcPr>
            <w:tcW w:w="0" w:type="auto"/>
            <w:shd w:val="clear" w:color="auto" w:fill="F2F2F2" w:themeFill="background1" w:themeFillShade="F2"/>
          </w:tcPr>
          <w:p w14:paraId="1B8F22B7" w14:textId="77777777" w:rsidR="001358A8" w:rsidRDefault="001F4165">
            <w:pPr>
              <w:spacing w:before="120" w:after="120"/>
              <w:jc w:val="center"/>
              <w:rPr>
                <w:rFonts w:eastAsia="SimSun"/>
                <w:b/>
                <w:noProof/>
                <w:sz w:val="20"/>
                <w:szCs w:val="20"/>
              </w:rPr>
            </w:pPr>
            <w:r>
              <w:rPr>
                <w:b/>
                <w:noProof/>
                <w:sz w:val="20"/>
              </w:rPr>
              <w:t>2017</w:t>
            </w:r>
          </w:p>
        </w:tc>
        <w:tc>
          <w:tcPr>
            <w:tcW w:w="0" w:type="auto"/>
          </w:tcPr>
          <w:p w14:paraId="5D337FA6" w14:textId="77777777" w:rsidR="001358A8" w:rsidRDefault="001F4165" w:rsidP="00D04FC6">
            <w:pPr>
              <w:spacing w:before="120" w:after="120"/>
              <w:jc w:val="center"/>
              <w:rPr>
                <w:rFonts w:eastAsia="SimSun"/>
                <w:b/>
                <w:noProof/>
                <w:sz w:val="20"/>
                <w:szCs w:val="20"/>
              </w:rPr>
            </w:pPr>
            <w:r>
              <w:rPr>
                <w:b/>
                <w:noProof/>
                <w:sz w:val="20"/>
              </w:rPr>
              <w:t>2018</w:t>
            </w:r>
          </w:p>
        </w:tc>
        <w:tc>
          <w:tcPr>
            <w:tcW w:w="900" w:type="dxa"/>
          </w:tcPr>
          <w:p w14:paraId="1BB4F3D9" w14:textId="77777777" w:rsidR="001358A8" w:rsidRDefault="001F4165">
            <w:pPr>
              <w:spacing w:before="120" w:after="120"/>
              <w:jc w:val="center"/>
              <w:rPr>
                <w:rFonts w:eastAsia="SimSun"/>
                <w:b/>
                <w:noProof/>
                <w:sz w:val="20"/>
                <w:szCs w:val="20"/>
              </w:rPr>
            </w:pPr>
            <w:r>
              <w:rPr>
                <w:b/>
                <w:noProof/>
                <w:sz w:val="20"/>
              </w:rPr>
              <w:t>2019</w:t>
            </w:r>
          </w:p>
        </w:tc>
        <w:tc>
          <w:tcPr>
            <w:tcW w:w="900" w:type="dxa"/>
          </w:tcPr>
          <w:p w14:paraId="07FB9EEE" w14:textId="77777777" w:rsidR="001358A8" w:rsidRDefault="001F4165" w:rsidP="00D04FC6">
            <w:pPr>
              <w:spacing w:before="120" w:after="120"/>
              <w:jc w:val="center"/>
              <w:rPr>
                <w:rFonts w:eastAsia="SimSun"/>
                <w:b/>
                <w:noProof/>
                <w:sz w:val="20"/>
                <w:szCs w:val="20"/>
              </w:rPr>
            </w:pPr>
            <w:r>
              <w:rPr>
                <w:b/>
                <w:noProof/>
                <w:sz w:val="20"/>
              </w:rPr>
              <w:t>2020</w:t>
            </w:r>
          </w:p>
        </w:tc>
      </w:tr>
      <w:tr w:rsidR="001358A8" w14:paraId="233A4BCB" w14:textId="77777777" w:rsidTr="00D306B5">
        <w:trPr>
          <w:cantSplit/>
        </w:trPr>
        <w:tc>
          <w:tcPr>
            <w:tcW w:w="4890" w:type="dxa"/>
          </w:tcPr>
          <w:p w14:paraId="164C62C4" w14:textId="77777777" w:rsidR="001358A8" w:rsidRDefault="001F4165" w:rsidP="00D04FC6">
            <w:pPr>
              <w:autoSpaceDE w:val="0"/>
              <w:autoSpaceDN w:val="0"/>
              <w:adjustRightInd w:val="0"/>
              <w:spacing w:before="120" w:after="120"/>
              <w:jc w:val="center"/>
              <w:rPr>
                <w:rFonts w:eastAsia="SimSun"/>
                <w:bCs/>
                <w:noProof/>
                <w:sz w:val="20"/>
                <w:szCs w:val="20"/>
              </w:rPr>
            </w:pPr>
            <w:r>
              <w:rPr>
                <w:noProof/>
                <w:sz w:val="20"/>
              </w:rPr>
              <w:t>Pago compensatorio (zonas con limitaciones naturales)</w:t>
            </w:r>
          </w:p>
        </w:tc>
        <w:tc>
          <w:tcPr>
            <w:tcW w:w="900" w:type="dxa"/>
            <w:shd w:val="clear" w:color="auto" w:fill="F2F2F2" w:themeFill="background1" w:themeFillShade="F2"/>
          </w:tcPr>
          <w:p w14:paraId="0B75A5B7" w14:textId="77777777" w:rsidR="001358A8" w:rsidRDefault="00EB4C38">
            <w:pPr>
              <w:spacing w:before="120" w:after="120"/>
              <w:jc w:val="center"/>
              <w:rPr>
                <w:rFonts w:eastAsia="SimSun"/>
                <w:noProof/>
                <w:sz w:val="20"/>
                <w:szCs w:val="20"/>
              </w:rPr>
            </w:pPr>
            <w:r>
              <w:rPr>
                <w:noProof/>
                <w:sz w:val="20"/>
              </w:rPr>
              <w:t>587,22</w:t>
            </w:r>
          </w:p>
        </w:tc>
        <w:tc>
          <w:tcPr>
            <w:tcW w:w="0" w:type="auto"/>
            <w:shd w:val="clear" w:color="auto" w:fill="F2F2F2" w:themeFill="background1" w:themeFillShade="F2"/>
          </w:tcPr>
          <w:p w14:paraId="3B630CE9" w14:textId="77777777" w:rsidR="001358A8" w:rsidRDefault="00EB4C38">
            <w:pPr>
              <w:spacing w:before="120" w:after="120"/>
              <w:jc w:val="center"/>
              <w:rPr>
                <w:rFonts w:eastAsia="SimSun"/>
                <w:noProof/>
                <w:sz w:val="20"/>
                <w:szCs w:val="20"/>
              </w:rPr>
            </w:pPr>
            <w:r>
              <w:rPr>
                <w:noProof/>
                <w:sz w:val="20"/>
              </w:rPr>
              <w:t>593,73</w:t>
            </w:r>
          </w:p>
        </w:tc>
        <w:tc>
          <w:tcPr>
            <w:tcW w:w="0" w:type="auto"/>
          </w:tcPr>
          <w:p w14:paraId="61F31FA8" w14:textId="77777777" w:rsidR="001358A8" w:rsidRDefault="00EB4C38">
            <w:pPr>
              <w:spacing w:before="120" w:after="120"/>
              <w:jc w:val="center"/>
              <w:rPr>
                <w:rFonts w:eastAsia="SimSun"/>
                <w:noProof/>
                <w:sz w:val="20"/>
                <w:szCs w:val="20"/>
              </w:rPr>
            </w:pPr>
            <w:r>
              <w:rPr>
                <w:noProof/>
                <w:sz w:val="20"/>
              </w:rPr>
              <w:t>591,12</w:t>
            </w:r>
          </w:p>
        </w:tc>
        <w:tc>
          <w:tcPr>
            <w:tcW w:w="900" w:type="dxa"/>
          </w:tcPr>
          <w:p w14:paraId="47126824" w14:textId="77777777" w:rsidR="001358A8" w:rsidRDefault="00EB4C38">
            <w:pPr>
              <w:spacing w:before="120" w:after="120"/>
              <w:jc w:val="center"/>
              <w:rPr>
                <w:rFonts w:eastAsia="SimSun"/>
                <w:noProof/>
                <w:sz w:val="20"/>
                <w:szCs w:val="20"/>
              </w:rPr>
            </w:pPr>
            <w:r>
              <w:rPr>
                <w:noProof/>
                <w:sz w:val="20"/>
              </w:rPr>
              <w:t>597,81</w:t>
            </w:r>
          </w:p>
        </w:tc>
        <w:tc>
          <w:tcPr>
            <w:tcW w:w="900" w:type="dxa"/>
          </w:tcPr>
          <w:p w14:paraId="28320D70" w14:textId="77777777" w:rsidR="001358A8" w:rsidRDefault="00EB4C38">
            <w:pPr>
              <w:spacing w:before="120" w:after="120"/>
              <w:jc w:val="center"/>
              <w:rPr>
                <w:rFonts w:eastAsia="SimSun"/>
                <w:noProof/>
                <w:sz w:val="20"/>
                <w:szCs w:val="20"/>
              </w:rPr>
            </w:pPr>
            <w:r>
              <w:rPr>
                <w:noProof/>
                <w:sz w:val="20"/>
              </w:rPr>
              <w:t>599,25</w:t>
            </w:r>
          </w:p>
        </w:tc>
      </w:tr>
      <w:tr w:rsidR="001358A8" w14:paraId="0F9C7EB5" w14:textId="77777777" w:rsidTr="00D306B5">
        <w:trPr>
          <w:cantSplit/>
        </w:trPr>
        <w:tc>
          <w:tcPr>
            <w:tcW w:w="4890" w:type="dxa"/>
          </w:tcPr>
          <w:p w14:paraId="0E7A76E0" w14:textId="77777777" w:rsidR="001358A8" w:rsidRDefault="001F4165" w:rsidP="00EB4C38">
            <w:pPr>
              <w:spacing w:before="120" w:after="120"/>
              <w:jc w:val="center"/>
              <w:rPr>
                <w:rFonts w:eastAsia="SimSun"/>
                <w:bCs/>
                <w:noProof/>
                <w:sz w:val="20"/>
                <w:szCs w:val="20"/>
              </w:rPr>
            </w:pPr>
            <w:r>
              <w:rPr>
                <w:noProof/>
                <w:sz w:val="20"/>
              </w:rPr>
              <w:t>Ayuda agroambiental (alternancia de cultivos y de pastos)</w:t>
            </w:r>
          </w:p>
        </w:tc>
        <w:tc>
          <w:tcPr>
            <w:tcW w:w="900" w:type="dxa"/>
            <w:shd w:val="clear" w:color="auto" w:fill="F2F2F2" w:themeFill="background1" w:themeFillShade="F2"/>
          </w:tcPr>
          <w:p w14:paraId="0B2F37D6" w14:textId="77777777" w:rsidR="001358A8" w:rsidRDefault="00EB4C38">
            <w:pPr>
              <w:spacing w:before="120" w:after="120"/>
              <w:jc w:val="center"/>
              <w:rPr>
                <w:rFonts w:eastAsia="SimSun"/>
                <w:noProof/>
                <w:sz w:val="20"/>
                <w:szCs w:val="20"/>
              </w:rPr>
            </w:pPr>
            <w:r>
              <w:rPr>
                <w:noProof/>
                <w:sz w:val="20"/>
              </w:rPr>
              <w:t>36,60</w:t>
            </w:r>
          </w:p>
        </w:tc>
        <w:tc>
          <w:tcPr>
            <w:tcW w:w="0" w:type="auto"/>
            <w:shd w:val="clear" w:color="auto" w:fill="F2F2F2" w:themeFill="background1" w:themeFillShade="F2"/>
          </w:tcPr>
          <w:p w14:paraId="2D7DB2A8" w14:textId="77777777" w:rsidR="001358A8" w:rsidRDefault="00EB4C38">
            <w:pPr>
              <w:spacing w:before="120" w:after="120"/>
              <w:jc w:val="center"/>
              <w:rPr>
                <w:rFonts w:eastAsia="SimSun"/>
                <w:noProof/>
                <w:sz w:val="20"/>
                <w:szCs w:val="20"/>
              </w:rPr>
            </w:pPr>
            <w:r>
              <w:rPr>
                <w:noProof/>
                <w:sz w:val="20"/>
              </w:rPr>
              <w:t>21,69</w:t>
            </w:r>
          </w:p>
        </w:tc>
        <w:tc>
          <w:tcPr>
            <w:tcW w:w="0" w:type="auto"/>
          </w:tcPr>
          <w:p w14:paraId="4A3BAD6C" w14:textId="77777777" w:rsidR="001358A8" w:rsidRDefault="00EB4C38">
            <w:pPr>
              <w:spacing w:before="120" w:after="120"/>
              <w:jc w:val="center"/>
              <w:rPr>
                <w:rFonts w:eastAsia="SimSun"/>
                <w:noProof/>
                <w:sz w:val="20"/>
                <w:szCs w:val="20"/>
              </w:rPr>
            </w:pPr>
            <w:r>
              <w:rPr>
                <w:noProof/>
                <w:sz w:val="20"/>
              </w:rPr>
              <w:t>-</w:t>
            </w:r>
          </w:p>
        </w:tc>
        <w:tc>
          <w:tcPr>
            <w:tcW w:w="900" w:type="dxa"/>
          </w:tcPr>
          <w:p w14:paraId="6E78F2A1" w14:textId="77777777" w:rsidR="001358A8" w:rsidRDefault="00EB4C38">
            <w:pPr>
              <w:spacing w:before="120" w:after="120"/>
              <w:jc w:val="center"/>
              <w:rPr>
                <w:rFonts w:eastAsia="SimSun"/>
                <w:noProof/>
                <w:sz w:val="20"/>
                <w:szCs w:val="20"/>
              </w:rPr>
            </w:pPr>
            <w:r>
              <w:rPr>
                <w:noProof/>
                <w:sz w:val="20"/>
              </w:rPr>
              <w:t>-</w:t>
            </w:r>
          </w:p>
        </w:tc>
        <w:tc>
          <w:tcPr>
            <w:tcW w:w="900" w:type="dxa"/>
          </w:tcPr>
          <w:p w14:paraId="310107FF" w14:textId="77777777" w:rsidR="001358A8" w:rsidRDefault="00EB4C38">
            <w:pPr>
              <w:spacing w:before="120" w:after="120"/>
              <w:jc w:val="center"/>
              <w:rPr>
                <w:rFonts w:eastAsia="SimSun"/>
                <w:noProof/>
                <w:sz w:val="20"/>
                <w:szCs w:val="20"/>
              </w:rPr>
            </w:pPr>
            <w:r>
              <w:rPr>
                <w:noProof/>
                <w:sz w:val="20"/>
              </w:rPr>
              <w:t>-</w:t>
            </w:r>
          </w:p>
        </w:tc>
      </w:tr>
      <w:tr w:rsidR="00EB4C38" w14:paraId="19C46032" w14:textId="77777777" w:rsidTr="0088265C">
        <w:trPr>
          <w:cantSplit/>
        </w:trPr>
        <w:tc>
          <w:tcPr>
            <w:tcW w:w="4890" w:type="dxa"/>
          </w:tcPr>
          <w:p w14:paraId="01B59AA8" w14:textId="77777777" w:rsidR="00EB4C38" w:rsidRDefault="00EB4C38" w:rsidP="00F94C67">
            <w:pPr>
              <w:spacing w:before="120" w:after="120"/>
              <w:jc w:val="center"/>
              <w:rPr>
                <w:rFonts w:eastAsia="SimSun"/>
                <w:bCs/>
                <w:noProof/>
                <w:sz w:val="20"/>
                <w:szCs w:val="20"/>
              </w:rPr>
            </w:pPr>
            <w:r>
              <w:rPr>
                <w:noProof/>
                <w:sz w:val="20"/>
              </w:rPr>
              <w:t>Ayuda nórdica</w:t>
            </w:r>
          </w:p>
        </w:tc>
        <w:tc>
          <w:tcPr>
            <w:tcW w:w="900" w:type="dxa"/>
            <w:shd w:val="clear" w:color="auto" w:fill="F2F2F2" w:themeFill="background1" w:themeFillShade="F2"/>
          </w:tcPr>
          <w:p w14:paraId="2EFADBA6" w14:textId="77777777" w:rsidR="00EB4C38" w:rsidRPr="00EB4C38" w:rsidRDefault="00EB4C38" w:rsidP="00EB4C38">
            <w:pPr>
              <w:spacing w:before="120" w:after="120"/>
              <w:jc w:val="center"/>
              <w:rPr>
                <w:noProof/>
                <w:sz w:val="20"/>
                <w:szCs w:val="20"/>
              </w:rPr>
            </w:pPr>
            <w:r>
              <w:rPr>
                <w:noProof/>
                <w:sz w:val="20"/>
              </w:rPr>
              <w:t>310,07</w:t>
            </w:r>
            <w:r>
              <w:rPr>
                <w:rStyle w:val="FootnoteReference"/>
                <w:noProof/>
              </w:rPr>
              <w:footnoteReference w:id="35"/>
            </w:r>
          </w:p>
        </w:tc>
        <w:tc>
          <w:tcPr>
            <w:tcW w:w="0" w:type="auto"/>
            <w:shd w:val="clear" w:color="auto" w:fill="F2F2F2" w:themeFill="background1" w:themeFillShade="F2"/>
          </w:tcPr>
          <w:p w14:paraId="68C9471F" w14:textId="77777777" w:rsidR="00EB4C38" w:rsidRPr="00EB4C38" w:rsidRDefault="00EB4C38" w:rsidP="00EB4C38">
            <w:pPr>
              <w:spacing w:before="120" w:after="120"/>
              <w:jc w:val="center"/>
              <w:rPr>
                <w:noProof/>
                <w:sz w:val="20"/>
                <w:szCs w:val="20"/>
              </w:rPr>
            </w:pPr>
            <w:r>
              <w:rPr>
                <w:noProof/>
                <w:sz w:val="20"/>
              </w:rPr>
              <w:t>301,57</w:t>
            </w:r>
            <w:r>
              <w:rPr>
                <w:rStyle w:val="FootnoteReference"/>
                <w:noProof/>
              </w:rPr>
              <w:footnoteReference w:id="36"/>
            </w:r>
          </w:p>
        </w:tc>
        <w:tc>
          <w:tcPr>
            <w:tcW w:w="0" w:type="auto"/>
          </w:tcPr>
          <w:p w14:paraId="0CBA5C9D" w14:textId="77777777" w:rsidR="00EB4C38" w:rsidRPr="00EB4C38" w:rsidRDefault="00EB4C38" w:rsidP="00EB4C38">
            <w:pPr>
              <w:spacing w:before="120" w:after="120"/>
              <w:jc w:val="center"/>
              <w:rPr>
                <w:noProof/>
                <w:sz w:val="20"/>
                <w:szCs w:val="20"/>
              </w:rPr>
            </w:pPr>
            <w:r>
              <w:rPr>
                <w:noProof/>
                <w:sz w:val="20"/>
              </w:rPr>
              <w:t>404,42</w:t>
            </w:r>
            <w:r>
              <w:rPr>
                <w:rStyle w:val="FootnoteReference"/>
                <w:noProof/>
                <w:sz w:val="20"/>
                <w:szCs w:val="20"/>
              </w:rPr>
              <w:footnoteReference w:id="37"/>
            </w:r>
          </w:p>
        </w:tc>
        <w:tc>
          <w:tcPr>
            <w:tcW w:w="900" w:type="dxa"/>
          </w:tcPr>
          <w:p w14:paraId="647F992C" w14:textId="77777777" w:rsidR="00EB4C38" w:rsidRPr="00EB4C38" w:rsidRDefault="00EB4C38" w:rsidP="00EB4C38">
            <w:pPr>
              <w:spacing w:before="120" w:after="120"/>
              <w:jc w:val="center"/>
              <w:rPr>
                <w:noProof/>
                <w:sz w:val="20"/>
                <w:szCs w:val="20"/>
              </w:rPr>
            </w:pPr>
            <w:r>
              <w:rPr>
                <w:noProof/>
                <w:sz w:val="20"/>
              </w:rPr>
              <w:t>406,89</w:t>
            </w:r>
            <w:r>
              <w:rPr>
                <w:rStyle w:val="FootnoteReference"/>
                <w:noProof/>
                <w:sz w:val="20"/>
                <w:szCs w:val="20"/>
              </w:rPr>
              <w:footnoteReference w:id="38"/>
            </w:r>
          </w:p>
        </w:tc>
        <w:tc>
          <w:tcPr>
            <w:tcW w:w="900" w:type="dxa"/>
          </w:tcPr>
          <w:p w14:paraId="0E241849" w14:textId="77777777" w:rsidR="00EB4C38" w:rsidRPr="00EB4C38" w:rsidRDefault="00EB4C38" w:rsidP="00EB4C38">
            <w:pPr>
              <w:spacing w:before="120" w:after="120"/>
              <w:jc w:val="center"/>
              <w:rPr>
                <w:noProof/>
                <w:sz w:val="20"/>
                <w:szCs w:val="20"/>
              </w:rPr>
            </w:pPr>
            <w:r>
              <w:rPr>
                <w:noProof/>
                <w:sz w:val="20"/>
              </w:rPr>
              <w:t>412,67</w:t>
            </w:r>
            <w:r>
              <w:rPr>
                <w:rStyle w:val="FootnoteReference"/>
                <w:noProof/>
                <w:sz w:val="20"/>
                <w:szCs w:val="20"/>
              </w:rPr>
              <w:footnoteReference w:id="39"/>
            </w:r>
          </w:p>
        </w:tc>
      </w:tr>
      <w:tr w:rsidR="001358A8" w14:paraId="515D3E04" w14:textId="77777777" w:rsidTr="00D306B5">
        <w:trPr>
          <w:cantSplit/>
        </w:trPr>
        <w:tc>
          <w:tcPr>
            <w:tcW w:w="4890" w:type="dxa"/>
          </w:tcPr>
          <w:p w14:paraId="1DAB1012" w14:textId="77777777" w:rsidR="001358A8" w:rsidRDefault="001F4165">
            <w:pPr>
              <w:spacing w:before="120" w:after="120"/>
              <w:jc w:val="center"/>
              <w:rPr>
                <w:rFonts w:eastAsia="SimSun"/>
                <w:b/>
                <w:bCs/>
                <w:noProof/>
                <w:sz w:val="20"/>
                <w:szCs w:val="20"/>
              </w:rPr>
            </w:pPr>
            <w:r>
              <w:rPr>
                <w:b/>
                <w:noProof/>
                <w:sz w:val="20"/>
              </w:rPr>
              <w:t>Total</w:t>
            </w:r>
          </w:p>
        </w:tc>
        <w:tc>
          <w:tcPr>
            <w:tcW w:w="900" w:type="dxa"/>
            <w:shd w:val="clear" w:color="auto" w:fill="F2F2F2" w:themeFill="background1" w:themeFillShade="F2"/>
          </w:tcPr>
          <w:p w14:paraId="469434F7" w14:textId="77777777" w:rsidR="001358A8" w:rsidRDefault="00F94C67">
            <w:pPr>
              <w:spacing w:before="120" w:after="120"/>
              <w:jc w:val="center"/>
              <w:rPr>
                <w:rFonts w:eastAsia="SimSun"/>
                <w:b/>
                <w:noProof/>
                <w:sz w:val="20"/>
                <w:szCs w:val="20"/>
              </w:rPr>
            </w:pPr>
            <w:r>
              <w:rPr>
                <w:b/>
                <w:noProof/>
                <w:sz w:val="20"/>
              </w:rPr>
              <w:t>933,89</w:t>
            </w:r>
          </w:p>
        </w:tc>
        <w:tc>
          <w:tcPr>
            <w:tcW w:w="0" w:type="auto"/>
            <w:shd w:val="clear" w:color="auto" w:fill="F2F2F2" w:themeFill="background1" w:themeFillShade="F2"/>
          </w:tcPr>
          <w:p w14:paraId="3EC0CAF0" w14:textId="77777777" w:rsidR="001358A8" w:rsidRDefault="00F94C67">
            <w:pPr>
              <w:spacing w:before="120" w:after="120"/>
              <w:jc w:val="center"/>
              <w:rPr>
                <w:rFonts w:eastAsia="SimSun"/>
                <w:b/>
                <w:noProof/>
                <w:sz w:val="20"/>
                <w:szCs w:val="20"/>
              </w:rPr>
            </w:pPr>
            <w:r>
              <w:rPr>
                <w:b/>
                <w:noProof/>
                <w:sz w:val="20"/>
              </w:rPr>
              <w:t>916,99</w:t>
            </w:r>
          </w:p>
        </w:tc>
        <w:tc>
          <w:tcPr>
            <w:tcW w:w="0" w:type="auto"/>
          </w:tcPr>
          <w:p w14:paraId="05361F8D" w14:textId="77777777" w:rsidR="001358A8" w:rsidRDefault="00F94C67">
            <w:pPr>
              <w:spacing w:before="120" w:after="120"/>
              <w:jc w:val="center"/>
              <w:rPr>
                <w:rFonts w:eastAsia="SimSun"/>
                <w:b/>
                <w:noProof/>
                <w:sz w:val="20"/>
                <w:szCs w:val="20"/>
              </w:rPr>
            </w:pPr>
            <w:r>
              <w:rPr>
                <w:b/>
                <w:noProof/>
                <w:sz w:val="20"/>
              </w:rPr>
              <w:t>995,54</w:t>
            </w:r>
          </w:p>
        </w:tc>
        <w:tc>
          <w:tcPr>
            <w:tcW w:w="900" w:type="dxa"/>
          </w:tcPr>
          <w:p w14:paraId="086506D8" w14:textId="5273B88B" w:rsidR="001358A8" w:rsidRDefault="00F94C67">
            <w:pPr>
              <w:spacing w:before="120" w:after="120"/>
              <w:jc w:val="center"/>
              <w:rPr>
                <w:rFonts w:eastAsia="SimSun"/>
                <w:b/>
                <w:noProof/>
                <w:sz w:val="20"/>
                <w:szCs w:val="20"/>
              </w:rPr>
            </w:pPr>
            <w:r>
              <w:rPr>
                <w:b/>
                <w:noProof/>
                <w:sz w:val="20"/>
              </w:rPr>
              <w:t>1 004,70</w:t>
            </w:r>
          </w:p>
        </w:tc>
        <w:tc>
          <w:tcPr>
            <w:tcW w:w="900" w:type="dxa"/>
          </w:tcPr>
          <w:p w14:paraId="26C43CCD" w14:textId="5756D49E" w:rsidR="001358A8" w:rsidRDefault="00F94C67">
            <w:pPr>
              <w:spacing w:before="120" w:after="120"/>
              <w:jc w:val="center"/>
              <w:rPr>
                <w:rFonts w:eastAsia="SimSun"/>
                <w:b/>
                <w:noProof/>
                <w:sz w:val="20"/>
                <w:szCs w:val="20"/>
              </w:rPr>
            </w:pPr>
            <w:r>
              <w:rPr>
                <w:b/>
                <w:noProof/>
                <w:sz w:val="20"/>
              </w:rPr>
              <w:t>1 011,92</w:t>
            </w:r>
          </w:p>
        </w:tc>
      </w:tr>
    </w:tbl>
    <w:p w14:paraId="01210C7A" w14:textId="5FA0A663" w:rsidR="001358A8" w:rsidRDefault="001358A8">
      <w:pPr>
        <w:spacing w:before="120" w:after="120"/>
        <w:rPr>
          <w:noProof/>
          <w:vertAlign w:val="superscript"/>
        </w:rPr>
      </w:pPr>
    </w:p>
    <w:p w14:paraId="6BE862CF" w14:textId="793A9CD4" w:rsidR="001358A8" w:rsidRDefault="001F4165">
      <w:pPr>
        <w:spacing w:before="120" w:after="120"/>
        <w:jc w:val="both"/>
        <w:rPr>
          <w:noProof/>
        </w:rPr>
      </w:pPr>
      <w:r>
        <w:rPr>
          <w:noProof/>
        </w:rPr>
        <w:t xml:space="preserve">La ayuda total combinada, con algunas variaciones, ha aumentado ligeramente en los últimos cinco años, pero se ha mantenido de forma constante por debajo del nivel de referencia y dentro del mismo intervalo desde 1997. </w:t>
      </w:r>
    </w:p>
    <w:p w14:paraId="4D238BC5" w14:textId="4861AEB4" w:rsidR="001358A8" w:rsidRDefault="00196381">
      <w:pPr>
        <w:keepNext/>
        <w:tabs>
          <w:tab w:val="left" w:pos="850"/>
        </w:tabs>
        <w:spacing w:before="120" w:after="120"/>
        <w:outlineLvl w:val="1"/>
        <w:rPr>
          <w:b/>
          <w:noProof/>
        </w:rPr>
      </w:pPr>
      <w:bookmarkStart w:id="60" w:name="_Toc327522994"/>
      <w:bookmarkStart w:id="61" w:name="_Toc105684749"/>
      <w:bookmarkStart w:id="62" w:name="_Toc111804476"/>
      <w:bookmarkStart w:id="63" w:name="_Toc111830067"/>
      <w:r>
        <w:rPr>
          <w:b/>
          <w:noProof/>
        </w:rPr>
        <w:t>4.3.</w:t>
      </w:r>
      <w:r>
        <w:rPr>
          <w:noProof/>
        </w:rPr>
        <w:tab/>
      </w:r>
      <w:r>
        <w:rPr>
          <w:b/>
          <w:noProof/>
        </w:rPr>
        <w:t>Volúmenes de producción en la zona objeto de ayuda</w:t>
      </w:r>
      <w:bookmarkEnd w:id="60"/>
      <w:bookmarkEnd w:id="61"/>
      <w:bookmarkEnd w:id="62"/>
      <w:bookmarkEnd w:id="63"/>
    </w:p>
    <w:p w14:paraId="67B5F196" w14:textId="77777777" w:rsidR="001358A8" w:rsidRDefault="001F4165">
      <w:pPr>
        <w:keepNext/>
        <w:spacing w:before="120" w:after="120"/>
        <w:rPr>
          <w:i/>
          <w:noProof/>
        </w:rPr>
      </w:pPr>
      <w:r>
        <w:rPr>
          <w:i/>
          <w:noProof/>
        </w:rPr>
        <w:t>Sector lácteo</w:t>
      </w:r>
    </w:p>
    <w:p w14:paraId="4A01EC58" w14:textId="07A0DEDD" w:rsidR="00D306B5" w:rsidRDefault="00E24FEC">
      <w:pPr>
        <w:spacing w:before="120" w:after="120"/>
        <w:jc w:val="both"/>
        <w:rPr>
          <w:noProof/>
        </w:rPr>
      </w:pPr>
      <w:r>
        <w:rPr>
          <w:noProof/>
        </w:rPr>
        <w:t xml:space="preserve">La leche es el producto agrícola más importante de la zona, con una cuota de aproximadamente el 13 % del total de la producción lechera sueca. En gran medida, durante el período quinquenal se ha mantenido el mismo porcentaje, pero ha disminuido respecto de la base de referencia del 15 % correspondiente al año de referencia 1991. Durante el período de referencia, el importe medio pagado para la producción de leche de vaca fue de 342 millones SEK anuales (frente a una media de 267 millones SEK en el período 2011-2015), en consonancia con el aumento de los niveles autorizados de conformidad con la Decisión (UE) 2018/479. </w:t>
      </w:r>
    </w:p>
    <w:p w14:paraId="6E840789" w14:textId="419278CF" w:rsidR="001358A8" w:rsidRDefault="004A2AFB">
      <w:pPr>
        <w:spacing w:before="120" w:after="120"/>
        <w:jc w:val="both"/>
        <w:rPr>
          <w:noProof/>
        </w:rPr>
      </w:pPr>
      <w:r>
        <w:rPr>
          <w:noProof/>
        </w:rPr>
        <w:t>En el período de referencia, la producción de leche disminuyó alrededor de un 3,9 % en la zona objeto de ayuda (la disminución fue del 3,1 % a nivel nacional). La disminución fue relativamente constante a lo largo del período de referencia. La ayuda al transporte se pagó por una media de 362 778 toneladas anuales (frente a una media de 386 202 toneladas/año en el período quinquenal anterior). El hecho de que la producción en la zona objeto de ayuda solo experimentara una disminución similar a la del resto del país pone de manifiesto el impacto de la ayuda en el mantenimiento de la producción en las condiciones nórdicas más difíciles.</w:t>
      </w:r>
    </w:p>
    <w:p w14:paraId="69022368" w14:textId="189F8289" w:rsidR="001358A8" w:rsidRDefault="001F4165" w:rsidP="00EC2C9F">
      <w:pPr>
        <w:keepNext/>
        <w:keepLines/>
        <w:spacing w:before="120" w:after="120"/>
        <w:rPr>
          <w:i/>
          <w:noProof/>
        </w:rPr>
      </w:pPr>
      <w:r>
        <w:rPr>
          <w:i/>
          <w:noProof/>
        </w:rPr>
        <w:t>Cerdos y aves de corral</w:t>
      </w:r>
    </w:p>
    <w:p w14:paraId="121547D1" w14:textId="7EAB3AD1" w:rsidR="001358A8" w:rsidRDefault="001F4165" w:rsidP="00EC2C9F">
      <w:pPr>
        <w:keepNext/>
        <w:keepLines/>
        <w:spacing w:before="120" w:after="120"/>
        <w:jc w:val="both"/>
        <w:rPr>
          <w:noProof/>
        </w:rPr>
      </w:pPr>
      <w:r>
        <w:rPr>
          <w:noProof/>
        </w:rPr>
        <w:t>La producción porcina ha aumentado ligeramente en la zona durante el período quinquenal. El escaso número de mataderos constituye una dificultad para los productores de porcino del norte de Suecia. En consecuencia, deben recorrerse largas distancias desde las explotaciones a los mataderos y los ganaderos tienen menos posibilidades en cuanto a la elección del lugar donde quieren entregar sus animales y a la negociación de los precios de sacrificio. Por lo que se refiere a las cerdas destinadas a la producción de lechones, el número de explotaciones y cerdas mostró pequeñas variaciones a lo largo del período, en consonancia con la evolución de los pagos. La producción anual (en promedio, 11 436 UGM) sigue estando muy por debajo del factor de producción total permitido (17 000 UGM).</w:t>
      </w:r>
    </w:p>
    <w:p w14:paraId="5570DA24" w14:textId="2BBD035A" w:rsidR="001358A8" w:rsidRDefault="004A2AFB">
      <w:pPr>
        <w:spacing w:before="120" w:after="120"/>
        <w:jc w:val="both"/>
        <w:rPr>
          <w:noProof/>
        </w:rPr>
      </w:pPr>
      <w:r>
        <w:rPr>
          <w:noProof/>
        </w:rPr>
        <w:t>La producción de huevos mostró variaciones entre los diferentes años del período de referencia. Las fluctuaciones anuales pueden depender del momento en que las gallinas están siendo sustituidas por otras nuevas. La producción de huevos en las zonas nórdicas de Suecia depende en gran medida de los forrajes a base de cereales, ya que las condiciones para su cultivo son menos productivas que en las zonas meridionales de Suecia.</w:t>
      </w:r>
    </w:p>
    <w:p w14:paraId="656D8047" w14:textId="5A6B81DD" w:rsidR="001358A8" w:rsidRDefault="001F4165">
      <w:pPr>
        <w:spacing w:before="120" w:after="120"/>
        <w:rPr>
          <w:i/>
          <w:noProof/>
        </w:rPr>
      </w:pPr>
      <w:r>
        <w:rPr>
          <w:i/>
          <w:noProof/>
        </w:rPr>
        <w:t>Bayas y hortalizas</w:t>
      </w:r>
    </w:p>
    <w:p w14:paraId="34DEFE88" w14:textId="2B3183B4" w:rsidR="001358A8" w:rsidRDefault="004C3781">
      <w:pPr>
        <w:spacing w:before="120" w:after="120"/>
        <w:jc w:val="both"/>
        <w:rPr>
          <w:noProof/>
        </w:rPr>
      </w:pPr>
      <w:r>
        <w:rPr>
          <w:noProof/>
        </w:rPr>
        <w:t xml:space="preserve">Las explotaciones que producen bayas y hortalizas recibieron ayudas anuales, tienen una superficie media de 341 ha, lo cual representa una disminución del 5 % desde el período quinquenal anterior. La superficie, al igual que la producción, ha fluctuado durante los últimos cinco años y se sitúa en menos de la mitad del número máximo de factores de producción admisibles. </w:t>
      </w:r>
    </w:p>
    <w:p w14:paraId="69D77FF8" w14:textId="77777777" w:rsidR="001358A8" w:rsidRDefault="001F4165">
      <w:pPr>
        <w:spacing w:before="120" w:after="120"/>
        <w:rPr>
          <w:i/>
          <w:noProof/>
        </w:rPr>
      </w:pPr>
      <w:r>
        <w:rPr>
          <w:i/>
          <w:noProof/>
        </w:rPr>
        <w:t>Conclusiones acerca de los volúmenes de producción</w:t>
      </w:r>
    </w:p>
    <w:p w14:paraId="60C88232" w14:textId="51B409CF" w:rsidR="001358A8" w:rsidRDefault="001F4165">
      <w:pPr>
        <w:spacing w:before="120" w:after="120"/>
        <w:jc w:val="both"/>
        <w:rPr>
          <w:noProof/>
        </w:rPr>
      </w:pPr>
      <w:r>
        <w:rPr>
          <w:noProof/>
        </w:rPr>
        <w:t>Por lo que se refiere a la leche, los volúmenes de producción se mantuvieron bastante constantes, descontando un pequeño aumento en 2020, en consonancia con la tendencia nacional. Los demás sectores se han mantenido relativamente estables, aunque la producción varía de año en año. Todos los sectores respetan de manera efectiva el número máximo de factores de producción admisibles.</w:t>
      </w:r>
    </w:p>
    <w:p w14:paraId="0737A663" w14:textId="5A6626DF" w:rsidR="001358A8" w:rsidRPr="00B504F6" w:rsidRDefault="00196381">
      <w:pPr>
        <w:keepNext/>
        <w:tabs>
          <w:tab w:val="left" w:pos="850"/>
        </w:tabs>
        <w:spacing w:before="360" w:after="120"/>
        <w:outlineLvl w:val="1"/>
        <w:rPr>
          <w:b/>
          <w:noProof/>
          <w:highlight w:val="yellow"/>
        </w:rPr>
      </w:pPr>
      <w:bookmarkStart w:id="64" w:name="_Toc327522995"/>
      <w:bookmarkStart w:id="65" w:name="_Toc105684750"/>
      <w:bookmarkStart w:id="66" w:name="_Toc111804477"/>
      <w:bookmarkStart w:id="67" w:name="_Toc111830068"/>
      <w:r>
        <w:rPr>
          <w:b/>
          <w:noProof/>
        </w:rPr>
        <w:t>4.4.</w:t>
      </w:r>
      <w:r>
        <w:rPr>
          <w:noProof/>
        </w:rPr>
        <w:tab/>
      </w:r>
      <w:r>
        <w:rPr>
          <w:b/>
          <w:noProof/>
        </w:rPr>
        <w:t>Evolución de la economía agraria en la región objeto de ayuda</w:t>
      </w:r>
      <w:bookmarkEnd w:id="64"/>
      <w:bookmarkEnd w:id="65"/>
      <w:bookmarkEnd w:id="66"/>
      <w:bookmarkEnd w:id="67"/>
    </w:p>
    <w:p w14:paraId="7CF6DEDB" w14:textId="7490EDC2" w:rsidR="001358A8" w:rsidRPr="00B504F6" w:rsidRDefault="001F4165">
      <w:pPr>
        <w:spacing w:before="120" w:after="120"/>
        <w:jc w:val="both"/>
        <w:rPr>
          <w:noProof/>
          <w:highlight w:val="yellow"/>
        </w:rPr>
      </w:pPr>
      <w:r>
        <w:rPr>
          <w:noProof/>
        </w:rPr>
        <w:t>La zona sueca objeto de ayuda se caracteriza por una densidad de población baja y que sigue disminuyendo, un potencial de desarrollo económico limitado y unas condiciones agrarias deficientes. En cuanto a la estructura de las explotaciones, las parcelas son más pequeñas, dispersas e irregulares que las parcelas medias suecas. Como consecuencia de ello, los costes son más elevados, lo que afecta también al transporte entre explotaciones, debido a las distancias entre parcelas. En el caso de las provincias más septentrionales cubiertas por el régimen de ayuda nórdica, el porcentaje de la producción nacional (en producto regional bruto) muestra una tendencia a la baja con ligeras variaciones anuales desde 1995 hasta 2015 y, desde entonces, un porcentaje plano (el producto regional bruto de las provincias en cuestión expresado como porcentaje del PIB total nacional se mantuvo en torno al 13 %).</w:t>
      </w:r>
    </w:p>
    <w:p w14:paraId="483C14D9" w14:textId="6BE0AC73" w:rsidR="001358A8" w:rsidRPr="009C2E9D" w:rsidRDefault="001F4165">
      <w:pPr>
        <w:spacing w:before="120" w:after="120"/>
        <w:jc w:val="both"/>
        <w:rPr>
          <w:noProof/>
        </w:rPr>
      </w:pPr>
      <w:r>
        <w:rPr>
          <w:noProof/>
        </w:rPr>
        <w:t xml:space="preserve">El principal producto agrícola de la zona es la leche, que representa aproximadamente el 13 % de la producción lechera total de Suecia (en comparación con el 15 % en 1991). Desde 2016 hasta 2020, el número de productores disminuyó un 20 % tanto en la zona como en el país en su conjunto, mientras que el número de vacas disminuyó un 10 % en la zona, frente al 8 % nacional. La producción de leche disminuyó a un ritmo más lento (– 3,9 %), pero más rápido que en el conjunto del país (– 3,1 %). En la zona objeto de ayuda, en 2020, la producción lechera se redujo en 15 000 toneladas con respecto a 2016. A pesar de la ayuda nórdica y de otras ayudas concedidas, la viabilidad económica de las explotaciones de la zona objeto de ayuda fue considerablemente inferior a la de las zonas meridionales y medias del país. En la zona objeto de ayuda, donde predominan los bosques, la tierra destinada a la producción agraria contribuye al mantenimiento de un paisaje abierto que favorece la biodiversidad. Las prácticas agrícolas en las zonas objeto de ayuda se caracterizan por una producción menos intensiva, ya que el cultivo principal son las praderas y los pastos, en los que, normalmente, se utilizan pocos plaguicidas y fertilizantes. El impacto medioambiental es pues inferior al de las actividades agrarias de otras zonas del país. </w:t>
      </w:r>
    </w:p>
    <w:p w14:paraId="43F89CC0" w14:textId="59ABEECC" w:rsidR="001358A8" w:rsidRDefault="009C2E9D">
      <w:pPr>
        <w:spacing w:before="120" w:after="120"/>
        <w:jc w:val="both"/>
        <w:rPr>
          <w:noProof/>
        </w:rPr>
      </w:pPr>
      <w:r>
        <w:rPr>
          <w:noProof/>
        </w:rPr>
        <w:t>Aunque la zona afectada registró un ligero crecimiento demográfico durante el período 2016-2020, fue muy inferior al aumento de la población registrado en el resto del país, por lo que aumentó la brecha de población entre las zonas nórdicas y el país en su conjunto. Desde 1990, la evolución demográfica de la zona objeto de ayuda ha sido negativa, pues ha experimentado una disminución del 3 %, mientras que en el resto de Suecia se ha producido un incremento de la población (18 %).</w:t>
      </w:r>
    </w:p>
    <w:p w14:paraId="33A25C60" w14:textId="3E9987E4" w:rsidR="001358A8" w:rsidRDefault="00196381">
      <w:pPr>
        <w:keepNext/>
        <w:tabs>
          <w:tab w:val="left" w:pos="850"/>
        </w:tabs>
        <w:spacing w:before="360" w:after="120"/>
        <w:outlineLvl w:val="0"/>
        <w:rPr>
          <w:b/>
          <w:smallCaps/>
          <w:noProof/>
        </w:rPr>
      </w:pPr>
      <w:bookmarkStart w:id="68" w:name="_Toc327522996"/>
      <w:bookmarkStart w:id="69" w:name="_Toc105684751"/>
      <w:bookmarkStart w:id="70" w:name="_Toc111804478"/>
      <w:bookmarkStart w:id="71" w:name="_Toc111830069"/>
      <w:r>
        <w:rPr>
          <w:b/>
          <w:smallCaps/>
          <w:noProof/>
        </w:rPr>
        <w:t>5.</w:t>
      </w:r>
      <w:r>
        <w:rPr>
          <w:noProof/>
        </w:rPr>
        <w:tab/>
      </w:r>
      <w:r>
        <w:rPr>
          <w:b/>
          <w:smallCaps/>
          <w:noProof/>
        </w:rPr>
        <w:t>CONCLUSIONES</w:t>
      </w:r>
      <w:bookmarkEnd w:id="68"/>
      <w:bookmarkEnd w:id="69"/>
      <w:bookmarkEnd w:id="70"/>
      <w:bookmarkEnd w:id="71"/>
      <w:r>
        <w:rPr>
          <w:b/>
          <w:smallCaps/>
          <w:noProof/>
        </w:rPr>
        <w:t xml:space="preserve"> </w:t>
      </w:r>
    </w:p>
    <w:p w14:paraId="76BE948E" w14:textId="45067514" w:rsidR="001358A8" w:rsidRDefault="001F4165">
      <w:pPr>
        <w:spacing w:before="120" w:after="120"/>
        <w:jc w:val="both"/>
        <w:rPr>
          <w:noProof/>
        </w:rPr>
      </w:pPr>
      <w:r>
        <w:rPr>
          <w:noProof/>
        </w:rPr>
        <w:t>El presente informe da cuenta de las autorizaciones de ayuda nórdica concedidas a Finlandia y Suecia en el período de 2016-2020 y de los resultados conseguidos. Se ha elaborado a partir de los datos facilitados por las autoridades de los Estados miembros, de conformidad con el artículo 143, apartado 2, del Acta de adhesión.</w:t>
      </w:r>
    </w:p>
    <w:p w14:paraId="085608F2" w14:textId="20FA1BD2" w:rsidR="001358A8" w:rsidRPr="00965CF3" w:rsidRDefault="00196381">
      <w:pPr>
        <w:keepNext/>
        <w:tabs>
          <w:tab w:val="left" w:pos="850"/>
        </w:tabs>
        <w:spacing w:before="240" w:after="120"/>
        <w:outlineLvl w:val="1"/>
        <w:rPr>
          <w:b/>
          <w:noProof/>
        </w:rPr>
      </w:pPr>
      <w:bookmarkStart w:id="72" w:name="_Toc327522997"/>
      <w:bookmarkStart w:id="73" w:name="_Toc105684752"/>
      <w:bookmarkStart w:id="74" w:name="_Toc111804479"/>
      <w:bookmarkStart w:id="75" w:name="_Toc111830070"/>
      <w:r>
        <w:rPr>
          <w:b/>
          <w:noProof/>
        </w:rPr>
        <w:t>5.1.</w:t>
      </w:r>
      <w:r>
        <w:rPr>
          <w:noProof/>
        </w:rPr>
        <w:tab/>
      </w:r>
      <w:r>
        <w:rPr>
          <w:b/>
          <w:noProof/>
        </w:rPr>
        <w:t>Finlandia</w:t>
      </w:r>
      <w:bookmarkEnd w:id="72"/>
      <w:bookmarkEnd w:id="73"/>
      <w:bookmarkEnd w:id="74"/>
      <w:bookmarkEnd w:id="75"/>
    </w:p>
    <w:p w14:paraId="67A1DB0B" w14:textId="77777777" w:rsidR="001358A8" w:rsidRPr="00965CF3" w:rsidRDefault="001F4165">
      <w:pPr>
        <w:spacing w:before="120" w:after="120"/>
        <w:jc w:val="both"/>
        <w:rPr>
          <w:noProof/>
        </w:rPr>
      </w:pPr>
      <w:r>
        <w:rPr>
          <w:noProof/>
        </w:rPr>
        <w:t>Con respecto a la aplicación del régimen finlandés de ayuda nórdica, la Comisión señala lo siguiente:</w:t>
      </w:r>
    </w:p>
    <w:p w14:paraId="4A58E981" w14:textId="1859A75A" w:rsidR="001C6E0A" w:rsidRDefault="001F4165" w:rsidP="002E6446">
      <w:pPr>
        <w:pStyle w:val="ListParagraph"/>
        <w:numPr>
          <w:ilvl w:val="0"/>
          <w:numId w:val="4"/>
        </w:numPr>
        <w:spacing w:before="120" w:after="120"/>
        <w:jc w:val="both"/>
        <w:rPr>
          <w:noProof/>
        </w:rPr>
      </w:pPr>
      <w:r>
        <w:rPr>
          <w:i/>
          <w:noProof/>
        </w:rPr>
        <w:t>Cumplimiento de la ayuda máxima permitida por las autorizaciones de la Comisión</w:t>
      </w:r>
      <w:r>
        <w:rPr>
          <w:noProof/>
        </w:rPr>
        <w:t>: los importes totales de la ayuda abonada y la ayuda total en la zona objeto de ayuda nórdica durante el período 2016-2020 respetaron la ayuda máxima admisible autorizada en la Decisión C(2009)</w:t>
      </w:r>
      <w:r w:rsidR="00122AEC">
        <w:rPr>
          <w:noProof/>
        </w:rPr>
        <w:t> </w:t>
      </w:r>
      <w:r>
        <w:rPr>
          <w:noProof/>
        </w:rPr>
        <w:t>3067, modifi</w:t>
      </w:r>
      <w:r w:rsidR="00122AEC">
        <w:rPr>
          <w:noProof/>
        </w:rPr>
        <w:t>cada por las Decisiones C(2009) </w:t>
      </w:r>
      <w:r>
        <w:rPr>
          <w:noProof/>
        </w:rPr>
        <w:t>9122, C(2013)</w:t>
      </w:r>
      <w:r w:rsidR="00122AEC">
        <w:rPr>
          <w:noProof/>
        </w:rPr>
        <w:t> </w:t>
      </w:r>
      <w:r>
        <w:rPr>
          <w:noProof/>
        </w:rPr>
        <w:t>2809 y C(2015)</w:t>
      </w:r>
      <w:r w:rsidR="00122AEC">
        <w:rPr>
          <w:noProof/>
        </w:rPr>
        <w:t> </w:t>
      </w:r>
      <w:r>
        <w:rPr>
          <w:noProof/>
        </w:rPr>
        <w:t>2790, y posteriormente en la Decisión (UE) 2018/672, notificada con el número C(2016)</w:t>
      </w:r>
      <w:r w:rsidR="00122AEC">
        <w:rPr>
          <w:noProof/>
        </w:rPr>
        <w:t> </w:t>
      </w:r>
      <w:r>
        <w:rPr>
          <w:noProof/>
        </w:rPr>
        <w:t xml:space="preserve">8419. </w:t>
      </w:r>
    </w:p>
    <w:p w14:paraId="069CF6F3" w14:textId="45571411" w:rsidR="001C6E0A" w:rsidRDefault="001C6E0A" w:rsidP="001C6E0A">
      <w:pPr>
        <w:pStyle w:val="ListParagraph"/>
        <w:numPr>
          <w:ilvl w:val="0"/>
          <w:numId w:val="4"/>
        </w:numPr>
        <w:spacing w:before="120" w:after="120"/>
        <w:jc w:val="both"/>
        <w:rPr>
          <w:noProof/>
        </w:rPr>
      </w:pPr>
      <w:r>
        <w:rPr>
          <w:i/>
          <w:noProof/>
        </w:rPr>
        <w:t>Conformidad con el número máximo de factores de producción admisibles</w:t>
      </w:r>
      <w:r>
        <w:rPr>
          <w:noProof/>
        </w:rPr>
        <w:t>: la producción total de los sectores subvencionados se mantuvo prácticamente constante en la zona objeto de ayuda durante el período de referencia. Durante el período de referencia, se respetó el número máximo de factores de producción admisibles.</w:t>
      </w:r>
    </w:p>
    <w:p w14:paraId="5A589EC4" w14:textId="63E9DACB" w:rsidR="002453AE" w:rsidRDefault="001F4165" w:rsidP="001C6E0A">
      <w:pPr>
        <w:pStyle w:val="ListParagraph"/>
        <w:numPr>
          <w:ilvl w:val="0"/>
          <w:numId w:val="4"/>
        </w:numPr>
        <w:spacing w:before="120" w:after="120"/>
        <w:jc w:val="both"/>
        <w:rPr>
          <w:noProof/>
        </w:rPr>
      </w:pPr>
      <w:r>
        <w:rPr>
          <w:i/>
          <w:noProof/>
        </w:rPr>
        <w:t>Consecución de los objetivos del régimen de ayuda:</w:t>
      </w:r>
      <w:r>
        <w:rPr>
          <w:noProof/>
        </w:rPr>
        <w:t xml:space="preserve"> en términos generales, la ayuda en Finlandia ha contribuido al mantenimiento de la producción agrícola en la zona objeto de ayuda y ha desempeñado un papel de apoyo al empleo. La ayuda es especialmente importante para la producción de leche y carne de vacuno, la mayor parte de la cual tiene lugar en la zona objeto de ayuda.</w:t>
      </w:r>
    </w:p>
    <w:p w14:paraId="5A6C1FEF" w14:textId="12C408BF" w:rsidR="001358A8" w:rsidRDefault="00196381">
      <w:pPr>
        <w:keepNext/>
        <w:tabs>
          <w:tab w:val="left" w:pos="850"/>
        </w:tabs>
        <w:spacing w:before="240" w:after="120"/>
        <w:outlineLvl w:val="1"/>
        <w:rPr>
          <w:b/>
          <w:noProof/>
        </w:rPr>
      </w:pPr>
      <w:bookmarkStart w:id="76" w:name="_Toc327522998"/>
      <w:bookmarkStart w:id="77" w:name="_Toc105684753"/>
      <w:bookmarkStart w:id="78" w:name="_Toc111804480"/>
      <w:bookmarkStart w:id="79" w:name="_Toc111830071"/>
      <w:r>
        <w:rPr>
          <w:b/>
          <w:noProof/>
        </w:rPr>
        <w:t>5.2.</w:t>
      </w:r>
      <w:r>
        <w:rPr>
          <w:noProof/>
        </w:rPr>
        <w:tab/>
      </w:r>
      <w:r>
        <w:rPr>
          <w:b/>
          <w:noProof/>
        </w:rPr>
        <w:t>Suecia</w:t>
      </w:r>
      <w:bookmarkEnd w:id="76"/>
      <w:bookmarkEnd w:id="77"/>
      <w:bookmarkEnd w:id="78"/>
      <w:bookmarkEnd w:id="79"/>
    </w:p>
    <w:p w14:paraId="01120C03" w14:textId="77777777" w:rsidR="001358A8" w:rsidRDefault="001F4165">
      <w:pPr>
        <w:spacing w:before="120" w:after="120"/>
        <w:rPr>
          <w:noProof/>
        </w:rPr>
      </w:pPr>
      <w:r>
        <w:rPr>
          <w:noProof/>
        </w:rPr>
        <w:t>Con respecto a la aplicación del régimen sueco de ayuda nórdica, la Comisión señala lo siguiente:</w:t>
      </w:r>
    </w:p>
    <w:p w14:paraId="2C63900E" w14:textId="2AA8B04B" w:rsidR="001358A8" w:rsidRDefault="001F4165" w:rsidP="001C6E0A">
      <w:pPr>
        <w:pStyle w:val="ListParagraph"/>
        <w:numPr>
          <w:ilvl w:val="0"/>
          <w:numId w:val="6"/>
        </w:numPr>
        <w:spacing w:before="120" w:after="120"/>
        <w:jc w:val="both"/>
        <w:rPr>
          <w:noProof/>
        </w:rPr>
      </w:pPr>
      <w:r>
        <w:rPr>
          <w:i/>
          <w:noProof/>
        </w:rPr>
        <w:t>Cumplimiento de la ayuda máxima permitida por las autorizaciones de la Comisión</w:t>
      </w:r>
      <w:r>
        <w:rPr>
          <w:noProof/>
        </w:rPr>
        <w:t>: los importes totales de la ayuda nórdica abonada en el período de 2016-2020 respetaron el límite fijado para la ayuda máxima admisible autorizada en las Decisiones C(2010)</w:t>
      </w:r>
      <w:r w:rsidR="00122AEC">
        <w:rPr>
          <w:noProof/>
        </w:rPr>
        <w:t> </w:t>
      </w:r>
      <w:r>
        <w:rPr>
          <w:noProof/>
        </w:rPr>
        <w:t>6050 y posteriormente en la Decisión (UE) 2018/479, notificada con el número C(2018)</w:t>
      </w:r>
      <w:r w:rsidR="00122AEC">
        <w:rPr>
          <w:noProof/>
        </w:rPr>
        <w:t> </w:t>
      </w:r>
      <w:r>
        <w:rPr>
          <w:noProof/>
        </w:rPr>
        <w:t>1622.</w:t>
      </w:r>
    </w:p>
    <w:p w14:paraId="029A2F13" w14:textId="290E22A9" w:rsidR="001358A8" w:rsidRDefault="001F4165" w:rsidP="001C6E0A">
      <w:pPr>
        <w:pStyle w:val="ListParagraph"/>
        <w:numPr>
          <w:ilvl w:val="0"/>
          <w:numId w:val="6"/>
        </w:numPr>
        <w:spacing w:before="120" w:after="120"/>
        <w:jc w:val="both"/>
        <w:rPr>
          <w:noProof/>
        </w:rPr>
      </w:pPr>
      <w:r>
        <w:rPr>
          <w:i/>
          <w:noProof/>
        </w:rPr>
        <w:t>Conformidad con el número máximo de factores de producción admisibles</w:t>
      </w:r>
      <w:r>
        <w:rPr>
          <w:noProof/>
        </w:rPr>
        <w:t xml:space="preserve">: el número máximo de factores de producción admisibles beneficiarios de ayuda se respetó en todos los sectores que recibieron ayuda nórdica. </w:t>
      </w:r>
    </w:p>
    <w:p w14:paraId="4E7DE2F0" w14:textId="5E00A33D" w:rsidR="000E7D5E" w:rsidRDefault="001F4165" w:rsidP="001C6E0A">
      <w:pPr>
        <w:pStyle w:val="ListParagraph"/>
        <w:numPr>
          <w:ilvl w:val="0"/>
          <w:numId w:val="6"/>
        </w:numPr>
        <w:spacing w:before="120" w:after="120"/>
        <w:jc w:val="both"/>
        <w:rPr>
          <w:noProof/>
        </w:rPr>
      </w:pPr>
      <w:r>
        <w:rPr>
          <w:i/>
          <w:noProof/>
        </w:rPr>
        <w:t>Consecución de los objetivos del régimen de ayuda:</w:t>
      </w:r>
      <w:r>
        <w:rPr>
          <w:noProof/>
        </w:rPr>
        <w:t xml:space="preserve"> tras la revisión del régimen en 2010, la producción lechera en la zona objeto de ayuda se mantuvo estable durante los cuatro primeros años del período de referencia y experimentó un ligero aumento en 2019-2020. Otras categorías de producción mantuvieron un volumen bastante constante.</w:t>
      </w:r>
    </w:p>
    <w:p w14:paraId="732C6774" w14:textId="1F349AC7" w:rsidR="00A70EA8" w:rsidRDefault="001F4165" w:rsidP="005E6527">
      <w:pPr>
        <w:spacing w:before="120" w:after="120"/>
        <w:jc w:val="both"/>
        <w:rPr>
          <w:noProof/>
        </w:rPr>
      </w:pPr>
      <w:r>
        <w:rPr>
          <w:noProof/>
        </w:rPr>
        <w:t>El mantenimiento de la producción agraria en ambos países contribuye a conservar un paisaje agrícola abierto y bien gestionado en la zona objeto de ayuda nórdica, donde predominan los bosques. Mantener un paisaje abierto es positivo para la biodiversidad y contribuye a su atractivo. También tiene un impacto positivo en la vitalidad de las zonas rurales remotas.</w:t>
      </w:r>
    </w:p>
    <w:p w14:paraId="2F04B115" w14:textId="586DFEFA" w:rsidR="001358A8" w:rsidRDefault="001F4165" w:rsidP="005E6527">
      <w:pPr>
        <w:spacing w:before="120" w:after="120"/>
        <w:jc w:val="both"/>
        <w:rPr>
          <w:noProof/>
        </w:rPr>
      </w:pPr>
      <w:r>
        <w:rPr>
          <w:noProof/>
        </w:rPr>
        <w:t>De acuerdo con la información facilitada por las autoridades nacionales, la Comisión considera que dichas autoridades han aplicado de modo satisfactorio la Decisión C(2009) 3067, modificada por las Decisiones C(2009)</w:t>
      </w:r>
      <w:r w:rsidR="00122AEC">
        <w:rPr>
          <w:noProof/>
        </w:rPr>
        <w:t> </w:t>
      </w:r>
      <w:r>
        <w:rPr>
          <w:noProof/>
        </w:rPr>
        <w:t>9122, C(2013)</w:t>
      </w:r>
      <w:r w:rsidR="00122AEC">
        <w:rPr>
          <w:noProof/>
        </w:rPr>
        <w:t> </w:t>
      </w:r>
      <w:r>
        <w:rPr>
          <w:noProof/>
        </w:rPr>
        <w:t>2809 y C(2015)</w:t>
      </w:r>
      <w:r w:rsidR="00122AEC">
        <w:rPr>
          <w:noProof/>
        </w:rPr>
        <w:t xml:space="preserve"> 2790 y, posteriormente, </w:t>
      </w:r>
      <w:r>
        <w:rPr>
          <w:noProof/>
        </w:rPr>
        <w:t>por la Decisión (UE) 2018/672, notificada con el documento C(2016)</w:t>
      </w:r>
      <w:r w:rsidR="00122AEC">
        <w:rPr>
          <w:noProof/>
        </w:rPr>
        <w:t> </w:t>
      </w:r>
      <w:r>
        <w:rPr>
          <w:noProof/>
        </w:rPr>
        <w:t>8419, relativa a Finlandia, y la Decisión C(2010) 6050 y, posteriormente, la Decisión (UE) 2018/479, notificada con el número C(2018)</w:t>
      </w:r>
      <w:r w:rsidR="00122AEC">
        <w:rPr>
          <w:noProof/>
        </w:rPr>
        <w:t> </w:t>
      </w:r>
      <w:r>
        <w:rPr>
          <w:noProof/>
        </w:rPr>
        <w:t>1622, relativa a Suecia, sobre las ayudas a las regiones septentrionales.</w:t>
      </w:r>
    </w:p>
    <w:sectPr w:rsidR="001358A8" w:rsidSect="009314E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DF8B9" w16cex:dateUtc="2022-06-10T15:07:00Z"/>
  <w16cex:commentExtensible w16cex:durableId="264DF91C" w16cex:dateUtc="2022-06-10T15:08:00Z"/>
  <w16cex:commentExtensible w16cex:durableId="264DF943" w16cex:dateUtc="2022-06-10T15:09:00Z"/>
  <w16cex:commentExtensible w16cex:durableId="264DF834" w16cex:dateUtc="2022-06-10T15:04:00Z"/>
  <w16cex:commentExtensible w16cex:durableId="264DF9FD" w16cex:dateUtc="2022-06-10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B321FF" w16cid:durableId="264DF8B9"/>
  <w16cid:commentId w16cid:paraId="0FBF4BB0" w16cid:durableId="264DF91C"/>
  <w16cid:commentId w16cid:paraId="6335A54F" w16cid:durableId="264DF943"/>
  <w16cid:commentId w16cid:paraId="09E52FD8" w16cid:durableId="264DF834"/>
  <w16cid:commentId w16cid:paraId="4C7C3076" w16cid:durableId="264DF9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EE8AF" w14:textId="77777777" w:rsidR="00557AB1" w:rsidRDefault="00557AB1">
      <w:r>
        <w:separator/>
      </w:r>
    </w:p>
  </w:endnote>
  <w:endnote w:type="continuationSeparator" w:id="0">
    <w:p w14:paraId="005387FC" w14:textId="77777777" w:rsidR="00557AB1" w:rsidRDefault="0055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6791A" w14:textId="77777777" w:rsidR="008F1DDE" w:rsidRPr="008F1DDE" w:rsidRDefault="008F1DDE" w:rsidP="008F1D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8CF25" w14:textId="7E375FBD" w:rsidR="00820D8E" w:rsidRPr="008F1DDE" w:rsidRDefault="008F1DDE" w:rsidP="008F1DDE">
    <w:pPr>
      <w:pStyle w:val="FooterCoverPage"/>
      <w:rPr>
        <w:rFonts w:ascii="Arial" w:hAnsi="Arial" w:cs="Arial"/>
        <w:b/>
        <w:sz w:val="48"/>
      </w:rPr>
    </w:pPr>
    <w:r w:rsidRPr="008F1DDE">
      <w:rPr>
        <w:rFonts w:ascii="Arial" w:hAnsi="Arial" w:cs="Arial"/>
        <w:b/>
        <w:sz w:val="48"/>
      </w:rPr>
      <w:t>ES</w:t>
    </w:r>
    <w:r w:rsidRPr="008F1DDE">
      <w:rPr>
        <w:rFonts w:ascii="Arial" w:hAnsi="Arial" w:cs="Arial"/>
        <w:b/>
        <w:sz w:val="48"/>
      </w:rPr>
      <w:tab/>
    </w:r>
    <w:r w:rsidRPr="008F1DDE">
      <w:rPr>
        <w:rFonts w:ascii="Arial" w:hAnsi="Arial" w:cs="Arial"/>
        <w:b/>
        <w:sz w:val="48"/>
      </w:rPr>
      <w:tab/>
    </w:r>
    <w:r w:rsidRPr="008F1DDE">
      <w:tab/>
    </w:r>
    <w:r w:rsidRPr="008F1DDE">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F8DE" w14:textId="77777777" w:rsidR="008F1DDE" w:rsidRPr="008F1DDE" w:rsidRDefault="008F1DDE" w:rsidP="008F1D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346B" w14:textId="77777777" w:rsidR="00557AB1" w:rsidRDefault="00557A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821731"/>
      <w:docPartObj>
        <w:docPartGallery w:val="Page Numbers (Bottom of Page)"/>
        <w:docPartUnique/>
      </w:docPartObj>
    </w:sdtPr>
    <w:sdtEndPr>
      <w:rPr>
        <w:noProof/>
      </w:rPr>
    </w:sdtEndPr>
    <w:sdtContent>
      <w:p w14:paraId="15760E46" w14:textId="483C959C" w:rsidR="00557AB1" w:rsidRDefault="00557AB1">
        <w:pPr>
          <w:pStyle w:val="Footer"/>
          <w:jc w:val="center"/>
        </w:pPr>
        <w:r>
          <w:fldChar w:fldCharType="begin"/>
        </w:r>
        <w:r>
          <w:instrText xml:space="preserve"> PAGE   \* MERGEFORMAT </w:instrText>
        </w:r>
        <w:r>
          <w:fldChar w:fldCharType="separate"/>
        </w:r>
        <w:r w:rsidR="008F1DDE">
          <w:rPr>
            <w:noProof/>
          </w:rPr>
          <w:t>1</w:t>
        </w:r>
        <w:r>
          <w:fldChar w:fldCharType="end"/>
        </w:r>
      </w:p>
    </w:sdtContent>
  </w:sdt>
  <w:p w14:paraId="6D0E6194" w14:textId="77777777" w:rsidR="00557AB1" w:rsidRDefault="00557A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BDD40" w14:textId="77777777" w:rsidR="00557AB1" w:rsidRDefault="00557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475B5" w14:textId="77777777" w:rsidR="00557AB1" w:rsidRDefault="00557AB1">
      <w:r>
        <w:separator/>
      </w:r>
    </w:p>
  </w:footnote>
  <w:footnote w:type="continuationSeparator" w:id="0">
    <w:p w14:paraId="28D2E5B8" w14:textId="77777777" w:rsidR="00557AB1" w:rsidRDefault="00557AB1">
      <w:r>
        <w:continuationSeparator/>
      </w:r>
    </w:p>
  </w:footnote>
  <w:footnote w:id="1">
    <w:p w14:paraId="429694E0" w14:textId="4806ACD6" w:rsidR="00557AB1" w:rsidRDefault="00557AB1">
      <w:pPr>
        <w:pStyle w:val="FootnoteText"/>
      </w:pPr>
      <w:r>
        <w:rPr>
          <w:rStyle w:val="FootnoteReference"/>
        </w:rPr>
        <w:footnoteRef/>
      </w:r>
      <w:r>
        <w:tab/>
        <w:t>DO C 241 de 29.8.1994, p. 9.</w:t>
      </w:r>
    </w:p>
  </w:footnote>
  <w:footnote w:id="2">
    <w:p w14:paraId="25DA2CAB" w14:textId="4292F6A3" w:rsidR="00557AB1" w:rsidRDefault="00557AB1">
      <w:pPr>
        <w:pStyle w:val="FootnoteText"/>
      </w:pPr>
      <w:r>
        <w:rPr>
          <w:rStyle w:val="FootnoteReference"/>
        </w:rPr>
        <w:footnoteRef/>
      </w:r>
      <w:r>
        <w:tab/>
        <w:t>Finlandia, COM(2002) 102 de 25.2.2002; Suecia, COM(2002) 105 de 1.3.2002.</w:t>
      </w:r>
    </w:p>
  </w:footnote>
  <w:footnote w:id="3">
    <w:p w14:paraId="3DF0670D" w14:textId="70EE5B16" w:rsidR="00557AB1" w:rsidRDefault="00557AB1">
      <w:pPr>
        <w:pStyle w:val="FootnoteText"/>
      </w:pPr>
      <w:r>
        <w:rPr>
          <w:rStyle w:val="FootnoteReference"/>
        </w:rPr>
        <w:footnoteRef/>
      </w:r>
      <w:r>
        <w:tab/>
        <w:t>Finlandia, COM(2007) 459 de 31.7.2007; Suecia, COM(2007) 416 de 31.7.2007.</w:t>
      </w:r>
    </w:p>
  </w:footnote>
  <w:footnote w:id="4">
    <w:p w14:paraId="4AAE29C6" w14:textId="3EBC77A5" w:rsidR="00557AB1" w:rsidRDefault="00557AB1">
      <w:pPr>
        <w:pStyle w:val="FootnoteText"/>
      </w:pPr>
      <w:r>
        <w:rPr>
          <w:rStyle w:val="FootnoteReference"/>
        </w:rPr>
        <w:footnoteRef/>
      </w:r>
      <w:r>
        <w:tab/>
        <w:t>COM (2012) 358 final de 29.6.2012.</w:t>
      </w:r>
    </w:p>
  </w:footnote>
  <w:footnote w:id="5">
    <w:p w14:paraId="345EAA93" w14:textId="492781ED" w:rsidR="00557AB1" w:rsidRPr="00FE770B" w:rsidRDefault="00557AB1">
      <w:pPr>
        <w:pStyle w:val="FootnoteText"/>
      </w:pPr>
      <w:r>
        <w:rPr>
          <w:rStyle w:val="FootnoteReference"/>
        </w:rPr>
        <w:footnoteRef/>
      </w:r>
      <w:r>
        <w:t xml:space="preserve"> </w:t>
      </w:r>
      <w:r>
        <w:tab/>
        <w:t>COM (2017) 189 final de 24.4.2017.</w:t>
      </w:r>
    </w:p>
  </w:footnote>
  <w:footnote w:id="6">
    <w:p w14:paraId="3D1B7273" w14:textId="5393B556" w:rsidR="00557AB1" w:rsidRPr="00B262AF" w:rsidRDefault="00557AB1" w:rsidP="00751EA1">
      <w:pPr>
        <w:pStyle w:val="FootnoteText"/>
      </w:pPr>
      <w:r>
        <w:rPr>
          <w:rStyle w:val="FootnoteReference"/>
        </w:rPr>
        <w:footnoteRef/>
      </w:r>
      <w:r>
        <w:t xml:space="preserve"> </w:t>
      </w:r>
      <w:r>
        <w:tab/>
        <w:t>La ayuda por unidad puede diferenciarse por zonas dentro de los límites de la media máxima.</w:t>
      </w:r>
    </w:p>
  </w:footnote>
  <w:footnote w:id="7">
    <w:p w14:paraId="7424B04C" w14:textId="12874C97" w:rsidR="00557AB1" w:rsidRPr="00B262AF" w:rsidRDefault="00557AB1" w:rsidP="00834491">
      <w:pPr>
        <w:jc w:val="both"/>
      </w:pPr>
      <w:r>
        <w:rPr>
          <w:rStyle w:val="FootnoteReference"/>
          <w:sz w:val="20"/>
          <w:szCs w:val="20"/>
        </w:rPr>
        <w:footnoteRef/>
      </w:r>
      <w:r>
        <w:rPr>
          <w:sz w:val="20"/>
        </w:rPr>
        <w:t xml:space="preserve"> </w:t>
      </w:r>
      <w:r>
        <w:tab/>
      </w:r>
      <w:r>
        <w:rPr>
          <w:sz w:val="20"/>
        </w:rPr>
        <w:t>La ayuda máxima total desembolsada no puede superar los 382 millones EUR al año.</w:t>
      </w:r>
    </w:p>
  </w:footnote>
  <w:footnote w:id="8">
    <w:p w14:paraId="70055DFA" w14:textId="4C33B0E2" w:rsidR="00557AB1" w:rsidRPr="00B262AF" w:rsidRDefault="00557AB1" w:rsidP="00834491">
      <w:pPr>
        <w:jc w:val="both"/>
      </w:pPr>
      <w:r>
        <w:rPr>
          <w:rStyle w:val="FootnoteReference"/>
          <w:sz w:val="20"/>
          <w:szCs w:val="20"/>
        </w:rPr>
        <w:footnoteRef/>
      </w:r>
      <w:r>
        <w:rPr>
          <w:sz w:val="20"/>
        </w:rPr>
        <w:t xml:space="preserve"> </w:t>
      </w:r>
      <w:r>
        <w:tab/>
      </w:r>
      <w:r>
        <w:rPr>
          <w:sz w:val="20"/>
        </w:rPr>
        <w:t>Máximo admisible por año civil y para las cuotas del ejercicio 2014/2015.</w:t>
      </w:r>
    </w:p>
  </w:footnote>
  <w:footnote w:id="9">
    <w:p w14:paraId="0820D2AE" w14:textId="5153C1AC" w:rsidR="00557AB1" w:rsidRPr="00127788" w:rsidRDefault="00557AB1" w:rsidP="00EC2C9F">
      <w:pPr>
        <w:pStyle w:val="FootnoteText"/>
      </w:pPr>
      <w:r>
        <w:rPr>
          <w:rStyle w:val="FootnoteReference"/>
        </w:rPr>
        <w:footnoteRef/>
      </w:r>
      <w:r>
        <w:t xml:space="preserve"> </w:t>
      </w:r>
      <w:r>
        <w:tab/>
        <w:t>Vacas nodrizas, terneras nodrizas, bovinos machos &gt; 6 meses y terneras sacrificadas, así como toros y novillos castrados sacrificados en las zonas C3 y C4.</w:t>
      </w:r>
    </w:p>
  </w:footnote>
  <w:footnote w:id="10">
    <w:p w14:paraId="568BA56D" w14:textId="73C660AC" w:rsidR="00557AB1" w:rsidRPr="00B262AF" w:rsidRDefault="00557AB1" w:rsidP="00127788">
      <w:pPr>
        <w:pStyle w:val="FootnoteText"/>
      </w:pPr>
      <w:r>
        <w:rPr>
          <w:rStyle w:val="FootnoteReference"/>
        </w:rPr>
        <w:footnoteRef/>
      </w:r>
      <w:r>
        <w:t xml:space="preserve"> </w:t>
      </w:r>
      <w:r>
        <w:tab/>
        <w:t>Ayuda disociada. Cantidad de referencia no superior a 139 200 UGM.</w:t>
      </w:r>
    </w:p>
  </w:footnote>
  <w:footnote w:id="11">
    <w:p w14:paraId="30DFEB93" w14:textId="57EBAFAB" w:rsidR="00557AB1" w:rsidRPr="00B262AF" w:rsidRDefault="00557AB1">
      <w:pPr>
        <w:pStyle w:val="FootnoteText"/>
      </w:pPr>
      <w:r>
        <w:rPr>
          <w:rStyle w:val="FootnoteReference"/>
        </w:rPr>
        <w:footnoteRef/>
      </w:r>
      <w:r>
        <w:t xml:space="preserve"> </w:t>
      </w:r>
      <w:r>
        <w:tab/>
        <w:t>La ayuda a la producción en invernaderos puede estar diferenciada en función de la duración del período de vegetación.</w:t>
      </w:r>
    </w:p>
  </w:footnote>
  <w:footnote w:id="12">
    <w:p w14:paraId="389AE002" w14:textId="120E5A1C" w:rsidR="00557AB1" w:rsidRPr="00B262AF" w:rsidRDefault="00557AB1">
      <w:pPr>
        <w:pStyle w:val="FootnoteText"/>
      </w:pPr>
      <w:r>
        <w:rPr>
          <w:rStyle w:val="FootnoteReference"/>
        </w:rPr>
        <w:footnoteRef/>
      </w:r>
      <w:r>
        <w:t xml:space="preserve"> </w:t>
      </w:r>
      <w:r>
        <w:tab/>
        <w:t>La ayuda puede estar diferenciada en función de las características técnicas de la instalación de almacenamiento.</w:t>
      </w:r>
    </w:p>
  </w:footnote>
  <w:footnote w:id="13">
    <w:p w14:paraId="3EF6D837" w14:textId="75B2ABE3" w:rsidR="00557AB1" w:rsidRPr="00B262AF" w:rsidRDefault="00557AB1">
      <w:pPr>
        <w:pStyle w:val="FootnoteText"/>
      </w:pPr>
      <w:r>
        <w:rPr>
          <w:rStyle w:val="FootnoteReference"/>
        </w:rPr>
        <w:footnoteRef/>
      </w:r>
      <w:r>
        <w:t xml:space="preserve"> </w:t>
      </w:r>
      <w:r>
        <w:tab/>
        <w:t>Ayuda general por hectárea de superficie agrícola utilizada (SAU) en las zonas C2–C4.</w:t>
      </w:r>
    </w:p>
  </w:footnote>
  <w:footnote w:id="14">
    <w:p w14:paraId="3CA238B2" w14:textId="3719DB91" w:rsidR="00557AB1" w:rsidRPr="00127788" w:rsidRDefault="00557AB1" w:rsidP="00751EA1">
      <w:pPr>
        <w:pStyle w:val="FootnoteText"/>
      </w:pPr>
      <w:r>
        <w:rPr>
          <w:rStyle w:val="FootnoteReference"/>
        </w:rPr>
        <w:footnoteRef/>
      </w:r>
      <w:r>
        <w:t xml:space="preserve"> </w:t>
      </w:r>
      <w:r>
        <w:tab/>
        <w:t>En función de la superficie de cultivo de cereales (excepto cebada, avena y cereales mixtos) y otros cultivos (semillas oleaginosas y otros cultivos oleaginosos, proteaginosas y fibras textiles), remolacha azucarera, patatas para fécula y manzanas en las zonas C1, C2 y C2 norte. En las zonas C1–C4 puede pagarse la ayuda para las hortalizas cultivadas al aire libre.</w:t>
      </w:r>
    </w:p>
  </w:footnote>
  <w:footnote w:id="15">
    <w:p w14:paraId="3C9A7A90" w14:textId="71E04F3C" w:rsidR="00557AB1" w:rsidRPr="00B262AF" w:rsidRDefault="00557AB1">
      <w:pPr>
        <w:pStyle w:val="FootnoteText"/>
      </w:pPr>
      <w:r>
        <w:rPr>
          <w:rStyle w:val="FootnoteReference"/>
        </w:rPr>
        <w:footnoteRef/>
      </w:r>
      <w:r>
        <w:t xml:space="preserve"> </w:t>
      </w:r>
      <w:r>
        <w:tab/>
        <w:t>Ayuda a los agricultores jóvenes por la superficie agrícola utilizada (SAU) en las zonas C1–C4.</w:t>
      </w:r>
    </w:p>
  </w:footnote>
  <w:footnote w:id="16">
    <w:p w14:paraId="1B130ADB" w14:textId="21018B80" w:rsidR="00557AB1" w:rsidRPr="00B262AF" w:rsidRDefault="00557AB1">
      <w:pPr>
        <w:pStyle w:val="FootnoteText"/>
      </w:pPr>
      <w:r>
        <w:rPr>
          <w:rStyle w:val="FootnoteReference"/>
        </w:rPr>
        <w:footnoteRef/>
      </w:r>
      <w:r>
        <w:t xml:space="preserve"> </w:t>
      </w:r>
      <w:r>
        <w:tab/>
        <w:t>En las zonas objeto de apoyo C3 y C4.</w:t>
      </w:r>
    </w:p>
  </w:footnote>
  <w:footnote w:id="17">
    <w:p w14:paraId="7EB1B7D4" w14:textId="112375DC" w:rsidR="00557AB1" w:rsidRPr="00B262AF" w:rsidRDefault="00557AB1">
      <w:pPr>
        <w:pStyle w:val="FootnoteText"/>
      </w:pPr>
      <w:r>
        <w:rPr>
          <w:rStyle w:val="FootnoteReference"/>
        </w:rPr>
        <w:footnoteRef/>
      </w:r>
      <w:r>
        <w:t xml:space="preserve"> </w:t>
      </w:r>
      <w:r>
        <w:tab/>
        <w:t>Leche: Kainuu y provincia de Laponia y Koillismaa (Finlandia nororiental). Carne: provincia de Laponia.</w:t>
      </w:r>
    </w:p>
  </w:footnote>
  <w:footnote w:id="18">
    <w:p w14:paraId="69161106" w14:textId="6C58B4A7" w:rsidR="00557AB1" w:rsidRPr="00B262AF" w:rsidRDefault="00557AB1">
      <w:pPr>
        <w:pStyle w:val="FootnoteText"/>
      </w:pPr>
      <w:r>
        <w:rPr>
          <w:rStyle w:val="FootnoteReference"/>
        </w:rPr>
        <w:footnoteRef/>
      </w:r>
      <w:r>
        <w:t xml:space="preserve"> </w:t>
      </w:r>
      <w:r>
        <w:tab/>
        <w:t>La ayuda podrá abonarse por servicios que contribuyan a mantener las condiciones de explotación de la producción ganadera en zonas donde las distancias son superiores a la media.</w:t>
      </w:r>
    </w:p>
  </w:footnote>
  <w:footnote w:id="19">
    <w:p w14:paraId="31EFA365" w14:textId="29DEA151" w:rsidR="00557AB1" w:rsidRPr="00127788" w:rsidRDefault="00557AB1" w:rsidP="00127788">
      <w:pPr>
        <w:pStyle w:val="FootnoteText"/>
      </w:pPr>
      <w:r>
        <w:rPr>
          <w:rStyle w:val="FootnoteReference"/>
        </w:rPr>
        <w:footnoteRef/>
      </w:r>
      <w:r>
        <w:t xml:space="preserve"> </w:t>
      </w:r>
      <w:r>
        <w:tab/>
        <w:t>Importe máximo de la ayuda: ayuda concedida para las cantidades que se encuentren almacenadas a finales de junio, hasta los siguientes límites máximos, a saber, 0,34 EUR/kg para las moras de los pantanos, 0,10 EUR/kg para otras bayas silvestres y 0,42 EUR/kg para las setas silvestres.</w:t>
      </w:r>
    </w:p>
  </w:footnote>
  <w:footnote w:id="20">
    <w:p w14:paraId="61E02316" w14:textId="17AADA73" w:rsidR="00557AB1" w:rsidRPr="00B262AF" w:rsidRDefault="00557AB1">
      <w:pPr>
        <w:pStyle w:val="FootnoteText"/>
      </w:pPr>
      <w:r>
        <w:rPr>
          <w:rStyle w:val="FootnoteReference"/>
        </w:rPr>
        <w:footnoteRef/>
      </w:r>
      <w:r>
        <w:t xml:space="preserve"> </w:t>
      </w:r>
      <w:r>
        <w:tab/>
        <w:t>Población de skolts, medios de subsistencia natural y cría de renos.</w:t>
      </w:r>
    </w:p>
  </w:footnote>
  <w:footnote w:id="21">
    <w:p w14:paraId="7FD81BE0" w14:textId="5D2367DE" w:rsidR="00557AB1" w:rsidRPr="00B262AF" w:rsidRDefault="00557AB1">
      <w:pPr>
        <w:pStyle w:val="FootnoteText"/>
      </w:pPr>
      <w:r>
        <w:rPr>
          <w:rStyle w:val="FootnoteReference"/>
        </w:rPr>
        <w:footnoteRef/>
      </w:r>
      <w:r>
        <w:t xml:space="preserve"> </w:t>
      </w:r>
      <w:r>
        <w:tab/>
        <w:t>Cantidad de referencia de la ayuda disociada para cerdos y aves de corral.</w:t>
      </w:r>
    </w:p>
  </w:footnote>
  <w:footnote w:id="22">
    <w:p w14:paraId="5671C6F1" w14:textId="38FBDA6B" w:rsidR="00557AB1" w:rsidRPr="005E6527" w:rsidRDefault="00557AB1">
      <w:pPr>
        <w:pStyle w:val="FootnoteText"/>
      </w:pPr>
      <w:r>
        <w:rPr>
          <w:rStyle w:val="FootnoteReference"/>
        </w:rPr>
        <w:footnoteRef/>
      </w:r>
      <w:r>
        <w:t xml:space="preserve"> </w:t>
      </w:r>
      <w:r>
        <w:tab/>
        <w:t>Tipo de cambio 1 EUR = 9,55 SEK según los datos del Banco Central Europeo para el tipo de cambio medio del período comprendido entre el 4 de enero de 2016 y el 29 de diciembre de 2017.</w:t>
      </w:r>
    </w:p>
  </w:footnote>
  <w:footnote w:id="23">
    <w:p w14:paraId="33FF1DFE" w14:textId="1C77A7F7" w:rsidR="00557AB1" w:rsidRPr="00DA5204" w:rsidRDefault="00557AB1" w:rsidP="00B91A7C">
      <w:pPr>
        <w:pStyle w:val="FootnoteText"/>
      </w:pPr>
      <w:r>
        <w:rPr>
          <w:rStyle w:val="FootnoteReference"/>
        </w:rPr>
        <w:footnoteRef/>
      </w:r>
      <w:r>
        <w:t xml:space="preserve"> </w:t>
      </w:r>
      <w:r>
        <w:tab/>
        <w:t>Esta conversión utiliza el tipo de 1 EUR = 10,44 SEK sobre la base del tipo de conversión medio del período 2018-2020 registrado por el BCE.</w:t>
      </w:r>
    </w:p>
  </w:footnote>
  <w:footnote w:id="24">
    <w:p w14:paraId="417D7FA2" w14:textId="69AC8425" w:rsidR="00557AB1" w:rsidRPr="008A6CF2" w:rsidRDefault="00557AB1">
      <w:pPr>
        <w:pStyle w:val="FootnoteText"/>
      </w:pPr>
      <w:r>
        <w:rPr>
          <w:rStyle w:val="FootnoteReference"/>
        </w:rPr>
        <w:footnoteRef/>
      </w:r>
      <w:r>
        <w:t xml:space="preserve"> </w:t>
      </w:r>
      <w:r>
        <w:tab/>
        <w:t>La ayuda por unidad puede diferenciarse por zonas dentro de los límites de la media máxima.</w:t>
      </w:r>
    </w:p>
  </w:footnote>
  <w:footnote w:id="25">
    <w:p w14:paraId="4A40E5E5" w14:textId="5F369CD5" w:rsidR="00557AB1" w:rsidRPr="008A6CF2" w:rsidRDefault="00557AB1">
      <w:pPr>
        <w:pStyle w:val="FootnoteText"/>
      </w:pPr>
      <w:r>
        <w:rPr>
          <w:rStyle w:val="FootnoteReference"/>
        </w:rPr>
        <w:footnoteRef/>
      </w:r>
      <w:r>
        <w:t xml:space="preserve"> </w:t>
      </w:r>
      <w:r>
        <w:tab/>
        <w:t>Ayuda máxima autorizada: 318,67 millones SEK.</w:t>
      </w:r>
    </w:p>
  </w:footnote>
  <w:footnote w:id="26">
    <w:p w14:paraId="4FCA61FC" w14:textId="0F278BA5" w:rsidR="00557AB1" w:rsidRPr="00B262AF" w:rsidRDefault="00557AB1">
      <w:pPr>
        <w:pStyle w:val="FootnoteText"/>
      </w:pPr>
      <w:r>
        <w:rPr>
          <w:rStyle w:val="FootnoteReference"/>
        </w:rPr>
        <w:footnoteRef/>
      </w:r>
      <w:r>
        <w:t xml:space="preserve"> </w:t>
      </w:r>
      <w:r>
        <w:tab/>
        <w:t>Únicamente cabras para producción de leche. La producción de leche estimada es de 800 kg de leche por cabra anualmente.</w:t>
      </w:r>
    </w:p>
  </w:footnote>
  <w:footnote w:id="27">
    <w:p w14:paraId="57A195A8" w14:textId="3C7DC5C9" w:rsidR="00557AB1" w:rsidRPr="008A6CF2" w:rsidRDefault="00557AB1">
      <w:pPr>
        <w:pStyle w:val="FootnoteText"/>
      </w:pPr>
      <w:r>
        <w:rPr>
          <w:rStyle w:val="FootnoteReference"/>
        </w:rPr>
        <w:footnoteRef/>
      </w:r>
      <w:r>
        <w:t xml:space="preserve"> </w:t>
      </w:r>
      <w:r>
        <w:tab/>
        <w:t>Entre la explotación y el centro de recogida o el primer centro de tratamiento.</w:t>
      </w:r>
    </w:p>
  </w:footnote>
  <w:footnote w:id="28">
    <w:p w14:paraId="238BB250" w14:textId="222E726A" w:rsidR="00557AB1" w:rsidRPr="008A6CF2" w:rsidRDefault="00557AB1">
      <w:pPr>
        <w:pStyle w:val="FootnoteText"/>
      </w:pPr>
      <w:r>
        <w:rPr>
          <w:rStyle w:val="FootnoteReference"/>
        </w:rPr>
        <w:footnoteRef/>
      </w:r>
      <w:r>
        <w:t xml:space="preserve"> </w:t>
      </w:r>
      <w:r>
        <w:tab/>
        <w:t>Una gallina ponedora equivale a 0,01 UGM, una cerda a 0,33 UGM y un cerdo de abasto a 0,10 UGM.</w:t>
      </w:r>
    </w:p>
  </w:footnote>
  <w:footnote w:id="29">
    <w:p w14:paraId="3F46CB04" w14:textId="33EED42D" w:rsidR="00557AB1" w:rsidRPr="008A6CF2" w:rsidRDefault="00557AB1">
      <w:pPr>
        <w:pStyle w:val="FootnoteText"/>
      </w:pPr>
      <w:r>
        <w:rPr>
          <w:rStyle w:val="FootnoteReference"/>
        </w:rPr>
        <w:footnoteRef/>
      </w:r>
      <w:r>
        <w:t xml:space="preserve"> </w:t>
      </w:r>
      <w:r>
        <w:tab/>
        <w:t>Excluidas las patatas.</w:t>
      </w:r>
    </w:p>
  </w:footnote>
  <w:footnote w:id="30">
    <w:p w14:paraId="6B9FD984" w14:textId="60F4F75A" w:rsidR="00557AB1" w:rsidRPr="008A6CF2" w:rsidRDefault="00557AB1">
      <w:pPr>
        <w:pStyle w:val="FootnoteText"/>
      </w:pPr>
      <w:r>
        <w:rPr>
          <w:rStyle w:val="FootnoteReference"/>
        </w:rPr>
        <w:footnoteRef/>
      </w:r>
      <w:r>
        <w:t xml:space="preserve"> </w:t>
      </w:r>
      <w:r>
        <w:tab/>
        <w:t>Índices de conversión en unidades de ganado mayor (UGM): una cabra es 0,15 UGM, un cerdo de abasto 0,10 UGM, una cerda 0,33 UGM y una gallina ponedora 0,01 UGM.</w:t>
      </w:r>
    </w:p>
  </w:footnote>
  <w:footnote w:id="31">
    <w:p w14:paraId="45FF0C2F" w14:textId="1036CB7F" w:rsidR="00557AB1" w:rsidRPr="008A6CF2" w:rsidRDefault="00557AB1">
      <w:pPr>
        <w:pStyle w:val="FootnoteText"/>
      </w:pPr>
      <w:r>
        <w:rPr>
          <w:rStyle w:val="FootnoteReference"/>
        </w:rPr>
        <w:footnoteRef/>
      </w:r>
      <w:r>
        <w:t xml:space="preserve"> </w:t>
      </w:r>
      <w:r>
        <w:tab/>
        <w:t>De los cuales una ayuda máxima de 395,9 millones SEK podrá concederse a la categoría de leche de vaca y ayuda al transporte de leche de vaca.</w:t>
      </w:r>
    </w:p>
  </w:footnote>
  <w:footnote w:id="32">
    <w:p w14:paraId="6D7A315F" w14:textId="260FF4DA" w:rsidR="00557AB1" w:rsidRPr="00091CCD" w:rsidRDefault="00557AB1" w:rsidP="00091CCD">
      <w:pPr>
        <w:pStyle w:val="FootnoteText"/>
      </w:pPr>
      <w:r>
        <w:rPr>
          <w:rStyle w:val="FootnoteReference"/>
        </w:rPr>
        <w:footnoteRef/>
      </w:r>
      <w:r>
        <w:t xml:space="preserve"> </w:t>
      </w:r>
      <w:r>
        <w:tab/>
        <w:t>Decisión C(2010) 6050, modificada por C(2015) 6592.</w:t>
      </w:r>
    </w:p>
  </w:footnote>
  <w:footnote w:id="33">
    <w:p w14:paraId="03C5036D" w14:textId="19D318D4" w:rsidR="00557AB1" w:rsidRPr="00091CCD" w:rsidRDefault="00557AB1" w:rsidP="00091CCD">
      <w:pPr>
        <w:pStyle w:val="FootnoteText"/>
      </w:pPr>
      <w:r>
        <w:rPr>
          <w:rStyle w:val="FootnoteReference"/>
        </w:rPr>
        <w:footnoteRef/>
      </w:r>
      <w:r>
        <w:t xml:space="preserve"> </w:t>
      </w:r>
      <w:r>
        <w:tab/>
        <w:t>Decisión (UE) 2018/479, notificada con el número C(2018) 1622.</w:t>
      </w:r>
    </w:p>
  </w:footnote>
  <w:footnote w:id="34">
    <w:p w14:paraId="2D2AF085" w14:textId="6BE6DBB7" w:rsidR="00557AB1" w:rsidRPr="004E72BA" w:rsidRDefault="00557AB1">
      <w:pPr>
        <w:pStyle w:val="FootnoteText"/>
      </w:pPr>
      <w:r>
        <w:rPr>
          <w:rStyle w:val="FootnoteReference"/>
        </w:rPr>
        <w:footnoteRef/>
      </w:r>
      <w:r>
        <w:t xml:space="preserve"> </w:t>
      </w:r>
      <w:r>
        <w:tab/>
        <w:t>Incluido el apoyo al transporte.</w:t>
      </w:r>
    </w:p>
  </w:footnote>
  <w:footnote w:id="35">
    <w:p w14:paraId="274FCF5E" w14:textId="20EC074D" w:rsidR="00557AB1" w:rsidRPr="00EC2C9F" w:rsidRDefault="00557AB1" w:rsidP="00F94C67">
      <w:pPr>
        <w:pStyle w:val="FootnoteText"/>
      </w:pPr>
      <w:r>
        <w:rPr>
          <w:rStyle w:val="FootnoteReference"/>
          <w:sz w:val="16"/>
          <w:szCs w:val="16"/>
        </w:rPr>
        <w:footnoteRef/>
      </w:r>
      <w:r>
        <w:rPr>
          <w:sz w:val="16"/>
        </w:rPr>
        <w:t xml:space="preserve"> </w:t>
      </w:r>
      <w:r>
        <w:tab/>
        <w:t xml:space="preserve">Nivel de referencia: 318,67 millones SEK. </w:t>
      </w:r>
    </w:p>
  </w:footnote>
  <w:footnote w:id="36">
    <w:p w14:paraId="3BD30E88" w14:textId="2BC9BE68" w:rsidR="00557AB1" w:rsidRPr="00EC2C9F" w:rsidRDefault="00557AB1" w:rsidP="00F94C67">
      <w:pPr>
        <w:pStyle w:val="FootnoteText"/>
      </w:pPr>
      <w:r>
        <w:rPr>
          <w:rStyle w:val="FootnoteReference"/>
        </w:rPr>
        <w:footnoteRef/>
      </w:r>
      <w:r>
        <w:t xml:space="preserve"> </w:t>
      </w:r>
      <w:r>
        <w:tab/>
        <w:t xml:space="preserve">Nivel de referencia: 318,67 millones SEK. </w:t>
      </w:r>
    </w:p>
  </w:footnote>
  <w:footnote w:id="37">
    <w:p w14:paraId="2AE158E4" w14:textId="479B95B7" w:rsidR="00557AB1" w:rsidRPr="00EC2C9F" w:rsidRDefault="00557AB1">
      <w:pPr>
        <w:pStyle w:val="FootnoteText"/>
      </w:pPr>
      <w:r>
        <w:rPr>
          <w:rStyle w:val="FootnoteReference"/>
        </w:rPr>
        <w:footnoteRef/>
      </w:r>
      <w:r>
        <w:t xml:space="preserve"> </w:t>
      </w:r>
      <w:r>
        <w:tab/>
        <w:t xml:space="preserve">Nivel de referencia: 422,92 millones SEK. </w:t>
      </w:r>
    </w:p>
  </w:footnote>
  <w:footnote w:id="38">
    <w:p w14:paraId="221BE25F" w14:textId="55ECE362" w:rsidR="00557AB1" w:rsidRPr="00EC2C9F" w:rsidRDefault="00557AB1">
      <w:pPr>
        <w:pStyle w:val="FootnoteText"/>
      </w:pPr>
      <w:r>
        <w:rPr>
          <w:rStyle w:val="FootnoteReference"/>
        </w:rPr>
        <w:footnoteRef/>
      </w:r>
      <w:r>
        <w:t xml:space="preserve"> </w:t>
      </w:r>
      <w:r>
        <w:tab/>
        <w:t>Nivel de referencia: 422,92 millones SEK.</w:t>
      </w:r>
    </w:p>
  </w:footnote>
  <w:footnote w:id="39">
    <w:p w14:paraId="22C80B30" w14:textId="096B55D7" w:rsidR="00557AB1" w:rsidRPr="00C25CD8" w:rsidRDefault="00557AB1">
      <w:pPr>
        <w:pStyle w:val="FootnoteText"/>
      </w:pPr>
      <w:r>
        <w:rPr>
          <w:rStyle w:val="FootnoteReference"/>
        </w:rPr>
        <w:footnoteRef/>
      </w:r>
      <w:r>
        <w:t xml:space="preserve"> </w:t>
      </w:r>
      <w:r>
        <w:tab/>
        <w:t>Nivel de referencia: 422,92 millones SEK.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6D3BB" w14:textId="77777777" w:rsidR="008F1DDE" w:rsidRPr="008F1DDE" w:rsidRDefault="008F1DDE" w:rsidP="008F1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14B9E" w14:textId="77777777" w:rsidR="008F1DDE" w:rsidRPr="008F1DDE" w:rsidRDefault="008F1DDE" w:rsidP="008F1D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BC39E" w14:textId="77777777" w:rsidR="008F1DDE" w:rsidRPr="008F1DDE" w:rsidRDefault="008F1DDE" w:rsidP="008F1D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99293" w14:textId="77777777" w:rsidR="00557AB1" w:rsidRDefault="00557A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E1ACF" w14:textId="77777777" w:rsidR="00557AB1" w:rsidRDefault="00557A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6C241" w14:textId="77777777" w:rsidR="00557AB1" w:rsidRDefault="00557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12894"/>
    <w:multiLevelType w:val="hybridMultilevel"/>
    <w:tmpl w:val="0FE65488"/>
    <w:lvl w:ilvl="0" w:tplc="352885F8">
      <w:start w:val="1"/>
      <w:numFmt w:val="decimal"/>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442DD"/>
    <w:multiLevelType w:val="hybridMultilevel"/>
    <w:tmpl w:val="A3022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C76E42"/>
    <w:multiLevelType w:val="hybridMultilevel"/>
    <w:tmpl w:val="E0BC30B2"/>
    <w:lvl w:ilvl="0" w:tplc="352885F8">
      <w:start w:val="1"/>
      <w:numFmt w:val="decimal"/>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F41B2B"/>
    <w:multiLevelType w:val="hybridMultilevel"/>
    <w:tmpl w:val="10529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1E6938"/>
    <w:multiLevelType w:val="hybridMultilevel"/>
    <w:tmpl w:val="AE0A3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436F41"/>
    <w:multiLevelType w:val="hybridMultilevel"/>
    <w:tmpl w:val="C8BED96C"/>
    <w:lvl w:ilvl="0" w:tplc="352885F8">
      <w:start w:val="1"/>
      <w:numFmt w:val="decimal"/>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DE4400C-E24B-4A50-AD6B-C326F1CA23A7"/>
    <w:docVar w:name="LW_COVERPAGE_TYPE" w:val="1"/>
    <w:docVar w:name="LW_CROSSREFERENCE" w:val="&lt;UNUSED&gt;"/>
    <w:docVar w:name="LW_DocType" w:val="NORMAL"/>
    <w:docVar w:name="LW_EMISSION" w:val="31.8.2022"/>
    <w:docVar w:name="LW_EMISSION_ISODATE" w:val="2022-08-31"/>
    <w:docVar w:name="LW_EMISSION_LOCATION" w:val="BRX"/>
    <w:docVar w:name="LW_EMISSION_PREFIX" w:val="Bruselas, "/>
    <w:docVar w:name="LW_EMISSION_SUFFIX" w:val=" "/>
    <w:docVar w:name="LW_ID_DOCTYPE_NONLW" w:val="CP-004"/>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2) 4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forme correspondiente al periodo 2016-2020 sobre la aplicación del régimen de ayudas nacionales a largo plazo a la agricultura de las regiones nórdicas de Finlandia y Suecia con arreglo a la Decisión C(2009) 3067, modificada por la Decisión C(2009) 9122, la Decisión C(2013) 2809 y la Decisión C(2015) 2790, y la Decisión (UE) 2018/672 en relación con Finlandia, y por la Decisión C(2010) 6050 y la Decisión (EU) 2018/479 en relación con Suecia"/>
    <w:docVar w:name="LW_TYPE.DOC.CP" w:val="INFORME DE LA COMISIÓN AL CONSEJO"/>
    <w:docVar w:name="LwApiVersions" w:val="LW4CoDe 1.23.2.0; LW 8.0, Build 20211117"/>
  </w:docVars>
  <w:rsids>
    <w:rsidRoot w:val="001358A8"/>
    <w:rsid w:val="0000516D"/>
    <w:rsid w:val="00016A24"/>
    <w:rsid w:val="00024470"/>
    <w:rsid w:val="00031D40"/>
    <w:rsid w:val="00032637"/>
    <w:rsid w:val="0004538D"/>
    <w:rsid w:val="00051759"/>
    <w:rsid w:val="00053962"/>
    <w:rsid w:val="00061597"/>
    <w:rsid w:val="000621AB"/>
    <w:rsid w:val="000673D9"/>
    <w:rsid w:val="00074B3D"/>
    <w:rsid w:val="00080D7B"/>
    <w:rsid w:val="0008252A"/>
    <w:rsid w:val="00086876"/>
    <w:rsid w:val="00087771"/>
    <w:rsid w:val="00091CCD"/>
    <w:rsid w:val="00092818"/>
    <w:rsid w:val="000A7A41"/>
    <w:rsid w:val="000C3447"/>
    <w:rsid w:val="000E7D5E"/>
    <w:rsid w:val="000F7EB1"/>
    <w:rsid w:val="00101D9F"/>
    <w:rsid w:val="00105C3D"/>
    <w:rsid w:val="0010716D"/>
    <w:rsid w:val="00107B9D"/>
    <w:rsid w:val="001101D2"/>
    <w:rsid w:val="00111B3A"/>
    <w:rsid w:val="00113869"/>
    <w:rsid w:val="00113995"/>
    <w:rsid w:val="00122AEC"/>
    <w:rsid w:val="00127788"/>
    <w:rsid w:val="001358A8"/>
    <w:rsid w:val="001359D3"/>
    <w:rsid w:val="001475AE"/>
    <w:rsid w:val="001514A6"/>
    <w:rsid w:val="00155184"/>
    <w:rsid w:val="001578C6"/>
    <w:rsid w:val="0016682E"/>
    <w:rsid w:val="00167050"/>
    <w:rsid w:val="00182618"/>
    <w:rsid w:val="00186FAB"/>
    <w:rsid w:val="001902F3"/>
    <w:rsid w:val="00191255"/>
    <w:rsid w:val="00196381"/>
    <w:rsid w:val="001B59A4"/>
    <w:rsid w:val="001C666A"/>
    <w:rsid w:val="001C6E0A"/>
    <w:rsid w:val="001D145B"/>
    <w:rsid w:val="001D4BBB"/>
    <w:rsid w:val="001E03BB"/>
    <w:rsid w:val="001E628F"/>
    <w:rsid w:val="001E6CDA"/>
    <w:rsid w:val="001F1F69"/>
    <w:rsid w:val="001F3778"/>
    <w:rsid w:val="001F4165"/>
    <w:rsid w:val="001F4C56"/>
    <w:rsid w:val="001F7D17"/>
    <w:rsid w:val="002131C6"/>
    <w:rsid w:val="002160EA"/>
    <w:rsid w:val="00221C27"/>
    <w:rsid w:val="00230A3B"/>
    <w:rsid w:val="00237412"/>
    <w:rsid w:val="00241C93"/>
    <w:rsid w:val="002453AE"/>
    <w:rsid w:val="002462A8"/>
    <w:rsid w:val="002531F1"/>
    <w:rsid w:val="002536DE"/>
    <w:rsid w:val="0025486D"/>
    <w:rsid w:val="002550CF"/>
    <w:rsid w:val="00255CB5"/>
    <w:rsid w:val="00261D1D"/>
    <w:rsid w:val="00264573"/>
    <w:rsid w:val="00294BCA"/>
    <w:rsid w:val="002A54B9"/>
    <w:rsid w:val="002B4C00"/>
    <w:rsid w:val="002C1611"/>
    <w:rsid w:val="002C1846"/>
    <w:rsid w:val="002D43F2"/>
    <w:rsid w:val="002D720E"/>
    <w:rsid w:val="002E6446"/>
    <w:rsid w:val="002F0A7D"/>
    <w:rsid w:val="002F322A"/>
    <w:rsid w:val="003058E5"/>
    <w:rsid w:val="00324802"/>
    <w:rsid w:val="00324D31"/>
    <w:rsid w:val="003268CA"/>
    <w:rsid w:val="0033335F"/>
    <w:rsid w:val="00336C8C"/>
    <w:rsid w:val="00340890"/>
    <w:rsid w:val="0034152C"/>
    <w:rsid w:val="0034338B"/>
    <w:rsid w:val="003458F9"/>
    <w:rsid w:val="00345F8A"/>
    <w:rsid w:val="00363032"/>
    <w:rsid w:val="003645BD"/>
    <w:rsid w:val="00373CA9"/>
    <w:rsid w:val="00376C61"/>
    <w:rsid w:val="003B2885"/>
    <w:rsid w:val="003B2C62"/>
    <w:rsid w:val="003B4128"/>
    <w:rsid w:val="003C1FC3"/>
    <w:rsid w:val="003D2767"/>
    <w:rsid w:val="003E61A2"/>
    <w:rsid w:val="003E7E9F"/>
    <w:rsid w:val="004056FC"/>
    <w:rsid w:val="00417106"/>
    <w:rsid w:val="00421B3F"/>
    <w:rsid w:val="00427BCE"/>
    <w:rsid w:val="00430ACA"/>
    <w:rsid w:val="00437F0D"/>
    <w:rsid w:val="00445FDC"/>
    <w:rsid w:val="0046568E"/>
    <w:rsid w:val="0049555A"/>
    <w:rsid w:val="004A2AFB"/>
    <w:rsid w:val="004B43F1"/>
    <w:rsid w:val="004C3781"/>
    <w:rsid w:val="004D74F6"/>
    <w:rsid w:val="004E5E59"/>
    <w:rsid w:val="004E72BA"/>
    <w:rsid w:val="004F1DB9"/>
    <w:rsid w:val="004F202C"/>
    <w:rsid w:val="00515265"/>
    <w:rsid w:val="00520BCF"/>
    <w:rsid w:val="00523D25"/>
    <w:rsid w:val="005264D0"/>
    <w:rsid w:val="00533970"/>
    <w:rsid w:val="0054635F"/>
    <w:rsid w:val="00552569"/>
    <w:rsid w:val="00557AB1"/>
    <w:rsid w:val="005679CD"/>
    <w:rsid w:val="0057684E"/>
    <w:rsid w:val="005821D0"/>
    <w:rsid w:val="00582CD1"/>
    <w:rsid w:val="00593DA2"/>
    <w:rsid w:val="005A3EA8"/>
    <w:rsid w:val="005A6523"/>
    <w:rsid w:val="005A6A1E"/>
    <w:rsid w:val="005B5CA2"/>
    <w:rsid w:val="005B6C10"/>
    <w:rsid w:val="005C387A"/>
    <w:rsid w:val="005D40F5"/>
    <w:rsid w:val="005D60E3"/>
    <w:rsid w:val="005D672B"/>
    <w:rsid w:val="005E6527"/>
    <w:rsid w:val="005E7B31"/>
    <w:rsid w:val="005F3CD3"/>
    <w:rsid w:val="006449E5"/>
    <w:rsid w:val="00645E8B"/>
    <w:rsid w:val="006470DA"/>
    <w:rsid w:val="00647897"/>
    <w:rsid w:val="00672A4E"/>
    <w:rsid w:val="00677FB7"/>
    <w:rsid w:val="00686A4A"/>
    <w:rsid w:val="0068726A"/>
    <w:rsid w:val="006A25AA"/>
    <w:rsid w:val="006B1176"/>
    <w:rsid w:val="006D18E8"/>
    <w:rsid w:val="006E3B9E"/>
    <w:rsid w:val="006E4507"/>
    <w:rsid w:val="006E5EC3"/>
    <w:rsid w:val="006F0088"/>
    <w:rsid w:val="006F328A"/>
    <w:rsid w:val="00703514"/>
    <w:rsid w:val="0073571B"/>
    <w:rsid w:val="00751EA1"/>
    <w:rsid w:val="00753981"/>
    <w:rsid w:val="007543D7"/>
    <w:rsid w:val="00763E3C"/>
    <w:rsid w:val="007646D3"/>
    <w:rsid w:val="0078086D"/>
    <w:rsid w:val="0078384B"/>
    <w:rsid w:val="007A0BA5"/>
    <w:rsid w:val="007A2DF3"/>
    <w:rsid w:val="007A61A2"/>
    <w:rsid w:val="007A61AC"/>
    <w:rsid w:val="007B1296"/>
    <w:rsid w:val="007C025A"/>
    <w:rsid w:val="007C3342"/>
    <w:rsid w:val="007E0CDA"/>
    <w:rsid w:val="007E7535"/>
    <w:rsid w:val="007F48EC"/>
    <w:rsid w:val="00806952"/>
    <w:rsid w:val="00814C03"/>
    <w:rsid w:val="008159AB"/>
    <w:rsid w:val="00815DB9"/>
    <w:rsid w:val="00820D8E"/>
    <w:rsid w:val="00834491"/>
    <w:rsid w:val="00836A5B"/>
    <w:rsid w:val="0085596B"/>
    <w:rsid w:val="008560B0"/>
    <w:rsid w:val="00857790"/>
    <w:rsid w:val="00870299"/>
    <w:rsid w:val="008727DF"/>
    <w:rsid w:val="00873A96"/>
    <w:rsid w:val="0088265C"/>
    <w:rsid w:val="00883104"/>
    <w:rsid w:val="0089026F"/>
    <w:rsid w:val="008A6AD0"/>
    <w:rsid w:val="008A6CF2"/>
    <w:rsid w:val="008B0113"/>
    <w:rsid w:val="008B3685"/>
    <w:rsid w:val="008D093A"/>
    <w:rsid w:val="008D1BF5"/>
    <w:rsid w:val="008E40CB"/>
    <w:rsid w:val="008F09ED"/>
    <w:rsid w:val="008F1DDE"/>
    <w:rsid w:val="009314EE"/>
    <w:rsid w:val="00953683"/>
    <w:rsid w:val="00965CF3"/>
    <w:rsid w:val="00970E41"/>
    <w:rsid w:val="00974001"/>
    <w:rsid w:val="009879FE"/>
    <w:rsid w:val="009A78D5"/>
    <w:rsid w:val="009A7B6F"/>
    <w:rsid w:val="009B7252"/>
    <w:rsid w:val="009B7FAF"/>
    <w:rsid w:val="009C2E9D"/>
    <w:rsid w:val="009C49C6"/>
    <w:rsid w:val="009D15D0"/>
    <w:rsid w:val="009D29D2"/>
    <w:rsid w:val="009E4C8E"/>
    <w:rsid w:val="009E5954"/>
    <w:rsid w:val="009F3C36"/>
    <w:rsid w:val="00A0097E"/>
    <w:rsid w:val="00A049D8"/>
    <w:rsid w:val="00A050A3"/>
    <w:rsid w:val="00A0525E"/>
    <w:rsid w:val="00A16138"/>
    <w:rsid w:val="00A3058E"/>
    <w:rsid w:val="00A319DE"/>
    <w:rsid w:val="00A37C70"/>
    <w:rsid w:val="00A50BEB"/>
    <w:rsid w:val="00A53F3A"/>
    <w:rsid w:val="00A56BE1"/>
    <w:rsid w:val="00A6293B"/>
    <w:rsid w:val="00A70EA8"/>
    <w:rsid w:val="00A72C07"/>
    <w:rsid w:val="00A9367F"/>
    <w:rsid w:val="00A94BB6"/>
    <w:rsid w:val="00AC1EE3"/>
    <w:rsid w:val="00AC5810"/>
    <w:rsid w:val="00AC7292"/>
    <w:rsid w:val="00AD544A"/>
    <w:rsid w:val="00AD5DD9"/>
    <w:rsid w:val="00AE10B9"/>
    <w:rsid w:val="00AE53AA"/>
    <w:rsid w:val="00AE648B"/>
    <w:rsid w:val="00B150C6"/>
    <w:rsid w:val="00B172EC"/>
    <w:rsid w:val="00B22252"/>
    <w:rsid w:val="00B262AF"/>
    <w:rsid w:val="00B35AC9"/>
    <w:rsid w:val="00B3685D"/>
    <w:rsid w:val="00B504F6"/>
    <w:rsid w:val="00B51E41"/>
    <w:rsid w:val="00B648EA"/>
    <w:rsid w:val="00B64960"/>
    <w:rsid w:val="00B82206"/>
    <w:rsid w:val="00B827E6"/>
    <w:rsid w:val="00B842A5"/>
    <w:rsid w:val="00B87DE6"/>
    <w:rsid w:val="00B91185"/>
    <w:rsid w:val="00B91A7C"/>
    <w:rsid w:val="00BA0176"/>
    <w:rsid w:val="00BC00A1"/>
    <w:rsid w:val="00BC0D44"/>
    <w:rsid w:val="00BC5BA0"/>
    <w:rsid w:val="00BD51BD"/>
    <w:rsid w:val="00BF798A"/>
    <w:rsid w:val="00C029F5"/>
    <w:rsid w:val="00C0515C"/>
    <w:rsid w:val="00C15F6C"/>
    <w:rsid w:val="00C25CD8"/>
    <w:rsid w:val="00C32BAE"/>
    <w:rsid w:val="00C334C6"/>
    <w:rsid w:val="00C36D6E"/>
    <w:rsid w:val="00C4164E"/>
    <w:rsid w:val="00C500B0"/>
    <w:rsid w:val="00C663FC"/>
    <w:rsid w:val="00C66A7E"/>
    <w:rsid w:val="00C72449"/>
    <w:rsid w:val="00C74C7F"/>
    <w:rsid w:val="00C75D0E"/>
    <w:rsid w:val="00CC6442"/>
    <w:rsid w:val="00CE40A9"/>
    <w:rsid w:val="00CF500A"/>
    <w:rsid w:val="00CF54E9"/>
    <w:rsid w:val="00D04FC6"/>
    <w:rsid w:val="00D0759C"/>
    <w:rsid w:val="00D12F64"/>
    <w:rsid w:val="00D306B5"/>
    <w:rsid w:val="00D509E6"/>
    <w:rsid w:val="00D52E53"/>
    <w:rsid w:val="00D57A45"/>
    <w:rsid w:val="00D57D28"/>
    <w:rsid w:val="00D61389"/>
    <w:rsid w:val="00D61CC9"/>
    <w:rsid w:val="00D73685"/>
    <w:rsid w:val="00D85F2D"/>
    <w:rsid w:val="00D87A19"/>
    <w:rsid w:val="00DA5204"/>
    <w:rsid w:val="00DD1CBE"/>
    <w:rsid w:val="00DD61C9"/>
    <w:rsid w:val="00DE2DB6"/>
    <w:rsid w:val="00DF0B61"/>
    <w:rsid w:val="00DF215D"/>
    <w:rsid w:val="00DF260A"/>
    <w:rsid w:val="00E0463B"/>
    <w:rsid w:val="00E17D8F"/>
    <w:rsid w:val="00E2341E"/>
    <w:rsid w:val="00E24FEC"/>
    <w:rsid w:val="00E410B5"/>
    <w:rsid w:val="00E42226"/>
    <w:rsid w:val="00E61A13"/>
    <w:rsid w:val="00E634C4"/>
    <w:rsid w:val="00E64C62"/>
    <w:rsid w:val="00E668EE"/>
    <w:rsid w:val="00E72CCE"/>
    <w:rsid w:val="00E814B2"/>
    <w:rsid w:val="00E81E56"/>
    <w:rsid w:val="00E86685"/>
    <w:rsid w:val="00E93089"/>
    <w:rsid w:val="00EA6D37"/>
    <w:rsid w:val="00EB4C38"/>
    <w:rsid w:val="00EC2C9F"/>
    <w:rsid w:val="00ED2C36"/>
    <w:rsid w:val="00ED3EA3"/>
    <w:rsid w:val="00EE5537"/>
    <w:rsid w:val="00EF297F"/>
    <w:rsid w:val="00EF6481"/>
    <w:rsid w:val="00F060BA"/>
    <w:rsid w:val="00F14429"/>
    <w:rsid w:val="00F17067"/>
    <w:rsid w:val="00F22572"/>
    <w:rsid w:val="00F26569"/>
    <w:rsid w:val="00F27A63"/>
    <w:rsid w:val="00F764E4"/>
    <w:rsid w:val="00F776F6"/>
    <w:rsid w:val="00F902F3"/>
    <w:rsid w:val="00F91BA6"/>
    <w:rsid w:val="00F94C67"/>
    <w:rsid w:val="00FA0B6C"/>
    <w:rsid w:val="00FA63E7"/>
    <w:rsid w:val="00FB3611"/>
    <w:rsid w:val="00FB601F"/>
    <w:rsid w:val="00FC168E"/>
    <w:rsid w:val="00FD279E"/>
    <w:rsid w:val="00FE770B"/>
    <w:rsid w:val="00FF27D3"/>
    <w:rsid w:val="00FF3D00"/>
    <w:rsid w:val="00FF5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1D99705"/>
  <w15:docId w15:val="{BA0F9997-F1BA-4822-BEFA-2F49AF17D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uiPriority w:val="99"/>
    <w:unhideWhenUsed/>
    <w:rsid w:val="008B3685"/>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rsid w:val="008B3685"/>
    <w:rPr>
      <w:rFonts w:eastAsiaTheme="minorHAnsi"/>
      <w:sz w:val="24"/>
      <w:szCs w:val="22"/>
      <w:lang w:eastAsia="en-US"/>
    </w:rPr>
  </w:style>
  <w:style w:type="paragraph" w:styleId="Footer">
    <w:name w:val="footer"/>
    <w:basedOn w:val="Normal"/>
    <w:link w:val="FooterChar"/>
    <w:uiPriority w:val="99"/>
    <w:unhideWhenUsed/>
    <w:rsid w:val="008B3685"/>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8B3685"/>
    <w:rPr>
      <w:rFonts w:eastAsiaTheme="minorHAnsi"/>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unhideWhenUsed/>
    <w:pPr>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Pr>
      <w:rFonts w:eastAsiaTheme="minorHAnsi"/>
      <w:lang w:eastAsia="en-US"/>
    </w:rPr>
  </w:style>
  <w:style w:type="character" w:styleId="FootnoteReference">
    <w:name w:val="footnote reference"/>
    <w:basedOn w:val="DefaultParagraphFont"/>
    <w:uiPriority w:val="99"/>
    <w:unhideWhenUsed/>
    <w:rPr>
      <w:shd w:val="clear" w:color="auto" w:fill="auto"/>
      <w:vertAlign w:val="superscript"/>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TOC1">
    <w:name w:val="toc 1"/>
    <w:basedOn w:val="Normal"/>
    <w:next w:val="Normal"/>
    <w:autoRedefine/>
    <w:uiPriority w:val="39"/>
    <w:rsid w:val="00111B3A"/>
    <w:pPr>
      <w:tabs>
        <w:tab w:val="left" w:pos="440"/>
        <w:tab w:val="right" w:leader="dot" w:pos="9062"/>
      </w:tabs>
      <w:spacing w:after="100"/>
    </w:pPr>
    <w:rPr>
      <w:b/>
      <w:noProof/>
      <w:sz w:val="20"/>
      <w:szCs w:val="20"/>
    </w:rPr>
  </w:style>
  <w:style w:type="paragraph" w:styleId="TOC2">
    <w:name w:val="toc 2"/>
    <w:basedOn w:val="Normal"/>
    <w:next w:val="Normal"/>
    <w:autoRedefine/>
    <w:uiPriority w:val="39"/>
    <w:pPr>
      <w:spacing w:after="100"/>
      <w:ind w:left="240"/>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customStyle="1" w:styleId="Titreobjet">
    <w:name w:val="Titre objet"/>
    <w:basedOn w:val="Normal"/>
    <w:next w:val="Normal"/>
    <w:rsid w:val="008B3685"/>
    <w:pPr>
      <w:spacing w:before="360" w:after="360"/>
      <w:jc w:val="center"/>
    </w:pPr>
    <w:rPr>
      <w:rFonts w:eastAsiaTheme="minorHAnsi"/>
      <w:b/>
      <w:szCs w:val="22"/>
      <w:lang w:eastAsia="en-US"/>
    </w:rPr>
  </w:style>
  <w:style w:type="paragraph" w:customStyle="1" w:styleId="TitreobjetPagedecouverture">
    <w:name w:val="Titre objet (Page de couverture)"/>
    <w:basedOn w:val="Titreobjet"/>
    <w:next w:val="Normal"/>
    <w:rsid w:val="008B3685"/>
  </w:style>
  <w:style w:type="paragraph" w:customStyle="1" w:styleId="Declassification">
    <w:name w:val="Declassification"/>
    <w:basedOn w:val="Normal"/>
    <w:next w:val="Normal"/>
    <w:rsid w:val="008B3685"/>
    <w:pPr>
      <w:jc w:val="both"/>
    </w:pPr>
    <w:rPr>
      <w:rFonts w:eastAsiaTheme="minorHAnsi"/>
      <w:szCs w:val="22"/>
      <w:lang w:eastAsia="en-US"/>
    </w:rPr>
  </w:style>
  <w:style w:type="paragraph" w:customStyle="1" w:styleId="HeaderLandscape">
    <w:name w:val="HeaderLandscape"/>
    <w:basedOn w:val="Normal"/>
    <w:rsid w:val="008B3685"/>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rsid w:val="008B368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HeaderSensitivityRight">
    <w:name w:val="Header Sensitivity Right"/>
    <w:basedOn w:val="Normal"/>
    <w:rsid w:val="008B3685"/>
    <w:pPr>
      <w:spacing w:after="120"/>
      <w:jc w:val="right"/>
    </w:pPr>
    <w:rPr>
      <w:sz w:val="28"/>
    </w:rPr>
  </w:style>
  <w:style w:type="paragraph" w:customStyle="1" w:styleId="FooterLandscape">
    <w:name w:val="FooterLandscape"/>
    <w:basedOn w:val="Normal"/>
    <w:rsid w:val="008B3685"/>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rsid w:val="008B3685"/>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customStyle="1" w:styleId="Disclaimer">
    <w:name w:val="Disclaimer"/>
    <w:basedOn w:val="Normal"/>
    <w:rsid w:val="008B368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8B3685"/>
    <w:pPr>
      <w:spacing w:line="276" w:lineRule="auto"/>
      <w:ind w:left="5103"/>
    </w:pPr>
    <w:rPr>
      <w:rFonts w:eastAsiaTheme="minorHAnsi"/>
      <w:sz w:val="28"/>
      <w:szCs w:val="22"/>
      <w:lang w:eastAsia="en-US"/>
    </w:rPr>
  </w:style>
  <w:style w:type="paragraph" w:customStyle="1" w:styleId="DateMarking">
    <w:name w:val="DateMarking"/>
    <w:basedOn w:val="Normal"/>
    <w:rsid w:val="008B3685"/>
    <w:pPr>
      <w:spacing w:line="276" w:lineRule="auto"/>
      <w:ind w:left="5103"/>
    </w:pPr>
    <w:rPr>
      <w:rFonts w:eastAsiaTheme="minorHAnsi"/>
      <w:i/>
      <w:sz w:val="28"/>
      <w:szCs w:val="22"/>
      <w:lang w:eastAsia="en-US"/>
    </w:rPr>
  </w:style>
  <w:style w:type="paragraph" w:customStyle="1" w:styleId="ReleasableTo">
    <w:name w:val="ReleasableTo"/>
    <w:basedOn w:val="Normal"/>
    <w:rsid w:val="008B3685"/>
    <w:pPr>
      <w:spacing w:line="276" w:lineRule="auto"/>
      <w:ind w:left="5103"/>
    </w:pPr>
    <w:rPr>
      <w:rFonts w:eastAsiaTheme="minorHAnsi"/>
      <w:i/>
      <w:sz w:val="28"/>
      <w:szCs w:val="22"/>
      <w:lang w:eastAsia="en-US"/>
    </w:rPr>
  </w:style>
  <w:style w:type="paragraph" w:styleId="ListParagraph">
    <w:name w:val="List Paragraph"/>
    <w:basedOn w:val="Normal"/>
    <w:uiPriority w:val="34"/>
    <w:qFormat/>
    <w:rsid w:val="009C2E9D"/>
    <w:pPr>
      <w:ind w:left="720"/>
      <w:contextualSpacing/>
    </w:pPr>
  </w:style>
  <w:style w:type="table" w:styleId="TableGrid">
    <w:name w:val="Table Grid"/>
    <w:basedOn w:val="TableNormal"/>
    <w:rsid w:val="002C1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647897"/>
    <w:rPr>
      <w:sz w:val="20"/>
      <w:szCs w:val="20"/>
    </w:rPr>
  </w:style>
  <w:style w:type="character" w:customStyle="1" w:styleId="EndnoteTextChar">
    <w:name w:val="Endnote Text Char"/>
    <w:basedOn w:val="DefaultParagraphFont"/>
    <w:link w:val="EndnoteText"/>
    <w:semiHidden/>
    <w:rsid w:val="00647897"/>
  </w:style>
  <w:style w:type="character" w:styleId="EndnoteReference">
    <w:name w:val="endnote reference"/>
    <w:basedOn w:val="DefaultParagraphFont"/>
    <w:semiHidden/>
    <w:unhideWhenUsed/>
    <w:rsid w:val="006478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26043">
      <w:bodyDiv w:val="1"/>
      <w:marLeft w:val="0"/>
      <w:marRight w:val="0"/>
      <w:marTop w:val="0"/>
      <w:marBottom w:val="0"/>
      <w:divBdr>
        <w:top w:val="none" w:sz="0" w:space="0" w:color="auto"/>
        <w:left w:val="none" w:sz="0" w:space="0" w:color="auto"/>
        <w:bottom w:val="none" w:sz="0" w:space="0" w:color="auto"/>
        <w:right w:val="none" w:sz="0" w:space="0" w:color="auto"/>
      </w:divBdr>
    </w:div>
    <w:div w:id="954168271">
      <w:bodyDiv w:val="1"/>
      <w:marLeft w:val="0"/>
      <w:marRight w:val="0"/>
      <w:marTop w:val="0"/>
      <w:marBottom w:val="0"/>
      <w:divBdr>
        <w:top w:val="none" w:sz="0" w:space="0" w:color="auto"/>
        <w:left w:val="none" w:sz="0" w:space="0" w:color="auto"/>
        <w:bottom w:val="none" w:sz="0" w:space="0" w:color="auto"/>
        <w:right w:val="none" w:sz="0" w:space="0" w:color="auto"/>
      </w:divBdr>
    </w:div>
    <w:div w:id="1404254262">
      <w:bodyDiv w:val="1"/>
      <w:marLeft w:val="0"/>
      <w:marRight w:val="0"/>
      <w:marTop w:val="0"/>
      <w:marBottom w:val="0"/>
      <w:divBdr>
        <w:top w:val="none" w:sz="0" w:space="0" w:color="auto"/>
        <w:left w:val="none" w:sz="0" w:space="0" w:color="auto"/>
        <w:bottom w:val="none" w:sz="0" w:space="0" w:color="auto"/>
        <w:right w:val="none" w:sz="0" w:space="0" w:color="auto"/>
      </w:divBdr>
    </w:div>
    <w:div w:id="1871599968">
      <w:bodyDiv w:val="1"/>
      <w:marLeft w:val="0"/>
      <w:marRight w:val="0"/>
      <w:marTop w:val="0"/>
      <w:marBottom w:val="0"/>
      <w:divBdr>
        <w:top w:val="none" w:sz="0" w:space="0" w:color="auto"/>
        <w:left w:val="none" w:sz="0" w:space="0" w:color="auto"/>
        <w:bottom w:val="none" w:sz="0" w:space="0" w:color="auto"/>
        <w:right w:val="none" w:sz="0" w:space="0" w:color="auto"/>
      </w:divBdr>
    </w:div>
    <w:div w:id="1911306389">
      <w:bodyDiv w:val="1"/>
      <w:marLeft w:val="0"/>
      <w:marRight w:val="0"/>
      <w:marTop w:val="0"/>
      <w:marBottom w:val="0"/>
      <w:divBdr>
        <w:top w:val="none" w:sz="0" w:space="0" w:color="auto"/>
        <w:left w:val="none" w:sz="0" w:space="0" w:color="auto"/>
        <w:bottom w:val="none" w:sz="0" w:space="0" w:color="auto"/>
        <w:right w:val="none" w:sz="0" w:space="0" w:color="auto"/>
      </w:divBdr>
    </w:div>
    <w:div w:id="2074892991">
      <w:bodyDiv w:val="1"/>
      <w:marLeft w:val="0"/>
      <w:marRight w:val="0"/>
      <w:marTop w:val="0"/>
      <w:marBottom w:val="0"/>
      <w:divBdr>
        <w:top w:val="none" w:sz="0" w:space="0" w:color="auto"/>
        <w:left w:val="none" w:sz="0" w:space="0" w:color="auto"/>
        <w:bottom w:val="none" w:sz="0" w:space="0" w:color="auto"/>
        <w:right w:val="none" w:sz="0" w:space="0" w:color="auto"/>
      </w:divBdr>
    </w:div>
    <w:div w:id="2129884077">
      <w:bodyDiv w:val="1"/>
      <w:marLeft w:val="0"/>
      <w:marRight w:val="0"/>
      <w:marTop w:val="0"/>
      <w:marBottom w:val="0"/>
      <w:divBdr>
        <w:top w:val="none" w:sz="0" w:space="0" w:color="auto"/>
        <w:left w:val="none" w:sz="0" w:space="0" w:color="auto"/>
        <w:bottom w:val="none" w:sz="0" w:space="0" w:color="auto"/>
        <w:right w:val="none" w:sz="0" w:space="0" w:color="auto"/>
      </w:divBdr>
      <w:divsChild>
        <w:div w:id="809244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1325C-3C19-469B-B123-3DAE05D75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17</Pages>
  <Words>6160</Words>
  <Characters>30989</Characters>
  <Application>Microsoft Office Word</Application>
  <DocSecurity>0</DocSecurity>
  <Lines>968</Lines>
  <Paragraphs>482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49</cp:revision>
  <cp:lastPrinted>2017-02-22T13:40:00Z</cp:lastPrinted>
  <dcterms:created xsi:type="dcterms:W3CDTF">2022-08-18T13:36:00Z</dcterms:created>
  <dcterms:modified xsi:type="dcterms:W3CDTF">2022-08-24T08:59:00Z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8.0.1, Build 20220429</vt:lpwstr>
  </property>
  <property fmtid="{D5CDD505-2E9C-101B-9397-08002B2CF9AE}" pid="7" name="CPTemplateID">
    <vt:lpwstr>CP-004</vt:lpwstr>
  </property>
  <property fmtid="{D5CDD505-2E9C-101B-9397-08002B2CF9AE}" pid="8" name="MSIP_Label_6bd9ddd1-4d20-43f6-abfa-fc3c07406f94_Enabled">
    <vt:lpwstr>true</vt:lpwstr>
  </property>
  <property fmtid="{D5CDD505-2E9C-101B-9397-08002B2CF9AE}" pid="9" name="MSIP_Label_6bd9ddd1-4d20-43f6-abfa-fc3c07406f94_SetDate">
    <vt:lpwstr>2022-06-10T15:10:51Z</vt:lpwstr>
  </property>
  <property fmtid="{D5CDD505-2E9C-101B-9397-08002B2CF9AE}" pid="10" name="MSIP_Label_6bd9ddd1-4d20-43f6-abfa-fc3c07406f94_Method">
    <vt:lpwstr>Privileged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cb5abd17-fe94-4ff3-8960-a9adcdf94db3</vt:lpwstr>
  </property>
  <property fmtid="{D5CDD505-2E9C-101B-9397-08002B2CF9AE}" pid="14" name="MSIP_Label_6bd9ddd1-4d20-43f6-abfa-fc3c07406f94_ContentBits">
    <vt:lpwstr>0</vt:lpwstr>
  </property>
  <property name="OP_sanitized" fmtid="{D5CDD505-2E9C-101B-9397-08002B2CF9AE}" pid="15">
    <vt:lpwstr>True</vt:lpwstr>
  </property>
</Properties>
</file>