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4147" w14:textId="03BB8ACF" w:rsidR="0018785B" w:rsidRDefault="00E8474C" w:rsidP="00E8474C">
      <w:pPr>
        <w:pStyle w:val="Pagedecouverture"/>
        <w:rPr>
          <w:noProof/>
          <w:lang w:val="fr-BE"/>
        </w:rPr>
      </w:pPr>
      <w:bookmarkStart w:id="0" w:name="LW_BM_COVERPAGE"/>
      <w:r>
        <w:rPr>
          <w:noProof/>
          <w:lang w:val="fr-BE"/>
        </w:rPr>
        <w:pict w14:anchorId="66978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E75F988-5BC3-4548-9F29-6F3FB775981F" style="width:455.25pt;height:573pt">
            <v:imagedata r:id="rId11" o:title=""/>
          </v:shape>
        </w:pict>
      </w:r>
    </w:p>
    <w:bookmarkEnd w:id="0"/>
    <w:p w14:paraId="53C54148" w14:textId="77777777" w:rsidR="0027353A" w:rsidRPr="0027353A" w:rsidRDefault="0027353A" w:rsidP="0027353A">
      <w:pPr>
        <w:pStyle w:val="Pagedecouverture"/>
        <w:rPr>
          <w:noProof/>
          <w:lang w:val="fr-BE"/>
        </w:rPr>
        <w:sectPr w:rsidR="0027353A" w:rsidRPr="0027353A" w:rsidSect="00E8474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D50DA8C" w14:textId="77777777" w:rsidR="004A7F41" w:rsidRDefault="004A7F41" w:rsidP="004A7F41">
      <w:pPr>
        <w:rPr>
          <w:b/>
          <w:bCs/>
          <w:noProof/>
        </w:rPr>
      </w:pPr>
      <w:bookmarkStart w:id="1" w:name="_GoBack"/>
      <w:bookmarkEnd w:id="1"/>
      <w:r>
        <w:rPr>
          <w:b/>
          <w:bCs/>
          <w:noProof/>
        </w:rPr>
        <w:lastRenderedPageBreak/>
        <w:t>Need for action</w:t>
      </w:r>
    </w:p>
    <w:p w14:paraId="21DD195C" w14:textId="77777777" w:rsidR="004A7F41" w:rsidRDefault="004A7F41" w:rsidP="004A7F41">
      <w:pPr>
        <w:rPr>
          <w:b/>
          <w:bCs/>
          <w:noProof/>
        </w:rPr>
      </w:pPr>
    </w:p>
    <w:p w14:paraId="3A22927F" w14:textId="77777777" w:rsidR="004A7F41" w:rsidRPr="001A774E" w:rsidRDefault="004A7F41" w:rsidP="004A7F41">
      <w:pPr>
        <w:jc w:val="both"/>
        <w:rPr>
          <w:noProof/>
        </w:rPr>
      </w:pPr>
      <w:r w:rsidRPr="7A7141E0">
        <w:rPr>
          <w:noProof/>
          <w:lang w:val="en-IE"/>
        </w:rPr>
        <w:t>Securitisation</w:t>
      </w:r>
      <w:r>
        <w:rPr>
          <w:noProof/>
          <w:lang w:val="en-IE"/>
        </w:rPr>
        <w:t xml:space="preserve"> </w:t>
      </w:r>
      <w:r w:rsidRPr="7CC1E62D">
        <w:rPr>
          <w:noProof/>
          <w:lang w:val="en-IE"/>
        </w:rPr>
        <w:t>pools</w:t>
      </w:r>
      <w:r>
        <w:rPr>
          <w:noProof/>
          <w:lang w:val="en-IE"/>
        </w:rPr>
        <w:t xml:space="preserve"> financial assets held by banks and financial institutions, such as loans, mortgages, or credit card debt, and package</w:t>
      </w:r>
      <w:r w:rsidRPr="617D29CB">
        <w:rPr>
          <w:noProof/>
          <w:lang w:val="en-IE"/>
        </w:rPr>
        <w:t>s them</w:t>
      </w:r>
      <w:r>
        <w:rPr>
          <w:noProof/>
          <w:lang w:val="en-IE"/>
        </w:rPr>
        <w:t xml:space="preserve"> into new products that investors can </w:t>
      </w:r>
      <w:r w:rsidRPr="02B6C804">
        <w:rPr>
          <w:noProof/>
          <w:lang w:val="en-IE"/>
        </w:rPr>
        <w:t>buy</w:t>
      </w:r>
      <w:r>
        <w:rPr>
          <w:noProof/>
          <w:lang w:val="en-IE"/>
        </w:rPr>
        <w:t xml:space="preserve">. Investors then receive regular payments as the original debt is repaid, similar to receiving interest from a loan. </w:t>
      </w:r>
      <w:r w:rsidRPr="7A7141E0">
        <w:rPr>
          <w:noProof/>
          <w:lang w:val="en-IE"/>
        </w:rPr>
        <w:t>As a result,</w:t>
      </w:r>
      <w:r>
        <w:rPr>
          <w:noProof/>
          <w:lang w:val="en-IE"/>
        </w:rPr>
        <w:t xml:space="preserve"> </w:t>
      </w:r>
      <w:r w:rsidRPr="769A7D06">
        <w:rPr>
          <w:noProof/>
          <w:lang w:val="en-IE"/>
        </w:rPr>
        <w:t xml:space="preserve">banks </w:t>
      </w:r>
      <w:r>
        <w:rPr>
          <w:noProof/>
          <w:lang w:val="en-IE"/>
        </w:rPr>
        <w:t>can</w:t>
      </w:r>
      <w:r w:rsidRPr="769A7D06">
        <w:rPr>
          <w:noProof/>
          <w:lang w:val="en-IE"/>
        </w:rPr>
        <w:t xml:space="preserve"> free up capital and </w:t>
      </w:r>
      <w:r>
        <w:rPr>
          <w:noProof/>
        </w:rPr>
        <w:t>provide new loans to households and businesses (i.e. corporates, SMEs), while transferring risk out of the banking system.</w:t>
      </w:r>
    </w:p>
    <w:p w14:paraId="5B5AF531" w14:textId="77777777" w:rsidR="004A7F41" w:rsidRPr="001A774E" w:rsidRDefault="004A7F41" w:rsidP="004A7F41">
      <w:pPr>
        <w:jc w:val="both"/>
        <w:rPr>
          <w:noProof/>
        </w:rPr>
      </w:pPr>
    </w:p>
    <w:p w14:paraId="4B7D3796" w14:textId="77777777" w:rsidR="004A7F41" w:rsidRPr="001A774E" w:rsidRDefault="004A7F41" w:rsidP="004A7F41">
      <w:pPr>
        <w:jc w:val="both"/>
        <w:rPr>
          <w:noProof/>
        </w:rPr>
      </w:pPr>
      <w:r>
        <w:rPr>
          <w:noProof/>
        </w:rPr>
        <w:t>During</w:t>
      </w:r>
      <w:r w:rsidRPr="001A774E">
        <w:rPr>
          <w:noProof/>
        </w:rPr>
        <w:t xml:space="preserve"> the Global Financial Crisis,</w:t>
      </w:r>
      <w:r>
        <w:rPr>
          <w:noProof/>
        </w:rPr>
        <w:t xml:space="preserve"> poor industry standards in the US resulted in securitisations of risky loans, which defaulted and impacted EU investors. As a result,</w:t>
      </w:r>
      <w:r w:rsidRPr="001A774E">
        <w:rPr>
          <w:noProof/>
        </w:rPr>
        <w:t xml:space="preserve"> the EU</w:t>
      </w:r>
      <w:r>
        <w:rPr>
          <w:noProof/>
        </w:rPr>
        <w:t xml:space="preserve"> adopted strict rules on securitisation, which aimed to strengthen investor protection, transparency, trust, and the stability of the securitisation market. After five years with these rules in play, a Commission evaluation showed that there has been an overcorrection. The securitisation framework </w:t>
      </w:r>
      <w:r w:rsidRPr="001A774E">
        <w:rPr>
          <w:noProof/>
        </w:rPr>
        <w:t xml:space="preserve">has been designed too strictly, hindering </w:t>
      </w:r>
      <w:r>
        <w:rPr>
          <w:noProof/>
        </w:rPr>
        <w:t xml:space="preserve">market </w:t>
      </w:r>
      <w:r w:rsidRPr="001A774E">
        <w:rPr>
          <w:noProof/>
        </w:rPr>
        <w:t>development.</w:t>
      </w:r>
      <w:r w:rsidRPr="008356A4">
        <w:rPr>
          <w:noProof/>
        </w:rPr>
        <w:t xml:space="preserve"> </w:t>
      </w:r>
      <w:r>
        <w:rPr>
          <w:noProof/>
        </w:rPr>
        <w:t xml:space="preserve">Although the market has not developed as expected, it has become more secure. Reviving the securitisation market has been identified as an important initiative under the Savings and Investment Union, which can help increase funding of the European economy. </w:t>
      </w:r>
    </w:p>
    <w:p w14:paraId="1DCA46B8" w14:textId="77777777" w:rsidR="004A7F41" w:rsidRPr="001A774E" w:rsidRDefault="004A7F41" w:rsidP="004A7F41">
      <w:pPr>
        <w:jc w:val="both"/>
        <w:rPr>
          <w:noProof/>
        </w:rPr>
      </w:pPr>
    </w:p>
    <w:p w14:paraId="7407B06C" w14:textId="77777777" w:rsidR="004A7F41" w:rsidRPr="001A774E" w:rsidRDefault="004A7F41" w:rsidP="004A7F41">
      <w:pPr>
        <w:jc w:val="both"/>
        <w:rPr>
          <w:noProof/>
        </w:rPr>
      </w:pPr>
      <w:r>
        <w:rPr>
          <w:noProof/>
        </w:rPr>
        <w:t xml:space="preserve">The Commission's evaluation has shown that the </w:t>
      </w:r>
      <w:r w:rsidRPr="001A774E">
        <w:rPr>
          <w:noProof/>
        </w:rPr>
        <w:t xml:space="preserve">objectives for the current Framework, set out in the 2015 Impact Assessment, remain partially or wholly unmet. </w:t>
      </w:r>
      <w:r>
        <w:rPr>
          <w:noProof/>
        </w:rPr>
        <w:t>The</w:t>
      </w:r>
      <w:r w:rsidRPr="001A774E" w:rsidDel="0042172A">
        <w:rPr>
          <w:noProof/>
        </w:rPr>
        <w:t xml:space="preserve"> </w:t>
      </w:r>
      <w:r w:rsidRPr="001A774E">
        <w:rPr>
          <w:noProof/>
        </w:rPr>
        <w:t>Framework has been partially effective in removing investor stigma, and regulatory disadvantages for simple</w:t>
      </w:r>
      <w:r>
        <w:rPr>
          <w:noProof/>
        </w:rPr>
        <w:t xml:space="preserve">, </w:t>
      </w:r>
      <w:r w:rsidRPr="001A774E">
        <w:rPr>
          <w:noProof/>
        </w:rPr>
        <w:t xml:space="preserve">transparent </w:t>
      </w:r>
      <w:r>
        <w:rPr>
          <w:noProof/>
        </w:rPr>
        <w:t>and standardised securitisations.</w:t>
      </w:r>
      <w:r w:rsidRPr="001A774E">
        <w:rPr>
          <w:noProof/>
        </w:rPr>
        <w:t xml:space="preserve"> However, </w:t>
      </w:r>
      <w:r>
        <w:rPr>
          <w:noProof/>
        </w:rPr>
        <w:t xml:space="preserve">it has made it costly to buy and sell securitised assets and has not made the process of securitisation sufficiently attractive due to the high prudential requirements for banks and </w:t>
      </w:r>
      <w:r w:rsidRPr="001A774E">
        <w:rPr>
          <w:noProof/>
        </w:rPr>
        <w:t xml:space="preserve">insurers. </w:t>
      </w:r>
    </w:p>
    <w:p w14:paraId="6608062F" w14:textId="77777777" w:rsidR="004A7F41" w:rsidRPr="001A774E" w:rsidRDefault="004A7F41" w:rsidP="004A7F41">
      <w:pPr>
        <w:jc w:val="both"/>
        <w:rPr>
          <w:noProof/>
        </w:rPr>
      </w:pPr>
    </w:p>
    <w:p w14:paraId="5CE22917" w14:textId="77777777" w:rsidR="004A7F41" w:rsidRPr="001A774E" w:rsidRDefault="004A7F41" w:rsidP="004A7F41">
      <w:pPr>
        <w:jc w:val="both"/>
        <w:rPr>
          <w:noProof/>
        </w:rPr>
      </w:pPr>
      <w:r>
        <w:rPr>
          <w:noProof/>
        </w:rPr>
        <w:t xml:space="preserve">Today, </w:t>
      </w:r>
      <w:r w:rsidRPr="001A774E">
        <w:rPr>
          <w:noProof/>
        </w:rPr>
        <w:t xml:space="preserve">securitisation’s potential for risk diversification, </w:t>
      </w:r>
      <w:r>
        <w:rPr>
          <w:noProof/>
        </w:rPr>
        <w:t xml:space="preserve">providing </w:t>
      </w:r>
      <w:r w:rsidRPr="001A774E">
        <w:rPr>
          <w:noProof/>
        </w:rPr>
        <w:t xml:space="preserve">additional lending to </w:t>
      </w:r>
      <w:r>
        <w:rPr>
          <w:noProof/>
        </w:rPr>
        <w:t xml:space="preserve">the </w:t>
      </w:r>
      <w:r w:rsidRPr="001A774E">
        <w:rPr>
          <w:noProof/>
        </w:rPr>
        <w:t>economy and capital market development is underexploited in the EU.</w:t>
      </w:r>
      <w:r>
        <w:rPr>
          <w:noProof/>
        </w:rPr>
        <w:t xml:space="preserve"> This represents a</w:t>
      </w:r>
      <w:r w:rsidRPr="001A774E">
        <w:rPr>
          <w:noProof/>
          <w:lang w:val="en-IE"/>
        </w:rPr>
        <w:t xml:space="preserve"> missed opportunity for funding </w:t>
      </w:r>
      <w:r>
        <w:rPr>
          <w:noProof/>
          <w:lang w:val="en-IE"/>
        </w:rPr>
        <w:t xml:space="preserve">Europe’s </w:t>
      </w:r>
      <w:r w:rsidRPr="001A774E">
        <w:rPr>
          <w:noProof/>
          <w:lang w:val="en-IE"/>
        </w:rPr>
        <w:t xml:space="preserve">strategic priorities, meeting the financing needs of the </w:t>
      </w:r>
      <w:r>
        <w:rPr>
          <w:noProof/>
          <w:lang w:val="en-IE"/>
        </w:rPr>
        <w:t>green, digital, and social</w:t>
      </w:r>
      <w:r w:rsidRPr="001A774E">
        <w:rPr>
          <w:noProof/>
          <w:lang w:val="en-IE"/>
        </w:rPr>
        <w:t xml:space="preserve"> transition</w:t>
      </w:r>
      <w:r>
        <w:rPr>
          <w:noProof/>
          <w:lang w:val="en-IE"/>
        </w:rPr>
        <w:t>s, defence spending, as well as</w:t>
      </w:r>
      <w:r w:rsidRPr="001A774E">
        <w:rPr>
          <w:noProof/>
          <w:lang w:val="en-IE"/>
        </w:rPr>
        <w:t xml:space="preserve"> deepening </w:t>
      </w:r>
      <w:r>
        <w:rPr>
          <w:noProof/>
          <w:lang w:val="en-IE"/>
        </w:rPr>
        <w:t>European</w:t>
      </w:r>
      <w:r w:rsidRPr="001A774E">
        <w:rPr>
          <w:noProof/>
          <w:lang w:val="en-IE"/>
        </w:rPr>
        <w:t xml:space="preserve"> capital markets. </w:t>
      </w:r>
      <w:r>
        <w:rPr>
          <w:noProof/>
          <w:lang w:val="en-IE"/>
        </w:rPr>
        <w:t>In this context, the securitisation review is an important initiative under the Savings and Investment Union (SIU).</w:t>
      </w:r>
    </w:p>
    <w:p w14:paraId="6B4F4666" w14:textId="77777777" w:rsidR="004A7F41" w:rsidRDefault="004A7F41" w:rsidP="004A7F41">
      <w:pPr>
        <w:jc w:val="both"/>
        <w:rPr>
          <w:b/>
          <w:bCs/>
          <w:noProof/>
        </w:rPr>
      </w:pPr>
    </w:p>
    <w:p w14:paraId="5B4C983C" w14:textId="77777777" w:rsidR="004A7F41" w:rsidRDefault="004A7F41" w:rsidP="004A7F41">
      <w:pPr>
        <w:jc w:val="both"/>
        <w:rPr>
          <w:b/>
          <w:bCs/>
          <w:noProof/>
        </w:rPr>
      </w:pPr>
      <w:r>
        <w:rPr>
          <w:b/>
          <w:bCs/>
          <w:noProof/>
        </w:rPr>
        <w:t xml:space="preserve">What is this initiative expected to achieve? </w:t>
      </w:r>
    </w:p>
    <w:p w14:paraId="24792644" w14:textId="77777777" w:rsidR="004A7F41" w:rsidRPr="001A774E" w:rsidRDefault="004A7F41" w:rsidP="004A7F41">
      <w:pPr>
        <w:jc w:val="both"/>
        <w:rPr>
          <w:noProof/>
        </w:rPr>
      </w:pPr>
      <w:r w:rsidRPr="001A774E">
        <w:rPr>
          <w:noProof/>
        </w:rPr>
        <w:t>Th</w:t>
      </w:r>
      <w:r>
        <w:rPr>
          <w:noProof/>
        </w:rPr>
        <w:t xml:space="preserve">is initiative seeks to mitigate the </w:t>
      </w:r>
      <w:r w:rsidRPr="001A774E">
        <w:rPr>
          <w:noProof/>
        </w:rPr>
        <w:t>undue barriers to securitisation issuance and investment</w:t>
      </w:r>
      <w:r>
        <w:rPr>
          <w:noProof/>
        </w:rPr>
        <w:t>, specifically</w:t>
      </w:r>
      <w:r w:rsidRPr="001A774E">
        <w:rPr>
          <w:noProof/>
        </w:rPr>
        <w:t xml:space="preserve">: </w:t>
      </w:r>
    </w:p>
    <w:p w14:paraId="56BDCAD4" w14:textId="77777777" w:rsidR="004A7F41" w:rsidRPr="001A774E" w:rsidRDefault="004A7F41" w:rsidP="004A7F41">
      <w:pPr>
        <w:jc w:val="both"/>
        <w:rPr>
          <w:noProof/>
        </w:rPr>
      </w:pPr>
    </w:p>
    <w:p w14:paraId="4A1B15D6" w14:textId="77777777" w:rsidR="004A7F41" w:rsidRPr="001A774E" w:rsidRDefault="004A7F41" w:rsidP="004A7F41">
      <w:pPr>
        <w:numPr>
          <w:ilvl w:val="0"/>
          <w:numId w:val="1"/>
        </w:numPr>
        <w:jc w:val="both"/>
        <w:rPr>
          <w:noProof/>
        </w:rPr>
      </w:pPr>
      <w:r w:rsidRPr="001A774E">
        <w:rPr>
          <w:noProof/>
        </w:rPr>
        <w:t xml:space="preserve">To reduce undue operational costs for issuers and investors, balancing with adequate standards of transparency, investor protection and supervision. </w:t>
      </w:r>
    </w:p>
    <w:p w14:paraId="0C217F06" w14:textId="77777777" w:rsidR="004A7F41" w:rsidRPr="001A774E" w:rsidRDefault="004A7F41" w:rsidP="004A7F41">
      <w:pPr>
        <w:numPr>
          <w:ilvl w:val="0"/>
          <w:numId w:val="1"/>
        </w:numPr>
        <w:jc w:val="both"/>
        <w:rPr>
          <w:noProof/>
        </w:rPr>
      </w:pPr>
      <w:r>
        <w:rPr>
          <w:noProof/>
        </w:rPr>
        <w:t>To</w:t>
      </w:r>
      <w:r w:rsidRPr="001A774E" w:rsidDel="00CB0684">
        <w:rPr>
          <w:noProof/>
        </w:rPr>
        <w:t xml:space="preserve"> </w:t>
      </w:r>
      <w:r>
        <w:rPr>
          <w:noProof/>
        </w:rPr>
        <w:t>adjust</w:t>
      </w:r>
      <w:r w:rsidRPr="001A774E">
        <w:rPr>
          <w:noProof/>
        </w:rPr>
        <w:t xml:space="preserve"> the prudential framework for banks and insurers</w:t>
      </w:r>
      <w:r>
        <w:rPr>
          <w:noProof/>
        </w:rPr>
        <w:t>,</w:t>
      </w:r>
      <w:r w:rsidRPr="001A774E">
        <w:rPr>
          <w:noProof/>
        </w:rPr>
        <w:t xml:space="preserve"> to better account for actual risks and remove undue prudential costs when issuing and investing in securitisations, while at the same time safeguarding financial stability. </w:t>
      </w:r>
    </w:p>
    <w:p w14:paraId="7C12B935" w14:textId="77777777" w:rsidR="004A7F41" w:rsidRPr="001A774E" w:rsidRDefault="004A7F41" w:rsidP="004A7F41">
      <w:pPr>
        <w:jc w:val="both"/>
        <w:rPr>
          <w:noProof/>
        </w:rPr>
      </w:pPr>
    </w:p>
    <w:p w14:paraId="755810A6" w14:textId="77777777" w:rsidR="004A7F41" w:rsidRPr="001A774E" w:rsidRDefault="004A7F41" w:rsidP="004A7F41">
      <w:pPr>
        <w:spacing w:after="120"/>
        <w:jc w:val="both"/>
        <w:rPr>
          <w:noProof/>
        </w:rPr>
      </w:pPr>
      <w:r>
        <w:rPr>
          <w:noProof/>
        </w:rPr>
        <w:t xml:space="preserve">This initiative does not set a specific target for the size or growth of the market, nor does it seek to favour certain sectors or incentivise market development in a particular manner. Rather, it focuses on removing undue barriers, resulting in a more risk-sensitive and better calibrated “enabling framework” for greater lending to the real economy. </w:t>
      </w:r>
    </w:p>
    <w:p w14:paraId="4E83ADCF" w14:textId="77777777" w:rsidR="004A7F41" w:rsidRDefault="004A7F41" w:rsidP="004A7F41">
      <w:pPr>
        <w:spacing w:after="120"/>
        <w:jc w:val="both"/>
        <w:rPr>
          <w:noProof/>
        </w:rPr>
      </w:pPr>
      <w:r>
        <w:rPr>
          <w:noProof/>
        </w:rPr>
        <w:t>Besides regulatory measures, other factors impact market developments. These include competition from other instruments like covered bonds, as well as monetary policy where in the past years easy access to central bank liquidity made it less attractive for banks to issue securitisations. In addition, industry initiatives will be important to lower costs through standardised issuances and economies of scale.</w:t>
      </w:r>
    </w:p>
    <w:p w14:paraId="2CAFC1A1" w14:textId="77777777" w:rsidR="004A7F41" w:rsidRDefault="004A7F41" w:rsidP="004A7F41">
      <w:pPr>
        <w:jc w:val="both"/>
        <w:rPr>
          <w:b/>
          <w:bCs/>
          <w:noProof/>
        </w:rPr>
      </w:pPr>
      <w:r>
        <w:rPr>
          <w:b/>
          <w:bCs/>
          <w:noProof/>
        </w:rPr>
        <w:t>Possible solutions</w:t>
      </w:r>
    </w:p>
    <w:p w14:paraId="6DA418C0" w14:textId="77777777" w:rsidR="004A7F41" w:rsidRPr="00715C17" w:rsidRDefault="004A7F41" w:rsidP="004A7F41">
      <w:pPr>
        <w:jc w:val="both"/>
        <w:rPr>
          <w:noProof/>
        </w:rPr>
      </w:pPr>
      <w:r>
        <w:rPr>
          <w:noProof/>
        </w:rPr>
        <w:t xml:space="preserve">Policy options were identified in three key areas, based on input from a broad range of stakeholders:  the European Supervisory Authorities, the Single Supervisory Mechanism, market participants, academics, NGOs and Member States. Options to (i) reduce high operational costs, (ii) reduce undue prudential barriers for banks to issue and invest in securitisation, and (iii) remove undue prudential costs for insurers to invest in the EU securitisation market, result in a “bundle” of preferred options which, taken together, could best achieve the stated objectives. </w:t>
      </w:r>
      <w:r w:rsidDel="7C00510E">
        <w:rPr>
          <w:noProof/>
        </w:rPr>
        <w:t xml:space="preserve"> </w:t>
      </w:r>
    </w:p>
    <w:p w14:paraId="4B5660BB" w14:textId="77777777" w:rsidR="004A7F41" w:rsidRPr="00715C17" w:rsidRDefault="004A7F41" w:rsidP="004A7F41">
      <w:pPr>
        <w:jc w:val="both"/>
        <w:rPr>
          <w:noProof/>
        </w:rPr>
      </w:pPr>
    </w:p>
    <w:p w14:paraId="4BC9BDD3" w14:textId="77777777" w:rsidR="004A7F41" w:rsidRPr="00715C17" w:rsidRDefault="004A7F41" w:rsidP="004A7F41">
      <w:pPr>
        <w:jc w:val="both"/>
        <w:rPr>
          <w:noProof/>
        </w:rPr>
      </w:pPr>
      <w:r>
        <w:rPr>
          <w:noProof/>
        </w:rPr>
        <w:t>To</w:t>
      </w:r>
      <w:r w:rsidRPr="00715C17">
        <w:rPr>
          <w:noProof/>
        </w:rPr>
        <w:t xml:space="preserve"> reduce </w:t>
      </w:r>
      <w:r w:rsidRPr="009F538D">
        <w:rPr>
          <w:b/>
          <w:bCs/>
          <w:noProof/>
        </w:rPr>
        <w:t>high operational costs</w:t>
      </w:r>
      <w:r w:rsidRPr="00715C17">
        <w:rPr>
          <w:noProof/>
        </w:rPr>
        <w:t xml:space="preserve">, </w:t>
      </w:r>
      <w:r>
        <w:rPr>
          <w:noProof/>
        </w:rPr>
        <w:t xml:space="preserve">both </w:t>
      </w:r>
      <w:r w:rsidRPr="00715C17">
        <w:rPr>
          <w:noProof/>
        </w:rPr>
        <w:t>a targeted</w:t>
      </w:r>
      <w:r>
        <w:rPr>
          <w:noProof/>
        </w:rPr>
        <w:t xml:space="preserve"> </w:t>
      </w:r>
      <w:r w:rsidRPr="00715C17">
        <w:rPr>
          <w:noProof/>
        </w:rPr>
        <w:t xml:space="preserve">and broader </w:t>
      </w:r>
      <w:r>
        <w:rPr>
          <w:noProof/>
        </w:rPr>
        <w:t>set of measures are considered</w:t>
      </w:r>
      <w:r w:rsidRPr="00715C17">
        <w:rPr>
          <w:noProof/>
        </w:rPr>
        <w:t>. Option 1.1 involves simplifying and removing certain due diligence and transparency requirements that are deemed redundant or overly prescriptive (</w:t>
      </w:r>
      <w:r>
        <w:rPr>
          <w:noProof/>
        </w:rPr>
        <w:t>e.g.,</w:t>
      </w:r>
      <w:r w:rsidRPr="00715C17">
        <w:rPr>
          <w:noProof/>
        </w:rPr>
        <w:t xml:space="preserve"> </w:t>
      </w:r>
      <w:r>
        <w:rPr>
          <w:noProof/>
        </w:rPr>
        <w:t xml:space="preserve">streamlining </w:t>
      </w:r>
      <w:r w:rsidRPr="00715C17">
        <w:rPr>
          <w:noProof/>
        </w:rPr>
        <w:t>certain verification requirements</w:t>
      </w:r>
      <w:r>
        <w:rPr>
          <w:noProof/>
        </w:rPr>
        <w:t xml:space="preserve"> for repeat transactions and</w:t>
      </w:r>
      <w:r w:rsidRPr="00715C17">
        <w:rPr>
          <w:noProof/>
        </w:rPr>
        <w:t xml:space="preserve"> disclosure templates). Under Option 1.2, mandatory securitisation-specific due diligence requirements would be fully removed for regulated investors, and transparency requirements would become principles-based. </w:t>
      </w:r>
    </w:p>
    <w:p w14:paraId="158423F8" w14:textId="77777777" w:rsidR="004A7F41" w:rsidRPr="00715C17" w:rsidRDefault="004A7F41" w:rsidP="004A7F41">
      <w:pPr>
        <w:jc w:val="both"/>
        <w:rPr>
          <w:noProof/>
        </w:rPr>
      </w:pPr>
    </w:p>
    <w:p w14:paraId="09648C2E" w14:textId="77777777" w:rsidR="004A7F41" w:rsidRPr="00715C17" w:rsidRDefault="004A7F41" w:rsidP="004A7F41">
      <w:pPr>
        <w:jc w:val="both"/>
        <w:rPr>
          <w:noProof/>
        </w:rPr>
      </w:pPr>
      <w:r w:rsidRPr="00715C17">
        <w:rPr>
          <w:noProof/>
        </w:rPr>
        <w:t xml:space="preserve">To address the </w:t>
      </w:r>
      <w:r w:rsidRPr="009F538D">
        <w:rPr>
          <w:b/>
          <w:bCs/>
          <w:noProof/>
        </w:rPr>
        <w:t xml:space="preserve">prudential </w:t>
      </w:r>
      <w:r>
        <w:rPr>
          <w:b/>
          <w:noProof/>
        </w:rPr>
        <w:t>framework</w:t>
      </w:r>
      <w:r>
        <w:rPr>
          <w:noProof/>
        </w:rPr>
        <w:t xml:space="preserve"> for</w:t>
      </w:r>
      <w:r w:rsidRPr="00715C17">
        <w:rPr>
          <w:noProof/>
        </w:rPr>
        <w:t xml:space="preserve"> banks to issue </w:t>
      </w:r>
      <w:r>
        <w:rPr>
          <w:noProof/>
        </w:rPr>
        <w:t>more</w:t>
      </w:r>
      <w:r w:rsidRPr="00715C17">
        <w:rPr>
          <w:noProof/>
        </w:rPr>
        <w:t xml:space="preserve"> and invest in securitisation, </w:t>
      </w:r>
      <w:r>
        <w:rPr>
          <w:noProof/>
        </w:rPr>
        <w:t xml:space="preserve">two sets of options are considered: </w:t>
      </w:r>
      <w:r w:rsidRPr="00715C17">
        <w:rPr>
          <w:noProof/>
        </w:rPr>
        <w:t xml:space="preserve">targeted changes (Option 2.1) and a radical overhaul (Option 2.2) of the existing prudential framework for banks. Option 2.1 </w:t>
      </w:r>
      <w:r>
        <w:rPr>
          <w:noProof/>
        </w:rPr>
        <w:t xml:space="preserve">involves </w:t>
      </w:r>
      <w:r w:rsidRPr="00715C17">
        <w:rPr>
          <w:noProof/>
        </w:rPr>
        <w:t>targeted adjustments to the Capital Requirements Regulation</w:t>
      </w:r>
      <w:r>
        <w:rPr>
          <w:noProof/>
        </w:rPr>
        <w:t>,</w:t>
      </w:r>
      <w:r w:rsidRPr="00715C17">
        <w:rPr>
          <w:noProof/>
        </w:rPr>
        <w:t xml:space="preserve"> to ensure the capital treatment of securitisation for banks is more risk sensitive</w:t>
      </w:r>
      <w:r>
        <w:rPr>
          <w:noProof/>
        </w:rPr>
        <w:t>, as well as to broaden the eligibility of securitisations for banks’ liquidity buffers</w:t>
      </w:r>
      <w:r w:rsidRPr="00715C17">
        <w:rPr>
          <w:noProof/>
        </w:rPr>
        <w:t xml:space="preserve">. </w:t>
      </w:r>
      <w:r>
        <w:rPr>
          <w:noProof/>
        </w:rPr>
        <w:t>Option 2.1</w:t>
      </w:r>
      <w:r w:rsidRPr="00715C17" w:rsidDel="00065661">
        <w:rPr>
          <w:noProof/>
        </w:rPr>
        <w:t xml:space="preserve"> </w:t>
      </w:r>
      <w:r w:rsidRPr="00715C17">
        <w:rPr>
          <w:noProof/>
        </w:rPr>
        <w:t xml:space="preserve">would also </w:t>
      </w:r>
      <w:r>
        <w:rPr>
          <w:noProof/>
        </w:rPr>
        <w:t>make</w:t>
      </w:r>
      <w:r w:rsidRPr="00715C17">
        <w:rPr>
          <w:noProof/>
        </w:rPr>
        <w:t xml:space="preserve"> supervisors’ assessment of </w:t>
      </w:r>
      <w:r>
        <w:rPr>
          <w:noProof/>
        </w:rPr>
        <w:t>transactions’</w:t>
      </w:r>
      <w:r w:rsidRPr="00715C17">
        <w:rPr>
          <w:noProof/>
        </w:rPr>
        <w:t xml:space="preserve"> eligibility for capital relief under the Significant Risk Transfer Framework</w:t>
      </w:r>
      <w:r>
        <w:rPr>
          <w:noProof/>
        </w:rPr>
        <w:t xml:space="preserve"> faster and more coherent.</w:t>
      </w:r>
      <w:r w:rsidRPr="00715C17">
        <w:rPr>
          <w:noProof/>
        </w:rPr>
        <w:t xml:space="preserve"> Option 2.2 </w:t>
      </w:r>
      <w:r>
        <w:rPr>
          <w:noProof/>
        </w:rPr>
        <w:t>would</w:t>
      </w:r>
      <w:r w:rsidRPr="00715C17">
        <w:rPr>
          <w:noProof/>
        </w:rPr>
        <w:t xml:space="preserve"> entail a fundamental </w:t>
      </w:r>
      <w:r>
        <w:rPr>
          <w:noProof/>
        </w:rPr>
        <w:t>revision</w:t>
      </w:r>
      <w:r w:rsidRPr="00715C17">
        <w:rPr>
          <w:noProof/>
        </w:rPr>
        <w:t xml:space="preserve"> of the prudential framework for banks, including the introduction of new formulae for calculating securitisations’ capital treatment, </w:t>
      </w:r>
      <w:r>
        <w:rPr>
          <w:noProof/>
        </w:rPr>
        <w:t>a significant</w:t>
      </w:r>
      <w:r w:rsidRPr="00715C17">
        <w:rPr>
          <w:noProof/>
        </w:rPr>
        <w:t xml:space="preserve"> relaxation of the requirements for securitisations to be eligible for inclusion in banks’ liquidity buffers</w:t>
      </w:r>
      <w:r>
        <w:rPr>
          <w:noProof/>
        </w:rPr>
        <w:t xml:space="preserve">, and the </w:t>
      </w:r>
      <w:r w:rsidRPr="00715C17">
        <w:rPr>
          <w:noProof/>
        </w:rPr>
        <w:t xml:space="preserve">removal of complex requirements for supervisors assessing transactions for capital relief. Unlike Option 2.1, Option 2.2 </w:t>
      </w:r>
      <w:r>
        <w:rPr>
          <w:noProof/>
        </w:rPr>
        <w:t>would involve</w:t>
      </w:r>
      <w:r w:rsidRPr="00715C17">
        <w:rPr>
          <w:noProof/>
        </w:rPr>
        <w:t xml:space="preserve"> material divergences from </w:t>
      </w:r>
      <w:r>
        <w:rPr>
          <w:noProof/>
        </w:rPr>
        <w:t xml:space="preserve">the international </w:t>
      </w:r>
      <w:r w:rsidRPr="00715C17">
        <w:rPr>
          <w:noProof/>
        </w:rPr>
        <w:t xml:space="preserve">Basel standards. </w:t>
      </w:r>
    </w:p>
    <w:p w14:paraId="71628531" w14:textId="77777777" w:rsidR="004A7F41" w:rsidRPr="00715C17" w:rsidRDefault="004A7F41" w:rsidP="004A7F41">
      <w:pPr>
        <w:jc w:val="both"/>
        <w:rPr>
          <w:noProof/>
        </w:rPr>
      </w:pPr>
    </w:p>
    <w:p w14:paraId="6B9CA9C0" w14:textId="77777777" w:rsidR="004A7F41" w:rsidRDefault="004A7F41" w:rsidP="004A7F41">
      <w:pPr>
        <w:jc w:val="both"/>
        <w:rPr>
          <w:noProof/>
        </w:rPr>
      </w:pPr>
      <w:r>
        <w:rPr>
          <w:noProof/>
        </w:rPr>
        <w:t xml:space="preserve">To remove </w:t>
      </w:r>
      <w:r w:rsidRPr="7C067CCE">
        <w:rPr>
          <w:b/>
          <w:bCs/>
          <w:noProof/>
        </w:rPr>
        <w:t>disincentives for insurers</w:t>
      </w:r>
      <w:r>
        <w:rPr>
          <w:noProof/>
        </w:rPr>
        <w:t xml:space="preserve"> to invest in the EU securitisation market, three options are presented, all of which propose to reduce capital requirements. Under Option 3.1, non-STS capital requirements would be decreased to reduce the gap with STS capital requirements and remove the excessive level of prudence embedded in the current framework. Under Option 3.2, capital requirements for senior and non-senior tranches of non-STS securitisations would be differentiated, thereby removing the prudential disincentives to invest in this market segment. Option 3.3 reduces capital requirements for all securitisations (STS and non-STS), ensuring that capital requirements focus on default risk factors only. </w:t>
      </w:r>
    </w:p>
    <w:p w14:paraId="74291BD0" w14:textId="77777777" w:rsidR="004A7F41" w:rsidRDefault="004A7F41" w:rsidP="004A7F41">
      <w:pPr>
        <w:jc w:val="both"/>
        <w:rPr>
          <w:noProof/>
        </w:rPr>
      </w:pPr>
    </w:p>
    <w:p w14:paraId="681CFE82" w14:textId="77777777" w:rsidR="004A7F41" w:rsidRDefault="004A7F41" w:rsidP="004A7F41">
      <w:pPr>
        <w:rPr>
          <w:b/>
          <w:bCs/>
          <w:noProof/>
        </w:rPr>
      </w:pPr>
      <w:r w:rsidRPr="735247EB">
        <w:rPr>
          <w:b/>
          <w:bCs/>
          <w:noProof/>
        </w:rPr>
        <w:t>Impacts of the preferred options</w:t>
      </w:r>
    </w:p>
    <w:p w14:paraId="3B5CBC7C" w14:textId="77777777" w:rsidR="004A7F41" w:rsidRPr="00944262" w:rsidRDefault="004A7F41" w:rsidP="004A7F41">
      <w:pPr>
        <w:jc w:val="both"/>
        <w:rPr>
          <w:iCs/>
          <w:noProof/>
        </w:rPr>
      </w:pPr>
      <w:r w:rsidRPr="00944262">
        <w:rPr>
          <w:iCs/>
          <w:noProof/>
        </w:rPr>
        <w:t>Based on the comparison of effectiveness, efficiency, and coherence, the detailed analysis selected options 1.1, 2.1, and 3.2 as the preferred bundle.</w:t>
      </w:r>
    </w:p>
    <w:p w14:paraId="6FB7B32A" w14:textId="77777777" w:rsidR="004A7F41" w:rsidRPr="00944262" w:rsidRDefault="004A7F41" w:rsidP="004A7F41">
      <w:pPr>
        <w:jc w:val="both"/>
        <w:rPr>
          <w:iCs/>
          <w:noProof/>
        </w:rPr>
      </w:pPr>
    </w:p>
    <w:p w14:paraId="75615574" w14:textId="77777777" w:rsidR="004A7F41" w:rsidRDefault="004A7F41" w:rsidP="004A7F41">
      <w:pPr>
        <w:jc w:val="both"/>
        <w:rPr>
          <w:noProof/>
        </w:rPr>
      </w:pPr>
      <w:r>
        <w:rPr>
          <w:noProof/>
        </w:rPr>
        <w:t xml:space="preserve">In addressing high operational costs for issuers and investors, the radical changes to the non-prudential framework under Option 1.2 would yield higher benefits with regard to burden reduction, however, this would be accompanied by greater risk to market integrity. Option 1.1 presents a more balanced outcome between reducing undue operational due diligence and disclosure costs, while maintaining high levels of market transparency, investor protection and supervisory oversight. </w:t>
      </w:r>
      <w:r w:rsidRPr="735247EB">
        <w:rPr>
          <w:noProof/>
          <w:color w:val="000000" w:themeColor="text1"/>
        </w:rPr>
        <w:t>Overall, the changes proposed to the due diligence and transparency requirements are estimated to result in EUR 310 million of cost savings per year for the EU securitisation market.</w:t>
      </w:r>
    </w:p>
    <w:p w14:paraId="32184571" w14:textId="77777777" w:rsidR="004A7F41" w:rsidRPr="00944262" w:rsidRDefault="004A7F41" w:rsidP="004A7F41">
      <w:pPr>
        <w:jc w:val="both"/>
        <w:rPr>
          <w:iCs/>
          <w:noProof/>
        </w:rPr>
      </w:pPr>
    </w:p>
    <w:p w14:paraId="682CD518" w14:textId="77777777" w:rsidR="004A7F41" w:rsidRPr="00944262" w:rsidRDefault="004A7F41" w:rsidP="004A7F41">
      <w:pPr>
        <w:jc w:val="both"/>
        <w:rPr>
          <w:iCs/>
          <w:noProof/>
        </w:rPr>
      </w:pPr>
      <w:r>
        <w:rPr>
          <w:noProof/>
        </w:rPr>
        <w:t>Regarding</w:t>
      </w:r>
      <w:r w:rsidRPr="00944262">
        <w:rPr>
          <w:iCs/>
          <w:noProof/>
        </w:rPr>
        <w:t xml:space="preserve"> </w:t>
      </w:r>
      <w:r>
        <w:rPr>
          <w:iCs/>
          <w:noProof/>
        </w:rPr>
        <w:t xml:space="preserve">the </w:t>
      </w:r>
      <w:r w:rsidRPr="00944262">
        <w:rPr>
          <w:iCs/>
          <w:noProof/>
        </w:rPr>
        <w:t xml:space="preserve">prudential </w:t>
      </w:r>
      <w:r>
        <w:rPr>
          <w:iCs/>
          <w:noProof/>
        </w:rPr>
        <w:t xml:space="preserve">rules </w:t>
      </w:r>
      <w:r w:rsidRPr="00944262">
        <w:rPr>
          <w:iCs/>
          <w:noProof/>
        </w:rPr>
        <w:t>for banks, Option 2.1 is the preferred option</w:t>
      </w:r>
      <w:r>
        <w:rPr>
          <w:iCs/>
          <w:noProof/>
        </w:rPr>
        <w:t xml:space="preserve"> to</w:t>
      </w:r>
      <w:r>
        <w:rPr>
          <w:noProof/>
        </w:rPr>
        <w:t xml:space="preserve"> address</w:t>
      </w:r>
      <w:r w:rsidRPr="00944262">
        <w:rPr>
          <w:iCs/>
          <w:noProof/>
        </w:rPr>
        <w:t xml:space="preserve"> miscalibrations in a</w:t>
      </w:r>
      <w:r>
        <w:rPr>
          <w:iCs/>
          <w:noProof/>
        </w:rPr>
        <w:t>n</w:t>
      </w:r>
      <w:r w:rsidRPr="00944262">
        <w:rPr>
          <w:iCs/>
          <w:noProof/>
        </w:rPr>
        <w:t xml:space="preserve"> efficient and targeted way. Option 2.2 could lead to riskier capital positions and impact banks’ liquidity buffers, Option 2.1 </w:t>
      </w:r>
      <w:r>
        <w:rPr>
          <w:iCs/>
          <w:noProof/>
        </w:rPr>
        <w:t>would</w:t>
      </w:r>
      <w:r w:rsidRPr="00944262">
        <w:rPr>
          <w:iCs/>
          <w:noProof/>
        </w:rPr>
        <w:t xml:space="preserve"> stimulate banks’ participation in the securitisation market without jeopardising financial stability or deviating significantly from international standards. </w:t>
      </w:r>
    </w:p>
    <w:p w14:paraId="1AF7D9C8" w14:textId="77777777" w:rsidR="004A7F41" w:rsidRPr="00944262" w:rsidRDefault="004A7F41" w:rsidP="004A7F41">
      <w:pPr>
        <w:jc w:val="both"/>
        <w:rPr>
          <w:iCs/>
          <w:noProof/>
        </w:rPr>
      </w:pPr>
    </w:p>
    <w:p w14:paraId="316A7BE3" w14:textId="77777777" w:rsidR="004A7F41" w:rsidRPr="00944262" w:rsidRDefault="004A7F41" w:rsidP="004A7F41">
      <w:pPr>
        <w:jc w:val="both"/>
        <w:rPr>
          <w:iCs/>
          <w:noProof/>
        </w:rPr>
      </w:pPr>
      <w:r w:rsidRPr="00944262">
        <w:rPr>
          <w:iCs/>
          <w:noProof/>
        </w:rPr>
        <w:t>Option 3.2 appears to be the most effective in removing undue prudential disincentives for insurers to participate in the securitisation market. It would remove undue prudential obstacles to investments in non-STS securitisations by addressing the current</w:t>
      </w:r>
      <w:r>
        <w:rPr>
          <w:iCs/>
          <w:noProof/>
        </w:rPr>
        <w:t xml:space="preserve">, excessively stringent, </w:t>
      </w:r>
      <w:r w:rsidRPr="00944262">
        <w:rPr>
          <w:iCs/>
          <w:noProof/>
        </w:rPr>
        <w:t>prudential treatment, while removing undue incentives for insurers to invest in the riskiest tranches and avoiding undue deterioration of policyholder protection</w:t>
      </w:r>
      <w:r>
        <w:rPr>
          <w:noProof/>
        </w:rPr>
        <w:t>. Capital relief stemming from Option 3.2 would be close to EUR 6 billion (vs. EUR 4 bn for Option 3.1 and EUR 7 bn for Option 3.3).</w:t>
      </w:r>
    </w:p>
    <w:p w14:paraId="5D1F9013" w14:textId="77777777" w:rsidR="004A7F41" w:rsidRPr="00944262" w:rsidRDefault="004A7F41" w:rsidP="004A7F41">
      <w:pPr>
        <w:jc w:val="both"/>
        <w:rPr>
          <w:iCs/>
          <w:noProof/>
        </w:rPr>
      </w:pPr>
      <w:r w:rsidRPr="00944262">
        <w:rPr>
          <w:iCs/>
          <w:noProof/>
        </w:rPr>
        <w:t xml:space="preserve"> </w:t>
      </w:r>
    </w:p>
    <w:p w14:paraId="1EE7163A" w14:textId="77777777" w:rsidR="004A7F41" w:rsidRPr="00944262" w:rsidRDefault="004A7F41" w:rsidP="004A7F41">
      <w:pPr>
        <w:jc w:val="both"/>
        <w:rPr>
          <w:noProof/>
        </w:rPr>
      </w:pPr>
      <w:r>
        <w:rPr>
          <w:noProof/>
        </w:rPr>
        <w:t xml:space="preserve">The preferred bundle presents an opportunity for the EU to reduce burden and compliance costs for issuers and investors, to revitalise the securitisation market and enhance the competitiveness of the EU financial system. Financial institutions across the EU will face more straightforward transparency and due diligence regimes and greater risk-sensitivity with regards to the actual risk of the securitisation investment. </w:t>
      </w:r>
    </w:p>
    <w:p w14:paraId="224C6313" w14:textId="77777777" w:rsidR="004A7F41" w:rsidRPr="00944262" w:rsidRDefault="004A7F41" w:rsidP="004A7F41">
      <w:pPr>
        <w:jc w:val="both"/>
        <w:rPr>
          <w:noProof/>
        </w:rPr>
      </w:pPr>
    </w:p>
    <w:p w14:paraId="3927AA01" w14:textId="6ED45B0E" w:rsidR="00944262" w:rsidRPr="00944262" w:rsidRDefault="00944262" w:rsidP="004A7F41">
      <w:pPr>
        <w:rPr>
          <w:noProof/>
        </w:rPr>
      </w:pPr>
    </w:p>
    <w:sectPr w:rsidR="00944262" w:rsidRPr="00944262" w:rsidSect="008567F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DB3D5" w14:textId="77777777" w:rsidR="000735B8" w:rsidRDefault="000735B8" w:rsidP="0018785B">
      <w:r>
        <w:separator/>
      </w:r>
    </w:p>
  </w:endnote>
  <w:endnote w:type="continuationSeparator" w:id="0">
    <w:p w14:paraId="3F8CAE35" w14:textId="77777777" w:rsidR="000735B8" w:rsidRDefault="000735B8" w:rsidP="0018785B">
      <w:r>
        <w:continuationSeparator/>
      </w:r>
    </w:p>
  </w:endnote>
  <w:endnote w:type="continuationNotice" w:id="1">
    <w:p w14:paraId="1E00AC7E" w14:textId="77777777" w:rsidR="000735B8" w:rsidRDefault="00073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8A2F" w14:textId="5AF300A9" w:rsidR="00E8474C" w:rsidRPr="00E8474C" w:rsidRDefault="00E8474C" w:rsidP="00E8474C">
    <w:pPr>
      <w:pStyle w:val="FooterCoverPage"/>
      <w:rPr>
        <w:rFonts w:ascii="Arial" w:hAnsi="Arial" w:cs="Arial"/>
        <w:b/>
        <w:sz w:val="48"/>
      </w:rPr>
    </w:pPr>
    <w:r w:rsidRPr="00E8474C">
      <w:rPr>
        <w:rFonts w:ascii="Arial" w:hAnsi="Arial" w:cs="Arial"/>
        <w:b/>
        <w:sz w:val="48"/>
      </w:rPr>
      <w:t>EN</w:t>
    </w:r>
    <w:r w:rsidRPr="00E8474C">
      <w:rPr>
        <w:rFonts w:ascii="Arial" w:hAnsi="Arial" w:cs="Arial"/>
        <w:b/>
        <w:sz w:val="48"/>
      </w:rPr>
      <w:tab/>
    </w:r>
    <w:r w:rsidRPr="00E8474C">
      <w:rPr>
        <w:rFonts w:ascii="Arial" w:hAnsi="Arial" w:cs="Arial"/>
        <w:b/>
        <w:sz w:val="48"/>
      </w:rPr>
      <w:tab/>
    </w:r>
    <w:r w:rsidRPr="00E8474C">
      <w:tab/>
    </w:r>
    <w:r w:rsidRPr="00E8474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664B7" w14:textId="4C01DCCD" w:rsidR="00E8474C" w:rsidRPr="00E8474C" w:rsidRDefault="00E8474C" w:rsidP="00E8474C">
    <w:pPr>
      <w:pStyle w:val="FooterCoverPage"/>
      <w:rPr>
        <w:rFonts w:ascii="Arial" w:hAnsi="Arial" w:cs="Arial"/>
        <w:b/>
        <w:sz w:val="48"/>
      </w:rPr>
    </w:pPr>
    <w:r w:rsidRPr="00E8474C">
      <w:rPr>
        <w:rFonts w:ascii="Arial" w:hAnsi="Arial" w:cs="Arial"/>
        <w:b/>
        <w:sz w:val="48"/>
      </w:rPr>
      <w:t>EN</w:t>
    </w:r>
    <w:r w:rsidRPr="00E8474C">
      <w:rPr>
        <w:rFonts w:ascii="Arial" w:hAnsi="Arial" w:cs="Arial"/>
        <w:b/>
        <w:sz w:val="48"/>
      </w:rPr>
      <w:tab/>
    </w:r>
    <w:r w:rsidRPr="00E8474C">
      <w:rPr>
        <w:rFonts w:ascii="Arial" w:hAnsi="Arial" w:cs="Arial"/>
        <w:b/>
        <w:sz w:val="48"/>
      </w:rPr>
      <w:tab/>
    </w:r>
    <w:r w:rsidRPr="00E8474C">
      <w:tab/>
    </w:r>
    <w:r w:rsidRPr="00E8474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3F20" w14:textId="77777777" w:rsidR="00E8474C" w:rsidRPr="00E8474C" w:rsidRDefault="00E8474C" w:rsidP="00E8474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B4D5" w14:textId="77777777" w:rsidR="0018785B" w:rsidRDefault="001878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rPr>
        <w:noProof/>
      </w:rPr>
    </w:sdtEndPr>
    <w:sdtContent>
      <w:p w14:paraId="7F57818D" w14:textId="26B122BB" w:rsidR="0018785B" w:rsidRDefault="00C03F89" w:rsidP="00C03F89">
        <w:pPr>
          <w:pStyle w:val="Footer"/>
          <w:jc w:val="center"/>
        </w:pPr>
        <w:r>
          <w:fldChar w:fldCharType="begin"/>
        </w:r>
        <w:r>
          <w:instrText xml:space="preserve"> PAGE   \* MERGEFORMAT </w:instrText>
        </w:r>
        <w:r>
          <w:fldChar w:fldCharType="separate"/>
        </w:r>
        <w:r w:rsidR="00E8474C">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C59E" w14:textId="77777777" w:rsidR="0018785B" w:rsidRDefault="0018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07281" w14:textId="77777777" w:rsidR="000735B8" w:rsidRDefault="000735B8" w:rsidP="0018785B">
      <w:r>
        <w:separator/>
      </w:r>
    </w:p>
  </w:footnote>
  <w:footnote w:type="continuationSeparator" w:id="0">
    <w:p w14:paraId="6D50E51D" w14:textId="77777777" w:rsidR="000735B8" w:rsidRDefault="000735B8" w:rsidP="0018785B">
      <w:r>
        <w:continuationSeparator/>
      </w:r>
    </w:p>
  </w:footnote>
  <w:footnote w:type="continuationNotice" w:id="1">
    <w:p w14:paraId="696BE83D" w14:textId="77777777" w:rsidR="000735B8" w:rsidRDefault="000735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E41A" w14:textId="77777777" w:rsidR="00E8474C" w:rsidRPr="00E8474C" w:rsidRDefault="00E8474C" w:rsidP="00E8474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BC72" w14:textId="77777777" w:rsidR="00E8474C" w:rsidRPr="00E8474C" w:rsidRDefault="00E8474C" w:rsidP="00E8474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6EF0" w14:textId="77777777" w:rsidR="00E8474C" w:rsidRPr="00E8474C" w:rsidRDefault="00E8474C" w:rsidP="00E8474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85A0" w14:textId="77777777" w:rsidR="0018785B" w:rsidRDefault="00187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B9C2" w14:textId="77777777" w:rsidR="0018785B" w:rsidRDefault="001878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6D58" w14:textId="77777777" w:rsidR="0018785B" w:rsidRDefault="00187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30250"/>
    <w:multiLevelType w:val="hybridMultilevel"/>
    <w:tmpl w:val="BA281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4E75F988-5BC3-4548-9F29-6F3FB775981F"/>
    <w:docVar w:name="LW_COVERPAGE_TYPE" w:val="1"/>
    <w:docVar w:name="LW_CROSSREFERENCE" w:val="{COM(2025) 825 final} - {COM(2025) 826 final} - {SEC(2025) 825 final} - {SWD(2025) 825 final}"/>
    <w:docVar w:name="LW_DocType" w:val="NORMAL"/>
    <w:docVar w:name="LW_EMISSION" w:val="17.6.2025"/>
    <w:docVar w:name="LW_EMISSION_ISODATE" w:val="2025-06-17"/>
    <w:docVar w:name="LW_EMISSION_LOCATION" w:val="STR"/>
    <w:docVar w:name="LW_EMISSION_PREFIX" w:val="Strasbourg,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amending Regulation (EU) 2017/2402 of the European Parliament and of the Council of 12 December 2017 laying down a general framework for securitisation and creating a specific framework for simple, transparent and standardised securitisation &lt;FMT:Italic&gt;and&lt;/FMT&gt;_x000d__x000b__x000d__x000b__x000d__x000b_Proposal for a REGULATION OF THE EUROPEAN PARLIAMENT AND OF THE COUNCIL amending Regulation (EU) No 575/2013 on prudential requirements for credit institutions as regards requirements for securitisation exposures_x000d__x000b_"/>
    <w:docVar w:name="LW_PART_NBR" w:val="1"/>
    <w:docVar w:name="LW_PART_NBR_TOTAL" w:val="1"/>
    <w:docVar w:name="LW_REF.INST.NEW" w:val="SWD"/>
    <w:docVar w:name="LW_REF.INST.NEW_ADOPTED" w:val="final"/>
    <w:docVar w:name="LW_REF.INST.NEW_TEXT" w:val="(2025) 8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view of the Securitisation Framework "/>
    <w:docVar w:name="LW_TYPE.DOC.CP" w:val="COMMISSION STAFF WORKING DOCUMENT_x000b__x000b_EXECUTIVE SUMMARY OF THE IMPACT ASSESSMENT_x000b_"/>
    <w:docVar w:name="LW_TYPEACTEPRINCIPAL.CP" w:val="Proposal for a REGULATION OF THE EUROPEAN PARLIAMENT AND OF THE COUNCIL "/>
    <w:docVar w:name="LwApiVersions" w:val="LW4CoDe 1.24.5.0; LW 9.0, Build 20240221"/>
  </w:docVars>
  <w:rsids>
    <w:rsidRoot w:val="0018785B"/>
    <w:rsid w:val="00000316"/>
    <w:rsid w:val="000016C5"/>
    <w:rsid w:val="00002EB9"/>
    <w:rsid w:val="000031D6"/>
    <w:rsid w:val="0000410D"/>
    <w:rsid w:val="00005426"/>
    <w:rsid w:val="00005F22"/>
    <w:rsid w:val="000060FA"/>
    <w:rsid w:val="00006B8B"/>
    <w:rsid w:val="00007150"/>
    <w:rsid w:val="0000742A"/>
    <w:rsid w:val="0000766E"/>
    <w:rsid w:val="00007A1A"/>
    <w:rsid w:val="00007AB1"/>
    <w:rsid w:val="0001173C"/>
    <w:rsid w:val="00012438"/>
    <w:rsid w:val="000128A4"/>
    <w:rsid w:val="0001298D"/>
    <w:rsid w:val="00012C70"/>
    <w:rsid w:val="00012FDB"/>
    <w:rsid w:val="000130D1"/>
    <w:rsid w:val="000133C1"/>
    <w:rsid w:val="00013926"/>
    <w:rsid w:val="00013AA4"/>
    <w:rsid w:val="00013CBD"/>
    <w:rsid w:val="00015653"/>
    <w:rsid w:val="0001692A"/>
    <w:rsid w:val="00016FEE"/>
    <w:rsid w:val="00017415"/>
    <w:rsid w:val="000177B8"/>
    <w:rsid w:val="00020A87"/>
    <w:rsid w:val="00020DCF"/>
    <w:rsid w:val="00020DF0"/>
    <w:rsid w:val="00021B7B"/>
    <w:rsid w:val="000231DD"/>
    <w:rsid w:val="0002352C"/>
    <w:rsid w:val="00023BAC"/>
    <w:rsid w:val="00023E60"/>
    <w:rsid w:val="00023EB4"/>
    <w:rsid w:val="00025B5D"/>
    <w:rsid w:val="00025BA8"/>
    <w:rsid w:val="00026270"/>
    <w:rsid w:val="00027335"/>
    <w:rsid w:val="000309D3"/>
    <w:rsid w:val="00031D9D"/>
    <w:rsid w:val="00031DBE"/>
    <w:rsid w:val="00031E94"/>
    <w:rsid w:val="000320AE"/>
    <w:rsid w:val="0003330F"/>
    <w:rsid w:val="00033742"/>
    <w:rsid w:val="0003396A"/>
    <w:rsid w:val="00033D37"/>
    <w:rsid w:val="000352EE"/>
    <w:rsid w:val="00035E18"/>
    <w:rsid w:val="00036527"/>
    <w:rsid w:val="00036B24"/>
    <w:rsid w:val="00040833"/>
    <w:rsid w:val="000409A1"/>
    <w:rsid w:val="00042253"/>
    <w:rsid w:val="00042713"/>
    <w:rsid w:val="00042750"/>
    <w:rsid w:val="00042B99"/>
    <w:rsid w:val="00044D4C"/>
    <w:rsid w:val="00044DA6"/>
    <w:rsid w:val="0004521A"/>
    <w:rsid w:val="0004578C"/>
    <w:rsid w:val="00045B17"/>
    <w:rsid w:val="000467A7"/>
    <w:rsid w:val="00053E75"/>
    <w:rsid w:val="00054064"/>
    <w:rsid w:val="00054A86"/>
    <w:rsid w:val="000550CB"/>
    <w:rsid w:val="000557FC"/>
    <w:rsid w:val="00055BB0"/>
    <w:rsid w:val="00055CD4"/>
    <w:rsid w:val="00056664"/>
    <w:rsid w:val="000567F0"/>
    <w:rsid w:val="00056AA7"/>
    <w:rsid w:val="00056F03"/>
    <w:rsid w:val="0005760F"/>
    <w:rsid w:val="000578CC"/>
    <w:rsid w:val="00057B40"/>
    <w:rsid w:val="00060763"/>
    <w:rsid w:val="000613A8"/>
    <w:rsid w:val="00061723"/>
    <w:rsid w:val="00062397"/>
    <w:rsid w:val="00062B2C"/>
    <w:rsid w:val="00062EB5"/>
    <w:rsid w:val="0006405C"/>
    <w:rsid w:val="0006408C"/>
    <w:rsid w:val="00064ED6"/>
    <w:rsid w:val="00065383"/>
    <w:rsid w:val="00065661"/>
    <w:rsid w:val="00066661"/>
    <w:rsid w:val="00066A0C"/>
    <w:rsid w:val="00066CF1"/>
    <w:rsid w:val="00067142"/>
    <w:rsid w:val="00070487"/>
    <w:rsid w:val="00070A85"/>
    <w:rsid w:val="000735B8"/>
    <w:rsid w:val="00073F54"/>
    <w:rsid w:val="00074C57"/>
    <w:rsid w:val="00074DE2"/>
    <w:rsid w:val="000759D0"/>
    <w:rsid w:val="00075D37"/>
    <w:rsid w:val="0007609C"/>
    <w:rsid w:val="000776E6"/>
    <w:rsid w:val="00077F7A"/>
    <w:rsid w:val="0008054E"/>
    <w:rsid w:val="00081030"/>
    <w:rsid w:val="00081599"/>
    <w:rsid w:val="00081B75"/>
    <w:rsid w:val="000822F7"/>
    <w:rsid w:val="0008471A"/>
    <w:rsid w:val="000848D3"/>
    <w:rsid w:val="00090722"/>
    <w:rsid w:val="000909E6"/>
    <w:rsid w:val="00090BC0"/>
    <w:rsid w:val="000910A2"/>
    <w:rsid w:val="000911C3"/>
    <w:rsid w:val="000921EE"/>
    <w:rsid w:val="000923B7"/>
    <w:rsid w:val="000924A0"/>
    <w:rsid w:val="0009263A"/>
    <w:rsid w:val="0009472E"/>
    <w:rsid w:val="00094760"/>
    <w:rsid w:val="00094FBF"/>
    <w:rsid w:val="000951FC"/>
    <w:rsid w:val="000953EB"/>
    <w:rsid w:val="000955CE"/>
    <w:rsid w:val="00095B6A"/>
    <w:rsid w:val="00096DF9"/>
    <w:rsid w:val="00097B6C"/>
    <w:rsid w:val="000A2C89"/>
    <w:rsid w:val="000A31B2"/>
    <w:rsid w:val="000A5161"/>
    <w:rsid w:val="000A6191"/>
    <w:rsid w:val="000A705B"/>
    <w:rsid w:val="000A715C"/>
    <w:rsid w:val="000B0ADC"/>
    <w:rsid w:val="000B135C"/>
    <w:rsid w:val="000B17E2"/>
    <w:rsid w:val="000B1844"/>
    <w:rsid w:val="000B18E4"/>
    <w:rsid w:val="000B2698"/>
    <w:rsid w:val="000B31BE"/>
    <w:rsid w:val="000B4287"/>
    <w:rsid w:val="000B444D"/>
    <w:rsid w:val="000B4961"/>
    <w:rsid w:val="000B52AB"/>
    <w:rsid w:val="000B552A"/>
    <w:rsid w:val="000B5C2B"/>
    <w:rsid w:val="000B6119"/>
    <w:rsid w:val="000B6B96"/>
    <w:rsid w:val="000B6E7A"/>
    <w:rsid w:val="000B7677"/>
    <w:rsid w:val="000B7E0D"/>
    <w:rsid w:val="000C0A4A"/>
    <w:rsid w:val="000C1901"/>
    <w:rsid w:val="000C1A9C"/>
    <w:rsid w:val="000C1F03"/>
    <w:rsid w:val="000C485C"/>
    <w:rsid w:val="000C50A7"/>
    <w:rsid w:val="000C567D"/>
    <w:rsid w:val="000C6338"/>
    <w:rsid w:val="000C6A28"/>
    <w:rsid w:val="000C6B3E"/>
    <w:rsid w:val="000C75EC"/>
    <w:rsid w:val="000C7C44"/>
    <w:rsid w:val="000D0AD6"/>
    <w:rsid w:val="000D1768"/>
    <w:rsid w:val="000D3010"/>
    <w:rsid w:val="000D3298"/>
    <w:rsid w:val="000D50D3"/>
    <w:rsid w:val="000D5C62"/>
    <w:rsid w:val="000D5ED6"/>
    <w:rsid w:val="000D7927"/>
    <w:rsid w:val="000D79D0"/>
    <w:rsid w:val="000D7BBA"/>
    <w:rsid w:val="000D7EC3"/>
    <w:rsid w:val="000D7F7A"/>
    <w:rsid w:val="000E13FF"/>
    <w:rsid w:val="000E1898"/>
    <w:rsid w:val="000E273A"/>
    <w:rsid w:val="000E2BCC"/>
    <w:rsid w:val="000E34D6"/>
    <w:rsid w:val="000E35AB"/>
    <w:rsid w:val="000E3995"/>
    <w:rsid w:val="000E6055"/>
    <w:rsid w:val="000E6EE2"/>
    <w:rsid w:val="000E768D"/>
    <w:rsid w:val="000F06AE"/>
    <w:rsid w:val="000F0FE6"/>
    <w:rsid w:val="000F10FF"/>
    <w:rsid w:val="000F1390"/>
    <w:rsid w:val="000F1625"/>
    <w:rsid w:val="000F27E0"/>
    <w:rsid w:val="000F2FB9"/>
    <w:rsid w:val="000F35CB"/>
    <w:rsid w:val="000F35CC"/>
    <w:rsid w:val="000F3CFD"/>
    <w:rsid w:val="000F3FD8"/>
    <w:rsid w:val="000F4068"/>
    <w:rsid w:val="000F5563"/>
    <w:rsid w:val="000F5B64"/>
    <w:rsid w:val="000F63EE"/>
    <w:rsid w:val="000F6F6C"/>
    <w:rsid w:val="000F7824"/>
    <w:rsid w:val="000F7B66"/>
    <w:rsid w:val="000F7CB9"/>
    <w:rsid w:val="000F7FE4"/>
    <w:rsid w:val="001008DE"/>
    <w:rsid w:val="001009BB"/>
    <w:rsid w:val="00100A49"/>
    <w:rsid w:val="0010210C"/>
    <w:rsid w:val="00103143"/>
    <w:rsid w:val="00103546"/>
    <w:rsid w:val="00103873"/>
    <w:rsid w:val="001038E6"/>
    <w:rsid w:val="0010448A"/>
    <w:rsid w:val="00106A66"/>
    <w:rsid w:val="0010734D"/>
    <w:rsid w:val="001077DD"/>
    <w:rsid w:val="001101B6"/>
    <w:rsid w:val="0011039C"/>
    <w:rsid w:val="00110C15"/>
    <w:rsid w:val="0011249B"/>
    <w:rsid w:val="00112BD2"/>
    <w:rsid w:val="001135F5"/>
    <w:rsid w:val="00113600"/>
    <w:rsid w:val="001136A1"/>
    <w:rsid w:val="00113A0B"/>
    <w:rsid w:val="00114CB8"/>
    <w:rsid w:val="001158C6"/>
    <w:rsid w:val="00116AC4"/>
    <w:rsid w:val="00116F2A"/>
    <w:rsid w:val="00117E21"/>
    <w:rsid w:val="00117E8A"/>
    <w:rsid w:val="00121845"/>
    <w:rsid w:val="001226C6"/>
    <w:rsid w:val="001236DC"/>
    <w:rsid w:val="0012439A"/>
    <w:rsid w:val="0012477A"/>
    <w:rsid w:val="00124F4C"/>
    <w:rsid w:val="00125530"/>
    <w:rsid w:val="00125CC4"/>
    <w:rsid w:val="00126086"/>
    <w:rsid w:val="00126819"/>
    <w:rsid w:val="001272E7"/>
    <w:rsid w:val="0012731D"/>
    <w:rsid w:val="00127B27"/>
    <w:rsid w:val="00127D73"/>
    <w:rsid w:val="00130E43"/>
    <w:rsid w:val="00131687"/>
    <w:rsid w:val="00132042"/>
    <w:rsid w:val="001327DC"/>
    <w:rsid w:val="00132979"/>
    <w:rsid w:val="00133121"/>
    <w:rsid w:val="00133562"/>
    <w:rsid w:val="00133EBD"/>
    <w:rsid w:val="00135B00"/>
    <w:rsid w:val="0014052C"/>
    <w:rsid w:val="00141144"/>
    <w:rsid w:val="00141258"/>
    <w:rsid w:val="0014235A"/>
    <w:rsid w:val="00142E52"/>
    <w:rsid w:val="00143A1F"/>
    <w:rsid w:val="00143A93"/>
    <w:rsid w:val="00144650"/>
    <w:rsid w:val="00146546"/>
    <w:rsid w:val="00146D5E"/>
    <w:rsid w:val="0014728B"/>
    <w:rsid w:val="001506B3"/>
    <w:rsid w:val="001537DB"/>
    <w:rsid w:val="0015396A"/>
    <w:rsid w:val="00154608"/>
    <w:rsid w:val="00156588"/>
    <w:rsid w:val="00157884"/>
    <w:rsid w:val="00160926"/>
    <w:rsid w:val="001616D0"/>
    <w:rsid w:val="0016281C"/>
    <w:rsid w:val="00164AB2"/>
    <w:rsid w:val="00164EE8"/>
    <w:rsid w:val="001661F2"/>
    <w:rsid w:val="00166879"/>
    <w:rsid w:val="00166C83"/>
    <w:rsid w:val="00166E13"/>
    <w:rsid w:val="00171369"/>
    <w:rsid w:val="0017344A"/>
    <w:rsid w:val="00174085"/>
    <w:rsid w:val="0017410A"/>
    <w:rsid w:val="0017419B"/>
    <w:rsid w:val="001743F7"/>
    <w:rsid w:val="00174D08"/>
    <w:rsid w:val="00177BEC"/>
    <w:rsid w:val="00177D98"/>
    <w:rsid w:val="00180144"/>
    <w:rsid w:val="0018044D"/>
    <w:rsid w:val="00180519"/>
    <w:rsid w:val="0018134E"/>
    <w:rsid w:val="00182041"/>
    <w:rsid w:val="0018363F"/>
    <w:rsid w:val="001847EC"/>
    <w:rsid w:val="00184BA3"/>
    <w:rsid w:val="00185949"/>
    <w:rsid w:val="00185987"/>
    <w:rsid w:val="00185E76"/>
    <w:rsid w:val="0018785B"/>
    <w:rsid w:val="001902BB"/>
    <w:rsid w:val="001908BC"/>
    <w:rsid w:val="00190937"/>
    <w:rsid w:val="00191989"/>
    <w:rsid w:val="001922EA"/>
    <w:rsid w:val="00192CBA"/>
    <w:rsid w:val="00192CC0"/>
    <w:rsid w:val="00194A8A"/>
    <w:rsid w:val="00196470"/>
    <w:rsid w:val="001968F4"/>
    <w:rsid w:val="00196BCE"/>
    <w:rsid w:val="001975CF"/>
    <w:rsid w:val="001A0844"/>
    <w:rsid w:val="001A0F33"/>
    <w:rsid w:val="001A105C"/>
    <w:rsid w:val="001A1607"/>
    <w:rsid w:val="001A3359"/>
    <w:rsid w:val="001A3619"/>
    <w:rsid w:val="001A36A1"/>
    <w:rsid w:val="001A4520"/>
    <w:rsid w:val="001A4579"/>
    <w:rsid w:val="001A553E"/>
    <w:rsid w:val="001A5967"/>
    <w:rsid w:val="001A59A6"/>
    <w:rsid w:val="001A5B55"/>
    <w:rsid w:val="001A61DC"/>
    <w:rsid w:val="001A6EB7"/>
    <w:rsid w:val="001A774E"/>
    <w:rsid w:val="001B0748"/>
    <w:rsid w:val="001B0E14"/>
    <w:rsid w:val="001B13D2"/>
    <w:rsid w:val="001B1DCA"/>
    <w:rsid w:val="001B2C2A"/>
    <w:rsid w:val="001B3758"/>
    <w:rsid w:val="001B375F"/>
    <w:rsid w:val="001B3F72"/>
    <w:rsid w:val="001B4417"/>
    <w:rsid w:val="001B46B1"/>
    <w:rsid w:val="001B4846"/>
    <w:rsid w:val="001B5257"/>
    <w:rsid w:val="001B5586"/>
    <w:rsid w:val="001B5857"/>
    <w:rsid w:val="001B592C"/>
    <w:rsid w:val="001B664D"/>
    <w:rsid w:val="001B6C25"/>
    <w:rsid w:val="001B6C64"/>
    <w:rsid w:val="001B6DD2"/>
    <w:rsid w:val="001B706A"/>
    <w:rsid w:val="001B760B"/>
    <w:rsid w:val="001B79DE"/>
    <w:rsid w:val="001B7D52"/>
    <w:rsid w:val="001B7E9B"/>
    <w:rsid w:val="001C021D"/>
    <w:rsid w:val="001C10E5"/>
    <w:rsid w:val="001C201A"/>
    <w:rsid w:val="001C21A6"/>
    <w:rsid w:val="001C2C79"/>
    <w:rsid w:val="001C5496"/>
    <w:rsid w:val="001C5D49"/>
    <w:rsid w:val="001C678B"/>
    <w:rsid w:val="001C6851"/>
    <w:rsid w:val="001C7282"/>
    <w:rsid w:val="001C7C4C"/>
    <w:rsid w:val="001D024A"/>
    <w:rsid w:val="001D1873"/>
    <w:rsid w:val="001D2824"/>
    <w:rsid w:val="001D2A89"/>
    <w:rsid w:val="001D33F3"/>
    <w:rsid w:val="001D3DD5"/>
    <w:rsid w:val="001D431E"/>
    <w:rsid w:val="001D5004"/>
    <w:rsid w:val="001D6043"/>
    <w:rsid w:val="001D623E"/>
    <w:rsid w:val="001D6312"/>
    <w:rsid w:val="001D6F7C"/>
    <w:rsid w:val="001D71E7"/>
    <w:rsid w:val="001E038A"/>
    <w:rsid w:val="001E03D0"/>
    <w:rsid w:val="001E1665"/>
    <w:rsid w:val="001E16E7"/>
    <w:rsid w:val="001E2F98"/>
    <w:rsid w:val="001E32AB"/>
    <w:rsid w:val="001E424D"/>
    <w:rsid w:val="001E4486"/>
    <w:rsid w:val="001E70AD"/>
    <w:rsid w:val="001E72A7"/>
    <w:rsid w:val="001E76A3"/>
    <w:rsid w:val="001E7F1F"/>
    <w:rsid w:val="001F087C"/>
    <w:rsid w:val="001F092C"/>
    <w:rsid w:val="001F0F30"/>
    <w:rsid w:val="001F122B"/>
    <w:rsid w:val="001F1B73"/>
    <w:rsid w:val="001F1FB9"/>
    <w:rsid w:val="001F3470"/>
    <w:rsid w:val="001F3867"/>
    <w:rsid w:val="001F41A0"/>
    <w:rsid w:val="001F4306"/>
    <w:rsid w:val="001F476E"/>
    <w:rsid w:val="001F4EA1"/>
    <w:rsid w:val="001F5156"/>
    <w:rsid w:val="001F5A28"/>
    <w:rsid w:val="001F6D12"/>
    <w:rsid w:val="001F7566"/>
    <w:rsid w:val="001F76AC"/>
    <w:rsid w:val="001F7E33"/>
    <w:rsid w:val="001F7F6C"/>
    <w:rsid w:val="002008A2"/>
    <w:rsid w:val="0020098B"/>
    <w:rsid w:val="00201106"/>
    <w:rsid w:val="00201227"/>
    <w:rsid w:val="002012EB"/>
    <w:rsid w:val="00201674"/>
    <w:rsid w:val="00201B54"/>
    <w:rsid w:val="00202660"/>
    <w:rsid w:val="00203527"/>
    <w:rsid w:val="00203A04"/>
    <w:rsid w:val="002048B3"/>
    <w:rsid w:val="00204F61"/>
    <w:rsid w:val="00205112"/>
    <w:rsid w:val="0020563B"/>
    <w:rsid w:val="00205874"/>
    <w:rsid w:val="002059EE"/>
    <w:rsid w:val="00205A13"/>
    <w:rsid w:val="00205E61"/>
    <w:rsid w:val="0020665E"/>
    <w:rsid w:val="00206C41"/>
    <w:rsid w:val="002072DB"/>
    <w:rsid w:val="00210AC0"/>
    <w:rsid w:val="00211461"/>
    <w:rsid w:val="002114F2"/>
    <w:rsid w:val="00213584"/>
    <w:rsid w:val="00213AD8"/>
    <w:rsid w:val="002145CA"/>
    <w:rsid w:val="002147B8"/>
    <w:rsid w:val="00214D11"/>
    <w:rsid w:val="00215117"/>
    <w:rsid w:val="00215D8F"/>
    <w:rsid w:val="0021652C"/>
    <w:rsid w:val="002217EE"/>
    <w:rsid w:val="00221937"/>
    <w:rsid w:val="00221A75"/>
    <w:rsid w:val="00221A83"/>
    <w:rsid w:val="00223320"/>
    <w:rsid w:val="002236B4"/>
    <w:rsid w:val="00224498"/>
    <w:rsid w:val="00225F63"/>
    <w:rsid w:val="002262BA"/>
    <w:rsid w:val="00226395"/>
    <w:rsid w:val="00226BF3"/>
    <w:rsid w:val="0022726A"/>
    <w:rsid w:val="002272B8"/>
    <w:rsid w:val="00230DCC"/>
    <w:rsid w:val="00230DEC"/>
    <w:rsid w:val="002327F5"/>
    <w:rsid w:val="00232CC6"/>
    <w:rsid w:val="00232F98"/>
    <w:rsid w:val="002348BB"/>
    <w:rsid w:val="00235167"/>
    <w:rsid w:val="00235514"/>
    <w:rsid w:val="00235E15"/>
    <w:rsid w:val="002366B9"/>
    <w:rsid w:val="002375C7"/>
    <w:rsid w:val="00237D9B"/>
    <w:rsid w:val="002401CB"/>
    <w:rsid w:val="00240534"/>
    <w:rsid w:val="00241A79"/>
    <w:rsid w:val="00242A2E"/>
    <w:rsid w:val="00242F32"/>
    <w:rsid w:val="0024345F"/>
    <w:rsid w:val="002434D7"/>
    <w:rsid w:val="002449C4"/>
    <w:rsid w:val="00244AAA"/>
    <w:rsid w:val="00244BB9"/>
    <w:rsid w:val="002462CB"/>
    <w:rsid w:val="0024643F"/>
    <w:rsid w:val="00246D3F"/>
    <w:rsid w:val="00247720"/>
    <w:rsid w:val="00250A9E"/>
    <w:rsid w:val="00250FF5"/>
    <w:rsid w:val="00251D12"/>
    <w:rsid w:val="0025297F"/>
    <w:rsid w:val="002534A3"/>
    <w:rsid w:val="00253533"/>
    <w:rsid w:val="00253EDC"/>
    <w:rsid w:val="00254413"/>
    <w:rsid w:val="002546D8"/>
    <w:rsid w:val="00254A97"/>
    <w:rsid w:val="002552CE"/>
    <w:rsid w:val="00255317"/>
    <w:rsid w:val="002565CD"/>
    <w:rsid w:val="00256BF5"/>
    <w:rsid w:val="0025703C"/>
    <w:rsid w:val="0025783B"/>
    <w:rsid w:val="00257905"/>
    <w:rsid w:val="00260387"/>
    <w:rsid w:val="002608C9"/>
    <w:rsid w:val="00260EDB"/>
    <w:rsid w:val="00261091"/>
    <w:rsid w:val="0026136E"/>
    <w:rsid w:val="00261D02"/>
    <w:rsid w:val="002639A1"/>
    <w:rsid w:val="00263F97"/>
    <w:rsid w:val="0026600E"/>
    <w:rsid w:val="00266278"/>
    <w:rsid w:val="002663F5"/>
    <w:rsid w:val="00267127"/>
    <w:rsid w:val="00270011"/>
    <w:rsid w:val="00270AED"/>
    <w:rsid w:val="00270B5F"/>
    <w:rsid w:val="00270E75"/>
    <w:rsid w:val="0027239E"/>
    <w:rsid w:val="00272F41"/>
    <w:rsid w:val="0027353A"/>
    <w:rsid w:val="002741AD"/>
    <w:rsid w:val="00274305"/>
    <w:rsid w:val="00275368"/>
    <w:rsid w:val="00277833"/>
    <w:rsid w:val="00277F91"/>
    <w:rsid w:val="0028040D"/>
    <w:rsid w:val="002839BC"/>
    <w:rsid w:val="00283DF1"/>
    <w:rsid w:val="002842AA"/>
    <w:rsid w:val="00285256"/>
    <w:rsid w:val="00286CD9"/>
    <w:rsid w:val="00287B97"/>
    <w:rsid w:val="002901F3"/>
    <w:rsid w:val="00290B0C"/>
    <w:rsid w:val="0029131F"/>
    <w:rsid w:val="00291C10"/>
    <w:rsid w:val="00292953"/>
    <w:rsid w:val="00293434"/>
    <w:rsid w:val="00295209"/>
    <w:rsid w:val="002954AE"/>
    <w:rsid w:val="00295F8C"/>
    <w:rsid w:val="00296644"/>
    <w:rsid w:val="00296771"/>
    <w:rsid w:val="00297A6C"/>
    <w:rsid w:val="00297ACC"/>
    <w:rsid w:val="00297F75"/>
    <w:rsid w:val="002A0FA3"/>
    <w:rsid w:val="002A14F9"/>
    <w:rsid w:val="002A1AEF"/>
    <w:rsid w:val="002A277E"/>
    <w:rsid w:val="002A3428"/>
    <w:rsid w:val="002A39A2"/>
    <w:rsid w:val="002A408B"/>
    <w:rsid w:val="002A4691"/>
    <w:rsid w:val="002A474C"/>
    <w:rsid w:val="002A5958"/>
    <w:rsid w:val="002A5DBE"/>
    <w:rsid w:val="002A6182"/>
    <w:rsid w:val="002A619B"/>
    <w:rsid w:val="002A7451"/>
    <w:rsid w:val="002A7992"/>
    <w:rsid w:val="002B007E"/>
    <w:rsid w:val="002B12B7"/>
    <w:rsid w:val="002B1CC5"/>
    <w:rsid w:val="002B1E69"/>
    <w:rsid w:val="002B2012"/>
    <w:rsid w:val="002B3879"/>
    <w:rsid w:val="002B412F"/>
    <w:rsid w:val="002B5070"/>
    <w:rsid w:val="002B5183"/>
    <w:rsid w:val="002B61CE"/>
    <w:rsid w:val="002B7241"/>
    <w:rsid w:val="002B724D"/>
    <w:rsid w:val="002C16BE"/>
    <w:rsid w:val="002C2497"/>
    <w:rsid w:val="002C2629"/>
    <w:rsid w:val="002C2F24"/>
    <w:rsid w:val="002C3149"/>
    <w:rsid w:val="002C33C8"/>
    <w:rsid w:val="002C4CE7"/>
    <w:rsid w:val="002C5B19"/>
    <w:rsid w:val="002C5DA5"/>
    <w:rsid w:val="002C6CFD"/>
    <w:rsid w:val="002C7403"/>
    <w:rsid w:val="002C79B4"/>
    <w:rsid w:val="002D0021"/>
    <w:rsid w:val="002D015F"/>
    <w:rsid w:val="002D314D"/>
    <w:rsid w:val="002D4C2A"/>
    <w:rsid w:val="002D5F79"/>
    <w:rsid w:val="002D65AD"/>
    <w:rsid w:val="002D7C43"/>
    <w:rsid w:val="002D7F21"/>
    <w:rsid w:val="002D7FC7"/>
    <w:rsid w:val="002E02BC"/>
    <w:rsid w:val="002E0360"/>
    <w:rsid w:val="002E1C5B"/>
    <w:rsid w:val="002E1CF5"/>
    <w:rsid w:val="002E32D1"/>
    <w:rsid w:val="002E35F4"/>
    <w:rsid w:val="002E3FBC"/>
    <w:rsid w:val="002E4235"/>
    <w:rsid w:val="002E4265"/>
    <w:rsid w:val="002E4A58"/>
    <w:rsid w:val="002E7BB0"/>
    <w:rsid w:val="002F1302"/>
    <w:rsid w:val="002F1D4E"/>
    <w:rsid w:val="002F1F71"/>
    <w:rsid w:val="002F2382"/>
    <w:rsid w:val="002F26A9"/>
    <w:rsid w:val="002F2A96"/>
    <w:rsid w:val="002F4007"/>
    <w:rsid w:val="002F4394"/>
    <w:rsid w:val="002F557E"/>
    <w:rsid w:val="002F55BF"/>
    <w:rsid w:val="002F6B5D"/>
    <w:rsid w:val="002F78C5"/>
    <w:rsid w:val="002F7A23"/>
    <w:rsid w:val="00300244"/>
    <w:rsid w:val="003003D0"/>
    <w:rsid w:val="00300512"/>
    <w:rsid w:val="00301EF9"/>
    <w:rsid w:val="00301F32"/>
    <w:rsid w:val="00302E60"/>
    <w:rsid w:val="00302FAF"/>
    <w:rsid w:val="0030301E"/>
    <w:rsid w:val="003032FB"/>
    <w:rsid w:val="0030347E"/>
    <w:rsid w:val="003035DA"/>
    <w:rsid w:val="00303D06"/>
    <w:rsid w:val="00303EA2"/>
    <w:rsid w:val="0030504A"/>
    <w:rsid w:val="00305166"/>
    <w:rsid w:val="00305939"/>
    <w:rsid w:val="003061F2"/>
    <w:rsid w:val="00306D30"/>
    <w:rsid w:val="0030724A"/>
    <w:rsid w:val="00307B8B"/>
    <w:rsid w:val="00307C99"/>
    <w:rsid w:val="003106F8"/>
    <w:rsid w:val="0031376A"/>
    <w:rsid w:val="0031378E"/>
    <w:rsid w:val="00313FED"/>
    <w:rsid w:val="00315057"/>
    <w:rsid w:val="0031517E"/>
    <w:rsid w:val="00316368"/>
    <w:rsid w:val="003166DB"/>
    <w:rsid w:val="00316EDA"/>
    <w:rsid w:val="00317FB2"/>
    <w:rsid w:val="003215A4"/>
    <w:rsid w:val="003215C7"/>
    <w:rsid w:val="00321772"/>
    <w:rsid w:val="00322D54"/>
    <w:rsid w:val="0032344E"/>
    <w:rsid w:val="00323459"/>
    <w:rsid w:val="00323A25"/>
    <w:rsid w:val="00324565"/>
    <w:rsid w:val="003262B9"/>
    <w:rsid w:val="003264E2"/>
    <w:rsid w:val="003267DA"/>
    <w:rsid w:val="0032765B"/>
    <w:rsid w:val="00327760"/>
    <w:rsid w:val="00327F10"/>
    <w:rsid w:val="003305F0"/>
    <w:rsid w:val="00331920"/>
    <w:rsid w:val="00332481"/>
    <w:rsid w:val="00333BD7"/>
    <w:rsid w:val="00333C7F"/>
    <w:rsid w:val="00333C9C"/>
    <w:rsid w:val="00333F43"/>
    <w:rsid w:val="00333F66"/>
    <w:rsid w:val="0033423E"/>
    <w:rsid w:val="00334260"/>
    <w:rsid w:val="003353FB"/>
    <w:rsid w:val="00335D61"/>
    <w:rsid w:val="003364D8"/>
    <w:rsid w:val="00336A73"/>
    <w:rsid w:val="0034075D"/>
    <w:rsid w:val="00340C5E"/>
    <w:rsid w:val="003416DC"/>
    <w:rsid w:val="00341825"/>
    <w:rsid w:val="00341C48"/>
    <w:rsid w:val="00342162"/>
    <w:rsid w:val="003422B3"/>
    <w:rsid w:val="00342C66"/>
    <w:rsid w:val="00343086"/>
    <w:rsid w:val="00343134"/>
    <w:rsid w:val="00343821"/>
    <w:rsid w:val="00343B13"/>
    <w:rsid w:val="003440EC"/>
    <w:rsid w:val="00344498"/>
    <w:rsid w:val="00344BCB"/>
    <w:rsid w:val="00345E25"/>
    <w:rsid w:val="00346C6F"/>
    <w:rsid w:val="003472CE"/>
    <w:rsid w:val="0034782D"/>
    <w:rsid w:val="00350EC8"/>
    <w:rsid w:val="00351423"/>
    <w:rsid w:val="00351C75"/>
    <w:rsid w:val="00352D65"/>
    <w:rsid w:val="00355402"/>
    <w:rsid w:val="00355670"/>
    <w:rsid w:val="0035683D"/>
    <w:rsid w:val="00356AEE"/>
    <w:rsid w:val="00356FFB"/>
    <w:rsid w:val="0036065F"/>
    <w:rsid w:val="00360DE5"/>
    <w:rsid w:val="00361507"/>
    <w:rsid w:val="00361EBD"/>
    <w:rsid w:val="003640C8"/>
    <w:rsid w:val="00364DA7"/>
    <w:rsid w:val="0036578D"/>
    <w:rsid w:val="00365A96"/>
    <w:rsid w:val="00367030"/>
    <w:rsid w:val="00367399"/>
    <w:rsid w:val="00370829"/>
    <w:rsid w:val="00371013"/>
    <w:rsid w:val="00371C8F"/>
    <w:rsid w:val="00371FDD"/>
    <w:rsid w:val="00372169"/>
    <w:rsid w:val="00372A17"/>
    <w:rsid w:val="003755D6"/>
    <w:rsid w:val="00377E6A"/>
    <w:rsid w:val="00380132"/>
    <w:rsid w:val="003802D4"/>
    <w:rsid w:val="0038075C"/>
    <w:rsid w:val="00381384"/>
    <w:rsid w:val="0038186E"/>
    <w:rsid w:val="00381ABF"/>
    <w:rsid w:val="00382881"/>
    <w:rsid w:val="003851B3"/>
    <w:rsid w:val="00385317"/>
    <w:rsid w:val="003853E4"/>
    <w:rsid w:val="00385BFA"/>
    <w:rsid w:val="00386DD5"/>
    <w:rsid w:val="003906DC"/>
    <w:rsid w:val="00390D09"/>
    <w:rsid w:val="00390DE3"/>
    <w:rsid w:val="00391976"/>
    <w:rsid w:val="0039233A"/>
    <w:rsid w:val="00392EA6"/>
    <w:rsid w:val="003930E4"/>
    <w:rsid w:val="00393642"/>
    <w:rsid w:val="00394987"/>
    <w:rsid w:val="00395067"/>
    <w:rsid w:val="003954DD"/>
    <w:rsid w:val="0039555F"/>
    <w:rsid w:val="0039562F"/>
    <w:rsid w:val="00395F1A"/>
    <w:rsid w:val="003961C8"/>
    <w:rsid w:val="003962A0"/>
    <w:rsid w:val="00396AA6"/>
    <w:rsid w:val="00397DE6"/>
    <w:rsid w:val="003A0E3C"/>
    <w:rsid w:val="003A1039"/>
    <w:rsid w:val="003A129D"/>
    <w:rsid w:val="003A1542"/>
    <w:rsid w:val="003A30EA"/>
    <w:rsid w:val="003A3528"/>
    <w:rsid w:val="003A3B52"/>
    <w:rsid w:val="003A3CA7"/>
    <w:rsid w:val="003A4729"/>
    <w:rsid w:val="003A4D76"/>
    <w:rsid w:val="003A5AF1"/>
    <w:rsid w:val="003A5D00"/>
    <w:rsid w:val="003A62C8"/>
    <w:rsid w:val="003A6934"/>
    <w:rsid w:val="003A6F07"/>
    <w:rsid w:val="003A70CE"/>
    <w:rsid w:val="003A7C4F"/>
    <w:rsid w:val="003B042D"/>
    <w:rsid w:val="003B0C4C"/>
    <w:rsid w:val="003B1354"/>
    <w:rsid w:val="003B270A"/>
    <w:rsid w:val="003B278F"/>
    <w:rsid w:val="003B3025"/>
    <w:rsid w:val="003B34E3"/>
    <w:rsid w:val="003B3CCF"/>
    <w:rsid w:val="003B4FD0"/>
    <w:rsid w:val="003B5E46"/>
    <w:rsid w:val="003B5FE7"/>
    <w:rsid w:val="003B6595"/>
    <w:rsid w:val="003B682D"/>
    <w:rsid w:val="003B6B7D"/>
    <w:rsid w:val="003B714D"/>
    <w:rsid w:val="003C031B"/>
    <w:rsid w:val="003C0D89"/>
    <w:rsid w:val="003C1BC8"/>
    <w:rsid w:val="003C215D"/>
    <w:rsid w:val="003C23C9"/>
    <w:rsid w:val="003C324F"/>
    <w:rsid w:val="003C32DC"/>
    <w:rsid w:val="003C56EE"/>
    <w:rsid w:val="003C7B89"/>
    <w:rsid w:val="003C7C5F"/>
    <w:rsid w:val="003D0916"/>
    <w:rsid w:val="003D0EB1"/>
    <w:rsid w:val="003D101B"/>
    <w:rsid w:val="003D152A"/>
    <w:rsid w:val="003D1840"/>
    <w:rsid w:val="003D23A3"/>
    <w:rsid w:val="003D25CC"/>
    <w:rsid w:val="003D307E"/>
    <w:rsid w:val="003D3169"/>
    <w:rsid w:val="003D3912"/>
    <w:rsid w:val="003D4163"/>
    <w:rsid w:val="003D41DD"/>
    <w:rsid w:val="003D517E"/>
    <w:rsid w:val="003D58C7"/>
    <w:rsid w:val="003D5AA0"/>
    <w:rsid w:val="003D6978"/>
    <w:rsid w:val="003D7049"/>
    <w:rsid w:val="003D7AFE"/>
    <w:rsid w:val="003E048D"/>
    <w:rsid w:val="003E09E8"/>
    <w:rsid w:val="003E15FD"/>
    <w:rsid w:val="003E196E"/>
    <w:rsid w:val="003E1E63"/>
    <w:rsid w:val="003E2C1A"/>
    <w:rsid w:val="003E33CE"/>
    <w:rsid w:val="003E5372"/>
    <w:rsid w:val="003E5416"/>
    <w:rsid w:val="003E69CA"/>
    <w:rsid w:val="003F1E3E"/>
    <w:rsid w:val="003F2389"/>
    <w:rsid w:val="003F315B"/>
    <w:rsid w:val="003F3530"/>
    <w:rsid w:val="003F46C7"/>
    <w:rsid w:val="003F48C6"/>
    <w:rsid w:val="003F4E18"/>
    <w:rsid w:val="003F5471"/>
    <w:rsid w:val="003F59A4"/>
    <w:rsid w:val="003F668F"/>
    <w:rsid w:val="003F6E3F"/>
    <w:rsid w:val="003F6F0F"/>
    <w:rsid w:val="003F7E92"/>
    <w:rsid w:val="0040053B"/>
    <w:rsid w:val="00400F27"/>
    <w:rsid w:val="004026F0"/>
    <w:rsid w:val="004035A6"/>
    <w:rsid w:val="00403756"/>
    <w:rsid w:val="004037EB"/>
    <w:rsid w:val="004048F8"/>
    <w:rsid w:val="00405870"/>
    <w:rsid w:val="00406BAD"/>
    <w:rsid w:val="004071FA"/>
    <w:rsid w:val="00410DD6"/>
    <w:rsid w:val="004121F3"/>
    <w:rsid w:val="00412675"/>
    <w:rsid w:val="00412C8F"/>
    <w:rsid w:val="0041355E"/>
    <w:rsid w:val="00414810"/>
    <w:rsid w:val="00414C67"/>
    <w:rsid w:val="004150B3"/>
    <w:rsid w:val="004153C9"/>
    <w:rsid w:val="004156A8"/>
    <w:rsid w:val="00415D06"/>
    <w:rsid w:val="004174FD"/>
    <w:rsid w:val="004200BA"/>
    <w:rsid w:val="00420371"/>
    <w:rsid w:val="00420912"/>
    <w:rsid w:val="004210A0"/>
    <w:rsid w:val="00421533"/>
    <w:rsid w:val="0042172A"/>
    <w:rsid w:val="0042197F"/>
    <w:rsid w:val="00421E69"/>
    <w:rsid w:val="00422207"/>
    <w:rsid w:val="00423E1D"/>
    <w:rsid w:val="00424821"/>
    <w:rsid w:val="00425ABB"/>
    <w:rsid w:val="004266E4"/>
    <w:rsid w:val="00426D1D"/>
    <w:rsid w:val="00426D5A"/>
    <w:rsid w:val="004279B4"/>
    <w:rsid w:val="00427BDF"/>
    <w:rsid w:val="00427D85"/>
    <w:rsid w:val="00427E0D"/>
    <w:rsid w:val="0043182C"/>
    <w:rsid w:val="00431BE1"/>
    <w:rsid w:val="00432147"/>
    <w:rsid w:val="004325B0"/>
    <w:rsid w:val="00433379"/>
    <w:rsid w:val="00433CAA"/>
    <w:rsid w:val="004343BC"/>
    <w:rsid w:val="00435213"/>
    <w:rsid w:val="00435451"/>
    <w:rsid w:val="0043548B"/>
    <w:rsid w:val="00435FCC"/>
    <w:rsid w:val="00436B55"/>
    <w:rsid w:val="0043736B"/>
    <w:rsid w:val="0043783C"/>
    <w:rsid w:val="0044066A"/>
    <w:rsid w:val="004406D6"/>
    <w:rsid w:val="004416A1"/>
    <w:rsid w:val="004420FF"/>
    <w:rsid w:val="004421AD"/>
    <w:rsid w:val="0044281A"/>
    <w:rsid w:val="004428E7"/>
    <w:rsid w:val="00443297"/>
    <w:rsid w:val="00443BA3"/>
    <w:rsid w:val="00443DF0"/>
    <w:rsid w:val="00443E80"/>
    <w:rsid w:val="004458FB"/>
    <w:rsid w:val="00445EB8"/>
    <w:rsid w:val="0044615E"/>
    <w:rsid w:val="004474A7"/>
    <w:rsid w:val="004479EF"/>
    <w:rsid w:val="00450AF1"/>
    <w:rsid w:val="00451C57"/>
    <w:rsid w:val="004535D2"/>
    <w:rsid w:val="00453F83"/>
    <w:rsid w:val="00456E4A"/>
    <w:rsid w:val="00460EEA"/>
    <w:rsid w:val="00461C69"/>
    <w:rsid w:val="00461FDB"/>
    <w:rsid w:val="00462250"/>
    <w:rsid w:val="00463815"/>
    <w:rsid w:val="004638F1"/>
    <w:rsid w:val="00463995"/>
    <w:rsid w:val="00464725"/>
    <w:rsid w:val="00465243"/>
    <w:rsid w:val="004656A5"/>
    <w:rsid w:val="00465E8E"/>
    <w:rsid w:val="00466055"/>
    <w:rsid w:val="004660C1"/>
    <w:rsid w:val="00466E1E"/>
    <w:rsid w:val="0046725B"/>
    <w:rsid w:val="00467C30"/>
    <w:rsid w:val="00470611"/>
    <w:rsid w:val="0047068F"/>
    <w:rsid w:val="00470BA0"/>
    <w:rsid w:val="004712F8"/>
    <w:rsid w:val="0047140F"/>
    <w:rsid w:val="00471844"/>
    <w:rsid w:val="00471C12"/>
    <w:rsid w:val="004721CD"/>
    <w:rsid w:val="00472A10"/>
    <w:rsid w:val="004739CD"/>
    <w:rsid w:val="00474256"/>
    <w:rsid w:val="004755E0"/>
    <w:rsid w:val="00475744"/>
    <w:rsid w:val="0047594C"/>
    <w:rsid w:val="00476298"/>
    <w:rsid w:val="004766BD"/>
    <w:rsid w:val="00476729"/>
    <w:rsid w:val="00481031"/>
    <w:rsid w:val="00481198"/>
    <w:rsid w:val="0048318F"/>
    <w:rsid w:val="00483579"/>
    <w:rsid w:val="00483EAF"/>
    <w:rsid w:val="0048491F"/>
    <w:rsid w:val="00485D79"/>
    <w:rsid w:val="004865D4"/>
    <w:rsid w:val="00486C2D"/>
    <w:rsid w:val="0048752D"/>
    <w:rsid w:val="004878F2"/>
    <w:rsid w:val="00487D87"/>
    <w:rsid w:val="00490042"/>
    <w:rsid w:val="00490C70"/>
    <w:rsid w:val="004918A0"/>
    <w:rsid w:val="004918EC"/>
    <w:rsid w:val="00492A8D"/>
    <w:rsid w:val="00494401"/>
    <w:rsid w:val="004946E4"/>
    <w:rsid w:val="00496055"/>
    <w:rsid w:val="00497F01"/>
    <w:rsid w:val="004A0837"/>
    <w:rsid w:val="004A3E08"/>
    <w:rsid w:val="004A4445"/>
    <w:rsid w:val="004A48E2"/>
    <w:rsid w:val="004A4C31"/>
    <w:rsid w:val="004A5816"/>
    <w:rsid w:val="004A6049"/>
    <w:rsid w:val="004A6603"/>
    <w:rsid w:val="004A7F41"/>
    <w:rsid w:val="004B019D"/>
    <w:rsid w:val="004B0792"/>
    <w:rsid w:val="004B09D3"/>
    <w:rsid w:val="004B0DB7"/>
    <w:rsid w:val="004B2DBA"/>
    <w:rsid w:val="004B2EBD"/>
    <w:rsid w:val="004B3294"/>
    <w:rsid w:val="004B3A7A"/>
    <w:rsid w:val="004B521B"/>
    <w:rsid w:val="004B58B8"/>
    <w:rsid w:val="004B7B6D"/>
    <w:rsid w:val="004C1480"/>
    <w:rsid w:val="004C29A4"/>
    <w:rsid w:val="004C59D6"/>
    <w:rsid w:val="004D0490"/>
    <w:rsid w:val="004D1CA9"/>
    <w:rsid w:val="004D229B"/>
    <w:rsid w:val="004D2987"/>
    <w:rsid w:val="004D2E00"/>
    <w:rsid w:val="004D31DF"/>
    <w:rsid w:val="004D381A"/>
    <w:rsid w:val="004D3B3E"/>
    <w:rsid w:val="004D50AE"/>
    <w:rsid w:val="004D63F3"/>
    <w:rsid w:val="004D642D"/>
    <w:rsid w:val="004E0A3A"/>
    <w:rsid w:val="004E0D2C"/>
    <w:rsid w:val="004E105C"/>
    <w:rsid w:val="004E2198"/>
    <w:rsid w:val="004E2611"/>
    <w:rsid w:val="004E29BE"/>
    <w:rsid w:val="004E41C6"/>
    <w:rsid w:val="004E6996"/>
    <w:rsid w:val="004E6ABB"/>
    <w:rsid w:val="004E6E39"/>
    <w:rsid w:val="004E7DE7"/>
    <w:rsid w:val="004F00FD"/>
    <w:rsid w:val="004F2604"/>
    <w:rsid w:val="004F2B82"/>
    <w:rsid w:val="004F3163"/>
    <w:rsid w:val="004F3E52"/>
    <w:rsid w:val="004F4250"/>
    <w:rsid w:val="004F557B"/>
    <w:rsid w:val="004F7539"/>
    <w:rsid w:val="004F7C33"/>
    <w:rsid w:val="00500159"/>
    <w:rsid w:val="0050051D"/>
    <w:rsid w:val="0050088D"/>
    <w:rsid w:val="0050279E"/>
    <w:rsid w:val="00502BAA"/>
    <w:rsid w:val="00502BFE"/>
    <w:rsid w:val="00503F46"/>
    <w:rsid w:val="00504E24"/>
    <w:rsid w:val="00504F09"/>
    <w:rsid w:val="00505142"/>
    <w:rsid w:val="00505DC3"/>
    <w:rsid w:val="0050609C"/>
    <w:rsid w:val="00506988"/>
    <w:rsid w:val="00506CEF"/>
    <w:rsid w:val="00510BA5"/>
    <w:rsid w:val="00511D1F"/>
    <w:rsid w:val="00512544"/>
    <w:rsid w:val="00512763"/>
    <w:rsid w:val="005129EB"/>
    <w:rsid w:val="00512C5E"/>
    <w:rsid w:val="005134E3"/>
    <w:rsid w:val="0051641A"/>
    <w:rsid w:val="00516F01"/>
    <w:rsid w:val="00516FE9"/>
    <w:rsid w:val="00517833"/>
    <w:rsid w:val="00517EF7"/>
    <w:rsid w:val="00522F6E"/>
    <w:rsid w:val="00523EBC"/>
    <w:rsid w:val="005255AB"/>
    <w:rsid w:val="00525C4A"/>
    <w:rsid w:val="00526C2E"/>
    <w:rsid w:val="005271C4"/>
    <w:rsid w:val="005273E8"/>
    <w:rsid w:val="005274AC"/>
    <w:rsid w:val="00527A97"/>
    <w:rsid w:val="00531687"/>
    <w:rsid w:val="00532472"/>
    <w:rsid w:val="00532E8C"/>
    <w:rsid w:val="005332F1"/>
    <w:rsid w:val="00533F8B"/>
    <w:rsid w:val="0053595C"/>
    <w:rsid w:val="005370DC"/>
    <w:rsid w:val="005374AF"/>
    <w:rsid w:val="0054213C"/>
    <w:rsid w:val="00543373"/>
    <w:rsid w:val="00543618"/>
    <w:rsid w:val="00543B1D"/>
    <w:rsid w:val="00543BE3"/>
    <w:rsid w:val="0054498E"/>
    <w:rsid w:val="005457E0"/>
    <w:rsid w:val="00545997"/>
    <w:rsid w:val="00546CDC"/>
    <w:rsid w:val="00546E5D"/>
    <w:rsid w:val="005472B0"/>
    <w:rsid w:val="00547644"/>
    <w:rsid w:val="005478DC"/>
    <w:rsid w:val="00547DB1"/>
    <w:rsid w:val="0055018B"/>
    <w:rsid w:val="00550ECA"/>
    <w:rsid w:val="005516C6"/>
    <w:rsid w:val="00551EE2"/>
    <w:rsid w:val="00552651"/>
    <w:rsid w:val="00553AF1"/>
    <w:rsid w:val="00554C40"/>
    <w:rsid w:val="005550AD"/>
    <w:rsid w:val="00555263"/>
    <w:rsid w:val="00555AE5"/>
    <w:rsid w:val="005579B5"/>
    <w:rsid w:val="00557DDD"/>
    <w:rsid w:val="005602CC"/>
    <w:rsid w:val="00560C5B"/>
    <w:rsid w:val="00561AE3"/>
    <w:rsid w:val="00561CDA"/>
    <w:rsid w:val="0056208C"/>
    <w:rsid w:val="00562260"/>
    <w:rsid w:val="005622E0"/>
    <w:rsid w:val="005628C8"/>
    <w:rsid w:val="00562A41"/>
    <w:rsid w:val="005634A4"/>
    <w:rsid w:val="0056433C"/>
    <w:rsid w:val="0057042F"/>
    <w:rsid w:val="00570879"/>
    <w:rsid w:val="005708DF"/>
    <w:rsid w:val="0057108E"/>
    <w:rsid w:val="00571535"/>
    <w:rsid w:val="00571A13"/>
    <w:rsid w:val="00571A6F"/>
    <w:rsid w:val="00571AF8"/>
    <w:rsid w:val="00571B20"/>
    <w:rsid w:val="005729A7"/>
    <w:rsid w:val="00574F61"/>
    <w:rsid w:val="00576F98"/>
    <w:rsid w:val="0057767B"/>
    <w:rsid w:val="0058048F"/>
    <w:rsid w:val="005811C3"/>
    <w:rsid w:val="0058149B"/>
    <w:rsid w:val="00581A75"/>
    <w:rsid w:val="00581B16"/>
    <w:rsid w:val="005820EE"/>
    <w:rsid w:val="0058328E"/>
    <w:rsid w:val="00583339"/>
    <w:rsid w:val="00583811"/>
    <w:rsid w:val="00583B2D"/>
    <w:rsid w:val="0058442A"/>
    <w:rsid w:val="005856E4"/>
    <w:rsid w:val="005860FE"/>
    <w:rsid w:val="0058622A"/>
    <w:rsid w:val="00586975"/>
    <w:rsid w:val="0058716D"/>
    <w:rsid w:val="005873A9"/>
    <w:rsid w:val="00590B0B"/>
    <w:rsid w:val="00590CFE"/>
    <w:rsid w:val="00590D02"/>
    <w:rsid w:val="00590D3E"/>
    <w:rsid w:val="00591577"/>
    <w:rsid w:val="00591B24"/>
    <w:rsid w:val="005928CA"/>
    <w:rsid w:val="00592D08"/>
    <w:rsid w:val="005930A2"/>
    <w:rsid w:val="00593442"/>
    <w:rsid w:val="00594AD8"/>
    <w:rsid w:val="005974CC"/>
    <w:rsid w:val="005A041F"/>
    <w:rsid w:val="005A0F04"/>
    <w:rsid w:val="005A0F93"/>
    <w:rsid w:val="005A197D"/>
    <w:rsid w:val="005A1A46"/>
    <w:rsid w:val="005A1C2B"/>
    <w:rsid w:val="005A2471"/>
    <w:rsid w:val="005A5C44"/>
    <w:rsid w:val="005A65F2"/>
    <w:rsid w:val="005A6B6F"/>
    <w:rsid w:val="005A7280"/>
    <w:rsid w:val="005B00CF"/>
    <w:rsid w:val="005B0173"/>
    <w:rsid w:val="005B0186"/>
    <w:rsid w:val="005B037F"/>
    <w:rsid w:val="005B1162"/>
    <w:rsid w:val="005B22F7"/>
    <w:rsid w:val="005B24F6"/>
    <w:rsid w:val="005B27C4"/>
    <w:rsid w:val="005B2AE9"/>
    <w:rsid w:val="005B2EEF"/>
    <w:rsid w:val="005B39B0"/>
    <w:rsid w:val="005B3F20"/>
    <w:rsid w:val="005B3F40"/>
    <w:rsid w:val="005B5063"/>
    <w:rsid w:val="005B51C2"/>
    <w:rsid w:val="005B531B"/>
    <w:rsid w:val="005B6972"/>
    <w:rsid w:val="005B71E0"/>
    <w:rsid w:val="005B7526"/>
    <w:rsid w:val="005C0087"/>
    <w:rsid w:val="005C1541"/>
    <w:rsid w:val="005C181A"/>
    <w:rsid w:val="005C2753"/>
    <w:rsid w:val="005C2F1E"/>
    <w:rsid w:val="005C3548"/>
    <w:rsid w:val="005C382F"/>
    <w:rsid w:val="005C3C69"/>
    <w:rsid w:val="005C5A1F"/>
    <w:rsid w:val="005C5B6C"/>
    <w:rsid w:val="005C5EB5"/>
    <w:rsid w:val="005C6224"/>
    <w:rsid w:val="005C6253"/>
    <w:rsid w:val="005C6B9A"/>
    <w:rsid w:val="005C6F75"/>
    <w:rsid w:val="005C7220"/>
    <w:rsid w:val="005C74BC"/>
    <w:rsid w:val="005C754B"/>
    <w:rsid w:val="005C7AD6"/>
    <w:rsid w:val="005D185F"/>
    <w:rsid w:val="005D1FFA"/>
    <w:rsid w:val="005D3345"/>
    <w:rsid w:val="005D3893"/>
    <w:rsid w:val="005D49D5"/>
    <w:rsid w:val="005D54A0"/>
    <w:rsid w:val="005D608E"/>
    <w:rsid w:val="005D69EA"/>
    <w:rsid w:val="005D6D27"/>
    <w:rsid w:val="005E0382"/>
    <w:rsid w:val="005E1EEE"/>
    <w:rsid w:val="005E2B74"/>
    <w:rsid w:val="005E330C"/>
    <w:rsid w:val="005E3A58"/>
    <w:rsid w:val="005E4E70"/>
    <w:rsid w:val="005E590D"/>
    <w:rsid w:val="005E596E"/>
    <w:rsid w:val="005E5C64"/>
    <w:rsid w:val="005E722F"/>
    <w:rsid w:val="005E74F8"/>
    <w:rsid w:val="005E7A60"/>
    <w:rsid w:val="005E7C49"/>
    <w:rsid w:val="005F0A8D"/>
    <w:rsid w:val="005F0C90"/>
    <w:rsid w:val="005F0EB2"/>
    <w:rsid w:val="005F2016"/>
    <w:rsid w:val="005F21B4"/>
    <w:rsid w:val="005F21D4"/>
    <w:rsid w:val="005F2C09"/>
    <w:rsid w:val="005F30FC"/>
    <w:rsid w:val="005F38E0"/>
    <w:rsid w:val="005F39B6"/>
    <w:rsid w:val="005F42F9"/>
    <w:rsid w:val="005F5763"/>
    <w:rsid w:val="005F5A3C"/>
    <w:rsid w:val="005F5CFB"/>
    <w:rsid w:val="005F5E06"/>
    <w:rsid w:val="005F671E"/>
    <w:rsid w:val="005F6CEC"/>
    <w:rsid w:val="005F775A"/>
    <w:rsid w:val="00600281"/>
    <w:rsid w:val="00601B6D"/>
    <w:rsid w:val="006037E5"/>
    <w:rsid w:val="006047DF"/>
    <w:rsid w:val="0060486B"/>
    <w:rsid w:val="00604F86"/>
    <w:rsid w:val="006063AD"/>
    <w:rsid w:val="00606F83"/>
    <w:rsid w:val="0060767D"/>
    <w:rsid w:val="00607F31"/>
    <w:rsid w:val="00610DFD"/>
    <w:rsid w:val="00610E07"/>
    <w:rsid w:val="00612361"/>
    <w:rsid w:val="0061299A"/>
    <w:rsid w:val="006137FB"/>
    <w:rsid w:val="00615139"/>
    <w:rsid w:val="00615672"/>
    <w:rsid w:val="0061611B"/>
    <w:rsid w:val="00616C86"/>
    <w:rsid w:val="00616CD8"/>
    <w:rsid w:val="00616EF5"/>
    <w:rsid w:val="006204A7"/>
    <w:rsid w:val="00621A48"/>
    <w:rsid w:val="00623B07"/>
    <w:rsid w:val="006247DF"/>
    <w:rsid w:val="0062536C"/>
    <w:rsid w:val="00625DEB"/>
    <w:rsid w:val="00626620"/>
    <w:rsid w:val="006271CE"/>
    <w:rsid w:val="006303F2"/>
    <w:rsid w:val="006305DE"/>
    <w:rsid w:val="0063064A"/>
    <w:rsid w:val="00631121"/>
    <w:rsid w:val="00631D24"/>
    <w:rsid w:val="00632519"/>
    <w:rsid w:val="00632ADD"/>
    <w:rsid w:val="00632CB2"/>
    <w:rsid w:val="00633165"/>
    <w:rsid w:val="00633F26"/>
    <w:rsid w:val="00634FE8"/>
    <w:rsid w:val="0063608C"/>
    <w:rsid w:val="00636145"/>
    <w:rsid w:val="00636F4C"/>
    <w:rsid w:val="006377A3"/>
    <w:rsid w:val="0064059F"/>
    <w:rsid w:val="00640934"/>
    <w:rsid w:val="00641C02"/>
    <w:rsid w:val="00642256"/>
    <w:rsid w:val="006429CC"/>
    <w:rsid w:val="00642F63"/>
    <w:rsid w:val="00643222"/>
    <w:rsid w:val="00643E1E"/>
    <w:rsid w:val="006441E7"/>
    <w:rsid w:val="006443C0"/>
    <w:rsid w:val="006449B6"/>
    <w:rsid w:val="00644B82"/>
    <w:rsid w:val="00644D60"/>
    <w:rsid w:val="00645090"/>
    <w:rsid w:val="006450A4"/>
    <w:rsid w:val="006455BC"/>
    <w:rsid w:val="0064653E"/>
    <w:rsid w:val="00646A8C"/>
    <w:rsid w:val="00646D71"/>
    <w:rsid w:val="00646F2F"/>
    <w:rsid w:val="00646FA7"/>
    <w:rsid w:val="006477C9"/>
    <w:rsid w:val="00647F59"/>
    <w:rsid w:val="006500E7"/>
    <w:rsid w:val="00650166"/>
    <w:rsid w:val="006504DE"/>
    <w:rsid w:val="00652991"/>
    <w:rsid w:val="006540B4"/>
    <w:rsid w:val="00654918"/>
    <w:rsid w:val="006562D9"/>
    <w:rsid w:val="0066084D"/>
    <w:rsid w:val="00661ED1"/>
    <w:rsid w:val="0066267F"/>
    <w:rsid w:val="006639B6"/>
    <w:rsid w:val="00663CF5"/>
    <w:rsid w:val="00664E32"/>
    <w:rsid w:val="0066698D"/>
    <w:rsid w:val="00670225"/>
    <w:rsid w:val="0067068E"/>
    <w:rsid w:val="00671FF6"/>
    <w:rsid w:val="006723E1"/>
    <w:rsid w:val="006727F6"/>
    <w:rsid w:val="006728F4"/>
    <w:rsid w:val="006729B4"/>
    <w:rsid w:val="00673A09"/>
    <w:rsid w:val="00673D31"/>
    <w:rsid w:val="00673EC7"/>
    <w:rsid w:val="00674E95"/>
    <w:rsid w:val="00675053"/>
    <w:rsid w:val="00675156"/>
    <w:rsid w:val="00675305"/>
    <w:rsid w:val="00675BFF"/>
    <w:rsid w:val="00677C0C"/>
    <w:rsid w:val="0068022B"/>
    <w:rsid w:val="00680631"/>
    <w:rsid w:val="00681BAF"/>
    <w:rsid w:val="00681E87"/>
    <w:rsid w:val="006823F8"/>
    <w:rsid w:val="00682676"/>
    <w:rsid w:val="00684ED4"/>
    <w:rsid w:val="00685AC9"/>
    <w:rsid w:val="00686588"/>
    <w:rsid w:val="00686757"/>
    <w:rsid w:val="00686BDA"/>
    <w:rsid w:val="006873ED"/>
    <w:rsid w:val="00687592"/>
    <w:rsid w:val="0069012F"/>
    <w:rsid w:val="00690318"/>
    <w:rsid w:val="006905CD"/>
    <w:rsid w:val="00690820"/>
    <w:rsid w:val="00690B5A"/>
    <w:rsid w:val="006911B9"/>
    <w:rsid w:val="00691279"/>
    <w:rsid w:val="00691761"/>
    <w:rsid w:val="00691B2C"/>
    <w:rsid w:val="00692F9D"/>
    <w:rsid w:val="00693092"/>
    <w:rsid w:val="00693381"/>
    <w:rsid w:val="006937EF"/>
    <w:rsid w:val="00694F58"/>
    <w:rsid w:val="00695960"/>
    <w:rsid w:val="00696D17"/>
    <w:rsid w:val="00697530"/>
    <w:rsid w:val="00697683"/>
    <w:rsid w:val="006A0774"/>
    <w:rsid w:val="006A0BBD"/>
    <w:rsid w:val="006A0D19"/>
    <w:rsid w:val="006A1562"/>
    <w:rsid w:val="006A2CB9"/>
    <w:rsid w:val="006A400D"/>
    <w:rsid w:val="006A5071"/>
    <w:rsid w:val="006A65EE"/>
    <w:rsid w:val="006A6BF7"/>
    <w:rsid w:val="006A7BBB"/>
    <w:rsid w:val="006A7F54"/>
    <w:rsid w:val="006B0224"/>
    <w:rsid w:val="006B0645"/>
    <w:rsid w:val="006B0A82"/>
    <w:rsid w:val="006B1128"/>
    <w:rsid w:val="006B119B"/>
    <w:rsid w:val="006B13A9"/>
    <w:rsid w:val="006B36F4"/>
    <w:rsid w:val="006B3E5D"/>
    <w:rsid w:val="006B4198"/>
    <w:rsid w:val="006B4243"/>
    <w:rsid w:val="006B489C"/>
    <w:rsid w:val="006B5622"/>
    <w:rsid w:val="006B5DA9"/>
    <w:rsid w:val="006B6A79"/>
    <w:rsid w:val="006B6C69"/>
    <w:rsid w:val="006B72A5"/>
    <w:rsid w:val="006C1FF4"/>
    <w:rsid w:val="006C2069"/>
    <w:rsid w:val="006C216F"/>
    <w:rsid w:val="006C2493"/>
    <w:rsid w:val="006C3B6B"/>
    <w:rsid w:val="006C4A4F"/>
    <w:rsid w:val="006C5B2F"/>
    <w:rsid w:val="006C5CE8"/>
    <w:rsid w:val="006C621F"/>
    <w:rsid w:val="006C63A6"/>
    <w:rsid w:val="006C63F9"/>
    <w:rsid w:val="006C7470"/>
    <w:rsid w:val="006C7663"/>
    <w:rsid w:val="006C7C46"/>
    <w:rsid w:val="006D05E1"/>
    <w:rsid w:val="006D2EF8"/>
    <w:rsid w:val="006D3F09"/>
    <w:rsid w:val="006D53F5"/>
    <w:rsid w:val="006D56D7"/>
    <w:rsid w:val="006D60B3"/>
    <w:rsid w:val="006E058B"/>
    <w:rsid w:val="006E05F1"/>
    <w:rsid w:val="006E0895"/>
    <w:rsid w:val="006E0A28"/>
    <w:rsid w:val="006E0FC0"/>
    <w:rsid w:val="006E1057"/>
    <w:rsid w:val="006E15B8"/>
    <w:rsid w:val="006E3035"/>
    <w:rsid w:val="006E39AE"/>
    <w:rsid w:val="006E3FC2"/>
    <w:rsid w:val="006E5422"/>
    <w:rsid w:val="006E5C1A"/>
    <w:rsid w:val="006E69A4"/>
    <w:rsid w:val="006E6A70"/>
    <w:rsid w:val="006E6D3D"/>
    <w:rsid w:val="006E6D77"/>
    <w:rsid w:val="006E6DBD"/>
    <w:rsid w:val="006F1FCC"/>
    <w:rsid w:val="006F280F"/>
    <w:rsid w:val="006F2E6A"/>
    <w:rsid w:val="006F3644"/>
    <w:rsid w:val="006F4677"/>
    <w:rsid w:val="006F4E1E"/>
    <w:rsid w:val="006F4EF4"/>
    <w:rsid w:val="006F4F33"/>
    <w:rsid w:val="006F5D09"/>
    <w:rsid w:val="006F6928"/>
    <w:rsid w:val="006F6B26"/>
    <w:rsid w:val="006F7572"/>
    <w:rsid w:val="006F78DC"/>
    <w:rsid w:val="006F792B"/>
    <w:rsid w:val="006F7A33"/>
    <w:rsid w:val="006F7B25"/>
    <w:rsid w:val="00700C62"/>
    <w:rsid w:val="00704A77"/>
    <w:rsid w:val="00705041"/>
    <w:rsid w:val="00706004"/>
    <w:rsid w:val="007061C7"/>
    <w:rsid w:val="00706A8D"/>
    <w:rsid w:val="00706BF0"/>
    <w:rsid w:val="00707E65"/>
    <w:rsid w:val="0071075C"/>
    <w:rsid w:val="00710B51"/>
    <w:rsid w:val="007116BA"/>
    <w:rsid w:val="00712D05"/>
    <w:rsid w:val="007130EF"/>
    <w:rsid w:val="00713B1A"/>
    <w:rsid w:val="00713BBE"/>
    <w:rsid w:val="00713E09"/>
    <w:rsid w:val="00714615"/>
    <w:rsid w:val="007158D2"/>
    <w:rsid w:val="00715C17"/>
    <w:rsid w:val="007163C6"/>
    <w:rsid w:val="0071653F"/>
    <w:rsid w:val="00716555"/>
    <w:rsid w:val="00717608"/>
    <w:rsid w:val="00717E9E"/>
    <w:rsid w:val="007201D9"/>
    <w:rsid w:val="00721271"/>
    <w:rsid w:val="007218E4"/>
    <w:rsid w:val="007219F5"/>
    <w:rsid w:val="0072331C"/>
    <w:rsid w:val="007234AF"/>
    <w:rsid w:val="00725276"/>
    <w:rsid w:val="00725A3D"/>
    <w:rsid w:val="007317FD"/>
    <w:rsid w:val="00731A30"/>
    <w:rsid w:val="00732434"/>
    <w:rsid w:val="00735350"/>
    <w:rsid w:val="00735A06"/>
    <w:rsid w:val="00735D7A"/>
    <w:rsid w:val="00736218"/>
    <w:rsid w:val="0073760A"/>
    <w:rsid w:val="00737679"/>
    <w:rsid w:val="0074050E"/>
    <w:rsid w:val="007407CD"/>
    <w:rsid w:val="00740CA3"/>
    <w:rsid w:val="00740F58"/>
    <w:rsid w:val="00741230"/>
    <w:rsid w:val="007412E7"/>
    <w:rsid w:val="00742290"/>
    <w:rsid w:val="00744406"/>
    <w:rsid w:val="00744425"/>
    <w:rsid w:val="0074472A"/>
    <w:rsid w:val="007454CC"/>
    <w:rsid w:val="007466CE"/>
    <w:rsid w:val="007467B9"/>
    <w:rsid w:val="00750731"/>
    <w:rsid w:val="00750D04"/>
    <w:rsid w:val="00751143"/>
    <w:rsid w:val="00751A62"/>
    <w:rsid w:val="007522FD"/>
    <w:rsid w:val="00752BCC"/>
    <w:rsid w:val="00755158"/>
    <w:rsid w:val="007563F0"/>
    <w:rsid w:val="00756A75"/>
    <w:rsid w:val="00757A73"/>
    <w:rsid w:val="007611BA"/>
    <w:rsid w:val="00761821"/>
    <w:rsid w:val="00763519"/>
    <w:rsid w:val="00763577"/>
    <w:rsid w:val="0076691D"/>
    <w:rsid w:val="00767FE5"/>
    <w:rsid w:val="007700E4"/>
    <w:rsid w:val="007704B8"/>
    <w:rsid w:val="00770B1E"/>
    <w:rsid w:val="00771082"/>
    <w:rsid w:val="00771370"/>
    <w:rsid w:val="00771FCC"/>
    <w:rsid w:val="007722EB"/>
    <w:rsid w:val="00773051"/>
    <w:rsid w:val="00773273"/>
    <w:rsid w:val="0077362A"/>
    <w:rsid w:val="00773919"/>
    <w:rsid w:val="00773D65"/>
    <w:rsid w:val="00774728"/>
    <w:rsid w:val="007748B4"/>
    <w:rsid w:val="00774943"/>
    <w:rsid w:val="00775E32"/>
    <w:rsid w:val="007767F4"/>
    <w:rsid w:val="0077691C"/>
    <w:rsid w:val="00777552"/>
    <w:rsid w:val="00780058"/>
    <w:rsid w:val="007800A5"/>
    <w:rsid w:val="007803FE"/>
    <w:rsid w:val="00780B5D"/>
    <w:rsid w:val="00781106"/>
    <w:rsid w:val="00781927"/>
    <w:rsid w:val="00781D9B"/>
    <w:rsid w:val="00781FF3"/>
    <w:rsid w:val="007820A5"/>
    <w:rsid w:val="00783984"/>
    <w:rsid w:val="0078546D"/>
    <w:rsid w:val="007872D9"/>
    <w:rsid w:val="0079196B"/>
    <w:rsid w:val="00793410"/>
    <w:rsid w:val="0079429A"/>
    <w:rsid w:val="00794875"/>
    <w:rsid w:val="00795D7B"/>
    <w:rsid w:val="007970D4"/>
    <w:rsid w:val="007977A4"/>
    <w:rsid w:val="00797EFB"/>
    <w:rsid w:val="007A0D86"/>
    <w:rsid w:val="007A115A"/>
    <w:rsid w:val="007A15B3"/>
    <w:rsid w:val="007A1E57"/>
    <w:rsid w:val="007A2DE5"/>
    <w:rsid w:val="007A6A29"/>
    <w:rsid w:val="007B1CE9"/>
    <w:rsid w:val="007B52CE"/>
    <w:rsid w:val="007B5724"/>
    <w:rsid w:val="007B7634"/>
    <w:rsid w:val="007B7AAD"/>
    <w:rsid w:val="007C01F7"/>
    <w:rsid w:val="007C2AAF"/>
    <w:rsid w:val="007C2AD9"/>
    <w:rsid w:val="007C2F51"/>
    <w:rsid w:val="007C38D0"/>
    <w:rsid w:val="007C3A50"/>
    <w:rsid w:val="007C41C6"/>
    <w:rsid w:val="007C41F9"/>
    <w:rsid w:val="007C4B9C"/>
    <w:rsid w:val="007C4F7B"/>
    <w:rsid w:val="007C4FFB"/>
    <w:rsid w:val="007C54CA"/>
    <w:rsid w:val="007C5D7B"/>
    <w:rsid w:val="007C6242"/>
    <w:rsid w:val="007C6394"/>
    <w:rsid w:val="007C63CD"/>
    <w:rsid w:val="007C7A37"/>
    <w:rsid w:val="007D0B35"/>
    <w:rsid w:val="007D1858"/>
    <w:rsid w:val="007D22B3"/>
    <w:rsid w:val="007D29B4"/>
    <w:rsid w:val="007D2AB4"/>
    <w:rsid w:val="007D3A7B"/>
    <w:rsid w:val="007D4230"/>
    <w:rsid w:val="007D44E9"/>
    <w:rsid w:val="007D45EA"/>
    <w:rsid w:val="007D48F0"/>
    <w:rsid w:val="007D556F"/>
    <w:rsid w:val="007D564E"/>
    <w:rsid w:val="007D5DA7"/>
    <w:rsid w:val="007D63DF"/>
    <w:rsid w:val="007D6474"/>
    <w:rsid w:val="007D66A7"/>
    <w:rsid w:val="007D7811"/>
    <w:rsid w:val="007E09C8"/>
    <w:rsid w:val="007E16C1"/>
    <w:rsid w:val="007E1A8B"/>
    <w:rsid w:val="007E4FC5"/>
    <w:rsid w:val="007E55B8"/>
    <w:rsid w:val="007E574A"/>
    <w:rsid w:val="007E685F"/>
    <w:rsid w:val="007E7D1F"/>
    <w:rsid w:val="007E7EBA"/>
    <w:rsid w:val="007E7FBF"/>
    <w:rsid w:val="007F0435"/>
    <w:rsid w:val="007F1A04"/>
    <w:rsid w:val="007F36EE"/>
    <w:rsid w:val="007F3A42"/>
    <w:rsid w:val="007F3BA1"/>
    <w:rsid w:val="007F41CD"/>
    <w:rsid w:val="007F4533"/>
    <w:rsid w:val="007F4C0E"/>
    <w:rsid w:val="007F4E0D"/>
    <w:rsid w:val="007F52C8"/>
    <w:rsid w:val="007F6557"/>
    <w:rsid w:val="007F707B"/>
    <w:rsid w:val="007F7CAC"/>
    <w:rsid w:val="00800A2F"/>
    <w:rsid w:val="00801655"/>
    <w:rsid w:val="00801657"/>
    <w:rsid w:val="00801F74"/>
    <w:rsid w:val="0080263A"/>
    <w:rsid w:val="00803136"/>
    <w:rsid w:val="00803B35"/>
    <w:rsid w:val="008050F3"/>
    <w:rsid w:val="00805274"/>
    <w:rsid w:val="008056F1"/>
    <w:rsid w:val="00805CF8"/>
    <w:rsid w:val="0080623E"/>
    <w:rsid w:val="00807E94"/>
    <w:rsid w:val="008101B6"/>
    <w:rsid w:val="008103D0"/>
    <w:rsid w:val="00810D5D"/>
    <w:rsid w:val="00811917"/>
    <w:rsid w:val="00812A5F"/>
    <w:rsid w:val="00813CB8"/>
    <w:rsid w:val="00814086"/>
    <w:rsid w:val="0081562B"/>
    <w:rsid w:val="00815A65"/>
    <w:rsid w:val="0081710B"/>
    <w:rsid w:val="00820BD1"/>
    <w:rsid w:val="00821229"/>
    <w:rsid w:val="008222C7"/>
    <w:rsid w:val="00822D01"/>
    <w:rsid w:val="00823F34"/>
    <w:rsid w:val="0082466D"/>
    <w:rsid w:val="008248AE"/>
    <w:rsid w:val="00824BAF"/>
    <w:rsid w:val="00825E46"/>
    <w:rsid w:val="008260DC"/>
    <w:rsid w:val="008261CA"/>
    <w:rsid w:val="00826975"/>
    <w:rsid w:val="00826FCC"/>
    <w:rsid w:val="008309FA"/>
    <w:rsid w:val="00830D8A"/>
    <w:rsid w:val="008318A8"/>
    <w:rsid w:val="00831FBA"/>
    <w:rsid w:val="008327F2"/>
    <w:rsid w:val="0083357A"/>
    <w:rsid w:val="00833B49"/>
    <w:rsid w:val="00833F07"/>
    <w:rsid w:val="00834085"/>
    <w:rsid w:val="00834584"/>
    <w:rsid w:val="00835404"/>
    <w:rsid w:val="008356A4"/>
    <w:rsid w:val="0083710B"/>
    <w:rsid w:val="0083750B"/>
    <w:rsid w:val="00837C37"/>
    <w:rsid w:val="008404A5"/>
    <w:rsid w:val="00841034"/>
    <w:rsid w:val="0084163A"/>
    <w:rsid w:val="00841B28"/>
    <w:rsid w:val="00841C19"/>
    <w:rsid w:val="00841D24"/>
    <w:rsid w:val="00841D45"/>
    <w:rsid w:val="00842553"/>
    <w:rsid w:val="0084451C"/>
    <w:rsid w:val="00846934"/>
    <w:rsid w:val="00846D80"/>
    <w:rsid w:val="0084784A"/>
    <w:rsid w:val="008526EB"/>
    <w:rsid w:val="00853BB2"/>
    <w:rsid w:val="00853CE0"/>
    <w:rsid w:val="0085405A"/>
    <w:rsid w:val="008543AC"/>
    <w:rsid w:val="00854BB9"/>
    <w:rsid w:val="00854E3D"/>
    <w:rsid w:val="00855905"/>
    <w:rsid w:val="008567FD"/>
    <w:rsid w:val="00856C99"/>
    <w:rsid w:val="00856EAB"/>
    <w:rsid w:val="008576B8"/>
    <w:rsid w:val="008577FD"/>
    <w:rsid w:val="00857A35"/>
    <w:rsid w:val="00860C3B"/>
    <w:rsid w:val="008615FE"/>
    <w:rsid w:val="00861C8E"/>
    <w:rsid w:val="00863995"/>
    <w:rsid w:val="00863BCB"/>
    <w:rsid w:val="00864914"/>
    <w:rsid w:val="00864BA0"/>
    <w:rsid w:val="008652B8"/>
    <w:rsid w:val="00865754"/>
    <w:rsid w:val="00865A24"/>
    <w:rsid w:val="008667CE"/>
    <w:rsid w:val="008669A2"/>
    <w:rsid w:val="00866ADB"/>
    <w:rsid w:val="00866E9D"/>
    <w:rsid w:val="008672E3"/>
    <w:rsid w:val="0086783F"/>
    <w:rsid w:val="00870C39"/>
    <w:rsid w:val="00870D59"/>
    <w:rsid w:val="00871A40"/>
    <w:rsid w:val="00871FEC"/>
    <w:rsid w:val="0087228A"/>
    <w:rsid w:val="00872539"/>
    <w:rsid w:val="008727D2"/>
    <w:rsid w:val="00872DB1"/>
    <w:rsid w:val="00873DB9"/>
    <w:rsid w:val="0087432A"/>
    <w:rsid w:val="00874BC0"/>
    <w:rsid w:val="00874D7D"/>
    <w:rsid w:val="00875CE4"/>
    <w:rsid w:val="00875DF4"/>
    <w:rsid w:val="00876371"/>
    <w:rsid w:val="00877AF8"/>
    <w:rsid w:val="00880420"/>
    <w:rsid w:val="00880851"/>
    <w:rsid w:val="00881229"/>
    <w:rsid w:val="00881ABC"/>
    <w:rsid w:val="0088223B"/>
    <w:rsid w:val="00884325"/>
    <w:rsid w:val="00884E53"/>
    <w:rsid w:val="00885AF0"/>
    <w:rsid w:val="0088636A"/>
    <w:rsid w:val="00886A82"/>
    <w:rsid w:val="00886E72"/>
    <w:rsid w:val="0089039E"/>
    <w:rsid w:val="00891A23"/>
    <w:rsid w:val="0089214E"/>
    <w:rsid w:val="008923E2"/>
    <w:rsid w:val="00893521"/>
    <w:rsid w:val="008963F8"/>
    <w:rsid w:val="00896D5D"/>
    <w:rsid w:val="00897D1F"/>
    <w:rsid w:val="008A03F9"/>
    <w:rsid w:val="008A0593"/>
    <w:rsid w:val="008A0B8A"/>
    <w:rsid w:val="008A2598"/>
    <w:rsid w:val="008A2A97"/>
    <w:rsid w:val="008A2EB8"/>
    <w:rsid w:val="008A2EE5"/>
    <w:rsid w:val="008A31AF"/>
    <w:rsid w:val="008A4C11"/>
    <w:rsid w:val="008A5133"/>
    <w:rsid w:val="008A527F"/>
    <w:rsid w:val="008A59F0"/>
    <w:rsid w:val="008A6344"/>
    <w:rsid w:val="008A6C5F"/>
    <w:rsid w:val="008A6F05"/>
    <w:rsid w:val="008A746F"/>
    <w:rsid w:val="008B0902"/>
    <w:rsid w:val="008B1A16"/>
    <w:rsid w:val="008B1FEA"/>
    <w:rsid w:val="008B243E"/>
    <w:rsid w:val="008B26B2"/>
    <w:rsid w:val="008B323B"/>
    <w:rsid w:val="008B3258"/>
    <w:rsid w:val="008B3E3D"/>
    <w:rsid w:val="008B48F9"/>
    <w:rsid w:val="008B4A84"/>
    <w:rsid w:val="008B5BAC"/>
    <w:rsid w:val="008B6474"/>
    <w:rsid w:val="008B74F0"/>
    <w:rsid w:val="008B7539"/>
    <w:rsid w:val="008C3936"/>
    <w:rsid w:val="008C3DE2"/>
    <w:rsid w:val="008C3F7C"/>
    <w:rsid w:val="008C424C"/>
    <w:rsid w:val="008C46A6"/>
    <w:rsid w:val="008C47FA"/>
    <w:rsid w:val="008C54D1"/>
    <w:rsid w:val="008D017E"/>
    <w:rsid w:val="008D06B3"/>
    <w:rsid w:val="008D0CB5"/>
    <w:rsid w:val="008D114C"/>
    <w:rsid w:val="008D1EA7"/>
    <w:rsid w:val="008D36B6"/>
    <w:rsid w:val="008D413C"/>
    <w:rsid w:val="008D448C"/>
    <w:rsid w:val="008D48C3"/>
    <w:rsid w:val="008D4EEA"/>
    <w:rsid w:val="008D5EE3"/>
    <w:rsid w:val="008D7AD3"/>
    <w:rsid w:val="008E0C0F"/>
    <w:rsid w:val="008E103A"/>
    <w:rsid w:val="008E2271"/>
    <w:rsid w:val="008E22ED"/>
    <w:rsid w:val="008E276A"/>
    <w:rsid w:val="008E29A6"/>
    <w:rsid w:val="008E3089"/>
    <w:rsid w:val="008E381A"/>
    <w:rsid w:val="008E3FE5"/>
    <w:rsid w:val="008E4067"/>
    <w:rsid w:val="008E478F"/>
    <w:rsid w:val="008E534F"/>
    <w:rsid w:val="008E552C"/>
    <w:rsid w:val="008E658E"/>
    <w:rsid w:val="008E665D"/>
    <w:rsid w:val="008E6781"/>
    <w:rsid w:val="008E779B"/>
    <w:rsid w:val="008E7CDE"/>
    <w:rsid w:val="008F01A6"/>
    <w:rsid w:val="008F0B17"/>
    <w:rsid w:val="008F15B5"/>
    <w:rsid w:val="008F1FB2"/>
    <w:rsid w:val="008F29D4"/>
    <w:rsid w:val="008F2AFF"/>
    <w:rsid w:val="008F3B60"/>
    <w:rsid w:val="008F4DB3"/>
    <w:rsid w:val="008F5049"/>
    <w:rsid w:val="008F519B"/>
    <w:rsid w:val="008F5565"/>
    <w:rsid w:val="008F65C0"/>
    <w:rsid w:val="008F65DF"/>
    <w:rsid w:val="008F65EA"/>
    <w:rsid w:val="008F6FAD"/>
    <w:rsid w:val="008F78A6"/>
    <w:rsid w:val="008F79E1"/>
    <w:rsid w:val="0090195D"/>
    <w:rsid w:val="00901E9F"/>
    <w:rsid w:val="009029CF"/>
    <w:rsid w:val="00902A8C"/>
    <w:rsid w:val="00903411"/>
    <w:rsid w:val="009035C1"/>
    <w:rsid w:val="00903D73"/>
    <w:rsid w:val="00903DB3"/>
    <w:rsid w:val="009040C2"/>
    <w:rsid w:val="00904589"/>
    <w:rsid w:val="00906625"/>
    <w:rsid w:val="009067B1"/>
    <w:rsid w:val="00906ABB"/>
    <w:rsid w:val="00907D30"/>
    <w:rsid w:val="009106B7"/>
    <w:rsid w:val="00910F8B"/>
    <w:rsid w:val="00911FF3"/>
    <w:rsid w:val="0091412A"/>
    <w:rsid w:val="0091427E"/>
    <w:rsid w:val="00914476"/>
    <w:rsid w:val="00914FC5"/>
    <w:rsid w:val="00916056"/>
    <w:rsid w:val="009165F9"/>
    <w:rsid w:val="00916BD1"/>
    <w:rsid w:val="00917089"/>
    <w:rsid w:val="00917DE1"/>
    <w:rsid w:val="009202E7"/>
    <w:rsid w:val="009204F4"/>
    <w:rsid w:val="009205C4"/>
    <w:rsid w:val="00920717"/>
    <w:rsid w:val="0092163C"/>
    <w:rsid w:val="00922BD2"/>
    <w:rsid w:val="00923D96"/>
    <w:rsid w:val="00924249"/>
    <w:rsid w:val="009244B9"/>
    <w:rsid w:val="00924C3C"/>
    <w:rsid w:val="00924E0A"/>
    <w:rsid w:val="00924F26"/>
    <w:rsid w:val="00925109"/>
    <w:rsid w:val="009251C9"/>
    <w:rsid w:val="00926059"/>
    <w:rsid w:val="009260F4"/>
    <w:rsid w:val="00927330"/>
    <w:rsid w:val="009301D5"/>
    <w:rsid w:val="009307F6"/>
    <w:rsid w:val="00930A4A"/>
    <w:rsid w:val="009316EA"/>
    <w:rsid w:val="0093222D"/>
    <w:rsid w:val="00933E1F"/>
    <w:rsid w:val="00934B3B"/>
    <w:rsid w:val="00935847"/>
    <w:rsid w:val="00936309"/>
    <w:rsid w:val="00936E4E"/>
    <w:rsid w:val="00937226"/>
    <w:rsid w:val="00937D55"/>
    <w:rsid w:val="00941267"/>
    <w:rsid w:val="00941DEE"/>
    <w:rsid w:val="009424CC"/>
    <w:rsid w:val="0094382E"/>
    <w:rsid w:val="009441F1"/>
    <w:rsid w:val="00944262"/>
    <w:rsid w:val="009445B3"/>
    <w:rsid w:val="00944960"/>
    <w:rsid w:val="00944CE4"/>
    <w:rsid w:val="009452A9"/>
    <w:rsid w:val="00946981"/>
    <w:rsid w:val="00946FBA"/>
    <w:rsid w:val="009507BF"/>
    <w:rsid w:val="00950A0B"/>
    <w:rsid w:val="00951F78"/>
    <w:rsid w:val="00952135"/>
    <w:rsid w:val="00952576"/>
    <w:rsid w:val="00952770"/>
    <w:rsid w:val="00953267"/>
    <w:rsid w:val="009546F7"/>
    <w:rsid w:val="009546F9"/>
    <w:rsid w:val="0095533E"/>
    <w:rsid w:val="00955EE2"/>
    <w:rsid w:val="00956970"/>
    <w:rsid w:val="0095734B"/>
    <w:rsid w:val="00957573"/>
    <w:rsid w:val="0096007D"/>
    <w:rsid w:val="009607AA"/>
    <w:rsid w:val="009636FF"/>
    <w:rsid w:val="00963EE2"/>
    <w:rsid w:val="00964737"/>
    <w:rsid w:val="00964FAE"/>
    <w:rsid w:val="00965D3F"/>
    <w:rsid w:val="00966299"/>
    <w:rsid w:val="00966765"/>
    <w:rsid w:val="00966E65"/>
    <w:rsid w:val="00967B09"/>
    <w:rsid w:val="00971B6F"/>
    <w:rsid w:val="009721AF"/>
    <w:rsid w:val="00973181"/>
    <w:rsid w:val="0097561F"/>
    <w:rsid w:val="00975CD4"/>
    <w:rsid w:val="00976F3A"/>
    <w:rsid w:val="009800DA"/>
    <w:rsid w:val="009803F7"/>
    <w:rsid w:val="00980A11"/>
    <w:rsid w:val="00980CF9"/>
    <w:rsid w:val="00980D37"/>
    <w:rsid w:val="00981E23"/>
    <w:rsid w:val="0098306E"/>
    <w:rsid w:val="0098381A"/>
    <w:rsid w:val="00983BC5"/>
    <w:rsid w:val="00983F34"/>
    <w:rsid w:val="00984023"/>
    <w:rsid w:val="00985634"/>
    <w:rsid w:val="0098600F"/>
    <w:rsid w:val="00986F71"/>
    <w:rsid w:val="00987309"/>
    <w:rsid w:val="009877D7"/>
    <w:rsid w:val="00987CD9"/>
    <w:rsid w:val="009907D3"/>
    <w:rsid w:val="009909B3"/>
    <w:rsid w:val="0099179C"/>
    <w:rsid w:val="00992504"/>
    <w:rsid w:val="00992CDC"/>
    <w:rsid w:val="0099418A"/>
    <w:rsid w:val="0099471B"/>
    <w:rsid w:val="009967E8"/>
    <w:rsid w:val="0099715E"/>
    <w:rsid w:val="00997A11"/>
    <w:rsid w:val="00997AC5"/>
    <w:rsid w:val="00997C16"/>
    <w:rsid w:val="009A0BA9"/>
    <w:rsid w:val="009A0CA9"/>
    <w:rsid w:val="009A1093"/>
    <w:rsid w:val="009A1E2C"/>
    <w:rsid w:val="009A40FE"/>
    <w:rsid w:val="009A44D8"/>
    <w:rsid w:val="009A45FE"/>
    <w:rsid w:val="009A5943"/>
    <w:rsid w:val="009A6638"/>
    <w:rsid w:val="009A6BD4"/>
    <w:rsid w:val="009A76F7"/>
    <w:rsid w:val="009B03D3"/>
    <w:rsid w:val="009B07A8"/>
    <w:rsid w:val="009B0F07"/>
    <w:rsid w:val="009B0FF5"/>
    <w:rsid w:val="009B3C85"/>
    <w:rsid w:val="009B4244"/>
    <w:rsid w:val="009B443E"/>
    <w:rsid w:val="009B474F"/>
    <w:rsid w:val="009B4A5F"/>
    <w:rsid w:val="009B4E37"/>
    <w:rsid w:val="009B5C08"/>
    <w:rsid w:val="009B5E46"/>
    <w:rsid w:val="009B6748"/>
    <w:rsid w:val="009B71DE"/>
    <w:rsid w:val="009B7235"/>
    <w:rsid w:val="009B74DF"/>
    <w:rsid w:val="009C1FDD"/>
    <w:rsid w:val="009C3357"/>
    <w:rsid w:val="009C398D"/>
    <w:rsid w:val="009C3F51"/>
    <w:rsid w:val="009C403B"/>
    <w:rsid w:val="009C4D6C"/>
    <w:rsid w:val="009C5319"/>
    <w:rsid w:val="009C6D36"/>
    <w:rsid w:val="009C73B4"/>
    <w:rsid w:val="009C7CAF"/>
    <w:rsid w:val="009C7D4B"/>
    <w:rsid w:val="009D07D8"/>
    <w:rsid w:val="009D08A1"/>
    <w:rsid w:val="009D0EA9"/>
    <w:rsid w:val="009D2EFE"/>
    <w:rsid w:val="009D3840"/>
    <w:rsid w:val="009D4299"/>
    <w:rsid w:val="009D4580"/>
    <w:rsid w:val="009D661B"/>
    <w:rsid w:val="009D67F8"/>
    <w:rsid w:val="009D6B8A"/>
    <w:rsid w:val="009D6E68"/>
    <w:rsid w:val="009E0379"/>
    <w:rsid w:val="009E0596"/>
    <w:rsid w:val="009E0BD1"/>
    <w:rsid w:val="009E0D00"/>
    <w:rsid w:val="009E16DF"/>
    <w:rsid w:val="009E2008"/>
    <w:rsid w:val="009E37A5"/>
    <w:rsid w:val="009E41BD"/>
    <w:rsid w:val="009E4283"/>
    <w:rsid w:val="009E4373"/>
    <w:rsid w:val="009E47F5"/>
    <w:rsid w:val="009E49E3"/>
    <w:rsid w:val="009E5244"/>
    <w:rsid w:val="009E7342"/>
    <w:rsid w:val="009E75EB"/>
    <w:rsid w:val="009E75FB"/>
    <w:rsid w:val="009F0FED"/>
    <w:rsid w:val="009F172F"/>
    <w:rsid w:val="009F1E8E"/>
    <w:rsid w:val="009F38BC"/>
    <w:rsid w:val="009F538D"/>
    <w:rsid w:val="009F54D4"/>
    <w:rsid w:val="00A0029B"/>
    <w:rsid w:val="00A0041B"/>
    <w:rsid w:val="00A01046"/>
    <w:rsid w:val="00A02005"/>
    <w:rsid w:val="00A026C9"/>
    <w:rsid w:val="00A03520"/>
    <w:rsid w:val="00A035CA"/>
    <w:rsid w:val="00A05268"/>
    <w:rsid w:val="00A05DED"/>
    <w:rsid w:val="00A1112D"/>
    <w:rsid w:val="00A11257"/>
    <w:rsid w:val="00A1129F"/>
    <w:rsid w:val="00A125E4"/>
    <w:rsid w:val="00A130A2"/>
    <w:rsid w:val="00A13419"/>
    <w:rsid w:val="00A138A2"/>
    <w:rsid w:val="00A13E5B"/>
    <w:rsid w:val="00A14160"/>
    <w:rsid w:val="00A14A8C"/>
    <w:rsid w:val="00A1544E"/>
    <w:rsid w:val="00A1555B"/>
    <w:rsid w:val="00A1681D"/>
    <w:rsid w:val="00A16E60"/>
    <w:rsid w:val="00A1743B"/>
    <w:rsid w:val="00A17C5A"/>
    <w:rsid w:val="00A2077A"/>
    <w:rsid w:val="00A209F9"/>
    <w:rsid w:val="00A21205"/>
    <w:rsid w:val="00A22AA8"/>
    <w:rsid w:val="00A22DF8"/>
    <w:rsid w:val="00A23A73"/>
    <w:rsid w:val="00A23FCA"/>
    <w:rsid w:val="00A25032"/>
    <w:rsid w:val="00A25802"/>
    <w:rsid w:val="00A273FA"/>
    <w:rsid w:val="00A275BE"/>
    <w:rsid w:val="00A277E4"/>
    <w:rsid w:val="00A27852"/>
    <w:rsid w:val="00A30920"/>
    <w:rsid w:val="00A30B6E"/>
    <w:rsid w:val="00A30DF1"/>
    <w:rsid w:val="00A3313F"/>
    <w:rsid w:val="00A339E9"/>
    <w:rsid w:val="00A33ED0"/>
    <w:rsid w:val="00A342BB"/>
    <w:rsid w:val="00A34314"/>
    <w:rsid w:val="00A36E74"/>
    <w:rsid w:val="00A370F5"/>
    <w:rsid w:val="00A376BD"/>
    <w:rsid w:val="00A400D8"/>
    <w:rsid w:val="00A428C6"/>
    <w:rsid w:val="00A42CEB"/>
    <w:rsid w:val="00A42E87"/>
    <w:rsid w:val="00A4374D"/>
    <w:rsid w:val="00A45909"/>
    <w:rsid w:val="00A45C70"/>
    <w:rsid w:val="00A469FD"/>
    <w:rsid w:val="00A47193"/>
    <w:rsid w:val="00A479FB"/>
    <w:rsid w:val="00A502AB"/>
    <w:rsid w:val="00A51099"/>
    <w:rsid w:val="00A51397"/>
    <w:rsid w:val="00A51B69"/>
    <w:rsid w:val="00A5234F"/>
    <w:rsid w:val="00A523E5"/>
    <w:rsid w:val="00A5240D"/>
    <w:rsid w:val="00A54F05"/>
    <w:rsid w:val="00A56C42"/>
    <w:rsid w:val="00A56F39"/>
    <w:rsid w:val="00A623E1"/>
    <w:rsid w:val="00A62638"/>
    <w:rsid w:val="00A6273F"/>
    <w:rsid w:val="00A62C56"/>
    <w:rsid w:val="00A62F33"/>
    <w:rsid w:val="00A62F59"/>
    <w:rsid w:val="00A62F74"/>
    <w:rsid w:val="00A63150"/>
    <w:rsid w:val="00A64CAD"/>
    <w:rsid w:val="00A65413"/>
    <w:rsid w:val="00A65E5A"/>
    <w:rsid w:val="00A66210"/>
    <w:rsid w:val="00A67A46"/>
    <w:rsid w:val="00A7007F"/>
    <w:rsid w:val="00A704DF"/>
    <w:rsid w:val="00A7181E"/>
    <w:rsid w:val="00A71A98"/>
    <w:rsid w:val="00A7316D"/>
    <w:rsid w:val="00A736E3"/>
    <w:rsid w:val="00A7417C"/>
    <w:rsid w:val="00A74583"/>
    <w:rsid w:val="00A74675"/>
    <w:rsid w:val="00A7475E"/>
    <w:rsid w:val="00A769F2"/>
    <w:rsid w:val="00A76F30"/>
    <w:rsid w:val="00A7775C"/>
    <w:rsid w:val="00A77D6D"/>
    <w:rsid w:val="00A77D95"/>
    <w:rsid w:val="00A8042D"/>
    <w:rsid w:val="00A80756"/>
    <w:rsid w:val="00A8108B"/>
    <w:rsid w:val="00A81662"/>
    <w:rsid w:val="00A818DD"/>
    <w:rsid w:val="00A8288A"/>
    <w:rsid w:val="00A831A1"/>
    <w:rsid w:val="00A83454"/>
    <w:rsid w:val="00A8437F"/>
    <w:rsid w:val="00A8496C"/>
    <w:rsid w:val="00A84C51"/>
    <w:rsid w:val="00A85463"/>
    <w:rsid w:val="00A855BD"/>
    <w:rsid w:val="00A9072B"/>
    <w:rsid w:val="00A91908"/>
    <w:rsid w:val="00A920D2"/>
    <w:rsid w:val="00A92E20"/>
    <w:rsid w:val="00A92FD1"/>
    <w:rsid w:val="00A9371D"/>
    <w:rsid w:val="00A93CFB"/>
    <w:rsid w:val="00A952D7"/>
    <w:rsid w:val="00A95DF9"/>
    <w:rsid w:val="00A97176"/>
    <w:rsid w:val="00A9777A"/>
    <w:rsid w:val="00A97A17"/>
    <w:rsid w:val="00AA4919"/>
    <w:rsid w:val="00AA49CF"/>
    <w:rsid w:val="00AA50C2"/>
    <w:rsid w:val="00AA65D8"/>
    <w:rsid w:val="00AA6626"/>
    <w:rsid w:val="00AA66C7"/>
    <w:rsid w:val="00AA7D9B"/>
    <w:rsid w:val="00AB0CF4"/>
    <w:rsid w:val="00AB1F09"/>
    <w:rsid w:val="00AB2D42"/>
    <w:rsid w:val="00AB3C6D"/>
    <w:rsid w:val="00AB42E7"/>
    <w:rsid w:val="00AB441F"/>
    <w:rsid w:val="00AB49F5"/>
    <w:rsid w:val="00AB4F4C"/>
    <w:rsid w:val="00AB55CB"/>
    <w:rsid w:val="00AB58D5"/>
    <w:rsid w:val="00AB5E9B"/>
    <w:rsid w:val="00AB5F9A"/>
    <w:rsid w:val="00AB6608"/>
    <w:rsid w:val="00AB7812"/>
    <w:rsid w:val="00AC07E3"/>
    <w:rsid w:val="00AC13A5"/>
    <w:rsid w:val="00AC1640"/>
    <w:rsid w:val="00AC1777"/>
    <w:rsid w:val="00AC1EFF"/>
    <w:rsid w:val="00AC2161"/>
    <w:rsid w:val="00AC2F55"/>
    <w:rsid w:val="00AC380C"/>
    <w:rsid w:val="00AC46AD"/>
    <w:rsid w:val="00AC5F8D"/>
    <w:rsid w:val="00AC6664"/>
    <w:rsid w:val="00AC68F7"/>
    <w:rsid w:val="00AC6D20"/>
    <w:rsid w:val="00AC712B"/>
    <w:rsid w:val="00AC776E"/>
    <w:rsid w:val="00AD06BC"/>
    <w:rsid w:val="00AD093A"/>
    <w:rsid w:val="00AD0B40"/>
    <w:rsid w:val="00AD121A"/>
    <w:rsid w:val="00AD167D"/>
    <w:rsid w:val="00AD324F"/>
    <w:rsid w:val="00AD4A1A"/>
    <w:rsid w:val="00AD4FB0"/>
    <w:rsid w:val="00AD6123"/>
    <w:rsid w:val="00AD696E"/>
    <w:rsid w:val="00AD7573"/>
    <w:rsid w:val="00AD7976"/>
    <w:rsid w:val="00AE0035"/>
    <w:rsid w:val="00AE22DB"/>
    <w:rsid w:val="00AE2412"/>
    <w:rsid w:val="00AE2AFE"/>
    <w:rsid w:val="00AE3CAB"/>
    <w:rsid w:val="00AE4516"/>
    <w:rsid w:val="00AE4BC8"/>
    <w:rsid w:val="00AE4BEA"/>
    <w:rsid w:val="00AE569C"/>
    <w:rsid w:val="00AE5A82"/>
    <w:rsid w:val="00AE5DDF"/>
    <w:rsid w:val="00AE614F"/>
    <w:rsid w:val="00AE6F2B"/>
    <w:rsid w:val="00AE7B55"/>
    <w:rsid w:val="00AE7E3F"/>
    <w:rsid w:val="00AF0C9A"/>
    <w:rsid w:val="00AF3DF5"/>
    <w:rsid w:val="00AF5801"/>
    <w:rsid w:val="00AF663F"/>
    <w:rsid w:val="00AF6921"/>
    <w:rsid w:val="00AF693B"/>
    <w:rsid w:val="00AF6F38"/>
    <w:rsid w:val="00B00287"/>
    <w:rsid w:val="00B0093B"/>
    <w:rsid w:val="00B02E11"/>
    <w:rsid w:val="00B04943"/>
    <w:rsid w:val="00B04AB4"/>
    <w:rsid w:val="00B052C6"/>
    <w:rsid w:val="00B06739"/>
    <w:rsid w:val="00B07B97"/>
    <w:rsid w:val="00B12C66"/>
    <w:rsid w:val="00B12DA8"/>
    <w:rsid w:val="00B1484E"/>
    <w:rsid w:val="00B14DAF"/>
    <w:rsid w:val="00B151F1"/>
    <w:rsid w:val="00B1566C"/>
    <w:rsid w:val="00B15C8D"/>
    <w:rsid w:val="00B1618A"/>
    <w:rsid w:val="00B16830"/>
    <w:rsid w:val="00B171F7"/>
    <w:rsid w:val="00B173CF"/>
    <w:rsid w:val="00B1760A"/>
    <w:rsid w:val="00B179CE"/>
    <w:rsid w:val="00B20E0E"/>
    <w:rsid w:val="00B225E5"/>
    <w:rsid w:val="00B23496"/>
    <w:rsid w:val="00B247F4"/>
    <w:rsid w:val="00B24B08"/>
    <w:rsid w:val="00B255A4"/>
    <w:rsid w:val="00B25CAF"/>
    <w:rsid w:val="00B2619C"/>
    <w:rsid w:val="00B26B68"/>
    <w:rsid w:val="00B3063A"/>
    <w:rsid w:val="00B3085E"/>
    <w:rsid w:val="00B32982"/>
    <w:rsid w:val="00B32DE8"/>
    <w:rsid w:val="00B346B5"/>
    <w:rsid w:val="00B35B4A"/>
    <w:rsid w:val="00B3755F"/>
    <w:rsid w:val="00B37620"/>
    <w:rsid w:val="00B40020"/>
    <w:rsid w:val="00B40425"/>
    <w:rsid w:val="00B40A6C"/>
    <w:rsid w:val="00B40BD9"/>
    <w:rsid w:val="00B41555"/>
    <w:rsid w:val="00B41688"/>
    <w:rsid w:val="00B43238"/>
    <w:rsid w:val="00B4329D"/>
    <w:rsid w:val="00B4347B"/>
    <w:rsid w:val="00B43CB9"/>
    <w:rsid w:val="00B44D0F"/>
    <w:rsid w:val="00B44DDC"/>
    <w:rsid w:val="00B45EFC"/>
    <w:rsid w:val="00B45FD4"/>
    <w:rsid w:val="00B463F2"/>
    <w:rsid w:val="00B51212"/>
    <w:rsid w:val="00B521A5"/>
    <w:rsid w:val="00B52414"/>
    <w:rsid w:val="00B529D7"/>
    <w:rsid w:val="00B52A07"/>
    <w:rsid w:val="00B52D3C"/>
    <w:rsid w:val="00B53C9D"/>
    <w:rsid w:val="00B53DA8"/>
    <w:rsid w:val="00B54DDA"/>
    <w:rsid w:val="00B55543"/>
    <w:rsid w:val="00B565DD"/>
    <w:rsid w:val="00B56C1A"/>
    <w:rsid w:val="00B57FDF"/>
    <w:rsid w:val="00B607D7"/>
    <w:rsid w:val="00B617A4"/>
    <w:rsid w:val="00B61AC8"/>
    <w:rsid w:val="00B61AE1"/>
    <w:rsid w:val="00B61B59"/>
    <w:rsid w:val="00B61CF0"/>
    <w:rsid w:val="00B6211C"/>
    <w:rsid w:val="00B6374F"/>
    <w:rsid w:val="00B64E2E"/>
    <w:rsid w:val="00B654AE"/>
    <w:rsid w:val="00B654FB"/>
    <w:rsid w:val="00B66E1D"/>
    <w:rsid w:val="00B67046"/>
    <w:rsid w:val="00B6771D"/>
    <w:rsid w:val="00B701F0"/>
    <w:rsid w:val="00B71209"/>
    <w:rsid w:val="00B713FD"/>
    <w:rsid w:val="00B7142F"/>
    <w:rsid w:val="00B72E7C"/>
    <w:rsid w:val="00B7301B"/>
    <w:rsid w:val="00B732D2"/>
    <w:rsid w:val="00B73F5C"/>
    <w:rsid w:val="00B75199"/>
    <w:rsid w:val="00B75897"/>
    <w:rsid w:val="00B7592E"/>
    <w:rsid w:val="00B76280"/>
    <w:rsid w:val="00B76DA5"/>
    <w:rsid w:val="00B77253"/>
    <w:rsid w:val="00B77710"/>
    <w:rsid w:val="00B80554"/>
    <w:rsid w:val="00B808A5"/>
    <w:rsid w:val="00B808D3"/>
    <w:rsid w:val="00B80FFA"/>
    <w:rsid w:val="00B8185A"/>
    <w:rsid w:val="00B8247E"/>
    <w:rsid w:val="00B8344F"/>
    <w:rsid w:val="00B834B4"/>
    <w:rsid w:val="00B83B07"/>
    <w:rsid w:val="00B83C32"/>
    <w:rsid w:val="00B8483E"/>
    <w:rsid w:val="00B855C8"/>
    <w:rsid w:val="00B86E20"/>
    <w:rsid w:val="00B87CCE"/>
    <w:rsid w:val="00B909FE"/>
    <w:rsid w:val="00B9108B"/>
    <w:rsid w:val="00B914FC"/>
    <w:rsid w:val="00B91B21"/>
    <w:rsid w:val="00B92080"/>
    <w:rsid w:val="00B931D2"/>
    <w:rsid w:val="00B957F9"/>
    <w:rsid w:val="00B9626E"/>
    <w:rsid w:val="00B96F76"/>
    <w:rsid w:val="00BA03C5"/>
    <w:rsid w:val="00BA0A22"/>
    <w:rsid w:val="00BA1578"/>
    <w:rsid w:val="00BA2F05"/>
    <w:rsid w:val="00BA3C43"/>
    <w:rsid w:val="00BA4034"/>
    <w:rsid w:val="00BA55A3"/>
    <w:rsid w:val="00BA5C22"/>
    <w:rsid w:val="00BA5D44"/>
    <w:rsid w:val="00BA6A99"/>
    <w:rsid w:val="00BA6C93"/>
    <w:rsid w:val="00BA725F"/>
    <w:rsid w:val="00BB02B5"/>
    <w:rsid w:val="00BB1B51"/>
    <w:rsid w:val="00BB369E"/>
    <w:rsid w:val="00BB3ED5"/>
    <w:rsid w:val="00BB43A9"/>
    <w:rsid w:val="00BB5179"/>
    <w:rsid w:val="00BB574D"/>
    <w:rsid w:val="00BB5B47"/>
    <w:rsid w:val="00BB5FAF"/>
    <w:rsid w:val="00BB6481"/>
    <w:rsid w:val="00BB650E"/>
    <w:rsid w:val="00BB710B"/>
    <w:rsid w:val="00BB72F0"/>
    <w:rsid w:val="00BC0610"/>
    <w:rsid w:val="00BC0848"/>
    <w:rsid w:val="00BC0BF1"/>
    <w:rsid w:val="00BC0F79"/>
    <w:rsid w:val="00BC2E07"/>
    <w:rsid w:val="00BC3950"/>
    <w:rsid w:val="00BC3B6F"/>
    <w:rsid w:val="00BC4042"/>
    <w:rsid w:val="00BC562F"/>
    <w:rsid w:val="00BC5CCE"/>
    <w:rsid w:val="00BC61E5"/>
    <w:rsid w:val="00BC6772"/>
    <w:rsid w:val="00BC68F8"/>
    <w:rsid w:val="00BD0FB1"/>
    <w:rsid w:val="00BD1102"/>
    <w:rsid w:val="00BD233E"/>
    <w:rsid w:val="00BD39FA"/>
    <w:rsid w:val="00BD3FCA"/>
    <w:rsid w:val="00BD6D28"/>
    <w:rsid w:val="00BD6EAE"/>
    <w:rsid w:val="00BD722E"/>
    <w:rsid w:val="00BD7C40"/>
    <w:rsid w:val="00BE001A"/>
    <w:rsid w:val="00BE03ED"/>
    <w:rsid w:val="00BE07CE"/>
    <w:rsid w:val="00BE0B38"/>
    <w:rsid w:val="00BE15C5"/>
    <w:rsid w:val="00BE1A8B"/>
    <w:rsid w:val="00BE1D9D"/>
    <w:rsid w:val="00BE247D"/>
    <w:rsid w:val="00BE2F42"/>
    <w:rsid w:val="00BE305F"/>
    <w:rsid w:val="00BE35C0"/>
    <w:rsid w:val="00BE47AB"/>
    <w:rsid w:val="00BE4E76"/>
    <w:rsid w:val="00BE5665"/>
    <w:rsid w:val="00BE59E0"/>
    <w:rsid w:val="00BE5ABC"/>
    <w:rsid w:val="00BE6019"/>
    <w:rsid w:val="00BE6A93"/>
    <w:rsid w:val="00BE7AF1"/>
    <w:rsid w:val="00BF11D6"/>
    <w:rsid w:val="00BF1E76"/>
    <w:rsid w:val="00BF2A72"/>
    <w:rsid w:val="00BF2FD7"/>
    <w:rsid w:val="00BF343C"/>
    <w:rsid w:val="00BF5E58"/>
    <w:rsid w:val="00BF629F"/>
    <w:rsid w:val="00BF675B"/>
    <w:rsid w:val="00BF7252"/>
    <w:rsid w:val="00BF776D"/>
    <w:rsid w:val="00BF7DCB"/>
    <w:rsid w:val="00C0026F"/>
    <w:rsid w:val="00C00887"/>
    <w:rsid w:val="00C016D0"/>
    <w:rsid w:val="00C030A2"/>
    <w:rsid w:val="00C030FA"/>
    <w:rsid w:val="00C03744"/>
    <w:rsid w:val="00C03F89"/>
    <w:rsid w:val="00C0494C"/>
    <w:rsid w:val="00C049D6"/>
    <w:rsid w:val="00C05CBB"/>
    <w:rsid w:val="00C066C5"/>
    <w:rsid w:val="00C074C5"/>
    <w:rsid w:val="00C07A1C"/>
    <w:rsid w:val="00C07D0D"/>
    <w:rsid w:val="00C10898"/>
    <w:rsid w:val="00C1091C"/>
    <w:rsid w:val="00C10DB8"/>
    <w:rsid w:val="00C11A3E"/>
    <w:rsid w:val="00C12D12"/>
    <w:rsid w:val="00C136C9"/>
    <w:rsid w:val="00C136ED"/>
    <w:rsid w:val="00C1391C"/>
    <w:rsid w:val="00C139DC"/>
    <w:rsid w:val="00C13BB5"/>
    <w:rsid w:val="00C14A27"/>
    <w:rsid w:val="00C14C37"/>
    <w:rsid w:val="00C14C92"/>
    <w:rsid w:val="00C14E48"/>
    <w:rsid w:val="00C150A3"/>
    <w:rsid w:val="00C16021"/>
    <w:rsid w:val="00C1695D"/>
    <w:rsid w:val="00C179BE"/>
    <w:rsid w:val="00C17FE8"/>
    <w:rsid w:val="00C2033E"/>
    <w:rsid w:val="00C20974"/>
    <w:rsid w:val="00C20DC6"/>
    <w:rsid w:val="00C21261"/>
    <w:rsid w:val="00C215D6"/>
    <w:rsid w:val="00C22428"/>
    <w:rsid w:val="00C22E41"/>
    <w:rsid w:val="00C233BF"/>
    <w:rsid w:val="00C23B60"/>
    <w:rsid w:val="00C23C75"/>
    <w:rsid w:val="00C24DA0"/>
    <w:rsid w:val="00C256CE"/>
    <w:rsid w:val="00C27356"/>
    <w:rsid w:val="00C308B5"/>
    <w:rsid w:val="00C30AAC"/>
    <w:rsid w:val="00C31A26"/>
    <w:rsid w:val="00C32472"/>
    <w:rsid w:val="00C33FFB"/>
    <w:rsid w:val="00C34191"/>
    <w:rsid w:val="00C35A74"/>
    <w:rsid w:val="00C3651F"/>
    <w:rsid w:val="00C409C6"/>
    <w:rsid w:val="00C41537"/>
    <w:rsid w:val="00C423CD"/>
    <w:rsid w:val="00C429BB"/>
    <w:rsid w:val="00C42ABB"/>
    <w:rsid w:val="00C44252"/>
    <w:rsid w:val="00C446C9"/>
    <w:rsid w:val="00C45069"/>
    <w:rsid w:val="00C4600A"/>
    <w:rsid w:val="00C462D7"/>
    <w:rsid w:val="00C46C29"/>
    <w:rsid w:val="00C46D47"/>
    <w:rsid w:val="00C47608"/>
    <w:rsid w:val="00C47612"/>
    <w:rsid w:val="00C476B0"/>
    <w:rsid w:val="00C47F54"/>
    <w:rsid w:val="00C508FF"/>
    <w:rsid w:val="00C509C8"/>
    <w:rsid w:val="00C51888"/>
    <w:rsid w:val="00C52BBD"/>
    <w:rsid w:val="00C52FD9"/>
    <w:rsid w:val="00C54BE2"/>
    <w:rsid w:val="00C552AB"/>
    <w:rsid w:val="00C5536F"/>
    <w:rsid w:val="00C55E94"/>
    <w:rsid w:val="00C5688D"/>
    <w:rsid w:val="00C56B9C"/>
    <w:rsid w:val="00C60F90"/>
    <w:rsid w:val="00C612B8"/>
    <w:rsid w:val="00C627BF"/>
    <w:rsid w:val="00C63E61"/>
    <w:rsid w:val="00C646E8"/>
    <w:rsid w:val="00C65764"/>
    <w:rsid w:val="00C665CD"/>
    <w:rsid w:val="00C66E13"/>
    <w:rsid w:val="00C71026"/>
    <w:rsid w:val="00C733FA"/>
    <w:rsid w:val="00C74019"/>
    <w:rsid w:val="00C764A2"/>
    <w:rsid w:val="00C76774"/>
    <w:rsid w:val="00C767BA"/>
    <w:rsid w:val="00C8028F"/>
    <w:rsid w:val="00C81E69"/>
    <w:rsid w:val="00C821E9"/>
    <w:rsid w:val="00C8247B"/>
    <w:rsid w:val="00C825DD"/>
    <w:rsid w:val="00C8297B"/>
    <w:rsid w:val="00C82ABF"/>
    <w:rsid w:val="00C82E53"/>
    <w:rsid w:val="00C83C9D"/>
    <w:rsid w:val="00C84E8C"/>
    <w:rsid w:val="00C853D6"/>
    <w:rsid w:val="00C8559F"/>
    <w:rsid w:val="00C8797A"/>
    <w:rsid w:val="00C879E8"/>
    <w:rsid w:val="00C87B49"/>
    <w:rsid w:val="00C904AD"/>
    <w:rsid w:val="00C90523"/>
    <w:rsid w:val="00C9086C"/>
    <w:rsid w:val="00C9115D"/>
    <w:rsid w:val="00C914DE"/>
    <w:rsid w:val="00C919CD"/>
    <w:rsid w:val="00C91BF4"/>
    <w:rsid w:val="00C924F0"/>
    <w:rsid w:val="00C934F5"/>
    <w:rsid w:val="00C93802"/>
    <w:rsid w:val="00C939AA"/>
    <w:rsid w:val="00C93C9A"/>
    <w:rsid w:val="00C940C5"/>
    <w:rsid w:val="00C94BAF"/>
    <w:rsid w:val="00C94DF2"/>
    <w:rsid w:val="00CA1BAF"/>
    <w:rsid w:val="00CA3084"/>
    <w:rsid w:val="00CA34EE"/>
    <w:rsid w:val="00CA3629"/>
    <w:rsid w:val="00CA36E9"/>
    <w:rsid w:val="00CA5263"/>
    <w:rsid w:val="00CA71EE"/>
    <w:rsid w:val="00CA7B0B"/>
    <w:rsid w:val="00CA7DFB"/>
    <w:rsid w:val="00CB0684"/>
    <w:rsid w:val="00CB159A"/>
    <w:rsid w:val="00CB1A7C"/>
    <w:rsid w:val="00CB1C15"/>
    <w:rsid w:val="00CB2320"/>
    <w:rsid w:val="00CB23EA"/>
    <w:rsid w:val="00CB2CB2"/>
    <w:rsid w:val="00CB3D06"/>
    <w:rsid w:val="00CB4D61"/>
    <w:rsid w:val="00CB65C5"/>
    <w:rsid w:val="00CB660A"/>
    <w:rsid w:val="00CB78FD"/>
    <w:rsid w:val="00CB7D66"/>
    <w:rsid w:val="00CC057A"/>
    <w:rsid w:val="00CC2746"/>
    <w:rsid w:val="00CC445E"/>
    <w:rsid w:val="00CC536E"/>
    <w:rsid w:val="00CC546B"/>
    <w:rsid w:val="00CC57F7"/>
    <w:rsid w:val="00CC6910"/>
    <w:rsid w:val="00CC7023"/>
    <w:rsid w:val="00CD00CD"/>
    <w:rsid w:val="00CD02DA"/>
    <w:rsid w:val="00CD096A"/>
    <w:rsid w:val="00CD1168"/>
    <w:rsid w:val="00CD276A"/>
    <w:rsid w:val="00CD28C7"/>
    <w:rsid w:val="00CD2F1E"/>
    <w:rsid w:val="00CD3206"/>
    <w:rsid w:val="00CD5941"/>
    <w:rsid w:val="00CD70D3"/>
    <w:rsid w:val="00CE03F8"/>
    <w:rsid w:val="00CE179D"/>
    <w:rsid w:val="00CE283F"/>
    <w:rsid w:val="00CE3C42"/>
    <w:rsid w:val="00CE42E6"/>
    <w:rsid w:val="00CE4C37"/>
    <w:rsid w:val="00CE5149"/>
    <w:rsid w:val="00CE5328"/>
    <w:rsid w:val="00CE559E"/>
    <w:rsid w:val="00CE6529"/>
    <w:rsid w:val="00CE67BA"/>
    <w:rsid w:val="00CE6A62"/>
    <w:rsid w:val="00CE7A23"/>
    <w:rsid w:val="00CF106D"/>
    <w:rsid w:val="00CF261B"/>
    <w:rsid w:val="00CF27BC"/>
    <w:rsid w:val="00CF2D39"/>
    <w:rsid w:val="00CF3BAF"/>
    <w:rsid w:val="00CF3E23"/>
    <w:rsid w:val="00CF5E74"/>
    <w:rsid w:val="00CF6633"/>
    <w:rsid w:val="00CF678C"/>
    <w:rsid w:val="00CF752F"/>
    <w:rsid w:val="00CF7B37"/>
    <w:rsid w:val="00D019C6"/>
    <w:rsid w:val="00D01F8F"/>
    <w:rsid w:val="00D026BB"/>
    <w:rsid w:val="00D0287E"/>
    <w:rsid w:val="00D031C2"/>
    <w:rsid w:val="00D032CC"/>
    <w:rsid w:val="00D033C1"/>
    <w:rsid w:val="00D036D0"/>
    <w:rsid w:val="00D0388D"/>
    <w:rsid w:val="00D05A0E"/>
    <w:rsid w:val="00D05DE9"/>
    <w:rsid w:val="00D06C22"/>
    <w:rsid w:val="00D107E6"/>
    <w:rsid w:val="00D11179"/>
    <w:rsid w:val="00D113A8"/>
    <w:rsid w:val="00D11E1A"/>
    <w:rsid w:val="00D11F7B"/>
    <w:rsid w:val="00D14E64"/>
    <w:rsid w:val="00D15072"/>
    <w:rsid w:val="00D15F26"/>
    <w:rsid w:val="00D21957"/>
    <w:rsid w:val="00D21CAD"/>
    <w:rsid w:val="00D21DB1"/>
    <w:rsid w:val="00D23135"/>
    <w:rsid w:val="00D235C3"/>
    <w:rsid w:val="00D255A4"/>
    <w:rsid w:val="00D26A96"/>
    <w:rsid w:val="00D30D43"/>
    <w:rsid w:val="00D3121F"/>
    <w:rsid w:val="00D3153C"/>
    <w:rsid w:val="00D31715"/>
    <w:rsid w:val="00D31ACB"/>
    <w:rsid w:val="00D32120"/>
    <w:rsid w:val="00D333BF"/>
    <w:rsid w:val="00D33461"/>
    <w:rsid w:val="00D365D2"/>
    <w:rsid w:val="00D36C78"/>
    <w:rsid w:val="00D373AA"/>
    <w:rsid w:val="00D37AC7"/>
    <w:rsid w:val="00D40D00"/>
    <w:rsid w:val="00D41BAC"/>
    <w:rsid w:val="00D427A4"/>
    <w:rsid w:val="00D428A8"/>
    <w:rsid w:val="00D42E56"/>
    <w:rsid w:val="00D42FB5"/>
    <w:rsid w:val="00D43898"/>
    <w:rsid w:val="00D442B0"/>
    <w:rsid w:val="00D457AE"/>
    <w:rsid w:val="00D45C57"/>
    <w:rsid w:val="00D46CCE"/>
    <w:rsid w:val="00D47467"/>
    <w:rsid w:val="00D47686"/>
    <w:rsid w:val="00D50B7C"/>
    <w:rsid w:val="00D51549"/>
    <w:rsid w:val="00D51626"/>
    <w:rsid w:val="00D522BE"/>
    <w:rsid w:val="00D52761"/>
    <w:rsid w:val="00D52A58"/>
    <w:rsid w:val="00D53135"/>
    <w:rsid w:val="00D53228"/>
    <w:rsid w:val="00D55D78"/>
    <w:rsid w:val="00D55E1D"/>
    <w:rsid w:val="00D56076"/>
    <w:rsid w:val="00D572BB"/>
    <w:rsid w:val="00D57A13"/>
    <w:rsid w:val="00D6052D"/>
    <w:rsid w:val="00D61638"/>
    <w:rsid w:val="00D616E7"/>
    <w:rsid w:val="00D6243C"/>
    <w:rsid w:val="00D63FE8"/>
    <w:rsid w:val="00D64894"/>
    <w:rsid w:val="00D64A1F"/>
    <w:rsid w:val="00D64B3A"/>
    <w:rsid w:val="00D64B9C"/>
    <w:rsid w:val="00D65CFC"/>
    <w:rsid w:val="00D66ADA"/>
    <w:rsid w:val="00D67676"/>
    <w:rsid w:val="00D67A6F"/>
    <w:rsid w:val="00D706E3"/>
    <w:rsid w:val="00D708EA"/>
    <w:rsid w:val="00D71554"/>
    <w:rsid w:val="00D71801"/>
    <w:rsid w:val="00D740D8"/>
    <w:rsid w:val="00D74F42"/>
    <w:rsid w:val="00D7547F"/>
    <w:rsid w:val="00D75A7C"/>
    <w:rsid w:val="00D76214"/>
    <w:rsid w:val="00D77F99"/>
    <w:rsid w:val="00D83765"/>
    <w:rsid w:val="00D8404C"/>
    <w:rsid w:val="00D84238"/>
    <w:rsid w:val="00D84A83"/>
    <w:rsid w:val="00D84D56"/>
    <w:rsid w:val="00D8682D"/>
    <w:rsid w:val="00D86B0F"/>
    <w:rsid w:val="00D87BED"/>
    <w:rsid w:val="00D87D6F"/>
    <w:rsid w:val="00D90B2F"/>
    <w:rsid w:val="00D92365"/>
    <w:rsid w:val="00D92435"/>
    <w:rsid w:val="00D9530A"/>
    <w:rsid w:val="00D95F1F"/>
    <w:rsid w:val="00D967EE"/>
    <w:rsid w:val="00D96C0E"/>
    <w:rsid w:val="00D9780F"/>
    <w:rsid w:val="00D97D6D"/>
    <w:rsid w:val="00DA0BED"/>
    <w:rsid w:val="00DA23F9"/>
    <w:rsid w:val="00DA2A52"/>
    <w:rsid w:val="00DA34FD"/>
    <w:rsid w:val="00DA4286"/>
    <w:rsid w:val="00DA4C9A"/>
    <w:rsid w:val="00DA4EBA"/>
    <w:rsid w:val="00DA5D4B"/>
    <w:rsid w:val="00DA5EAE"/>
    <w:rsid w:val="00DA68B6"/>
    <w:rsid w:val="00DA69BF"/>
    <w:rsid w:val="00DA6FF7"/>
    <w:rsid w:val="00DA7193"/>
    <w:rsid w:val="00DB0200"/>
    <w:rsid w:val="00DB0509"/>
    <w:rsid w:val="00DB164C"/>
    <w:rsid w:val="00DB23B9"/>
    <w:rsid w:val="00DB240E"/>
    <w:rsid w:val="00DB2B8A"/>
    <w:rsid w:val="00DB37A7"/>
    <w:rsid w:val="00DB38DF"/>
    <w:rsid w:val="00DB3E85"/>
    <w:rsid w:val="00DB44A7"/>
    <w:rsid w:val="00DB4B0F"/>
    <w:rsid w:val="00DB4B3A"/>
    <w:rsid w:val="00DB5671"/>
    <w:rsid w:val="00DB5871"/>
    <w:rsid w:val="00DB781E"/>
    <w:rsid w:val="00DB7833"/>
    <w:rsid w:val="00DB7F05"/>
    <w:rsid w:val="00DC0217"/>
    <w:rsid w:val="00DC2A0D"/>
    <w:rsid w:val="00DC394C"/>
    <w:rsid w:val="00DC398F"/>
    <w:rsid w:val="00DC4053"/>
    <w:rsid w:val="00DC4455"/>
    <w:rsid w:val="00DC4493"/>
    <w:rsid w:val="00DC52BC"/>
    <w:rsid w:val="00DC580A"/>
    <w:rsid w:val="00DC5C71"/>
    <w:rsid w:val="00DC7218"/>
    <w:rsid w:val="00DC788D"/>
    <w:rsid w:val="00DD00C1"/>
    <w:rsid w:val="00DD0224"/>
    <w:rsid w:val="00DD045D"/>
    <w:rsid w:val="00DD0A3A"/>
    <w:rsid w:val="00DD1E7F"/>
    <w:rsid w:val="00DD2890"/>
    <w:rsid w:val="00DD2DE1"/>
    <w:rsid w:val="00DD3C98"/>
    <w:rsid w:val="00DD4240"/>
    <w:rsid w:val="00DD472B"/>
    <w:rsid w:val="00DD64D0"/>
    <w:rsid w:val="00DD6745"/>
    <w:rsid w:val="00DD6C89"/>
    <w:rsid w:val="00DD7132"/>
    <w:rsid w:val="00DD7156"/>
    <w:rsid w:val="00DD7672"/>
    <w:rsid w:val="00DD7CAA"/>
    <w:rsid w:val="00DD7CAC"/>
    <w:rsid w:val="00DE0403"/>
    <w:rsid w:val="00DE11BF"/>
    <w:rsid w:val="00DE1B34"/>
    <w:rsid w:val="00DE200D"/>
    <w:rsid w:val="00DE2733"/>
    <w:rsid w:val="00DE28B4"/>
    <w:rsid w:val="00DE2A93"/>
    <w:rsid w:val="00DE312F"/>
    <w:rsid w:val="00DE3305"/>
    <w:rsid w:val="00DE4945"/>
    <w:rsid w:val="00DE4D91"/>
    <w:rsid w:val="00DE4E82"/>
    <w:rsid w:val="00DE5508"/>
    <w:rsid w:val="00DE6CEE"/>
    <w:rsid w:val="00DE74B8"/>
    <w:rsid w:val="00DE7E76"/>
    <w:rsid w:val="00DF01A7"/>
    <w:rsid w:val="00DF042C"/>
    <w:rsid w:val="00DF0794"/>
    <w:rsid w:val="00DF0CE3"/>
    <w:rsid w:val="00DF196E"/>
    <w:rsid w:val="00DF1A7E"/>
    <w:rsid w:val="00DF37F2"/>
    <w:rsid w:val="00DF5D2E"/>
    <w:rsid w:val="00DF6185"/>
    <w:rsid w:val="00DF61BC"/>
    <w:rsid w:val="00DF678E"/>
    <w:rsid w:val="00DF6C11"/>
    <w:rsid w:val="00DF7ACE"/>
    <w:rsid w:val="00E009F9"/>
    <w:rsid w:val="00E01955"/>
    <w:rsid w:val="00E021AC"/>
    <w:rsid w:val="00E0255C"/>
    <w:rsid w:val="00E0317E"/>
    <w:rsid w:val="00E03EFA"/>
    <w:rsid w:val="00E06D04"/>
    <w:rsid w:val="00E07F7D"/>
    <w:rsid w:val="00E1116C"/>
    <w:rsid w:val="00E1135D"/>
    <w:rsid w:val="00E13C5C"/>
    <w:rsid w:val="00E13C63"/>
    <w:rsid w:val="00E13DCF"/>
    <w:rsid w:val="00E14296"/>
    <w:rsid w:val="00E16130"/>
    <w:rsid w:val="00E16C77"/>
    <w:rsid w:val="00E17483"/>
    <w:rsid w:val="00E17EF2"/>
    <w:rsid w:val="00E2050C"/>
    <w:rsid w:val="00E205AC"/>
    <w:rsid w:val="00E214E0"/>
    <w:rsid w:val="00E21528"/>
    <w:rsid w:val="00E2524B"/>
    <w:rsid w:val="00E25418"/>
    <w:rsid w:val="00E256D6"/>
    <w:rsid w:val="00E2587B"/>
    <w:rsid w:val="00E25AA9"/>
    <w:rsid w:val="00E25B5B"/>
    <w:rsid w:val="00E25CE2"/>
    <w:rsid w:val="00E26905"/>
    <w:rsid w:val="00E3082E"/>
    <w:rsid w:val="00E30EDA"/>
    <w:rsid w:val="00E312E6"/>
    <w:rsid w:val="00E31466"/>
    <w:rsid w:val="00E315FD"/>
    <w:rsid w:val="00E31AB2"/>
    <w:rsid w:val="00E33013"/>
    <w:rsid w:val="00E33C31"/>
    <w:rsid w:val="00E344F7"/>
    <w:rsid w:val="00E34987"/>
    <w:rsid w:val="00E36FA9"/>
    <w:rsid w:val="00E37ABF"/>
    <w:rsid w:val="00E41E15"/>
    <w:rsid w:val="00E41F57"/>
    <w:rsid w:val="00E42746"/>
    <w:rsid w:val="00E42F98"/>
    <w:rsid w:val="00E43344"/>
    <w:rsid w:val="00E43CF4"/>
    <w:rsid w:val="00E43ECE"/>
    <w:rsid w:val="00E44844"/>
    <w:rsid w:val="00E45C0E"/>
    <w:rsid w:val="00E460FF"/>
    <w:rsid w:val="00E46B48"/>
    <w:rsid w:val="00E50614"/>
    <w:rsid w:val="00E50A7B"/>
    <w:rsid w:val="00E5154E"/>
    <w:rsid w:val="00E5195A"/>
    <w:rsid w:val="00E51B3D"/>
    <w:rsid w:val="00E535A0"/>
    <w:rsid w:val="00E536D2"/>
    <w:rsid w:val="00E540EF"/>
    <w:rsid w:val="00E5442C"/>
    <w:rsid w:val="00E54846"/>
    <w:rsid w:val="00E54C51"/>
    <w:rsid w:val="00E563A9"/>
    <w:rsid w:val="00E57145"/>
    <w:rsid w:val="00E577A5"/>
    <w:rsid w:val="00E603C1"/>
    <w:rsid w:val="00E605E1"/>
    <w:rsid w:val="00E61322"/>
    <w:rsid w:val="00E61AB1"/>
    <w:rsid w:val="00E61C1C"/>
    <w:rsid w:val="00E61CAA"/>
    <w:rsid w:val="00E61D53"/>
    <w:rsid w:val="00E620BA"/>
    <w:rsid w:val="00E62F5E"/>
    <w:rsid w:val="00E630C1"/>
    <w:rsid w:val="00E63552"/>
    <w:rsid w:val="00E63718"/>
    <w:rsid w:val="00E641FC"/>
    <w:rsid w:val="00E6450D"/>
    <w:rsid w:val="00E648FD"/>
    <w:rsid w:val="00E64A18"/>
    <w:rsid w:val="00E66161"/>
    <w:rsid w:val="00E664B3"/>
    <w:rsid w:val="00E6669D"/>
    <w:rsid w:val="00E6669E"/>
    <w:rsid w:val="00E7030E"/>
    <w:rsid w:val="00E70E81"/>
    <w:rsid w:val="00E710F3"/>
    <w:rsid w:val="00E7192D"/>
    <w:rsid w:val="00E71B46"/>
    <w:rsid w:val="00E71FAA"/>
    <w:rsid w:val="00E73570"/>
    <w:rsid w:val="00E73B5A"/>
    <w:rsid w:val="00E74969"/>
    <w:rsid w:val="00E74FB0"/>
    <w:rsid w:val="00E75D04"/>
    <w:rsid w:val="00E76D08"/>
    <w:rsid w:val="00E76FC4"/>
    <w:rsid w:val="00E802AC"/>
    <w:rsid w:val="00E81252"/>
    <w:rsid w:val="00E81979"/>
    <w:rsid w:val="00E81BC3"/>
    <w:rsid w:val="00E81C02"/>
    <w:rsid w:val="00E82C09"/>
    <w:rsid w:val="00E83DD9"/>
    <w:rsid w:val="00E8474C"/>
    <w:rsid w:val="00E862C4"/>
    <w:rsid w:val="00E864A1"/>
    <w:rsid w:val="00E86DBA"/>
    <w:rsid w:val="00E87648"/>
    <w:rsid w:val="00E87714"/>
    <w:rsid w:val="00E87816"/>
    <w:rsid w:val="00E90DFC"/>
    <w:rsid w:val="00E915D4"/>
    <w:rsid w:val="00E92371"/>
    <w:rsid w:val="00E959A9"/>
    <w:rsid w:val="00E95C0A"/>
    <w:rsid w:val="00E962F1"/>
    <w:rsid w:val="00E97CC3"/>
    <w:rsid w:val="00EA0C16"/>
    <w:rsid w:val="00EA1033"/>
    <w:rsid w:val="00EA2407"/>
    <w:rsid w:val="00EA26AA"/>
    <w:rsid w:val="00EA288C"/>
    <w:rsid w:val="00EA3105"/>
    <w:rsid w:val="00EA3D40"/>
    <w:rsid w:val="00EA4102"/>
    <w:rsid w:val="00EA41EE"/>
    <w:rsid w:val="00EA4875"/>
    <w:rsid w:val="00EA53A2"/>
    <w:rsid w:val="00EA6C67"/>
    <w:rsid w:val="00EA6FBF"/>
    <w:rsid w:val="00EA7440"/>
    <w:rsid w:val="00EB02C5"/>
    <w:rsid w:val="00EB03E5"/>
    <w:rsid w:val="00EB0559"/>
    <w:rsid w:val="00EB08A1"/>
    <w:rsid w:val="00EB08EB"/>
    <w:rsid w:val="00EB12E7"/>
    <w:rsid w:val="00EB22B0"/>
    <w:rsid w:val="00EB25ED"/>
    <w:rsid w:val="00EB2B19"/>
    <w:rsid w:val="00EB37DE"/>
    <w:rsid w:val="00EB3803"/>
    <w:rsid w:val="00EB3BBE"/>
    <w:rsid w:val="00EB3F7D"/>
    <w:rsid w:val="00EB4857"/>
    <w:rsid w:val="00EB4A7F"/>
    <w:rsid w:val="00EB5576"/>
    <w:rsid w:val="00EB5AB6"/>
    <w:rsid w:val="00EB5C34"/>
    <w:rsid w:val="00EC0930"/>
    <w:rsid w:val="00EC21FB"/>
    <w:rsid w:val="00EC2951"/>
    <w:rsid w:val="00EC7F0D"/>
    <w:rsid w:val="00ED0161"/>
    <w:rsid w:val="00ED1740"/>
    <w:rsid w:val="00ED234C"/>
    <w:rsid w:val="00ED3487"/>
    <w:rsid w:val="00ED3740"/>
    <w:rsid w:val="00ED3E0B"/>
    <w:rsid w:val="00ED3F3A"/>
    <w:rsid w:val="00ED4CED"/>
    <w:rsid w:val="00ED4EA6"/>
    <w:rsid w:val="00ED570A"/>
    <w:rsid w:val="00ED5E76"/>
    <w:rsid w:val="00ED668F"/>
    <w:rsid w:val="00ED6BF5"/>
    <w:rsid w:val="00ED6D18"/>
    <w:rsid w:val="00ED6FB7"/>
    <w:rsid w:val="00ED7D8B"/>
    <w:rsid w:val="00EE1273"/>
    <w:rsid w:val="00EE19E2"/>
    <w:rsid w:val="00EE1D20"/>
    <w:rsid w:val="00EE2A5E"/>
    <w:rsid w:val="00EE2AD6"/>
    <w:rsid w:val="00EE3A6F"/>
    <w:rsid w:val="00EE3B66"/>
    <w:rsid w:val="00EE400C"/>
    <w:rsid w:val="00EE5035"/>
    <w:rsid w:val="00EE549A"/>
    <w:rsid w:val="00EE63CB"/>
    <w:rsid w:val="00EE6F2A"/>
    <w:rsid w:val="00EE7A0A"/>
    <w:rsid w:val="00EE7B0B"/>
    <w:rsid w:val="00EF08C7"/>
    <w:rsid w:val="00EF1E28"/>
    <w:rsid w:val="00EF1F14"/>
    <w:rsid w:val="00EF210C"/>
    <w:rsid w:val="00EF2AA8"/>
    <w:rsid w:val="00EF2B60"/>
    <w:rsid w:val="00EF3029"/>
    <w:rsid w:val="00EF3C68"/>
    <w:rsid w:val="00EF3E41"/>
    <w:rsid w:val="00EF3F4D"/>
    <w:rsid w:val="00EF47ED"/>
    <w:rsid w:val="00EF4B30"/>
    <w:rsid w:val="00EF55D8"/>
    <w:rsid w:val="00EF61B8"/>
    <w:rsid w:val="00EF63C1"/>
    <w:rsid w:val="00EF6A1A"/>
    <w:rsid w:val="00EF6C35"/>
    <w:rsid w:val="00EF6FB9"/>
    <w:rsid w:val="00F006E2"/>
    <w:rsid w:val="00F02228"/>
    <w:rsid w:val="00F023CB"/>
    <w:rsid w:val="00F028F0"/>
    <w:rsid w:val="00F033AF"/>
    <w:rsid w:val="00F06E7F"/>
    <w:rsid w:val="00F10509"/>
    <w:rsid w:val="00F10674"/>
    <w:rsid w:val="00F10C04"/>
    <w:rsid w:val="00F10DC3"/>
    <w:rsid w:val="00F10E16"/>
    <w:rsid w:val="00F116D2"/>
    <w:rsid w:val="00F11A4C"/>
    <w:rsid w:val="00F11BA1"/>
    <w:rsid w:val="00F11F81"/>
    <w:rsid w:val="00F12455"/>
    <w:rsid w:val="00F12A02"/>
    <w:rsid w:val="00F135FF"/>
    <w:rsid w:val="00F13998"/>
    <w:rsid w:val="00F1524E"/>
    <w:rsid w:val="00F15D42"/>
    <w:rsid w:val="00F1637A"/>
    <w:rsid w:val="00F16595"/>
    <w:rsid w:val="00F16DD0"/>
    <w:rsid w:val="00F17E04"/>
    <w:rsid w:val="00F20D12"/>
    <w:rsid w:val="00F21655"/>
    <w:rsid w:val="00F216E8"/>
    <w:rsid w:val="00F2186B"/>
    <w:rsid w:val="00F2239A"/>
    <w:rsid w:val="00F22A53"/>
    <w:rsid w:val="00F22AC5"/>
    <w:rsid w:val="00F22CD0"/>
    <w:rsid w:val="00F2320E"/>
    <w:rsid w:val="00F23338"/>
    <w:rsid w:val="00F237BF"/>
    <w:rsid w:val="00F23EF3"/>
    <w:rsid w:val="00F24AED"/>
    <w:rsid w:val="00F24C28"/>
    <w:rsid w:val="00F252B8"/>
    <w:rsid w:val="00F259A8"/>
    <w:rsid w:val="00F25D40"/>
    <w:rsid w:val="00F26511"/>
    <w:rsid w:val="00F269A2"/>
    <w:rsid w:val="00F26D5A"/>
    <w:rsid w:val="00F300CA"/>
    <w:rsid w:val="00F31A17"/>
    <w:rsid w:val="00F32BE0"/>
    <w:rsid w:val="00F32E24"/>
    <w:rsid w:val="00F334F7"/>
    <w:rsid w:val="00F33C5A"/>
    <w:rsid w:val="00F368CD"/>
    <w:rsid w:val="00F36F09"/>
    <w:rsid w:val="00F36FAF"/>
    <w:rsid w:val="00F3757E"/>
    <w:rsid w:val="00F406A4"/>
    <w:rsid w:val="00F40D2C"/>
    <w:rsid w:val="00F419A3"/>
    <w:rsid w:val="00F422A7"/>
    <w:rsid w:val="00F425C6"/>
    <w:rsid w:val="00F42897"/>
    <w:rsid w:val="00F432FD"/>
    <w:rsid w:val="00F4376F"/>
    <w:rsid w:val="00F43AE9"/>
    <w:rsid w:val="00F442C2"/>
    <w:rsid w:val="00F45DC8"/>
    <w:rsid w:val="00F472C9"/>
    <w:rsid w:val="00F476B7"/>
    <w:rsid w:val="00F47882"/>
    <w:rsid w:val="00F478E4"/>
    <w:rsid w:val="00F509FB"/>
    <w:rsid w:val="00F51241"/>
    <w:rsid w:val="00F51537"/>
    <w:rsid w:val="00F51B73"/>
    <w:rsid w:val="00F5232F"/>
    <w:rsid w:val="00F52A87"/>
    <w:rsid w:val="00F52B80"/>
    <w:rsid w:val="00F52CD7"/>
    <w:rsid w:val="00F52D97"/>
    <w:rsid w:val="00F52E95"/>
    <w:rsid w:val="00F536AB"/>
    <w:rsid w:val="00F53A40"/>
    <w:rsid w:val="00F542AF"/>
    <w:rsid w:val="00F54730"/>
    <w:rsid w:val="00F54883"/>
    <w:rsid w:val="00F555AB"/>
    <w:rsid w:val="00F55F17"/>
    <w:rsid w:val="00F5672F"/>
    <w:rsid w:val="00F56BB9"/>
    <w:rsid w:val="00F60C6A"/>
    <w:rsid w:val="00F61514"/>
    <w:rsid w:val="00F615B6"/>
    <w:rsid w:val="00F6273A"/>
    <w:rsid w:val="00F630D8"/>
    <w:rsid w:val="00F63583"/>
    <w:rsid w:val="00F63804"/>
    <w:rsid w:val="00F638B5"/>
    <w:rsid w:val="00F63BF2"/>
    <w:rsid w:val="00F6448C"/>
    <w:rsid w:val="00F64812"/>
    <w:rsid w:val="00F64A87"/>
    <w:rsid w:val="00F64C2E"/>
    <w:rsid w:val="00F65605"/>
    <w:rsid w:val="00F656F2"/>
    <w:rsid w:val="00F658A3"/>
    <w:rsid w:val="00F65971"/>
    <w:rsid w:val="00F66A86"/>
    <w:rsid w:val="00F674B8"/>
    <w:rsid w:val="00F677A7"/>
    <w:rsid w:val="00F70BE1"/>
    <w:rsid w:val="00F71058"/>
    <w:rsid w:val="00F71FEF"/>
    <w:rsid w:val="00F723CB"/>
    <w:rsid w:val="00F725B4"/>
    <w:rsid w:val="00F74307"/>
    <w:rsid w:val="00F743A4"/>
    <w:rsid w:val="00F74596"/>
    <w:rsid w:val="00F7543F"/>
    <w:rsid w:val="00F7556C"/>
    <w:rsid w:val="00F7563C"/>
    <w:rsid w:val="00F80654"/>
    <w:rsid w:val="00F813C9"/>
    <w:rsid w:val="00F81BE5"/>
    <w:rsid w:val="00F8327E"/>
    <w:rsid w:val="00F83426"/>
    <w:rsid w:val="00F83D49"/>
    <w:rsid w:val="00F84411"/>
    <w:rsid w:val="00F84AD1"/>
    <w:rsid w:val="00F85A68"/>
    <w:rsid w:val="00F85CBD"/>
    <w:rsid w:val="00F85F0D"/>
    <w:rsid w:val="00F86C6C"/>
    <w:rsid w:val="00F87B3F"/>
    <w:rsid w:val="00F90AF8"/>
    <w:rsid w:val="00F91053"/>
    <w:rsid w:val="00F91B5B"/>
    <w:rsid w:val="00F927F1"/>
    <w:rsid w:val="00F94B21"/>
    <w:rsid w:val="00F94C52"/>
    <w:rsid w:val="00F95326"/>
    <w:rsid w:val="00F95B69"/>
    <w:rsid w:val="00F95F67"/>
    <w:rsid w:val="00F960A0"/>
    <w:rsid w:val="00F962A9"/>
    <w:rsid w:val="00F97119"/>
    <w:rsid w:val="00F97DAF"/>
    <w:rsid w:val="00F97EEE"/>
    <w:rsid w:val="00FA0143"/>
    <w:rsid w:val="00FA0554"/>
    <w:rsid w:val="00FA1679"/>
    <w:rsid w:val="00FA176E"/>
    <w:rsid w:val="00FA1895"/>
    <w:rsid w:val="00FA2670"/>
    <w:rsid w:val="00FA33FB"/>
    <w:rsid w:val="00FA38AD"/>
    <w:rsid w:val="00FA3E65"/>
    <w:rsid w:val="00FA427F"/>
    <w:rsid w:val="00FA4614"/>
    <w:rsid w:val="00FA61D2"/>
    <w:rsid w:val="00FB06CC"/>
    <w:rsid w:val="00FB0977"/>
    <w:rsid w:val="00FB0BF9"/>
    <w:rsid w:val="00FB1094"/>
    <w:rsid w:val="00FB259B"/>
    <w:rsid w:val="00FB2629"/>
    <w:rsid w:val="00FB4B07"/>
    <w:rsid w:val="00FB4C67"/>
    <w:rsid w:val="00FB531A"/>
    <w:rsid w:val="00FB6947"/>
    <w:rsid w:val="00FB728D"/>
    <w:rsid w:val="00FC071A"/>
    <w:rsid w:val="00FC072E"/>
    <w:rsid w:val="00FC1048"/>
    <w:rsid w:val="00FC2112"/>
    <w:rsid w:val="00FC2CDB"/>
    <w:rsid w:val="00FC3B1A"/>
    <w:rsid w:val="00FC403C"/>
    <w:rsid w:val="00FC47D6"/>
    <w:rsid w:val="00FC494D"/>
    <w:rsid w:val="00FC53BB"/>
    <w:rsid w:val="00FC54E7"/>
    <w:rsid w:val="00FC54F6"/>
    <w:rsid w:val="00FC6682"/>
    <w:rsid w:val="00FC7CE6"/>
    <w:rsid w:val="00FD088B"/>
    <w:rsid w:val="00FD1B4E"/>
    <w:rsid w:val="00FD2225"/>
    <w:rsid w:val="00FD28DA"/>
    <w:rsid w:val="00FD290E"/>
    <w:rsid w:val="00FD2CCC"/>
    <w:rsid w:val="00FD3576"/>
    <w:rsid w:val="00FD384C"/>
    <w:rsid w:val="00FD39D5"/>
    <w:rsid w:val="00FD3EEE"/>
    <w:rsid w:val="00FD4603"/>
    <w:rsid w:val="00FD46E5"/>
    <w:rsid w:val="00FD4ECF"/>
    <w:rsid w:val="00FD539D"/>
    <w:rsid w:val="00FD5851"/>
    <w:rsid w:val="00FD58FC"/>
    <w:rsid w:val="00FD790F"/>
    <w:rsid w:val="00FD791C"/>
    <w:rsid w:val="00FE1912"/>
    <w:rsid w:val="00FE198D"/>
    <w:rsid w:val="00FE1C4B"/>
    <w:rsid w:val="00FE1DFF"/>
    <w:rsid w:val="00FE2A83"/>
    <w:rsid w:val="00FE2B6A"/>
    <w:rsid w:val="00FE4582"/>
    <w:rsid w:val="00FE59AF"/>
    <w:rsid w:val="00FE6FAF"/>
    <w:rsid w:val="00FF1258"/>
    <w:rsid w:val="00FF2608"/>
    <w:rsid w:val="00FF2A20"/>
    <w:rsid w:val="00FF2B20"/>
    <w:rsid w:val="00FF2F9D"/>
    <w:rsid w:val="00FF3052"/>
    <w:rsid w:val="00FF305C"/>
    <w:rsid w:val="00FF3CD6"/>
    <w:rsid w:val="00FF491D"/>
    <w:rsid w:val="00FF4EE8"/>
    <w:rsid w:val="00FF5218"/>
    <w:rsid w:val="00FF728C"/>
    <w:rsid w:val="00FF7297"/>
    <w:rsid w:val="00FF7931"/>
    <w:rsid w:val="00FF7FBE"/>
    <w:rsid w:val="0103F0B7"/>
    <w:rsid w:val="013F7516"/>
    <w:rsid w:val="01434DA6"/>
    <w:rsid w:val="01BD40A6"/>
    <w:rsid w:val="01E6162A"/>
    <w:rsid w:val="0240598C"/>
    <w:rsid w:val="027129DD"/>
    <w:rsid w:val="02B6C804"/>
    <w:rsid w:val="02B88AAD"/>
    <w:rsid w:val="030F69B1"/>
    <w:rsid w:val="03995FB6"/>
    <w:rsid w:val="040869E0"/>
    <w:rsid w:val="04FBBC0B"/>
    <w:rsid w:val="057150EB"/>
    <w:rsid w:val="0580E0FB"/>
    <w:rsid w:val="05916285"/>
    <w:rsid w:val="05D81F11"/>
    <w:rsid w:val="0607108B"/>
    <w:rsid w:val="067E0505"/>
    <w:rsid w:val="0703C31E"/>
    <w:rsid w:val="072CC41A"/>
    <w:rsid w:val="0742D79F"/>
    <w:rsid w:val="079DBFC7"/>
    <w:rsid w:val="079F290A"/>
    <w:rsid w:val="082C635F"/>
    <w:rsid w:val="088B848F"/>
    <w:rsid w:val="08A54C26"/>
    <w:rsid w:val="09502DB0"/>
    <w:rsid w:val="095DC626"/>
    <w:rsid w:val="09677668"/>
    <w:rsid w:val="096C0C26"/>
    <w:rsid w:val="09736FCC"/>
    <w:rsid w:val="0988DFFC"/>
    <w:rsid w:val="0A03C34C"/>
    <w:rsid w:val="0A19E4E0"/>
    <w:rsid w:val="0A583993"/>
    <w:rsid w:val="0AA04EB7"/>
    <w:rsid w:val="0AA861DD"/>
    <w:rsid w:val="0BC87EC7"/>
    <w:rsid w:val="0C446784"/>
    <w:rsid w:val="0C487852"/>
    <w:rsid w:val="0C50E1EA"/>
    <w:rsid w:val="0C5DD373"/>
    <w:rsid w:val="0C9BCC81"/>
    <w:rsid w:val="0CA4A38C"/>
    <w:rsid w:val="0CC6B12A"/>
    <w:rsid w:val="0CDABE80"/>
    <w:rsid w:val="0D2C7968"/>
    <w:rsid w:val="0D74822D"/>
    <w:rsid w:val="0D936200"/>
    <w:rsid w:val="0DC9ABD1"/>
    <w:rsid w:val="0E25FDD4"/>
    <w:rsid w:val="0E30FE24"/>
    <w:rsid w:val="0E56593D"/>
    <w:rsid w:val="0E7A6AA0"/>
    <w:rsid w:val="0E8FA665"/>
    <w:rsid w:val="0EAFDC96"/>
    <w:rsid w:val="0EDA418F"/>
    <w:rsid w:val="0F0D6D76"/>
    <w:rsid w:val="0F1F906E"/>
    <w:rsid w:val="0F277EF1"/>
    <w:rsid w:val="0F4B794F"/>
    <w:rsid w:val="0F52D688"/>
    <w:rsid w:val="0F95A503"/>
    <w:rsid w:val="0FC5AAEB"/>
    <w:rsid w:val="0FF2C6B5"/>
    <w:rsid w:val="1011DBBC"/>
    <w:rsid w:val="103C95AE"/>
    <w:rsid w:val="1053F7F7"/>
    <w:rsid w:val="108FE053"/>
    <w:rsid w:val="109708E6"/>
    <w:rsid w:val="109C281A"/>
    <w:rsid w:val="10B332D3"/>
    <w:rsid w:val="10B34946"/>
    <w:rsid w:val="10F9184C"/>
    <w:rsid w:val="1113ABC0"/>
    <w:rsid w:val="11148B25"/>
    <w:rsid w:val="114B88EB"/>
    <w:rsid w:val="11BAA53D"/>
    <w:rsid w:val="11EFBBD5"/>
    <w:rsid w:val="11EFD800"/>
    <w:rsid w:val="1222D9D1"/>
    <w:rsid w:val="125EA038"/>
    <w:rsid w:val="12C84C90"/>
    <w:rsid w:val="12DF95B4"/>
    <w:rsid w:val="12FDC6BC"/>
    <w:rsid w:val="134D7B80"/>
    <w:rsid w:val="13DC1C94"/>
    <w:rsid w:val="141B034C"/>
    <w:rsid w:val="143B3813"/>
    <w:rsid w:val="14518289"/>
    <w:rsid w:val="148A58E3"/>
    <w:rsid w:val="148FF319"/>
    <w:rsid w:val="14900A23"/>
    <w:rsid w:val="149F79E5"/>
    <w:rsid w:val="14D7D5EA"/>
    <w:rsid w:val="150F207D"/>
    <w:rsid w:val="15A27B98"/>
    <w:rsid w:val="15A988B2"/>
    <w:rsid w:val="15E614AE"/>
    <w:rsid w:val="15EA4AE2"/>
    <w:rsid w:val="16478BC1"/>
    <w:rsid w:val="164BE145"/>
    <w:rsid w:val="1650DDB1"/>
    <w:rsid w:val="168CDB06"/>
    <w:rsid w:val="169EA829"/>
    <w:rsid w:val="16D86450"/>
    <w:rsid w:val="16DDB086"/>
    <w:rsid w:val="16E98A8A"/>
    <w:rsid w:val="16EE0995"/>
    <w:rsid w:val="16FC079B"/>
    <w:rsid w:val="17792886"/>
    <w:rsid w:val="178C3160"/>
    <w:rsid w:val="179AFDD3"/>
    <w:rsid w:val="17FDA6C5"/>
    <w:rsid w:val="185DCDA9"/>
    <w:rsid w:val="18E045DD"/>
    <w:rsid w:val="19077244"/>
    <w:rsid w:val="191165DD"/>
    <w:rsid w:val="1944F74E"/>
    <w:rsid w:val="198B9C64"/>
    <w:rsid w:val="19D10705"/>
    <w:rsid w:val="1AC6952E"/>
    <w:rsid w:val="1AC749A3"/>
    <w:rsid w:val="1B11AD8A"/>
    <w:rsid w:val="1C176366"/>
    <w:rsid w:val="1C38C6D1"/>
    <w:rsid w:val="1D3B429F"/>
    <w:rsid w:val="1DA11BCC"/>
    <w:rsid w:val="1E19637F"/>
    <w:rsid w:val="1E3E0098"/>
    <w:rsid w:val="1E469B76"/>
    <w:rsid w:val="1E697571"/>
    <w:rsid w:val="1E98DE61"/>
    <w:rsid w:val="1EF65B35"/>
    <w:rsid w:val="1EFE08D3"/>
    <w:rsid w:val="1F0687A2"/>
    <w:rsid w:val="1F280617"/>
    <w:rsid w:val="1F41A20E"/>
    <w:rsid w:val="1F99A3A9"/>
    <w:rsid w:val="1FE6BE55"/>
    <w:rsid w:val="1FFC541C"/>
    <w:rsid w:val="20245B03"/>
    <w:rsid w:val="20581623"/>
    <w:rsid w:val="207D54E9"/>
    <w:rsid w:val="208CE86B"/>
    <w:rsid w:val="20B2863B"/>
    <w:rsid w:val="220D35AE"/>
    <w:rsid w:val="225D1A1F"/>
    <w:rsid w:val="225E0E9C"/>
    <w:rsid w:val="22B9E69E"/>
    <w:rsid w:val="22D607BD"/>
    <w:rsid w:val="22E4D1A0"/>
    <w:rsid w:val="22ED49F3"/>
    <w:rsid w:val="231D5E5D"/>
    <w:rsid w:val="233AF62C"/>
    <w:rsid w:val="236FF094"/>
    <w:rsid w:val="238BC670"/>
    <w:rsid w:val="23B2A0A8"/>
    <w:rsid w:val="24285F75"/>
    <w:rsid w:val="2443E671"/>
    <w:rsid w:val="2446DB73"/>
    <w:rsid w:val="24583AA2"/>
    <w:rsid w:val="2477D006"/>
    <w:rsid w:val="2480A5B2"/>
    <w:rsid w:val="2548B4E2"/>
    <w:rsid w:val="2605522B"/>
    <w:rsid w:val="26345019"/>
    <w:rsid w:val="268D7A83"/>
    <w:rsid w:val="26CB3806"/>
    <w:rsid w:val="26F5736D"/>
    <w:rsid w:val="276661C6"/>
    <w:rsid w:val="276DD3B0"/>
    <w:rsid w:val="2781F3AF"/>
    <w:rsid w:val="27FB7314"/>
    <w:rsid w:val="281FBE96"/>
    <w:rsid w:val="2830BF12"/>
    <w:rsid w:val="2890E92C"/>
    <w:rsid w:val="28A28D65"/>
    <w:rsid w:val="28AEF2AB"/>
    <w:rsid w:val="2910ED12"/>
    <w:rsid w:val="29E09DDA"/>
    <w:rsid w:val="2A02E9A8"/>
    <w:rsid w:val="2A445E5B"/>
    <w:rsid w:val="2AA6B2CB"/>
    <w:rsid w:val="2AA86F15"/>
    <w:rsid w:val="2AB1CE3E"/>
    <w:rsid w:val="2AE10789"/>
    <w:rsid w:val="2B7A7B58"/>
    <w:rsid w:val="2BDBA36B"/>
    <w:rsid w:val="2BE976EB"/>
    <w:rsid w:val="2C1213DB"/>
    <w:rsid w:val="2C2C7E61"/>
    <w:rsid w:val="2C6B4D1D"/>
    <w:rsid w:val="2CA5C21B"/>
    <w:rsid w:val="2CAABA00"/>
    <w:rsid w:val="2D0BCA05"/>
    <w:rsid w:val="2D57EA90"/>
    <w:rsid w:val="2D9A2EFF"/>
    <w:rsid w:val="2DA295F2"/>
    <w:rsid w:val="2DADFF91"/>
    <w:rsid w:val="2DB50EC1"/>
    <w:rsid w:val="2DC6B6FF"/>
    <w:rsid w:val="2E2B85C6"/>
    <w:rsid w:val="2EC09818"/>
    <w:rsid w:val="2EDC9D00"/>
    <w:rsid w:val="2F8C32C5"/>
    <w:rsid w:val="2FB97FED"/>
    <w:rsid w:val="30246553"/>
    <w:rsid w:val="3132D3BD"/>
    <w:rsid w:val="314FAE7F"/>
    <w:rsid w:val="317DF10C"/>
    <w:rsid w:val="3211350A"/>
    <w:rsid w:val="32379F27"/>
    <w:rsid w:val="3296472F"/>
    <w:rsid w:val="32B1825B"/>
    <w:rsid w:val="32BF74D6"/>
    <w:rsid w:val="33076626"/>
    <w:rsid w:val="3350B05D"/>
    <w:rsid w:val="3399DFFC"/>
    <w:rsid w:val="33B82D36"/>
    <w:rsid w:val="33F2B6FD"/>
    <w:rsid w:val="341C6DB2"/>
    <w:rsid w:val="34B61F70"/>
    <w:rsid w:val="34D2F873"/>
    <w:rsid w:val="3509F57D"/>
    <w:rsid w:val="35586651"/>
    <w:rsid w:val="357C0D13"/>
    <w:rsid w:val="36C7C823"/>
    <w:rsid w:val="36E00C56"/>
    <w:rsid w:val="3714D8B1"/>
    <w:rsid w:val="3756417E"/>
    <w:rsid w:val="3762E4AE"/>
    <w:rsid w:val="382C0A2C"/>
    <w:rsid w:val="38315069"/>
    <w:rsid w:val="38A96E89"/>
    <w:rsid w:val="38F37DD6"/>
    <w:rsid w:val="38F38D4C"/>
    <w:rsid w:val="392B2C3D"/>
    <w:rsid w:val="393D3AEA"/>
    <w:rsid w:val="394DDBCE"/>
    <w:rsid w:val="398A01B0"/>
    <w:rsid w:val="39D4C438"/>
    <w:rsid w:val="3A5B756D"/>
    <w:rsid w:val="3A883AFC"/>
    <w:rsid w:val="3A9924DB"/>
    <w:rsid w:val="3ABFA014"/>
    <w:rsid w:val="3ADCC375"/>
    <w:rsid w:val="3ADE5DE7"/>
    <w:rsid w:val="3B7A4211"/>
    <w:rsid w:val="3BC08FB2"/>
    <w:rsid w:val="3BDCFD90"/>
    <w:rsid w:val="3C16A557"/>
    <w:rsid w:val="3C83985F"/>
    <w:rsid w:val="3D1CDAA1"/>
    <w:rsid w:val="3D64A3A2"/>
    <w:rsid w:val="3D7E173B"/>
    <w:rsid w:val="3E43FBF8"/>
    <w:rsid w:val="3E913BE6"/>
    <w:rsid w:val="3F0ED16C"/>
    <w:rsid w:val="3F34747B"/>
    <w:rsid w:val="3F977866"/>
    <w:rsid w:val="3FA4A9B8"/>
    <w:rsid w:val="3FAF822E"/>
    <w:rsid w:val="3FE7D330"/>
    <w:rsid w:val="3FECDA11"/>
    <w:rsid w:val="40096A11"/>
    <w:rsid w:val="4077B6F2"/>
    <w:rsid w:val="4098ECE8"/>
    <w:rsid w:val="411E484A"/>
    <w:rsid w:val="415AA717"/>
    <w:rsid w:val="4168FF4C"/>
    <w:rsid w:val="4180EFFE"/>
    <w:rsid w:val="418C62C1"/>
    <w:rsid w:val="41CBD991"/>
    <w:rsid w:val="41D9A68E"/>
    <w:rsid w:val="41FC5EA0"/>
    <w:rsid w:val="41FFD0CE"/>
    <w:rsid w:val="4275F885"/>
    <w:rsid w:val="4359CDDE"/>
    <w:rsid w:val="43BF8855"/>
    <w:rsid w:val="43C2720E"/>
    <w:rsid w:val="444CB656"/>
    <w:rsid w:val="44798D0C"/>
    <w:rsid w:val="44B49EA2"/>
    <w:rsid w:val="45011FB3"/>
    <w:rsid w:val="45706B13"/>
    <w:rsid w:val="457C8B00"/>
    <w:rsid w:val="4590E6ED"/>
    <w:rsid w:val="4599125B"/>
    <w:rsid w:val="45C54C80"/>
    <w:rsid w:val="45FE602E"/>
    <w:rsid w:val="4647E006"/>
    <w:rsid w:val="46780133"/>
    <w:rsid w:val="468378CE"/>
    <w:rsid w:val="46B5EB18"/>
    <w:rsid w:val="46D235A9"/>
    <w:rsid w:val="46D503E2"/>
    <w:rsid w:val="4746B741"/>
    <w:rsid w:val="47544186"/>
    <w:rsid w:val="489D4F74"/>
    <w:rsid w:val="48A0DDCD"/>
    <w:rsid w:val="497D5659"/>
    <w:rsid w:val="49823207"/>
    <w:rsid w:val="49A29999"/>
    <w:rsid w:val="49D0CD57"/>
    <w:rsid w:val="49F88E33"/>
    <w:rsid w:val="4A622BF6"/>
    <w:rsid w:val="4AF7870B"/>
    <w:rsid w:val="4B38E094"/>
    <w:rsid w:val="4C16352D"/>
    <w:rsid w:val="4C19CC97"/>
    <w:rsid w:val="4C8CCADE"/>
    <w:rsid w:val="4D679610"/>
    <w:rsid w:val="4D82A686"/>
    <w:rsid w:val="4DEA4D0E"/>
    <w:rsid w:val="4DF46DB5"/>
    <w:rsid w:val="4E1751EA"/>
    <w:rsid w:val="4E2E510A"/>
    <w:rsid w:val="4E374DC9"/>
    <w:rsid w:val="4F1310C1"/>
    <w:rsid w:val="4F55BB15"/>
    <w:rsid w:val="4F81A45B"/>
    <w:rsid w:val="4FA4FBBF"/>
    <w:rsid w:val="5006DE33"/>
    <w:rsid w:val="50353542"/>
    <w:rsid w:val="5042E5D4"/>
    <w:rsid w:val="50978392"/>
    <w:rsid w:val="50A86979"/>
    <w:rsid w:val="50C16B82"/>
    <w:rsid w:val="5136D563"/>
    <w:rsid w:val="5143FE60"/>
    <w:rsid w:val="5167ECDE"/>
    <w:rsid w:val="51A42236"/>
    <w:rsid w:val="51EDCE7F"/>
    <w:rsid w:val="522B60A2"/>
    <w:rsid w:val="52324157"/>
    <w:rsid w:val="523F2D16"/>
    <w:rsid w:val="5294BA77"/>
    <w:rsid w:val="52B83BDE"/>
    <w:rsid w:val="52C4740F"/>
    <w:rsid w:val="52FC1E4D"/>
    <w:rsid w:val="5316CF66"/>
    <w:rsid w:val="5321354D"/>
    <w:rsid w:val="5332374F"/>
    <w:rsid w:val="534523FC"/>
    <w:rsid w:val="53AC22D1"/>
    <w:rsid w:val="53B6FC65"/>
    <w:rsid w:val="5456ACA3"/>
    <w:rsid w:val="54900684"/>
    <w:rsid w:val="553D0561"/>
    <w:rsid w:val="55A01A97"/>
    <w:rsid w:val="55C3FB2E"/>
    <w:rsid w:val="560707AB"/>
    <w:rsid w:val="5686DBC8"/>
    <w:rsid w:val="56A01247"/>
    <w:rsid w:val="578FC54C"/>
    <w:rsid w:val="579755DA"/>
    <w:rsid w:val="57BCF833"/>
    <w:rsid w:val="57EB8429"/>
    <w:rsid w:val="57EDB164"/>
    <w:rsid w:val="58822846"/>
    <w:rsid w:val="58A51145"/>
    <w:rsid w:val="593F00DE"/>
    <w:rsid w:val="59922A27"/>
    <w:rsid w:val="59A57E9F"/>
    <w:rsid w:val="59E3B7E1"/>
    <w:rsid w:val="5A17C457"/>
    <w:rsid w:val="5A48B515"/>
    <w:rsid w:val="5AA9EBE9"/>
    <w:rsid w:val="5AFF195D"/>
    <w:rsid w:val="5B114CA6"/>
    <w:rsid w:val="5B4E316E"/>
    <w:rsid w:val="5B7948B5"/>
    <w:rsid w:val="5BDC7D4A"/>
    <w:rsid w:val="5C100D57"/>
    <w:rsid w:val="5C5138B2"/>
    <w:rsid w:val="5C5AFF8F"/>
    <w:rsid w:val="5C60E0C7"/>
    <w:rsid w:val="5CAECEF4"/>
    <w:rsid w:val="5CF49AAD"/>
    <w:rsid w:val="5D0815C2"/>
    <w:rsid w:val="5D7FEE31"/>
    <w:rsid w:val="5D8BFE15"/>
    <w:rsid w:val="5DB3997D"/>
    <w:rsid w:val="5DBD2708"/>
    <w:rsid w:val="5E499C5F"/>
    <w:rsid w:val="5E895515"/>
    <w:rsid w:val="5E89E29C"/>
    <w:rsid w:val="5E925CFD"/>
    <w:rsid w:val="5ED0DB52"/>
    <w:rsid w:val="5F11816F"/>
    <w:rsid w:val="5F1C6451"/>
    <w:rsid w:val="5F645261"/>
    <w:rsid w:val="5F6D24E7"/>
    <w:rsid w:val="5F87D4B8"/>
    <w:rsid w:val="5F93E412"/>
    <w:rsid w:val="5FC66329"/>
    <w:rsid w:val="6015C9F7"/>
    <w:rsid w:val="6032327E"/>
    <w:rsid w:val="606EEDCB"/>
    <w:rsid w:val="6080B8D7"/>
    <w:rsid w:val="61093F81"/>
    <w:rsid w:val="6123D9E7"/>
    <w:rsid w:val="61770728"/>
    <w:rsid w:val="617B33C9"/>
    <w:rsid w:val="617D29CB"/>
    <w:rsid w:val="61C139DA"/>
    <w:rsid w:val="61EA710F"/>
    <w:rsid w:val="61EE6EF2"/>
    <w:rsid w:val="62D1EA63"/>
    <w:rsid w:val="6321A8F1"/>
    <w:rsid w:val="635390EE"/>
    <w:rsid w:val="6387658D"/>
    <w:rsid w:val="63A87E74"/>
    <w:rsid w:val="63D5535D"/>
    <w:rsid w:val="63F92B88"/>
    <w:rsid w:val="643318B8"/>
    <w:rsid w:val="6434223B"/>
    <w:rsid w:val="64A9CAE1"/>
    <w:rsid w:val="64C9BC81"/>
    <w:rsid w:val="6554C9BA"/>
    <w:rsid w:val="65A021DE"/>
    <w:rsid w:val="65B82B54"/>
    <w:rsid w:val="65D8B6E6"/>
    <w:rsid w:val="668821A6"/>
    <w:rsid w:val="66FB713F"/>
    <w:rsid w:val="67495E85"/>
    <w:rsid w:val="67BAC930"/>
    <w:rsid w:val="67D2FE64"/>
    <w:rsid w:val="680720B0"/>
    <w:rsid w:val="680B495B"/>
    <w:rsid w:val="6906CE3D"/>
    <w:rsid w:val="690F8DBF"/>
    <w:rsid w:val="69178082"/>
    <w:rsid w:val="69BA0691"/>
    <w:rsid w:val="69F164CA"/>
    <w:rsid w:val="69F18BEA"/>
    <w:rsid w:val="6A23DF16"/>
    <w:rsid w:val="6A848887"/>
    <w:rsid w:val="6A8DAE7F"/>
    <w:rsid w:val="6A9007F0"/>
    <w:rsid w:val="6AB3829C"/>
    <w:rsid w:val="6AC0D57D"/>
    <w:rsid w:val="6AC3BDB3"/>
    <w:rsid w:val="6AD40D79"/>
    <w:rsid w:val="6B4AAC6B"/>
    <w:rsid w:val="6BF4E24B"/>
    <w:rsid w:val="6C53C562"/>
    <w:rsid w:val="6C81574E"/>
    <w:rsid w:val="6C91C35F"/>
    <w:rsid w:val="6CB3C44F"/>
    <w:rsid w:val="6D771CD6"/>
    <w:rsid w:val="6DDABCC4"/>
    <w:rsid w:val="6E6E9E8A"/>
    <w:rsid w:val="6E9D55BA"/>
    <w:rsid w:val="6F0DE1F2"/>
    <w:rsid w:val="6F21F582"/>
    <w:rsid w:val="6F2B8EC8"/>
    <w:rsid w:val="6FCE7BB6"/>
    <w:rsid w:val="6FF08EE5"/>
    <w:rsid w:val="700EDD07"/>
    <w:rsid w:val="703E2239"/>
    <w:rsid w:val="70628466"/>
    <w:rsid w:val="70D5F8D4"/>
    <w:rsid w:val="71160E41"/>
    <w:rsid w:val="7118BA23"/>
    <w:rsid w:val="71232C67"/>
    <w:rsid w:val="712A4119"/>
    <w:rsid w:val="714C40EF"/>
    <w:rsid w:val="715B36F9"/>
    <w:rsid w:val="7189151C"/>
    <w:rsid w:val="71E460DF"/>
    <w:rsid w:val="723245B4"/>
    <w:rsid w:val="72990C63"/>
    <w:rsid w:val="72AFC389"/>
    <w:rsid w:val="72DBAA9A"/>
    <w:rsid w:val="72F289A2"/>
    <w:rsid w:val="732F78D9"/>
    <w:rsid w:val="738F84CD"/>
    <w:rsid w:val="745C6588"/>
    <w:rsid w:val="7469BAE9"/>
    <w:rsid w:val="7494E9DF"/>
    <w:rsid w:val="74D0D2B2"/>
    <w:rsid w:val="74D5968E"/>
    <w:rsid w:val="74EE2922"/>
    <w:rsid w:val="74F9EA34"/>
    <w:rsid w:val="75260F70"/>
    <w:rsid w:val="75761BF2"/>
    <w:rsid w:val="75B70272"/>
    <w:rsid w:val="75EF274C"/>
    <w:rsid w:val="76467079"/>
    <w:rsid w:val="76986B7F"/>
    <w:rsid w:val="769A7D06"/>
    <w:rsid w:val="77C43328"/>
    <w:rsid w:val="77D05260"/>
    <w:rsid w:val="77DA1210"/>
    <w:rsid w:val="782194CD"/>
    <w:rsid w:val="785F6E06"/>
    <w:rsid w:val="7883445F"/>
    <w:rsid w:val="789980EE"/>
    <w:rsid w:val="791A19DC"/>
    <w:rsid w:val="79DD5E73"/>
    <w:rsid w:val="79E5D697"/>
    <w:rsid w:val="79F91306"/>
    <w:rsid w:val="7A3CB9CF"/>
    <w:rsid w:val="7A405E39"/>
    <w:rsid w:val="7A5E7980"/>
    <w:rsid w:val="7A7141E0"/>
    <w:rsid w:val="7AB291A4"/>
    <w:rsid w:val="7AB5A0F3"/>
    <w:rsid w:val="7B1E9747"/>
    <w:rsid w:val="7B7406CE"/>
    <w:rsid w:val="7B908AE2"/>
    <w:rsid w:val="7BB5B736"/>
    <w:rsid w:val="7C00510E"/>
    <w:rsid w:val="7C067CCE"/>
    <w:rsid w:val="7CC1E62D"/>
    <w:rsid w:val="7CFB8ABD"/>
    <w:rsid w:val="7D579752"/>
    <w:rsid w:val="7D90CEA1"/>
    <w:rsid w:val="7DD019FE"/>
    <w:rsid w:val="7E02BDE8"/>
    <w:rsid w:val="7E2D4AD0"/>
    <w:rsid w:val="7EC442B5"/>
    <w:rsid w:val="7EE040A0"/>
    <w:rsid w:val="7F38EBD8"/>
    <w:rsid w:val="7F442176"/>
    <w:rsid w:val="7F4B4B04"/>
    <w:rsid w:val="7F987037"/>
    <w:rsid w:val="7FBB74EF"/>
    <w:rsid w:val="7FF82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C54147"/>
  <w15:docId w15:val="{CC1641C7-C8E9-4E85-94C9-A6ECFE50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8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85B"/>
    <w:rPr>
      <w:rFonts w:ascii="Tahoma" w:hAnsi="Tahoma" w:cs="Tahoma"/>
      <w:sz w:val="16"/>
      <w:szCs w:val="16"/>
    </w:rPr>
  </w:style>
  <w:style w:type="character" w:customStyle="1" w:styleId="BalloonTextChar">
    <w:name w:val="Balloon Text Char"/>
    <w:basedOn w:val="DefaultParagraphFont"/>
    <w:link w:val="BalloonText"/>
    <w:uiPriority w:val="99"/>
    <w:semiHidden/>
    <w:rsid w:val="0018785B"/>
    <w:rPr>
      <w:rFonts w:ascii="Tahoma" w:eastAsia="Times New Roman" w:hAnsi="Tahoma" w:cs="Tahoma"/>
      <w:sz w:val="16"/>
      <w:szCs w:val="16"/>
      <w:lang w:eastAsia="en-GB"/>
    </w:rPr>
  </w:style>
  <w:style w:type="character" w:customStyle="1" w:styleId="Marker">
    <w:name w:val="Marker"/>
    <w:basedOn w:val="DefaultParagraphFont"/>
    <w:rsid w:val="0018785B"/>
    <w:rPr>
      <w:color w:val="0000FF"/>
      <w:shd w:val="clear" w:color="auto" w:fill="auto"/>
    </w:rPr>
  </w:style>
  <w:style w:type="paragraph" w:customStyle="1" w:styleId="Pagedecouverture">
    <w:name w:val="Page de couverture"/>
    <w:basedOn w:val="Normal"/>
    <w:next w:val="Normal"/>
    <w:rsid w:val="0018785B"/>
    <w:pPr>
      <w:jc w:val="both"/>
    </w:pPr>
    <w:rPr>
      <w:rFonts w:eastAsiaTheme="minorHAnsi"/>
      <w:szCs w:val="22"/>
      <w:lang w:eastAsia="en-US"/>
    </w:rPr>
  </w:style>
  <w:style w:type="paragraph" w:styleId="Header">
    <w:name w:val="header"/>
    <w:basedOn w:val="Normal"/>
    <w:link w:val="HeaderChar"/>
    <w:uiPriority w:val="99"/>
    <w:unhideWhenUsed/>
    <w:rsid w:val="00F542AF"/>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sid w:val="00F542AF"/>
    <w:rPr>
      <w:rFonts w:ascii="Times New Roman" w:hAnsi="Times New Roman" w:cs="Times New Roman"/>
      <w:sz w:val="24"/>
    </w:rPr>
  </w:style>
  <w:style w:type="paragraph" w:styleId="Footer">
    <w:name w:val="footer"/>
    <w:basedOn w:val="Normal"/>
    <w:link w:val="FooterChar"/>
    <w:uiPriority w:val="99"/>
    <w:unhideWhenUsed/>
    <w:rsid w:val="00F542AF"/>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sid w:val="00F542AF"/>
    <w:rPr>
      <w:rFonts w:ascii="Times New Roman" w:hAnsi="Times New Roman" w:cs="Times New Roman"/>
      <w:sz w:val="24"/>
    </w:rPr>
  </w:style>
  <w:style w:type="paragraph" w:customStyle="1" w:styleId="FooterCoverPage">
    <w:name w:val="Footer Cover Page"/>
    <w:basedOn w:val="Normal"/>
    <w:link w:val="FooterCoverPageChar"/>
    <w:rsid w:val="0018785B"/>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18785B"/>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rsid w:val="0018785B"/>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18785B"/>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rsid w:val="00F542AF"/>
    <w:pPr>
      <w:jc w:val="both"/>
    </w:pPr>
    <w:rPr>
      <w:rFonts w:eastAsiaTheme="minorHAnsi"/>
      <w:szCs w:val="22"/>
      <w:lang w:eastAsia="en-US"/>
    </w:rPr>
  </w:style>
  <w:style w:type="paragraph" w:customStyle="1" w:styleId="HeaderLandscape">
    <w:name w:val="HeaderLandscape"/>
    <w:basedOn w:val="Normal"/>
    <w:rsid w:val="00F542AF"/>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rsid w:val="00F542A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rsid w:val="00F542AF"/>
    <w:pPr>
      <w:spacing w:after="120"/>
      <w:jc w:val="right"/>
    </w:pPr>
    <w:rPr>
      <w:sz w:val="28"/>
    </w:rPr>
  </w:style>
  <w:style w:type="paragraph" w:customStyle="1" w:styleId="FooterLandscape">
    <w:name w:val="FooterLandscape"/>
    <w:basedOn w:val="Normal"/>
    <w:rsid w:val="00F542AF"/>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rsid w:val="00F542AF"/>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rsid w:val="00F542A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rsid w:val="00F542AF"/>
    <w:pPr>
      <w:spacing w:line="276" w:lineRule="auto"/>
      <w:ind w:left="5103"/>
    </w:pPr>
    <w:rPr>
      <w:rFonts w:eastAsiaTheme="minorHAnsi"/>
      <w:sz w:val="28"/>
      <w:szCs w:val="22"/>
      <w:lang w:eastAsia="en-US"/>
    </w:rPr>
  </w:style>
  <w:style w:type="paragraph" w:customStyle="1" w:styleId="DateMarking">
    <w:name w:val="DateMarking"/>
    <w:basedOn w:val="Normal"/>
    <w:rsid w:val="00F542AF"/>
    <w:pPr>
      <w:spacing w:line="276" w:lineRule="auto"/>
      <w:ind w:left="5103"/>
    </w:pPr>
    <w:rPr>
      <w:rFonts w:eastAsiaTheme="minorHAnsi"/>
      <w:i/>
      <w:sz w:val="28"/>
      <w:szCs w:val="22"/>
      <w:lang w:eastAsia="en-US"/>
    </w:rPr>
  </w:style>
  <w:style w:type="paragraph" w:customStyle="1" w:styleId="ReleasableTo">
    <w:name w:val="ReleasableTo"/>
    <w:basedOn w:val="Normal"/>
    <w:rsid w:val="00F542AF"/>
    <w:pPr>
      <w:spacing w:line="276" w:lineRule="auto"/>
      <w:ind w:left="5103"/>
    </w:pPr>
    <w:rPr>
      <w:rFonts w:eastAsiaTheme="minorHAnsi"/>
      <w:i/>
      <w:sz w:val="28"/>
      <w:szCs w:val="22"/>
      <w:lang w:eastAsia="en-US"/>
    </w:rPr>
  </w:style>
  <w:style w:type="paragraph" w:styleId="ListParagraph">
    <w:name w:val="List Paragraph"/>
    <w:basedOn w:val="Normal"/>
    <w:uiPriority w:val="34"/>
    <w:qFormat/>
    <w:rsid w:val="00AD7976"/>
    <w:pPr>
      <w:ind w:left="720"/>
      <w:contextualSpacing/>
    </w:pPr>
  </w:style>
  <w:style w:type="paragraph" w:styleId="CommentText">
    <w:name w:val="annotation text"/>
    <w:basedOn w:val="Normal"/>
    <w:link w:val="CommentTextChar"/>
    <w:uiPriority w:val="99"/>
    <w:unhideWhenUsed/>
    <w:rsid w:val="00670225"/>
    <w:rPr>
      <w:sz w:val="20"/>
      <w:szCs w:val="20"/>
    </w:rPr>
  </w:style>
  <w:style w:type="character" w:customStyle="1" w:styleId="CommentTextChar">
    <w:name w:val="Comment Text Char"/>
    <w:basedOn w:val="DefaultParagraphFont"/>
    <w:link w:val="CommentText"/>
    <w:uiPriority w:val="99"/>
    <w:rsid w:val="00670225"/>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670225"/>
    <w:rPr>
      <w:sz w:val="16"/>
      <w:szCs w:val="16"/>
    </w:rPr>
  </w:style>
  <w:style w:type="paragraph" w:styleId="Revision">
    <w:name w:val="Revision"/>
    <w:hidden/>
    <w:uiPriority w:val="99"/>
    <w:semiHidden/>
    <w:rsid w:val="00FE4582"/>
    <w:pPr>
      <w:spacing w:after="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A2EE5"/>
    <w:rPr>
      <w:b/>
      <w:bCs/>
    </w:rPr>
  </w:style>
  <w:style w:type="character" w:customStyle="1" w:styleId="CommentSubjectChar">
    <w:name w:val="Comment Subject Char"/>
    <w:basedOn w:val="CommentTextChar"/>
    <w:link w:val="CommentSubject"/>
    <w:uiPriority w:val="99"/>
    <w:semiHidden/>
    <w:rsid w:val="008A2EE5"/>
    <w:rPr>
      <w:rFonts w:ascii="Times New Roman" w:eastAsia="Times New Roman" w:hAnsi="Times New Roman" w:cs="Times New Roman"/>
      <w:b/>
      <w:bCs/>
      <w:sz w:val="20"/>
      <w:szCs w:val="20"/>
      <w:lang w:eastAsia="en-GB"/>
    </w:rPr>
  </w:style>
  <w:style w:type="character" w:customStyle="1" w:styleId="Mention1">
    <w:name w:val="Mention1"/>
    <w:basedOn w:val="DefaultParagraphFont"/>
    <w:uiPriority w:val="99"/>
    <w:unhideWhenUsed/>
    <w:rsid w:val="00D41B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7181">
      <w:bodyDiv w:val="1"/>
      <w:marLeft w:val="0"/>
      <w:marRight w:val="0"/>
      <w:marTop w:val="0"/>
      <w:marBottom w:val="0"/>
      <w:divBdr>
        <w:top w:val="none" w:sz="0" w:space="0" w:color="auto"/>
        <w:left w:val="none" w:sz="0" w:space="0" w:color="auto"/>
        <w:bottom w:val="none" w:sz="0" w:space="0" w:color="auto"/>
        <w:right w:val="none" w:sz="0" w:space="0" w:color="auto"/>
      </w:divBdr>
    </w:div>
    <w:div w:id="360209886">
      <w:bodyDiv w:val="1"/>
      <w:marLeft w:val="0"/>
      <w:marRight w:val="0"/>
      <w:marTop w:val="0"/>
      <w:marBottom w:val="0"/>
      <w:divBdr>
        <w:top w:val="none" w:sz="0" w:space="0" w:color="auto"/>
        <w:left w:val="none" w:sz="0" w:space="0" w:color="auto"/>
        <w:bottom w:val="none" w:sz="0" w:space="0" w:color="auto"/>
        <w:right w:val="none" w:sz="0" w:space="0" w:color="auto"/>
      </w:divBdr>
    </w:div>
    <w:div w:id="367609629">
      <w:bodyDiv w:val="1"/>
      <w:marLeft w:val="0"/>
      <w:marRight w:val="0"/>
      <w:marTop w:val="0"/>
      <w:marBottom w:val="0"/>
      <w:divBdr>
        <w:top w:val="none" w:sz="0" w:space="0" w:color="auto"/>
        <w:left w:val="none" w:sz="0" w:space="0" w:color="auto"/>
        <w:bottom w:val="none" w:sz="0" w:space="0" w:color="auto"/>
        <w:right w:val="none" w:sz="0" w:space="0" w:color="auto"/>
      </w:divBdr>
    </w:div>
    <w:div w:id="367880035">
      <w:bodyDiv w:val="1"/>
      <w:marLeft w:val="0"/>
      <w:marRight w:val="0"/>
      <w:marTop w:val="0"/>
      <w:marBottom w:val="0"/>
      <w:divBdr>
        <w:top w:val="none" w:sz="0" w:space="0" w:color="auto"/>
        <w:left w:val="none" w:sz="0" w:space="0" w:color="auto"/>
        <w:bottom w:val="none" w:sz="0" w:space="0" w:color="auto"/>
        <w:right w:val="none" w:sz="0" w:space="0" w:color="auto"/>
      </w:divBdr>
    </w:div>
    <w:div w:id="466976635">
      <w:bodyDiv w:val="1"/>
      <w:marLeft w:val="0"/>
      <w:marRight w:val="0"/>
      <w:marTop w:val="0"/>
      <w:marBottom w:val="0"/>
      <w:divBdr>
        <w:top w:val="none" w:sz="0" w:space="0" w:color="auto"/>
        <w:left w:val="none" w:sz="0" w:space="0" w:color="auto"/>
        <w:bottom w:val="none" w:sz="0" w:space="0" w:color="auto"/>
        <w:right w:val="none" w:sz="0" w:space="0" w:color="auto"/>
      </w:divBdr>
    </w:div>
    <w:div w:id="860046748">
      <w:bodyDiv w:val="1"/>
      <w:marLeft w:val="0"/>
      <w:marRight w:val="0"/>
      <w:marTop w:val="0"/>
      <w:marBottom w:val="0"/>
      <w:divBdr>
        <w:top w:val="none" w:sz="0" w:space="0" w:color="auto"/>
        <w:left w:val="none" w:sz="0" w:space="0" w:color="auto"/>
        <w:bottom w:val="none" w:sz="0" w:space="0" w:color="auto"/>
        <w:right w:val="none" w:sz="0" w:space="0" w:color="auto"/>
      </w:divBdr>
    </w:div>
    <w:div w:id="1541166836">
      <w:bodyDiv w:val="1"/>
      <w:marLeft w:val="0"/>
      <w:marRight w:val="0"/>
      <w:marTop w:val="0"/>
      <w:marBottom w:val="0"/>
      <w:divBdr>
        <w:top w:val="none" w:sz="0" w:space="0" w:color="auto"/>
        <w:left w:val="none" w:sz="0" w:space="0" w:color="auto"/>
        <w:bottom w:val="none" w:sz="0" w:space="0" w:color="auto"/>
        <w:right w:val="none" w:sz="0" w:space="0" w:color="auto"/>
      </w:divBdr>
    </w:div>
    <w:div w:id="1631587714">
      <w:bodyDiv w:val="1"/>
      <w:marLeft w:val="0"/>
      <w:marRight w:val="0"/>
      <w:marTop w:val="0"/>
      <w:marBottom w:val="0"/>
      <w:divBdr>
        <w:top w:val="none" w:sz="0" w:space="0" w:color="auto"/>
        <w:left w:val="none" w:sz="0" w:space="0" w:color="auto"/>
        <w:bottom w:val="none" w:sz="0" w:space="0" w:color="auto"/>
        <w:right w:val="none" w:sz="0" w:space="0" w:color="auto"/>
      </w:divBdr>
    </w:div>
    <w:div w:id="1682849439">
      <w:bodyDiv w:val="1"/>
      <w:marLeft w:val="0"/>
      <w:marRight w:val="0"/>
      <w:marTop w:val="0"/>
      <w:marBottom w:val="0"/>
      <w:divBdr>
        <w:top w:val="none" w:sz="0" w:space="0" w:color="auto"/>
        <w:left w:val="none" w:sz="0" w:space="0" w:color="auto"/>
        <w:bottom w:val="none" w:sz="0" w:space="0" w:color="auto"/>
        <w:right w:val="none" w:sz="0" w:space="0" w:color="auto"/>
      </w:divBdr>
    </w:div>
    <w:div w:id="18073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15" ma:contentTypeDescription="Create a new document." ma:contentTypeScope="" ma:versionID="70da44c682d172c906f832e6c4497b04">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8e774d068382c1425209383751fc3937"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Topic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Topics" ma:index="19" nillable="true" ma:displayName="Topics" ma:description="Main topics covered by the briefing"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CMU"/>
                        <xsd:enumeration value="Listing act"/>
                        <xsd:enumeration value="Sustainable Finance"/>
                        <xsd:enumeration value="Taxonomy"/>
                        <xsd:enumeration value="Transition finance"/>
                        <xsd:enumeration value="Payments"/>
                        <xsd:enumeration value="RIS"/>
                        <xsd:enumeration value="Digital finance"/>
                        <xsd:enumeration value="Crypto"/>
                        <xsd:enumeration value="AI"/>
                        <xsd:enumeration value="DORA"/>
                        <xsd:enumeration value="MICA"/>
                        <xsd:enumeration value="Digital Euro"/>
                        <xsd:enumeration value="International"/>
                        <xsd:enumeration value="International Sustainable Finance"/>
                        <xsd:enumeration value="FIDA"/>
                        <xsd:enumeration value="PSD"/>
                        <xsd:enumeration value="Corporate disclosures"/>
                        <xsd:enumeration value="ESRS"/>
                        <xsd:enumeration value="ESG ratings"/>
                        <xsd:enumeration value="Accounting"/>
                        <xsd:enumeration value="MMF"/>
                        <xsd:enumeration value="SFTR"/>
                        <xsd:enumeration value="Security settlement"/>
                        <xsd:enumeration value="CCP"/>
                        <xsd:enumeration value="MIFIR"/>
                        <xsd:enumeration value="Consolidated tape"/>
                        <xsd:enumeration value="AIFMD/UCITs"/>
                        <xsd:enumeration value="SFDR"/>
                        <xsd:enumeration value="Asset management"/>
                        <xsd:enumeration value="Banking"/>
                        <xsd:enumeration value="Basel"/>
                        <xsd:enumeration value="AML"/>
                        <xsd:enumeration value="AMLA"/>
                        <xsd:enumeration value="Resolution"/>
                        <xsd:enumeration value="Banking Union"/>
                        <xsd:enumeration value="IRRD"/>
                        <xsd:enumeration value="Insurance"/>
                        <xsd:enumeration value="Pension"/>
                        <xsd:enumeration value="Solvency"/>
                        <xsd:enumeration value="OSA"/>
                        <xsd:enumeration value="Financial stability"/>
                        <xsd:enumeration value="Macropru review"/>
                        <xsd:enumeration value="NBFI"/>
                        <xsd:enumeration value="Enforcement"/>
                        <xsd:enumeration value="Next mandate"/>
                        <xsd:enumeration value="Competitiveness"/>
                        <xsd:enumeration value="Digital Markets Act"/>
                        <xsd:enumeration value="Sanctions"/>
                        <xsd:enumeration value="Fintech"/>
                        <xsd:enumeration value="Instant Payments"/>
                        <xsd:enumeration value="Access to cash"/>
                        <xsd:enumeration value="BMR Review"/>
                        <xsd:enumeration value="Securitisation"/>
                        <xsd:enumeration value="CMDI"/>
                        <xsd:enumeration value="ESIU"/>
                        <xsd:enumeration value="Burden reduction"/>
                      </xsd:restriction>
                    </xsd:simpleType>
                  </xsd:union>
                </xsd:simple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4dc0f4-fc91-49ec-843c-efb87511c5a5}" ma:internalName="TaxCatchAll" ma:showField="CatchAllData" ma:web="39579b5d-f307-4cba-adf0-92bbc0d34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e7e3d-ea02-4f8b-a6ae-4ba92f54bf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9579b5d-f307-4cba-adf0-92bbc0d34603" xsi:nil="true"/>
    <Topics xmlns="a1ae7e3d-ea02-4f8b-a6ae-4ba92f54bf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48CF-3FB2-46CE-B575-E88D8A70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228E3-FEEC-429F-8C93-CFCC37DE565D}">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a1ae7e3d-ea02-4f8b-a6ae-4ba92f54bfa6"/>
    <ds:schemaRef ds:uri="http://schemas.microsoft.com/office/infopath/2007/PartnerControls"/>
    <ds:schemaRef ds:uri="39579b5d-f307-4cba-adf0-92bbc0d34603"/>
    <ds:schemaRef ds:uri="http://purl.org/dc/elements/1.1/"/>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4.xml><?xml version="1.0" encoding="utf-8"?>
<ds:datastoreItem xmlns:ds="http://schemas.openxmlformats.org/officeDocument/2006/customXml" ds:itemID="{951442CB-6AEF-43F2-B7AE-128662E6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1325</Words>
  <Characters>7556</Characters>
  <Application>Microsoft Office Word</Application>
  <DocSecurity>0</DocSecurity>
  <Lines>62</Lines>
  <Paragraphs>17</Paragraphs>
  <ScaleCrop>false</ScaleCrop>
  <Manager/>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2025-06-09T20:51:00Z</dcterms:created>
  <dcterms:modified xsi:type="dcterms:W3CDTF">2025-06-16T11:47:00Z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9.1, Build 20240808</vt:lpwstr>
  </property>
  <property fmtid="{D5CDD505-2E9C-101B-9397-08002B2CF9AE}" pid="12" name="MSIP_Label_6bd9ddd1-4d20-43f6-abfa-fc3c07406f94_Enabled">
    <vt:lpwstr>true</vt:lpwstr>
  </property>
  <property fmtid="{D5CDD505-2E9C-101B-9397-08002B2CF9AE}" pid="13" name="MSIP_Label_6bd9ddd1-4d20-43f6-abfa-fc3c07406f94_SetDate">
    <vt:lpwstr>2025-03-03T11:07:08Z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8315b8c1-e339-4b9f-a34d-dd612d0d42ec</vt:lpwstr>
  </property>
  <property fmtid="{D5CDD505-2E9C-101B-9397-08002B2CF9AE}" pid="18" name="MSIP_Label_6bd9ddd1-4d20-43f6-abfa-fc3c07406f94_ContentBits">
    <vt:lpwstr>0</vt:lpwstr>
  </property>
  <property fmtid="{D5CDD505-2E9C-101B-9397-08002B2CF9AE}" pid="19" name="ContentTypeId">
    <vt:lpwstr>0x0101008B4DCC0AC9070440AC8F58F2A787C016</vt:lpwstr>
  </property>
  <property fmtid="{D5CDD505-2E9C-101B-9397-08002B2CF9AE}" pid="20" name="MediaServiceImageTags">
    <vt:lpwstr/>
  </property>
  <property fmtid="{D5CDD505-2E9C-101B-9397-08002B2CF9AE}" pid="21" name="CPTemplateID">
    <vt:lpwstr>CP-027</vt:lpwstr>
  </property>
</Properties>
</file>