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CellMar>
          <w:left w:w="0" w:type="dxa"/>
          <w:right w:w="0" w:type="dxa"/>
        </w:tblCellMar>
        <w:tblLook w:val="0000" w:firstRow="0" w:lastRow="0" w:firstColumn="0" w:lastColumn="0" w:noHBand="0" w:noVBand="0"/>
      </w:tblPr>
      <w:tblGrid>
        <w:gridCol w:w="2381"/>
        <w:gridCol w:w="7087"/>
      </w:tblGrid>
      <w:tr w:rsidR="00B15E19" w14:paraId="01FA17A1" w14:textId="77777777">
        <w:trPr>
          <w:trHeight w:val="1440"/>
        </w:trPr>
        <w:tc>
          <w:tcPr>
            <w:tcW w:w="2381" w:type="dxa"/>
            <w:tcBorders>
              <w:top w:val="nil"/>
              <w:left w:val="nil"/>
              <w:bottom w:val="nil"/>
              <w:right w:val="nil"/>
            </w:tcBorders>
          </w:tcPr>
          <w:p w14:paraId="100A6972" w14:textId="0AC88943" w:rsidR="00B15E19" w:rsidRDefault="00122741">
            <w:pPr>
              <w:pStyle w:val="ZCom"/>
            </w:pPr>
            <w:r>
              <w:rPr>
                <w:noProof/>
                <w:sz w:val="20"/>
              </w:rPr>
              <w:drawing>
                <wp:inline distT="0" distB="0" distL="0" distR="0" wp14:anchorId="420883C7" wp14:editId="58853ED6">
                  <wp:extent cx="1371600" cy="676275"/>
                  <wp:effectExtent l="0" t="0" r="0" b="9525"/>
                  <wp:docPr id="2" name="Picture 2" descr="logo_ec_17_colors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ec_17_colors_300dpi"/>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71600" cy="676275"/>
                          </a:xfrm>
                          <a:prstGeom prst="rect">
                            <a:avLst/>
                          </a:prstGeom>
                          <a:noFill/>
                          <a:ln>
                            <a:noFill/>
                          </a:ln>
                        </pic:spPr>
                      </pic:pic>
                    </a:graphicData>
                  </a:graphic>
                </wp:inline>
              </w:drawing>
            </w:r>
          </w:p>
        </w:tc>
        <w:tc>
          <w:tcPr>
            <w:tcW w:w="7087" w:type="dxa"/>
            <w:tcBorders>
              <w:top w:val="nil"/>
              <w:left w:val="nil"/>
              <w:bottom w:val="nil"/>
              <w:right w:val="nil"/>
            </w:tcBorders>
          </w:tcPr>
          <w:p w14:paraId="7A7BFF32" w14:textId="77777777" w:rsidR="00B15E19" w:rsidRDefault="00B15E19" w:rsidP="004C22C3">
            <w:pPr>
              <w:pStyle w:val="ZCom"/>
              <w:spacing w:before="90"/>
            </w:pPr>
            <w:r>
              <w:t>EUROPEAN COMMISSION</w:t>
            </w:r>
          </w:p>
        </w:tc>
      </w:tr>
    </w:tbl>
    <w:p w14:paraId="726935B4" w14:textId="7824D0D6" w:rsidR="00AF2BB5" w:rsidRDefault="00AF2BB5">
      <w:pPr>
        <w:pStyle w:val="Date"/>
      </w:pPr>
      <w:r>
        <w:t xml:space="preserve">Brussels, </w:t>
      </w:r>
      <w:r w:rsidR="00C06291">
        <w:t>14.7.2017</w:t>
      </w:r>
    </w:p>
    <w:p w14:paraId="493E3FC4" w14:textId="376C937C" w:rsidR="00FD50D5" w:rsidRDefault="00FD50D5" w:rsidP="0025586B">
      <w:pPr>
        <w:pStyle w:val="References"/>
        <w:rPr>
          <w:sz w:val="24"/>
          <w:szCs w:val="24"/>
        </w:rPr>
      </w:pPr>
      <w:proofErr w:type="gramStart"/>
      <w:r w:rsidRPr="00DB30E3">
        <w:rPr>
          <w:sz w:val="24"/>
          <w:szCs w:val="24"/>
        </w:rPr>
        <w:t>C(</w:t>
      </w:r>
      <w:proofErr w:type="gramEnd"/>
      <w:r w:rsidR="00BC2017">
        <w:rPr>
          <w:sz w:val="24"/>
          <w:szCs w:val="24"/>
        </w:rPr>
        <w:t>2017</w:t>
      </w:r>
      <w:r w:rsidRPr="00DB30E3">
        <w:rPr>
          <w:sz w:val="24"/>
          <w:szCs w:val="24"/>
        </w:rPr>
        <w:t>)</w:t>
      </w:r>
      <w:r w:rsidR="00C06291">
        <w:rPr>
          <w:sz w:val="24"/>
          <w:szCs w:val="24"/>
        </w:rPr>
        <w:t xml:space="preserve"> 5127 final</w:t>
      </w:r>
    </w:p>
    <w:p w14:paraId="4BA21A05" w14:textId="4EB6CFC3" w:rsidR="0043702A" w:rsidRPr="0043702A" w:rsidRDefault="0043702A" w:rsidP="0043702A">
      <w:pPr>
        <w:pStyle w:val="AddressTR"/>
      </w:pPr>
      <w:r>
        <w:rPr>
          <w:noProof/>
        </w:rPr>
        <mc:AlternateContent>
          <mc:Choice Requires="wps">
            <w:drawing>
              <wp:anchor distT="0" distB="0" distL="114300" distR="114300" simplePos="0" relativeHeight="251659264" behindDoc="0" locked="0" layoutInCell="0" allowOverlap="1" wp14:anchorId="564D417B" wp14:editId="27006515">
                <wp:simplePos x="0" y="0"/>
                <wp:positionH relativeFrom="column">
                  <wp:posOffset>3232658</wp:posOffset>
                </wp:positionH>
                <wp:positionV relativeFrom="paragraph">
                  <wp:posOffset>126467</wp:posOffset>
                </wp:positionV>
                <wp:extent cx="1602029" cy="343814"/>
                <wp:effectExtent l="0" t="0" r="17780" b="1841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2029" cy="343814"/>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7289604" w14:textId="77777777" w:rsidR="0043702A" w:rsidRPr="0043702A" w:rsidRDefault="0043702A" w:rsidP="0043702A">
                            <w:pPr>
                              <w:spacing w:before="120" w:after="120"/>
                              <w:ind w:left="142" w:right="210"/>
                              <w:jc w:val="center"/>
                            </w:pPr>
                            <w:r w:rsidRPr="0043702A">
                              <w:t>PUBLIC VERSION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254.55pt;margin-top:9.95pt;width:126.15pt;height:27.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" o:allowincell="f">
                <v:textbox inset="0,0,0,0">
                  <w:txbxContent>
                    <w:p w14:paraId="67289604" w14:textId="77777777" w:rsidR="0043702A" w:rsidRPr="0043702A" w:rsidRDefault="0043702A" w:rsidP="0043702A">
                      <w:pPr>
                        <w:spacing w:before="120" w:after="120"/>
                        <w:ind w:left="142" w:right="210"/>
                        <w:jc w:val="center"/>
                      </w:pPr>
                      <w:r w:rsidRPr="0043702A">
                        <w:t>PUBLIC VERSION</w:t>
                      </w:r>
                    </w:p>
                  </w:txbxContent>
                </v:textbox>
              </v:rect>
            </w:pict>
          </mc:Fallback>
        </mc:AlternateContent>
      </w:r>
    </w:p>
    <w:p w14:paraId="742118E4" w14:textId="431DE8D3" w:rsidR="0025586B" w:rsidRPr="0043702A" w:rsidRDefault="0043702A" w:rsidP="0043702A">
      <w:pPr>
        <w:pStyle w:val="AddressTR"/>
        <w:rPr>
          <w:b/>
          <w:u w:val="single"/>
        </w:rPr>
      </w:pPr>
      <w:r w:rsidRPr="0043702A">
        <w:rPr>
          <w:b/>
          <w:u w:val="single"/>
        </w:rPr>
        <w:t>To the notifying parties</w:t>
      </w:r>
    </w:p>
    <w:p w14:paraId="34C4E91A" w14:textId="564CE0D9" w:rsidR="00AF2BB5" w:rsidRDefault="00AF2BB5">
      <w:pPr>
        <w:pStyle w:val="Subject"/>
        <w:rPr>
          <w:spacing w:val="-3"/>
        </w:rPr>
      </w:pPr>
      <w:r>
        <w:rPr>
          <w:u w:val="single"/>
        </w:rPr>
        <w:t>Subject</w:t>
      </w:r>
      <w:r>
        <w:t>:</w:t>
      </w:r>
      <w:r>
        <w:tab/>
        <w:t>Case M.</w:t>
      </w:r>
      <w:bookmarkStart w:id="0" w:name="_GoBack"/>
      <w:bookmarkEnd w:id="0"/>
      <w:r w:rsidR="00BC2017" w:rsidRPr="00BC2017">
        <w:t xml:space="preserve">8500 </w:t>
      </w:r>
      <w:r w:rsidR="00492A1C" w:rsidRPr="00BC2017">
        <w:t>–</w:t>
      </w:r>
      <w:r w:rsidR="00BC2017" w:rsidRPr="00BC2017">
        <w:t xml:space="preserve"> CENTRAL / SIGNA PRIME /JVCO</w:t>
      </w:r>
      <w:r w:rsidR="00492A1C">
        <w:t xml:space="preserve"> </w:t>
      </w:r>
      <w:r>
        <w:br/>
      </w:r>
      <w:r w:rsidR="00EA7428">
        <w:t>Commission decision pursuant to Article 6(1</w:t>
      </w:r>
      <w:proofErr w:type="gramStart"/>
      <w:r w:rsidR="00EA7428">
        <w:t>)(</w:t>
      </w:r>
      <w:proofErr w:type="gramEnd"/>
      <w:r w:rsidR="00EA7428">
        <w:t xml:space="preserve">b) of Council Regulation (EC) </w:t>
      </w:r>
      <w:r w:rsidR="004C22C3">
        <w:t>No </w:t>
      </w:r>
      <w:r w:rsidR="00074CBA">
        <w:rPr>
          <w:spacing w:val="-3"/>
        </w:rPr>
        <w:t>139/2004</w:t>
      </w:r>
      <w:r>
        <w:rPr>
          <w:rStyle w:val="FootnoteReference"/>
          <w:rFonts w:ascii="Times New Roman" w:hAnsi="Times New Roman"/>
          <w:spacing w:val="-3"/>
          <w:sz w:val="20"/>
          <w:vertAlign w:val="superscript"/>
        </w:rPr>
        <w:footnoteReference w:id="1"/>
      </w:r>
      <w:r w:rsidR="008B5512" w:rsidRPr="005E361F">
        <w:rPr>
          <w:spacing w:val="-3"/>
        </w:rPr>
        <w:t xml:space="preserve"> and Article 57 of the Agreement on the European Economic Area</w:t>
      </w:r>
      <w:r w:rsidR="008B5512" w:rsidRPr="004E684C">
        <w:rPr>
          <w:rStyle w:val="FootnoteReference"/>
          <w:rFonts w:ascii="Times New Roman" w:hAnsi="Times New Roman"/>
          <w:spacing w:val="-3"/>
          <w:sz w:val="20"/>
          <w:vertAlign w:val="superscript"/>
        </w:rPr>
        <w:footnoteReference w:id="2"/>
      </w:r>
      <w:r w:rsidR="00E35F37">
        <w:rPr>
          <w:spacing w:val="-3"/>
        </w:rPr>
        <w:t xml:space="preserve"> </w:t>
      </w:r>
    </w:p>
    <w:p w14:paraId="012F511B" w14:textId="77777777" w:rsidR="00122741" w:rsidRPr="00122741" w:rsidRDefault="00122741" w:rsidP="00122741">
      <w:r>
        <w:t>Dear Sir or Madam,</w:t>
      </w:r>
    </w:p>
    <w:p w14:paraId="0F47374D" w14:textId="09E08E02" w:rsidR="00AF2BB5" w:rsidRDefault="00AF2BB5" w:rsidP="000D4697">
      <w:pPr>
        <w:pStyle w:val="NumPar1"/>
      </w:pPr>
      <w:r>
        <w:t xml:space="preserve">On </w:t>
      </w:r>
      <w:r w:rsidR="00BC2017" w:rsidRPr="00BC2017">
        <w:t>20</w:t>
      </w:r>
      <w:r w:rsidR="00B51E03" w:rsidRPr="00BC2017">
        <w:t xml:space="preserve"> </w:t>
      </w:r>
      <w:r w:rsidR="00BC2017" w:rsidRPr="00BC2017">
        <w:t>June</w:t>
      </w:r>
      <w:r w:rsidR="00B51E03" w:rsidRPr="00BC2017">
        <w:t xml:space="preserve"> </w:t>
      </w:r>
      <w:r w:rsidR="00BC2017" w:rsidRPr="00BC2017">
        <w:t>2017</w:t>
      </w:r>
      <w:r w:rsidRPr="00BC2017">
        <w:t>, the</w:t>
      </w:r>
      <w:r>
        <w:t xml:space="preserve"> </w:t>
      </w:r>
      <w:r w:rsidR="00F31A49">
        <w:t xml:space="preserve">European </w:t>
      </w:r>
      <w:r>
        <w:t xml:space="preserve">Commission received notification of a proposed concentration pursuant to Article 4 of </w:t>
      </w:r>
      <w:r w:rsidR="008D64C1">
        <w:t xml:space="preserve">the </w:t>
      </w:r>
      <w:r w:rsidR="00B67B33">
        <w:t>Merger</w:t>
      </w:r>
      <w:r>
        <w:t xml:space="preserve"> Regulation by which</w:t>
      </w:r>
      <w:r w:rsidR="00BC2017">
        <w:t xml:space="preserve"> </w:t>
      </w:r>
      <w:r w:rsidR="00BC2017" w:rsidRPr="00BC2017">
        <w:t xml:space="preserve">the undertakings </w:t>
      </w:r>
      <w:proofErr w:type="spellStart"/>
      <w:r w:rsidR="00BC2017" w:rsidRPr="00BC2017">
        <w:t>Harng</w:t>
      </w:r>
      <w:proofErr w:type="spellEnd"/>
      <w:r w:rsidR="00BC2017" w:rsidRPr="00BC2017">
        <w:t xml:space="preserve"> Central Department Store Ltd (‘Central’, Thailand) and Berlin, </w:t>
      </w:r>
      <w:proofErr w:type="spellStart"/>
      <w:r w:rsidR="00BC2017" w:rsidRPr="00BC2017">
        <w:t>Tauentzienstraße</w:t>
      </w:r>
      <w:proofErr w:type="spellEnd"/>
      <w:r w:rsidR="00BC2017" w:rsidRPr="00BC2017">
        <w:t xml:space="preserve"> 21-24 </w:t>
      </w:r>
      <w:proofErr w:type="spellStart"/>
      <w:r w:rsidR="00BC2017" w:rsidRPr="00BC2017">
        <w:t>Beteiligung</w:t>
      </w:r>
      <w:proofErr w:type="spellEnd"/>
      <w:r w:rsidR="00BC2017" w:rsidRPr="00BC2017">
        <w:t xml:space="preserve"> A </w:t>
      </w:r>
      <w:proofErr w:type="spellStart"/>
      <w:r w:rsidR="00BC2017" w:rsidRPr="00BC2017">
        <w:t>Sàrl</w:t>
      </w:r>
      <w:proofErr w:type="spellEnd"/>
      <w:r w:rsidR="00BC2017" w:rsidRPr="00BC2017">
        <w:t xml:space="preserve">, a subsidiary of SIGNA Prime Selection AG (‘SIGNA’, Austria) acquire within the meaning of Article 3(1)(b) of the Merger Regulation joint control over Berlin, </w:t>
      </w:r>
      <w:proofErr w:type="spellStart"/>
      <w:r w:rsidR="00BC2017" w:rsidRPr="00BC2017">
        <w:t>Passauer</w:t>
      </w:r>
      <w:proofErr w:type="spellEnd"/>
      <w:r w:rsidR="00BC2017" w:rsidRPr="00BC2017">
        <w:t xml:space="preserve"> </w:t>
      </w:r>
      <w:proofErr w:type="spellStart"/>
      <w:r w:rsidR="00BC2017" w:rsidRPr="00BC2017">
        <w:t>Straße</w:t>
      </w:r>
      <w:proofErr w:type="spellEnd"/>
      <w:r w:rsidR="00BC2017" w:rsidRPr="00BC2017">
        <w:t xml:space="preserve"> 1-3 </w:t>
      </w:r>
      <w:proofErr w:type="spellStart"/>
      <w:r w:rsidR="00BC2017" w:rsidRPr="00BC2017">
        <w:t>Immobilien</w:t>
      </w:r>
      <w:proofErr w:type="spellEnd"/>
      <w:r w:rsidR="00BC2017" w:rsidRPr="00BC2017">
        <w:t xml:space="preserve"> GmbH &amp; Co. KG</w:t>
      </w:r>
      <w:r w:rsidR="000D4697">
        <w:t xml:space="preserve"> </w:t>
      </w:r>
      <w:r w:rsidR="000D4697" w:rsidRPr="000D4697">
        <w:t xml:space="preserve">and its general partner Berlin, </w:t>
      </w:r>
      <w:proofErr w:type="spellStart"/>
      <w:r w:rsidR="000D4697" w:rsidRPr="000D4697">
        <w:t>Passauer</w:t>
      </w:r>
      <w:proofErr w:type="spellEnd"/>
      <w:r w:rsidR="000D4697" w:rsidRPr="000D4697">
        <w:t xml:space="preserve"> </w:t>
      </w:r>
      <w:proofErr w:type="spellStart"/>
      <w:r w:rsidR="000D4697" w:rsidRPr="000D4697">
        <w:t>Straße</w:t>
      </w:r>
      <w:proofErr w:type="spellEnd"/>
      <w:r w:rsidR="000D4697" w:rsidRPr="000D4697">
        <w:t xml:space="preserve"> 1-3 Management GmbH both of Germany</w:t>
      </w:r>
      <w:r w:rsidR="00BC2017" w:rsidRPr="00BC2017">
        <w:t xml:space="preserve"> (</w:t>
      </w:r>
      <w:r w:rsidR="000D4697" w:rsidRPr="000D4697">
        <w:t xml:space="preserve">together </w:t>
      </w:r>
      <w:r w:rsidR="00BC2017" w:rsidRPr="00BC2017">
        <w:t>‘</w:t>
      </w:r>
      <w:proofErr w:type="spellStart"/>
      <w:r w:rsidR="00BC2017" w:rsidRPr="00BC2017">
        <w:t>JVCo</w:t>
      </w:r>
      <w:proofErr w:type="spellEnd"/>
      <w:r w:rsidR="00BC2017" w:rsidRPr="00BC2017">
        <w:t>’), by way of purchase of shares.</w:t>
      </w:r>
      <w:r w:rsidR="00EA7428" w:rsidRPr="00F1254D">
        <w:rPr>
          <w:rStyle w:val="FootnoteReference"/>
          <w:rFonts w:ascii="Times New Roman" w:hAnsi="Times New Roman"/>
          <w:spacing w:val="-3"/>
        </w:rPr>
        <w:footnoteReference w:id="3"/>
      </w:r>
    </w:p>
    <w:p w14:paraId="3A214B2F" w14:textId="77777777" w:rsidR="003B5E0F" w:rsidRDefault="003B5E0F" w:rsidP="00F1254D">
      <w:pPr>
        <w:pStyle w:val="NumPar1"/>
        <w:keepNext/>
      </w:pPr>
      <w:r w:rsidRPr="003B5E0F">
        <w:t>The business activities of the undertakings concerned are:</w:t>
      </w:r>
    </w:p>
    <w:p w14:paraId="0FE06B06" w14:textId="6E309F3A" w:rsidR="003B5E0F" w:rsidRDefault="00BC2017" w:rsidP="00BC2017">
      <w:pPr>
        <w:pStyle w:val="NumPar1"/>
        <w:numPr>
          <w:ilvl w:val="0"/>
          <w:numId w:val="7"/>
        </w:numPr>
        <w:tabs>
          <w:tab w:val="left" w:pos="993"/>
        </w:tabs>
        <w:ind w:left="993" w:hanging="426"/>
      </w:pPr>
      <w:r w:rsidRPr="00BC2017">
        <w:t>for Central: family owned holding company which is active through subsidiaries in merchandising, real estate, retailing, hospitality and restaurants activities primarily in Southeast Asia including Thailand, Indonesia and Vietnam.</w:t>
      </w:r>
    </w:p>
    <w:p w14:paraId="195BB4B7" w14:textId="7628BF4F" w:rsidR="00BC2017" w:rsidRDefault="00BC2017" w:rsidP="00BC2017">
      <w:pPr>
        <w:pStyle w:val="NumPar1"/>
        <w:numPr>
          <w:ilvl w:val="0"/>
          <w:numId w:val="7"/>
        </w:numPr>
        <w:tabs>
          <w:tab w:val="left" w:pos="993"/>
        </w:tabs>
        <w:ind w:left="993" w:hanging="426"/>
      </w:pPr>
      <w:proofErr w:type="gramStart"/>
      <w:r w:rsidRPr="00BC2017">
        <w:t>for</w:t>
      </w:r>
      <w:proofErr w:type="gramEnd"/>
      <w:r w:rsidRPr="00BC2017">
        <w:t xml:space="preserve"> SIGNA: engaged in real estate activities, i.e. purchase, rent, lease and management of land and buildings as well as project development. The associated group under the control of SIGNA Retail GmbH is active in retail trade and operates, in particular, the </w:t>
      </w:r>
      <w:proofErr w:type="spellStart"/>
      <w:r w:rsidRPr="00BC2017">
        <w:t>Karstadt</w:t>
      </w:r>
      <w:proofErr w:type="spellEnd"/>
      <w:r w:rsidRPr="00BC2017">
        <w:t xml:space="preserve"> department store chain.</w:t>
      </w:r>
    </w:p>
    <w:p w14:paraId="0182133D" w14:textId="1D709A7D" w:rsidR="00BC2017" w:rsidRPr="003B5E0F" w:rsidRDefault="00BC2017" w:rsidP="00E42B11">
      <w:pPr>
        <w:pStyle w:val="NumPar1"/>
        <w:numPr>
          <w:ilvl w:val="0"/>
          <w:numId w:val="7"/>
        </w:numPr>
        <w:tabs>
          <w:tab w:val="left" w:pos="993"/>
        </w:tabs>
        <w:ind w:left="993" w:hanging="426"/>
      </w:pPr>
      <w:proofErr w:type="gramStart"/>
      <w:r w:rsidRPr="00BC2017">
        <w:t>for</w:t>
      </w:r>
      <w:proofErr w:type="gramEnd"/>
      <w:r w:rsidRPr="00BC2017">
        <w:t xml:space="preserve"> </w:t>
      </w:r>
      <w:proofErr w:type="spellStart"/>
      <w:r w:rsidRPr="00BC2017">
        <w:t>JVCo</w:t>
      </w:r>
      <w:proofErr w:type="spellEnd"/>
      <w:r w:rsidRPr="00BC2017">
        <w:t>: owner of a real estate property plot in Berlin which is currently occupied by a multi storey car park.</w:t>
      </w:r>
    </w:p>
    <w:p w14:paraId="2F766EB1" w14:textId="6654B4B4" w:rsidR="00AF2BB5" w:rsidRDefault="00AF2BB5" w:rsidP="0052118B">
      <w:pPr>
        <w:pStyle w:val="NumPar1"/>
      </w:pPr>
      <w:r>
        <w:lastRenderedPageBreak/>
        <w:t xml:space="preserve">After examination of the notification, the </w:t>
      </w:r>
      <w:r w:rsidR="00F31A49">
        <w:t xml:space="preserve">European </w:t>
      </w:r>
      <w:r>
        <w:t xml:space="preserve">Commission has concluded that the notified operation falls within the scope of </w:t>
      </w:r>
      <w:r w:rsidR="008D64C1">
        <w:t xml:space="preserve">the </w:t>
      </w:r>
      <w:r w:rsidR="00B67B33">
        <w:t>Merger</w:t>
      </w:r>
      <w:r>
        <w:t xml:space="preserve"> Regulation</w:t>
      </w:r>
      <w:r w:rsidR="008B2AD6">
        <w:t xml:space="preserve"> and of paragraph </w:t>
      </w:r>
      <w:r w:rsidR="008B2AD6" w:rsidRPr="00BC2017">
        <w:t>5</w:t>
      </w:r>
      <w:r w:rsidR="00492A1C" w:rsidRPr="00BC2017">
        <w:t>(</w:t>
      </w:r>
      <w:r w:rsidRPr="00BC2017">
        <w:t>a</w:t>
      </w:r>
      <w:r w:rsidR="00492A1C" w:rsidRPr="00BC2017">
        <w:t>)</w:t>
      </w:r>
      <w:r w:rsidR="00BC2017" w:rsidRPr="00BC2017">
        <w:t xml:space="preserve"> and 5</w:t>
      </w:r>
      <w:r w:rsidR="00492A1C" w:rsidRPr="00BC2017">
        <w:t>(</w:t>
      </w:r>
      <w:r w:rsidRPr="00BC2017">
        <w:t>c</w:t>
      </w:r>
      <w:r w:rsidR="00492A1C" w:rsidRPr="00BC2017">
        <w:t>)</w:t>
      </w:r>
      <w:r>
        <w:rPr>
          <w:i/>
        </w:rPr>
        <w:t xml:space="preserve"> </w:t>
      </w:r>
      <w:r>
        <w:t xml:space="preserve">of the Commission Notice on a simplified procedure for treatment of certain concentrations under </w:t>
      </w:r>
      <w:r w:rsidR="008B2AD6" w:rsidRPr="008B2AD6">
        <w:rPr>
          <w:lang w:val="en-US"/>
        </w:rPr>
        <w:t xml:space="preserve">Council Regulation (EC) </w:t>
      </w:r>
      <w:r w:rsidR="008B2AD6" w:rsidRPr="008B2AD6">
        <w:t>No</w:t>
      </w:r>
      <w:r w:rsidR="00927ABC">
        <w:t xml:space="preserve"> </w:t>
      </w:r>
      <w:r w:rsidR="008B2AD6" w:rsidRPr="008B2AD6">
        <w:t>139/2004</w:t>
      </w:r>
      <w:r w:rsidR="004C22C3">
        <w:t>.</w:t>
      </w:r>
      <w:r w:rsidR="008B2AD6" w:rsidRPr="008B2AD6">
        <w:rPr>
          <w:vertAlign w:val="superscript"/>
        </w:rPr>
        <w:footnoteReference w:id="4"/>
      </w:r>
    </w:p>
    <w:p w14:paraId="6D8147E7" w14:textId="77777777" w:rsidR="0052118B" w:rsidRPr="004C22C3" w:rsidRDefault="00AF2BB5" w:rsidP="00A53386">
      <w:pPr>
        <w:pStyle w:val="NumPar1"/>
      </w:pPr>
      <w:r w:rsidRPr="004C22C3">
        <w:t xml:space="preserve">For the reasons set out in the Notice on a simplified procedure, the </w:t>
      </w:r>
      <w:r w:rsidR="00F31A49" w:rsidRPr="004C22C3">
        <w:t xml:space="preserve">European </w:t>
      </w:r>
      <w:r w:rsidRPr="004C22C3">
        <w:t xml:space="preserve">Commission has decided not to oppose the notified operation and to declare it compatible with the </w:t>
      </w:r>
      <w:r w:rsidR="00A93CE0" w:rsidRPr="004C22C3">
        <w:t xml:space="preserve">internal </w:t>
      </w:r>
      <w:r w:rsidRPr="004C22C3">
        <w:t>market and with the EEA Agreement. This decision is adopted in application of Article 6(1</w:t>
      </w:r>
      <w:proofErr w:type="gramStart"/>
      <w:r w:rsidRPr="004C22C3">
        <w:t>)(</w:t>
      </w:r>
      <w:proofErr w:type="gramEnd"/>
      <w:r w:rsidRPr="004C22C3">
        <w:t xml:space="preserve">b) of </w:t>
      </w:r>
      <w:r w:rsidR="008D64C1" w:rsidRPr="004C22C3">
        <w:t xml:space="preserve">the </w:t>
      </w:r>
      <w:r w:rsidR="00B67B33" w:rsidRPr="004C22C3">
        <w:t>Merger</w:t>
      </w:r>
      <w:r w:rsidRPr="004C22C3">
        <w:t xml:space="preserve"> </w:t>
      </w:r>
      <w:r w:rsidRPr="005E361F">
        <w:t>Regulation</w:t>
      </w:r>
      <w:r w:rsidR="008B5512" w:rsidRPr="005E361F">
        <w:t xml:space="preserve"> and Article 57 of the EEA Agreement</w:t>
      </w:r>
      <w:r w:rsidRPr="004C22C3">
        <w:t>.</w:t>
      </w:r>
    </w:p>
    <w:p w14:paraId="6D79CDAD" w14:textId="77777777" w:rsidR="0043702A" w:rsidRDefault="00AF2BB5" w:rsidP="00C06291">
      <w:pPr>
        <w:pStyle w:val="Closing"/>
        <w:rPr>
          <w:i/>
        </w:rPr>
      </w:pPr>
      <w:r w:rsidRPr="007001D3">
        <w:rPr>
          <w:i/>
        </w:rPr>
        <w:t>For the Commission</w:t>
      </w:r>
    </w:p>
    <w:p w14:paraId="6D932BE9" w14:textId="28A81B14" w:rsidR="00AF2BB5" w:rsidRPr="007001D3" w:rsidRDefault="0043702A" w:rsidP="00C06291">
      <w:pPr>
        <w:pStyle w:val="Closing"/>
        <w:rPr>
          <w:i/>
        </w:rPr>
      </w:pPr>
      <w:r>
        <w:rPr>
          <w:i/>
        </w:rPr>
        <w:t>(Signed)</w:t>
      </w:r>
      <w:r w:rsidR="00C06291">
        <w:rPr>
          <w:i/>
        </w:rPr>
        <w:br/>
      </w:r>
      <w:r w:rsidR="00633C08" w:rsidRPr="00633C08">
        <w:rPr>
          <w:i/>
        </w:rPr>
        <w:t>Johannes LAITENBERGER</w:t>
      </w:r>
      <w:r w:rsidR="0079338F" w:rsidRPr="007001D3">
        <w:rPr>
          <w:i/>
        </w:rPr>
        <w:br/>
        <w:t>Director</w:t>
      </w:r>
      <w:r w:rsidR="004C22C3">
        <w:rPr>
          <w:i/>
        </w:rPr>
        <w:t>-</w:t>
      </w:r>
      <w:r w:rsidR="0079338F" w:rsidRPr="007001D3">
        <w:rPr>
          <w:i/>
        </w:rPr>
        <w:t>General</w:t>
      </w:r>
      <w:r w:rsidR="00C06291">
        <w:rPr>
          <w:i/>
        </w:rPr>
        <w:br/>
      </w:r>
      <w:r w:rsidR="00C06291">
        <w:rPr>
          <w:i/>
        </w:rPr>
        <w:br/>
      </w:r>
    </w:p>
    <w:sectPr w:rsidR="00AF2BB5" w:rsidRPr="007001D3" w:rsidSect="007F46F9">
      <w:footerReference w:type="default" r:id="rId12"/>
      <w:headerReference w:type="first" r:id="rId13"/>
      <w:footerReference w:type="first" r:id="rId14"/>
      <w:type w:val="nextColumn"/>
      <w:pgSz w:w="11907" w:h="16840" w:code="9"/>
      <w:pgMar w:top="1021" w:right="1134" w:bottom="1021" w:left="1418" w:header="601" w:footer="93"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A0D09D" w14:textId="77777777" w:rsidR="00763BA1" w:rsidRDefault="00763BA1">
      <w:r>
        <w:separator/>
      </w:r>
    </w:p>
  </w:endnote>
  <w:endnote w:type="continuationSeparator" w:id="0">
    <w:p w14:paraId="3B17857C" w14:textId="77777777" w:rsidR="00763BA1" w:rsidRDefault="00763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A9C920" w14:textId="77777777" w:rsidR="00EF6E2E" w:rsidRDefault="00EF6E2E">
    <w:pPr>
      <w:pStyle w:val="Footer"/>
      <w:spacing w:before="240"/>
      <w:jc w:val="center"/>
    </w:pPr>
    <w:r>
      <w:fldChar w:fldCharType="begin"/>
    </w:r>
    <w:r>
      <w:instrText>PAGE</w:instrText>
    </w:r>
    <w:r>
      <w:fldChar w:fldCharType="separate"/>
    </w:r>
    <w:r w:rsidR="00CF561A">
      <w:rPr>
        <w:noProof/>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F64CC6" w14:textId="77777777" w:rsidR="00281947" w:rsidRDefault="00281947">
    <w:pPr>
      <w:pStyle w:val="Footer"/>
      <w:rPr>
        <w:sz w:val="24"/>
        <w:szCs w:val="24"/>
      </w:rPr>
    </w:pPr>
  </w:p>
  <w:p w14:paraId="44EC158E" w14:textId="77777777" w:rsidR="007F46F9" w:rsidRDefault="007F46F9" w:rsidP="007F46F9">
    <w:pPr>
      <w:pStyle w:val="Footer"/>
      <w:ind w:right="0"/>
      <w:rPr>
        <w:lang w:val="fr-FR"/>
      </w:rPr>
    </w:pPr>
    <w:r>
      <w:rPr>
        <w:lang w:val="fr-FR"/>
      </w:rPr>
      <w:t xml:space="preserve">Commission européenne, DG COMP MERGER REGISTRY, 1049 Bruxelles, BELGIQUE </w:t>
    </w:r>
  </w:p>
  <w:p w14:paraId="3003C952" w14:textId="77777777" w:rsidR="007F46F9" w:rsidRPr="007F46F9" w:rsidRDefault="007F46F9" w:rsidP="007F46F9">
    <w:pPr>
      <w:pStyle w:val="Footer"/>
      <w:ind w:right="0"/>
      <w:rPr>
        <w:lang w:val="it-IT"/>
      </w:rPr>
    </w:pPr>
    <w:proofErr w:type="spellStart"/>
    <w:r w:rsidRPr="007F46F9">
      <w:rPr>
        <w:lang w:val="it-IT"/>
      </w:rPr>
      <w:t>Europese</w:t>
    </w:r>
    <w:proofErr w:type="spellEnd"/>
    <w:r w:rsidRPr="007F46F9">
      <w:rPr>
        <w:lang w:val="it-IT"/>
      </w:rPr>
      <w:t xml:space="preserve"> </w:t>
    </w:r>
    <w:proofErr w:type="spellStart"/>
    <w:r w:rsidRPr="007F46F9">
      <w:rPr>
        <w:lang w:val="it-IT"/>
      </w:rPr>
      <w:t>Commissie</w:t>
    </w:r>
    <w:proofErr w:type="spellEnd"/>
    <w:r w:rsidRPr="007F46F9">
      <w:rPr>
        <w:lang w:val="it-IT"/>
      </w:rPr>
      <w:t xml:space="preserve">, DG COMP MERGER REGISTRY, 1049 </w:t>
    </w:r>
    <w:proofErr w:type="spellStart"/>
    <w:r w:rsidRPr="007F46F9">
      <w:rPr>
        <w:lang w:val="it-IT"/>
      </w:rPr>
      <w:t>Brussel</w:t>
    </w:r>
    <w:proofErr w:type="spellEnd"/>
    <w:r w:rsidRPr="007F46F9">
      <w:rPr>
        <w:lang w:val="it-IT"/>
      </w:rPr>
      <w:t>,</w:t>
    </w:r>
    <w:proofErr w:type="gramStart"/>
    <w:r w:rsidRPr="007F46F9">
      <w:rPr>
        <w:lang w:val="it-IT"/>
      </w:rPr>
      <w:t xml:space="preserve">  </w:t>
    </w:r>
    <w:proofErr w:type="gramEnd"/>
    <w:r w:rsidRPr="007F46F9">
      <w:rPr>
        <w:lang w:val="it-IT"/>
      </w:rPr>
      <w:t>BELGIË</w:t>
    </w:r>
  </w:p>
  <w:p w14:paraId="1C4F1560" w14:textId="77777777" w:rsidR="007F46F9" w:rsidRPr="007F46F9" w:rsidRDefault="007F46F9" w:rsidP="007F46F9">
    <w:pPr>
      <w:pStyle w:val="Footer"/>
      <w:ind w:right="0"/>
      <w:rPr>
        <w:lang w:val="it-IT"/>
      </w:rPr>
    </w:pPr>
  </w:p>
  <w:p w14:paraId="20F3BB66" w14:textId="77777777" w:rsidR="00281947" w:rsidRPr="007F46F9" w:rsidRDefault="007F46F9" w:rsidP="007F46F9">
    <w:pPr>
      <w:jc w:val="left"/>
      <w:rPr>
        <w:rFonts w:ascii="Arial" w:hAnsi="Arial" w:cs="Arial"/>
        <w:sz w:val="16"/>
        <w:szCs w:val="16"/>
        <w:lang w:val="it-IT"/>
      </w:rPr>
    </w:pPr>
    <w:proofErr w:type="spellStart"/>
    <w:r w:rsidRPr="007F46F9">
      <w:rPr>
        <w:rFonts w:ascii="Arial" w:hAnsi="Arial" w:cs="Arial"/>
        <w:sz w:val="16"/>
        <w:szCs w:val="16"/>
        <w:lang w:val="it-IT"/>
      </w:rPr>
      <w:t>Tel</w:t>
    </w:r>
    <w:proofErr w:type="spellEnd"/>
    <w:r w:rsidRPr="007F46F9">
      <w:rPr>
        <w:rFonts w:ascii="Arial" w:hAnsi="Arial" w:cs="Arial"/>
        <w:sz w:val="16"/>
        <w:szCs w:val="16"/>
        <w:lang w:val="it-IT"/>
      </w:rPr>
      <w:t xml:space="preserve">: +32 229-91111. Fax: +32 229-64301. E-mail: </w:t>
    </w:r>
    <w:hyperlink r:id="rId1" w:history="1">
      <w:r w:rsidRPr="007F46F9">
        <w:rPr>
          <w:rStyle w:val="Hyperlink"/>
          <w:rFonts w:ascii="Arial" w:hAnsi="Arial" w:cs="Arial"/>
          <w:sz w:val="16"/>
          <w:szCs w:val="16"/>
          <w:lang w:val="it-IT"/>
        </w:rPr>
        <w:t>COMP-MERGER-REGISTRY@ec.europa.eu</w:t>
      </w:r>
    </w:hyperlink>
    <w:r w:rsidRPr="007F46F9">
      <w:rPr>
        <w:rFonts w:ascii="Arial" w:hAnsi="Arial" w:cs="Arial"/>
        <w:sz w:val="16"/>
        <w:szCs w:val="16"/>
        <w:lang w:val="it-IT"/>
      </w:rPr>
      <w:t>.</w:t>
    </w:r>
    <w:r w:rsidR="00281947" w:rsidRPr="007F46F9">
      <w:rPr>
        <w:noProof/>
        <w:lang w:val="it-IT"/>
      </w:rPr>
      <w:b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15921F" w14:textId="77777777" w:rsidR="00763BA1" w:rsidRDefault="00763BA1" w:rsidP="00716CC8">
      <w:pPr>
        <w:spacing w:after="120"/>
      </w:pPr>
      <w:r>
        <w:separator/>
      </w:r>
    </w:p>
  </w:footnote>
  <w:footnote w:type="continuationSeparator" w:id="0">
    <w:p w14:paraId="3369D755" w14:textId="77777777" w:rsidR="00763BA1" w:rsidRDefault="00763BA1" w:rsidP="00716CC8">
      <w:pPr>
        <w:spacing w:after="120"/>
      </w:pPr>
      <w:r>
        <w:continuationSeparator/>
      </w:r>
    </w:p>
  </w:footnote>
  <w:footnote w:id="1">
    <w:p w14:paraId="6B750B4E" w14:textId="77777777" w:rsidR="00EF6E2E" w:rsidRPr="008B2AD6" w:rsidRDefault="00EF6E2E" w:rsidP="00A437D4">
      <w:pPr>
        <w:pStyle w:val="NormalWeb"/>
        <w:tabs>
          <w:tab w:val="left" w:pos="567"/>
        </w:tabs>
        <w:spacing w:before="0" w:beforeAutospacing="0" w:after="0" w:afterAutospacing="0"/>
        <w:ind w:left="567" w:hanging="567"/>
        <w:jc w:val="both"/>
      </w:pPr>
      <w:r>
        <w:rPr>
          <w:rStyle w:val="FootnoteReference"/>
          <w:spacing w:val="-3"/>
        </w:rPr>
        <w:footnoteRef/>
      </w:r>
      <w:r w:rsidRPr="008B2AD6">
        <w:tab/>
      </w:r>
      <w:proofErr w:type="gramStart"/>
      <w:r w:rsidR="00DC51FD">
        <w:rPr>
          <w:sz w:val="20"/>
        </w:rPr>
        <w:t>OJ L 24, 29.1.2004, p. 1 (</w:t>
      </w:r>
      <w:r w:rsidR="00011E7D" w:rsidRPr="000B1202">
        <w:rPr>
          <w:sz w:val="20"/>
        </w:rPr>
        <w:t xml:space="preserve">the </w:t>
      </w:r>
      <w:r w:rsidR="0055698B">
        <w:rPr>
          <w:sz w:val="20"/>
        </w:rPr>
        <w:t>'</w:t>
      </w:r>
      <w:r w:rsidR="00011E7D" w:rsidRPr="000B1202">
        <w:rPr>
          <w:sz w:val="20"/>
        </w:rPr>
        <w:t>Merger Regulation</w:t>
      </w:r>
      <w:r w:rsidR="0055698B">
        <w:rPr>
          <w:sz w:val="20"/>
        </w:rPr>
        <w:t>'</w:t>
      </w:r>
      <w:r w:rsidR="00011E7D" w:rsidRPr="000B1202">
        <w:rPr>
          <w:sz w:val="20"/>
        </w:rPr>
        <w:t>).</w:t>
      </w:r>
      <w:proofErr w:type="gramEnd"/>
      <w:r w:rsidR="00382A9F">
        <w:rPr>
          <w:sz w:val="20"/>
        </w:rPr>
        <w:t xml:space="preserve"> </w:t>
      </w:r>
      <w:r w:rsidR="00382A9F" w:rsidRPr="000B1202">
        <w:rPr>
          <w:sz w:val="20"/>
        </w:rPr>
        <w:t>With effect from 1 December 2009, the Treaty on the Functioning of the European Union (</w:t>
      </w:r>
      <w:r w:rsidR="0055698B">
        <w:rPr>
          <w:sz w:val="20"/>
        </w:rPr>
        <w:t>'</w:t>
      </w:r>
      <w:r w:rsidR="00382A9F" w:rsidRPr="000B1202">
        <w:rPr>
          <w:sz w:val="20"/>
        </w:rPr>
        <w:t>TFEU</w:t>
      </w:r>
      <w:r w:rsidR="0055698B">
        <w:rPr>
          <w:sz w:val="20"/>
        </w:rPr>
        <w:t>'</w:t>
      </w:r>
      <w:r w:rsidR="00382A9F" w:rsidRPr="000B1202">
        <w:rPr>
          <w:sz w:val="20"/>
        </w:rPr>
        <w:t xml:space="preserve">) has introduced certain changes, such as the replacement of </w:t>
      </w:r>
      <w:r w:rsidR="0055698B">
        <w:rPr>
          <w:sz w:val="20"/>
        </w:rPr>
        <w:t>'</w:t>
      </w:r>
      <w:r w:rsidR="00382A9F" w:rsidRPr="000B1202">
        <w:rPr>
          <w:sz w:val="20"/>
        </w:rPr>
        <w:t>Community</w:t>
      </w:r>
      <w:r w:rsidR="0055698B">
        <w:rPr>
          <w:sz w:val="20"/>
        </w:rPr>
        <w:t>'</w:t>
      </w:r>
      <w:r w:rsidR="00382A9F" w:rsidRPr="000B1202">
        <w:rPr>
          <w:sz w:val="20"/>
        </w:rPr>
        <w:t xml:space="preserve"> by </w:t>
      </w:r>
      <w:r w:rsidR="0055698B">
        <w:rPr>
          <w:sz w:val="20"/>
        </w:rPr>
        <w:t>'</w:t>
      </w:r>
      <w:r w:rsidR="00382A9F" w:rsidRPr="000B1202">
        <w:rPr>
          <w:sz w:val="20"/>
        </w:rPr>
        <w:t>Union</w:t>
      </w:r>
      <w:r w:rsidR="0055698B">
        <w:rPr>
          <w:sz w:val="20"/>
        </w:rPr>
        <w:t>'</w:t>
      </w:r>
      <w:r w:rsidR="00382A9F" w:rsidRPr="000B1202">
        <w:rPr>
          <w:sz w:val="20"/>
        </w:rPr>
        <w:t xml:space="preserve"> and </w:t>
      </w:r>
      <w:r w:rsidR="0055698B">
        <w:rPr>
          <w:sz w:val="20"/>
        </w:rPr>
        <w:t>'</w:t>
      </w:r>
      <w:r w:rsidR="00382A9F" w:rsidRPr="000B1202">
        <w:rPr>
          <w:sz w:val="20"/>
        </w:rPr>
        <w:t>common market</w:t>
      </w:r>
      <w:r w:rsidR="0055698B">
        <w:rPr>
          <w:sz w:val="20"/>
        </w:rPr>
        <w:t>'</w:t>
      </w:r>
      <w:r w:rsidR="00382A9F" w:rsidRPr="000B1202">
        <w:rPr>
          <w:sz w:val="20"/>
        </w:rPr>
        <w:t xml:space="preserve"> by </w:t>
      </w:r>
      <w:r w:rsidR="0055698B">
        <w:rPr>
          <w:sz w:val="20"/>
        </w:rPr>
        <w:t>'</w:t>
      </w:r>
      <w:r w:rsidR="00382A9F" w:rsidRPr="000B1202">
        <w:rPr>
          <w:sz w:val="20"/>
        </w:rPr>
        <w:t>internal market</w:t>
      </w:r>
      <w:r w:rsidR="0055698B">
        <w:rPr>
          <w:sz w:val="20"/>
        </w:rPr>
        <w:t>'</w:t>
      </w:r>
      <w:r w:rsidR="00382A9F" w:rsidRPr="000B1202">
        <w:rPr>
          <w:sz w:val="20"/>
        </w:rPr>
        <w:t>. The terminology of the TFEU will be used throughout this decision.</w:t>
      </w:r>
    </w:p>
  </w:footnote>
  <w:footnote w:id="2">
    <w:p w14:paraId="043FA31B" w14:textId="77777777" w:rsidR="008B5512" w:rsidRPr="000C157B" w:rsidRDefault="008B5512" w:rsidP="00A437D4">
      <w:pPr>
        <w:pStyle w:val="FootnoteText"/>
        <w:tabs>
          <w:tab w:val="left" w:pos="567"/>
        </w:tabs>
        <w:spacing w:after="0"/>
        <w:ind w:left="567" w:hanging="567"/>
      </w:pPr>
      <w:r>
        <w:rPr>
          <w:rStyle w:val="FootnoteReference"/>
        </w:rPr>
        <w:footnoteRef/>
      </w:r>
      <w:r>
        <w:t xml:space="preserve"> </w:t>
      </w:r>
      <w:r>
        <w:tab/>
      </w:r>
      <w:proofErr w:type="gramStart"/>
      <w:r>
        <w:t>OJ L 1, 3.1.1994, p.</w:t>
      </w:r>
      <w:r w:rsidR="004E684C">
        <w:t xml:space="preserve"> </w:t>
      </w:r>
      <w:r w:rsidR="0055698B">
        <w:t>3 (</w:t>
      </w:r>
      <w:r>
        <w:t xml:space="preserve">the </w:t>
      </w:r>
      <w:r w:rsidR="0055698B">
        <w:t>'</w:t>
      </w:r>
      <w:r>
        <w:t>EEA Agreement</w:t>
      </w:r>
      <w:r w:rsidR="0055698B">
        <w:t>'</w:t>
      </w:r>
      <w:r>
        <w:t>).</w:t>
      </w:r>
      <w:proofErr w:type="gramEnd"/>
    </w:p>
  </w:footnote>
  <w:footnote w:id="3">
    <w:p w14:paraId="1860E85A" w14:textId="3F75BE34" w:rsidR="00EA7428" w:rsidRPr="00EA7428" w:rsidRDefault="00EA7428" w:rsidP="00A437D4">
      <w:pPr>
        <w:pStyle w:val="FootnoteText"/>
        <w:tabs>
          <w:tab w:val="left" w:pos="567"/>
        </w:tabs>
        <w:spacing w:after="0"/>
        <w:ind w:left="567" w:hanging="567"/>
      </w:pPr>
      <w:r>
        <w:rPr>
          <w:rStyle w:val="FootnoteReference"/>
        </w:rPr>
        <w:footnoteRef/>
      </w:r>
      <w:r>
        <w:t xml:space="preserve"> </w:t>
      </w:r>
      <w:r>
        <w:tab/>
        <w:t xml:space="preserve">Publication in the Official Journal of the European Union No </w:t>
      </w:r>
      <w:r w:rsidRPr="00BC2017">
        <w:t xml:space="preserve">C </w:t>
      </w:r>
      <w:r w:rsidR="00BC2017" w:rsidRPr="00BC2017">
        <w:t>205</w:t>
      </w:r>
      <w:r w:rsidRPr="00BC2017">
        <w:rPr>
          <w:i/>
        </w:rPr>
        <w:t xml:space="preserve">, </w:t>
      </w:r>
      <w:r w:rsidR="00BC2017" w:rsidRPr="00BC2017">
        <w:t>29</w:t>
      </w:r>
      <w:r w:rsidRPr="00BC2017">
        <w:t>.</w:t>
      </w:r>
      <w:r w:rsidR="00BC2017" w:rsidRPr="00BC2017">
        <w:t>06</w:t>
      </w:r>
      <w:r w:rsidRPr="00BC2017">
        <w:t>.</w:t>
      </w:r>
      <w:r w:rsidR="00BC2017" w:rsidRPr="00BC2017">
        <w:t>2017</w:t>
      </w:r>
      <w:r w:rsidR="00F1254D" w:rsidRPr="00BC2017">
        <w:t xml:space="preserve">, </w:t>
      </w:r>
      <w:r w:rsidRPr="00BC2017">
        <w:t>p.</w:t>
      </w:r>
      <w:r w:rsidR="00716CC8" w:rsidRPr="00BC2017">
        <w:t xml:space="preserve"> </w:t>
      </w:r>
      <w:r w:rsidR="00BC2017" w:rsidRPr="00BC2017">
        <w:t>59</w:t>
      </w:r>
      <w:r w:rsidR="00716CC8" w:rsidRPr="00BC2017">
        <w:t>.</w:t>
      </w:r>
    </w:p>
  </w:footnote>
  <w:footnote w:id="4">
    <w:p w14:paraId="58BE783F" w14:textId="77777777" w:rsidR="00EF6E2E" w:rsidRPr="00C44EF3" w:rsidRDefault="00EF6E2E" w:rsidP="00A437D4">
      <w:pPr>
        <w:tabs>
          <w:tab w:val="left" w:pos="567"/>
        </w:tabs>
        <w:autoSpaceDE w:val="0"/>
        <w:autoSpaceDN w:val="0"/>
        <w:adjustRightInd w:val="0"/>
        <w:spacing w:after="0"/>
        <w:ind w:left="567" w:hanging="567"/>
        <w:jc w:val="left"/>
        <w:rPr>
          <w:sz w:val="20"/>
        </w:rPr>
      </w:pPr>
      <w:r w:rsidRPr="0055698B">
        <w:rPr>
          <w:rStyle w:val="FootnoteReference"/>
          <w:szCs w:val="16"/>
        </w:rPr>
        <w:footnoteRef/>
      </w:r>
      <w:r w:rsidRPr="00085788">
        <w:rPr>
          <w:sz w:val="18"/>
          <w:szCs w:val="18"/>
        </w:rPr>
        <w:t xml:space="preserve"> </w:t>
      </w:r>
      <w:r w:rsidRPr="00085788">
        <w:rPr>
          <w:sz w:val="18"/>
          <w:szCs w:val="18"/>
        </w:rPr>
        <w:tab/>
      </w:r>
      <w:r w:rsidR="006549AA" w:rsidRPr="001C5DA6">
        <w:rPr>
          <w:sz w:val="20"/>
          <w:lang w:val="en-US"/>
        </w:rPr>
        <w:t>OJ C 366, 14.12.2013, p. 5</w:t>
      </w:r>
      <w:r w:rsidRPr="001C5DA6">
        <w:rPr>
          <w:sz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1B5005" w14:textId="77777777" w:rsidR="00EF6E2E" w:rsidRDefault="00EF6E2E">
    <w:pPr>
      <w:pStyle w:val="Header"/>
      <w:jc w:val="right"/>
      <w:rPr>
        <w:lang w:val="sv-S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E49CEBFA"/>
    <w:lvl w:ilvl="0">
      <w:start w:val="1"/>
      <w:numFmt w:val="decimal"/>
      <w:pStyle w:val="Heading1"/>
      <w:lvlText w:val="%1."/>
      <w:legacy w:legacy="1" w:legacySpace="0" w:legacyIndent="482"/>
      <w:lvlJc w:val="left"/>
      <w:pPr>
        <w:ind w:left="482" w:hanging="482"/>
      </w:pPr>
    </w:lvl>
    <w:lvl w:ilvl="1">
      <w:start w:val="1"/>
      <w:numFmt w:val="decimal"/>
      <w:pStyle w:val="Heading2"/>
      <w:lvlText w:val="%1.%2."/>
      <w:legacy w:legacy="1" w:legacySpace="0" w:legacyIndent="595"/>
      <w:lvlJc w:val="left"/>
      <w:pPr>
        <w:ind w:left="1077" w:hanging="595"/>
      </w:pPr>
    </w:lvl>
    <w:lvl w:ilvl="2">
      <w:start w:val="1"/>
      <w:numFmt w:val="decimal"/>
      <w:pStyle w:val="Heading3"/>
      <w:lvlText w:val="%1.%2.%3."/>
      <w:legacy w:legacy="1" w:legacySpace="0" w:legacyIndent="839"/>
      <w:lvlJc w:val="left"/>
      <w:pPr>
        <w:ind w:left="1916" w:hanging="839"/>
      </w:pPr>
    </w:lvl>
    <w:lvl w:ilvl="3">
      <w:start w:val="1"/>
      <w:numFmt w:val="decimal"/>
      <w:pStyle w:val="Heading4"/>
      <w:lvlText w:val="%1.%2.%3.%4."/>
      <w:legacy w:legacy="1" w:legacySpace="0" w:legacyIndent="708"/>
      <w:lvlJc w:val="left"/>
      <w:pPr>
        <w:ind w:left="2880" w:hanging="708"/>
      </w:pPr>
    </w:lvl>
    <w:lvl w:ilvl="4">
      <w:start w:val="1"/>
      <w:numFmt w:val="decimal"/>
      <w:pStyle w:val="Heading5"/>
      <w:lvlText w:val="%1.%2.%3.%4.%5."/>
      <w:legacy w:legacy="1" w:legacySpace="0" w:legacyIndent="708"/>
      <w:lvlJc w:val="left"/>
      <w:pPr>
        <w:ind w:left="3332" w:hanging="708"/>
      </w:pPr>
    </w:lvl>
    <w:lvl w:ilvl="5">
      <w:start w:val="1"/>
      <w:numFmt w:val="decimal"/>
      <w:pStyle w:val="Heading6"/>
      <w:lvlText w:val="%1.%2.%3.%4.%5.%6."/>
      <w:legacy w:legacy="1" w:legacySpace="0" w:legacyIndent="708"/>
      <w:lvlJc w:val="left"/>
      <w:pPr>
        <w:ind w:left="4040" w:hanging="708"/>
      </w:pPr>
    </w:lvl>
    <w:lvl w:ilvl="6">
      <w:start w:val="1"/>
      <w:numFmt w:val="decimal"/>
      <w:pStyle w:val="Heading7"/>
      <w:lvlText w:val="%1.%2.%3.%4.%5.%6.%7."/>
      <w:legacy w:legacy="1" w:legacySpace="0" w:legacyIndent="708"/>
      <w:lvlJc w:val="left"/>
      <w:pPr>
        <w:ind w:left="4748" w:hanging="708"/>
      </w:pPr>
    </w:lvl>
    <w:lvl w:ilvl="7">
      <w:start w:val="1"/>
      <w:numFmt w:val="decimal"/>
      <w:pStyle w:val="Heading8"/>
      <w:lvlText w:val="%1.%2.%3.%4.%5.%6.%7.%8."/>
      <w:legacy w:legacy="1" w:legacySpace="0" w:legacyIndent="708"/>
      <w:lvlJc w:val="left"/>
      <w:pPr>
        <w:ind w:left="5456" w:hanging="708"/>
      </w:pPr>
    </w:lvl>
    <w:lvl w:ilvl="8">
      <w:start w:val="1"/>
      <w:numFmt w:val="decimal"/>
      <w:pStyle w:val="Heading9"/>
      <w:lvlText w:val="%1.%2.%3.%4.%5.%6.%7.%8.%9."/>
      <w:legacy w:legacy="1" w:legacySpace="0" w:legacyIndent="708"/>
      <w:lvlJc w:val="left"/>
      <w:pPr>
        <w:ind w:left="6164" w:hanging="708"/>
      </w:pPr>
    </w:lvl>
  </w:abstractNum>
  <w:abstractNum w:abstractNumId="1">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3">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4">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5">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6">
    <w:nsid w:val="33D651EC"/>
    <w:multiLevelType w:val="hybridMultilevel"/>
    <w:tmpl w:val="C8E44CA8"/>
    <w:lvl w:ilvl="0" w:tplc="33EA241C">
      <w:start w:val="1"/>
      <w:numFmt w:val="decimal"/>
      <w:pStyle w:val="NumPar1"/>
      <w:lvlText w:val="%1."/>
      <w:lvlJc w:val="left"/>
      <w:pPr>
        <w:tabs>
          <w:tab w:val="num" w:pos="567"/>
        </w:tabs>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8">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13">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14">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15">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16">
    <w:nsid w:val="6C3C144C"/>
    <w:multiLevelType w:val="hybridMultilevel"/>
    <w:tmpl w:val="EDA2FB4E"/>
    <w:lvl w:ilvl="0" w:tplc="95241DE8">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num w:numId="1">
    <w:abstractNumId w:val="0"/>
  </w:num>
  <w:num w:numId="2">
    <w:abstractNumId w:val="0"/>
  </w:num>
  <w:num w:numId="3">
    <w:abstractNumId w:val="0"/>
  </w:num>
  <w:num w:numId="4">
    <w:abstractNumId w:val="0"/>
  </w:num>
  <w:num w:numId="5">
    <w:abstractNumId w:val="0"/>
  </w:num>
  <w:num w:numId="6">
    <w:abstractNumId w:val="6"/>
  </w:num>
  <w:num w:numId="7">
    <w:abstractNumId w:val="16"/>
  </w:num>
  <w:num w:numId="8">
    <w:abstractNumId w:val="12"/>
  </w:num>
  <w:num w:numId="9">
    <w:abstractNumId w:val="7"/>
  </w:num>
  <w:num w:numId="10">
    <w:abstractNumId w:val="5"/>
  </w:num>
  <w:num w:numId="11">
    <w:abstractNumId w:val="3"/>
  </w:num>
  <w:num w:numId="12">
    <w:abstractNumId w:val="2"/>
  </w:num>
  <w:num w:numId="13">
    <w:abstractNumId w:val="13"/>
  </w:num>
  <w:num w:numId="14">
    <w:abstractNumId w:val="15"/>
  </w:num>
  <w:num w:numId="15">
    <w:abstractNumId w:val="14"/>
  </w:num>
  <w:num w:numId="16">
    <w:abstractNumId w:val="17"/>
  </w:num>
  <w:num w:numId="17">
    <w:abstractNumId w:val="4"/>
  </w:num>
  <w:num w:numId="18">
    <w:abstractNumId w:val="8"/>
  </w:num>
  <w:num w:numId="19">
    <w:abstractNumId w:val="10"/>
  </w:num>
  <w:num w:numId="20">
    <w:abstractNumId w:val="9"/>
  </w:num>
  <w:num w:numId="21">
    <w:abstractNumId w:val="1"/>
  </w:num>
  <w:num w:numId="22">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urolookDoctype" w:val="NOT"/>
    <w:docVar w:name="EurolookLanguage" w:val="2057"/>
    <w:docVar w:name="EurolookVersion" w:val="3.7"/>
    <w:docVar w:name="LW_DocType" w:val="NOT"/>
  </w:docVars>
  <w:rsids>
    <w:rsidRoot w:val="000C6E5E"/>
    <w:rsid w:val="00010D36"/>
    <w:rsid w:val="00011E7D"/>
    <w:rsid w:val="0001555B"/>
    <w:rsid w:val="000330A6"/>
    <w:rsid w:val="000506C9"/>
    <w:rsid w:val="00050AFE"/>
    <w:rsid w:val="00051916"/>
    <w:rsid w:val="00060483"/>
    <w:rsid w:val="00071DDF"/>
    <w:rsid w:val="00074CBA"/>
    <w:rsid w:val="00081B6E"/>
    <w:rsid w:val="00091445"/>
    <w:rsid w:val="000A385B"/>
    <w:rsid w:val="000C1A98"/>
    <w:rsid w:val="000C6E5E"/>
    <w:rsid w:val="000D309F"/>
    <w:rsid w:val="000D4697"/>
    <w:rsid w:val="000D6686"/>
    <w:rsid w:val="00105051"/>
    <w:rsid w:val="0011044A"/>
    <w:rsid w:val="00111C5E"/>
    <w:rsid w:val="00111F6B"/>
    <w:rsid w:val="00122741"/>
    <w:rsid w:val="001947B1"/>
    <w:rsid w:val="001A4A8C"/>
    <w:rsid w:val="001A5AD0"/>
    <w:rsid w:val="001B197B"/>
    <w:rsid w:val="001B6C0E"/>
    <w:rsid w:val="001C5DA6"/>
    <w:rsid w:val="001F3B5B"/>
    <w:rsid w:val="0020028A"/>
    <w:rsid w:val="002138D8"/>
    <w:rsid w:val="00216C66"/>
    <w:rsid w:val="0022682F"/>
    <w:rsid w:val="00230E79"/>
    <w:rsid w:val="00231256"/>
    <w:rsid w:val="0025586B"/>
    <w:rsid w:val="00281947"/>
    <w:rsid w:val="002B036C"/>
    <w:rsid w:val="002B68AA"/>
    <w:rsid w:val="002D7164"/>
    <w:rsid w:val="002E2790"/>
    <w:rsid w:val="003113C3"/>
    <w:rsid w:val="003202FB"/>
    <w:rsid w:val="00323492"/>
    <w:rsid w:val="00340B4A"/>
    <w:rsid w:val="00342FAE"/>
    <w:rsid w:val="003454E3"/>
    <w:rsid w:val="003571FB"/>
    <w:rsid w:val="0036721F"/>
    <w:rsid w:val="00382A9F"/>
    <w:rsid w:val="00394648"/>
    <w:rsid w:val="003B5E0F"/>
    <w:rsid w:val="003C4FCB"/>
    <w:rsid w:val="003D1C79"/>
    <w:rsid w:val="00413AAA"/>
    <w:rsid w:val="004336E2"/>
    <w:rsid w:val="00433DDE"/>
    <w:rsid w:val="0043702A"/>
    <w:rsid w:val="00451EE8"/>
    <w:rsid w:val="004535B5"/>
    <w:rsid w:val="0045798E"/>
    <w:rsid w:val="00492A1C"/>
    <w:rsid w:val="004934AD"/>
    <w:rsid w:val="00494D74"/>
    <w:rsid w:val="0049589D"/>
    <w:rsid w:val="004A0E98"/>
    <w:rsid w:val="004A6420"/>
    <w:rsid w:val="004B147A"/>
    <w:rsid w:val="004C22C3"/>
    <w:rsid w:val="004E3C27"/>
    <w:rsid w:val="004E684C"/>
    <w:rsid w:val="0052118B"/>
    <w:rsid w:val="00523AE9"/>
    <w:rsid w:val="00545663"/>
    <w:rsid w:val="0055698B"/>
    <w:rsid w:val="0059406E"/>
    <w:rsid w:val="005E14C0"/>
    <w:rsid w:val="005E361F"/>
    <w:rsid w:val="00623232"/>
    <w:rsid w:val="00633C08"/>
    <w:rsid w:val="00637BB6"/>
    <w:rsid w:val="00637D26"/>
    <w:rsid w:val="00640DD1"/>
    <w:rsid w:val="006512C2"/>
    <w:rsid w:val="006549AA"/>
    <w:rsid w:val="0065730F"/>
    <w:rsid w:val="0066651B"/>
    <w:rsid w:val="006C3F81"/>
    <w:rsid w:val="006D753C"/>
    <w:rsid w:val="007001D3"/>
    <w:rsid w:val="00706381"/>
    <w:rsid w:val="00716CC8"/>
    <w:rsid w:val="00730821"/>
    <w:rsid w:val="007327ED"/>
    <w:rsid w:val="00733043"/>
    <w:rsid w:val="007366F7"/>
    <w:rsid w:val="007454F1"/>
    <w:rsid w:val="00763BA1"/>
    <w:rsid w:val="0079338F"/>
    <w:rsid w:val="007A2F5C"/>
    <w:rsid w:val="007F37B1"/>
    <w:rsid w:val="007F46F9"/>
    <w:rsid w:val="007F7C36"/>
    <w:rsid w:val="00853EC9"/>
    <w:rsid w:val="00856C66"/>
    <w:rsid w:val="00884882"/>
    <w:rsid w:val="008967D7"/>
    <w:rsid w:val="008B1F82"/>
    <w:rsid w:val="008B2AD6"/>
    <w:rsid w:val="008B5512"/>
    <w:rsid w:val="008D64C1"/>
    <w:rsid w:val="008D7F3A"/>
    <w:rsid w:val="008F32E7"/>
    <w:rsid w:val="009152BA"/>
    <w:rsid w:val="00920081"/>
    <w:rsid w:val="00926ED3"/>
    <w:rsid w:val="00927ABC"/>
    <w:rsid w:val="00942F89"/>
    <w:rsid w:val="00946651"/>
    <w:rsid w:val="00947E35"/>
    <w:rsid w:val="00950B2C"/>
    <w:rsid w:val="009541AD"/>
    <w:rsid w:val="00985961"/>
    <w:rsid w:val="009863DB"/>
    <w:rsid w:val="00991652"/>
    <w:rsid w:val="009C07AF"/>
    <w:rsid w:val="009C2E2E"/>
    <w:rsid w:val="009D37E8"/>
    <w:rsid w:val="00A12165"/>
    <w:rsid w:val="00A437D4"/>
    <w:rsid w:val="00A53386"/>
    <w:rsid w:val="00A80E32"/>
    <w:rsid w:val="00A90909"/>
    <w:rsid w:val="00A93CE0"/>
    <w:rsid w:val="00A95D1C"/>
    <w:rsid w:val="00AB47AF"/>
    <w:rsid w:val="00AC14E1"/>
    <w:rsid w:val="00AC48A9"/>
    <w:rsid w:val="00AF2BB5"/>
    <w:rsid w:val="00B135BD"/>
    <w:rsid w:val="00B15E19"/>
    <w:rsid w:val="00B17A54"/>
    <w:rsid w:val="00B2279B"/>
    <w:rsid w:val="00B25123"/>
    <w:rsid w:val="00B27157"/>
    <w:rsid w:val="00B319EE"/>
    <w:rsid w:val="00B3543F"/>
    <w:rsid w:val="00B35D4B"/>
    <w:rsid w:val="00B44F16"/>
    <w:rsid w:val="00B51E03"/>
    <w:rsid w:val="00B55528"/>
    <w:rsid w:val="00B57D56"/>
    <w:rsid w:val="00B67B33"/>
    <w:rsid w:val="00B80754"/>
    <w:rsid w:val="00B91253"/>
    <w:rsid w:val="00BA4834"/>
    <w:rsid w:val="00BC2017"/>
    <w:rsid w:val="00BE101E"/>
    <w:rsid w:val="00BF33A7"/>
    <w:rsid w:val="00BF6BAB"/>
    <w:rsid w:val="00C044DC"/>
    <w:rsid w:val="00C06291"/>
    <w:rsid w:val="00C42B70"/>
    <w:rsid w:val="00C44EF3"/>
    <w:rsid w:val="00C45198"/>
    <w:rsid w:val="00C607DA"/>
    <w:rsid w:val="00C80121"/>
    <w:rsid w:val="00C83AE3"/>
    <w:rsid w:val="00CC5F7A"/>
    <w:rsid w:val="00CF1135"/>
    <w:rsid w:val="00CF561A"/>
    <w:rsid w:val="00D073CB"/>
    <w:rsid w:val="00D122F9"/>
    <w:rsid w:val="00D155AE"/>
    <w:rsid w:val="00D27372"/>
    <w:rsid w:val="00D32526"/>
    <w:rsid w:val="00D40B61"/>
    <w:rsid w:val="00D63048"/>
    <w:rsid w:val="00D92B77"/>
    <w:rsid w:val="00DA068E"/>
    <w:rsid w:val="00DA17ED"/>
    <w:rsid w:val="00DB30E3"/>
    <w:rsid w:val="00DB4A0C"/>
    <w:rsid w:val="00DC4EEA"/>
    <w:rsid w:val="00DC51FD"/>
    <w:rsid w:val="00DF0014"/>
    <w:rsid w:val="00E35F37"/>
    <w:rsid w:val="00E42B11"/>
    <w:rsid w:val="00E5707C"/>
    <w:rsid w:val="00E57D07"/>
    <w:rsid w:val="00E650E3"/>
    <w:rsid w:val="00E670EF"/>
    <w:rsid w:val="00E773D1"/>
    <w:rsid w:val="00EA2A52"/>
    <w:rsid w:val="00EA7428"/>
    <w:rsid w:val="00EC713A"/>
    <w:rsid w:val="00EE3C24"/>
    <w:rsid w:val="00EF4C2B"/>
    <w:rsid w:val="00EF6E2E"/>
    <w:rsid w:val="00F1254D"/>
    <w:rsid w:val="00F2026D"/>
    <w:rsid w:val="00F22287"/>
    <w:rsid w:val="00F222D7"/>
    <w:rsid w:val="00F31A49"/>
    <w:rsid w:val="00F34E01"/>
    <w:rsid w:val="00FD1BC7"/>
    <w:rsid w:val="00FD50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3FC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2"/>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4"/>
      </w:numPr>
      <w:outlineLvl w:val="2"/>
    </w:pPr>
    <w:rPr>
      <w:i/>
    </w:rPr>
  </w:style>
  <w:style w:type="paragraph" w:styleId="Heading4">
    <w:name w:val="heading 4"/>
    <w:basedOn w:val="Normal"/>
    <w:next w:val="Text4"/>
    <w:qFormat/>
    <w:pPr>
      <w:keepNext/>
      <w:numPr>
        <w:ilvl w:val="3"/>
        <w:numId w:val="5"/>
      </w:numPr>
      <w:ind w:hanging="964"/>
      <w:outlineLvl w:val="3"/>
    </w:p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3"/>
    </w:pPr>
  </w:style>
  <w:style w:type="paragraph" w:customStyle="1" w:styleId="Text2">
    <w:name w:val="Text 2"/>
    <w:basedOn w:val="Normal"/>
    <w:pPr>
      <w:tabs>
        <w:tab w:val="left" w:pos="2161"/>
      </w:tabs>
      <w:ind w:left="1077"/>
    </w:pPr>
  </w:style>
  <w:style w:type="paragraph" w:customStyle="1" w:styleId="Text3">
    <w:name w:val="Text 3"/>
    <w:basedOn w:val="Normal"/>
    <w:pPr>
      <w:tabs>
        <w:tab w:val="left" w:pos="2302"/>
      </w:tabs>
      <w:ind w:left="1917"/>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customStyle="1" w:styleId="NumPar4">
    <w:name w:val="NumPar 4"/>
    <w:basedOn w:val="Heading4"/>
    <w:next w:val="Text4"/>
    <w:pPr>
      <w:keepNext w:val="0"/>
    </w:pPr>
  </w:style>
  <w:style w:type="paragraph" w:styleId="TOC4">
    <w:name w:val="toc 4"/>
    <w:basedOn w:val="Normal"/>
    <w:next w:val="Normal"/>
    <w:semiHidden/>
    <w:pPr>
      <w:tabs>
        <w:tab w:val="right" w:leader="dot" w:pos="8641"/>
      </w:tabs>
      <w:spacing w:before="60" w:after="60"/>
      <w:ind w:left="2880" w:right="720" w:hanging="964"/>
    </w:p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customStyle="1" w:styleId="DoubSign">
    <w:name w:val="DoubSign"/>
    <w:basedOn w:val="Normal"/>
    <w:next w:val="Enclosures"/>
    <w:pPr>
      <w:tabs>
        <w:tab w:val="left" w:pos="5103"/>
      </w:tabs>
      <w:spacing w:before="1200" w:after="0"/>
      <w:jc w:val="left"/>
    </w:pPr>
  </w:style>
  <w:style w:type="paragraph" w:styleId="Footer">
    <w:name w:val="footer"/>
    <w:basedOn w:val="Normal"/>
    <w:link w:val="FooterChar"/>
    <w:uiPriority w:val="99"/>
    <w:pPr>
      <w:spacing w:after="0"/>
      <w:ind w:right="-567"/>
      <w:jc w:val="left"/>
    </w:pPr>
    <w:rPr>
      <w:rFonts w:ascii="Arial" w:hAnsi="Arial"/>
      <w:sz w:val="16"/>
    </w:rPr>
  </w:style>
  <w:style w:type="character" w:styleId="FootnoteReference">
    <w:name w:val="footnote reference"/>
    <w:semiHidden/>
    <w:rPr>
      <w:rFonts w:ascii="TimesNewRomanPS" w:hAnsi="TimesNewRomanPS"/>
      <w:position w:val="6"/>
      <w:sz w:val="16"/>
    </w:rPr>
  </w:style>
  <w:style w:type="paragraph" w:styleId="FootnoteText">
    <w:name w:val="footnote text"/>
    <w:basedOn w:val="Normal"/>
    <w:semiHidden/>
    <w:pPr>
      <w:ind w:left="357" w:hanging="357"/>
    </w:pPr>
    <w:rPr>
      <w:sz w:val="20"/>
    </w:rPr>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Normal"/>
    <w:rsid w:val="004C22C3"/>
    <w:pPr>
      <w:numPr>
        <w:numId w:val="6"/>
      </w:numPr>
    </w:pPr>
  </w:style>
  <w:style w:type="paragraph" w:customStyle="1" w:styleId="NumPar2">
    <w:name w:val="NumPar 2"/>
    <w:basedOn w:val="Heading2"/>
    <w:next w:val="Text2"/>
    <w:pPr>
      <w:keepNext w:val="0"/>
    </w:pPr>
    <w:rPr>
      <w:b w:val="0"/>
    </w:rPr>
  </w:style>
  <w:style w:type="paragraph" w:customStyle="1" w:styleId="NumPar3">
    <w:name w:val="NumPar 3"/>
    <w:basedOn w:val="Heading3"/>
    <w:next w:val="Text3"/>
    <w:pPr>
      <w:keepNext w:val="0"/>
      <w:ind w:left="1917" w:hanging="840"/>
    </w:pPr>
    <w:rPr>
      <w:i w:val="0"/>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customStyle="1" w:styleId="YReferences">
    <w:name w:val="YReferences"/>
    <w:basedOn w:val="Normal"/>
    <w:next w:val="Normal"/>
    <w:pPr>
      <w:spacing w:after="480"/>
      <w:ind w:left="1191" w:hanging="1191"/>
    </w:p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uiPriority w:val="99"/>
    <w:pPr>
      <w:spacing w:after="0"/>
      <w:ind w:right="85"/>
    </w:pPr>
    <w:rPr>
      <w:rFonts w:ascii="Arial" w:hAnsi="Arial"/>
      <w:sz w:val="16"/>
    </w:rPr>
  </w:style>
  <w:style w:type="paragraph" w:styleId="Header">
    <w:name w:val="header"/>
    <w:basedOn w:val="Normal"/>
    <w:pPr>
      <w:tabs>
        <w:tab w:val="center" w:pos="4153"/>
        <w:tab w:val="right" w:pos="8306"/>
      </w:tabs>
    </w:pPr>
  </w:style>
  <w:style w:type="paragraph" w:customStyle="1" w:styleId="Contact">
    <w:name w:val="Contact"/>
    <w:basedOn w:val="Normal"/>
    <w:next w:val="Normal"/>
    <w:rsid w:val="00CF561A"/>
    <w:pPr>
      <w:spacing w:before="480" w:after="0"/>
      <w:ind w:left="567" w:hanging="567"/>
      <w:jc w:val="left"/>
    </w:pPr>
    <w:rPr>
      <w:lang w:eastAsia="en-US"/>
    </w:rPr>
  </w:style>
  <w:style w:type="paragraph" w:styleId="ListBullet">
    <w:name w:val="List Bullet"/>
    <w:basedOn w:val="Normal"/>
    <w:rsid w:val="00CF561A"/>
    <w:pPr>
      <w:numPr>
        <w:numId w:val="8"/>
      </w:numPr>
    </w:pPr>
    <w:rPr>
      <w:lang w:eastAsia="en-US"/>
    </w:rPr>
  </w:style>
  <w:style w:type="paragraph" w:customStyle="1" w:styleId="ListBullet1">
    <w:name w:val="List Bullet 1"/>
    <w:basedOn w:val="Text1"/>
    <w:rsid w:val="00CF561A"/>
    <w:pPr>
      <w:numPr>
        <w:numId w:val="9"/>
      </w:numPr>
    </w:pPr>
    <w:rPr>
      <w:lang w:eastAsia="en-US"/>
    </w:rPr>
  </w:style>
  <w:style w:type="paragraph" w:styleId="ListBullet2">
    <w:name w:val="List Bullet 2"/>
    <w:basedOn w:val="Text2"/>
    <w:rsid w:val="00CF561A"/>
    <w:pPr>
      <w:numPr>
        <w:numId w:val="10"/>
      </w:numPr>
      <w:tabs>
        <w:tab w:val="clear" w:pos="2161"/>
      </w:tabs>
    </w:pPr>
    <w:rPr>
      <w:lang w:eastAsia="en-US"/>
    </w:rPr>
  </w:style>
  <w:style w:type="paragraph" w:styleId="ListBullet3">
    <w:name w:val="List Bullet 3"/>
    <w:basedOn w:val="Text3"/>
    <w:rsid w:val="00CF561A"/>
    <w:pPr>
      <w:numPr>
        <w:numId w:val="11"/>
      </w:numPr>
      <w:tabs>
        <w:tab w:val="clear" w:pos="2302"/>
      </w:tabs>
    </w:pPr>
    <w:rPr>
      <w:lang w:eastAsia="en-US"/>
    </w:rPr>
  </w:style>
  <w:style w:type="paragraph" w:styleId="ListBullet4">
    <w:name w:val="List Bullet 4"/>
    <w:basedOn w:val="Text4"/>
    <w:rsid w:val="00CF561A"/>
    <w:pPr>
      <w:numPr>
        <w:numId w:val="12"/>
      </w:numPr>
    </w:pPr>
    <w:rPr>
      <w:lang w:eastAsia="en-US"/>
    </w:rPr>
  </w:style>
  <w:style w:type="paragraph" w:customStyle="1" w:styleId="ListDash">
    <w:name w:val="List Dash"/>
    <w:basedOn w:val="Normal"/>
    <w:rsid w:val="00CF561A"/>
    <w:pPr>
      <w:numPr>
        <w:numId w:val="13"/>
      </w:numPr>
    </w:pPr>
    <w:rPr>
      <w:lang w:eastAsia="en-US"/>
    </w:rPr>
  </w:style>
  <w:style w:type="paragraph" w:customStyle="1" w:styleId="ListDash1">
    <w:name w:val="List Dash 1"/>
    <w:basedOn w:val="Text1"/>
    <w:rsid w:val="00CF561A"/>
    <w:pPr>
      <w:numPr>
        <w:numId w:val="14"/>
      </w:numPr>
    </w:pPr>
    <w:rPr>
      <w:lang w:eastAsia="en-US"/>
    </w:rPr>
  </w:style>
  <w:style w:type="paragraph" w:customStyle="1" w:styleId="ListDash2">
    <w:name w:val="List Dash 2"/>
    <w:basedOn w:val="Text2"/>
    <w:rsid w:val="00CF561A"/>
    <w:pPr>
      <w:numPr>
        <w:numId w:val="15"/>
      </w:numPr>
      <w:tabs>
        <w:tab w:val="clear" w:pos="2161"/>
      </w:tabs>
    </w:pPr>
    <w:rPr>
      <w:lang w:eastAsia="en-US"/>
    </w:rPr>
  </w:style>
  <w:style w:type="paragraph" w:customStyle="1" w:styleId="ListDash3">
    <w:name w:val="List Dash 3"/>
    <w:basedOn w:val="Text3"/>
    <w:rsid w:val="00CF561A"/>
    <w:pPr>
      <w:numPr>
        <w:numId w:val="16"/>
      </w:numPr>
      <w:tabs>
        <w:tab w:val="clear" w:pos="2302"/>
      </w:tabs>
    </w:pPr>
    <w:rPr>
      <w:lang w:eastAsia="en-US"/>
    </w:rPr>
  </w:style>
  <w:style w:type="paragraph" w:customStyle="1" w:styleId="ListDash4">
    <w:name w:val="List Dash 4"/>
    <w:basedOn w:val="Text4"/>
    <w:rsid w:val="00CF561A"/>
    <w:pPr>
      <w:numPr>
        <w:numId w:val="17"/>
      </w:numPr>
    </w:pPr>
    <w:rPr>
      <w:lang w:eastAsia="en-US"/>
    </w:rPr>
  </w:style>
  <w:style w:type="paragraph" w:styleId="ListNumber">
    <w:name w:val="List Number"/>
    <w:basedOn w:val="Normal"/>
    <w:rsid w:val="00CF561A"/>
    <w:pPr>
      <w:numPr>
        <w:numId w:val="18"/>
      </w:numPr>
    </w:pPr>
    <w:rPr>
      <w:lang w:eastAsia="en-US"/>
    </w:rPr>
  </w:style>
  <w:style w:type="paragraph" w:customStyle="1" w:styleId="ListNumber1">
    <w:name w:val="List Number 1"/>
    <w:basedOn w:val="Text1"/>
    <w:rsid w:val="00CF561A"/>
    <w:pPr>
      <w:numPr>
        <w:numId w:val="19"/>
      </w:numPr>
    </w:pPr>
    <w:rPr>
      <w:lang w:eastAsia="en-US"/>
    </w:rPr>
  </w:style>
  <w:style w:type="paragraph" w:styleId="ListNumber2">
    <w:name w:val="List Number 2"/>
    <w:basedOn w:val="Text2"/>
    <w:rsid w:val="00CF561A"/>
    <w:pPr>
      <w:numPr>
        <w:numId w:val="20"/>
      </w:numPr>
      <w:tabs>
        <w:tab w:val="clear" w:pos="2161"/>
      </w:tabs>
    </w:pPr>
    <w:rPr>
      <w:lang w:eastAsia="en-US"/>
    </w:rPr>
  </w:style>
  <w:style w:type="paragraph" w:styleId="ListNumber3">
    <w:name w:val="List Number 3"/>
    <w:basedOn w:val="Text3"/>
    <w:rsid w:val="00CF561A"/>
    <w:pPr>
      <w:numPr>
        <w:numId w:val="21"/>
      </w:numPr>
      <w:tabs>
        <w:tab w:val="clear" w:pos="2302"/>
      </w:tabs>
    </w:pPr>
    <w:rPr>
      <w:lang w:eastAsia="en-US"/>
    </w:rPr>
  </w:style>
  <w:style w:type="paragraph" w:styleId="ListNumber4">
    <w:name w:val="List Number 4"/>
    <w:basedOn w:val="Text4"/>
    <w:rsid w:val="00CF561A"/>
    <w:pPr>
      <w:numPr>
        <w:numId w:val="22"/>
      </w:numPr>
    </w:pPr>
    <w:rPr>
      <w:lang w:eastAsia="en-US"/>
    </w:rPr>
  </w:style>
  <w:style w:type="paragraph" w:customStyle="1" w:styleId="ListNumberLevel2">
    <w:name w:val="List Number (Level 2)"/>
    <w:basedOn w:val="Normal"/>
    <w:rsid w:val="00CF561A"/>
    <w:pPr>
      <w:numPr>
        <w:ilvl w:val="1"/>
        <w:numId w:val="18"/>
      </w:numPr>
    </w:pPr>
    <w:rPr>
      <w:lang w:eastAsia="en-US"/>
    </w:rPr>
  </w:style>
  <w:style w:type="paragraph" w:customStyle="1" w:styleId="ListNumber1Level2">
    <w:name w:val="List Number 1 (Level 2)"/>
    <w:basedOn w:val="Text1"/>
    <w:rsid w:val="00CF561A"/>
    <w:pPr>
      <w:numPr>
        <w:ilvl w:val="1"/>
        <w:numId w:val="19"/>
      </w:numPr>
    </w:pPr>
    <w:rPr>
      <w:lang w:eastAsia="en-US"/>
    </w:rPr>
  </w:style>
  <w:style w:type="paragraph" w:customStyle="1" w:styleId="ListNumber2Level2">
    <w:name w:val="List Number 2 (Level 2)"/>
    <w:basedOn w:val="Text2"/>
    <w:rsid w:val="00CF561A"/>
    <w:pPr>
      <w:numPr>
        <w:ilvl w:val="1"/>
        <w:numId w:val="20"/>
      </w:numPr>
      <w:tabs>
        <w:tab w:val="clear" w:pos="2161"/>
      </w:tabs>
    </w:pPr>
    <w:rPr>
      <w:lang w:eastAsia="en-US"/>
    </w:rPr>
  </w:style>
  <w:style w:type="paragraph" w:customStyle="1" w:styleId="ListNumber3Level2">
    <w:name w:val="List Number 3 (Level 2)"/>
    <w:basedOn w:val="Text3"/>
    <w:rsid w:val="00CF561A"/>
    <w:pPr>
      <w:numPr>
        <w:ilvl w:val="1"/>
        <w:numId w:val="21"/>
      </w:numPr>
      <w:tabs>
        <w:tab w:val="clear" w:pos="2302"/>
      </w:tabs>
    </w:pPr>
    <w:rPr>
      <w:lang w:eastAsia="en-US"/>
    </w:rPr>
  </w:style>
  <w:style w:type="paragraph" w:customStyle="1" w:styleId="ListNumber4Level2">
    <w:name w:val="List Number 4 (Level 2)"/>
    <w:basedOn w:val="Text4"/>
    <w:rsid w:val="00CF561A"/>
    <w:pPr>
      <w:numPr>
        <w:ilvl w:val="1"/>
        <w:numId w:val="22"/>
      </w:numPr>
    </w:pPr>
    <w:rPr>
      <w:lang w:eastAsia="en-US"/>
    </w:rPr>
  </w:style>
  <w:style w:type="paragraph" w:customStyle="1" w:styleId="ListNumberLevel3">
    <w:name w:val="List Number (Level 3)"/>
    <w:basedOn w:val="Normal"/>
    <w:rsid w:val="00CF561A"/>
    <w:pPr>
      <w:numPr>
        <w:ilvl w:val="2"/>
        <w:numId w:val="18"/>
      </w:numPr>
    </w:pPr>
    <w:rPr>
      <w:lang w:eastAsia="en-US"/>
    </w:rPr>
  </w:style>
  <w:style w:type="paragraph" w:customStyle="1" w:styleId="ListNumber1Level3">
    <w:name w:val="List Number 1 (Level 3)"/>
    <w:basedOn w:val="Text1"/>
    <w:rsid w:val="00CF561A"/>
    <w:pPr>
      <w:numPr>
        <w:ilvl w:val="2"/>
        <w:numId w:val="19"/>
      </w:numPr>
    </w:pPr>
    <w:rPr>
      <w:lang w:eastAsia="en-US"/>
    </w:rPr>
  </w:style>
  <w:style w:type="paragraph" w:customStyle="1" w:styleId="ListNumber2Level3">
    <w:name w:val="List Number 2 (Level 3)"/>
    <w:basedOn w:val="Text2"/>
    <w:rsid w:val="00CF561A"/>
    <w:pPr>
      <w:numPr>
        <w:ilvl w:val="2"/>
        <w:numId w:val="20"/>
      </w:numPr>
      <w:tabs>
        <w:tab w:val="clear" w:pos="2161"/>
      </w:tabs>
    </w:pPr>
    <w:rPr>
      <w:lang w:eastAsia="en-US"/>
    </w:rPr>
  </w:style>
  <w:style w:type="paragraph" w:customStyle="1" w:styleId="ListNumber3Level3">
    <w:name w:val="List Number 3 (Level 3)"/>
    <w:basedOn w:val="Text3"/>
    <w:rsid w:val="00CF561A"/>
    <w:pPr>
      <w:numPr>
        <w:ilvl w:val="2"/>
        <w:numId w:val="21"/>
      </w:numPr>
      <w:tabs>
        <w:tab w:val="clear" w:pos="2302"/>
      </w:tabs>
    </w:pPr>
    <w:rPr>
      <w:lang w:eastAsia="en-US"/>
    </w:rPr>
  </w:style>
  <w:style w:type="paragraph" w:customStyle="1" w:styleId="ListNumber4Level3">
    <w:name w:val="List Number 4 (Level 3)"/>
    <w:basedOn w:val="Text4"/>
    <w:rsid w:val="00CF561A"/>
    <w:pPr>
      <w:numPr>
        <w:ilvl w:val="2"/>
        <w:numId w:val="22"/>
      </w:numPr>
    </w:pPr>
    <w:rPr>
      <w:lang w:eastAsia="en-US"/>
    </w:rPr>
  </w:style>
  <w:style w:type="paragraph" w:customStyle="1" w:styleId="ListNumberLevel4">
    <w:name w:val="List Number (Level 4)"/>
    <w:basedOn w:val="Normal"/>
    <w:rsid w:val="00CF561A"/>
    <w:pPr>
      <w:numPr>
        <w:ilvl w:val="3"/>
        <w:numId w:val="18"/>
      </w:numPr>
    </w:pPr>
    <w:rPr>
      <w:lang w:eastAsia="en-US"/>
    </w:rPr>
  </w:style>
  <w:style w:type="paragraph" w:customStyle="1" w:styleId="ListNumber1Level4">
    <w:name w:val="List Number 1 (Level 4)"/>
    <w:basedOn w:val="Text1"/>
    <w:rsid w:val="00CF561A"/>
    <w:pPr>
      <w:numPr>
        <w:ilvl w:val="3"/>
        <w:numId w:val="19"/>
      </w:numPr>
    </w:pPr>
    <w:rPr>
      <w:lang w:eastAsia="en-US"/>
    </w:rPr>
  </w:style>
  <w:style w:type="paragraph" w:customStyle="1" w:styleId="ListNumber2Level4">
    <w:name w:val="List Number 2 (Level 4)"/>
    <w:basedOn w:val="Text2"/>
    <w:rsid w:val="00CF561A"/>
    <w:pPr>
      <w:numPr>
        <w:ilvl w:val="3"/>
        <w:numId w:val="20"/>
      </w:numPr>
      <w:tabs>
        <w:tab w:val="clear" w:pos="2161"/>
      </w:tabs>
    </w:pPr>
    <w:rPr>
      <w:lang w:eastAsia="en-US"/>
    </w:rPr>
  </w:style>
  <w:style w:type="paragraph" w:customStyle="1" w:styleId="ListNumber3Level4">
    <w:name w:val="List Number 3 (Level 4)"/>
    <w:basedOn w:val="Text3"/>
    <w:rsid w:val="00CF561A"/>
    <w:pPr>
      <w:numPr>
        <w:ilvl w:val="3"/>
        <w:numId w:val="21"/>
      </w:numPr>
      <w:tabs>
        <w:tab w:val="clear" w:pos="2302"/>
      </w:tabs>
    </w:pPr>
    <w:rPr>
      <w:lang w:eastAsia="en-US"/>
    </w:rPr>
  </w:style>
  <w:style w:type="paragraph" w:customStyle="1" w:styleId="ListNumber4Level4">
    <w:name w:val="List Number 4 (Level 4)"/>
    <w:basedOn w:val="Text4"/>
    <w:rsid w:val="00CF561A"/>
    <w:pPr>
      <w:numPr>
        <w:ilvl w:val="3"/>
        <w:numId w:val="22"/>
      </w:numPr>
    </w:pPr>
    <w:rPr>
      <w:lang w:eastAsia="en-US"/>
    </w:rPr>
  </w:style>
  <w:style w:type="paragraph" w:styleId="TOC5">
    <w:name w:val="toc 5"/>
    <w:basedOn w:val="Normal"/>
    <w:next w:val="Normal"/>
    <w:semiHidden/>
    <w:rsid w:val="00CF561A"/>
    <w:pPr>
      <w:tabs>
        <w:tab w:val="right" w:leader="dot" w:pos="8641"/>
      </w:tabs>
      <w:spacing w:before="240" w:after="120"/>
      <w:ind w:right="720"/>
    </w:pPr>
    <w:rPr>
      <w:caps/>
      <w:lang w:eastAsia="en-US"/>
    </w:rPr>
  </w:style>
  <w:style w:type="paragraph" w:styleId="TOCHeading">
    <w:name w:val="TOC Heading"/>
    <w:basedOn w:val="Normal"/>
    <w:next w:val="Normal"/>
    <w:qFormat/>
    <w:rsid w:val="00CF561A"/>
    <w:pPr>
      <w:keepNext/>
      <w:spacing w:before="240"/>
      <w:jc w:val="center"/>
    </w:pPr>
    <w:rPr>
      <w:b/>
      <w:lang w:eastAsia="en-US"/>
    </w:rPr>
  </w:style>
  <w:style w:type="paragraph" w:styleId="BalloonText">
    <w:name w:val="Balloon Text"/>
    <w:basedOn w:val="Normal"/>
    <w:semiHidden/>
    <w:rsid w:val="00074CBA"/>
    <w:rPr>
      <w:rFonts w:ascii="Tahoma" w:hAnsi="Tahoma" w:cs="Tahoma"/>
      <w:sz w:val="16"/>
      <w:szCs w:val="16"/>
    </w:rPr>
  </w:style>
  <w:style w:type="character" w:styleId="Hyperlink">
    <w:name w:val="Hyperlink"/>
    <w:uiPriority w:val="99"/>
    <w:rsid w:val="008B2AD6"/>
    <w:rPr>
      <w:color w:val="0000FF"/>
      <w:u w:val="single"/>
    </w:rPr>
  </w:style>
  <w:style w:type="paragraph" w:styleId="NormalWeb">
    <w:name w:val="Normal (Web)"/>
    <w:basedOn w:val="Normal"/>
    <w:rsid w:val="00A93CE0"/>
    <w:pPr>
      <w:spacing w:before="100" w:beforeAutospacing="1" w:after="100" w:afterAutospacing="1"/>
      <w:jc w:val="left"/>
    </w:pPr>
    <w:rPr>
      <w:szCs w:val="24"/>
    </w:rPr>
  </w:style>
  <w:style w:type="table" w:styleId="TableGrid">
    <w:name w:val="Table Grid"/>
    <w:basedOn w:val="TableNormal"/>
    <w:rsid w:val="00EE3C24"/>
    <w:pPr>
      <w:spacing w:after="2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7F46F9"/>
    <w:rPr>
      <w:rFonts w:ascii="Arial" w:hAnsi="Arial"/>
      <w:sz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2"/>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4"/>
      </w:numPr>
      <w:outlineLvl w:val="2"/>
    </w:pPr>
    <w:rPr>
      <w:i/>
    </w:rPr>
  </w:style>
  <w:style w:type="paragraph" w:styleId="Heading4">
    <w:name w:val="heading 4"/>
    <w:basedOn w:val="Normal"/>
    <w:next w:val="Text4"/>
    <w:qFormat/>
    <w:pPr>
      <w:keepNext/>
      <w:numPr>
        <w:ilvl w:val="3"/>
        <w:numId w:val="5"/>
      </w:numPr>
      <w:ind w:hanging="964"/>
      <w:outlineLvl w:val="3"/>
    </w:p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3"/>
    </w:pPr>
  </w:style>
  <w:style w:type="paragraph" w:customStyle="1" w:styleId="Text2">
    <w:name w:val="Text 2"/>
    <w:basedOn w:val="Normal"/>
    <w:pPr>
      <w:tabs>
        <w:tab w:val="left" w:pos="2161"/>
      </w:tabs>
      <w:ind w:left="1077"/>
    </w:pPr>
  </w:style>
  <w:style w:type="paragraph" w:customStyle="1" w:styleId="Text3">
    <w:name w:val="Text 3"/>
    <w:basedOn w:val="Normal"/>
    <w:pPr>
      <w:tabs>
        <w:tab w:val="left" w:pos="2302"/>
      </w:tabs>
      <w:ind w:left="1917"/>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customStyle="1" w:styleId="NumPar4">
    <w:name w:val="NumPar 4"/>
    <w:basedOn w:val="Heading4"/>
    <w:next w:val="Text4"/>
    <w:pPr>
      <w:keepNext w:val="0"/>
    </w:pPr>
  </w:style>
  <w:style w:type="paragraph" w:styleId="TOC4">
    <w:name w:val="toc 4"/>
    <w:basedOn w:val="Normal"/>
    <w:next w:val="Normal"/>
    <w:semiHidden/>
    <w:pPr>
      <w:tabs>
        <w:tab w:val="right" w:leader="dot" w:pos="8641"/>
      </w:tabs>
      <w:spacing w:before="60" w:after="60"/>
      <w:ind w:left="2880" w:right="720" w:hanging="964"/>
    </w:p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customStyle="1" w:styleId="DoubSign">
    <w:name w:val="DoubSign"/>
    <w:basedOn w:val="Normal"/>
    <w:next w:val="Enclosures"/>
    <w:pPr>
      <w:tabs>
        <w:tab w:val="left" w:pos="5103"/>
      </w:tabs>
      <w:spacing w:before="1200" w:after="0"/>
      <w:jc w:val="left"/>
    </w:pPr>
  </w:style>
  <w:style w:type="paragraph" w:styleId="Footer">
    <w:name w:val="footer"/>
    <w:basedOn w:val="Normal"/>
    <w:link w:val="FooterChar"/>
    <w:uiPriority w:val="99"/>
    <w:pPr>
      <w:spacing w:after="0"/>
      <w:ind w:right="-567"/>
      <w:jc w:val="left"/>
    </w:pPr>
    <w:rPr>
      <w:rFonts w:ascii="Arial" w:hAnsi="Arial"/>
      <w:sz w:val="16"/>
    </w:rPr>
  </w:style>
  <w:style w:type="character" w:styleId="FootnoteReference">
    <w:name w:val="footnote reference"/>
    <w:semiHidden/>
    <w:rPr>
      <w:rFonts w:ascii="TimesNewRomanPS" w:hAnsi="TimesNewRomanPS"/>
      <w:position w:val="6"/>
      <w:sz w:val="16"/>
    </w:rPr>
  </w:style>
  <w:style w:type="paragraph" w:styleId="FootnoteText">
    <w:name w:val="footnote text"/>
    <w:basedOn w:val="Normal"/>
    <w:semiHidden/>
    <w:pPr>
      <w:ind w:left="357" w:hanging="357"/>
    </w:pPr>
    <w:rPr>
      <w:sz w:val="20"/>
    </w:rPr>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Normal"/>
    <w:rsid w:val="004C22C3"/>
    <w:pPr>
      <w:numPr>
        <w:numId w:val="6"/>
      </w:numPr>
    </w:pPr>
  </w:style>
  <w:style w:type="paragraph" w:customStyle="1" w:styleId="NumPar2">
    <w:name w:val="NumPar 2"/>
    <w:basedOn w:val="Heading2"/>
    <w:next w:val="Text2"/>
    <w:pPr>
      <w:keepNext w:val="0"/>
    </w:pPr>
    <w:rPr>
      <w:b w:val="0"/>
    </w:rPr>
  </w:style>
  <w:style w:type="paragraph" w:customStyle="1" w:styleId="NumPar3">
    <w:name w:val="NumPar 3"/>
    <w:basedOn w:val="Heading3"/>
    <w:next w:val="Text3"/>
    <w:pPr>
      <w:keepNext w:val="0"/>
      <w:ind w:left="1917" w:hanging="840"/>
    </w:pPr>
    <w:rPr>
      <w:i w:val="0"/>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customStyle="1" w:styleId="YReferences">
    <w:name w:val="YReferences"/>
    <w:basedOn w:val="Normal"/>
    <w:next w:val="Normal"/>
    <w:pPr>
      <w:spacing w:after="480"/>
      <w:ind w:left="1191" w:hanging="1191"/>
    </w:p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uiPriority w:val="99"/>
    <w:pPr>
      <w:spacing w:after="0"/>
      <w:ind w:right="85"/>
    </w:pPr>
    <w:rPr>
      <w:rFonts w:ascii="Arial" w:hAnsi="Arial"/>
      <w:sz w:val="16"/>
    </w:rPr>
  </w:style>
  <w:style w:type="paragraph" w:styleId="Header">
    <w:name w:val="header"/>
    <w:basedOn w:val="Normal"/>
    <w:pPr>
      <w:tabs>
        <w:tab w:val="center" w:pos="4153"/>
        <w:tab w:val="right" w:pos="8306"/>
      </w:tabs>
    </w:pPr>
  </w:style>
  <w:style w:type="paragraph" w:customStyle="1" w:styleId="Contact">
    <w:name w:val="Contact"/>
    <w:basedOn w:val="Normal"/>
    <w:next w:val="Normal"/>
    <w:rsid w:val="00CF561A"/>
    <w:pPr>
      <w:spacing w:before="480" w:after="0"/>
      <w:ind w:left="567" w:hanging="567"/>
      <w:jc w:val="left"/>
    </w:pPr>
    <w:rPr>
      <w:lang w:eastAsia="en-US"/>
    </w:rPr>
  </w:style>
  <w:style w:type="paragraph" w:styleId="ListBullet">
    <w:name w:val="List Bullet"/>
    <w:basedOn w:val="Normal"/>
    <w:rsid w:val="00CF561A"/>
    <w:pPr>
      <w:numPr>
        <w:numId w:val="8"/>
      </w:numPr>
    </w:pPr>
    <w:rPr>
      <w:lang w:eastAsia="en-US"/>
    </w:rPr>
  </w:style>
  <w:style w:type="paragraph" w:customStyle="1" w:styleId="ListBullet1">
    <w:name w:val="List Bullet 1"/>
    <w:basedOn w:val="Text1"/>
    <w:rsid w:val="00CF561A"/>
    <w:pPr>
      <w:numPr>
        <w:numId w:val="9"/>
      </w:numPr>
    </w:pPr>
    <w:rPr>
      <w:lang w:eastAsia="en-US"/>
    </w:rPr>
  </w:style>
  <w:style w:type="paragraph" w:styleId="ListBullet2">
    <w:name w:val="List Bullet 2"/>
    <w:basedOn w:val="Text2"/>
    <w:rsid w:val="00CF561A"/>
    <w:pPr>
      <w:numPr>
        <w:numId w:val="10"/>
      </w:numPr>
      <w:tabs>
        <w:tab w:val="clear" w:pos="2161"/>
      </w:tabs>
    </w:pPr>
    <w:rPr>
      <w:lang w:eastAsia="en-US"/>
    </w:rPr>
  </w:style>
  <w:style w:type="paragraph" w:styleId="ListBullet3">
    <w:name w:val="List Bullet 3"/>
    <w:basedOn w:val="Text3"/>
    <w:rsid w:val="00CF561A"/>
    <w:pPr>
      <w:numPr>
        <w:numId w:val="11"/>
      </w:numPr>
      <w:tabs>
        <w:tab w:val="clear" w:pos="2302"/>
      </w:tabs>
    </w:pPr>
    <w:rPr>
      <w:lang w:eastAsia="en-US"/>
    </w:rPr>
  </w:style>
  <w:style w:type="paragraph" w:styleId="ListBullet4">
    <w:name w:val="List Bullet 4"/>
    <w:basedOn w:val="Text4"/>
    <w:rsid w:val="00CF561A"/>
    <w:pPr>
      <w:numPr>
        <w:numId w:val="12"/>
      </w:numPr>
    </w:pPr>
    <w:rPr>
      <w:lang w:eastAsia="en-US"/>
    </w:rPr>
  </w:style>
  <w:style w:type="paragraph" w:customStyle="1" w:styleId="ListDash">
    <w:name w:val="List Dash"/>
    <w:basedOn w:val="Normal"/>
    <w:rsid w:val="00CF561A"/>
    <w:pPr>
      <w:numPr>
        <w:numId w:val="13"/>
      </w:numPr>
    </w:pPr>
    <w:rPr>
      <w:lang w:eastAsia="en-US"/>
    </w:rPr>
  </w:style>
  <w:style w:type="paragraph" w:customStyle="1" w:styleId="ListDash1">
    <w:name w:val="List Dash 1"/>
    <w:basedOn w:val="Text1"/>
    <w:rsid w:val="00CF561A"/>
    <w:pPr>
      <w:numPr>
        <w:numId w:val="14"/>
      </w:numPr>
    </w:pPr>
    <w:rPr>
      <w:lang w:eastAsia="en-US"/>
    </w:rPr>
  </w:style>
  <w:style w:type="paragraph" w:customStyle="1" w:styleId="ListDash2">
    <w:name w:val="List Dash 2"/>
    <w:basedOn w:val="Text2"/>
    <w:rsid w:val="00CF561A"/>
    <w:pPr>
      <w:numPr>
        <w:numId w:val="15"/>
      </w:numPr>
      <w:tabs>
        <w:tab w:val="clear" w:pos="2161"/>
      </w:tabs>
    </w:pPr>
    <w:rPr>
      <w:lang w:eastAsia="en-US"/>
    </w:rPr>
  </w:style>
  <w:style w:type="paragraph" w:customStyle="1" w:styleId="ListDash3">
    <w:name w:val="List Dash 3"/>
    <w:basedOn w:val="Text3"/>
    <w:rsid w:val="00CF561A"/>
    <w:pPr>
      <w:numPr>
        <w:numId w:val="16"/>
      </w:numPr>
      <w:tabs>
        <w:tab w:val="clear" w:pos="2302"/>
      </w:tabs>
    </w:pPr>
    <w:rPr>
      <w:lang w:eastAsia="en-US"/>
    </w:rPr>
  </w:style>
  <w:style w:type="paragraph" w:customStyle="1" w:styleId="ListDash4">
    <w:name w:val="List Dash 4"/>
    <w:basedOn w:val="Text4"/>
    <w:rsid w:val="00CF561A"/>
    <w:pPr>
      <w:numPr>
        <w:numId w:val="17"/>
      </w:numPr>
    </w:pPr>
    <w:rPr>
      <w:lang w:eastAsia="en-US"/>
    </w:rPr>
  </w:style>
  <w:style w:type="paragraph" w:styleId="ListNumber">
    <w:name w:val="List Number"/>
    <w:basedOn w:val="Normal"/>
    <w:rsid w:val="00CF561A"/>
    <w:pPr>
      <w:numPr>
        <w:numId w:val="18"/>
      </w:numPr>
    </w:pPr>
    <w:rPr>
      <w:lang w:eastAsia="en-US"/>
    </w:rPr>
  </w:style>
  <w:style w:type="paragraph" w:customStyle="1" w:styleId="ListNumber1">
    <w:name w:val="List Number 1"/>
    <w:basedOn w:val="Text1"/>
    <w:rsid w:val="00CF561A"/>
    <w:pPr>
      <w:numPr>
        <w:numId w:val="19"/>
      </w:numPr>
    </w:pPr>
    <w:rPr>
      <w:lang w:eastAsia="en-US"/>
    </w:rPr>
  </w:style>
  <w:style w:type="paragraph" w:styleId="ListNumber2">
    <w:name w:val="List Number 2"/>
    <w:basedOn w:val="Text2"/>
    <w:rsid w:val="00CF561A"/>
    <w:pPr>
      <w:numPr>
        <w:numId w:val="20"/>
      </w:numPr>
      <w:tabs>
        <w:tab w:val="clear" w:pos="2161"/>
      </w:tabs>
    </w:pPr>
    <w:rPr>
      <w:lang w:eastAsia="en-US"/>
    </w:rPr>
  </w:style>
  <w:style w:type="paragraph" w:styleId="ListNumber3">
    <w:name w:val="List Number 3"/>
    <w:basedOn w:val="Text3"/>
    <w:rsid w:val="00CF561A"/>
    <w:pPr>
      <w:numPr>
        <w:numId w:val="21"/>
      </w:numPr>
      <w:tabs>
        <w:tab w:val="clear" w:pos="2302"/>
      </w:tabs>
    </w:pPr>
    <w:rPr>
      <w:lang w:eastAsia="en-US"/>
    </w:rPr>
  </w:style>
  <w:style w:type="paragraph" w:styleId="ListNumber4">
    <w:name w:val="List Number 4"/>
    <w:basedOn w:val="Text4"/>
    <w:rsid w:val="00CF561A"/>
    <w:pPr>
      <w:numPr>
        <w:numId w:val="22"/>
      </w:numPr>
    </w:pPr>
    <w:rPr>
      <w:lang w:eastAsia="en-US"/>
    </w:rPr>
  </w:style>
  <w:style w:type="paragraph" w:customStyle="1" w:styleId="ListNumberLevel2">
    <w:name w:val="List Number (Level 2)"/>
    <w:basedOn w:val="Normal"/>
    <w:rsid w:val="00CF561A"/>
    <w:pPr>
      <w:numPr>
        <w:ilvl w:val="1"/>
        <w:numId w:val="18"/>
      </w:numPr>
    </w:pPr>
    <w:rPr>
      <w:lang w:eastAsia="en-US"/>
    </w:rPr>
  </w:style>
  <w:style w:type="paragraph" w:customStyle="1" w:styleId="ListNumber1Level2">
    <w:name w:val="List Number 1 (Level 2)"/>
    <w:basedOn w:val="Text1"/>
    <w:rsid w:val="00CF561A"/>
    <w:pPr>
      <w:numPr>
        <w:ilvl w:val="1"/>
        <w:numId w:val="19"/>
      </w:numPr>
    </w:pPr>
    <w:rPr>
      <w:lang w:eastAsia="en-US"/>
    </w:rPr>
  </w:style>
  <w:style w:type="paragraph" w:customStyle="1" w:styleId="ListNumber2Level2">
    <w:name w:val="List Number 2 (Level 2)"/>
    <w:basedOn w:val="Text2"/>
    <w:rsid w:val="00CF561A"/>
    <w:pPr>
      <w:numPr>
        <w:ilvl w:val="1"/>
        <w:numId w:val="20"/>
      </w:numPr>
      <w:tabs>
        <w:tab w:val="clear" w:pos="2161"/>
      </w:tabs>
    </w:pPr>
    <w:rPr>
      <w:lang w:eastAsia="en-US"/>
    </w:rPr>
  </w:style>
  <w:style w:type="paragraph" w:customStyle="1" w:styleId="ListNumber3Level2">
    <w:name w:val="List Number 3 (Level 2)"/>
    <w:basedOn w:val="Text3"/>
    <w:rsid w:val="00CF561A"/>
    <w:pPr>
      <w:numPr>
        <w:ilvl w:val="1"/>
        <w:numId w:val="21"/>
      </w:numPr>
      <w:tabs>
        <w:tab w:val="clear" w:pos="2302"/>
      </w:tabs>
    </w:pPr>
    <w:rPr>
      <w:lang w:eastAsia="en-US"/>
    </w:rPr>
  </w:style>
  <w:style w:type="paragraph" w:customStyle="1" w:styleId="ListNumber4Level2">
    <w:name w:val="List Number 4 (Level 2)"/>
    <w:basedOn w:val="Text4"/>
    <w:rsid w:val="00CF561A"/>
    <w:pPr>
      <w:numPr>
        <w:ilvl w:val="1"/>
        <w:numId w:val="22"/>
      </w:numPr>
    </w:pPr>
    <w:rPr>
      <w:lang w:eastAsia="en-US"/>
    </w:rPr>
  </w:style>
  <w:style w:type="paragraph" w:customStyle="1" w:styleId="ListNumberLevel3">
    <w:name w:val="List Number (Level 3)"/>
    <w:basedOn w:val="Normal"/>
    <w:rsid w:val="00CF561A"/>
    <w:pPr>
      <w:numPr>
        <w:ilvl w:val="2"/>
        <w:numId w:val="18"/>
      </w:numPr>
    </w:pPr>
    <w:rPr>
      <w:lang w:eastAsia="en-US"/>
    </w:rPr>
  </w:style>
  <w:style w:type="paragraph" w:customStyle="1" w:styleId="ListNumber1Level3">
    <w:name w:val="List Number 1 (Level 3)"/>
    <w:basedOn w:val="Text1"/>
    <w:rsid w:val="00CF561A"/>
    <w:pPr>
      <w:numPr>
        <w:ilvl w:val="2"/>
        <w:numId w:val="19"/>
      </w:numPr>
    </w:pPr>
    <w:rPr>
      <w:lang w:eastAsia="en-US"/>
    </w:rPr>
  </w:style>
  <w:style w:type="paragraph" w:customStyle="1" w:styleId="ListNumber2Level3">
    <w:name w:val="List Number 2 (Level 3)"/>
    <w:basedOn w:val="Text2"/>
    <w:rsid w:val="00CF561A"/>
    <w:pPr>
      <w:numPr>
        <w:ilvl w:val="2"/>
        <w:numId w:val="20"/>
      </w:numPr>
      <w:tabs>
        <w:tab w:val="clear" w:pos="2161"/>
      </w:tabs>
    </w:pPr>
    <w:rPr>
      <w:lang w:eastAsia="en-US"/>
    </w:rPr>
  </w:style>
  <w:style w:type="paragraph" w:customStyle="1" w:styleId="ListNumber3Level3">
    <w:name w:val="List Number 3 (Level 3)"/>
    <w:basedOn w:val="Text3"/>
    <w:rsid w:val="00CF561A"/>
    <w:pPr>
      <w:numPr>
        <w:ilvl w:val="2"/>
        <w:numId w:val="21"/>
      </w:numPr>
      <w:tabs>
        <w:tab w:val="clear" w:pos="2302"/>
      </w:tabs>
    </w:pPr>
    <w:rPr>
      <w:lang w:eastAsia="en-US"/>
    </w:rPr>
  </w:style>
  <w:style w:type="paragraph" w:customStyle="1" w:styleId="ListNumber4Level3">
    <w:name w:val="List Number 4 (Level 3)"/>
    <w:basedOn w:val="Text4"/>
    <w:rsid w:val="00CF561A"/>
    <w:pPr>
      <w:numPr>
        <w:ilvl w:val="2"/>
        <w:numId w:val="22"/>
      </w:numPr>
    </w:pPr>
    <w:rPr>
      <w:lang w:eastAsia="en-US"/>
    </w:rPr>
  </w:style>
  <w:style w:type="paragraph" w:customStyle="1" w:styleId="ListNumberLevel4">
    <w:name w:val="List Number (Level 4)"/>
    <w:basedOn w:val="Normal"/>
    <w:rsid w:val="00CF561A"/>
    <w:pPr>
      <w:numPr>
        <w:ilvl w:val="3"/>
        <w:numId w:val="18"/>
      </w:numPr>
    </w:pPr>
    <w:rPr>
      <w:lang w:eastAsia="en-US"/>
    </w:rPr>
  </w:style>
  <w:style w:type="paragraph" w:customStyle="1" w:styleId="ListNumber1Level4">
    <w:name w:val="List Number 1 (Level 4)"/>
    <w:basedOn w:val="Text1"/>
    <w:rsid w:val="00CF561A"/>
    <w:pPr>
      <w:numPr>
        <w:ilvl w:val="3"/>
        <w:numId w:val="19"/>
      </w:numPr>
    </w:pPr>
    <w:rPr>
      <w:lang w:eastAsia="en-US"/>
    </w:rPr>
  </w:style>
  <w:style w:type="paragraph" w:customStyle="1" w:styleId="ListNumber2Level4">
    <w:name w:val="List Number 2 (Level 4)"/>
    <w:basedOn w:val="Text2"/>
    <w:rsid w:val="00CF561A"/>
    <w:pPr>
      <w:numPr>
        <w:ilvl w:val="3"/>
        <w:numId w:val="20"/>
      </w:numPr>
      <w:tabs>
        <w:tab w:val="clear" w:pos="2161"/>
      </w:tabs>
    </w:pPr>
    <w:rPr>
      <w:lang w:eastAsia="en-US"/>
    </w:rPr>
  </w:style>
  <w:style w:type="paragraph" w:customStyle="1" w:styleId="ListNumber3Level4">
    <w:name w:val="List Number 3 (Level 4)"/>
    <w:basedOn w:val="Text3"/>
    <w:rsid w:val="00CF561A"/>
    <w:pPr>
      <w:numPr>
        <w:ilvl w:val="3"/>
        <w:numId w:val="21"/>
      </w:numPr>
      <w:tabs>
        <w:tab w:val="clear" w:pos="2302"/>
      </w:tabs>
    </w:pPr>
    <w:rPr>
      <w:lang w:eastAsia="en-US"/>
    </w:rPr>
  </w:style>
  <w:style w:type="paragraph" w:customStyle="1" w:styleId="ListNumber4Level4">
    <w:name w:val="List Number 4 (Level 4)"/>
    <w:basedOn w:val="Text4"/>
    <w:rsid w:val="00CF561A"/>
    <w:pPr>
      <w:numPr>
        <w:ilvl w:val="3"/>
        <w:numId w:val="22"/>
      </w:numPr>
    </w:pPr>
    <w:rPr>
      <w:lang w:eastAsia="en-US"/>
    </w:rPr>
  </w:style>
  <w:style w:type="paragraph" w:styleId="TOC5">
    <w:name w:val="toc 5"/>
    <w:basedOn w:val="Normal"/>
    <w:next w:val="Normal"/>
    <w:semiHidden/>
    <w:rsid w:val="00CF561A"/>
    <w:pPr>
      <w:tabs>
        <w:tab w:val="right" w:leader="dot" w:pos="8641"/>
      </w:tabs>
      <w:spacing w:before="240" w:after="120"/>
      <w:ind w:right="720"/>
    </w:pPr>
    <w:rPr>
      <w:caps/>
      <w:lang w:eastAsia="en-US"/>
    </w:rPr>
  </w:style>
  <w:style w:type="paragraph" w:styleId="TOCHeading">
    <w:name w:val="TOC Heading"/>
    <w:basedOn w:val="Normal"/>
    <w:next w:val="Normal"/>
    <w:qFormat/>
    <w:rsid w:val="00CF561A"/>
    <w:pPr>
      <w:keepNext/>
      <w:spacing w:before="240"/>
      <w:jc w:val="center"/>
    </w:pPr>
    <w:rPr>
      <w:b/>
      <w:lang w:eastAsia="en-US"/>
    </w:rPr>
  </w:style>
  <w:style w:type="paragraph" w:styleId="BalloonText">
    <w:name w:val="Balloon Text"/>
    <w:basedOn w:val="Normal"/>
    <w:semiHidden/>
    <w:rsid w:val="00074CBA"/>
    <w:rPr>
      <w:rFonts w:ascii="Tahoma" w:hAnsi="Tahoma" w:cs="Tahoma"/>
      <w:sz w:val="16"/>
      <w:szCs w:val="16"/>
    </w:rPr>
  </w:style>
  <w:style w:type="character" w:styleId="Hyperlink">
    <w:name w:val="Hyperlink"/>
    <w:uiPriority w:val="99"/>
    <w:rsid w:val="008B2AD6"/>
    <w:rPr>
      <w:color w:val="0000FF"/>
      <w:u w:val="single"/>
    </w:rPr>
  </w:style>
  <w:style w:type="paragraph" w:styleId="NormalWeb">
    <w:name w:val="Normal (Web)"/>
    <w:basedOn w:val="Normal"/>
    <w:rsid w:val="00A93CE0"/>
    <w:pPr>
      <w:spacing w:before="100" w:beforeAutospacing="1" w:after="100" w:afterAutospacing="1"/>
      <w:jc w:val="left"/>
    </w:pPr>
    <w:rPr>
      <w:szCs w:val="24"/>
    </w:rPr>
  </w:style>
  <w:style w:type="table" w:styleId="TableGrid">
    <w:name w:val="Table Grid"/>
    <w:basedOn w:val="TableNormal"/>
    <w:rsid w:val="00EE3C24"/>
    <w:pPr>
      <w:spacing w:after="2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7F46F9"/>
    <w:rPr>
      <w:rFonts w:ascii="Arial" w:hAnsi="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522002">
      <w:bodyDiv w:val="1"/>
      <w:marLeft w:val="0"/>
      <w:marRight w:val="0"/>
      <w:marTop w:val="0"/>
      <w:marBottom w:val="0"/>
      <w:divBdr>
        <w:top w:val="none" w:sz="0" w:space="0" w:color="auto"/>
        <w:left w:val="none" w:sz="0" w:space="0" w:color="auto"/>
        <w:bottom w:val="none" w:sz="0" w:space="0" w:color="auto"/>
        <w:right w:val="none" w:sz="0" w:space="0" w:color="auto"/>
      </w:divBdr>
    </w:div>
    <w:div w:id="390662469">
      <w:bodyDiv w:val="1"/>
      <w:marLeft w:val="0"/>
      <w:marRight w:val="0"/>
      <w:marTop w:val="0"/>
      <w:marBottom w:val="0"/>
      <w:divBdr>
        <w:top w:val="none" w:sz="0" w:space="0" w:color="auto"/>
        <w:left w:val="none" w:sz="0" w:space="0" w:color="auto"/>
        <w:bottom w:val="none" w:sz="0" w:space="0" w:color="auto"/>
        <w:right w:val="none" w:sz="0" w:space="0" w:color="auto"/>
      </w:divBdr>
      <w:divsChild>
        <w:div w:id="1329746783">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65595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COMP-MERGER-REGISTRY@ec.europa.e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04bc713-7594-423e-b1eb-874a2b485756"/>
    <le163f84aeac4c978e8c8f59becf4c6c xmlns="104bc713-7594-423e-b1eb-874a2b485756">
      <Terms xmlns="http://schemas.microsoft.com/office/infopath/2007/PartnerControls"/>
    </le163f84aeac4c978e8c8f59becf4c6c>
    <documentTitle xmlns="088202b7-44b3-4308-8cbe-2486e2aff631" xsi:nil="true"/>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Uploaded Document" ma:contentTypeID="0x0101040016E48B8445D941CBBCE81CF8B95DDA2C007AAD59F81AFAF64EA7806FE53814CA89" ma:contentTypeVersion="1" ma:contentTypeDescription="Upload a Document from your Computer to this Library." ma:contentTypeScope="" ma:versionID="e84c9b758bef7aae03f2e4c9b1a088fc">
  <xsd:schema xmlns:xsd="http://www.w3.org/2001/XMLSchema" xmlns:xs="http://www.w3.org/2001/XMLSchema" xmlns:p="http://schemas.microsoft.com/office/2006/metadata/properties" xmlns:ns1="088202b7-44b3-4308-8cbe-2486e2aff631" xmlns:ns2="104bc713-7594-423e-b1eb-874a2b485756" targetNamespace="http://schemas.microsoft.com/office/2006/metadata/properties" ma:root="true" ma:fieldsID="947b7514ae49306a7abb37cb3c708095" ns1:_="" ns2:_="">
    <xsd:import namespace="088202b7-44b3-4308-8cbe-2486e2aff631"/>
    <xsd:import namespace="104bc713-7594-423e-b1eb-874a2b485756"/>
    <xsd:element name="properties">
      <xsd:complexType>
        <xsd:sequence>
          <xsd:element name="documentManagement">
            <xsd:complexType>
              <xsd:all>
                <xsd:element ref="ns1:documentTitle" minOccurs="0"/>
                <xsd:element ref="ns2:le163f84aeac4c978e8c8f59becf4c6c"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8202b7-44b3-4308-8cbe-2486e2aff631" elementFormDefault="qualified">
    <xsd:import namespace="http://schemas.microsoft.com/office/2006/documentManagement/types"/>
    <xsd:import namespace="http://schemas.microsoft.com/office/infopath/2007/PartnerControls"/>
    <xsd:element name="documentTitle" ma:index="0" nillable="true" ma:displayName="Title" ma:description="The Title of the Document is different than the Filename." ma:internalName="documentTitl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4bc713-7594-423e-b1eb-874a2b485756" elementFormDefault="qualified">
    <xsd:import namespace="http://schemas.microsoft.com/office/2006/documentManagement/types"/>
    <xsd:import namespace="http://schemas.microsoft.com/office/infopath/2007/PartnerControls"/>
    <xsd:element name="le163f84aeac4c978e8c8f59becf4c6c" ma:index="1" nillable="true" ma:taxonomy="true" ma:internalName="le163f84aeac4c978e8c8f59becf4c6c" ma:taxonomyFieldName="documentLanguages" ma:displayName="Languages" ma:fieldId="{5e163f84-aeac-4c97-8e8c-8f59becf4c6c}" ma:taxonomyMulti="true" ma:sspId="ec101830-7bfe-4cd7-a36a-75e62b3f08e3" ma:termSetId="6885ea15-0cc2-43f4-ac54-976e52fcd41c" ma:anchorId="00000000-0000-0000-0000-000000000000" ma:open="false" ma:isKeyword="false">
      <xsd:complexType>
        <xsd:sequence>
          <xsd:element ref="pc:Terms" minOccurs="0" maxOccurs="1"/>
        </xsd:sequence>
      </xsd:complexType>
    </xsd:element>
    <xsd:element name="TaxCatchAll" ma:index="2" nillable="true" ma:displayName="Taxonomy Catch All Column" ma:description="" ma:hidden="true" ma:list="{2e993545-594d-4e46-b580-99c7d6fb2398}" ma:internalName="TaxCatchAll" ma:showField="CatchAllData" ma:web="104bc713-7594-423e-b1eb-874a2b485756">
      <xsd:complexType>
        <xsd:complexContent>
          <xsd:extension base="dms:MultiChoiceLookup">
            <xsd:sequence>
              <xsd:element name="Value" type="dms:Lookup" maxOccurs="unbounded" minOccurs="0" nillable="true"/>
            </xsd:sequence>
          </xsd:extension>
        </xsd:complexContent>
      </xsd:complexType>
    </xsd:element>
    <xsd:element name="TaxCatchAllLabel" ma:index="3" nillable="true" ma:displayName="Taxonomy Catch All Column1" ma:description="" ma:hidden="true" ma:list="{2e993545-594d-4e46-b580-99c7d6fb2398}" ma:internalName="TaxCatchAllLabel" ma:readOnly="true" ma:showField="CatchAllDataLabel" ma:web="104bc713-7594-423e-b1eb-874a2b4857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4B3E1B-E454-4847-9BB1-6CF27ABCF38C}">
  <ds:schemaRefs>
    <ds:schemaRef ds:uri="104bc713-7594-423e-b1eb-874a2b485756"/>
    <ds:schemaRef ds:uri="http://purl.org/dc/elements/1.1/"/>
    <ds:schemaRef ds:uri="http://schemas.microsoft.com/office/2006/documentManagement/types"/>
    <ds:schemaRef ds:uri="088202b7-44b3-4308-8cbe-2486e2aff631"/>
    <ds:schemaRef ds:uri="http://purl.org/dc/dcmitype/"/>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7CA418C4-7B5D-45E9-8BCE-A87EEB06914C}">
  <ds:schemaRefs>
    <ds:schemaRef ds:uri="http://schemas.microsoft.com/office/2006/metadata/longProperties"/>
  </ds:schemaRefs>
</ds:datastoreItem>
</file>

<file path=customXml/itemProps3.xml><?xml version="1.0" encoding="utf-8"?>
<ds:datastoreItem xmlns:ds="http://schemas.openxmlformats.org/officeDocument/2006/customXml" ds:itemID="{D9DD8A1D-2FE8-4043-AF8B-B2A3999568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8202b7-44b3-4308-8cbe-2486e2aff631"/>
    <ds:schemaRef ds:uri="104bc713-7594-423e-b1eb-874a2b4857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NOT.DOTM</Template>
  <TotalTime>0</TotalTime>
  <Pages>2</Pages>
  <Words>350</Words>
  <Characters>2001</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2347</CharactersWithSpaces>
  <SharedDoc>false</SharedDoc>
  <HLinks>
    <vt:vector size="6" baseType="variant">
      <vt:variant>
        <vt:i4>3801174</vt:i4>
      </vt:variant>
      <vt:variant>
        <vt:i4>3</vt:i4>
      </vt:variant>
      <vt:variant>
        <vt:i4>0</vt:i4>
      </vt:variant>
      <vt:variant>
        <vt:i4>5</vt:i4>
      </vt:variant>
      <vt:variant>
        <vt:lpwstr>mailto:COMP-MERGER-REGISTRY@ec.europa.eu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Name</dc:creator>
  <cp:keywords>EL3</cp:keywords>
  <cp:lastModifiedBy>BERNARD Christelle (COMP)</cp:lastModifiedBy>
  <cp:revision>2</cp:revision>
  <cp:lastPrinted>2014-01-20T13:15:00Z</cp:lastPrinted>
  <dcterms:created xsi:type="dcterms:W3CDTF">2017-07-20T12:39:00Z</dcterms:created>
  <dcterms:modified xsi:type="dcterms:W3CDTF">2017-07-20T12:39:00Z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3.7</vt:lpwstr>
  </property>
  <property fmtid="{D5CDD505-2E9C-101B-9397-08002B2CF9AE}" pid="3" name="Created using">
    <vt:lpwstr>3.7</vt:lpwstr>
  </property>
  <property fmtid="{D5CDD505-2E9C-101B-9397-08002B2CF9AE}" pid="4" name="Last edited using">
    <vt:lpwstr>EL 4.6 Build 50000</vt:lpwstr>
  </property>
  <property fmtid="{D5CDD505-2E9C-101B-9397-08002B2CF9AE}" pid="5" name="Formatting">
    <vt:lpwstr>4.1</vt:lpwstr>
  </property>
  <property fmtid="{D5CDD505-2E9C-101B-9397-08002B2CF9AE}" pid="6" name="_NewReviewCycle">
    <vt:lpwstr/>
  </property>
  <property fmtid="{D5CDD505-2E9C-101B-9397-08002B2CF9AE}" pid="7" name="documentLanguages">
    <vt:lpwstr/>
  </property>
  <property fmtid="{D5CDD505-2E9C-101B-9397-08002B2CF9AE}" pid="8" name="xd_Signature">
    <vt:lpwstr/>
  </property>
  <property fmtid="{D5CDD505-2E9C-101B-9397-08002B2CF9AE}" pid="9" name="display_urn:schemas-microsoft-com:office:office#Editor">
    <vt:lpwstr>STEVENS Priscilla (COMP-EXT)</vt:lpwstr>
  </property>
  <property fmtid="{D5CDD505-2E9C-101B-9397-08002B2CF9AE}" pid="10" name="documentTemplate">
    <vt:lpwstr/>
  </property>
  <property fmtid="{D5CDD505-2E9C-101B-9397-08002B2CF9AE}" pid="11" name="documentComments">
    <vt:lpwstr/>
  </property>
  <property fmtid="{D5CDD505-2E9C-101B-9397-08002B2CF9AE}" pid="12" name="xd_ProgID">
    <vt:lpwstr/>
  </property>
  <property fmtid="{D5CDD505-2E9C-101B-9397-08002B2CF9AE}" pid="13" name="k07f1fd1eeea4e02b680e7f403dab53b">
    <vt:lpwstr/>
  </property>
  <property fmtid="{D5CDD505-2E9C-101B-9397-08002B2CF9AE}" pid="14" name="display_urn:schemas-microsoft-com:office:office#Author">
    <vt:lpwstr>comp-spinstall</vt:lpwstr>
  </property>
  <property fmtid="{D5CDD505-2E9C-101B-9397-08002B2CF9AE}" pid="15" name="TemplateUrl">
    <vt:lpwstr/>
  </property>
  <property fmtid="{D5CDD505-2E9C-101B-9397-08002B2CF9AE}" pid="16" name="documentDeploy">
    <vt:lpwstr/>
  </property>
  <property fmtid="{D5CDD505-2E9C-101B-9397-08002B2CF9AE}" pid="17" name="documentSummary">
    <vt:lpwstr/>
  </property>
  <property fmtid="{D5CDD505-2E9C-101B-9397-08002B2CF9AE}" pid="18" name="documentFollowUp">
    <vt:lpwstr/>
  </property>
  <property fmtid="{D5CDD505-2E9C-101B-9397-08002B2CF9AE}" pid="19" name="caseInstrument">
    <vt:lpwstr/>
  </property>
  <property fmtid="{D5CDD505-2E9C-101B-9397-08002B2CF9AE}" pid="20" name="ContentTypeId">
    <vt:lpwstr>0x01010400988603A364794F7AA753E65AAE732805007FF056DC115A93438533AD139D9B08ED</vt:lpwstr>
  </property>
  <property fmtid="{D5CDD505-2E9C-101B-9397-08002B2CF9AE}" pid="21" name="ELDocType">
    <vt:lpwstr>NOT.DOT</vt:lpwstr>
  </property>
  <property fmtid="{D5CDD505-2E9C-101B-9397-08002B2CF9AE}" pid="22" name="_dlc_DocId">
    <vt:lpwstr>ZW7DD6HMYRAT-1785263101-96</vt:lpwstr>
  </property>
  <property fmtid="{D5CDD505-2E9C-101B-9397-08002B2CF9AE}" pid="23" name="_dlc_DocIdUrl">
    <vt:lpwstr>http://workspace/cases/M.8500/_layouts/15/DocIdRedir.aspx?ID=ZW7DD6HMYRAT-1785263101-96, ZW7DD6HMYRAT-1785263101-96</vt:lpwstr>
  </property>
  <property fmtid="{D5CDD505-2E9C-101B-9397-08002B2CF9AE}" pid="24" name="_dlc_DocIdItemGuid">
    <vt:lpwstr>3c781e35-3708-4fc2-9092-72b092117487</vt:lpwstr>
  </property>
</Properties>
</file>