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59" w:rsidRPr="003211CF" w:rsidRDefault="00D52347" w:rsidP="00D5234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8B7FDF9-F094-4C94-B9B9-EF76F881715C" style="width:455.25pt;height:396.75pt">
            <v:imagedata r:id="rId11" o:title=""/>
          </v:shape>
        </w:pict>
      </w:r>
    </w:p>
    <w:p w:rsidR="00765159" w:rsidRPr="003211CF" w:rsidRDefault="00765159" w:rsidP="00765159">
      <w:pPr>
        <w:rPr>
          <w:noProof/>
        </w:rPr>
        <w:sectPr w:rsidR="00765159" w:rsidRPr="003211CF" w:rsidSect="00D52347">
          <w:footerReference w:type="even" r:id="rId12"/>
          <w:footerReference w:type="default" r:id="rId13"/>
          <w:pgSz w:w="11907" w:h="16839"/>
          <w:pgMar w:top="1134" w:right="1417" w:bottom="1134" w:left="1417" w:header="709" w:footer="709" w:gutter="0"/>
          <w:pgNumType w:start="0"/>
          <w:cols w:space="720"/>
          <w:docGrid w:linePitch="360"/>
        </w:sectPr>
      </w:pPr>
    </w:p>
    <w:p w:rsidR="00765159" w:rsidRPr="003211CF" w:rsidRDefault="00765159">
      <w:pPr>
        <w:pStyle w:val="Exposdesmotifstitre"/>
        <w:rPr>
          <w:noProof/>
        </w:rPr>
      </w:pPr>
      <w:bookmarkStart w:id="0" w:name="_GoBack"/>
      <w:bookmarkEnd w:id="0"/>
      <w:r w:rsidRPr="003211CF">
        <w:rPr>
          <w:noProof/>
        </w:rPr>
        <w:lastRenderedPageBreak/>
        <w:t>ΑΙΤΙΟΛΟΓΙΚΗ ΕΚΘΕΣΗ</w:t>
      </w:r>
    </w:p>
    <w:p w:rsidR="00765159" w:rsidRPr="003211CF" w:rsidRDefault="00765159">
      <w:pPr>
        <w:pStyle w:val="ManualHeading1"/>
        <w:rPr>
          <w:noProof/>
        </w:rPr>
      </w:pPr>
      <w:r w:rsidRPr="003211CF">
        <w:rPr>
          <w:noProof/>
        </w:rPr>
        <w:t>1.</w:t>
      </w:r>
      <w:r w:rsidRPr="003211CF">
        <w:rPr>
          <w:noProof/>
        </w:rPr>
        <w:tab/>
        <w:t>ΠΛΑΙΣΙΟ ΤΗΣ ΠΡΟΤΑΣΗΣ</w:t>
      </w:r>
    </w:p>
    <w:p w:rsidR="00765159" w:rsidRPr="003211CF" w:rsidRDefault="00765159">
      <w:pPr>
        <w:pStyle w:val="ManualHeading2"/>
        <w:rPr>
          <w:rFonts w:eastAsia="Arial Unicode MS"/>
          <w:noProof/>
        </w:rPr>
      </w:pPr>
      <w:r w:rsidRPr="003211CF">
        <w:rPr>
          <w:noProof/>
          <w:color w:val="000000"/>
          <w:bdr w:val="nil"/>
        </w:rPr>
        <w:t>•</w:t>
      </w:r>
      <w:r w:rsidRPr="003211CF">
        <w:rPr>
          <w:noProof/>
          <w:color w:val="000000"/>
          <w:u w:color="000000"/>
          <w:bdr w:val="nil"/>
        </w:rPr>
        <w:tab/>
      </w:r>
      <w:r w:rsidRPr="003211CF">
        <w:rPr>
          <w:noProof/>
        </w:rPr>
        <w:t xml:space="preserve">Αιτιολόγηση και στόχοι της πρότασης </w:t>
      </w:r>
    </w:p>
    <w:p w:rsidR="00180A4D" w:rsidRPr="003211CF" w:rsidRDefault="00180A4D" w:rsidP="259AA50A">
      <w:pPr>
        <w:pBdr>
          <w:top w:val="nil"/>
          <w:left w:val="nil"/>
          <w:bottom w:val="nil"/>
          <w:right w:val="nil"/>
          <w:between w:val="nil"/>
          <w:bar w:val="nil"/>
        </w:pBdr>
        <w:spacing w:before="0" w:after="240"/>
        <w:rPr>
          <w:rFonts w:eastAsia="Times New Roman"/>
          <w:noProof/>
        </w:rPr>
      </w:pPr>
      <w:r w:rsidRPr="003211CF">
        <w:rPr>
          <w:noProof/>
        </w:rPr>
        <w:t xml:space="preserve">Μέσω των στρατηγικών σχεδίων στο πλαίσιο της Κοινής Γεωργικής Πολιτικής (ΚΓΠ), η Ευρωπαϊκή Ένωση αποσκοπεί στην προώθηση ενός έξυπνου, ανταγωνιστικού, ανθεκτικού και διαφοροποιημένου γεωργικού τομέα που θα διασφαλίζει μακροπρόθεσμα  την επισιτιστική ασφάλεια. Ταυτόχρονα, αποβλέπει στη στήριξη και την ενίσχυση της προστασίας του περιβάλλοντος, συμπεριλαμβανομένης της βιοποικιλότητας, και της δράσης για το κλίμα, στη συμβολή στην επίτευξη των περιβαλλοντικών και κλιματικών στόχων της Ένωσης, μεταξύ των οποίων οι δεσμεύσεις στο πλαίσιο της συμφωνίας του Παρισιού, καθώς και στην ενίσχυση του κοινωνικοοικονομικού ιστού των αγροτικών περιοχών.  </w:t>
      </w:r>
    </w:p>
    <w:p w:rsidR="00180A4D" w:rsidRPr="003211CF" w:rsidRDefault="2FDCD9B5" w:rsidP="259AA50A">
      <w:pPr>
        <w:pBdr>
          <w:top w:val="nil"/>
          <w:left w:val="nil"/>
          <w:bottom w:val="nil"/>
          <w:right w:val="nil"/>
          <w:between w:val="nil"/>
          <w:bar w:val="nil"/>
        </w:pBdr>
        <w:spacing w:before="0" w:after="240"/>
        <w:rPr>
          <w:rFonts w:eastAsia="Times New Roman"/>
          <w:noProof/>
        </w:rPr>
      </w:pPr>
      <w:r w:rsidRPr="003211CF">
        <w:rPr>
          <w:noProof/>
        </w:rPr>
        <w:t xml:space="preserve">Τα κράτη μέλη κατήρτισαν 28 στρατηγικά σχέδια για την ΚΓΠ, τα οποία εγκρίθηκαν από την Επιτροπή και εφαρμόστηκαν για πρώτη φορά το 2023· τα εν λόγω σχέδια προβλέπουν την παροχή άμεσης εισοδηματικής στήριξης στους γεωργούς, στήριξης για περιβαλλοντικά προγράμματα, καθώς και στήριξης, παραδείγματος χάριν, για επενδύσεις σε ορισμένους γεωργικούς τομείς, την αγροτική ανάπτυξη, και τη γνώση και καινοτομία. Τα στρατηγικά σχέδια προβλέπουν αφενός σημαντική αύξηση της επικουρικότητας στη διαχείριση της ΚΓΠ και, αφετέρου, προσανατολισμό στις επιδόσεις. Οι δαπάνες πρέπει να συμβάλλουν στην επίτευξη 10 ειδικών οικονομικών, περιβαλλοντικών και κοινωνικών στόχων της ΚΓΠ, οι οποίοι μετρώνται με μια σειρά κοινών δεικτών.  </w:t>
      </w:r>
    </w:p>
    <w:p w:rsidR="00180A4D" w:rsidRPr="003211CF" w:rsidRDefault="2FDCD9B5" w:rsidP="259AA50A">
      <w:pPr>
        <w:pBdr>
          <w:top w:val="nil"/>
          <w:left w:val="nil"/>
          <w:bottom w:val="nil"/>
          <w:right w:val="nil"/>
          <w:between w:val="nil"/>
          <w:bar w:val="nil"/>
        </w:pBdr>
        <w:spacing w:before="0" w:after="240"/>
        <w:rPr>
          <w:rFonts w:eastAsia="Times New Roman"/>
          <w:noProof/>
        </w:rPr>
      </w:pPr>
      <w:r w:rsidRPr="003211CF">
        <w:rPr>
          <w:noProof/>
        </w:rPr>
        <w:t xml:space="preserve">Τα εν λόγω στρατηγικά σχέδια συμβάλλουν στο φιλόδοξο θεματολόγιο της Πράσινης Συμφωνίας της Επιτροπής, σε συνδυασμό με ρυθμιστικές πρωτοβουλίες, επενδύσεις στην έρευνα και άλλες δράσεις για την επίτευξη των περιβαλλοντικών και κλιματικών στόχων της Ένωσης για το 2050. Υπό το πρίσμα αυτό, ο κανονισμός για τα στρατηγικά σχέδια της ΚΓΠ [κανονισμός (ΕΕ) 2021/2115] εισήγαγε αυστηρότερες βασικές προϋποθέσεις για τη στήριξη των γεωργικών εκμεταλλεύσεων, και τα 28 στρατηγικά σχέδια διαθέτουν, συλλογικά, σημαντικά υψηλότερα ποσά στήριξης στους γεωργούς για περιβαλλοντικούς και κλιματικούς στόχους σε σύγκριση με την προηγούμενη ΚΓΠ. </w:t>
      </w:r>
    </w:p>
    <w:p w:rsidR="00180A4D" w:rsidRPr="003211CF" w:rsidRDefault="00180A4D" w:rsidP="2A3F7E2A">
      <w:pPr>
        <w:pBdr>
          <w:top w:val="nil"/>
          <w:left w:val="nil"/>
          <w:bottom w:val="nil"/>
          <w:right w:val="nil"/>
          <w:between w:val="nil"/>
          <w:bar w:val="nil"/>
        </w:pBdr>
        <w:spacing w:before="0" w:after="240"/>
        <w:rPr>
          <w:rFonts w:eastAsia="Times New Roman"/>
          <w:noProof/>
        </w:rPr>
      </w:pPr>
      <w:r w:rsidRPr="003211CF">
        <w:rPr>
          <w:noProof/>
        </w:rPr>
        <w:t xml:space="preserve">Συνολικά, η νέα προσέγγιση λειτουργεί ικανοποιητικά. Ωστόσο, το πρώτο έτος εφαρμογής των στρατηγικών σχεδίων της ΚΓΠ κατέστησε σαφές ότι απαιτούνται προσαρμογές για τη διασφάλιση της αποτελεσματικής εφαρμογής των σχεδίων και τη μείωση της γραφειοκρατίας. Επίσης, η εφαρμογή των σχεδίων δεν θα πρέπει να εξετάζεται ανεξάρτητα από τις συζητήσεις σχετικά με άλλες νομοθετικές προτάσεις της Πράσινης Συμφωνίας, οι οποίες θα επηρεάσουν ή ενδέχεται να επηρεάσουν άμεσα τους γεωργούς και τις απαιτήσεις των στρατηγικών σχεδίων. Επιπλέον, ο κανονισμός για τα στρατηγικά σχέδια της ΚΓΠ εκδόθηκε πριν από την έναρξη του μεγάλης κλίμακας επιθετικού πολέμου της Ρωσίας στην Ουκρανία, ο οποίος εξακολουθεί να επηρεάζει έντονα τις αγορές (και τα περιθώρια των γεωργών), καθώς και το πλαίσιο της γεωργικής πολιτικής της Ευρώπης. </w:t>
      </w:r>
    </w:p>
    <w:p w:rsidR="00180A4D" w:rsidRPr="003211CF" w:rsidRDefault="00180A4D" w:rsidP="00180A4D">
      <w:pPr>
        <w:pBdr>
          <w:top w:val="nil"/>
          <w:left w:val="nil"/>
          <w:bottom w:val="nil"/>
          <w:right w:val="nil"/>
          <w:between w:val="nil"/>
          <w:bar w:val="nil"/>
        </w:pBdr>
        <w:spacing w:before="0" w:after="240"/>
        <w:rPr>
          <w:rFonts w:eastAsia="Times New Roman"/>
          <w:noProof/>
          <w:szCs w:val="24"/>
        </w:rPr>
      </w:pPr>
      <w:r w:rsidRPr="003211CF">
        <w:rPr>
          <w:noProof/>
        </w:rPr>
        <w:t xml:space="preserve">Μολονότι οι εκτεταμένες διαμαρτυρίες των γεωργών σε όλα τα κράτη μέλη της Ένωσης οφείλονται σε πολλούς και σύνθετους λόγους, οι προαναφερθέντες λόγοι αποτελούν σημαντικό μέρος του πλαισίου.  </w:t>
      </w:r>
    </w:p>
    <w:p w:rsidR="00180A4D" w:rsidRPr="003211CF" w:rsidRDefault="2FDCD9B5" w:rsidP="7A8126CB">
      <w:pPr>
        <w:pBdr>
          <w:top w:val="nil"/>
          <w:left w:val="nil"/>
          <w:bottom w:val="nil"/>
          <w:right w:val="nil"/>
          <w:between w:val="nil"/>
          <w:bar w:val="nil"/>
        </w:pBdr>
        <w:spacing w:before="0" w:after="240"/>
        <w:rPr>
          <w:rFonts w:eastAsia="Times New Roman"/>
          <w:noProof/>
        </w:rPr>
      </w:pPr>
      <w:r w:rsidRPr="003211CF">
        <w:rPr>
          <w:noProof/>
        </w:rPr>
        <w:t xml:space="preserve">Στο Ευρωπαϊκό Συμβούλιο της 1ης Φεβρουαρίου 2024 συζητήθηκαν οι προκλήσεις στον γεωργικό τομέα, καθώς και οι ανησυχίες που εξέφρασαν οι γεωργοί κατά τη διάρκεια των διαδηλώσεων. Τονίζοντας τον ουσιαστικό ρόλο της ΚΓΠ, το Ευρωπαϊκό Συμβούλιο κάλεσε </w:t>
      </w:r>
      <w:r w:rsidRPr="003211CF">
        <w:rPr>
          <w:noProof/>
        </w:rPr>
        <w:lastRenderedPageBreak/>
        <w:t>το Συμβούλιο και την Επιτροπή να προωθήσουν τις αναγκαίες εργασίες. Για να επιτευχθεί αυτό, η Ευρωπαϊκή Επιτροπή, τα λοιπά θεσμικά όργανα της ΕΕ, τα κράτη μέλη και οι γεωργοί θα πρέπει να επιδείξουν πνεύμα συνεργασίας. Η πρόεδρος της Επιτροπής, κ. Von der Leyen, δεσμεύτηκε να δρομολογήσει μια διεξοδική ανάλυση του διοικητικού φόρτου των γεωργών, ώστε να εντοπιστούν τομείς που επιδέχονται βελτίωση. Μεταξύ άλλων, με βάση επίσης τις παρατηρήσεις των κρατών μελών, τις οποίες συνέλεξε η Προεδρία του Συμβουλίου, καθώς και οργανώσεων γεωργών της ΕΕ και του Ευρωπαϊκού Κοινοβουλίου, η Επιτροπή υπέβαλε στις 22 Φεβρουαρίου 2024 ανεπίσημο έγγραφο σχετικά με ενδεχόμενες δράσεις με στόχο την απλούστευση, ως συμβολή στις συζητήσεις του Συμβουλίου.</w:t>
      </w:r>
    </w:p>
    <w:p w:rsidR="00180A4D" w:rsidRPr="003211CF" w:rsidRDefault="1D2C92DA" w:rsidP="00306E92">
      <w:pPr>
        <w:pBdr>
          <w:top w:val="nil"/>
          <w:left w:val="nil"/>
          <w:bottom w:val="nil"/>
          <w:right w:val="nil"/>
          <w:between w:val="nil"/>
          <w:bar w:val="nil"/>
        </w:pBdr>
        <w:spacing w:before="0" w:after="240"/>
        <w:rPr>
          <w:rFonts w:eastAsia="Times New Roman"/>
          <w:noProof/>
        </w:rPr>
      </w:pPr>
      <w:r w:rsidRPr="003211CF">
        <w:rPr>
          <w:noProof/>
        </w:rPr>
        <w:t>Το Συμβούλιο Γεωργίας και Αλιείας της 26ης Φεβρουαρίου 2024 επιβεβαίωσε την πολιτική του βούληση να ανταποκριθεί αποτελεσματικά στις ανησυχίες των γεωργών και, ως πρώτο βήμα, υποστήριξε σειρά μέτρων που περιλαμβάνονται στο προαναφερθέν ανεπίσημο έγγραφο της Επιτροπής, ως προτεραιότητα για τη βραχυπρόθεσμη αντίδραση στην τρέχουσα κρίση. Επέμεινε επίσης ότι είναι αναγκαία η επανεξέταση των βασικών πράξεων της Κοινής Γεωργικής Πολιτικής, η οποία θα πρέπει να ξεκινήσει το συντομότερο δυνατόν. Η Επιτροπή άκουσε επίσης προσεκτικά τις απόψεις που εκφράστηκαν στις 26 Φεβρουαρίου στη συνεδρίαση της Επιτροπής Γεωργίας και Ανάπτυξης της Υπαίθρου του Ευρωπαϊκού Κοινοβουλίου, κατά την ανταλλαγή απόψεων σχετικά με την προτεινόμενη δέσμη μέτρων απλούστευσης για τους γεωργούς και τις εθνικές διοικήσεις.</w:t>
      </w:r>
    </w:p>
    <w:p w:rsidR="00180A4D" w:rsidRPr="003211CF" w:rsidRDefault="00180A4D" w:rsidP="00180A4D">
      <w:pPr>
        <w:pBdr>
          <w:top w:val="nil"/>
          <w:left w:val="nil"/>
          <w:bottom w:val="nil"/>
          <w:right w:val="nil"/>
          <w:between w:val="nil"/>
          <w:bar w:val="nil"/>
        </w:pBdr>
        <w:spacing w:before="0" w:after="240"/>
        <w:rPr>
          <w:rFonts w:eastAsia="Times New Roman"/>
          <w:noProof/>
          <w:szCs w:val="24"/>
        </w:rPr>
      </w:pPr>
      <w:r w:rsidRPr="003211CF">
        <w:rPr>
          <w:noProof/>
        </w:rPr>
        <w:t xml:space="preserve">Στόχος της πρότασης </w:t>
      </w:r>
    </w:p>
    <w:p w:rsidR="00180A4D" w:rsidRPr="003211CF" w:rsidRDefault="2FDCD9B5" w:rsidP="7A8126CB">
      <w:pPr>
        <w:pBdr>
          <w:top w:val="nil"/>
          <w:left w:val="nil"/>
          <w:bottom w:val="nil"/>
          <w:right w:val="nil"/>
          <w:between w:val="nil"/>
          <w:bar w:val="nil"/>
        </w:pBdr>
        <w:spacing w:before="0" w:after="240"/>
        <w:rPr>
          <w:rFonts w:eastAsia="Times New Roman"/>
          <w:noProof/>
        </w:rPr>
      </w:pPr>
      <w:r w:rsidRPr="003211CF">
        <w:rPr>
          <w:noProof/>
        </w:rPr>
        <w:t>Με τις προτάσεις αυτές, η Επιτροπή αποσκοπεί σε καλά στοχευμένες προσαρμογές των κανονισμών για τα στρατηγικά σχέδια της ΚΓΠ προκειμένου να αντιμετωπιστούν ορισμένες δυσκολίες κατά την εφαρμογή τους. Με αυτή τη στοχευμένη προσέγγιση, η Επιτροπή παρέχει μια πολύ σημαντική απάντηση στα προβλήματα που εντοπίστηκαν και τις ανησυχίες που διατυπώθηκαν, αποσκοπώντας παράλληλα στη διατήρηση και προάσπιση του συνολικού προσανατολισμού της τρέχουσας ΚΓΠ και του ρόλου της όσον αφορά τη στήριξη της ευρωπαϊκής γεωργίας κατά τη μετάβαση στη βιώσιμη γεωργία. Η Επιτροπή πιστεύει ότι αυτές οι στοχευμένες τροποποιήσεις θα διευκολύνουν την ταχεία έγκριση από το Ευρωπαϊκό Κοινοβούλιο και το Συμβούλιο.</w:t>
      </w:r>
    </w:p>
    <w:p w:rsidR="0069050D" w:rsidRPr="003211CF" w:rsidRDefault="2FDCD9B5" w:rsidP="002D7AC9">
      <w:pPr>
        <w:pBdr>
          <w:top w:val="nil"/>
          <w:left w:val="nil"/>
          <w:bottom w:val="nil"/>
          <w:right w:val="nil"/>
          <w:between w:val="nil"/>
          <w:bar w:val="nil"/>
        </w:pBdr>
        <w:spacing w:before="0" w:after="240"/>
        <w:rPr>
          <w:rFonts w:eastAsia="Times New Roman"/>
          <w:noProof/>
        </w:rPr>
      </w:pPr>
      <w:r w:rsidRPr="003211CF">
        <w:rPr>
          <w:noProof/>
        </w:rPr>
        <w:t xml:space="preserve">Οι προσαρμογές εστιάζουν σε αλλαγές που θα είναι επωφελείς για τους γεωργούς από την άποψη της μείωσης του διοικητικού τους φόρτου, σε δυνατότητες ευελιξίας που θα επιτρέπουν στις εθνικές διοικήσεις να προσαρμόζουν την εφαρμογή ώστε να λαμβάνεται υπόψη η κατάσταση των γεωργών, σε αλλαγές στην ισορροπία μεταξύ των απαιτήσεων αιρεσιμότητας και των εθελοντικών συστημάτων ώστε να παρέχονται κίνητρα για πράσινες πρακτικές, καθώς και στον καθησυχασμό των δικαιούχων όσον αφορά τη σταθερότητα της πολιτικής καθ’ όλη τη διάρκεια εφαρμογής των στρατηγικών σχεδίων. Για παράδειγμα, οι προσαρμογές που αφορούν την αιρεσιμότητα θα εξασφαλίσουν στα κράτη μέλη μεγαλύτερη ευελιξία κατά τη θέσπιση προτύπων ΚΓΠΚ σε εθνικό επίπεδο, απλουστεύοντας έτσι τον φόρτο για τους γεωργούς, π.χ. με την πρόβλεψη περισσότερων επιλογών σχετικά με τον τρόπο εκπλήρωσης των απαιτήσεων ή με την πρόβλεψη καλά στοχευμένων εξαιρέσεων ή παρεκκλίσεων, ιδίως σε περίπτωση δυσμενών καιρικών συνθηκών. Ο διοικητικός φόρτος των μικροκαλλιεργητών (έως 10 εκτάρια γεωργικών εκτάσεων, δηλαδή το 65 % των γεωργών) θα μειωθεί με την απαλλαγή τους από τις επισκέψεις ελέγχου για τον έλεγχο της τήρησης των απαιτήσεων αιρεσιμότητας.  Ταυτόχρονα, το γεγονός ότι οι μικροκαλλιεργητές θα εξαιρούνται από την επιβολή κυρώσεων θα απλουστεύσει επίσης το διοικητικό έργο των κρατών μελών, καθώς οι εθνικές αρχές δεν θα είναι υποχρεωμένες να υπολογίζουν κυρώσεις που ενδεχομένως εμπίπτουν στο πεδίο εφαρμογής του ορίου de minimis.    </w:t>
      </w:r>
    </w:p>
    <w:p w:rsidR="002D7AC9" w:rsidRPr="003211CF" w:rsidRDefault="002D7AC9" w:rsidP="002D7AC9">
      <w:pPr>
        <w:pBdr>
          <w:top w:val="nil"/>
          <w:left w:val="nil"/>
          <w:bottom w:val="nil"/>
          <w:right w:val="nil"/>
          <w:between w:val="nil"/>
          <w:bar w:val="nil"/>
        </w:pBdr>
        <w:spacing w:before="0" w:after="240"/>
        <w:rPr>
          <w:rFonts w:eastAsia="Times New Roman"/>
          <w:noProof/>
        </w:rPr>
      </w:pPr>
      <w:r w:rsidRPr="003211CF">
        <w:rPr>
          <w:noProof/>
        </w:rPr>
        <w:lastRenderedPageBreak/>
        <w:t>Όσον αφορά την πρόταση σχετικά με την αύξηση του αριθμού των τροποποιήσεων των στρατηγικών σχεδίων για την ΚΓΠ, αναμένεται ότι θα δώσει στα κράτη μέλη τη δυνατότητα να προσαρμόζουν τα στρατηγικά τους σχέδια για την ΚΓΠ όποτε είναι αναγκαίο να ληφθούν υπόψη οι μεταβαλλόμενες συνθήκες για τους γεωργούς. Κατ’ αυτόν τον τρόπο, οι απαιτήσεις που δεν είναι πλέον δικαιολογημένες δεν θα παραμένουν σε ισχύ, για καθαρά διοικητικούς λόγους, και το σύστημα θα γίνεται απλούστερο.</w:t>
      </w:r>
    </w:p>
    <w:p w:rsidR="00CF24B2" w:rsidRPr="003211CF" w:rsidRDefault="00CF24B2" w:rsidP="002D7AC9">
      <w:pPr>
        <w:pBdr>
          <w:top w:val="nil"/>
          <w:left w:val="nil"/>
          <w:bottom w:val="nil"/>
          <w:right w:val="nil"/>
          <w:between w:val="nil"/>
          <w:bar w:val="nil"/>
        </w:pBdr>
        <w:spacing w:before="0" w:after="240"/>
        <w:rPr>
          <w:rFonts w:eastAsia="Times New Roman"/>
          <w:noProof/>
        </w:rPr>
      </w:pPr>
      <w:r w:rsidRPr="003211CF">
        <w:rPr>
          <w:noProof/>
        </w:rPr>
        <w:t>Τα κράτη μέλη φέρουν την ευθύνη για την πλήρη αξιοποίηση των διατάξεων απλούστευσης με σκοπό τη μείωση του διοικητικού φόρτου των γεωργών.</w:t>
      </w:r>
    </w:p>
    <w:p w:rsidR="00765159" w:rsidRPr="003211CF" w:rsidRDefault="00765159">
      <w:pPr>
        <w:pStyle w:val="ManualHeading2"/>
        <w:rPr>
          <w:rFonts w:eastAsia="Arial Unicode MS"/>
          <w:noProof/>
          <w:color w:val="000000"/>
          <w:u w:color="000000"/>
          <w:bdr w:val="nil"/>
        </w:rPr>
      </w:pPr>
      <w:r w:rsidRPr="003211CF">
        <w:rPr>
          <w:noProof/>
          <w:color w:val="000000"/>
          <w:u w:color="000000"/>
          <w:bdr w:val="nil"/>
        </w:rPr>
        <w:t>•</w:t>
      </w:r>
      <w:r w:rsidRPr="003211CF">
        <w:rPr>
          <w:noProof/>
          <w:color w:val="000000"/>
          <w:u w:color="000000"/>
          <w:bdr w:val="nil"/>
        </w:rPr>
        <w:tab/>
      </w:r>
      <w:r w:rsidRPr="003211CF">
        <w:rPr>
          <w:noProof/>
        </w:rPr>
        <w:t>Συνέπεια με τις ισχύουσες διατάξεις στον τομέα πολιτικής</w:t>
      </w:r>
    </w:p>
    <w:p w:rsidR="00765159" w:rsidRPr="003211CF" w:rsidRDefault="007F709A" w:rsidP="259AA50A">
      <w:pPr>
        <w:pBdr>
          <w:top w:val="nil"/>
          <w:left w:val="nil"/>
          <w:bottom w:val="nil"/>
          <w:right w:val="nil"/>
          <w:between w:val="nil"/>
          <w:bar w:val="nil"/>
        </w:pBdr>
        <w:spacing w:before="0" w:after="240"/>
        <w:rPr>
          <w:rFonts w:eastAsia="Times New Roman"/>
          <w:noProof/>
        </w:rPr>
      </w:pPr>
      <w:r w:rsidRPr="003211CF">
        <w:rPr>
          <w:noProof/>
        </w:rPr>
        <w:t>Οι προτεινόμενες τροποποιήσεις συνάδουν με τη γενική φιλοσοφία των βασικών πράξεων της ΚΓΠ που ισχύουν επί του παρόντος (κανονισμός σχετικά με τα στρατηγικά σχέδια και κανονισμός σχετικά με τη χρηματοδότηση, τη διαχείριση και την παρακολούθηση της ΚΓΠ). Ως εκ τούτου, η πρόταση συνάδει με τις υφιστάμενες διατάξεις πολιτικής.</w:t>
      </w:r>
    </w:p>
    <w:p w:rsidR="00765159" w:rsidRPr="003211CF" w:rsidRDefault="00765159">
      <w:pPr>
        <w:pStyle w:val="ManualHeading2"/>
        <w:rPr>
          <w:rFonts w:eastAsia="Arial Unicode MS"/>
          <w:noProof/>
        </w:rPr>
      </w:pPr>
      <w:r w:rsidRPr="003211CF">
        <w:rPr>
          <w:noProof/>
          <w:color w:val="000000"/>
          <w:u w:color="000000"/>
          <w:bdr w:val="nil"/>
        </w:rPr>
        <w:t>•</w:t>
      </w:r>
      <w:r w:rsidRPr="003211CF">
        <w:rPr>
          <w:noProof/>
          <w:color w:val="000000"/>
          <w:u w:color="000000"/>
          <w:bdr w:val="nil"/>
        </w:rPr>
        <w:tab/>
      </w:r>
      <w:r w:rsidRPr="003211CF">
        <w:rPr>
          <w:noProof/>
        </w:rPr>
        <w:t xml:space="preserve">Συνέπεια με άλλες πολιτικές της Ένωσης </w:t>
      </w:r>
    </w:p>
    <w:p w:rsidR="00765159" w:rsidRPr="003211CF" w:rsidRDefault="08290323" w:rsidP="7A8126CB">
      <w:pPr>
        <w:pBdr>
          <w:top w:val="nil"/>
          <w:left w:val="nil"/>
          <w:bottom w:val="nil"/>
          <w:right w:val="nil"/>
          <w:between w:val="nil"/>
          <w:bar w:val="nil"/>
        </w:pBdr>
        <w:spacing w:before="0" w:after="240"/>
        <w:rPr>
          <w:rFonts w:eastAsia="Times New Roman"/>
          <w:noProof/>
        </w:rPr>
      </w:pPr>
      <w:r w:rsidRPr="003211CF">
        <w:rPr>
          <w:noProof/>
        </w:rPr>
        <w:t>Η νομοθετική πρόταση προσαρμόζει περιορισμένο αριθμό διατάξεων των κανονισμών της ΚΓΠ που ισχύουν επί του παρόντος, οι οποίες κρίθηκαν συνεπείς με τις λοιπές πολιτικές της Ένωσης. Ως εκ τούτου, η πρόταση είναι συνεπής με τις λοιπές πολιτικές της Ένωσης.</w:t>
      </w:r>
    </w:p>
    <w:p w:rsidR="00765159" w:rsidRPr="003211CF" w:rsidRDefault="00765159">
      <w:pPr>
        <w:pStyle w:val="ManualHeading1"/>
        <w:rPr>
          <w:noProof/>
        </w:rPr>
      </w:pPr>
      <w:r w:rsidRPr="003211CF">
        <w:rPr>
          <w:noProof/>
        </w:rPr>
        <w:t>2.</w:t>
      </w:r>
      <w:r w:rsidRPr="003211CF">
        <w:rPr>
          <w:noProof/>
        </w:rPr>
        <w:tab/>
        <w:t>ΝΟΜΙΚΗ ΒΑΣΗ, ΕΠΙΚΟΥΡΙΚΟΤΗΤΑ ΚΑΙ ΑΝΑΛΟΓΙΚΟΤΗΤΑ</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Νομική βάση</w:t>
      </w:r>
    </w:p>
    <w:p w:rsidR="00765159" w:rsidRPr="003211CF" w:rsidRDefault="1EF04BB3">
      <w:pPr>
        <w:pBdr>
          <w:top w:val="nil"/>
          <w:left w:val="nil"/>
          <w:bottom w:val="nil"/>
          <w:right w:val="nil"/>
          <w:between w:val="nil"/>
          <w:bar w:val="nil"/>
        </w:pBdr>
        <w:spacing w:before="0" w:after="240"/>
        <w:rPr>
          <w:noProof/>
        </w:rPr>
      </w:pPr>
      <w:r w:rsidRPr="003211CF">
        <w:rPr>
          <w:noProof/>
        </w:rPr>
        <w:t>Το άρθρο 43 παράγραφος 2 της ΣΛΕΕ, δεδομένου ότι ο κανονισμός τροποποιεί τους κανονισμούς (ΕΕ) 2021/2115 και 2021/2116, οι οποίοι βασίζονται κυρίως σε αυτή τη νομική βάση.</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 xml:space="preserve">Επικουρικότητα (σε περίπτωση μη αποκλειστικής αρμοδιότητας) </w:t>
      </w:r>
    </w:p>
    <w:p w:rsidR="00765159" w:rsidRPr="003211CF" w:rsidRDefault="1CEE1F84" w:rsidP="00587D7C">
      <w:pPr>
        <w:pBdr>
          <w:bar w:val="nil"/>
        </w:pBdr>
        <w:spacing w:before="0" w:after="240"/>
        <w:rPr>
          <w:rFonts w:eastAsia="Times New Roman"/>
          <w:noProof/>
        </w:rPr>
      </w:pPr>
      <w:r w:rsidRPr="003211CF">
        <w:rPr>
          <w:noProof/>
        </w:rPr>
        <w:t xml:space="preserve">Η Συνθήκη για τη λειτουργία της Ευρωπαϊκής Ένωσης προβλέπει ότι η γεωργία αποτελεί τομέα συντρέχουσας αρμοδιότητας της Ένωσης και των κρατών μελών. Η Ένωση ασκεί την αρμοδιότητά της με την έκδοση διαφόρων νομοθετικών πράξεων, καθορίζοντας και εφαρμόζοντας με τον τρόπο αυτό μια ΚΓΠ της ΕΕ, όπως προβλέπεται στα άρθρα 38 έως 44 της ΣΛΕΕ. Οι κανονισμοί (ΕΕ) 2021/2115 και 2021/2116 αποτελούν μέρος του νομοθετικού πλαισίου της ΚΓΠ της ΕΕ. Προκειμένου να αμβλυνθούν ορισμένες δυσχέρειες, να επιτευχθεί απλούστευση και να μετριαστεί η επιβάρυνση των γεωργών, είναι αναγκαίο να τροποποιηθούν οι κανονισμοί αυτοί, και αυτό μπορεί να γίνει μόνο σε επίπεδο ΕΕ. </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Αναλογικότητα</w:t>
      </w:r>
    </w:p>
    <w:p w:rsidR="00765159" w:rsidRPr="003211CF" w:rsidRDefault="6C2F93E3" w:rsidP="00587D7C">
      <w:pPr>
        <w:pBdr>
          <w:bar w:val="nil"/>
        </w:pBdr>
        <w:spacing w:before="0" w:after="240"/>
        <w:rPr>
          <w:rFonts w:eastAsia="Times New Roman"/>
          <w:noProof/>
          <w:szCs w:val="24"/>
        </w:rPr>
      </w:pPr>
      <w:r w:rsidRPr="003211CF">
        <w:rPr>
          <w:noProof/>
        </w:rPr>
        <w:t>Η πρόταση τροποποιεί τους υφιστάμενους κανονισμούς μόνο στον βαθμό που αυτό είναι απολύτως αναγκαίο για την επίτευξη των στόχων που περιγράφονται ανωτέρω.</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Επιλογή της νομικής πράξης</w:t>
      </w:r>
    </w:p>
    <w:p w:rsidR="00765159" w:rsidRPr="003211CF" w:rsidRDefault="7C892982" w:rsidP="00587D7C">
      <w:pPr>
        <w:pBdr>
          <w:bar w:val="nil"/>
        </w:pBdr>
        <w:spacing w:before="0" w:after="240"/>
        <w:rPr>
          <w:rFonts w:eastAsia="Times New Roman"/>
          <w:noProof/>
          <w:szCs w:val="24"/>
        </w:rPr>
      </w:pPr>
      <w:r w:rsidRPr="003211CF">
        <w:rPr>
          <w:noProof/>
        </w:rPr>
        <w:t>Δεδομένου ότι οι αρχικές νομοθετικές πράξεις είναι κανονισμοί του Ευρωπαϊκού Κοινοβουλίου και του Συμβουλίου, οι τροποποιήσεις πρέπει επίσης να εισαχθούν ως κανονισμός του Ευρωπαϊκού Κοινοβουλίου και του Συμβουλίου με τη συνήθη νομοθετική διαδικασία.</w:t>
      </w:r>
    </w:p>
    <w:p w:rsidR="00765159" w:rsidRPr="003211CF" w:rsidRDefault="00765159">
      <w:pPr>
        <w:pStyle w:val="ManualHeading1"/>
        <w:rPr>
          <w:noProof/>
        </w:rPr>
      </w:pPr>
      <w:r w:rsidRPr="003211CF">
        <w:rPr>
          <w:noProof/>
        </w:rPr>
        <w:lastRenderedPageBreak/>
        <w:t>3.</w:t>
      </w:r>
      <w:r w:rsidRPr="003211CF">
        <w:rPr>
          <w:noProof/>
        </w:rPr>
        <w:tab/>
        <w:t>ΑΠΟΤΕΛΕΣΜΑΤΑ ΤΩΝ ΕΚ ΤΩΝ ΥΣΤΕΡΩΝ ΑΞΙΟΛΟΓΗΣΕΩΝ, ΤΩΝ ΔΙΑΒΟΥΛΕΥΣΕΩΝ ΜΕ ΤΑ ΕΝΔΙΑΦΕΡΟΜΕΝΑ ΜΕΡΗ ΚΑΙ ΤΩΝ ΕΚΤΙΜΗΣΕΩΝ ΕΠΙΠΤΩΣΕΩΝ</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Εκ των υστέρων αξιολογήσεις / έλεγχοι καταλληλότητας της ισχύουσας νομοθεσίας</w:t>
      </w:r>
    </w:p>
    <w:p w:rsidR="00765159" w:rsidRPr="003211CF" w:rsidRDefault="00971157">
      <w:pPr>
        <w:pBdr>
          <w:top w:val="nil"/>
          <w:left w:val="nil"/>
          <w:bottom w:val="nil"/>
          <w:right w:val="nil"/>
          <w:between w:val="nil"/>
          <w:bar w:val="nil"/>
        </w:pBdr>
        <w:spacing w:before="0" w:after="240"/>
        <w:rPr>
          <w:rFonts w:eastAsia="Arial Unicode MS"/>
          <w:noProof/>
        </w:rPr>
      </w:pPr>
      <w:r w:rsidRPr="003211CF">
        <w:rPr>
          <w:noProof/>
        </w:rPr>
        <w:t>Άνευ αντικειμένου.</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Διαβουλεύσεις με τα ενδιαφερόμενα μέρη</w:t>
      </w:r>
    </w:p>
    <w:p w:rsidR="484EDBF4" w:rsidRPr="003211CF" w:rsidRDefault="484EDBF4" w:rsidP="2A3F7E2A">
      <w:pPr>
        <w:rPr>
          <w:rFonts w:eastAsia="Times New Roman"/>
          <w:noProof/>
          <w:color w:val="000000" w:themeColor="text1"/>
        </w:rPr>
      </w:pPr>
      <w:r w:rsidRPr="003211CF">
        <w:rPr>
          <w:noProof/>
        </w:rPr>
        <w:t>Λαμβανομένων υπόψη των εκτεταμένων διαμαρτυριών των γεωργών και για να αναλυθεί ο διοικητικός φόρτος των γεωργών, καθώς και για να εντοπιστούν τομείς που επιδέχονται βελτίωση, η Επιτροπή απηύθυνε επιστολή σε τέσσερις μεγάλες γεωργικές οργανώσεις σε επίπεδο ΕΕ ζητώντας τους να υποβάλουν προτάσεις μέτρων σε επίπεδο ΕΕ (ΚΓΠ και άλλες νομοθετικές πράξεις της ΕΕ) για τη μείωση του διοικητικού φόρτου για τους γεωργούς.</w:t>
      </w:r>
      <w:r w:rsidRPr="003211CF">
        <w:rPr>
          <w:noProof/>
          <w:color w:val="000000" w:themeColor="text1"/>
        </w:rPr>
        <w:t xml:space="preserve"> Παρόμοια επιστολή απέστειλε η βελγική Προεδρία του Συμβουλίου στους υπουργούς Γεωργίας, ζητώντας τους να επισημάνουν σε επίπεδο ΕΕ πτυχές που θα μπορούσαν να συμβάλουν στη μείωση του διοικητικού φόρτου για τους γεωργούς. Επίσης, η Επιτροπή Γεωργίας και Αγροτικής Ανάπτυξης του Ευρωπαϊκού Κοινοβουλίου απέστειλε επιστολή στην οποία προσδιορίζονται έξι τομείς στους οποίους θεωρούν ότι απαιτείται συγκεκριμένη και άμεση δράση. Ο επείγων χαρακτήρας της παρούσας πρότασης δεν επέτρεψε να τηρηθεί η κανονική διαδικασία διαβούλευσης.</w:t>
      </w:r>
    </w:p>
    <w:p w:rsidR="484EDBF4" w:rsidRPr="003211CF" w:rsidRDefault="007D7469">
      <w:pPr>
        <w:rPr>
          <w:rFonts w:eastAsia="Times New Roman"/>
          <w:noProof/>
          <w:color w:val="000000" w:themeColor="text1"/>
        </w:rPr>
      </w:pPr>
      <w:r w:rsidRPr="003211CF">
        <w:rPr>
          <w:noProof/>
          <w:color w:val="000000" w:themeColor="text1"/>
        </w:rPr>
        <w:t>Η εν λόγω ad hoc διαδικασία διαβούλευσης που διήρκεσε μία εβδομάδα οδήγησε σε ευρύ φάσμα υποδείξεων και προτάσεων. Οι απαντήσεις από τις διοικήσεις όλων των κρατών μελών καλύπτουν ευρύ φάσμα, και ενώ ορισμένες αφορούν πρακτικά προβλήματα εφαρμογής και είναι εφικτές βραχυπρόθεσμα, πολλές είναι πολύ ευρείες και βαίνουν πέραν της μείωσης του διοικητικού φόρτου, της απλούστευσης της εφαρμογής ή της εξασφάλισης μιας σταθερής πολιτικής για τους γεωργούς. Η διαβούλευση με τις γεωργικές οργανώσεις οδήγησε σε εκκλήσεις για επείγουσα δράση με σκοπό την απλούστευση του διοικητικού φόρτου για τους γεωργούς, αλλά τόνισε επίσης την ανάγκη για ένα σταθερό και συνεκτικό πλαίσιο πολιτικής, προτείνοντας περαιτέρω μεταρρυθμίσεις με πιο μακροπρόθεσμο ορίζοντα. Ομοίως, η επιτροπή του Ευρωπαϊκού Κοινοβουλίου για τη γεωργία και την αγροτική ανάπτυξη προσδιόρισε ορισμένους βασικούς τομείς προτεραιότητας.</w:t>
      </w:r>
    </w:p>
    <w:p w:rsidR="484EDBF4" w:rsidRPr="003211CF" w:rsidRDefault="484EDBF4" w:rsidP="2A3F7E2A">
      <w:pPr>
        <w:rPr>
          <w:rFonts w:eastAsia="Times New Roman"/>
          <w:noProof/>
          <w:color w:val="000000" w:themeColor="text1"/>
        </w:rPr>
      </w:pPr>
      <w:r w:rsidRPr="003211CF">
        <w:rPr>
          <w:noProof/>
          <w:color w:val="000000" w:themeColor="text1"/>
        </w:rPr>
        <w:t>Η Επιτροπή διάρθρωσε τις προτάσεις που έλαβε σε πέντε ευρείς τομείς:</w:t>
      </w:r>
    </w:p>
    <w:p w:rsidR="484EDBF4" w:rsidRPr="003211CF" w:rsidRDefault="00FC0D75" w:rsidP="00FC0D75">
      <w:pPr>
        <w:pStyle w:val="Point1"/>
        <w:rPr>
          <w:noProof/>
        </w:rPr>
      </w:pPr>
      <w:r w:rsidRPr="003211CF">
        <w:rPr>
          <w:noProof/>
        </w:rPr>
        <w:t>1.</w:t>
      </w:r>
      <w:r w:rsidRPr="003211CF">
        <w:rPr>
          <w:noProof/>
        </w:rPr>
        <w:tab/>
        <w:t xml:space="preserve">Μια πρώτη σειρά προτάσεων καλύπτει τη διαχείριση των στρατηγικών σχεδίων για την ΚΓΠ και αφορά  διαδικασίες σχετικά με την τροποποίηση των στρατηγικών σχεδίων (συμπεριλαμβανομένου του αριθμού των επιτρεπόμενων τροποποιήσεων), την παρακολούθηση των επιδόσεων και την επανεξέταση  (συμπεριλαμβανομένης της ετήσιας έκθεσης επιδόσεων), και ορισμένα στοιχεία του ολοκληρωμένου συστήματος διαχείρισης και ελέγχου (απλούστευση της μεθοδολογίας αξιολόγησης της ποιότητας του συστήματος παρακολούθησης εκτάσεων και χρήση φωτογραφιών με γεωσήμανση και γεωχωρικών εφαρμογών), καθώς και το σύστημα ελέγχου και κυρώσεων (συμπεριλαμβανομένου του εξορθολογισμού όλων των ελέγχων σε μια γεωργική εκμετάλλευση). </w:t>
      </w:r>
    </w:p>
    <w:p w:rsidR="2ED097AE" w:rsidRPr="003211CF" w:rsidRDefault="2ED097AE" w:rsidP="00306E92">
      <w:pPr>
        <w:pStyle w:val="Text2"/>
        <w:rPr>
          <w:noProof/>
        </w:rPr>
      </w:pPr>
      <w:r w:rsidRPr="003211CF">
        <w:rPr>
          <w:noProof/>
        </w:rPr>
        <w:t xml:space="preserve">Η Επιτροπή ανταποκρίθηκε σε αυτή τη δέσμη προτάσεων με ορισμένες μη νομοθετικές δράσεις και συμπεριέλαβε ορισμένες στοχευμένες και περιορισμένες πρωτοβουλίες στην παρούσα πρόταση, ιδίως για τη διευκόλυνση της συχνότερης τροποποίησης των στρατηγικών σχεδίων για την </w:t>
      </w:r>
      <w:r w:rsidRPr="003211CF">
        <w:rPr>
          <w:noProof/>
        </w:rPr>
        <w:lastRenderedPageBreak/>
        <w:t xml:space="preserve">ΚΓΠ και την κατάργηση των ελέγχων αιρεσιμότητας για τις μικρές γεωργικές εκμεταλλεύσεις. </w:t>
      </w:r>
    </w:p>
    <w:p w:rsidR="000B2995" w:rsidRPr="003211CF" w:rsidRDefault="00FC0D75" w:rsidP="00FC0D75">
      <w:pPr>
        <w:pStyle w:val="Point1"/>
        <w:rPr>
          <w:noProof/>
        </w:rPr>
      </w:pPr>
      <w:r w:rsidRPr="003211CF">
        <w:rPr>
          <w:noProof/>
        </w:rPr>
        <w:t>2.</w:t>
      </w:r>
      <w:r w:rsidRPr="003211CF">
        <w:rPr>
          <w:noProof/>
        </w:rPr>
        <w:tab/>
        <w:t xml:space="preserve">Μια δεύτερη σειρά προτάσεων αφορά δράσεις του στρατηγικού σχεδίου για την ΚΓΠ προς όφελος του περιβάλλοντος και του κλίματος. Πολλές προτάσεις αφορούν (δραστικές) αλλαγές στις απαιτήσεις αιρεσιμότητας και στους ελέγχους, αλλά συμπεριλήφθηκαν και άλλες προτάσεις, π.χ. σχετικά με τη μεταχείριση των μικρών γεωργικών εκμεταλλεύσεων ή τη δημοσιονομική διαχείριση των περιβαλλοντικών παρεμβάσεων. </w:t>
      </w:r>
    </w:p>
    <w:p w:rsidR="484EDBF4" w:rsidRPr="003211CF" w:rsidRDefault="000B2995" w:rsidP="00306E92">
      <w:pPr>
        <w:pStyle w:val="Text2"/>
        <w:rPr>
          <w:noProof/>
        </w:rPr>
      </w:pPr>
      <w:r w:rsidRPr="003211CF">
        <w:rPr>
          <w:noProof/>
        </w:rPr>
        <w:t>Η Επιτροπή έχει ήδη εγκρίνει προσωρινή και μερική παρέκκλιση από το πρότυπο ΚΓΠΚ 8, πρώτη απαίτηση, για το 2024 και τροποποίηση του κατ’ εξουσιοδότηση κανονισμού (ΕΕ) 2022/126 με προσαρμογές για το πρότυπο ΚΓΠΚ 1. Επιπλέον, η παρούσα πρόταση περιλαμβάνει ορισμένες στοχευμένες προσαρμογές της αιρεσιμότητας με σκοπό την αντιμετώπιση των ανησυχιών σχετικά με την εφαρμογή. Σκοπός της χειρουργικής αυτής προσέγγισης της Επιτροπής είναι η διατήρηση των γενικών στόχων πολιτικής του κανονισμού σχετικά με τα στρατηγικά σχέδια για την ΚΓΠ, όπως αντικατοπτρίζονταν στις αποφάσεις των συννομοθετών το 2021.</w:t>
      </w:r>
    </w:p>
    <w:p w:rsidR="00211D80" w:rsidRPr="003211CF" w:rsidRDefault="00FC0D75" w:rsidP="00FC0D75">
      <w:pPr>
        <w:pStyle w:val="Point1"/>
        <w:rPr>
          <w:noProof/>
        </w:rPr>
      </w:pPr>
      <w:r w:rsidRPr="003211CF">
        <w:rPr>
          <w:noProof/>
        </w:rPr>
        <w:t>3.</w:t>
      </w:r>
      <w:r w:rsidRPr="003211CF">
        <w:rPr>
          <w:noProof/>
        </w:rPr>
        <w:tab/>
        <w:t xml:space="preserve">Μια τρίτη σειρά προτάσεων αφορά άλλες διατάξεις της ΚΓΠ πέραν του περιβάλλοντος και του κλίματος, όπως η επέκταση της συνδεδεμένης στήριξης, η αναβολή ή η κατάργηση της κοινωνικής αιρεσιμότητας ή οι αλλαγές στα καθεστώτα τομεακής στήριξης, τα μέτρα προώθησης και τη βιολογική γεωργία. Άλλες προτάσεις απαιτούν μια πιο ριζική επανεξέταση της γεωργικής πολιτικής της ΕΕ. </w:t>
      </w:r>
    </w:p>
    <w:p w:rsidR="00733D26" w:rsidRPr="003211CF" w:rsidRDefault="68ADDF9E" w:rsidP="00306E92">
      <w:pPr>
        <w:pStyle w:val="Text2"/>
        <w:rPr>
          <w:noProof/>
        </w:rPr>
      </w:pPr>
      <w:r w:rsidRPr="003211CF">
        <w:rPr>
          <w:noProof/>
        </w:rPr>
        <w:t xml:space="preserve">Πολλές από αυτές τις προτάσεις βαίνουν πέραν της απλούστευσης και της βελτιωμένης εφαρμογής των στρατηγικών σχεδίων για την ΚΓΠ. Επιπλέον, η Επιτροπή εμμένει στις βασικές κατευθύνσεις του κανονισμού σχετικά με τα στρατηγικά σχέδια για την ΚΓΠ, όπως η κοινωνική αιρεσιμότητα. Επίσης, αρκετές προτάσεις είναι ήδη εφικτές στο πλαίσιο του μεγαλύτερου περιθωρίου ελιγμών που παρέχεται στα κράτη μέλη βάσει του νέου μοντέλου υλοποίησης της ΚΓΠ. </w:t>
      </w:r>
    </w:p>
    <w:p w:rsidR="484EDBF4" w:rsidRPr="003211CF" w:rsidRDefault="00FC0D75" w:rsidP="00FC0D75">
      <w:pPr>
        <w:pStyle w:val="Point1"/>
        <w:rPr>
          <w:noProof/>
        </w:rPr>
      </w:pPr>
      <w:r w:rsidRPr="003211CF">
        <w:rPr>
          <w:noProof/>
        </w:rPr>
        <w:t>4.</w:t>
      </w:r>
      <w:r w:rsidRPr="003211CF">
        <w:rPr>
          <w:noProof/>
        </w:rPr>
        <w:tab/>
        <w:t xml:space="preserve">Μια τέταρτη ομάδα προτάσεων αφορά τις ανησυχίες για το γεωργικό εισόδημα και ιδίως τη διαχείριση κινδύνων και κρίσεων· προτείνεται η διάθεση περισσότερων κονδυλίων της ΚΓΠ στη διαχείριση κρίσεων, η αναθεώρηση των διατάξεων της ΚΓΠ σχετικά με τη στήριξη των μέσων διαχείρισης κινδύνων και η λήψη μέτρων για τη βελτίωση της θέσης των γεωργών στην αλυσίδα τροφίμων. </w:t>
      </w:r>
    </w:p>
    <w:p w:rsidR="00A21625" w:rsidRPr="003211CF" w:rsidRDefault="1E807958" w:rsidP="00306E92">
      <w:pPr>
        <w:pStyle w:val="Text2"/>
        <w:rPr>
          <w:noProof/>
        </w:rPr>
      </w:pPr>
      <w:r w:rsidRPr="003211CF">
        <w:rPr>
          <w:noProof/>
        </w:rPr>
        <w:t>Μολονότι οι αλλαγές στις δημοσιονομικές πτυχές της ΚΓΠ θα πρέπει να συζητηθούν στο πλαίσιο της προετοιμασίας του επόμενου πολυετούς δημοσιονομικού πλαισίου, η Επιτροπή συμμερίζεται τις ανησυχίες σχετικά με το γεωργικό εισόδημα και προβλέπει δράσεις για τη βελτίωση της θέσης των γεωργών στην αλυσίδα τροφίμων σε ξεχωριστό άξονα εργασίας.</w:t>
      </w:r>
    </w:p>
    <w:p w:rsidR="00ED1CDD" w:rsidRPr="003211CF" w:rsidRDefault="00FC0D75" w:rsidP="00FC0D75">
      <w:pPr>
        <w:pStyle w:val="Point1"/>
        <w:rPr>
          <w:noProof/>
        </w:rPr>
      </w:pPr>
      <w:r w:rsidRPr="003211CF">
        <w:rPr>
          <w:noProof/>
        </w:rPr>
        <w:t>5.</w:t>
      </w:r>
      <w:r w:rsidRPr="003211CF">
        <w:rPr>
          <w:noProof/>
        </w:rPr>
        <w:tab/>
        <w:t xml:space="preserve">Η πέμπτη και τελευταία σειρά προτάσεων αφορά κανονισμούς εκτός του πεδίου της ΚΓΠ, όπως εκείνοι για την αποψίλωση των δασών, την παρακολούθηση των δασών, τους υγειονομικούς κανόνες ή τις ανανεώσιμες πηγές ενέργειας. </w:t>
      </w:r>
    </w:p>
    <w:p w:rsidR="484EDBF4" w:rsidRPr="003211CF" w:rsidRDefault="484EDBF4" w:rsidP="00306E92">
      <w:pPr>
        <w:pStyle w:val="Text2"/>
        <w:rPr>
          <w:i/>
          <w:iCs/>
          <w:noProof/>
        </w:rPr>
      </w:pPr>
      <w:r w:rsidRPr="003211CF">
        <w:rPr>
          <w:noProof/>
        </w:rPr>
        <w:t xml:space="preserve">Η Επιτροπή εξετάζει μια σειρά συγκεκριμένων αλλαγών σε πράξεις εκτός της ΚΓΠ και επεξεργάζεται μη νομοθετικά μέτρα με στόχο την απλούστευση ή την </w:t>
      </w:r>
      <w:r w:rsidRPr="003211CF">
        <w:rPr>
          <w:noProof/>
        </w:rPr>
        <w:lastRenderedPageBreak/>
        <w:t>αποσαφήνιση ορισμένων κανόνων, ενώ άλλες αλλαγές της πολιτικής πρέπει να αποτελέσουν αντικείμενο διαπραγμάτευσης κατά τη διάρκεια των εν εξελίξει νομοθετικών διαδικασιών.</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Συλλογή και χρήση εμπειρογνωσίας</w:t>
      </w:r>
    </w:p>
    <w:p w:rsidR="00765159" w:rsidRPr="003211CF" w:rsidRDefault="00E242B7">
      <w:pPr>
        <w:pBdr>
          <w:top w:val="nil"/>
          <w:left w:val="nil"/>
          <w:bottom w:val="nil"/>
          <w:right w:val="nil"/>
          <w:between w:val="nil"/>
          <w:bar w:val="nil"/>
        </w:pBdr>
        <w:spacing w:before="0" w:after="240"/>
        <w:rPr>
          <w:rFonts w:eastAsia="Arial Unicode MS"/>
          <w:noProof/>
        </w:rPr>
      </w:pPr>
      <w:r w:rsidRPr="003211CF">
        <w:rPr>
          <w:noProof/>
        </w:rPr>
        <w:t>Άνευ αντικειμένου (δεν χρησιμοποιήθηκαν εξωτερικοί εμπειρογνώμονες).</w:t>
      </w:r>
    </w:p>
    <w:p w:rsidR="00765159" w:rsidRPr="003211CF" w:rsidRDefault="00765159">
      <w:pPr>
        <w:pStyle w:val="ManualHeading2"/>
        <w:rPr>
          <w:rFonts w:eastAsia="Arial Unicode MS"/>
          <w:noProof/>
          <w:bdr w:val="nil"/>
        </w:rPr>
      </w:pPr>
      <w:r w:rsidRPr="003211CF">
        <w:rPr>
          <w:noProof/>
          <w:bdr w:val="nil"/>
        </w:rPr>
        <w:t>•</w:t>
      </w:r>
      <w:r w:rsidRPr="003211CF">
        <w:rPr>
          <w:noProof/>
          <w:u w:color="000000"/>
          <w:bdr w:val="nil"/>
        </w:rPr>
        <w:tab/>
      </w:r>
      <w:r w:rsidRPr="003211CF">
        <w:rPr>
          <w:noProof/>
          <w:bdr w:val="nil"/>
        </w:rPr>
        <w:t>Εκτίμηση επιπτώσεων</w:t>
      </w:r>
    </w:p>
    <w:p w:rsidR="008C6D73" w:rsidRPr="003211CF" w:rsidRDefault="00AB7EC1" w:rsidP="008C6D73">
      <w:pPr>
        <w:pBdr>
          <w:top w:val="nil"/>
          <w:left w:val="nil"/>
          <w:bottom w:val="nil"/>
          <w:right w:val="nil"/>
          <w:between w:val="nil"/>
          <w:bar w:val="nil"/>
        </w:pBdr>
        <w:spacing w:before="0" w:after="240"/>
        <w:rPr>
          <w:noProof/>
        </w:rPr>
      </w:pPr>
      <w:r w:rsidRPr="003211CF">
        <w:rPr>
          <w:noProof/>
        </w:rPr>
        <w:t>Δεδομένου ότι η υποβολή της παρούσας πρότασης, η οποία αποσκοπεί στην αντιμετώπιση μιας κατάστασης κρίσης στον γεωργικό τομέα της ΕΕ, έχει επείγοντα πολιτικό χαρακτήρα, δεν έχει διενεργηθεί εκτίμηση επιπτώσεων, όπως προβλέπεται στο εργαλείο αριθ. 1 των κατευθυντηρίων γραμμών της Επιτροπής για τη «βελτίωση της νομοθεσίας», στο οποίο επισημαίνεται η σημασία που έχει η ευέλικτη και αναλογική εφαρμογή τους. Η παρούσα πρόταση αφορά μια σειρά στοχευμένων τροποποιήσεων των κανονισμών (ΕΕ) 2021/2115 και 2021/2116. Πολλές από τις περισσότερο φιλόδοξες προτάσεις όσον αφορά την αντιμετώπιση των ανησυχιών που σχετίζονται με τον διοικητικό φόρτο και τη σταθερή και αποτελεσματική εφαρμογή της ΚΓΠ, όπως υποβλήθηκαν κατά τη διάρκεια της ad hoc διαδικασίας διαβούλευσης, δεν λαμβάνονται υπόψη. Η Επιτροπή είναι της άποψης ότι η σταθερότητα της πολιτικής έχει μεγάλη σημασία και «</w:t>
      </w:r>
      <w:r w:rsidRPr="003211CF">
        <w:rPr>
          <w:i/>
          <w:noProof/>
        </w:rPr>
        <w:t>επιβεβαιώνει τον σημαντικό ρόλο της μεταρρυθμισμένης ΚΓΠ στη στήριξη της γεωργίας της ΕΕ κατά τη μετάβαση σε ένα βιώσιμο μοντέλο γεωργίας, με παράλληλη στήριξη των εισοδημάτων των γεωργών, καθώς και της επισιτιστικής ασφάλειας.</w:t>
      </w:r>
      <w:r w:rsidRPr="003211CF">
        <w:rPr>
          <w:noProof/>
        </w:rPr>
        <w:t xml:space="preserve"> Αυτό προκύπτει από την εκτενή εξωτερική αξιολόγηση των 28 εγκριθέντων στρατηγικών σχεδίων για την ΚΓΠ, που ζήτησε η Επιτροπή, η οποία αποτέλεσε τη βάση για την έκθεσή της προς το Ευρωπαϊκό Κοινοβούλιο και το Συμβούλιο της 23ης Νοεμβρίου 2023: «Σύνοψη των στρατηγικών σχεδίων για την ΚΓΠ για την περίοδο 2023-2027: κοινή προσπάθεια και συλλογική φιλοδοξία»</w:t>
      </w:r>
      <w:r w:rsidR="0057433E" w:rsidRPr="003211CF">
        <w:rPr>
          <w:rStyle w:val="FootnoteReference"/>
          <w:rFonts w:eastAsia="Arial Unicode MS"/>
          <w:noProof/>
        </w:rPr>
        <w:footnoteReference w:id="2"/>
      </w:r>
      <w:r w:rsidRPr="003211CF">
        <w:rPr>
          <w:noProof/>
        </w:rPr>
        <w:t>, από την οποία έχει ληφθεί το ανωτέρω απόσπασμα. Στην εν λόγω έκθεση η Επιτροπή κατέληξε επίσης στο συμπέρασμα ότι «</w:t>
      </w:r>
      <w:r w:rsidRPr="003211CF">
        <w:rPr>
          <w:i/>
          <w:noProof/>
        </w:rPr>
        <w:t>[τ]α νέα στρατηγικά σχέδια για την ΚΓΠ αποτελούν κατάλληλο εργαλείο για την επίτευξη των στόχων της ΚΓΠ με ολοκληρωμένο τρόπο, καθώς τα κράτη μέλη τα αξιοποιούν για να προετοιμαστούν και να αντιμετωπίσουν τις προκλήσεις σε ολόκληρη την επικράτειά τους, δίνοντας παράλληλα προτεραιότητα στους στόχους και χρησιμοποιώντας τους διαθέσιμους πόρους με αποτελεσματικό και αποδοτικό τρόπο.</w:t>
      </w:r>
      <w:r w:rsidRPr="003211CF">
        <w:rPr>
          <w:noProof/>
        </w:rPr>
        <w:t>».</w:t>
      </w:r>
    </w:p>
    <w:p w:rsidR="00691F60" w:rsidRPr="003211CF" w:rsidRDefault="001C5989" w:rsidP="008C6D73">
      <w:pPr>
        <w:pBdr>
          <w:top w:val="nil"/>
          <w:left w:val="nil"/>
          <w:bottom w:val="nil"/>
          <w:right w:val="nil"/>
          <w:between w:val="nil"/>
          <w:bar w:val="nil"/>
        </w:pBdr>
        <w:spacing w:before="0" w:after="240"/>
        <w:rPr>
          <w:rFonts w:eastAsia="Arial Unicode MS"/>
          <w:noProof/>
        </w:rPr>
      </w:pPr>
      <w:r w:rsidRPr="003211CF">
        <w:rPr>
          <w:noProof/>
        </w:rPr>
        <w:t>Ωστόσο, το πρώτο έτος εφαρμογής των στρατηγικών σχεδίων για την ΚΓΠ κατέδειξε ορισμένα πρακτικά προβλήματα εφαρμογής. Για τον λόγο αυτόν, εκτός από τις μη νομοθετικές δράσεις, απαιτούνται ορισμένες περιορισμένες προσαρμογές του νομικού πλαισίου της Ένωσης για την ΚΓΠ, ώστε να διασφαλιστεί η αποτελεσματική εφαρμογή των στρατηγικών σχεδίων για την ΚΓΠ και, ιδίως, να μειωθεί περαιτέρω ο διοικητικός φόρτος που συνδέεται με την εφαρμογή τους.</w:t>
      </w:r>
    </w:p>
    <w:p w:rsidR="008C6D73" w:rsidRPr="003211CF" w:rsidRDefault="00877095">
      <w:pPr>
        <w:pBdr>
          <w:top w:val="nil"/>
          <w:left w:val="nil"/>
          <w:bottom w:val="nil"/>
          <w:right w:val="nil"/>
          <w:between w:val="nil"/>
          <w:bar w:val="nil"/>
        </w:pBdr>
        <w:spacing w:before="0" w:after="240"/>
        <w:rPr>
          <w:rFonts w:eastAsia="Arial Unicode MS"/>
          <w:noProof/>
        </w:rPr>
      </w:pPr>
      <w:r w:rsidRPr="003211CF">
        <w:rPr>
          <w:noProof/>
        </w:rPr>
        <w:t>Διεξήχθη διεξοδική εκτίμηση επιπτώσεων για τη μεταρρύθμιση της ΚΓΠ που είχε συμφωνηθεί το 2021. Η αξιολόγηση αυτή συνόδευε τις προτάσεις που είχε υποβάλει η Επιτροπή το 2018</w:t>
      </w:r>
      <w:r w:rsidRPr="003211CF">
        <w:rPr>
          <w:rStyle w:val="FootnoteReference"/>
          <w:rFonts w:eastAsia="Arial Unicode MS"/>
          <w:noProof/>
        </w:rPr>
        <w:footnoteReference w:id="3"/>
      </w:r>
      <w:r w:rsidRPr="003211CF">
        <w:rPr>
          <w:noProof/>
        </w:rPr>
        <w:t xml:space="preserve">. Η εν λόγω εκτίμηση επιπτώσεων παρέχει επίσης σημαντικές πληροφορίες για τις προσαρμογές που περιέχονται στην παρούσα πρόταση. Πιο συγκεκριμένα, οι βασικές διαφορές μεταξύ των επιλογών που αξιολογήθηκαν το 2018 αφορούσαν την ισορροπία μεταξύ των προαιρετικών περιβαλλοντικών απαιτήσεων («οικολογικό πρόγραμμα») και των υποχρεωτικών περιβαλλοντικών απαιτήσεων («αιρεσιμότητα»). Μολονότι ο κανονισμός που </w:t>
      </w:r>
      <w:r w:rsidRPr="003211CF">
        <w:rPr>
          <w:noProof/>
        </w:rPr>
        <w:lastRenderedPageBreak/>
        <w:t>εγκρίθηκε τελικά αποτελεί συνδυασμό και των δύο προσεγγίσεων, η εκτίμηση επιπτώσεων (σ. 35) καταδεικνύει τα πλεονεκτήματα και τα μειονεκτήματα και των δύο. Με βάση τις αλλαγές που έχουν επέλθει και τις εμπειρίες κατά το πρώτο έτος εφαρμογής, η Επιτροπή προτείνει μια επανεξισορρόπηση προς την κατεύθυνση μιας πιο εθελοντικής προσέγγισης.</w:t>
      </w:r>
    </w:p>
    <w:p w:rsidR="00765159" w:rsidRPr="003211CF" w:rsidRDefault="00765159">
      <w:pPr>
        <w:pStyle w:val="ManualHeading2"/>
        <w:rPr>
          <w:rFonts w:eastAsia="Arial Unicode MS"/>
          <w:noProof/>
          <w:bdr w:val="nil"/>
        </w:rPr>
      </w:pPr>
      <w:r w:rsidRPr="003211CF">
        <w:rPr>
          <w:noProof/>
          <w:bdr w:val="nil"/>
        </w:rPr>
        <w:t>•</w:t>
      </w:r>
      <w:r w:rsidRPr="003211CF">
        <w:rPr>
          <w:noProof/>
          <w:u w:color="000000"/>
          <w:bdr w:val="nil"/>
        </w:rPr>
        <w:tab/>
      </w:r>
      <w:r w:rsidRPr="003211CF">
        <w:rPr>
          <w:noProof/>
          <w:bdr w:val="nil"/>
        </w:rPr>
        <w:t>Καταλληλότητα του κανονιστικού πλαισίου και απλούστευση</w:t>
      </w:r>
    </w:p>
    <w:p w:rsidR="0063350A" w:rsidRPr="003211CF" w:rsidRDefault="00DD002F" w:rsidP="259AA50A">
      <w:pPr>
        <w:pBdr>
          <w:top w:val="nil"/>
          <w:left w:val="nil"/>
          <w:bottom w:val="nil"/>
          <w:right w:val="nil"/>
          <w:between w:val="nil"/>
          <w:bar w:val="nil"/>
        </w:pBdr>
        <w:spacing w:before="0" w:after="240"/>
        <w:rPr>
          <w:rFonts w:eastAsia="Times New Roman"/>
          <w:noProof/>
          <w:szCs w:val="24"/>
        </w:rPr>
      </w:pPr>
      <w:r w:rsidRPr="003211CF">
        <w:rPr>
          <w:noProof/>
        </w:rPr>
        <w:t>Οι προτάσεις θα μειώσουν τον φόρτο ειδικά για τις μικρές γεωργικές εκμεταλλεύσεις, που είναι πολύ μικρές επιχειρήσεις. Η πρόταση σχετικά με την εξαίρεση των γεωργικών εκμεταλλεύσεων κάτω των 10 εκταρίων από τους ελέγχους αιρεσιμότητας αφορά το 65 % των δικαιούχων της ΚΓΠ.</w:t>
      </w:r>
    </w:p>
    <w:p w:rsidR="00765159" w:rsidRPr="003211CF" w:rsidRDefault="00765159">
      <w:pPr>
        <w:pStyle w:val="ManualHeading2"/>
        <w:rPr>
          <w:rFonts w:eastAsia="Arial Unicode MS"/>
          <w:noProof/>
          <w:bdr w:val="nil"/>
        </w:rPr>
      </w:pPr>
      <w:r w:rsidRPr="003211CF">
        <w:rPr>
          <w:noProof/>
          <w:bdr w:val="nil"/>
        </w:rPr>
        <w:t>•</w:t>
      </w:r>
      <w:r w:rsidRPr="003211CF">
        <w:rPr>
          <w:noProof/>
          <w:u w:color="000000"/>
          <w:bdr w:val="nil"/>
        </w:rPr>
        <w:tab/>
      </w:r>
      <w:r w:rsidRPr="003211CF">
        <w:rPr>
          <w:noProof/>
          <w:bdr w:val="nil"/>
        </w:rPr>
        <w:t>Θεμελιώδη δικαιώματα</w:t>
      </w:r>
      <w:r w:rsidRPr="003211CF">
        <w:rPr>
          <w:noProof/>
        </w:rPr>
        <w:t xml:space="preserve"> </w:t>
      </w:r>
    </w:p>
    <w:p w:rsidR="00765159" w:rsidRPr="003211CF" w:rsidRDefault="46243234">
      <w:pPr>
        <w:pBdr>
          <w:top w:val="nil"/>
          <w:left w:val="nil"/>
          <w:bottom w:val="nil"/>
          <w:right w:val="nil"/>
          <w:between w:val="nil"/>
          <w:bar w:val="nil"/>
        </w:pBdr>
        <w:spacing w:before="0" w:after="240"/>
        <w:rPr>
          <w:rFonts w:eastAsia="Times New Roman"/>
          <w:noProof/>
          <w:szCs w:val="24"/>
        </w:rPr>
      </w:pPr>
      <w:r w:rsidRPr="003211CF">
        <w:rPr>
          <w:noProof/>
        </w:rPr>
        <w:t>Η πρόταση σέβεται τα θεμελιώδη δικαιώματα και τηρεί τις αρχές που αναγνωρίζονται ειδικότερα στον Χάρτη των Θεμελιωδών Δικαιωμάτων της Ευρωπαϊκής Ένωσης.</w:t>
      </w:r>
    </w:p>
    <w:p w:rsidR="00765159" w:rsidRPr="003211CF" w:rsidRDefault="00765159">
      <w:pPr>
        <w:pStyle w:val="ManualHeading1"/>
        <w:rPr>
          <w:noProof/>
        </w:rPr>
      </w:pPr>
      <w:r w:rsidRPr="003211CF">
        <w:rPr>
          <w:noProof/>
        </w:rPr>
        <w:t>4.</w:t>
      </w:r>
      <w:r w:rsidRPr="003211CF">
        <w:rPr>
          <w:noProof/>
        </w:rPr>
        <w:tab/>
        <w:t>ΔΗΜΟΣΙΟΝΟΜΙΚΕΣ ΕΠΙΠΤΩΣΕΙΣ</w:t>
      </w:r>
    </w:p>
    <w:p w:rsidR="00765159" w:rsidRPr="003211CF" w:rsidRDefault="093E3436">
      <w:pPr>
        <w:pBdr>
          <w:top w:val="nil"/>
          <w:left w:val="nil"/>
          <w:bottom w:val="nil"/>
          <w:right w:val="nil"/>
          <w:between w:val="nil"/>
          <w:bar w:val="nil"/>
        </w:pBdr>
        <w:spacing w:before="0" w:after="240"/>
        <w:rPr>
          <w:rFonts w:eastAsia="Arial Unicode MS"/>
          <w:noProof/>
        </w:rPr>
      </w:pPr>
      <w:r w:rsidRPr="003211CF">
        <w:rPr>
          <w:noProof/>
        </w:rPr>
        <w:t xml:space="preserve">Η παρούσα πρόταση δεν έχει δημοσιονομικές επιπτώσεις. </w:t>
      </w:r>
    </w:p>
    <w:p w:rsidR="00765159" w:rsidRPr="003211CF" w:rsidRDefault="00765159">
      <w:pPr>
        <w:pStyle w:val="ManualHeading1"/>
        <w:rPr>
          <w:noProof/>
        </w:rPr>
      </w:pPr>
      <w:r w:rsidRPr="003211CF">
        <w:rPr>
          <w:noProof/>
        </w:rPr>
        <w:t>5.</w:t>
      </w:r>
      <w:r w:rsidRPr="003211CF">
        <w:rPr>
          <w:noProof/>
        </w:rPr>
        <w:tab/>
        <w:t>ΛΟΙΠΑ ΣΤΟΙΧΕΙΑ</w:t>
      </w:r>
    </w:p>
    <w:p w:rsidR="00765159" w:rsidRPr="003211CF" w:rsidRDefault="00765159">
      <w:pPr>
        <w:pStyle w:val="ManualHeading2"/>
        <w:rPr>
          <w:rFonts w:eastAsia="Arial Unicode MS"/>
          <w:noProof/>
          <w:bdr w:val="nil"/>
        </w:rPr>
      </w:pPr>
      <w:r w:rsidRPr="003211CF">
        <w:rPr>
          <w:noProof/>
          <w:bdr w:val="nil"/>
        </w:rPr>
        <w:t>•</w:t>
      </w:r>
      <w:r w:rsidRPr="003211CF">
        <w:rPr>
          <w:noProof/>
          <w:u w:color="000000"/>
          <w:bdr w:val="nil"/>
        </w:rPr>
        <w:tab/>
      </w:r>
      <w:r w:rsidRPr="003211CF">
        <w:rPr>
          <w:noProof/>
          <w:bdr w:val="nil"/>
        </w:rPr>
        <w:t>Σχέδια εφαρμογής και ρυθμίσεις παρακολούθησης, αξιολόγησης και υποβολής εκθέσεων</w:t>
      </w:r>
      <w:r w:rsidRPr="003211CF">
        <w:rPr>
          <w:noProof/>
        </w:rPr>
        <w:t xml:space="preserve"> </w:t>
      </w:r>
    </w:p>
    <w:p w:rsidR="00765159" w:rsidRPr="003211CF" w:rsidRDefault="00961ADA" w:rsidP="00EC46B0">
      <w:pPr>
        <w:pBdr>
          <w:top w:val="nil"/>
          <w:left w:val="nil"/>
          <w:bottom w:val="nil"/>
          <w:right w:val="nil"/>
          <w:between w:val="nil"/>
          <w:bar w:val="nil"/>
        </w:pBdr>
        <w:spacing w:before="0" w:after="240"/>
        <w:rPr>
          <w:rFonts w:eastAsia="Arial Unicode MS"/>
          <w:noProof/>
        </w:rPr>
      </w:pPr>
      <w:r w:rsidRPr="003211CF">
        <w:rPr>
          <w:noProof/>
        </w:rPr>
        <w:t>Όπως ορίζεται στο άρθρο 128 του κανονισμού για τα στρατηγικά σχέδια για την ΚΓΠ, έχει θεσπιστεί πλαίσιο επιδόσεων υπό την κοινή ευθύνη των κρατών μελών και της Επιτροπής. Το πλαίσιο επιδόσεων επιτρέπει την υποβολή εκθέσεων για τις επιδόσεις του στρατηγικού σχεδίου της ΚΓΠ κατά την υλοποίησή του και την παρακολούθηση και την αξιολόγηση των εν λόγω επιδόσεων. Οι αλλαγές στην παρούσα πρόταση θα καλύπτονται από το εν λόγω πλαίσιο.</w:t>
      </w:r>
    </w:p>
    <w:p w:rsidR="00765159" w:rsidRPr="003211CF" w:rsidRDefault="00765159">
      <w:pPr>
        <w:pStyle w:val="ManualHeading2"/>
        <w:rPr>
          <w:rFonts w:eastAsia="Arial Unicode MS"/>
          <w:noProof/>
          <w:u w:color="000000"/>
          <w:bdr w:val="nil"/>
        </w:rPr>
      </w:pPr>
      <w:r w:rsidRPr="003211CF">
        <w:rPr>
          <w:noProof/>
          <w:u w:color="000000"/>
          <w:bdr w:val="nil"/>
        </w:rPr>
        <w:t>•</w:t>
      </w:r>
      <w:r w:rsidRPr="003211CF">
        <w:rPr>
          <w:noProof/>
          <w:u w:color="000000"/>
          <w:bdr w:val="nil"/>
        </w:rPr>
        <w:tab/>
        <w:t>Επεξηγηματικά έγγραφα (για οδηγίες)</w:t>
      </w:r>
    </w:p>
    <w:p w:rsidR="00765159" w:rsidRPr="003211CF" w:rsidRDefault="00C81E0C">
      <w:pPr>
        <w:pBdr>
          <w:top w:val="nil"/>
          <w:left w:val="nil"/>
          <w:bottom w:val="nil"/>
          <w:right w:val="nil"/>
          <w:between w:val="nil"/>
          <w:bar w:val="nil"/>
        </w:pBdr>
        <w:spacing w:before="0" w:after="240"/>
        <w:rPr>
          <w:rFonts w:eastAsia="Arial Unicode MS"/>
          <w:noProof/>
        </w:rPr>
      </w:pPr>
      <w:r w:rsidRPr="003211CF">
        <w:rPr>
          <w:noProof/>
        </w:rPr>
        <w:t>Άνευ αντικειμένου (το νομικό κείμενο είναι κανονισμός).</w:t>
      </w:r>
    </w:p>
    <w:p w:rsidR="00765159" w:rsidRPr="003211CF" w:rsidRDefault="00765159">
      <w:pPr>
        <w:pStyle w:val="ManualHeading2"/>
        <w:rPr>
          <w:rFonts w:eastAsia="Arial Unicode MS"/>
          <w:noProof/>
          <w:bdr w:val="nil"/>
        </w:rPr>
      </w:pPr>
      <w:r w:rsidRPr="003211CF">
        <w:rPr>
          <w:noProof/>
          <w:bdr w:val="nil"/>
        </w:rPr>
        <w:t>•</w:t>
      </w:r>
      <w:r w:rsidRPr="003211CF">
        <w:rPr>
          <w:noProof/>
          <w:u w:color="000000"/>
          <w:bdr w:val="nil"/>
        </w:rPr>
        <w:tab/>
      </w:r>
      <w:r w:rsidRPr="003211CF">
        <w:rPr>
          <w:noProof/>
          <w:bdr w:val="nil"/>
        </w:rPr>
        <w:t>Αναλυτική επεξήγηση των επιμέρους διατάξεων της πρότασης</w:t>
      </w:r>
    </w:p>
    <w:p w:rsidR="004801D4" w:rsidRPr="003211CF" w:rsidRDefault="00E37B59" w:rsidP="00E37B59">
      <w:pPr>
        <w:pBdr>
          <w:top w:val="nil"/>
          <w:left w:val="nil"/>
          <w:bottom w:val="nil"/>
          <w:right w:val="nil"/>
          <w:between w:val="nil"/>
          <w:bar w:val="nil"/>
        </w:pBdr>
        <w:spacing w:before="0" w:after="240"/>
        <w:rPr>
          <w:rFonts w:eastAsia="Arial Unicode MS"/>
          <w:noProof/>
        </w:rPr>
      </w:pPr>
      <w:r w:rsidRPr="003211CF">
        <w:rPr>
          <w:noProof/>
        </w:rPr>
        <w:t>Η Επιτροπή προτείνει ορισμένες αλλαγές στην αιρεσιμότητα.</w:t>
      </w:r>
    </w:p>
    <w:p w:rsidR="00E37B59" w:rsidRPr="003211CF" w:rsidRDefault="004B068B" w:rsidP="00E37B59">
      <w:pPr>
        <w:pBdr>
          <w:top w:val="nil"/>
          <w:left w:val="nil"/>
          <w:bottom w:val="nil"/>
          <w:right w:val="nil"/>
          <w:between w:val="nil"/>
          <w:bar w:val="nil"/>
        </w:pBdr>
        <w:spacing w:before="0" w:after="240"/>
        <w:rPr>
          <w:rFonts w:eastAsia="Arial Unicode MS"/>
          <w:noProof/>
        </w:rPr>
      </w:pPr>
      <w:r w:rsidRPr="003211CF">
        <w:rPr>
          <w:noProof/>
        </w:rPr>
        <w:t xml:space="preserve">Περιλαμβάνεται γενική διάταξη που δίνει στα κράτη μέλη τη δυνατότητα να επιτρέπουν προσωρινές και στοχευμένες παρεκκλίσεις από ορισμένες απαιτήσεις αιρεσιμότητας δεδομένων των όλο και πιο απρόβλεπτων καιρικών συνθηκών που μπορεί να εμποδίσουν τους γεωργούς να συμμορφωθούν με τις απαιτήσεις, όπως για παράδειγμα με τις προθεσμίες σε ένα δεδομένο έτος. Για λόγους πληρότητας του πλαισίου επιδόσεων, παρακολούθησης και αξιολόγησης, η Επιτροπή θα εξετάσει το ενδεχόμενο τα κράτη μέλη να ενημερώνουν την Επιτροπή ετησίως σχετικά με την εφαρμογή των εν λόγω προσωρινών παρεκκλίσεων σύμφωνα με το άρθρο 143 του κανονισμού (ΕΕ) 2021/2115, και ιδίως την παράγραφο 4 του εν λόγω άρθρου. </w:t>
      </w:r>
    </w:p>
    <w:p w:rsidR="00E37B59" w:rsidRPr="003211CF" w:rsidRDefault="00E37B59" w:rsidP="259AA50A">
      <w:pPr>
        <w:pBdr>
          <w:top w:val="nil"/>
          <w:left w:val="nil"/>
          <w:bottom w:val="nil"/>
          <w:right w:val="nil"/>
          <w:between w:val="nil"/>
          <w:bar w:val="nil"/>
        </w:pBdr>
        <w:spacing w:before="0" w:after="240"/>
        <w:rPr>
          <w:rFonts w:eastAsia="Arial Unicode MS"/>
          <w:noProof/>
        </w:rPr>
      </w:pPr>
      <w:r w:rsidRPr="003211CF">
        <w:rPr>
          <w:noProof/>
        </w:rPr>
        <w:t xml:space="preserve">Τα κράτη μέλη θα έχουν επίσης τη δυνατότητα να προβλέπουν ειδικές εξαιρέσεις από τα πρότυπα για την καλή γεωργική και περιβαλλοντική κατάσταση της γης (ΚΓΠΚ) 5, 6, 7 και 9 για να καλύπτουν καταστάσεις στις οποίες υπάρχει κίνδυνος οι απαιτήσεις να αντιβαίνουν στους στόχους τους, για παράδειγμα λόγω ειδικών αγρονομικών καταστάσεων για ορισμένες </w:t>
      </w:r>
      <w:r w:rsidRPr="003211CF">
        <w:rPr>
          <w:noProof/>
        </w:rPr>
        <w:lastRenderedPageBreak/>
        <w:t xml:space="preserve">καλλιέργειες σε συγκεκριμένους τύπους εδάφους και συγκεκριμένες εδαφοκλιματικές συνθήκες ή λόγω ζημιών σε μόνιμους λειμώνες που προκαλούνται, μεταξύ άλλων, από θηρευτές ή χωροκατακτητικά είδη. Όσον αφορά τα επιμέρους πρότυπα ΚΓΠΚ, η Επιτροπή προτείνει να αφαιρεθεί από το πρότυπο ΚΓΠΚ 8 η υποχρέωση να διατίθεται ένα ελάχιστο ποσοστό αρόσιμης γης σε μη παραγωγικές εκτάσεις (γη υπό αγρανάπαυση) ή χαρακτηριστικά (φυτικοί φράκτες, δένδρα...), αλλά να διατηρηθεί η προστασία των υφιστάμενων χαρακτηριστικών του τοπίου. Αντ’ αυτού, τα κράτη μέλη υποχρεούνται να θεσπίσουν οικολογικό πρόγραμμα που θα παρέχει στήριξη στους γεωργούς για τη διατήρηση ενός ποσοστού αρόσιμης γης σε μη παραγωγική κατάσταση ή για τη δημιουργία νέων χαρακτηριστικών τοπίου. Με τον τρόπο αυτόν θα διασφαλιστεί ότι οι γεωργοί ανταμείβονται ειδικά για αυτές τις μη παραγωγικές εκτάσεις και τα χαρακτηριστικά που είναι επωφελή για τη βιοποικιλότητα στις γεωργικές εκτάσεις και γενικότερα στις αγροτικές περιοχές. </w:t>
      </w:r>
    </w:p>
    <w:p w:rsidR="00E37B59" w:rsidRPr="003211CF" w:rsidRDefault="00E37B59" w:rsidP="00E37B59">
      <w:pPr>
        <w:pBdr>
          <w:top w:val="nil"/>
          <w:left w:val="nil"/>
          <w:bottom w:val="nil"/>
          <w:right w:val="nil"/>
          <w:between w:val="nil"/>
          <w:bar w:val="nil"/>
        </w:pBdr>
        <w:spacing w:before="0" w:after="240"/>
        <w:rPr>
          <w:rFonts w:eastAsia="Arial Unicode MS"/>
          <w:noProof/>
        </w:rPr>
      </w:pPr>
      <w:r w:rsidRPr="003211CF">
        <w:rPr>
          <w:noProof/>
        </w:rPr>
        <w:t xml:space="preserve">Όσον αφορά το πρότυπο ΚΓΠΚ 7 που απαιτεί αμειψισπορά, η Επιτροπή προτείνει να διατηρηθεί η αμειψισπορά, αλλά να επιτρέπεται στα κράτη μέλη να προσθέσουν τη δυνατότητα εκπλήρωσης αυτής της απαίτησης με διαφοροποίηση των καλλιεργειών. Η διαφοροποίηση των καλλιεργειών συμβάλλει επίσης στη διατήρηση του εδαφικού δυναμικού, διασφαλίζοντας την ποικιλότητα των καλλιεργειών εντός ενός έτους και, ως εκ τούτου, προωθώντας έμμεσα την αμειψισπορά από το ένα έτος στο άλλο. Η Επιτροπή πιστεύει ότι η ευελιξία αυτή θα επιτρέψει στους γεωργούς που πλήττονται τακτικά από ξηρασία ή υπερβολικές βροχοπτώσεις να συμμορφώνονται με τον όρο αυτόν με τρόπο που είναι πιο συμβατός με τις πραγματικές συνθήκες της γεωργίας. Ταυτόχρονα, η Επιτροπή αναγνωρίζει και τονίζει τα γεωπονικά οφέλη της αμειψισποράς. Για αυτόν τον λόγο, μέσω των οικολογικών προγραμμάτων ανταμείβονται και θα πρέπει να συνεχίσουν να ανταμείβονται πιο φιλόδοξες μορφές αμειψισποράς και </w:t>
      </w:r>
      <w:hyperlink r:id="rId14" w:history="1">
        <w:r w:rsidRPr="003211CF">
          <w:rPr>
            <w:rStyle w:val="Hyperlink"/>
            <w:noProof/>
            <w:color w:val="auto"/>
            <w:u w:val="none"/>
          </w:rPr>
          <w:t>διαφοροποίησης</w:t>
        </w:r>
      </w:hyperlink>
      <w:r w:rsidRPr="003211CF">
        <w:rPr>
          <w:noProof/>
        </w:rPr>
        <w:t xml:space="preserve"> των καλλιεργειών, στις οποίες συγκαταλέγεται, μεταξύ άλλων, η συμπερίληψη πρωτεϊνούχων καλλιεργειών στην αμειψισπορά, ώστε να ενισχύεται η ποιότητα του εδάφους και η ανθεκτικότητα των καλλιεργειών.</w:t>
      </w:r>
    </w:p>
    <w:p w:rsidR="00E37B59" w:rsidRPr="003211CF" w:rsidRDefault="00E37B59" w:rsidP="259AA50A">
      <w:pPr>
        <w:pBdr>
          <w:top w:val="nil"/>
          <w:left w:val="nil"/>
          <w:bottom w:val="nil"/>
          <w:right w:val="nil"/>
          <w:between w:val="nil"/>
          <w:bar w:val="nil"/>
        </w:pBdr>
        <w:spacing w:before="0" w:after="240"/>
        <w:rPr>
          <w:rFonts w:eastAsia="Arial Unicode MS"/>
          <w:noProof/>
        </w:rPr>
      </w:pPr>
      <w:r w:rsidRPr="003211CF">
        <w:rPr>
          <w:noProof/>
        </w:rPr>
        <w:t xml:space="preserve">Η εφαρμογή του προτύπου για την κάλυψη του εδάφους σε ευαίσθητες περιόδους (πρότυπο ΚΓΠΚ 6) έχει προκαλέσει σημαντικές διοικητικές δυσκαμψίες και αβεβαιότητα για τους γεωργούς, οι οποίοι συχνά μιλούν για «γεωργία βάσει ημερολογίου» που δεν αναγνωρίζει την (αυξανόμενη) μεταβλητότητα του καιρού. Για να μείνει πιστή στο πνεύμα ευελιξίας των στρατηγικών σχεδίων για την ΚΓΠ, η Επιτροπή προτείνει να διευκρινιστεί ότι η εφαρμογή αυτού του προτύπου αιρεσιμότητας θα εναπόκειται κυρίως στα κράτη μέλη. </w:t>
      </w:r>
    </w:p>
    <w:p w:rsidR="00E37B59" w:rsidRPr="003211CF" w:rsidRDefault="095B6D06" w:rsidP="7A8126CB">
      <w:pPr>
        <w:pBdr>
          <w:top w:val="nil"/>
          <w:left w:val="nil"/>
          <w:bottom w:val="nil"/>
          <w:right w:val="nil"/>
          <w:between w:val="nil"/>
          <w:bar w:val="nil"/>
        </w:pBdr>
        <w:spacing w:before="0" w:after="240"/>
        <w:rPr>
          <w:rFonts w:eastAsia="Arial Unicode MS"/>
          <w:noProof/>
        </w:rPr>
      </w:pPr>
      <w:r w:rsidRPr="003211CF">
        <w:rPr>
          <w:noProof/>
        </w:rPr>
        <w:t>Προτείνεται επίσης να αυξηθεί ο αριθμός των αιτημάτων τροποποίησης του στρατηγικού σχεδίου για την ΚΓΠ που μπορεί να υποβάλει ένα κράτος μέλος σε δύο ετησίως (από το ένα αίτημα ετησίως που ισχύει επί του παρόντος). Αυτό είναι αναγκαίο για την ταχύτερη αντιμετώπιση των μεταβαλλόμενων καταστάσεων για τους γεωργούς, συμπεριλαμβανομένων εκείνων που προκαλούνται από δυσμενή καιρικά φαινόμενα.</w:t>
      </w:r>
    </w:p>
    <w:p w:rsidR="002B4029" w:rsidRPr="003211CF" w:rsidRDefault="6F911348" w:rsidP="00850C69">
      <w:pPr>
        <w:rPr>
          <w:noProof/>
        </w:rPr>
      </w:pPr>
      <w:r w:rsidRPr="003211CF">
        <w:rPr>
          <w:noProof/>
        </w:rPr>
        <w:t xml:space="preserve">Για να μειωθεί ο φόρτος και να αυξηθεί η προβλεψιμότητα της στήριξης της ΚΓΠ για τους γεωργούς, προτείνεται η υποχρέωση των κρατών μελών να αξιολογούν αν πρέπει να τροποποιήσουν τα στρατηγικά τους σχέδια για την ΚΓΠ σε περίπτωση τροποποιήσεων ορισμένων νομοθετικών κειμένων της Ένωσης σχετικά με το περιβάλλον και το κλίμα και να κοινοποιούν στην Επιτροπή την εν λόγω αξιολόγηση εντός ορισμένης προθεσμίας να ισχύει μόνο για τροποποιήσεις νομοθετικών πράξεων που παρατίθενται στο παράρτημα XIII και αρχίζουν να ισχύουν </w:t>
      </w:r>
      <w:r w:rsidR="003211CF" w:rsidRPr="003211CF">
        <w:rPr>
          <w:noProof/>
        </w:rPr>
        <w:t xml:space="preserve">το αργότερο </w:t>
      </w:r>
      <w:r w:rsidRPr="003211CF">
        <w:rPr>
          <w:noProof/>
        </w:rPr>
        <w:t xml:space="preserve">έως τις 31 Δεκεμβρίου 2025. Η υποχρέωση των κρατών μελών να περιγράφουν τον τρόπο με τον οποίο συμβάλλουν συνολικά περισσότερο στην επίτευξη του περιβαλλοντικού και κλιματικού στόχου που ορίζεται στο άρθρο 105 του </w:t>
      </w:r>
      <w:r w:rsidRPr="003211CF">
        <w:rPr>
          <w:noProof/>
        </w:rPr>
        <w:lastRenderedPageBreak/>
        <w:t>κανονισμού (ΕΕ) 2021/2115, καθώς και τον τρόπο με τον οποίο η πράσινη αρχιτεκτονική της ΚΓΠ συμβάλλει στην επίτευξη των μακροπρόθεσμων εθνικών στόχων που καθορίζονται ή απορρέουν από τις νομοθετικές πράξεις που παρατίθενται στο παράρτημα XIII του εν λόγω κανονισμού και συνάδει με αυτούς εξακολουθεί να ισχύει. Επιπλέον, η Επιτροπή θα προβεί σε εκτίμηση της δυνατότητας των στρατηγικών σχεδίων για την ΚΓΠ να μετριάσουν την κλιματική αλλαγή κατά την περίοδο 2023-2027.</w:t>
      </w:r>
    </w:p>
    <w:p w:rsidR="00E673FB" w:rsidRPr="003211CF" w:rsidRDefault="3D3B1C78" w:rsidP="00587D7C">
      <w:pPr>
        <w:pBdr>
          <w:top w:val="nil"/>
          <w:left w:val="nil"/>
          <w:bottom w:val="nil"/>
          <w:right w:val="nil"/>
          <w:between w:val="nil"/>
          <w:bar w:val="nil"/>
        </w:pBdr>
        <w:spacing w:before="0" w:after="240"/>
        <w:rPr>
          <w:rFonts w:eastAsia="Arial Unicode MS"/>
          <w:noProof/>
        </w:rPr>
      </w:pPr>
      <w:r w:rsidRPr="003211CF">
        <w:rPr>
          <w:noProof/>
        </w:rPr>
        <w:t xml:space="preserve">Προτείνεται να τροποποιηθεί ο κανονισμός (ΕΕ) 2021/2116 ώστε να εξαιρεθούν οι μικροκαλλιεργητές με εκτάσεις που δεν υπερβαίνουν τα 10 εκτάρια από τους ελέγχους και τις κυρώσεις που σχετίζονται με την αιρεσιμότητα. Σκοπός είναι η ελάφρυνση, τόσο για τις εθνικές διοικήσεις όσο και για τους γεωργούς,  του διοικητικού φόρτου που σχετίζεται με τους ελέγχους και την είσπραξη κυρώσεων, ο οποίος είναι υψηλότερος για τις μικρές γεωργικές εκμεταλλεύσεις σε σύγκριση με τις μεγαλύτερες. Η εξαίρεση των μικροκαλλιεργητών από τους ελέγχους και τις κυρώσεις που σχετίζονται με την αιρεσιμότητα δεν θα επηρεάσει τους ελέγχους που διενεργούνται βάσει άλλης νομοθεσίας και αποτελούν μέρος των κανονιστικών απαιτήσεων διαχείρισης (ΚΑΔ). Επιπροσθέτως, οι δικαιούχοι που λαμβάνουν στρεμματικές ενισχύσεις στο πλαίσιο τόσο στρατηγικού σχεδίου για την ΚΓΠ σύμφωνα με τον κανονισμό (ΕΕ) 2021/2115 όσο και προγράμματος αγροτικής ανάπτυξης που υλοποιείται δυνάμει του κανονισμού (ΕΕ) αριθ. 1305/2013 έως τις 31 Δεκεμβρίου 2025 και, ως εκ τούτου, υποβάλλονται σε ελέγχους αιρεσιμότητας σύμφωνα με τον κανονισμό (ΕΕ) 2021/2116, θα πρέπει να εξαιρούνται από τους ελέγχους πολλαπλής συμμόρφωσης και από την επιβολή κυρώσεων σύμφωνα με τον κανονισμό (ΕΕ) αριθ. 1306/2013. </w:t>
      </w:r>
    </w:p>
    <w:p w:rsidR="005B7FA4" w:rsidRPr="003211CF" w:rsidRDefault="001E17AC">
      <w:pPr>
        <w:rPr>
          <w:rFonts w:eastAsia="Arial Unicode MS"/>
          <w:noProof/>
        </w:rPr>
      </w:pPr>
      <w:r w:rsidRPr="003211CF">
        <w:rPr>
          <w:noProof/>
        </w:rPr>
        <w:t>Προκειμένου να αντιμετωπιστούν οι ανησυχίες των κρατών μελών και των γεωργών ήδη σε σχέση με το έτος υποβολής αιτήσεων 2024, προτείνεται να εφαρμοστούν αναδρομικά οι τροποποιήσεις των προτύπων ΚΓΠΚ 6, 7 και 8, καθώς και η εξαίρεση από τις κυρώσεις για τους μικροκαλλιεργητές με γεωργικές εκτάσεις που δεν υπερβαίνουν τα 10 εκτάρια. Στο πλαίσιο αυτό, προτείνονται μεταβατικές διατάξεις για το έτος υποβολής αιτήσεων 2024, ώστε να διασφαλιστεί ότι τα κράτη μέλη μπορούν να εφαρμόζουν τροποποιήσεις στα στρατηγικά τους σχέδια για την ΚΓΠ όσον αφορά τα πρότυπα ΚΓΠΚ 6, 7 και 8, προτού η Επιτροπή εγκρίνει τις εν λόγω αλλαγές σύμφωνα με το άρθρο 119 του κανονισμού (ΕΕ) 2021/2115. Όσον αφορά το πρότυπο ΚΓΠΚ 8, η δυνατότητα αυτή θα πρέπει να συνδέεται με την ύπαρξη οικολογικών προγραμμάτων που να καλύπτουν πρακτικές για τη διατήρηση μη παραγωγικών εκτάσεων, όπως η γη υπό αγρανάπαυση, ή οικολογικών προγραμμάτων για τη δημιουργία νέων χαρακτηριστικών τοπίου σε αρόσιμη γη. Ωστόσο, η δυνατότητα, μεταξύ άλλων από νομική άποψη, να προβλεφθεί αναδρομική εφαρμογή όσον αφορά τις τροποποιήσεις των προτύπων ΚΓΠΚ 6, 7 και 8 θα εξαρτηθεί από το ακριβές περιεχόμενο και την ημερομηνία έναρξης ισχύος των τροποποιήσεων που περιλαμβάνονται στον παρόντα κανονισμό. Επί του παρόντος, δεν μπορεί να αποφασιστεί αν μπορεί να προβλεφθεί η εν λόγω αναδρομική εφαρμογή. Ως εκ τούτου, οι σχετικές διατάξεις του άρθρου 3 και του άρθρου 4 δεύτερο εδάφιο περιλαμβάνονται στην πρόταση εντός παρενθέσεων. Η σκοπιμότητά τους θα πρέπει να συζητηθεί με τους συννομοθέτες λαμβανομένων υπόψη του τελικού περιεχομένου και της ημερομηνίας έναρξης ισχύος του παρόντος κανονισμού.</w:t>
      </w:r>
    </w:p>
    <w:p w:rsidR="00765159" w:rsidRPr="003211CF" w:rsidRDefault="00765159">
      <w:pPr>
        <w:rPr>
          <w:noProof/>
        </w:rPr>
        <w:sectPr w:rsidR="00765159" w:rsidRPr="003211CF" w:rsidSect="00D52347">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rsidR="000177F1" w:rsidRDefault="00E34265">
      <w:pPr>
        <w:pStyle w:val="Rfrenceinterinstitutionnelle"/>
        <w:rPr>
          <w:noProof/>
        </w:rPr>
      </w:pPr>
      <w:r>
        <w:rPr>
          <w:noProof/>
        </w:rPr>
        <w:t>2024/0073 (COD)</w:t>
      </w:r>
    </w:p>
    <w:p w:rsidR="00765159" w:rsidRPr="003211CF" w:rsidRDefault="003211CF" w:rsidP="003211CF">
      <w:pPr>
        <w:pStyle w:val="Statut"/>
        <w:rPr>
          <w:noProof/>
        </w:rPr>
      </w:pPr>
      <w:r w:rsidRPr="003211CF">
        <w:rPr>
          <w:noProof/>
        </w:rPr>
        <w:t>Πρόταση</w:t>
      </w:r>
    </w:p>
    <w:p w:rsidR="00765159" w:rsidRPr="003211CF" w:rsidRDefault="003211CF" w:rsidP="003211CF">
      <w:pPr>
        <w:pStyle w:val="Typedudocument"/>
        <w:rPr>
          <w:noProof/>
        </w:rPr>
      </w:pPr>
      <w:r w:rsidRPr="003211CF">
        <w:rPr>
          <w:noProof/>
        </w:rPr>
        <w:t>ΚΑΝΟΝΙΣΜΟΣ ΤΟΥ ΕΥΡΩΠΑΪΚΟΥ ΚΟΙΝΟΒΟΥΛΙΟΥ ΚΑΙ ΤΟΥ ΣΥΜΒΟΥΛΙΟΥ</w:t>
      </w:r>
    </w:p>
    <w:p w:rsidR="00765159" w:rsidRPr="003211CF" w:rsidRDefault="003211CF" w:rsidP="003211CF">
      <w:pPr>
        <w:pStyle w:val="Titreobjet"/>
        <w:rPr>
          <w:noProof/>
        </w:rPr>
      </w:pPr>
      <w:r w:rsidRPr="003211CF">
        <w:rPr>
          <w:noProof/>
        </w:rPr>
        <w:t>για την τροποποίηση των κανονισμών (ΕΕ) 2021/2115 και (ΕΕ) 2021/2116 όσον αφορά τα πρότυπα για την καλή γεωργική και περιβαλλοντική κατάσταση, τα προγράμματα για το κλίμα, το περιβάλλον και την καλή διαβίωση των ζώων, τις τροποποιήσεις των στρατηγικών σχεδίων για την ΚΓΠ, την επανεξέταση των στρατηγικών σχεδίων για την ΚΓΠ και τις εξαιρέσεις από τους ελέγχους και τις κυρώσεις</w:t>
      </w:r>
    </w:p>
    <w:p w:rsidR="00765159" w:rsidRPr="003211CF" w:rsidRDefault="00765159">
      <w:pPr>
        <w:pStyle w:val="Institutionquiagit"/>
        <w:rPr>
          <w:noProof/>
        </w:rPr>
      </w:pPr>
      <w:r w:rsidRPr="003211CF">
        <w:rPr>
          <w:noProof/>
        </w:rPr>
        <w:t>ΤΟ ΕΥΡΩΠΑΪΚΟ ΚΟΙΝΟΒΟΥΛΙΟ ΚΑΙ ΤΟ ΣΥΜΒΟΥΛΙΟ ΤΗΣ ΕΥΡΩΠΑΪΚΗΣ ΕΝΩΣΗΣ,</w:t>
      </w:r>
    </w:p>
    <w:p w:rsidR="00765159" w:rsidRPr="003211CF" w:rsidRDefault="00765159">
      <w:pPr>
        <w:rPr>
          <w:noProof/>
        </w:rPr>
      </w:pPr>
      <w:r w:rsidRPr="003211CF">
        <w:rPr>
          <w:noProof/>
        </w:rPr>
        <w:t>Έχοντας υπόψη τη Συνθήκη για τη λειτουργία της Ευρωπαϊκής Ένωσης, και ιδίως το άρθρο 43 παράγραφος 2,</w:t>
      </w:r>
    </w:p>
    <w:p w:rsidR="00765159" w:rsidRPr="003211CF" w:rsidRDefault="00765159">
      <w:pPr>
        <w:rPr>
          <w:noProof/>
        </w:rPr>
      </w:pPr>
      <w:r w:rsidRPr="003211CF">
        <w:rPr>
          <w:noProof/>
        </w:rPr>
        <w:t>Έχοντας υπόψη την πρόταση της Ευρωπαϊκής Επιτροπής,</w:t>
      </w:r>
    </w:p>
    <w:p w:rsidR="00765159" w:rsidRPr="003211CF" w:rsidRDefault="00765159">
      <w:pPr>
        <w:rPr>
          <w:noProof/>
        </w:rPr>
      </w:pPr>
      <w:r w:rsidRPr="003211CF">
        <w:rPr>
          <w:noProof/>
        </w:rPr>
        <w:t>Κατόπιν διαβίβασης του σχεδίου νομοθετικής πράξης στα εθνικά κοινοβούλια,</w:t>
      </w:r>
    </w:p>
    <w:p w:rsidR="00AD24CF" w:rsidRPr="003211CF" w:rsidRDefault="00AD24CF">
      <w:pPr>
        <w:rPr>
          <w:noProof/>
        </w:rPr>
      </w:pPr>
      <w:r w:rsidRPr="003211CF">
        <w:rPr>
          <w:noProof/>
        </w:rPr>
        <w:t>Έχοντας υπόψη τη γνώμη του Ελεγκτικού Συνεδρίου,</w:t>
      </w:r>
    </w:p>
    <w:p w:rsidR="00765159" w:rsidRPr="003211CF" w:rsidRDefault="00765159">
      <w:pPr>
        <w:rPr>
          <w:noProof/>
        </w:rPr>
      </w:pPr>
      <w:r w:rsidRPr="003211CF">
        <w:rPr>
          <w:noProof/>
        </w:rPr>
        <w:t>Έχοντας υπόψη τη γνώμη της Ευρωπαϊκής Οικονομικής και Κοινωνικής Επιτροπής</w:t>
      </w:r>
      <w:r w:rsidRPr="003211CF">
        <w:rPr>
          <w:rStyle w:val="FootnoteReference"/>
          <w:noProof/>
        </w:rPr>
        <w:footnoteReference w:id="4"/>
      </w:r>
      <w:r w:rsidRPr="003211CF">
        <w:rPr>
          <w:noProof/>
        </w:rPr>
        <w:t xml:space="preserve">, </w:t>
      </w:r>
    </w:p>
    <w:p w:rsidR="00765159" w:rsidRPr="003211CF" w:rsidRDefault="00765159">
      <w:pPr>
        <w:rPr>
          <w:noProof/>
        </w:rPr>
      </w:pPr>
      <w:r w:rsidRPr="003211CF">
        <w:rPr>
          <w:noProof/>
        </w:rPr>
        <w:t>Έχοντας υπόψη τη γνώμη της Επιτροπής των Περιφερειών</w:t>
      </w:r>
      <w:r w:rsidRPr="003211CF">
        <w:rPr>
          <w:rStyle w:val="FootnoteReference"/>
          <w:noProof/>
        </w:rPr>
        <w:footnoteReference w:id="5"/>
      </w:r>
      <w:r w:rsidRPr="003211CF">
        <w:rPr>
          <w:noProof/>
        </w:rPr>
        <w:t xml:space="preserve">, </w:t>
      </w:r>
    </w:p>
    <w:p w:rsidR="00765159" w:rsidRPr="003211CF" w:rsidRDefault="00765159">
      <w:pPr>
        <w:rPr>
          <w:noProof/>
        </w:rPr>
      </w:pPr>
      <w:r w:rsidRPr="003211CF">
        <w:rPr>
          <w:noProof/>
        </w:rPr>
        <w:t>Αποφασίζοντας σύμφωνα με τη συνήθη νομοθετική διαδικασία,</w:t>
      </w:r>
    </w:p>
    <w:p w:rsidR="00765159" w:rsidRPr="003211CF" w:rsidRDefault="00765159">
      <w:pPr>
        <w:rPr>
          <w:noProof/>
        </w:rPr>
      </w:pPr>
      <w:r w:rsidRPr="003211CF">
        <w:rPr>
          <w:noProof/>
        </w:rPr>
        <w:t>Εκτιμώντας τα ακόλουθα:</w:t>
      </w:r>
    </w:p>
    <w:p w:rsidR="0069050D" w:rsidRPr="003211CF" w:rsidRDefault="6D21C749" w:rsidP="00031E77">
      <w:pPr>
        <w:pStyle w:val="ManualConsidrant"/>
        <w:rPr>
          <w:noProof/>
        </w:rPr>
      </w:pPr>
      <w:r>
        <w:rPr>
          <w:noProof/>
        </w:rPr>
        <w:t>(1)</w:t>
      </w:r>
      <w:r>
        <w:rPr>
          <w:noProof/>
        </w:rPr>
        <w:tab/>
      </w:r>
      <w:r w:rsidRPr="003211CF">
        <w:rPr>
          <w:noProof/>
        </w:rPr>
        <w:t>Ο κανονισμός (ΕΕ) 2021/2115 του Ευρωπαϊκού Κοινοβουλίου και του Συμβουλίου</w:t>
      </w:r>
      <w:r w:rsidR="00D64777" w:rsidRPr="003211CF">
        <w:rPr>
          <w:rStyle w:val="FootnoteReference"/>
          <w:noProof/>
        </w:rPr>
        <w:footnoteReference w:id="6"/>
      </w:r>
      <w:r w:rsidRPr="003211CF">
        <w:rPr>
          <w:noProof/>
        </w:rPr>
        <w:t xml:space="preserve"> θεσπίζει κανόνες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Ο κανονισμός (ΕΕ) 2021/2116 του Ευρωπαϊκού Κοινοβουλίου και του Συμβουλίου</w:t>
      </w:r>
      <w:r w:rsidR="00D64777" w:rsidRPr="003211CF">
        <w:rPr>
          <w:rStyle w:val="FootnoteReference"/>
          <w:noProof/>
        </w:rPr>
        <w:footnoteReference w:id="7"/>
      </w:r>
      <w:r w:rsidRPr="003211CF">
        <w:rPr>
          <w:noProof/>
        </w:rPr>
        <w:t xml:space="preserve"> θεσπίζει κανόνες σχετικά με τη χρηματοδότηση, τη διαχείριση και την παρακολούθηση της κοινής γεωργικής πολιτικής. </w:t>
      </w:r>
    </w:p>
    <w:p w:rsidR="00765159" w:rsidRPr="003211CF" w:rsidRDefault="12B6D332" w:rsidP="00031E77">
      <w:pPr>
        <w:pStyle w:val="ManualConsidrant"/>
        <w:rPr>
          <w:noProof/>
        </w:rPr>
      </w:pPr>
      <w:r>
        <w:rPr>
          <w:noProof/>
        </w:rPr>
        <w:t>(2)</w:t>
      </w:r>
      <w:r>
        <w:rPr>
          <w:noProof/>
        </w:rPr>
        <w:tab/>
      </w:r>
      <w:r w:rsidRPr="003211CF">
        <w:rPr>
          <w:noProof/>
        </w:rPr>
        <w:t>Παρά το γεγονός ότι οι εν λόγω κανονισμοί παρέχουν σημαντική ευελιξία στα κράτη μέλη και έχουν τη δυνατότητα να μειώσουν τον διοικητικό φόρτο των γεωργών, από το πρώτο έτος εφαρμογής των εν λόγω κανονισμών στην πράξη, μέσω των στρατηγικών σχεδίων για την ΚΓΠ, κατέστη σαφές ότι είναι αναγκαίο να γίνουν κάποιες περιορισμένες προσαρμογές του νομικού πλαισίου της Ένωσης για την κοινή γεωργική πολιτική (ΚΓΠ) ώστε να διασφαλιστεί η αποτελεσματική εφαρμογή των στρατηγικών σχεδίων για την ΚΓΠ και να μειωθεί ο διοικητικός φόρτος που συνδέεται με την εφαρμογή των εν λόγω σχεδίων και με τον έλεγχο ορισμένων απαιτήσεων.</w:t>
      </w:r>
    </w:p>
    <w:p w:rsidR="006B562D" w:rsidRPr="003211CF" w:rsidRDefault="00836848" w:rsidP="00850C69">
      <w:pPr>
        <w:pStyle w:val="ManualConsidrant"/>
        <w:rPr>
          <w:noProof/>
        </w:rPr>
      </w:pPr>
      <w:r>
        <w:rPr>
          <w:noProof/>
        </w:rPr>
        <w:t>(3)</w:t>
      </w:r>
      <w:r>
        <w:rPr>
          <w:noProof/>
        </w:rPr>
        <w:tab/>
      </w:r>
      <w:r w:rsidRPr="003211CF">
        <w:rPr>
          <w:noProof/>
        </w:rPr>
        <w:t xml:space="preserve">Επιπλέον, οι γεωργοί αντιμετωπίζουν ένα εξαιρετικό φάσμα δυσκολιών και αβεβαιοτήτων. Συγκεκριμένα, τα προηγούμενα έτη χαρακτηρίστηκαν από σημαντικό αριθμό ακραίων μετεωρολογικών φαινομένων, μεταξύ άλλων ξηρασίες και πλημμύρες σε διάφορα μέρη της Ένωσης. Τα φαινόμενα αυτά επηρεάζουν την παραγωγή και το εισόδημα και έχουν επίσης σημαντικό αντίκτυπο στην άσκηση και το χρονοδιάγραμμα των συνήθων γεωπονικών πρακτικών. Οι υψηλές τιμές της ενέργειας και των εισροών και οι αβεβαιότητες που προέκυψαν από τον επιθετικό πόλεμο της Ρωσίας κατά της Ουκρανίας, το κόστος διαβίωσης, ο πληθωρισμός, η πτώση της αξίας της παραγωγής  σιτηρών το 2023 και η μεταβολή των διεθνών εμπορικών ροών οδήγησαν σε περαιτέρω αβεβαιότητες και πιέσεις για τους γεωργούς. Η ταυτόχρονη εμφάνιση αυτών των γεγονότων ασκεί μεγάλη πίεση στους γεωργούς να προσαρμόσουν τη διαχείριση των εκμεταλλεύσεών τους και την άσκηση των γεωπονικών πρακτικών, ως διαχειριστές φυσικών πόρων και ως οικονομικοί παράγοντες. </w:t>
      </w:r>
    </w:p>
    <w:p w:rsidR="007B77F7" w:rsidRPr="003211CF" w:rsidRDefault="6C4F3259" w:rsidP="00850C69">
      <w:pPr>
        <w:pStyle w:val="ManualConsidrant"/>
        <w:rPr>
          <w:noProof/>
        </w:rPr>
      </w:pPr>
      <w:r>
        <w:rPr>
          <w:noProof/>
        </w:rPr>
        <w:t>(4)</w:t>
      </w:r>
      <w:r>
        <w:rPr>
          <w:noProof/>
        </w:rPr>
        <w:tab/>
      </w:r>
      <w:r w:rsidRPr="003211CF">
        <w:rPr>
          <w:noProof/>
        </w:rPr>
        <w:t xml:space="preserve">Κατά συνέπεια, είναι αναγκαίο να αναθεωρηθούν και να απλουστευθούν ορισμένες διατάξεις των κανονισμών (ΕΕ) 2021/2115 και (ΕΕ) 2021/2116, ώστε να διασφαλιστεί ότι τα κράτη μέλη μπορούν να προσαρμόζουν καλύτερα τα στρατηγικά τους σχέδια για την ΚΓΠ στις ανάγκες των γεωργών και να δοθεί μεγαλύτερη ευελιξία στους γεωργούς για την άσκηση των γεωργικών δραστηριοτήτων τους, λαμβανομένων υπόψη των αυξανόμενων προκλήσεων, του απρόβλεπτου χαρακτήρα των καιρικών συνθηκών και των οικονομικών αβεβαιοτήτων. </w:t>
      </w:r>
    </w:p>
    <w:p w:rsidR="00765159" w:rsidRPr="003211CF" w:rsidRDefault="0E6BCC9F" w:rsidP="00850C69">
      <w:pPr>
        <w:pStyle w:val="ManualConsidrant"/>
        <w:rPr>
          <w:noProof/>
        </w:rPr>
      </w:pPr>
      <w:r>
        <w:rPr>
          <w:noProof/>
        </w:rPr>
        <w:t>(5)</w:t>
      </w:r>
      <w:r>
        <w:rPr>
          <w:noProof/>
        </w:rPr>
        <w:tab/>
      </w:r>
      <w:r w:rsidRPr="003211CF">
        <w:rPr>
          <w:noProof/>
        </w:rPr>
        <w:t xml:space="preserve">Το άρθρο 13 του κανονισμού (ΕΕ) 2021/2115 απαιτεί από τα κράτη μέλη να μεριμνούν ώστε όλες οι γεωργικές εκτάσεις, συμπεριλαμβανομένων των εκτάσεων που δεν χρησιμοποιούνται πλέον για παραγωγικούς σκοπούς, να διατηρούνται σε καλή γεωργική και περιβαλλοντική κατάσταση. Τα κράτη μέλη πρέπει να καθορίζουν, σε εθνικό ή περιφερειακό επίπεδο, ελάχιστες απαιτήσεις για τους γεωργούς και άλλους δικαιούχους για κάθε πρότυπο καλής γεωργικής και περιβαλλοντικής κατάστασης (ΚΓΠΚ) που παρατίθεται στο παράρτημα III του εν λόγω κανονισμού σύμφωνα με τον κύριο στόχο των εν λόγω προτύπων όπως αναφέρεται στο εν λόγω παράρτημα. Ο στόχος της προστασίας του εδάφους και της ποιότητας του εδάφους που επιδιώκεται με τα πρότυπα ΚΓΠΚ 5, 6 και 7 επηρεάζεται από πολλούς παράγοντες, όπως ο τύπος του εδάφους, η επιλογή των καλλιεργειών, οι κλιματικές και καιρικές συνθήκες ή τα παλαιότερα και τρέχοντα συστήματα χρήσης γης και γεωργικά συστήματα, όπως η βιολογική γεωργία που απαιτεί διαφορετική προσέγγιση όσον αφορά ορισμένες εργασίες. Η πείρα δείχνει ότι θα μπορούσαν να υπάρξουν περιπτώσεις στις οποίες η επιβολή ορισμένων απαιτήσεων χωρίς να λαμβάνονται δεόντως υπόψη οι παράγοντες αυτοί, όπως οι περιορισμοί του οργώματος ή οι υποχρεώσεις σποράς κατά τη διάρκεια συγκεκριμένης περιόδου, μπορεί να έχει αρνητικό αντίκτυπο σε ορισμένα εδάφη ή ορισμένες καλλιέργειες, ενώ υπάρχει ο κίνδυνος ακόμη και να αντιβαίνει στον στόχο της προστασίας του εδάφους. Το πρότυπο ΚΓΠΚ 9 απαγορεύει τη μετατροπή ή άροση των μόνιμων λειμώνων που έχουν χαρακτηριστεί ως περιβαλλοντικά ευαίσθητοι σε περιοχές του δικτύου Natura 2000. Ωστόσο, η πείρα έχει δείξει ότι ενδέχεται να υπάρχουν εξαιρετικές καταστάσεις στις οποίες οι εν λόγω περιβαλλοντικά ευαίσθητοι μόνιμοι λειμώνες υφίστανται ζημίες, για παράδειγμα από θηρευτές ή χωροκατακτητικά είδη, και ενδέχεται να είναι αναγκαία η λήψη κατάλληλων μέτρων για την αντιμετώπιση τέτοιων καταστάσεων, συμπεριλαμβανομένων εξαιρέσεων από την απαγόρευση της άροσης των σχετικών περιοχών, με σκοπό την αποκατάσταση των εν λόγω μόνιμων λειμώνων, προκειμένου να διασφαλιστεί ότι οι απαιτήσεις του προτύπου ΚΓΠΚ 9 συμβάλλουν στην προστασία των οικοτόπων και των ειδών.   </w:t>
      </w:r>
    </w:p>
    <w:p w:rsidR="00765159" w:rsidRPr="003211CF" w:rsidRDefault="65A9DC67" w:rsidP="00850C69">
      <w:pPr>
        <w:pStyle w:val="ManualConsidrant"/>
        <w:rPr>
          <w:noProof/>
        </w:rPr>
      </w:pPr>
      <w:r>
        <w:rPr>
          <w:noProof/>
        </w:rPr>
        <w:t>(6)</w:t>
      </w:r>
      <w:r>
        <w:rPr>
          <w:noProof/>
        </w:rPr>
        <w:tab/>
      </w:r>
      <w:r w:rsidRPr="003211CF">
        <w:rPr>
          <w:noProof/>
        </w:rPr>
        <w:t xml:space="preserve">Η αύξηση των ακραίων μετεωρολογικών φαινομένων και των περιπτώσεων ζημιών σε μόνιμους λειμώνες που έχουν χαρακτηριστεί ως περιβαλλοντικά ευαίσθητοι λόγω παραγόντων όπως οι θηρευτές ή τα χωροκατακτητικά είδη αυξάνει τη συχνότητα εμφάνισης συγκεκριμένων προβλημάτων στην εφαρμογή των απαιτήσεων των προτύπων ΚΓΠΚ 5, 6, 7 και 9, τα οποία πρέπει να αντιμετωπίσουν τα κράτη μέλη. Υπάρχει επίσης ο κίνδυνος οι εν λόγω απαιτήσεις να είναι δυσανάλογες σε σχέση με την πραγματική συμβολή τους στον στόχο της προστασίας του εδάφους για τα πρότυπα ΚΓΠΚ 5, 6 και 7 και της προστασίας των οικοτόπων και των ειδών για το πρότυπο ΚΓΠΚ 9. Για να αποφευχθούν τέτοιες καταστάσεις, τα κράτη μέλη θα πρέπει να μπορούν να θεσπίζουν ειδικές εξαιρέσεις από τις απαιτήσεις των προτύπων ΚΓΠΚ 5, 6, 7 και 9 για να αντιμετωπίζουν συγκεκριμένα προβλήματα κατά την εφαρμογή των εν λόγω προτύπων ΚΓΠΚ, με βάση αντικειμενικά και αμερόληπτα κριτήρια, όπως οι τύποι εδάφους, οι καλλιέργειες ή τα γεωργικά συστήματα ή οι ζημίες σε μόνιμους λειμώνες, που προκαλούνται μεταξύ άλλων από θηρευτές ή χωροκατακτητικά είδη. Οι εν λόγω εξαιρέσεις θα πρέπει να είναι περιορισμένες όσον αφορά την έκταση που καλύπτουν και δεν θα πρέπει να παρεμποδίζουν τη συμβολή των εν λόγω προτύπων στους κύριους στόχους τους, οι οποίοι απαριθμούνται στο παράρτημα III του κανονισμού (ΕΕ) 2021/2115. </w:t>
      </w:r>
    </w:p>
    <w:p w:rsidR="00B84099" w:rsidRPr="003211CF" w:rsidRDefault="3FCE9FA8" w:rsidP="00850C69">
      <w:pPr>
        <w:pStyle w:val="ManualConsidrant"/>
        <w:rPr>
          <w:noProof/>
        </w:rPr>
      </w:pPr>
      <w:r>
        <w:rPr>
          <w:noProof/>
        </w:rPr>
        <w:t>(7)</w:t>
      </w:r>
      <w:r>
        <w:rPr>
          <w:noProof/>
        </w:rPr>
        <w:tab/>
      </w:r>
      <w:r w:rsidRPr="003211CF">
        <w:rPr>
          <w:noProof/>
        </w:rPr>
        <w:t>Οι καιρικές συνθήκες και ο επακόλουθος αντίκτυπος στις συνθήκες που επικρατούν στις γεωργικές εκτάσεις μπορεί να εμποδίσουν τους γεωργούς και άλλους δικαιούχους να συμμορφωθούν με τις απαιτήσεις των προτύπων ΚΓΠΚ, όπως για παράδειγμα με χρονικές προθεσμίες και περιόδους για τις γεωργικές εργασίες, σε ένα δεδομένο έτος. Για να αποφευχθεί το ενδεχόμενο οι γεωργοί να αντιμετωπίζουν τέτοιες απαιτήσεις και να υποχρεούνται, για παράδειγμα, να σπείρουν τις καλλιεργούμενες εκτάσεις τους έως μια συγκεκριμένη ημερομηνία, ενώ οι καιρικές συνθήκες κατά το δεδομένο έτος δεν επιτρέπουν την εκτέλεση των αναγκαίων εργασιών ή μόνο με σοβαρές αρνητικές επιπτώσεις στο έδαφος, όπως η συμπίεση του εδάφους, τα κράτη μέλη θα πρέπει, κατά την εφαρμογή των ελάχιστων προτύπων που καθορίζονται σύμφωνα με το άρθρο 13 του κανονισμού (ΕΕ) 2021/2115, να έχουν τη δυνατότητα να προβλέπουν προσωρινές παρεκκλίσεις από τις εν λόγω απαιτήσεις. Οι εν λόγω προσωρινές παρεκκλίσεις θα πρέπει να περιορίζονται ως προς το πεδίο εφαρμογής τους στους γεωργούς και άλλους δικαιούχους ή στις περιοχές που πλήττονται από τις καιρικές συνθήκες και θα πρέπει να εφαρμόζονται από τα κράτη μέλη μόνο επί όσο διάστημα είναι απολύτως αναγκαίες.</w:t>
      </w:r>
    </w:p>
    <w:p w:rsidR="00587D7C" w:rsidRPr="003211CF" w:rsidRDefault="001011AD" w:rsidP="00850C69">
      <w:pPr>
        <w:pStyle w:val="ManualConsidrant"/>
        <w:rPr>
          <w:noProof/>
        </w:rPr>
      </w:pPr>
      <w:r>
        <w:rPr>
          <w:noProof/>
        </w:rPr>
        <w:t>(8)</w:t>
      </w:r>
      <w:r>
        <w:rPr>
          <w:noProof/>
        </w:rPr>
        <w:tab/>
      </w:r>
      <w:r w:rsidRPr="003211CF">
        <w:rPr>
          <w:noProof/>
        </w:rPr>
        <w:t xml:space="preserve">Ο κανονισμός (ΕΕ) 2021/2115 προβλέπει ορισμένα στοιχεία και εργαλεία που βοηθούν τα κράτη μέλη να επιτύχουν τον ειδικό στόχο της συμβολής στην ανάσχεση και την αντιστροφή της απώλειας βιοποικιλότητας, στην ενίσχυση των οικοσυστημικών υπηρεσιών και στη διατήρηση των οικοτόπων και των τοπίων που αναφέρονται στο άρθρο 6 παράγραφος 1 στοιχείο στ) του εν λόγω κανονισμού. Ένα από τα στοιχεία αυτά είναι το σύστημα αιρεσιμότητας. Ειδικότερα, το πρότυπο ΚΓΠΚ 8, το οποίο παρατίθεται στο παράρτημα III του εν λόγω κανονισμού, περιλαμβάνει διάφορες απαιτήσεις, μεταξύ των οποίων η υποχρέωση διάθεσης ορισμένου ποσοστού αρόσιμης γης σε μη παραγωγικές εκτάσεις και χαρακτηριστικά. Ο κύριος στόχος του προτύπου ΚΓΠΚ 8 είναι η διατήρηση μη παραγωγικών χαρακτηριστικών και εκτάσεων για τη βελτίωση της βιοποικιλότητας στις γεωργικές εκμεταλλεύσεις. Τα κράτη μέλη μπορούν επίσης να σχεδιάζουν παρεμβάσεις που υποστηρίζουν αυτόν τον στόχο, για παράδειγμα οικολογικά προγράμματα, όπως αναφέρεται στο άρθρο 31 παράγραφος 4 στοιχείο ζ) του κανονισμού (ΕΕ) 2021/2115. Εν μέσω των προκλήσεων και των αβεβαιοτήτων που απορρέουν από την ταυτόχρονη εμφάνιση ανεπιθύμητων συμβάντων και οικονομικών αβεβαιοτήτων, η πείρα έχει δείξει την ανάγκη προσαρμογής της ισορροπίας μεταξύ των διαφόρων εργαλείων πολιτικής που συμβάλλουν στην προστασία και την ενίσχυση της βιοποικιλότητας, ώστε να δοθεί μεγαλύτερη ευελιξία στους γεωργούς για να συμβάλουν στην επίτευξη αυτού του στόχου ανάλογα με την ιδιαίτερη κατάσταση της εκμετάλλευσής τους και να παρασχεθεί ενισχυμένη χρηματική αποζημίωση για την εν λόγω συνεισφορά. </w:t>
      </w:r>
    </w:p>
    <w:p w:rsidR="00765159" w:rsidRPr="003211CF" w:rsidDel="00531A5C" w:rsidRDefault="00C17917" w:rsidP="00850C69">
      <w:pPr>
        <w:pStyle w:val="ManualConsidrant"/>
        <w:rPr>
          <w:noProof/>
        </w:rPr>
      </w:pPr>
      <w:r>
        <w:rPr>
          <w:noProof/>
        </w:rPr>
        <w:t>(9)</w:t>
      </w:r>
      <w:r>
        <w:rPr>
          <w:noProof/>
        </w:rPr>
        <w:tab/>
      </w:r>
      <w:r w:rsidRPr="003211CF">
        <w:rPr>
          <w:noProof/>
        </w:rPr>
        <w:t xml:space="preserve">Ειδικότερα, δεδομένου ότι η υποχρέωση διάθεσης ενός ποσοστού αρόσιμης γης σε μη παραγωγικές εκτάσεις και χαρακτηριστικά περιλαμβάνεται επί του παρόντος στην πρώτη απαίτηση του προτύπου ΚΓΠΚ 8, όπως παρατίθεται στο παράρτημα III του κανονισμού (ΕΕ) 2021/2115, οι γεωργοί που υποβάλλουν αίτηση για άμεσες ενισχύσεις και παρεμβάσεις που αναφέρονται στα άρθρα 70, 71 και 72 του εν λόγω κανονισμού υποχρεούνται να τηρούν την εν λόγω απαίτηση χωρίς να λαμβάνουν αποζημίωση για τις δαπάνες στις οποίες υποβλήθηκαν ή για το διαφυγόν εισόδημα. Αυτό μπορεί, σε ορισμένες περιπτώσεις, να συνεπάγεται σημαντική οικονομική επιβάρυνση για τους ενδιαφερόμενους γεωργούς και δικαιούχους, ιδίως λαμβανομένου υπόψη ότι δεν επιτρέπεται καμία καλλιέργεια ή ζωική παραγωγή στην αρόσιμη γη που προορίζεται για μη παραγωγικές εκτάσεις ή χαρακτηριστικά σύμφωνα με την πρώτη απαίτηση του προτύπου ΚΓΠΚ 8. Δεδομένων της επιβάρυνσης και των συνεπειών για ορισμένους γεωργούς και του εξαιρετικού φάσματος δυσκολιών και αβεβαιοτήτων που αντιμετωπίζουν, η ανάγκη διατήρησης μη παραγωγικών εκτάσεων και χαρακτηριστικών σε αρόσιμη γη θα μπορούσε να αντιμετωπιστεί καλύτερα μέσω ενός εργαλείου που θα παρέχει μεγαλύτερη ευελιξία και, κυρίως, θα παρέχει κίνητρο με την αποζημίωση τουλάχιστον μέρους των δαπανών που πραγματοποιούνται και του διαφυγόντος εισοδήματος που συνδέεται με τις εν λόγω μη παραγωγικές εκτάσεις και χαρακτηριστικά. Κατά συνέπεια, το άρθρο 31 του κανονισμού (ΕΕ) 2021/2115 θα πρέπει να τροποποιηθεί ώστε να διασφαλίζεται ότι τα κράτη μέλη παρέχουν στήριξη για οικολογικά προγράμματα που καλύπτουν πρακτικές για τη διατήρηση μη παραγωγικών εκτάσεων, όπως η γη υπό αγρανάπαυση, και για τη δημιουργία νέων χαρακτηριστικών τοπίου, σε αρόσιμη γη. </w:t>
      </w:r>
    </w:p>
    <w:p w:rsidR="00B1037B" w:rsidRPr="003211CF" w:rsidRDefault="0ED015AB" w:rsidP="00850C69">
      <w:pPr>
        <w:pStyle w:val="ManualConsidrant"/>
        <w:rPr>
          <w:rFonts w:eastAsia="Times New Roman"/>
          <w:noProof/>
          <w:sz w:val="22"/>
        </w:rPr>
      </w:pPr>
      <w:r>
        <w:rPr>
          <w:noProof/>
        </w:rPr>
        <w:t>(10)</w:t>
      </w:r>
      <w:r>
        <w:rPr>
          <w:noProof/>
        </w:rPr>
        <w:tab/>
      </w:r>
      <w:r w:rsidRPr="003211CF">
        <w:rPr>
          <w:noProof/>
        </w:rPr>
        <w:t xml:space="preserve">Ταυτόχρονα, το σύστημα αιρεσιμότητας που θεσπίστηκε με τον κανονισμό (ΕΕ) 2021/2115 θα πρέπει να προσαρμοστεί με την απαλοιφή της πρώτης απαίτησης του προτύπου ΚΓΠΚ 8, όπως παρατίθεται στο παράρτημα III του εν λόγω κανονισμού. Η υποχρέωση προστασίας των χαρακτηριστικών του τοπίου, καθώς και η απαγόρευση της κοπής φυτικών φρακτών και δένδρων κατά την περίοδο αναπαραγωγής και εξάρτησης των πτηνών, τα οποία επί του παρόντος αποτελούν μέρος των απαιτήσεων του προτύπου ΚΓΠΚ 8, θα πρέπει να διατηρηθούν ως μέρος του συστήματος αιρεσιμότητας, ώστε να διασφαλιστεί η προστασία των υφιστάμενων χαρακτηριστικών του τοπίου στις γεωργικές εκτάσεις. </w:t>
      </w:r>
    </w:p>
    <w:p w:rsidR="00765159" w:rsidRPr="003211CF" w:rsidRDefault="57407F59" w:rsidP="00850C69">
      <w:pPr>
        <w:pStyle w:val="ManualConsidrant"/>
        <w:rPr>
          <w:rFonts w:eastAsia="Times New Roman"/>
          <w:noProof/>
          <w:sz w:val="22"/>
        </w:rPr>
      </w:pPr>
      <w:r>
        <w:rPr>
          <w:noProof/>
        </w:rPr>
        <w:t>(11)</w:t>
      </w:r>
      <w:r>
        <w:rPr>
          <w:noProof/>
        </w:rPr>
        <w:tab/>
      </w:r>
      <w:r w:rsidRPr="003211CF">
        <w:rPr>
          <w:noProof/>
          <w:sz w:val="22"/>
        </w:rPr>
        <w:t>Θ</w:t>
      </w:r>
      <w:r w:rsidRPr="003211CF">
        <w:rPr>
          <w:noProof/>
        </w:rPr>
        <w:t>α πρέπει να παρασχεθεί στα κράτη μέλη πρόσθετη ευελιξία για την τροποποίηση των στρατηγικών τους σχεδίων για την ΚΓΠ, και παράλληλα να διασφαλιστούν η σταθερότητα της στρατηγικής, η διαχειρισιμότητα των στρατηγικών σχεδίων για την ΚΓΠ και η διοικητική αποτελεσματικότητα της διαδικασίας τροποποίησης. Η πείρα δείχνει ότι μπορεί να μην είναι εύκολο να ληφθούν υπόψη οι ειδικές απαιτήσεις τόσο του ΕΓΤΕ όσο και του ΕΓΤΑΑ σε ένα αίτημα τροποποίησης. Ταυτόχρονα, ο αριθμός των τροποποιήσεων ανά ημερολογιακό έτος θα πρέπει να είναι περιορισμένος, ώστε οι γεωργοί και άλλοι δικαιούχοι να έχουν στη διάθεσή τους επαρκή χρόνο για να λάβουν υπόψη τις τροποποιήσεις, καθώς και για να περιοριστεί ο διοικητικός φόρτος για τα κράτη μέλη και να μπορέσει η Επιτροπή να αξιολογήσει τη συμβατότητα των τροποποιήσεων με το νομικό πλαίσιο της Ένωσης που ορίζεται στους κανονισμούς (ΕΕ) 2021/2115 και (ΕΕ) 2021/2116, εντός των προθεσμιών που τίθενται στο εν λόγω νομικό πλαίσιο.  Για τους λόγους αυτούς, ο μέγιστος αριθμός αιτημάτων τροποποίησης των στρατηγικών σχεδίων για την ΚΓΠ θα πρέπει να αυξηθεί σε δύο ανά ημερολογιακό έτος.</w:t>
      </w:r>
    </w:p>
    <w:p w:rsidR="00765159" w:rsidRPr="003211CF" w:rsidRDefault="0A88E372" w:rsidP="00850C69">
      <w:pPr>
        <w:pStyle w:val="ManualConsidrant"/>
        <w:rPr>
          <w:noProof/>
        </w:rPr>
      </w:pPr>
      <w:r>
        <w:rPr>
          <w:noProof/>
        </w:rPr>
        <w:t>(12)</w:t>
      </w:r>
      <w:r>
        <w:rPr>
          <w:noProof/>
        </w:rPr>
        <w:tab/>
      </w:r>
      <w:r w:rsidRPr="003211CF">
        <w:rPr>
          <w:noProof/>
        </w:rPr>
        <w:t xml:space="preserve">Σύμφωνα με το άρθρο 120 του κανονισμού (ΕΕ) 2021/2115, τα κράτη μέλη υποχρεούνται να αξιολογούν κατά πόσον τα στρατηγικά τους σχέδια για την ΚΓΠ πρέπει να τροποποιηθούν σε περίπτωση τροποποιήσεων των νομοθετικών πράξεων της Ένωσης που παρατίθενται στο παράρτημα XIII του εν λόγω κανονισμού και να κοινοποιούν στην Επιτροπή την αξιολόγησή τους εντός ορισμένης προθεσμίας. Δεδομένου ότι η υποχρέωση αυτή έχει αποδειχθεί επαχθής για τα κράτη μέλη και ότι οι προσπάθειες που θα χρειαστεί να καταβάλουν τα κράτη μέλη για την αξιολόγηση κατά την εναπομένουσα διάρκεια της περιόδου προγραμματισμού των τρεχόντων στρατηγικών σχεδίων για την ΚΓΠ θα πρέπει να είναι περιορισμένες, η υποχρέωση δεν θα πρέπει να ισχύει για τροποποιήσεις των νομοθετικών πράξεων που παρατίθενται στο παράρτημα XIII και αρχίζουν να ισχύουν μετά την 31η Δεκεμβρίου 2025.  </w:t>
      </w:r>
    </w:p>
    <w:p w:rsidR="00765159" w:rsidRPr="003211CF" w:rsidRDefault="67A73D4A" w:rsidP="00850C69">
      <w:pPr>
        <w:pStyle w:val="ManualConsidrant"/>
        <w:rPr>
          <w:noProof/>
        </w:rPr>
      </w:pPr>
      <w:r>
        <w:rPr>
          <w:noProof/>
        </w:rPr>
        <w:t>(13)</w:t>
      </w:r>
      <w:r>
        <w:rPr>
          <w:noProof/>
        </w:rPr>
        <w:tab/>
      </w:r>
      <w:r w:rsidRPr="003211CF">
        <w:rPr>
          <w:noProof/>
        </w:rPr>
        <w:t xml:space="preserve">Η πείρα δείχνει ότι όταν συντρέχουν ταυτόχρονα πολυάριθμα ανεπιθύμητα συμβάντα, η κατάσταση γίνεται δύσκολη για τους γεωργούς, και απαιτείται επομένως αυξημένη ευελιξία και απλούστευση της εφαρμογής των στρατηγικών σχεδίων για την ΚΓΠ, όσον αφορά ορισμένα πρότυπα ΚΓΠΚ που απαριθμούνται στο παράρτημα III του κανονισμού (ΕΕ) 2021/2115. </w:t>
      </w:r>
    </w:p>
    <w:p w:rsidR="00765159" w:rsidRPr="003211CF" w:rsidRDefault="2EA737D2" w:rsidP="00850C69">
      <w:pPr>
        <w:pStyle w:val="ManualConsidrant"/>
        <w:rPr>
          <w:noProof/>
        </w:rPr>
      </w:pPr>
      <w:r>
        <w:rPr>
          <w:noProof/>
        </w:rPr>
        <w:t>(14)</w:t>
      </w:r>
      <w:r>
        <w:rPr>
          <w:noProof/>
        </w:rPr>
        <w:tab/>
      </w:r>
      <w:r w:rsidRPr="003211CF">
        <w:rPr>
          <w:noProof/>
        </w:rPr>
        <w:t xml:space="preserve">Το πρότυπο ΚΓΠΚ 6 έχει ως κύριο στόχο να διασφαλίσει την προστασία του εδάφους σε περιόδους που είναι πιο ευαίσθητες μέσω ελάχιστης εδαφοκάλυψης για την αποφυγή ακάλυπτου εδάφους σε περιόδους που είναι ιδιαίτερα ευαίσθητες. Ένα ευρύ φάσμα παραγόντων επηρεάζει, σε μεγαλύτερο βαθμό από ό,τι για άλλα πρότυπα ΚΓΠΚ, τον σχεδιασμό και την εφαρμογή των απαιτήσεων βάσει του εν λόγω προτύπου ΚΓΠΚ. Ειδικότερα, η ελάχιστη εδαφοκάλυψη μπορεί να εξασφαλίζεται με διαφορετικά μέσα, τα οποία εξαρτώνται όχι μόνο από τις κλιματικές και εδαφολογικές συνθήκες, αλλά και από παράγοντες όπως η επιλογή των καλλιεργειών και η διάρκεια της καλλιεργητικής περιόδου σε ένα δεδομένο έτος. Εξάλλου, ενδέχεται να υπάρχουν διαφορετικές ευαίσθητες περίοδοι, ιδίως ανάλογα με τις συγκεκριμένες εδαφοκλιματικές συνθήκες. Επιπλέον, όταν αποφασίζουν τι θα παραγάγουν, ιδίως δε τι θα σπείρουν, οι γεωργοί και άλλοι δικαιούχοι πρέπει να είναι σε θέση να λαμβάνουν υπόψη τόσο τις απαιτήσεις του προτύπου ΚΓΠΚ 6 όσο και τις απρόβλεπτες καιρικές συνθήκες. Δεδομένων των παραγόντων αυτών, τα κράτη μέλη θα πρέπει να είναι σε θέση να διαχειρίζονται με μεγαλύτερη ευελιξία τις εν λόγω απαιτήσεις του προτύπου ΚΓΠΚ 6, σε σύγκριση με άλλα πρότυπα ΚΓΠΚ, κατά τρόπο που να διασφαλίζει τη συμβολή των απαιτήσεων αυτών στην επίτευξη του κύριου στόχου του εν λόγω προτύπου, λαμβάνοντας παράλληλα υπόψη μια σειρά παραγόντων, όπως οι εδαφολογικές και  κλιματικές συνθήκες. </w:t>
      </w:r>
    </w:p>
    <w:p w:rsidR="00765159" w:rsidRPr="003211CF" w:rsidRDefault="24C62DCB" w:rsidP="00850C69">
      <w:pPr>
        <w:pStyle w:val="ManualConsidrant"/>
        <w:rPr>
          <w:noProof/>
        </w:rPr>
      </w:pPr>
      <w:r>
        <w:rPr>
          <w:noProof/>
        </w:rPr>
        <w:t>(15)</w:t>
      </w:r>
      <w:r>
        <w:rPr>
          <w:noProof/>
        </w:rPr>
        <w:tab/>
      </w:r>
      <w:r w:rsidRPr="003211CF">
        <w:rPr>
          <w:noProof/>
        </w:rPr>
        <w:t xml:space="preserve">Ως εκ τούτου, τα κράτη μέλη θα πρέπει να έχουν τη δυνατότητα να προσδιορίζουν τα κύρια στοιχεία του προτύπου ΚΓΠΚ 6 και να τα συνοψίζουν στα στρατηγικά σχέδια για την ΚΓΠ, σύμφωνα με το άρθρο 109 παράγραφος 2 στοιχείο α) του κανονισμού (ΕΕ) 2021/2115. Η Επιτροπή θα πρέπει να διασφαλίζει, σύμφωνα με τα άρθρα 13 παράγραφος 1 και 109 παράγραφος 2 και τα άρθρα 118 και 119 του εν λόγω κανονισμού, ότι το πρότυπο ΚΓΠΚ 6, όπως καθορίζεται από τα κράτη μέλη, είναι σύμφωνο, συνολικά, με τον κύριο στόχο του εν λόγω προτύπου ΚΓΠΚ.     </w:t>
      </w:r>
    </w:p>
    <w:p w:rsidR="00217352" w:rsidRPr="003211CF" w:rsidRDefault="4E0BCA1D" w:rsidP="00850C69">
      <w:pPr>
        <w:pStyle w:val="ManualConsidrant"/>
        <w:rPr>
          <w:noProof/>
        </w:rPr>
      </w:pPr>
      <w:r>
        <w:rPr>
          <w:noProof/>
        </w:rPr>
        <w:t>(16)</w:t>
      </w:r>
      <w:r>
        <w:rPr>
          <w:noProof/>
        </w:rPr>
        <w:tab/>
      </w:r>
      <w:r w:rsidRPr="003211CF">
        <w:rPr>
          <w:noProof/>
        </w:rPr>
        <w:t xml:space="preserve">Κύριος στόχος του προτύπου ΚΓΠΚ 7 που παρατίθεται στο παράρτημα III του κανονισμού (ΕΕ) 2021/2115 είναι η διατήρηση του εδαφικού δυναμικού. Δεδομένου ότι η διαφοροποίηση των καλλιεργειών μπορεί επίσης να συμβάλει στη διατήρηση του εδαφικού δυναμικού, ενώ παράλληλα είναι απλούστερη για ορισμένους γεωργούς, δεδομένων των πολλαπλών πιέσεων και προκλήσεων που αντιμετωπίζουν επί του παρόντος, τα κράτη μέλη θα πρέπει να έχουν τη δυνατότητα να επιτρέπουν στους γεωργούς να συμμορφώνονται με το πρότυπο ΚΓΠΚ 7 και μέσω της διαφοροποίησης των καλλιεργειών. Στο πλαίσιο αυτό, θα πρέπει να καθοριστούν ελάχιστες απαιτήσεις σχετικά με τη διαφοροποίηση των καλλιεργειών. </w:t>
      </w:r>
    </w:p>
    <w:p w:rsidR="00765159" w:rsidRPr="003211CF" w:rsidRDefault="358C4719" w:rsidP="00783440">
      <w:pPr>
        <w:pStyle w:val="ManualConsidrant"/>
        <w:rPr>
          <w:noProof/>
        </w:rPr>
      </w:pPr>
      <w:r>
        <w:rPr>
          <w:noProof/>
        </w:rPr>
        <w:t>(17)</w:t>
      </w:r>
      <w:r>
        <w:rPr>
          <w:noProof/>
        </w:rPr>
        <w:tab/>
      </w:r>
      <w:r w:rsidRPr="003211CF">
        <w:rPr>
          <w:noProof/>
        </w:rPr>
        <w:t xml:space="preserve">Είναι σημαντικό η ΚΓΠ να συνεχίσει να συμβάλλει στην επίτευξη των περιβαλλοντικών στόχων που ορίζονται στο άρθρο 6 παράγραφος 1 στοιχεία δ) έως ζ) του κανονισμού (ΕΕ) 2021/2115 μέσω των απαιτήσεων αιρεσιμότητας. Είναι επίσης σημαντικό να διασφαλιστεί η σταθερότητα των απαιτήσεων αυτών ως κοινής βάσης αναφοράς για τα κράτη μέλη και τους γεωργούς.   Ως εκ τούτου, οι απαιτήσεις αιρεσιμότητας θα πρέπει να εξακολουθήσουν να ισχύουν για όλους τους γεωργούς. Ωστόσο, ο διοικητικός φόρτος που συνδέεται με τους ελέγχους των απαιτήσεων αιρεσιμότητας, όπως προβλέπονται στον κανονισμό (ΕΕ) 2021/2116, μπορεί να είναι δυσανάλογα υψηλός για τους μικροκαλλιεργητές και τις εθνικές διοικήσεις. Ως εκ τούτου, εκτός από τις δυνατότητες ευελιξίας όσον αφορά τα πρότυπα ΚΓΠΚ 6, 7 και 8, θα πρέπει να μειωθεί, για τους μικροκαλλιεργητές και τις εθνικές διοικήσεις, ο φόρτος που συνδέεται με τους ελέγχους οι οποίοι προβλέπονται στον κανονισμό (ΕΕ) 2021/2116. Κατά συνέπεια, οι γεωργοί με μέγιστο μέγεθος εκμετάλλευσης που δεν υπερβαίνει τα 10 εκτάρια γεωργικής έκτασης δεν θα πρέπει να ελέγχονται στο πλαίσιο του συστήματος αιρεσιμότητας ως προς την τήρηση των κανονιστικών απαιτήσεων διαχείρισης βάσει του δικαίου της Ένωσης και τις καλές γεωργικές και περιβαλλοντικές συνθήκες. Δεδομένου ότι οι μικροκαλλιεργητές αντιπροσωπεύουν το 65 % των δικαιούχων της ΚΓΠ, αλλά μόλις το 10 % περίπου της συνολικής γεωργικής έκτασης, αυτό θα απλοποιούσε το έργο πολλών γεωργών και εθνικών διοικήσεων, χωρίς να μειώσει σημαντικά τη συμβολή των απαιτήσεων αιρεσιμότητας στην επίτευξη των στόχων τους, δεδομένης της σχετικά μικρής γεωργικής έκτασης που διαχειρίζονται οι μικροκαλλιεργητές. </w:t>
      </w:r>
    </w:p>
    <w:p w:rsidR="22D7DDA9" w:rsidRPr="003211CF" w:rsidRDefault="3001B66C" w:rsidP="00850C69">
      <w:pPr>
        <w:pStyle w:val="ManualConsidrant"/>
        <w:rPr>
          <w:noProof/>
        </w:rPr>
      </w:pPr>
      <w:r>
        <w:rPr>
          <w:noProof/>
        </w:rPr>
        <w:t>(18)</w:t>
      </w:r>
      <w:r>
        <w:rPr>
          <w:noProof/>
        </w:rPr>
        <w:tab/>
      </w:r>
      <w:r w:rsidRPr="003211CF">
        <w:rPr>
          <w:noProof/>
        </w:rPr>
        <w:t>Καθώς η γεωργική έκταση που διαχειρίζονται οι μικροκαλλιεργητές είναι περιορισμένη και οι κυρώσεις που μπορεί να τους επιβληθούν είναι γενικά χαμηλές, η επιβολή κυρώσεων θα μπορούσε να οδηγήσει σε δυσανάλογη επιβάρυνση για τις διοικήσεις των κρατών μελών. Ως εκ τούτου, οι μικροκαλλιεργητές, οι οποίοι εξαιρούνται από τους ελέγχους, θα πρέπει επίσης να εξαιρούνται από την επιβολή διοικητικών κυρώσεων σε περίπτωση μη συμμόρφωσης με τις απαιτήσεις αιρεσιμότητας.</w:t>
      </w:r>
    </w:p>
    <w:p w:rsidR="00765159" w:rsidRPr="003211CF" w:rsidRDefault="234E6ED8" w:rsidP="00850C69">
      <w:pPr>
        <w:pStyle w:val="ManualConsidrant"/>
        <w:rPr>
          <w:noProof/>
        </w:rPr>
      </w:pPr>
      <w:r>
        <w:rPr>
          <w:noProof/>
        </w:rPr>
        <w:t>(19)</w:t>
      </w:r>
      <w:r>
        <w:rPr>
          <w:noProof/>
        </w:rPr>
        <w:tab/>
      </w:r>
      <w:r w:rsidRPr="003211CF">
        <w:rPr>
          <w:noProof/>
        </w:rPr>
        <w:t>Προκειμένου να αποφευχθούν οι υπερβολικές διοικητικές δαπάνες και επιβαρύνσεις που σχετίζονται με τους ελέγχους αιρεσιμότητας και πολλαπλής συμμόρφωσης, οι δικαιούχοι που λαμβάνουν στρεμματικές ενισχύσεις στο πλαίσιο τόσο στρατηγικού σχεδίου για την ΚΓΠ σύμφωνα με τον κανονισμό (ΕΕ) 2021/2115 όσο και προγράμματος αγροτικής ανάπτυξης που υλοποιείται δυνάμει του κανονισμού (ΕΕ) αριθ. 1305/2013 του Ευρωπαϊκού Κοινοβουλίου και του Συμβουλίου</w:t>
      </w:r>
      <w:r w:rsidR="00577E3E" w:rsidRPr="003211CF">
        <w:rPr>
          <w:rStyle w:val="FootnoteReference"/>
          <w:noProof/>
        </w:rPr>
        <w:footnoteReference w:id="8"/>
      </w:r>
      <w:r w:rsidRPr="003211CF">
        <w:rPr>
          <w:noProof/>
        </w:rPr>
        <w:t xml:space="preserve"> έως τις 31 Δεκεμβρίου 2025 και, ως εκ τούτου, υποβάλλονται σε ελέγχους αιρεσιμότητας σύμφωνα με τον κανονισμό (ΕΕ) 2021/2116, θα πρέπει να εξαιρούνται από τους ελέγχους πολλαπλής συμμόρφωσης και από την επιβολή κυρώσεων σύμφωνα με τον κανονισμό (ΕΕ) αριθ. 1306/2013. </w:t>
      </w:r>
    </w:p>
    <w:p w:rsidR="3F440899" w:rsidRPr="003211CF" w:rsidRDefault="3F440899" w:rsidP="00850C69">
      <w:pPr>
        <w:pStyle w:val="ManualConsidrant"/>
        <w:rPr>
          <w:noProof/>
        </w:rPr>
      </w:pPr>
      <w:r>
        <w:rPr>
          <w:noProof/>
        </w:rPr>
        <w:t>(20)</w:t>
      </w:r>
      <w:r>
        <w:rPr>
          <w:noProof/>
        </w:rPr>
        <w:tab/>
      </w:r>
      <w:r w:rsidRPr="003211CF">
        <w:rPr>
          <w:noProof/>
        </w:rPr>
        <w:t>Ως εκ τούτου, οι κανονισμοί (ΕΕ) 2021/2115 και (ΕΕ) 2021/2116 θα πρέπει να τροποποιηθούν αναλόγως.</w:t>
      </w:r>
    </w:p>
    <w:p w:rsidR="2A34F47E" w:rsidRPr="003211CF" w:rsidRDefault="49936CF2" w:rsidP="00850C69">
      <w:pPr>
        <w:pStyle w:val="ManualConsidrant"/>
        <w:rPr>
          <w:noProof/>
        </w:rPr>
      </w:pPr>
      <w:r>
        <w:rPr>
          <w:noProof/>
        </w:rPr>
        <w:t>(21)</w:t>
      </w:r>
      <w:r>
        <w:rPr>
          <w:noProof/>
        </w:rPr>
        <w:tab/>
      </w:r>
      <w:r w:rsidRPr="003211CF">
        <w:rPr>
          <w:noProof/>
        </w:rPr>
        <w:t xml:space="preserve">[Προκειμένου να διασφαλιστεί η ομαλή εφαρμογή των μέτρων που ορίζονται στο άρθρο 1 παράγραφος 6 στοιχεία α), β) και γ) του παρόντος κανονισμού, πρέπει να θεσπιστούν μεταβατικές διατάξεις όσον αφορά τις τροποποιήσεις των στρατηγικών σχεδίων για την ΚΓΠ που υποβάλλονται από τα κράτη μέλη για έγκριση από την Επιτροπή σύμφωνα με το άρθρο 119 του κανονισμού (ΕΕ) 2021/2115 το 2024 και όσον αφορά τις επιπτώσεις των εν λόγω τροποποιήσεων το 2024 πριν από την έγκριση των τροποποιήσεων αυτών από την Επιτροπή.]  </w:t>
      </w:r>
    </w:p>
    <w:p w:rsidR="00765159" w:rsidRPr="003211CF" w:rsidRDefault="6A178A14" w:rsidP="00850C69">
      <w:pPr>
        <w:pStyle w:val="ManualConsidrant"/>
        <w:rPr>
          <w:noProof/>
        </w:rPr>
      </w:pPr>
      <w:r>
        <w:rPr>
          <w:noProof/>
        </w:rPr>
        <w:t>(22)</w:t>
      </w:r>
      <w:r>
        <w:rPr>
          <w:noProof/>
        </w:rPr>
        <w:tab/>
      </w:r>
      <w:r w:rsidRPr="003211CF">
        <w:rPr>
          <w:noProof/>
        </w:rPr>
        <w:t xml:space="preserve">Προκειμένου να εξασφαλιστεί η ομαλή εφαρμογή των προβλεπόμενων μέτρων, ο παρών κανονισμός θα πρέπει, δεδομένου του εξαιρετικού φάσματος δυσχερειών και αβεβαιοτήτων που αντιμετωπίζουν οι γεωργοί, να αρχίσει να ισχύει επειγόντως την επομένη της δημοσίευσής του στην </w:t>
      </w:r>
      <w:r w:rsidRPr="003211CF">
        <w:rPr>
          <w:i/>
          <w:noProof/>
        </w:rPr>
        <w:t>Επίσημη Εφημερίδα της Ευρωπαϊκής Ένωσης</w:t>
      </w:r>
      <w:r w:rsidRPr="003211CF">
        <w:rPr>
          <w:noProof/>
        </w:rPr>
        <w:t>.</w:t>
      </w:r>
    </w:p>
    <w:p w:rsidR="00765159" w:rsidRPr="003211CF" w:rsidRDefault="00EA1BA4" w:rsidP="00850C69">
      <w:pPr>
        <w:pStyle w:val="ManualConsidrant"/>
        <w:rPr>
          <w:noProof/>
        </w:rPr>
      </w:pPr>
      <w:r>
        <w:rPr>
          <w:noProof/>
        </w:rPr>
        <w:t>(23)</w:t>
      </w:r>
      <w:r>
        <w:rPr>
          <w:noProof/>
        </w:rPr>
        <w:tab/>
      </w:r>
      <w:r w:rsidRPr="003211CF">
        <w:rPr>
          <w:noProof/>
        </w:rPr>
        <w:t>[Προκειμένου να αποφευχθεί ο δυσανάλογος διοικητικός φόρτος για τους μικροκαλλιεργητές και τις εθνικές αρχές, η εξαίρεση από τις κυρώσεις που σχετίζονται με τη μη συμμόρφωση προς τις απαιτήσεις αιρεσιμότητας ή προς τις απαιτήσεις πολλαπλής συμμόρφωσης θα πρέπει να εφαρμοστεί αναδρομικά όσον αφορά το έτος υποβολής αιτήσεων 2024.]</w:t>
      </w:r>
    </w:p>
    <w:p w:rsidR="00765159" w:rsidRPr="003211CF" w:rsidRDefault="6286D2C6" w:rsidP="00850C69">
      <w:pPr>
        <w:pStyle w:val="ManualConsidrant"/>
        <w:rPr>
          <w:noProof/>
        </w:rPr>
      </w:pPr>
      <w:r>
        <w:rPr>
          <w:noProof/>
        </w:rPr>
        <w:t>(24)</w:t>
      </w:r>
      <w:r>
        <w:rPr>
          <w:noProof/>
        </w:rPr>
        <w:tab/>
      </w:r>
      <w:r w:rsidRPr="003211CF">
        <w:rPr>
          <w:noProof/>
        </w:rPr>
        <w:t xml:space="preserve">[Δεδομένου ότι το έτος υποβολής αιτήσεων 2024 άρχισε την 1η Ιανουαρίου 2024, το άρθρο 1 παράγραφος 6 στοιχεία α), β) και γ) του παρόντος κανονισμού θα πρέπει να εφαρμοστεί για το έτος υποβολής αιτήσεων 2024, ώστε να δοθεί στα κράτη μέλη η δυνατότητα να εφαρμόσουν τις τροποποιήσεις που αναφέρονται εκεί για το έτος υποβολής αιτήσεων 2024,]  </w:t>
      </w:r>
    </w:p>
    <w:p w:rsidR="007A1A5D" w:rsidRPr="003211CF" w:rsidRDefault="007A1A5D" w:rsidP="007A1A5D">
      <w:pPr>
        <w:rPr>
          <w:noProof/>
        </w:rPr>
      </w:pPr>
    </w:p>
    <w:p w:rsidR="00765159" w:rsidRPr="003211CF" w:rsidRDefault="00765159">
      <w:pPr>
        <w:pStyle w:val="Formuledadoption"/>
        <w:rPr>
          <w:noProof/>
        </w:rPr>
      </w:pPr>
      <w:r w:rsidRPr="003211CF">
        <w:rPr>
          <w:noProof/>
        </w:rPr>
        <w:t>ΕΞΕΔΩΣΑΝ ΤΟΝ ΠΑΡΟΝΤΑ ΚΑΝΟΝΙΣΜΟ:</w:t>
      </w:r>
    </w:p>
    <w:p w:rsidR="00765159" w:rsidRPr="003211CF" w:rsidRDefault="00765159">
      <w:pPr>
        <w:pStyle w:val="Titrearticle"/>
        <w:rPr>
          <w:noProof/>
        </w:rPr>
      </w:pPr>
      <w:r w:rsidRPr="003211CF">
        <w:rPr>
          <w:noProof/>
        </w:rPr>
        <w:t>Άρθρο 1</w:t>
      </w:r>
    </w:p>
    <w:p w:rsidR="00765159" w:rsidRPr="003211CF" w:rsidRDefault="00765159" w:rsidP="00765159">
      <w:pPr>
        <w:pStyle w:val="Titrearticle"/>
        <w:rPr>
          <w:b/>
          <w:bCs/>
          <w:noProof/>
        </w:rPr>
      </w:pPr>
      <w:r w:rsidRPr="003211CF">
        <w:rPr>
          <w:b/>
          <w:noProof/>
        </w:rPr>
        <w:t>Τροποποιήσεις του κανονισμού (ΕΕ) 2021/2115</w:t>
      </w:r>
    </w:p>
    <w:p w:rsidR="007A1A5D" w:rsidRPr="003211CF" w:rsidRDefault="007A1A5D" w:rsidP="00765159">
      <w:pPr>
        <w:rPr>
          <w:noProof/>
        </w:rPr>
      </w:pPr>
    </w:p>
    <w:p w:rsidR="00765159" w:rsidRPr="003211CF" w:rsidRDefault="00765159" w:rsidP="00765159">
      <w:pPr>
        <w:rPr>
          <w:noProof/>
        </w:rPr>
      </w:pPr>
      <w:r w:rsidRPr="003211CF">
        <w:rPr>
          <w:noProof/>
        </w:rPr>
        <w:t>Ο κανονισμός (ΕΕ) 2021/2115 τροποποιείται ως εξής:</w:t>
      </w:r>
    </w:p>
    <w:p w:rsidR="007A1A5D" w:rsidRPr="003211CF" w:rsidRDefault="007A1A5D" w:rsidP="00765159">
      <w:pPr>
        <w:rPr>
          <w:noProof/>
        </w:rPr>
      </w:pPr>
    </w:p>
    <w:p w:rsidR="00783440" w:rsidRPr="003211CF" w:rsidRDefault="003211CF" w:rsidP="003211CF">
      <w:pPr>
        <w:pStyle w:val="Point0"/>
        <w:rPr>
          <w:noProof/>
        </w:rPr>
      </w:pPr>
      <w:r>
        <w:rPr>
          <w:noProof/>
        </w:rPr>
        <w:t>1)</w:t>
      </w:r>
      <w:r>
        <w:rPr>
          <w:noProof/>
        </w:rPr>
        <w:tab/>
      </w:r>
      <w:r w:rsidR="00783440" w:rsidRPr="003211CF">
        <w:rPr>
          <w:noProof/>
        </w:rPr>
        <w:t>Το άρθρο 4 τροποποιείται ως εξής:</w:t>
      </w:r>
    </w:p>
    <w:p w:rsidR="008F6ECB" w:rsidRPr="003211CF" w:rsidRDefault="003211CF" w:rsidP="003211CF">
      <w:pPr>
        <w:pStyle w:val="Point1"/>
        <w:rPr>
          <w:noProof/>
        </w:rPr>
      </w:pPr>
      <w:r>
        <w:rPr>
          <w:noProof/>
        </w:rPr>
        <w:t>α)</w:t>
      </w:r>
      <w:r>
        <w:rPr>
          <w:noProof/>
        </w:rPr>
        <w:tab/>
      </w:r>
      <w:r w:rsidR="267CA4A2" w:rsidRPr="003211CF">
        <w:rPr>
          <w:noProof/>
        </w:rPr>
        <w:t xml:space="preserve">στην παράγραφο 3 το στοιχείο α) αντικαθίσταται από το ακόλουθο κείμενο: </w:t>
      </w:r>
    </w:p>
    <w:p w:rsidR="003A5DBD" w:rsidRPr="003211CF" w:rsidRDefault="326581C6" w:rsidP="3768716F">
      <w:pPr>
        <w:rPr>
          <w:rFonts w:eastAsia="Times New Roman"/>
          <w:noProof/>
        </w:rPr>
      </w:pPr>
      <w:r w:rsidRPr="003211CF">
        <w:rPr>
          <w:noProof/>
        </w:rPr>
        <w:t>«α) “αρόσιμη γη”: γη καλλιεργούμενη για φυτική παραγωγή ή εκτάσεις διαθέσιμες για φυτική παραγωγή αλλά υπό αγρανάπαυση· επιπροσθέτως, καθ’ όλη τη διάρκεια της δέσμευσης, γη καλλιεργούμενη για φυτική παραγωγή ή εκτάσεις διαθέσιμες για φυτική παραγωγή αλλά υπό αγρανάπαυση που τελούν υπό καθεστώς παύσης σύμφωνα με το άρθρο 31 ή με το άρθρο 70 του παρόντος κανονισμού ή σύμφωνα με τα άρθρα 22, 23 ή 24 του κανονισμού (ΕΚ) αριθ. 1257/1999 του Συμβουλίου(</w:t>
      </w:r>
      <w:r w:rsidRPr="003211CF">
        <w:rPr>
          <w:noProof/>
          <w:vertAlign w:val="superscript"/>
        </w:rPr>
        <w:t>*</w:t>
      </w:r>
      <w:r w:rsidRPr="003211CF">
        <w:rPr>
          <w:noProof/>
        </w:rPr>
        <w:t>) ή με το άρθρο 39 του κανονισμού (ΕΚ) αριθ.1698/2005 του Συμβουλίου(</w:t>
      </w:r>
      <w:r w:rsidRPr="003211CF">
        <w:rPr>
          <w:noProof/>
          <w:vertAlign w:val="superscript"/>
        </w:rPr>
        <w:t>**</w:t>
      </w:r>
      <w:r w:rsidRPr="003211CF">
        <w:rPr>
          <w:noProof/>
        </w:rPr>
        <w:t>) ή με το άρθρο 28 του κανονισμού (ΕΕ) αριθ. 1305/2013 του Ευρωπαϊκού Κοινοβουλίου και του Συμβουλίου(</w:t>
      </w:r>
      <w:r w:rsidRPr="003211CF">
        <w:rPr>
          <w:noProof/>
          <w:vertAlign w:val="superscript"/>
        </w:rPr>
        <w:t>***</w:t>
      </w:r>
      <w:r w:rsidRPr="003211CF">
        <w:rPr>
          <w:noProof/>
        </w:rPr>
        <w:t>),</w:t>
      </w:r>
    </w:p>
    <w:p w:rsidR="00783440" w:rsidRPr="003211CF" w:rsidRDefault="00783440" w:rsidP="00783440">
      <w:pPr>
        <w:ind w:left="-20" w:right="-20"/>
        <w:rPr>
          <w:rFonts w:eastAsia="Times New Roman"/>
          <w:noProof/>
          <w:sz w:val="20"/>
          <w:szCs w:val="20"/>
        </w:rPr>
      </w:pPr>
      <w:r w:rsidRPr="003211CF">
        <w:rPr>
          <w:noProof/>
          <w:sz w:val="20"/>
        </w:rPr>
        <w:t>________________</w:t>
      </w:r>
    </w:p>
    <w:p w:rsidR="008F6ECB" w:rsidRPr="003211CF" w:rsidRDefault="003A5DBD" w:rsidP="492063CF">
      <w:pPr>
        <w:rPr>
          <w:rFonts w:eastAsia="Times New Roman"/>
          <w:noProof/>
          <w:color w:val="333333"/>
          <w:sz w:val="19"/>
          <w:szCs w:val="19"/>
        </w:rPr>
      </w:pPr>
      <w:r w:rsidRPr="003211CF">
        <w:rPr>
          <w:noProof/>
          <w:sz w:val="20"/>
        </w:rPr>
        <w:t>(</w:t>
      </w:r>
      <w:r w:rsidRPr="003211CF">
        <w:rPr>
          <w:noProof/>
          <w:sz w:val="20"/>
          <w:vertAlign w:val="superscript"/>
        </w:rPr>
        <w:t>*</w:t>
      </w:r>
      <w:r w:rsidRPr="003211CF">
        <w:rPr>
          <w:noProof/>
          <w:sz w:val="20"/>
        </w:rPr>
        <w:t>) Κανονισμός (ΕΚ) αριθ. 1257/1999 του Συμβουλίου, της 17ης Μαΐου 1999, για τη στήριξη της αγροτικής ανάπτυξης από το Ευρωπαϊκό Γεωργικό Ταμείο Προσανατολισμού και Εγγυήσεων (ΕΓΤΠΕ) και για την τροποποίηση και κατάργηση ορισμένων κανονισμών (</w:t>
      </w:r>
      <w:hyperlink r:id="rId20" w:history="1">
        <w:r w:rsidRPr="003211CF">
          <w:rPr>
            <w:rStyle w:val="Hyperlink"/>
            <w:noProof/>
            <w:sz w:val="19"/>
          </w:rPr>
          <w:t>ΕΕ L 160 της 26.6.1999, σ. 80</w:t>
        </w:r>
      </w:hyperlink>
      <w:r w:rsidRPr="003211CF">
        <w:rPr>
          <w:noProof/>
          <w:color w:val="333333"/>
          <w:sz w:val="19"/>
        </w:rPr>
        <w:t>,</w:t>
      </w:r>
      <w:r w:rsidRPr="003211CF">
        <w:rPr>
          <w:noProof/>
          <w:color w:val="0000FF"/>
          <w:sz w:val="19"/>
          <w:u w:val="single"/>
        </w:rPr>
        <w:t xml:space="preserve"> ELI: </w:t>
      </w:r>
      <w:hyperlink r:id="rId21" w:history="1">
        <w:r w:rsidRPr="003211CF">
          <w:rPr>
            <w:rStyle w:val="Hyperlink"/>
            <w:noProof/>
            <w:sz w:val="19"/>
          </w:rPr>
          <w:t>http://data.europa.eu/eli/reg/1999/1257/oj</w:t>
        </w:r>
      </w:hyperlink>
      <w:r w:rsidRPr="003211CF">
        <w:rPr>
          <w:noProof/>
          <w:color w:val="333333"/>
          <w:sz w:val="19"/>
        </w:rPr>
        <w:t>).</w:t>
      </w:r>
    </w:p>
    <w:p w:rsidR="008F6ECB" w:rsidRPr="003211CF" w:rsidRDefault="64D0F1AF" w:rsidP="492063CF">
      <w:pPr>
        <w:rPr>
          <w:rFonts w:eastAsia="Times New Roman"/>
          <w:noProof/>
          <w:sz w:val="19"/>
          <w:szCs w:val="19"/>
        </w:rPr>
      </w:pPr>
      <w:r w:rsidRPr="003211CF">
        <w:rPr>
          <w:noProof/>
          <w:color w:val="333333"/>
          <w:sz w:val="19"/>
        </w:rPr>
        <w:t>(**) Κανονισμός (ΕΚ) αριθ. 1698/2005 του Συμβουλίου, της 20ής Σεπτεμβρίου 2005, για τη στήριξη της αγροτικής ανάπτυξης από το Ευρωπαϊκό Γεωργικό Ταμείο Αγροτικής Ανάπτυξης (ΕΓΤΑΑ) (</w:t>
      </w:r>
      <w:hyperlink r:id="rId22" w:history="1">
        <w:r w:rsidRPr="003211CF">
          <w:rPr>
            <w:rStyle w:val="Hyperlink"/>
            <w:noProof/>
            <w:sz w:val="19"/>
          </w:rPr>
          <w:t>ΕΕ L 277 της 21.10.2005, σ. 1</w:t>
        </w:r>
      </w:hyperlink>
      <w:r w:rsidRPr="003211CF">
        <w:rPr>
          <w:noProof/>
          <w:color w:val="333333"/>
          <w:sz w:val="19"/>
        </w:rPr>
        <w:t xml:space="preserve">, </w:t>
      </w:r>
      <w:r w:rsidRPr="003211CF">
        <w:rPr>
          <w:noProof/>
          <w:color w:val="0000FF"/>
          <w:sz w:val="19"/>
          <w:u w:val="single"/>
        </w:rPr>
        <w:t xml:space="preserve">ELI: </w:t>
      </w:r>
      <w:hyperlink r:id="rId23" w:history="1">
        <w:r w:rsidRPr="003211CF">
          <w:rPr>
            <w:rStyle w:val="Hyperlink"/>
            <w:noProof/>
            <w:sz w:val="19"/>
          </w:rPr>
          <w:t>http://data.europa.eu/eli/reg/2005/1698/oj</w:t>
        </w:r>
      </w:hyperlink>
      <w:r w:rsidRPr="003211CF">
        <w:rPr>
          <w:noProof/>
          <w:color w:val="333333"/>
          <w:sz w:val="19"/>
        </w:rPr>
        <w:t>).</w:t>
      </w:r>
    </w:p>
    <w:p w:rsidR="008F6ECB" w:rsidRPr="003211CF" w:rsidRDefault="758921C1" w:rsidP="492063CF">
      <w:pPr>
        <w:rPr>
          <w:rFonts w:eastAsia="Times New Roman"/>
          <w:noProof/>
          <w:color w:val="333333"/>
          <w:sz w:val="19"/>
          <w:szCs w:val="19"/>
        </w:rPr>
      </w:pPr>
      <w:r w:rsidRPr="003211CF">
        <w:rPr>
          <w:noProof/>
          <w:color w:val="333333"/>
          <w:sz w:val="19"/>
        </w:rPr>
        <w:t>(***) Κανονισμός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 (</w:t>
      </w:r>
      <w:hyperlink r:id="rId24" w:history="1">
        <w:r w:rsidRPr="003211CF">
          <w:rPr>
            <w:rStyle w:val="Hyperlink"/>
            <w:noProof/>
            <w:sz w:val="19"/>
          </w:rPr>
          <w:t>ΕΕ L 347 της 20.12.2013, σ. 487</w:t>
        </w:r>
      </w:hyperlink>
      <w:r w:rsidRPr="003211CF">
        <w:rPr>
          <w:noProof/>
          <w:color w:val="333333"/>
          <w:sz w:val="19"/>
        </w:rPr>
        <w:t xml:space="preserve">, </w:t>
      </w:r>
      <w:r w:rsidRPr="003211CF">
        <w:rPr>
          <w:noProof/>
          <w:color w:val="0000FF"/>
          <w:sz w:val="19"/>
          <w:u w:val="single"/>
        </w:rPr>
        <w:t xml:space="preserve">ELI: </w:t>
      </w:r>
      <w:hyperlink r:id="rId25" w:history="1">
        <w:r w:rsidRPr="003211CF">
          <w:rPr>
            <w:rStyle w:val="Hyperlink"/>
            <w:noProof/>
            <w:sz w:val="19"/>
          </w:rPr>
          <w:t>http://data.europa.eu/eli/reg/2013/1305/oj</w:t>
        </w:r>
      </w:hyperlink>
      <w:r w:rsidRPr="003211CF">
        <w:rPr>
          <w:noProof/>
          <w:color w:val="333333"/>
          <w:sz w:val="19"/>
        </w:rPr>
        <w:t>).»·</w:t>
      </w:r>
    </w:p>
    <w:p w:rsidR="003A5DBD" w:rsidRPr="003211CF" w:rsidRDefault="003A5DBD" w:rsidP="57B80392">
      <w:pPr>
        <w:rPr>
          <w:rStyle w:val="Hyperlink"/>
          <w:rFonts w:eastAsia="Times New Roman"/>
          <w:noProof/>
          <w:color w:val="auto"/>
          <w:szCs w:val="24"/>
          <w:u w:val="none"/>
        </w:rPr>
      </w:pPr>
    </w:p>
    <w:p w:rsidR="008F6ECB" w:rsidRPr="003211CF" w:rsidRDefault="003211CF" w:rsidP="003211CF">
      <w:pPr>
        <w:pStyle w:val="Point1"/>
        <w:rPr>
          <w:rStyle w:val="Hyperlink"/>
          <w:rFonts w:eastAsia="Times New Roman"/>
          <w:noProof/>
          <w:color w:val="auto"/>
          <w:u w:val="none"/>
        </w:rPr>
      </w:pPr>
      <w:r>
        <w:rPr>
          <w:noProof/>
        </w:rPr>
        <w:t>β)</w:t>
      </w:r>
      <w:r>
        <w:rPr>
          <w:noProof/>
        </w:rPr>
        <w:tab/>
      </w:r>
      <w:r w:rsidR="08B2591C" w:rsidRPr="003211CF">
        <w:rPr>
          <w:noProof/>
        </w:rPr>
        <w:t>στην παράγραφο 4 πρώτο εδάφιο, το στοιχείο β) αντικαθίσταται από το ακόλουθο κείμενο:</w:t>
      </w:r>
    </w:p>
    <w:p w:rsidR="008F6ECB" w:rsidRPr="003211CF" w:rsidRDefault="78FAF868" w:rsidP="003A5DBD">
      <w:pPr>
        <w:rPr>
          <w:rStyle w:val="Hyperlink"/>
          <w:rFonts w:eastAsia="Times New Roman"/>
          <w:noProof/>
          <w:color w:val="auto"/>
          <w:szCs w:val="24"/>
          <w:u w:val="none"/>
        </w:rPr>
      </w:pPr>
      <w:r w:rsidRPr="003211CF">
        <w:rPr>
          <w:rStyle w:val="Hyperlink"/>
          <w:noProof/>
          <w:color w:val="auto"/>
          <w:u w:val="none"/>
        </w:rPr>
        <w:t xml:space="preserve">«β) οποιαδήποτε έκταση της εκμετάλλευσης η οποία: </w:t>
      </w:r>
    </w:p>
    <w:p w:rsidR="008F6ECB" w:rsidRPr="003211CF" w:rsidRDefault="00FC0D75" w:rsidP="00FC0D75">
      <w:pPr>
        <w:pStyle w:val="Point1"/>
        <w:rPr>
          <w:rStyle w:val="Hyperlink"/>
          <w:rFonts w:eastAsia="Times New Roman"/>
          <w:noProof/>
          <w:color w:val="auto"/>
          <w:szCs w:val="24"/>
          <w:u w:val="none"/>
        </w:rPr>
      </w:pPr>
      <w:r w:rsidRPr="003211CF">
        <w:rPr>
          <w:noProof/>
        </w:rPr>
        <w:t>i)</w:t>
      </w:r>
      <w:r w:rsidRPr="003211CF">
        <w:rPr>
          <w:noProof/>
        </w:rPr>
        <w:tab/>
      </w:r>
      <w:r w:rsidRPr="003211CF">
        <w:rPr>
          <w:rStyle w:val="Hyperlink"/>
          <w:noProof/>
          <w:color w:val="auto"/>
          <w:u w:val="none"/>
        </w:rPr>
        <w:t>καλύπτεται από χαρακτηριστικά τοπίου που υπόκεινται στην υποχρέωση διατήρησης σύμφωνα με το πρότυπο ΚΓΠΚ 8 που παρατίθεται στο παράρτημα III, ή</w:t>
      </w:r>
    </w:p>
    <w:p w:rsidR="008F6ECB" w:rsidRPr="003211CF" w:rsidRDefault="00FC0D75" w:rsidP="5AE65E18">
      <w:pPr>
        <w:pStyle w:val="Point1"/>
        <w:rPr>
          <w:rStyle w:val="Hyperlink"/>
          <w:rFonts w:eastAsia="Times New Roman"/>
          <w:noProof/>
          <w:color w:val="auto"/>
          <w:u w:val="none"/>
        </w:rPr>
      </w:pPr>
      <w:r w:rsidRPr="003211CF">
        <w:rPr>
          <w:noProof/>
        </w:rPr>
        <w:t>ii)</w:t>
      </w:r>
      <w:r w:rsidRPr="003211CF">
        <w:rPr>
          <w:noProof/>
        </w:rPr>
        <w:tab/>
      </w:r>
      <w:r w:rsidRPr="003211CF">
        <w:rPr>
          <w:rStyle w:val="Hyperlink"/>
          <w:noProof/>
          <w:color w:val="auto"/>
          <w:u w:val="none"/>
        </w:rPr>
        <w:t>καθ’ όλη τη διάρκεια της σχετικής δέσμευσης του γεωργού, δημιουργείται ή διατηρείται ως αποτέλεσμα οικολογικού προγράμματος που αναφέρεται στο άρθρο 31.</w:t>
      </w:r>
    </w:p>
    <w:p w:rsidR="008F6ECB" w:rsidRPr="003211CF" w:rsidRDefault="48FF14ED" w:rsidP="00850C69">
      <w:pPr>
        <w:shd w:val="clear" w:color="auto" w:fill="FFFFFF" w:themeFill="background1"/>
        <w:spacing w:after="0"/>
        <w:rPr>
          <w:rFonts w:eastAsia="Times New Roman"/>
          <w:noProof/>
          <w:color w:val="333333"/>
        </w:rPr>
      </w:pPr>
      <w:r w:rsidRPr="003211CF">
        <w:rPr>
          <w:noProof/>
          <w:color w:val="333333"/>
        </w:rPr>
        <w:t>Εάν το αποφασίσουν τα κράτη μέλη, το «επιλέξιμο εκτάριο» μπορεί να περιλαμβάνει και άλλα χαρακτηριστικά τοπίου, υπό τον όρο ότι δεν επικρατούν και δεν παρεμποδίζουν σημαντικά την άσκηση της γεωργικής δραστηριότητας λόγω της έκτασης την οποία καταλαμβάνουν στο αγροτεμάχιο. Κατά την εφαρμογή της εν λόγω αρχής, τα κράτη μέλη μπορούν να καθορίζουν μέγιστο ποσοστό του αγροτεμαχίου που καλύπτεται από τα εν λόγω άλλα χαρακτηριστικά τοπίου.</w:t>
      </w:r>
    </w:p>
    <w:p w:rsidR="008F6ECB" w:rsidRPr="003211CF" w:rsidRDefault="48FF14ED" w:rsidP="00850C69">
      <w:pPr>
        <w:shd w:val="clear" w:color="auto" w:fill="FFFFFF" w:themeFill="background1"/>
        <w:spacing w:after="0"/>
        <w:rPr>
          <w:rFonts w:eastAsia="Times New Roman"/>
          <w:noProof/>
          <w:color w:val="333333"/>
        </w:rPr>
      </w:pPr>
      <w:r w:rsidRPr="003211CF">
        <w:rPr>
          <w:noProof/>
          <w:color w:val="333333"/>
        </w:rPr>
        <w:t>Όσον αφορά τους μόνιμους λειμώνες με διάσπαρτα μη επιλέξιμα χαρακτηριστικά, τα κράτη μέλη μπορούν να αποφασίσουν να εφαρμόσουν σταθερούς συντελεστές μείωσης για τον προσδιορισμό της έκτασης που θεωρείται επιλέξιμη,».</w:t>
      </w:r>
    </w:p>
    <w:p w:rsidR="008F6ECB" w:rsidRPr="003211CF" w:rsidRDefault="008F6ECB" w:rsidP="00A551F6">
      <w:pPr>
        <w:rPr>
          <w:noProof/>
          <w:szCs w:val="24"/>
          <w:highlight w:val="yellow"/>
        </w:rPr>
      </w:pPr>
    </w:p>
    <w:p w:rsidR="00CD11C8" w:rsidRPr="003211CF" w:rsidRDefault="003211CF" w:rsidP="003211CF">
      <w:pPr>
        <w:pStyle w:val="Point0"/>
        <w:rPr>
          <w:noProof/>
        </w:rPr>
      </w:pPr>
      <w:r>
        <w:rPr>
          <w:noProof/>
        </w:rPr>
        <w:t>2)</w:t>
      </w:r>
      <w:r>
        <w:rPr>
          <w:noProof/>
        </w:rPr>
        <w:tab/>
      </w:r>
      <w:r w:rsidR="007563E1" w:rsidRPr="003211CF">
        <w:rPr>
          <w:noProof/>
        </w:rPr>
        <w:t>Το άρθρο 13 τροποποιείται ως εξής:</w:t>
      </w:r>
    </w:p>
    <w:p w:rsidR="00CD11C8" w:rsidRPr="003211CF" w:rsidRDefault="003211CF" w:rsidP="003211CF">
      <w:pPr>
        <w:pStyle w:val="Point1"/>
        <w:rPr>
          <w:noProof/>
        </w:rPr>
      </w:pPr>
      <w:r>
        <w:rPr>
          <w:noProof/>
        </w:rPr>
        <w:t>α)</w:t>
      </w:r>
      <w:r>
        <w:rPr>
          <w:noProof/>
        </w:rPr>
        <w:tab/>
      </w:r>
      <w:r w:rsidR="00CD11C8" w:rsidRPr="003211CF">
        <w:rPr>
          <w:noProof/>
        </w:rPr>
        <w:t>η παράγραφος 1 αντικαθίσταται από το ακόλουθο κείμενο:</w:t>
      </w:r>
    </w:p>
    <w:p w:rsidR="001B6322" w:rsidRPr="003211CF" w:rsidRDefault="00CD11C8" w:rsidP="00A551F6">
      <w:pPr>
        <w:rPr>
          <w:noProof/>
        </w:rPr>
      </w:pPr>
      <w:r w:rsidRPr="003211CF">
        <w:rPr>
          <w:noProof/>
        </w:rPr>
        <w:t xml:space="preserve">«1. Τα κράτη μέλη μεριμνούν ώστε όλες οι γεωργικές εκτάσεις, συμπεριλαμβανομένων των εκτάσεων που δεν χρησιμοποιούνται πλέον για παραγωγικούς σκοπούς, να διατηρούνται σε καλή γεωργική και περιβαλλοντική κατάσταση. Τα κράτη μέλη καθορίζουν, σε εθνικό ή περιφερειακό επίπεδο, τα ελάχιστα πρότυπα για γεωργούς και άλλους δικαιούχους για κάθε πρότυπο ΚΓΠΚ που παρατίθεται στο παράρτημα ΙΙΙ σύμφωνα με τον κύριο στόχο των εν λόγω προτύπων όπως αναφέρεται στο εν λόγω παράρτημα. Κατά τον καθορισμό των προτύπων τους, τα κράτη μέλη λαμβάνουν υπόψη, κατά περίπτωση, τα ιδιαίτερα χαρακτηριστικά των σχετικών εκτάσεων, συμπεριλαμβανομένων των εδαφοκλιματικών συνθηκών, τα υφιστάμενα γεωργικά συστήματα, τις γεωργικές πρακτικές, το μέγεθος των γεωργικών εκμεταλλεύσεων και τη διάρθρωση των γεωργικών εκμεταλλεύσεων, τις χρήσεις γης και τις ιδιαιτερότητες των εξόχως απόκεντρων περιοχών. </w:t>
      </w:r>
    </w:p>
    <w:p w:rsidR="00CD11C8" w:rsidRPr="003211CF" w:rsidRDefault="00CD11C8" w:rsidP="00A551F6">
      <w:pPr>
        <w:rPr>
          <w:rStyle w:val="Hyperlink"/>
          <w:rFonts w:eastAsia="Times New Roman"/>
          <w:noProof/>
          <w:color w:val="auto"/>
          <w:u w:val="none"/>
        </w:rPr>
      </w:pPr>
      <w:r w:rsidRPr="003211CF">
        <w:rPr>
          <w:noProof/>
        </w:rPr>
        <w:t>Κατά τον καθορισμό των προτύπων ΚΓΠΚ 5, 6, 7 ή 9 που απαριθμούνται στο παράρτημα III, τα κράτη μέλη μπορούν να θεσπίζουν ειδικές εξαιρέσεις από τις απαιτήσεις των εν λόγω προτύπων. Οι ειδικές εξαιρέσεις από τα πρότυπα ΚΓΠΚ 5, 6, 7 ή 9 βασίζονται σε αντικειμενικά και αμερόληπτα κριτήρια, όπως οι καλλιέργειες, οι τύποι εδάφους και τα γεωργικά συστήματα ή οι ζημίες σε μόνιμους λειμώνες που προκαλούνται, μεταξύ άλλων, από θηρευτές ή χωροκατακτητικά είδη, και είναι περιορισμένες όσον αφορά την έκταση που καλύπτουν. Οι ειδικές εξαιρέσεις θεσπίζονται μόνο στις περιπτώσεις και στον βαθμό που είναι αναγκαίες για την αντιμετώπιση συγκεκριμένων προβλημάτων κατά την εφαρμογή των εν λόγω προτύπων και δεν παρεμποδίζουν σημαντικά τη συμβολή καθενός από τα πρότυπα αυτά στους κύριους στόχους τους, οι οποίοι απαριθμούνται στο παράρτημα ΙΙΙ.</w:t>
      </w:r>
      <w:r w:rsidRPr="003211CF">
        <w:rPr>
          <w:rStyle w:val="Hyperlink"/>
          <w:noProof/>
          <w:color w:val="auto"/>
          <w:u w:val="none"/>
        </w:rPr>
        <w:t>»·</w:t>
      </w:r>
    </w:p>
    <w:p w:rsidR="000865D0" w:rsidRPr="003211CF" w:rsidRDefault="000865D0" w:rsidP="00A551F6">
      <w:pPr>
        <w:rPr>
          <w:rStyle w:val="Hyperlink"/>
          <w:rFonts w:eastAsia="Times New Roman"/>
          <w:noProof/>
          <w:color w:val="auto"/>
          <w:u w:val="none"/>
        </w:rPr>
      </w:pPr>
    </w:p>
    <w:p w:rsidR="007563E1" w:rsidRPr="003211CF" w:rsidRDefault="003211CF" w:rsidP="003211CF">
      <w:pPr>
        <w:pStyle w:val="Point1"/>
        <w:rPr>
          <w:noProof/>
        </w:rPr>
      </w:pPr>
      <w:r>
        <w:rPr>
          <w:noProof/>
        </w:rPr>
        <w:t>β)</w:t>
      </w:r>
      <w:r>
        <w:rPr>
          <w:noProof/>
        </w:rPr>
        <w:tab/>
      </w:r>
      <w:r w:rsidR="00CD11C8" w:rsidRPr="003211CF">
        <w:rPr>
          <w:noProof/>
        </w:rPr>
        <w:t>παρεμβάλλεται η ακόλουθη παράγραφος 2α:</w:t>
      </w:r>
    </w:p>
    <w:p w:rsidR="00CC5522" w:rsidRPr="003211CF" w:rsidRDefault="00861E2E" w:rsidP="00A551F6">
      <w:pPr>
        <w:rPr>
          <w:noProof/>
        </w:rPr>
      </w:pPr>
      <w:r w:rsidRPr="003211CF">
        <w:rPr>
          <w:noProof/>
        </w:rPr>
        <w:t>«2α. Κατά την εφαρμογή των ελάχιστων προτύπων που καθορίζονται σύμφωνα με τις παραγράφους 1 και 2, τα κράτη μέλη μπορούν να επιτρέπουν προσωρινές παρεκκλίσεις από απαιτήσεις, όπως οι προθεσμίες και οι περίοδοι που καθορίζονται στα εν λόγω πρότυπα σε περίπτωση καιρικών συνθηκών που εμποδίζουν τους γεωργούς και άλλους δικαιούχους να συμμορφωθούν με τις εν λόγω απαιτήσεις σε ένα δεδομένο έτος. Οι εν λόγω προσωρινές παρεκκλίσεις περιορίζονται ως προς το πεδίο εφαρμογής τους στους γεωργούς και άλλους δικαιούχους ή στις περιοχές που πλήττονται από τις καιρικές συνθήκες και εφαρμόζονται μόνον επί όσο διάστημα είναι απολύτως αναγκαίες.».</w:t>
      </w:r>
    </w:p>
    <w:p w:rsidR="00783440" w:rsidRPr="003211CF" w:rsidRDefault="003211CF" w:rsidP="003211CF">
      <w:pPr>
        <w:pStyle w:val="Point0"/>
        <w:rPr>
          <w:noProof/>
        </w:rPr>
      </w:pPr>
      <w:r>
        <w:rPr>
          <w:noProof/>
        </w:rPr>
        <w:t>3)</w:t>
      </w:r>
      <w:r>
        <w:rPr>
          <w:noProof/>
        </w:rPr>
        <w:tab/>
      </w:r>
      <w:r w:rsidR="00783440" w:rsidRPr="003211CF">
        <w:rPr>
          <w:noProof/>
        </w:rPr>
        <w:t>Στο άρθρο 31 προστίθεται η ακόλουθη παράγραφος 1α:</w:t>
      </w:r>
    </w:p>
    <w:p w:rsidR="00783440" w:rsidRPr="003211CF" w:rsidRDefault="00386987" w:rsidP="00A551F6">
      <w:pPr>
        <w:rPr>
          <w:noProof/>
        </w:rPr>
      </w:pPr>
      <w:r w:rsidRPr="003211CF">
        <w:rPr>
          <w:noProof/>
        </w:rPr>
        <w:t>«1α. Στο πλαίσιο των οικολογικών προγραμμάτων που αναφέρονται στην παράγραφο 1, τα κράτη μέλη θεσπίζουν και παρέχουν στήριξη για προγράμματα που καλύπτουν πρακτικές για τη διατήρηση μη παραγωγικών εκτάσεων, όπως η γη υπό αγρανάπαυση, και για τη δημιουργία νέων χαρακτηριστικών τοπίου, σε αρόσιμη γη. Τα προγράμματα αυτά είναι προαιρετικά για τους ενεργούς γεωργούς και τις ομάδες ενεργών γεωργών.».</w:t>
      </w:r>
    </w:p>
    <w:p w:rsidR="00112B73" w:rsidRPr="003211CF" w:rsidRDefault="003211CF" w:rsidP="003211CF">
      <w:pPr>
        <w:pStyle w:val="Point0"/>
        <w:rPr>
          <w:noProof/>
        </w:rPr>
      </w:pPr>
      <w:r>
        <w:rPr>
          <w:noProof/>
        </w:rPr>
        <w:t>4)</w:t>
      </w:r>
      <w:r>
        <w:rPr>
          <w:noProof/>
        </w:rPr>
        <w:tab/>
      </w:r>
      <w:r w:rsidR="00783440" w:rsidRPr="003211CF">
        <w:rPr>
          <w:noProof/>
        </w:rPr>
        <w:t>Το άρθρο 119 παράγραφος 7 αντικαθίσταται από το ακόλουθο κείμενο:</w:t>
      </w:r>
    </w:p>
    <w:p w:rsidR="00B773E3" w:rsidRPr="003211CF" w:rsidRDefault="00D23A76" w:rsidP="492063CF">
      <w:pPr>
        <w:rPr>
          <w:rStyle w:val="Hyperlink"/>
          <w:rFonts w:eastAsia="Times New Roman"/>
          <w:noProof/>
          <w:color w:val="auto"/>
          <w:u w:val="none"/>
        </w:rPr>
      </w:pPr>
      <w:r w:rsidRPr="003211CF">
        <w:rPr>
          <w:noProof/>
        </w:rPr>
        <w:t>«7. Αίτημα τροποποίησης του στρατηγικού σχεδίου για την ΚΓΠ μπορεί να υποβληθεί δύο φορές ανά ημερολογιακό έτος, με την επιφύλαξη πιθανών εξαιρέσεων που προβλέπονται στον παρόντα κανονισμό ή θα καθοριστούν από την Επιτροπή σύμφωνα με το άρθρο 122. Επιπλέον, μπορούν να υποβληθούν τρία περαιτέρω αιτήματα τροποποίησης του στρατηγικού σχεδίου για την ΚΓΠ κατά τη διάρκεια της περιόδου του στρατηγικού σχεδίου για την ΚΓΠ. Η παρούσα παράγραφος δεν εφαρμόζεται σε αιτήματα τροποποίησης για την υποβολή των στοιχείων που λείπουν σύμφωνα με το άρθρο 118 παράγραφος 5.</w:t>
      </w:r>
      <w:r w:rsidRPr="003211CF">
        <w:rPr>
          <w:rStyle w:val="Hyperlink"/>
          <w:noProof/>
          <w:color w:val="auto"/>
          <w:u w:val="none"/>
        </w:rPr>
        <w:t>».</w:t>
      </w:r>
    </w:p>
    <w:p w:rsidR="00A551F6" w:rsidRPr="003211CF" w:rsidRDefault="003211CF" w:rsidP="003211CF">
      <w:pPr>
        <w:pStyle w:val="Point0"/>
        <w:rPr>
          <w:noProof/>
        </w:rPr>
      </w:pPr>
      <w:r>
        <w:rPr>
          <w:noProof/>
        </w:rPr>
        <w:t>5)</w:t>
      </w:r>
      <w:r>
        <w:rPr>
          <w:noProof/>
        </w:rPr>
        <w:tab/>
      </w:r>
      <w:r w:rsidR="00CC7050" w:rsidRPr="003211CF">
        <w:rPr>
          <w:noProof/>
        </w:rPr>
        <w:t xml:space="preserve">Στο άρθρο 120 προστίθεται η ακόλουθη παράγραφος: </w:t>
      </w:r>
    </w:p>
    <w:p w:rsidR="00D84F52" w:rsidRPr="003211CF" w:rsidRDefault="00CC7050" w:rsidP="00D84F52">
      <w:pPr>
        <w:rPr>
          <w:noProof/>
        </w:rPr>
      </w:pPr>
      <w:r w:rsidRPr="003211CF">
        <w:rPr>
          <w:noProof/>
        </w:rPr>
        <w:t>«Η παράγραφος 1 δεν ισχύει για τροποποιήσεις των νομοθετικών πράξεων που παρατίθενται στο παράρτημα XIII και αρχίζουν να ισχύουν πριν από τις 31 Δεκεμβρίου 2025.»</w:t>
      </w:r>
      <w:r w:rsidR="00247C2D">
        <w:rPr>
          <w:noProof/>
        </w:rPr>
        <w:t>.</w:t>
      </w:r>
    </w:p>
    <w:p w:rsidR="00D24C90" w:rsidRPr="003211CF" w:rsidRDefault="00D24C90" w:rsidP="00D84F52">
      <w:pPr>
        <w:rPr>
          <w:noProof/>
        </w:rPr>
      </w:pPr>
    </w:p>
    <w:p w:rsidR="008700AE" w:rsidRPr="003211CF" w:rsidRDefault="003211CF" w:rsidP="003211CF">
      <w:pPr>
        <w:pStyle w:val="Point0"/>
        <w:rPr>
          <w:noProof/>
        </w:rPr>
      </w:pPr>
      <w:r>
        <w:rPr>
          <w:noProof/>
        </w:rPr>
        <w:t>6)</w:t>
      </w:r>
      <w:r>
        <w:rPr>
          <w:noProof/>
        </w:rPr>
        <w:tab/>
      </w:r>
      <w:r w:rsidR="008700AE" w:rsidRPr="003211CF">
        <w:rPr>
          <w:noProof/>
        </w:rPr>
        <w:t>Το παράρτημα III τροποποιείται ως εξής:</w:t>
      </w:r>
    </w:p>
    <w:p w:rsidR="008700AE" w:rsidRPr="003211CF" w:rsidRDefault="003211CF" w:rsidP="003211CF">
      <w:pPr>
        <w:pStyle w:val="Point1"/>
        <w:rPr>
          <w:noProof/>
        </w:rPr>
      </w:pPr>
      <w:r>
        <w:rPr>
          <w:noProof/>
        </w:rPr>
        <w:t>α)</w:t>
      </w:r>
      <w:r>
        <w:rPr>
          <w:noProof/>
        </w:rPr>
        <w:tab/>
      </w:r>
      <w:r w:rsidR="0966628A" w:rsidRPr="003211CF">
        <w:rPr>
          <w:noProof/>
        </w:rPr>
        <w:t>στον πίνακα, η καταχώριση για το «ΚΓΠΚ 6» αντικαθίσταται από το ακόλουθο κείμενο:</w:t>
      </w:r>
    </w:p>
    <w:p w:rsidR="008700AE" w:rsidRPr="003211CF" w:rsidRDefault="008700AE" w:rsidP="008523E3">
      <w:pPr>
        <w:ind w:firstLine="720"/>
        <w:rPr>
          <w:noProof/>
        </w:rPr>
      </w:pPr>
      <w:r w:rsidRPr="003211CF">
        <w:rPr>
          <w:noProof/>
        </w:rPr>
        <w:t>«</w:t>
      </w:r>
    </w:p>
    <w:tbl>
      <w:tblPr>
        <w:tblStyle w:val="TableGrid"/>
        <w:tblW w:w="0" w:type="auto"/>
        <w:tblInd w:w="1080" w:type="dxa"/>
        <w:tblLook w:val="04A0" w:firstRow="1" w:lastRow="0" w:firstColumn="1" w:lastColumn="0" w:noHBand="0" w:noVBand="1"/>
      </w:tblPr>
      <w:tblGrid>
        <w:gridCol w:w="2691"/>
        <w:gridCol w:w="2766"/>
        <w:gridCol w:w="2752"/>
      </w:tblGrid>
      <w:tr w:rsidR="008700AE" w:rsidRPr="003211CF" w:rsidTr="492063CF">
        <w:tc>
          <w:tcPr>
            <w:tcW w:w="2691" w:type="dxa"/>
          </w:tcPr>
          <w:p w:rsidR="008700AE" w:rsidRPr="003211CF" w:rsidRDefault="008700AE" w:rsidP="00AA4FFD">
            <w:pPr>
              <w:rPr>
                <w:noProof/>
              </w:rPr>
            </w:pPr>
            <w:r w:rsidRPr="003211CF">
              <w:rPr>
                <w:noProof/>
              </w:rPr>
              <w:t>ΚΓΠΚ 6</w:t>
            </w:r>
          </w:p>
        </w:tc>
        <w:tc>
          <w:tcPr>
            <w:tcW w:w="2766" w:type="dxa"/>
          </w:tcPr>
          <w:p w:rsidR="008700AE" w:rsidRPr="003211CF" w:rsidRDefault="008700AE" w:rsidP="492063CF">
            <w:pPr>
              <w:rPr>
                <w:noProof/>
              </w:rPr>
            </w:pPr>
            <w:r w:rsidRPr="003211CF">
              <w:rPr>
                <w:noProof/>
              </w:rPr>
              <w:t>Ελάχιστη κάλυψη του εδάφους για την αποφυγή ακάλυπτου εδάφους σε περιόδους που είναι ιδιαίτερα ευαίσθητες, όπως καθορίζεται από τα κράτη μέλη</w:t>
            </w:r>
            <w:r w:rsidRPr="003211CF">
              <w:rPr>
                <w:noProof/>
                <w:vertAlign w:val="superscript"/>
              </w:rPr>
              <w:t>(****)</w:t>
            </w:r>
            <w:r w:rsidRPr="003211CF">
              <w:rPr>
                <w:noProof/>
              </w:rPr>
              <w:t>.</w:t>
            </w:r>
          </w:p>
        </w:tc>
        <w:tc>
          <w:tcPr>
            <w:tcW w:w="2752" w:type="dxa"/>
          </w:tcPr>
          <w:p w:rsidR="008700AE" w:rsidRPr="003211CF" w:rsidRDefault="008700AE" w:rsidP="00AA4FFD">
            <w:pPr>
              <w:rPr>
                <w:noProof/>
              </w:rPr>
            </w:pPr>
            <w:r w:rsidRPr="003211CF">
              <w:rPr>
                <w:noProof/>
              </w:rPr>
              <w:t>Προστασία των εδαφών σε περιόδους που είναι ιδιαίτερα ευαίσθητες</w:t>
            </w:r>
          </w:p>
        </w:tc>
      </w:tr>
    </w:tbl>
    <w:p w:rsidR="008700AE" w:rsidRPr="003211CF" w:rsidRDefault="299A728B" w:rsidP="00783440">
      <w:pPr>
        <w:ind w:left="720"/>
        <w:rPr>
          <w:noProof/>
          <w:sz w:val="20"/>
          <w:szCs w:val="20"/>
        </w:rPr>
      </w:pPr>
      <w:r w:rsidRPr="003211CF">
        <w:rPr>
          <w:noProof/>
          <w:sz w:val="20"/>
          <w:vertAlign w:val="superscript"/>
        </w:rPr>
        <w:t>(****)</w:t>
      </w:r>
      <w:r w:rsidRPr="003211CF">
        <w:rPr>
          <w:noProof/>
          <w:sz w:val="20"/>
        </w:rPr>
        <w:t xml:space="preserve"> Τα κράτη μέλη μπορούν ιδίως να λαμβάνουν υπόψη τη βραχεία περίοδο βλάστησης που προκύπτει από τη διάρκεια και τη δριμύτητα της χειμερινής περιόδου στις σχετικές περιοχές.»· </w:t>
      </w:r>
    </w:p>
    <w:p w:rsidR="007A1A5D" w:rsidRPr="003211CF" w:rsidRDefault="007A1A5D">
      <w:pPr>
        <w:spacing w:before="0" w:after="200" w:line="276" w:lineRule="auto"/>
        <w:jc w:val="left"/>
        <w:rPr>
          <w:noProof/>
          <w:sz w:val="20"/>
          <w:szCs w:val="20"/>
        </w:rPr>
      </w:pPr>
    </w:p>
    <w:p w:rsidR="00D24C90" w:rsidRPr="003211CF" w:rsidRDefault="00D24C90">
      <w:pPr>
        <w:spacing w:before="0" w:after="200" w:line="276" w:lineRule="auto"/>
        <w:jc w:val="left"/>
        <w:rPr>
          <w:noProof/>
          <w:sz w:val="20"/>
          <w:szCs w:val="20"/>
        </w:rPr>
      </w:pPr>
    </w:p>
    <w:p w:rsidR="00D24C90" w:rsidRPr="003211CF" w:rsidRDefault="00D24C90">
      <w:pPr>
        <w:spacing w:before="0" w:after="200" w:line="276" w:lineRule="auto"/>
        <w:jc w:val="left"/>
        <w:rPr>
          <w:noProof/>
          <w:sz w:val="20"/>
          <w:szCs w:val="20"/>
        </w:rPr>
      </w:pPr>
      <w:r w:rsidRPr="003211CF">
        <w:rPr>
          <w:noProof/>
        </w:rPr>
        <w:br w:type="page"/>
      </w:r>
    </w:p>
    <w:p w:rsidR="00D24C90" w:rsidRPr="003211CF" w:rsidRDefault="00D24C90">
      <w:pPr>
        <w:spacing w:before="0" w:after="200" w:line="276" w:lineRule="auto"/>
        <w:jc w:val="left"/>
        <w:rPr>
          <w:noProof/>
          <w:sz w:val="20"/>
          <w:szCs w:val="20"/>
        </w:rPr>
      </w:pPr>
    </w:p>
    <w:p w:rsidR="008700AE" w:rsidRPr="003211CF" w:rsidRDefault="003211CF" w:rsidP="003211CF">
      <w:pPr>
        <w:pStyle w:val="Point1"/>
        <w:rPr>
          <w:noProof/>
        </w:rPr>
      </w:pPr>
      <w:r>
        <w:rPr>
          <w:noProof/>
        </w:rPr>
        <w:t>β)</w:t>
      </w:r>
      <w:r>
        <w:rPr>
          <w:noProof/>
        </w:rPr>
        <w:tab/>
      </w:r>
      <w:r w:rsidR="407AAEE1" w:rsidRPr="003211CF">
        <w:rPr>
          <w:noProof/>
        </w:rPr>
        <w:t>στον πίνακα, η καταχώριση για το «ΚΓΠΚ 7» αντικαθίσταται από το ακόλουθο κείμενο:</w:t>
      </w:r>
    </w:p>
    <w:p w:rsidR="008700AE" w:rsidRPr="003211CF" w:rsidRDefault="008700AE" w:rsidP="009A52AB">
      <w:pPr>
        <w:keepNext/>
        <w:ind w:left="130" w:firstLine="720"/>
        <w:rPr>
          <w:noProof/>
        </w:rPr>
      </w:pPr>
      <w:r w:rsidRPr="003211CF">
        <w:rPr>
          <w:noProof/>
        </w:rPr>
        <w:t>«</w:t>
      </w:r>
    </w:p>
    <w:tbl>
      <w:tblPr>
        <w:tblStyle w:val="TableGrid"/>
        <w:tblW w:w="0" w:type="auto"/>
        <w:tblInd w:w="1080" w:type="dxa"/>
        <w:tblLook w:val="04A0" w:firstRow="1" w:lastRow="0" w:firstColumn="1" w:lastColumn="0" w:noHBand="0" w:noVBand="1"/>
      </w:tblPr>
      <w:tblGrid>
        <w:gridCol w:w="2691"/>
        <w:gridCol w:w="2766"/>
        <w:gridCol w:w="2752"/>
      </w:tblGrid>
      <w:tr w:rsidR="008700AE" w:rsidRPr="003211CF" w:rsidTr="492063CF">
        <w:tc>
          <w:tcPr>
            <w:tcW w:w="2691" w:type="dxa"/>
          </w:tcPr>
          <w:p w:rsidR="008700AE" w:rsidRPr="003211CF" w:rsidRDefault="008700AE">
            <w:pPr>
              <w:pStyle w:val="ListParagraph"/>
              <w:ind w:left="0"/>
              <w:rPr>
                <w:noProof/>
              </w:rPr>
            </w:pPr>
            <w:r w:rsidRPr="003211CF">
              <w:rPr>
                <w:noProof/>
              </w:rPr>
              <w:t>ΚΓΠΚ 7</w:t>
            </w:r>
          </w:p>
        </w:tc>
        <w:tc>
          <w:tcPr>
            <w:tcW w:w="2766" w:type="dxa"/>
          </w:tcPr>
          <w:p w:rsidR="00387B93" w:rsidRPr="003211CF" w:rsidRDefault="0D681E55" w:rsidP="492063CF">
            <w:pPr>
              <w:rPr>
                <w:rFonts w:ascii="Arial Unicode MS" w:hAnsi="Arial Unicode MS"/>
                <w:noProof/>
                <w:color w:val="333333"/>
                <w:sz w:val="21"/>
                <w:szCs w:val="21"/>
                <w:shd w:val="clear" w:color="auto" w:fill="FFFFFF"/>
              </w:rPr>
            </w:pPr>
            <w:r w:rsidRPr="003211CF">
              <w:rPr>
                <w:noProof/>
              </w:rPr>
              <w:t>Αμειψισπορά σε αρόσιμη γη, εκτός από καλλιέργειες που καλλιεργούνται κάτω από το νερό</w:t>
            </w:r>
            <w:r w:rsidRPr="003211CF">
              <w:rPr>
                <w:rFonts w:ascii="Arial Unicode MS" w:hAnsi="Arial Unicode MS"/>
                <w:noProof/>
                <w:color w:val="333333"/>
                <w:sz w:val="21"/>
                <w:shd w:val="clear" w:color="auto" w:fill="FFFFFF"/>
              </w:rPr>
              <w:t xml:space="preserve">. </w:t>
            </w:r>
            <w:r w:rsidRPr="003211CF">
              <w:rPr>
                <w:noProof/>
              </w:rPr>
              <w:t>Τα κράτη μέλη μπορούν επιπλέον να αποφασίσουν να επιτρέψουν στους γεωργούς και σε άλλους δικαιούχους να συμμορφώνονται με αυτό το πρότυπο μέσω της διαφοροποίησης των καλλιεργειών</w:t>
            </w:r>
            <w:r w:rsidRPr="003211CF">
              <w:rPr>
                <w:noProof/>
                <w:vertAlign w:val="superscript"/>
              </w:rPr>
              <w:t>(*****)</w:t>
            </w:r>
            <w:r w:rsidRPr="003211CF">
              <w:rPr>
                <w:rFonts w:ascii="Arial Unicode MS" w:hAnsi="Arial Unicode MS"/>
                <w:noProof/>
                <w:color w:val="333333"/>
                <w:sz w:val="21"/>
                <w:shd w:val="clear" w:color="auto" w:fill="FFFFFF"/>
              </w:rPr>
              <w:t>.</w:t>
            </w:r>
          </w:p>
        </w:tc>
        <w:tc>
          <w:tcPr>
            <w:tcW w:w="2752" w:type="dxa"/>
          </w:tcPr>
          <w:p w:rsidR="008700AE" w:rsidRPr="003211CF" w:rsidRDefault="008169F6">
            <w:pPr>
              <w:pStyle w:val="ListParagraph"/>
              <w:ind w:left="0"/>
              <w:rPr>
                <w:noProof/>
              </w:rPr>
            </w:pPr>
            <w:r w:rsidRPr="003211CF">
              <w:rPr>
                <w:noProof/>
              </w:rPr>
              <w:t>Διατήρηση του εδαφικού δυναμικού</w:t>
            </w:r>
          </w:p>
        </w:tc>
      </w:tr>
    </w:tbl>
    <w:p w:rsidR="009117D2" w:rsidRPr="003211CF" w:rsidRDefault="5AD874E0" w:rsidP="492063CF">
      <w:pPr>
        <w:ind w:left="720"/>
        <w:rPr>
          <w:noProof/>
          <w:sz w:val="20"/>
          <w:szCs w:val="20"/>
        </w:rPr>
      </w:pPr>
      <w:r w:rsidRPr="003211CF">
        <w:rPr>
          <w:noProof/>
          <w:vertAlign w:val="superscript"/>
        </w:rPr>
        <w:t>(*****)</w:t>
      </w:r>
      <w:r w:rsidRPr="003211CF">
        <w:rPr>
          <w:noProof/>
        </w:rPr>
        <w:t xml:space="preserve"> </w:t>
      </w:r>
      <w:r w:rsidRPr="003211CF">
        <w:rPr>
          <w:noProof/>
          <w:sz w:val="20"/>
        </w:rPr>
        <w:t>Η αμειψισπορά συνίσταται σε αλλαγή καλλιέργειας σε επίπεδο αγροτεμαχίου (εκτός από την περίπτωση πολυετών καλλιεργειών, αγρωστωδών και άλλων ποωδών κτηνοτροφικών φυτών και γης υπό αγρανάπαυση), συμπεριλαμβανομένων των κατάλληλα διαχειριζόμενων δευτερευουσών καλλιεργειών.</w:t>
      </w:r>
    </w:p>
    <w:p w:rsidR="009117D2" w:rsidRPr="003211CF" w:rsidRDefault="009117D2">
      <w:pPr>
        <w:ind w:left="720"/>
        <w:rPr>
          <w:noProof/>
          <w:sz w:val="20"/>
          <w:szCs w:val="20"/>
        </w:rPr>
      </w:pPr>
      <w:r w:rsidRPr="003211CF">
        <w:rPr>
          <w:noProof/>
          <w:sz w:val="20"/>
        </w:rPr>
        <w:t>Με βάση την ποικιλομορφία των μεθόδων καλλιέργειας και τις γεωργοκλιματικές συνθήκες, τα κράτη μέλη μπορούν να επιτρέπουν στις οικείες περιοχές άλλες πρακτικές ενισχυμένης αμειψισποράς με καλλιέργειες ψυχανθών ή διαφοροποίησης των καλλιεργειών, οι οποίες αποσκοπούν στη βελτίωση και τη διατήρηση του εδαφικού δυναμικού σύμφωνα με τους στόχους του παρόντος προτύπου ΚΓΠΚ.</w:t>
      </w:r>
    </w:p>
    <w:p w:rsidR="00AA4FFD" w:rsidRPr="003211CF" w:rsidRDefault="00AA4FFD" w:rsidP="3C92AEC8">
      <w:pPr>
        <w:ind w:left="720"/>
        <w:rPr>
          <w:noProof/>
          <w:sz w:val="20"/>
          <w:szCs w:val="20"/>
        </w:rPr>
      </w:pPr>
      <w:r w:rsidRPr="003211CF">
        <w:rPr>
          <w:noProof/>
          <w:sz w:val="20"/>
        </w:rPr>
        <w:t>Κατά τον καθορισμό των απαιτήσεων διαφοροποίησης των καλλιεργειών, τα κράτη μέλη τηρούν τις ακόλουθες ελάχιστες απαιτήσεις:</w:t>
      </w:r>
    </w:p>
    <w:p w:rsidR="00AA4FFD" w:rsidRPr="003211CF" w:rsidRDefault="759C9211" w:rsidP="00AA4FFD">
      <w:pPr>
        <w:ind w:left="720"/>
        <w:rPr>
          <w:noProof/>
          <w:sz w:val="20"/>
          <w:szCs w:val="20"/>
        </w:rPr>
      </w:pPr>
      <w:r w:rsidRPr="003211CF">
        <w:rPr>
          <w:noProof/>
          <w:sz w:val="20"/>
        </w:rPr>
        <w:t xml:space="preserve">- όταν το μέγεθος της αρόσιμης γης μιας εκμετάλλευσης κυμαίνεται μεταξύ 10 και 30 εκταρίων, η διαφοροποίηση των καλλιεργειών συνίσταται σε τουλάχιστον δύο διαφορετικές καλλιέργειες στην αρόσιμη γη της εκμετάλλευσης. Η κύρια καλλιέργεια δεν καλύπτει περισσότερο από το 75 % αυτής της αρόσιμης γης. </w:t>
      </w:r>
    </w:p>
    <w:p w:rsidR="009117D2" w:rsidRPr="003211CF" w:rsidRDefault="6DDE96DC" w:rsidP="3C92AEC8">
      <w:pPr>
        <w:ind w:left="720"/>
        <w:rPr>
          <w:noProof/>
          <w:sz w:val="20"/>
          <w:szCs w:val="20"/>
        </w:rPr>
      </w:pPr>
      <w:r w:rsidRPr="003211CF">
        <w:rPr>
          <w:noProof/>
          <w:sz w:val="20"/>
        </w:rPr>
        <w:t xml:space="preserve">- όταν το μέγεθος της αρόσιμης γης μιας εκμετάλλευσης υπερβαίνει τα 30 εκτάρια, η διαφοροποίηση των καλλιεργειών συνίσταται σε τουλάχιστον τρεις διαφορετικές καλλιέργειες στην αρόσιμη γη της εκμετάλλευσης. Η κύρια καλλιέργεια δεν καλύπτει πάνω από το 75 % αυτής της αρόσιμης γης και οι δύο κύριες καλλιέργειες δεν καλύπτουν από κοινού πάνω από το 95 % αυτής της αρόσιμης γης. </w:t>
      </w:r>
    </w:p>
    <w:p w:rsidR="009117D2" w:rsidRPr="003211CF" w:rsidRDefault="009117D2" w:rsidP="00AA4FFD">
      <w:pPr>
        <w:ind w:left="720"/>
        <w:rPr>
          <w:noProof/>
          <w:sz w:val="20"/>
          <w:szCs w:val="20"/>
        </w:rPr>
      </w:pPr>
      <w:r w:rsidRPr="003211CF">
        <w:rPr>
          <w:noProof/>
          <w:sz w:val="20"/>
        </w:rPr>
        <w:t>Τα κράτη μέλη μπορούν να εξαιρούν από τις υποχρεώσεις βάσει αυτού του προτύπου εκμεταλλεύσεις:</w:t>
      </w:r>
    </w:p>
    <w:p w:rsidR="009117D2" w:rsidRPr="003211CF" w:rsidRDefault="009117D2" w:rsidP="00AA4FFD">
      <w:pPr>
        <w:ind w:left="720"/>
        <w:rPr>
          <w:noProof/>
        </w:rPr>
      </w:pPr>
      <w:r w:rsidRPr="003211CF">
        <w:rPr>
          <w:noProof/>
          <w:sz w:val="20"/>
        </w:rPr>
        <w:t>α) όταν ποσοστό μεγαλύτερο του 75 % της αρόσιμης γης χρησιμοποιείται για την παραγωγή αγρωστωδών ή λοιπών ποωδών κτηνοτροφικών φυτών, ως γη υπό αγρανάπαυση, καλλιεργείται με ψυχανθή ή υπόκειται σε συνδυασμό των χρήσεων αυτών,</w:t>
      </w:r>
    </w:p>
    <w:p w:rsidR="009117D2" w:rsidRPr="003211CF" w:rsidRDefault="009117D2" w:rsidP="00AA4FFD">
      <w:pPr>
        <w:ind w:left="720"/>
        <w:rPr>
          <w:noProof/>
        </w:rPr>
      </w:pPr>
      <w:r w:rsidRPr="003211CF">
        <w:rPr>
          <w:noProof/>
          <w:sz w:val="20"/>
        </w:rPr>
        <w:t>β) όταν ποσοστό μεγαλύτερο του 75 % της επιλέξιμης γεωργικής έκτασης αποτελεί μόνιμο λειμώνα, χρησιμοποιείται για την παραγωγή αγρωστωδών ή λοιπών ποωδών κτηνοτροφικών φυτών ή για καλλιέργειες κάτω από το νερό για σημαντικό μέρος του έτους ή για σημαντικό μέρος του κύκλου καλλιέργειας ή υπόκειται σε συνδυασμό των εν λόγω χρήσεων, ή</w:t>
      </w:r>
    </w:p>
    <w:p w:rsidR="009117D2" w:rsidRPr="003211CF" w:rsidRDefault="009117D2" w:rsidP="00AA4FFD">
      <w:pPr>
        <w:ind w:firstLine="720"/>
        <w:rPr>
          <w:noProof/>
        </w:rPr>
      </w:pPr>
      <w:r w:rsidRPr="003211CF">
        <w:rPr>
          <w:noProof/>
          <w:sz w:val="20"/>
        </w:rPr>
        <w:t>γ) με μέγεθος αρόσιμης γης έως 10 εκτάρια.</w:t>
      </w:r>
    </w:p>
    <w:p w:rsidR="009117D2" w:rsidRPr="003211CF" w:rsidRDefault="009117D2" w:rsidP="00AA4FFD">
      <w:pPr>
        <w:ind w:left="720"/>
        <w:rPr>
          <w:noProof/>
        </w:rPr>
      </w:pPr>
      <w:r w:rsidRPr="003211CF">
        <w:rPr>
          <w:noProof/>
          <w:sz w:val="20"/>
        </w:rPr>
        <w:t>Τα κράτη μέλη μπορούν να θεσπίσουν ανώτατο όριο έκτασης που καλύπτεται από μία μόνο καλλιέργεια για την αποφυγή μεγάλων μονοκαλλιεργειών.</w:t>
      </w:r>
    </w:p>
    <w:p w:rsidR="009117D2" w:rsidRPr="003211CF" w:rsidRDefault="009117D2" w:rsidP="492063CF">
      <w:pPr>
        <w:ind w:left="720"/>
        <w:rPr>
          <w:noProof/>
        </w:rPr>
      </w:pPr>
      <w:r w:rsidRPr="003211CF">
        <w:rPr>
          <w:noProof/>
          <w:sz w:val="20"/>
        </w:rPr>
        <w:t>Οι γεωργοί που έχουν πιστοποιηθεί σύμφωνα με τον κανονισμό (ΕΕ) 2018/848(******) θεωρείται ότι συμμορφώνονται με το παρόν πρότυπο ΚΓΠΚ.</w:t>
      </w:r>
    </w:p>
    <w:p w:rsidR="009117D2" w:rsidRPr="003211CF" w:rsidRDefault="0C886E27" w:rsidP="00C53C92">
      <w:pPr>
        <w:ind w:left="-20" w:right="-20" w:firstLine="740"/>
        <w:rPr>
          <w:rFonts w:eastAsia="Times New Roman"/>
          <w:noProof/>
          <w:sz w:val="20"/>
          <w:szCs w:val="20"/>
        </w:rPr>
      </w:pPr>
      <w:r w:rsidRPr="003211CF">
        <w:rPr>
          <w:noProof/>
          <w:sz w:val="20"/>
        </w:rPr>
        <w:t>________________</w:t>
      </w:r>
    </w:p>
    <w:p w:rsidR="009117D2" w:rsidRPr="003211CF" w:rsidRDefault="0C886E27" w:rsidP="00783440">
      <w:pPr>
        <w:ind w:left="720"/>
        <w:rPr>
          <w:noProof/>
          <w:sz w:val="20"/>
          <w:szCs w:val="20"/>
        </w:rPr>
      </w:pPr>
      <w:r w:rsidRPr="003211CF">
        <w:rPr>
          <w:noProof/>
          <w:sz w:val="20"/>
        </w:rPr>
        <w:t xml:space="preserve">(******) Κανονισμός (ΕΕ) 2018/848 του Ευρωπαϊκού Κοινοβουλίου και του Συμβουλίου, της 30ής Μαΐου 2018, για τη βιολογική παραγωγή και την επισήμανση των βιολογικών προϊόντων και για την κατάργηση του κανονισμού (ΕΚ) αριθ. 834/2007 του Συμβουλίου (ΕΕ L 150 της 14.6.2018, σ. 1, ELI: </w:t>
      </w:r>
      <w:hyperlink r:id="rId26" w:history="1">
        <w:r w:rsidRPr="003211CF">
          <w:rPr>
            <w:rStyle w:val="Hyperlink"/>
            <w:noProof/>
            <w:sz w:val="20"/>
          </w:rPr>
          <w:t>http://data.europa.eu/eli/reg/2018/848/oj</w:t>
        </w:r>
      </w:hyperlink>
      <w:r w:rsidRPr="003211CF">
        <w:rPr>
          <w:noProof/>
          <w:sz w:val="20"/>
        </w:rPr>
        <w:t>).»·</w:t>
      </w:r>
    </w:p>
    <w:p w:rsidR="00114C14" w:rsidRPr="003211CF" w:rsidRDefault="00114C14" w:rsidP="00783440">
      <w:pPr>
        <w:ind w:left="720"/>
        <w:rPr>
          <w:noProof/>
          <w:sz w:val="20"/>
          <w:szCs w:val="20"/>
        </w:rPr>
      </w:pPr>
    </w:p>
    <w:p w:rsidR="00181673" w:rsidRPr="003211CF" w:rsidRDefault="003211CF" w:rsidP="003211CF">
      <w:pPr>
        <w:pStyle w:val="Point1"/>
        <w:rPr>
          <w:noProof/>
        </w:rPr>
      </w:pPr>
      <w:r>
        <w:rPr>
          <w:noProof/>
        </w:rPr>
        <w:t>γ)</w:t>
      </w:r>
      <w:r>
        <w:rPr>
          <w:noProof/>
        </w:rPr>
        <w:tab/>
      </w:r>
      <w:r w:rsidR="061457FF" w:rsidRPr="003211CF">
        <w:rPr>
          <w:noProof/>
        </w:rPr>
        <w:t>στον πίνακα, η καταχώριση για το «ΚΓΠΚ 8» αντικαθίσταται από το ακόλουθο κείμενο:</w:t>
      </w:r>
    </w:p>
    <w:p w:rsidR="00181673" w:rsidRPr="003211CF" w:rsidRDefault="00181673" w:rsidP="00114C14">
      <w:pPr>
        <w:keepNext/>
        <w:ind w:firstLine="720"/>
        <w:rPr>
          <w:noProof/>
        </w:rPr>
      </w:pPr>
      <w:r w:rsidRPr="003211CF">
        <w:rPr>
          <w:noProof/>
        </w:rPr>
        <w:t>«</w:t>
      </w:r>
    </w:p>
    <w:tbl>
      <w:tblPr>
        <w:tblStyle w:val="TableGrid"/>
        <w:tblW w:w="0" w:type="auto"/>
        <w:tblInd w:w="1080" w:type="dxa"/>
        <w:tblLook w:val="04A0" w:firstRow="1" w:lastRow="0" w:firstColumn="1" w:lastColumn="0" w:noHBand="0" w:noVBand="1"/>
      </w:tblPr>
      <w:tblGrid>
        <w:gridCol w:w="2691"/>
        <w:gridCol w:w="2766"/>
        <w:gridCol w:w="2752"/>
      </w:tblGrid>
      <w:tr w:rsidR="00181673" w:rsidRPr="003211CF" w:rsidTr="00485571">
        <w:trPr>
          <w:trHeight w:val="656"/>
        </w:trPr>
        <w:tc>
          <w:tcPr>
            <w:tcW w:w="2691" w:type="dxa"/>
          </w:tcPr>
          <w:p w:rsidR="00181673" w:rsidRPr="003211CF" w:rsidRDefault="00181673" w:rsidP="006E4E62">
            <w:pPr>
              <w:rPr>
                <w:noProof/>
              </w:rPr>
            </w:pPr>
            <w:r w:rsidRPr="003211CF">
              <w:rPr>
                <w:noProof/>
              </w:rPr>
              <w:t>ΚΓΠΚ 8</w:t>
            </w:r>
          </w:p>
        </w:tc>
        <w:tc>
          <w:tcPr>
            <w:tcW w:w="2766" w:type="dxa"/>
          </w:tcPr>
          <w:p w:rsidR="00181673" w:rsidRPr="003211CF" w:rsidRDefault="00181673" w:rsidP="006E4E62">
            <w:pPr>
              <w:rPr>
                <w:noProof/>
              </w:rPr>
            </w:pPr>
            <w:r w:rsidRPr="003211CF">
              <w:rPr>
                <w:noProof/>
              </w:rPr>
              <w:t>— Διατήρηση χαρακτηριστικών του τοπίου</w:t>
            </w:r>
          </w:p>
          <w:p w:rsidR="00181673" w:rsidRPr="003211CF" w:rsidRDefault="00181673" w:rsidP="006E4E62">
            <w:pPr>
              <w:rPr>
                <w:noProof/>
              </w:rPr>
            </w:pPr>
          </w:p>
          <w:p w:rsidR="00181673" w:rsidRPr="003211CF" w:rsidRDefault="00181673" w:rsidP="007A1A5D">
            <w:pPr>
              <w:keepNext/>
              <w:rPr>
                <w:noProof/>
              </w:rPr>
            </w:pPr>
            <w:r w:rsidRPr="003211CF">
              <w:rPr>
                <w:noProof/>
              </w:rPr>
              <w:t>— Απαγόρευση της κοπής φυτικών φρακτών και δένδρων κατά την περίοδο αναπαραγωγής και εξάρτησης των πτηνών</w:t>
            </w:r>
          </w:p>
          <w:p w:rsidR="00181673" w:rsidRPr="003211CF" w:rsidRDefault="00181673" w:rsidP="006E4E62">
            <w:pPr>
              <w:rPr>
                <w:noProof/>
              </w:rPr>
            </w:pPr>
          </w:p>
          <w:p w:rsidR="00181673" w:rsidRPr="003211CF" w:rsidRDefault="00181673" w:rsidP="006E4E62">
            <w:pPr>
              <w:rPr>
                <w:noProof/>
              </w:rPr>
            </w:pPr>
            <w:r w:rsidRPr="003211CF">
              <w:rPr>
                <w:noProof/>
              </w:rPr>
              <w:t>— Προαιρετικά, μέτρα για την αποφυγή χωροκατακτητικών φυτικών ειδών</w:t>
            </w:r>
          </w:p>
        </w:tc>
        <w:tc>
          <w:tcPr>
            <w:tcW w:w="2752" w:type="dxa"/>
          </w:tcPr>
          <w:p w:rsidR="00181673" w:rsidRPr="003211CF" w:rsidRDefault="00181673" w:rsidP="006E4E62">
            <w:pPr>
              <w:rPr>
                <w:noProof/>
              </w:rPr>
            </w:pPr>
            <w:r w:rsidRPr="003211CF">
              <w:rPr>
                <w:noProof/>
              </w:rPr>
              <w:t>Διατήρηση μη παραγωγικών στοιχείων για τη βελτίωση της βιοποικιλότητας στις γεωργικές εκμεταλλεύσεις</w:t>
            </w:r>
          </w:p>
        </w:tc>
      </w:tr>
    </w:tbl>
    <w:p w:rsidR="008700AE" w:rsidRPr="003211CF" w:rsidRDefault="009A52AB" w:rsidP="009A52AB">
      <w:pPr>
        <w:ind w:left="7200" w:firstLine="720"/>
        <w:rPr>
          <w:noProof/>
        </w:rPr>
      </w:pPr>
      <w:r w:rsidRPr="003211CF">
        <w:rPr>
          <w:rStyle w:val="Hyperlink"/>
          <w:noProof/>
          <w:color w:val="auto"/>
          <w:u w:val="none"/>
        </w:rPr>
        <w:t>».</w:t>
      </w:r>
      <w:r w:rsidRPr="003211CF">
        <w:rPr>
          <w:noProof/>
        </w:rPr>
        <w:t xml:space="preserve"> </w:t>
      </w:r>
    </w:p>
    <w:p w:rsidR="00765159" w:rsidRPr="003211CF" w:rsidRDefault="00765159" w:rsidP="00765159">
      <w:pPr>
        <w:pStyle w:val="Titrearticle"/>
        <w:rPr>
          <w:noProof/>
        </w:rPr>
      </w:pPr>
      <w:r w:rsidRPr="003211CF">
        <w:rPr>
          <w:noProof/>
        </w:rPr>
        <w:t>Άρθρο 2</w:t>
      </w:r>
    </w:p>
    <w:p w:rsidR="00765159" w:rsidRPr="003211CF" w:rsidRDefault="00765159" w:rsidP="00765159">
      <w:pPr>
        <w:pStyle w:val="Titrearticle"/>
        <w:rPr>
          <w:b/>
          <w:bCs/>
          <w:noProof/>
        </w:rPr>
      </w:pPr>
      <w:r w:rsidRPr="003211CF">
        <w:rPr>
          <w:b/>
          <w:noProof/>
        </w:rPr>
        <w:t>Τροποποιήσεις του κανονισμού (ΕΕ) 2021/2116</w:t>
      </w:r>
    </w:p>
    <w:p w:rsidR="00765159" w:rsidRPr="003211CF" w:rsidRDefault="00765159" w:rsidP="00765159">
      <w:pPr>
        <w:rPr>
          <w:noProof/>
        </w:rPr>
      </w:pPr>
    </w:p>
    <w:p w:rsidR="00765159" w:rsidRPr="003211CF" w:rsidRDefault="00765159" w:rsidP="00181673">
      <w:pPr>
        <w:rPr>
          <w:noProof/>
        </w:rPr>
      </w:pPr>
      <w:r w:rsidRPr="003211CF">
        <w:rPr>
          <w:noProof/>
        </w:rPr>
        <w:t>Ο κανονισμός (ΕΕ) 2021/2116 τροποποιείται ως εξής:</w:t>
      </w:r>
    </w:p>
    <w:p w:rsidR="00181673" w:rsidRPr="003211CF" w:rsidRDefault="003211CF" w:rsidP="003211CF">
      <w:pPr>
        <w:pStyle w:val="Point0"/>
        <w:rPr>
          <w:noProof/>
        </w:rPr>
      </w:pPr>
      <w:r>
        <w:rPr>
          <w:noProof/>
        </w:rPr>
        <w:t>1)</w:t>
      </w:r>
      <w:r>
        <w:rPr>
          <w:noProof/>
        </w:rPr>
        <w:tab/>
      </w:r>
      <w:r w:rsidR="1D64733F" w:rsidRPr="003211CF">
        <w:rPr>
          <w:noProof/>
        </w:rPr>
        <w:t>Το άρθρο 83 παράγραφος 2 αντικαθίσταται από το ακόλουθο κείμενο:</w:t>
      </w:r>
    </w:p>
    <w:p w:rsidR="4D1ED84F" w:rsidRPr="003211CF" w:rsidRDefault="6FC952EA" w:rsidP="492063CF">
      <w:pPr>
        <w:rPr>
          <w:rStyle w:val="Hyperlink"/>
          <w:rFonts w:eastAsia="Times New Roman"/>
          <w:noProof/>
          <w:color w:val="auto"/>
          <w:u w:val="none"/>
        </w:rPr>
      </w:pPr>
      <w:r w:rsidRPr="003211CF">
        <w:rPr>
          <w:noProof/>
        </w:rPr>
        <w:t>«2. Κατά παρέκκλιση από την παράγραφο 1, οι γεωργοί που κατέχουν εκμεταλλεύσεις των οποίων η δηλωθείσα γεωργική έκταση σύμφωνα με το άρθρο 69 παράγραφος 1 δεν υπερβαίνει τα 10 εκτάρια εξαιρούνται από τους ελέγχους στο πλαίσιο του συστήματος που θεσπίζεται σύμφωνα με την παράγραφο 1 του παρόντος άρθρου.</w:t>
      </w:r>
      <w:r w:rsidRPr="003211CF">
        <w:rPr>
          <w:rStyle w:val="Hyperlink"/>
          <w:noProof/>
          <w:color w:val="auto"/>
          <w:u w:val="none"/>
        </w:rPr>
        <w:t>»</w:t>
      </w:r>
      <w:r w:rsidRPr="003211CF">
        <w:rPr>
          <w:noProof/>
        </w:rPr>
        <w:t>.</w:t>
      </w:r>
    </w:p>
    <w:p w:rsidR="5B11C9D9" w:rsidRPr="003211CF" w:rsidRDefault="003211CF" w:rsidP="003211CF">
      <w:pPr>
        <w:pStyle w:val="Point0"/>
        <w:rPr>
          <w:rStyle w:val="Hyperlink"/>
          <w:rFonts w:eastAsia="Times New Roman"/>
          <w:noProof/>
          <w:color w:val="auto"/>
          <w:u w:val="none"/>
        </w:rPr>
      </w:pPr>
      <w:r>
        <w:rPr>
          <w:rStyle w:val="Hyperlink"/>
          <w:noProof/>
          <w:color w:val="auto"/>
          <w:u w:val="none"/>
        </w:rPr>
        <w:t>2)</w:t>
      </w:r>
      <w:r>
        <w:rPr>
          <w:rStyle w:val="Hyperlink"/>
          <w:noProof/>
          <w:color w:val="auto"/>
          <w:u w:val="none"/>
        </w:rPr>
        <w:tab/>
      </w:r>
      <w:r w:rsidR="5B11C9D9" w:rsidRPr="003211CF">
        <w:rPr>
          <w:rStyle w:val="Hyperlink"/>
          <w:noProof/>
          <w:color w:val="auto"/>
          <w:u w:val="none"/>
        </w:rPr>
        <w:t>Στο άρθρο 84, προστίθεται η ακόλουθη παράγραφος:</w:t>
      </w:r>
    </w:p>
    <w:p w:rsidR="6A1A4954" w:rsidRPr="003211CF" w:rsidRDefault="6A1A4954" w:rsidP="492063CF">
      <w:pPr>
        <w:rPr>
          <w:rStyle w:val="Hyperlink"/>
          <w:rFonts w:eastAsia="Times New Roman"/>
          <w:noProof/>
          <w:color w:val="auto"/>
          <w:u w:val="none"/>
        </w:rPr>
      </w:pPr>
      <w:r w:rsidRPr="003211CF">
        <w:rPr>
          <w:noProof/>
        </w:rPr>
        <w:t>«4.  Κατά παρέκκλιση από τις παραγράφους 1 έως 3 και από το άρθρο 85, οι γεωργοί που κατέχουν εκμεταλλεύσεις των οποίων η δηλωθείσα γεωργική έκταση σύμφωνα με το άρθρο 69 παράγραφος 1 δεν υπερβαίνει τα 10 εκτάρια εξαιρούνται από τις κυρώσεις που αναφέρονται στις παραγράφους 1 έως 3 και στο άρθρο 85·</w:t>
      </w:r>
      <w:r w:rsidRPr="003211CF">
        <w:rPr>
          <w:rStyle w:val="Hyperlink"/>
          <w:noProof/>
          <w:color w:val="auto"/>
          <w:u w:val="none"/>
        </w:rPr>
        <w:t>»</w:t>
      </w:r>
      <w:r w:rsidRPr="003211CF">
        <w:rPr>
          <w:noProof/>
        </w:rPr>
        <w:t>.</w:t>
      </w:r>
    </w:p>
    <w:p w:rsidR="002D7F22" w:rsidRPr="003211CF" w:rsidRDefault="003211CF" w:rsidP="003211CF">
      <w:pPr>
        <w:pStyle w:val="Point0"/>
        <w:rPr>
          <w:noProof/>
        </w:rPr>
      </w:pPr>
      <w:r>
        <w:rPr>
          <w:noProof/>
        </w:rPr>
        <w:t>3)</w:t>
      </w:r>
      <w:r>
        <w:rPr>
          <w:noProof/>
        </w:rPr>
        <w:tab/>
      </w:r>
      <w:r w:rsidR="00165C76" w:rsidRPr="003211CF">
        <w:rPr>
          <w:noProof/>
        </w:rPr>
        <w:t>Στο άρθρο 104 παράγραφος 1 δεύτερο εδάφιο στοιχείο α), το σημείο iv) αντικαθίσταται από το ακόλουθο κείμενο:</w:t>
      </w:r>
    </w:p>
    <w:p w:rsidR="00765159" w:rsidRPr="003211CF" w:rsidRDefault="00F80953" w:rsidP="006F199D">
      <w:pPr>
        <w:rPr>
          <w:noProof/>
        </w:rPr>
      </w:pPr>
      <w:r w:rsidRPr="003211CF">
        <w:rPr>
          <w:noProof/>
        </w:rPr>
        <w:t>«iv) όσον αφορά το ΕΓΤΑΑ, σε σχέση με τις δαπάνες που πραγματοποιούνται από τους δικαιούχους και τις πληρωμές που έχουν πραγματοποιηθεί από τον οργανισμό πληρωμών στο πλαίσιο της εφαρμογής των προγραμμάτων αγροτικής ανάπτυξης σύμφωνα με τον κανονισμό (ΕΕ) αριθ. 1305/2013, με εξαίρεση τα άρθρα 96 και 97 του κανονισμού (ΕΕ) αριθ. 1306/2013 όσον αφορά τους δικαιούχους που υπόκεινται στο σύστημα ελέγχου που αναφέρεται στο άρθρο 83 του παρόντος κανονισμού·</w:t>
      </w:r>
      <w:r w:rsidRPr="003211CF">
        <w:rPr>
          <w:rStyle w:val="Hyperlink"/>
          <w:noProof/>
          <w:color w:val="auto"/>
          <w:u w:val="none"/>
        </w:rPr>
        <w:t>»</w:t>
      </w:r>
      <w:r w:rsidRPr="003211CF">
        <w:rPr>
          <w:noProof/>
        </w:rPr>
        <w:t xml:space="preserve">.   </w:t>
      </w:r>
    </w:p>
    <w:p w:rsidR="00765159" w:rsidRPr="003211CF" w:rsidRDefault="0ED23944">
      <w:pPr>
        <w:pStyle w:val="Titrearticle"/>
        <w:rPr>
          <w:noProof/>
        </w:rPr>
      </w:pPr>
      <w:r w:rsidRPr="003211CF">
        <w:rPr>
          <w:noProof/>
        </w:rPr>
        <w:t>[Άρθρο 3</w:t>
      </w:r>
    </w:p>
    <w:p w:rsidR="698D59AE" w:rsidRPr="003211CF" w:rsidRDefault="698D59AE">
      <w:pPr>
        <w:pStyle w:val="Titrearticle"/>
        <w:rPr>
          <w:b/>
          <w:bCs/>
          <w:noProof/>
        </w:rPr>
      </w:pPr>
      <w:r w:rsidRPr="003211CF">
        <w:rPr>
          <w:b/>
          <w:noProof/>
        </w:rPr>
        <w:t>Μεταβατικές διατάξεις</w:t>
      </w:r>
    </w:p>
    <w:p w:rsidR="698D59AE" w:rsidRPr="003211CF" w:rsidRDefault="003211CF" w:rsidP="003211CF">
      <w:pPr>
        <w:pStyle w:val="Point0"/>
        <w:rPr>
          <w:noProof/>
        </w:rPr>
      </w:pPr>
      <w:r>
        <w:rPr>
          <w:noProof/>
        </w:rPr>
        <w:t>1)</w:t>
      </w:r>
      <w:r>
        <w:rPr>
          <w:noProof/>
        </w:rPr>
        <w:tab/>
      </w:r>
      <w:r w:rsidR="698D59AE" w:rsidRPr="003211CF">
        <w:rPr>
          <w:noProof/>
        </w:rPr>
        <w:t>Κατά παρέκκλιση από το άρθρο 119 παράγραφος 8 τρίτο εδάφιο του κανονισμού (ΕΕ) 2021/2115, η ημερομηνία έναρξης ισχύος των τροποποιήσεων των στρατηγικών σχεδίων για την ΚΓΠ όσον αφορά το ΕΓΤΕ που υποβάλλονται από τα κράτη μέλη προς έγκριση από την Επιτροπή σύμφωνα με το άρθρο 119 παράγραφος 2 του εν λόγω κανονισμού όσον αφορά το έτος υποβολής αιτήσεων 2024 σε σχέση με στοιχεία που ορίζονται στο άρθρο 1 παράγραφος 6 στοιχεία α), β) και γ) του παρόντος κανονισμού δεν υπόκειται σε έγκριση της Επιτροπής.</w:t>
      </w:r>
    </w:p>
    <w:p w:rsidR="00EA1BA4" w:rsidRPr="003211CF" w:rsidRDefault="003211CF" w:rsidP="003211CF">
      <w:pPr>
        <w:pStyle w:val="Point0"/>
        <w:rPr>
          <w:noProof/>
          <w:szCs w:val="24"/>
        </w:rPr>
      </w:pPr>
      <w:r>
        <w:rPr>
          <w:noProof/>
        </w:rPr>
        <w:t>2)</w:t>
      </w:r>
      <w:r>
        <w:rPr>
          <w:noProof/>
        </w:rPr>
        <w:tab/>
      </w:r>
      <w:r w:rsidR="357BDBB8" w:rsidRPr="003211CF">
        <w:rPr>
          <w:noProof/>
        </w:rPr>
        <w:t>Κατά παρέκκλιση από το άρθρο 119 παράγραφος 11 του κανονισμού (ΕΕ) 2021/2115, τα κράτη μέλη μπορούν να αποφασίσουν για το έτος υποβολής αιτήσεων 2024 ότι οι τροποποιήσεις των στρατηγικών σχεδίων για την ΚΓΠ σε σχέση με στοιχεία που ορίζονται στο άρθρο 1 παράγραφος 6 στοιχεία α), β) και γ) του παρόντος κανονισμού μπορούν να παράγουν έννομα αποτελέσματα πριν από την έγκρισή τους από την Επιτροπή</w:t>
      </w:r>
      <w:bookmarkStart w:id="1" w:name="_Hlk161249041"/>
      <w:r w:rsidR="357BDBB8" w:rsidRPr="003211CF">
        <w:rPr>
          <w:noProof/>
        </w:rPr>
        <w:t xml:space="preserve">. Για το στοιχείο που ορίζεται στο άρθρο 1 παράγραφος 6 στοιχείο γ) του παρόντος κανονισμού, τα κράτη μέλη μπορούν να λάβουν την εν λόγω απόφαση μόνον </w:t>
      </w:r>
      <w:r w:rsidR="357BDBB8" w:rsidRPr="003211CF">
        <w:rPr>
          <w:noProof/>
          <w:color w:val="333333"/>
        </w:rPr>
        <w:t>εάν εφαρμόζουν</w:t>
      </w:r>
      <w:r w:rsidR="357BDBB8" w:rsidRPr="003211CF">
        <w:rPr>
          <w:noProof/>
        </w:rPr>
        <w:t xml:space="preserve">, για το έτος υποβολής αιτήσεων 2024, πρόγραμμα που καλύπτει πρακτικές για τη διατήρηση μη παραγωγικών εκτάσεων, όπως η γη υπό αγρανάπαυση, ή για τη δημιουργία νέων χαρακτηριστικών τοπίου, σε αρόσιμη γη, όπως αναφέρεται στο άρθρο 31 του κανονισμού (ΕΕ) 2021/2115. </w:t>
      </w:r>
    </w:p>
    <w:bookmarkEnd w:id="1"/>
    <w:p w:rsidR="00D875B9" w:rsidRPr="003211CF" w:rsidRDefault="00EA1BA4" w:rsidP="00165C76">
      <w:pPr>
        <w:pStyle w:val="Text1"/>
        <w:rPr>
          <w:rFonts w:eastAsia="Times New Roman"/>
          <w:noProof/>
          <w:color w:val="333333"/>
        </w:rPr>
      </w:pPr>
      <w:r w:rsidRPr="003211CF">
        <w:rPr>
          <w:noProof/>
        </w:rPr>
        <w:t xml:space="preserve">Όταν λαμβάνουν αυτή την απόφαση, τα κράτη μέλη διασφαλίζουν ότι τηρούνται οι γενικές αρχές του δικαίου της Ένωσης, ιδίως η αρχή της ασφάλειας δικαίου, η αρχή της απαγόρευσης των διακρίσεων και η προστασία των εύλογων προσδοκιών των γεωργών και άλλων δικαιούχων, και ότι </w:t>
      </w:r>
      <w:r w:rsidRPr="003211CF">
        <w:rPr>
          <w:noProof/>
          <w:color w:val="333333"/>
        </w:rPr>
        <w:t>λαμβάνεται υπόψη η ανάγκη των γεωργών και άλλων δικαιούχων να έχουν επαρκή χρόνο για να συμμορφωθούν με τις τροποποιήσεις.]</w:t>
      </w:r>
    </w:p>
    <w:p w:rsidR="698D59AE" w:rsidRPr="003211CF" w:rsidRDefault="698D59AE" w:rsidP="264277E0">
      <w:pPr>
        <w:pStyle w:val="Titrearticle"/>
        <w:rPr>
          <w:noProof/>
        </w:rPr>
      </w:pPr>
      <w:r w:rsidRPr="003211CF">
        <w:rPr>
          <w:noProof/>
        </w:rPr>
        <w:t>Άρθρο 4</w:t>
      </w:r>
    </w:p>
    <w:p w:rsidR="214C0352" w:rsidRPr="003211CF" w:rsidRDefault="214C0352" w:rsidP="00165C76">
      <w:pPr>
        <w:pStyle w:val="Titrearticle"/>
        <w:rPr>
          <w:b/>
          <w:bCs/>
          <w:noProof/>
        </w:rPr>
      </w:pPr>
      <w:r w:rsidRPr="003211CF">
        <w:rPr>
          <w:b/>
          <w:noProof/>
        </w:rPr>
        <w:t>Έναρξη ισχύος και εφαρμογή</w:t>
      </w:r>
    </w:p>
    <w:p w:rsidR="00765159" w:rsidRPr="003211CF" w:rsidRDefault="00765159">
      <w:pPr>
        <w:rPr>
          <w:noProof/>
        </w:rPr>
      </w:pPr>
      <w:r w:rsidRPr="003211CF">
        <w:rPr>
          <w:noProof/>
        </w:rPr>
        <w:t xml:space="preserve">Ο παρών κανονισμός αρχίζει να ισχύει την επομένη της δημοσίευσής του στην </w:t>
      </w:r>
      <w:r w:rsidRPr="003211CF">
        <w:rPr>
          <w:i/>
          <w:noProof/>
        </w:rPr>
        <w:t>Επίσημη Εφημερίδα της Ευρωπαϊκής Ένωσης</w:t>
      </w:r>
      <w:r w:rsidRPr="003211CF">
        <w:rPr>
          <w:noProof/>
        </w:rPr>
        <w:t>.</w:t>
      </w:r>
    </w:p>
    <w:p w:rsidR="18ACC227" w:rsidRPr="003211CF" w:rsidRDefault="29B878B8" w:rsidP="18ACC227">
      <w:pPr>
        <w:rPr>
          <w:noProof/>
        </w:rPr>
      </w:pPr>
      <w:r w:rsidRPr="003211CF">
        <w:rPr>
          <w:noProof/>
        </w:rPr>
        <w:t>[Το άρθρο 1 παράγραφος 6 στοιχεία α), β) και γ) και το άρθρο 2 σημεία 2) και 3) ισχύουν για το έτος υποβολής αιτήσεων 2024.]</w:t>
      </w:r>
    </w:p>
    <w:p w:rsidR="00765159" w:rsidRPr="003211CF" w:rsidRDefault="00765159">
      <w:pPr>
        <w:pStyle w:val="Applicationdirecte"/>
        <w:rPr>
          <w:noProof/>
        </w:rPr>
      </w:pPr>
      <w:r w:rsidRPr="003211CF">
        <w:rPr>
          <w:noProof/>
        </w:rPr>
        <w:t>Ο παρών κανονισμός είναι δεσμευτικός ως προς όλα τα μέρη του και ισχύει άμεσα σε κάθε κράτος μέλος.</w:t>
      </w:r>
    </w:p>
    <w:p w:rsidR="00765159" w:rsidRPr="003211CF" w:rsidRDefault="003211CF" w:rsidP="003A12AB">
      <w:pPr>
        <w:pStyle w:val="Fait"/>
        <w:rPr>
          <w:noProof/>
        </w:rPr>
      </w:pPr>
      <w:r>
        <w:rPr>
          <w:noProof/>
        </w:rPr>
        <w:t>Βρυξέλλες,</w:t>
      </w:r>
    </w:p>
    <w:p w:rsidR="00765159" w:rsidRPr="003211CF" w:rsidRDefault="00765159" w:rsidP="003A12AB">
      <w:pPr>
        <w:pStyle w:val="Institutionquisigne"/>
        <w:rPr>
          <w:noProof/>
        </w:rPr>
      </w:pPr>
      <w:r w:rsidRPr="003211CF">
        <w:rPr>
          <w:noProof/>
        </w:rPr>
        <w:t>Για το Ευρωπαϊκό Κοινοβούλιο</w:t>
      </w:r>
      <w:r w:rsidRPr="003211CF">
        <w:rPr>
          <w:noProof/>
        </w:rPr>
        <w:tab/>
        <w:t xml:space="preserve"> Για το Συμβούλιο</w:t>
      </w:r>
    </w:p>
    <w:p w:rsidR="00765159" w:rsidRPr="003211CF" w:rsidRDefault="00765159" w:rsidP="00765159">
      <w:pPr>
        <w:pStyle w:val="Personnequisigne"/>
        <w:rPr>
          <w:noProof/>
        </w:rPr>
      </w:pPr>
      <w:r w:rsidRPr="003211CF">
        <w:rPr>
          <w:noProof/>
        </w:rPr>
        <w:t>Η Πρόεδρος</w:t>
      </w:r>
      <w:r w:rsidRPr="003211CF">
        <w:rPr>
          <w:noProof/>
        </w:rPr>
        <w:tab/>
        <w:t xml:space="preserve"> Ο Πρόεδρος</w:t>
      </w:r>
    </w:p>
    <w:sectPr w:rsidR="00765159" w:rsidRPr="003211CF" w:rsidSect="00D5234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81" w:rsidRDefault="00BE5D81" w:rsidP="00765159">
      <w:pPr>
        <w:spacing w:before="0" w:after="0"/>
      </w:pPr>
      <w:r>
        <w:separator/>
      </w:r>
    </w:p>
  </w:endnote>
  <w:endnote w:type="continuationSeparator" w:id="0">
    <w:p w:rsidR="00BE5D81" w:rsidRDefault="00BE5D81" w:rsidP="00765159">
      <w:pPr>
        <w:spacing w:before="0" w:after="0"/>
      </w:pPr>
      <w:r>
        <w:continuationSeparator/>
      </w:r>
    </w:p>
  </w:endnote>
  <w:endnote w:type="continuationNotice" w:id="1">
    <w:p w:rsidR="00BE5D81" w:rsidRDefault="00BE5D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Pr="00D52347" w:rsidRDefault="00D52347" w:rsidP="00D52347">
    <w:pPr>
      <w:pStyle w:val="Footer"/>
      <w:rPr>
        <w:rFonts w:ascii="Arial" w:hAnsi="Arial" w:cs="Arial"/>
        <w:b/>
        <w:sz w:val="48"/>
      </w:rPr>
    </w:pPr>
    <w:r w:rsidRPr="00D52347">
      <w:rPr>
        <w:rFonts w:ascii="Arial" w:hAnsi="Arial" w:cs="Arial"/>
        <w:b/>
        <w:sz w:val="48"/>
      </w:rPr>
      <w:t>EL</w:t>
    </w:r>
    <w:r w:rsidRPr="00D52347">
      <w:rPr>
        <w:rFonts w:ascii="Arial" w:hAnsi="Arial" w:cs="Arial"/>
        <w:b/>
        <w:sz w:val="48"/>
      </w:rPr>
      <w:tab/>
    </w:r>
    <w:r w:rsidRPr="00D52347">
      <w:rPr>
        <w:rFonts w:ascii="Arial" w:hAnsi="Arial" w:cs="Arial"/>
        <w:b/>
        <w:sz w:val="48"/>
      </w:rPr>
      <w:tab/>
    </w:r>
    <w:r w:rsidRPr="00D52347">
      <w:tab/>
    </w:r>
    <w:r w:rsidRPr="00D52347">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Pr="00D52347" w:rsidRDefault="00D52347" w:rsidP="00D52347">
    <w:pPr>
      <w:pStyle w:val="Footer"/>
      <w:rPr>
        <w:rFonts w:ascii="Arial" w:hAnsi="Arial" w:cs="Arial"/>
        <w:b/>
        <w:sz w:val="48"/>
      </w:rPr>
    </w:pPr>
    <w:r w:rsidRPr="00D52347">
      <w:rPr>
        <w:rFonts w:ascii="Arial" w:hAnsi="Arial" w:cs="Arial"/>
        <w:b/>
        <w:sz w:val="48"/>
      </w:rPr>
      <w:t>EL</w:t>
    </w:r>
    <w:r w:rsidRPr="00D52347">
      <w:rPr>
        <w:rFonts w:ascii="Arial" w:hAnsi="Arial" w:cs="Arial"/>
        <w:b/>
        <w:sz w:val="48"/>
      </w:rPr>
      <w:tab/>
    </w:r>
    <w:r w:rsidRPr="00D52347">
      <w:rPr>
        <w:rFonts w:ascii="Arial" w:hAnsi="Arial" w:cs="Arial"/>
        <w:b/>
        <w:sz w:val="48"/>
      </w:rPr>
      <w:tab/>
    </w:r>
    <w:r w:rsidRPr="00D52347">
      <w:tab/>
    </w:r>
    <w:r w:rsidRPr="00D52347">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Default="00D523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Pr="00D52347" w:rsidRDefault="00D52347" w:rsidP="00D52347">
    <w:pPr>
      <w:pStyle w:val="Footer"/>
      <w:rPr>
        <w:rFonts w:ascii="Arial" w:hAnsi="Arial" w:cs="Arial"/>
        <w:b/>
        <w:sz w:val="48"/>
      </w:rPr>
    </w:pPr>
    <w:r w:rsidRPr="00D52347">
      <w:rPr>
        <w:rFonts w:ascii="Arial" w:hAnsi="Arial" w:cs="Arial"/>
        <w:b/>
        <w:sz w:val="48"/>
      </w:rPr>
      <w:t>EL</w:t>
    </w:r>
    <w:r w:rsidRPr="00D52347">
      <w:rPr>
        <w:rFonts w:ascii="Arial" w:hAnsi="Arial" w:cs="Arial"/>
        <w:b/>
        <w:sz w:val="48"/>
      </w:rPr>
      <w:tab/>
    </w:r>
    <w:r>
      <w:fldChar w:fldCharType="begin"/>
    </w:r>
    <w:r>
      <w:instrText xml:space="preserve"> PAGE  \* MERGEFORMAT </w:instrText>
    </w:r>
    <w:r>
      <w:fldChar w:fldCharType="separate"/>
    </w:r>
    <w:r w:rsidR="003A12AB">
      <w:rPr>
        <w:noProof/>
      </w:rPr>
      <w:t>23</w:t>
    </w:r>
    <w:r>
      <w:fldChar w:fldCharType="end"/>
    </w:r>
    <w:r>
      <w:tab/>
    </w:r>
    <w:r w:rsidRPr="00D52347">
      <w:tab/>
    </w:r>
    <w:r w:rsidRPr="00D52347">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Default="00D52347" w:rsidP="00D5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81" w:rsidRDefault="00BE5D81" w:rsidP="00765159">
      <w:pPr>
        <w:spacing w:before="0" w:after="0"/>
      </w:pPr>
      <w:r>
        <w:separator/>
      </w:r>
    </w:p>
  </w:footnote>
  <w:footnote w:type="continuationSeparator" w:id="0">
    <w:p w:rsidR="00BE5D81" w:rsidRDefault="00BE5D81" w:rsidP="00765159">
      <w:pPr>
        <w:spacing w:before="0" w:after="0"/>
      </w:pPr>
      <w:r>
        <w:continuationSeparator/>
      </w:r>
    </w:p>
  </w:footnote>
  <w:footnote w:type="continuationNotice" w:id="1">
    <w:p w:rsidR="00BE5D81" w:rsidRDefault="00BE5D81">
      <w:pPr>
        <w:spacing w:before="0" w:after="0"/>
      </w:pPr>
    </w:p>
  </w:footnote>
  <w:footnote w:id="2">
    <w:p w:rsidR="0057433E" w:rsidRPr="003211CF" w:rsidRDefault="0057433E">
      <w:pPr>
        <w:pStyle w:val="FootnoteText"/>
        <w:rPr>
          <w:lang w:val="en-IE"/>
        </w:rPr>
      </w:pPr>
      <w:r>
        <w:rPr>
          <w:rStyle w:val="FootnoteReference"/>
        </w:rPr>
        <w:footnoteRef/>
      </w:r>
      <w:r w:rsidRPr="003211CF">
        <w:rPr>
          <w:lang w:val="en-IE"/>
        </w:rPr>
        <w:tab/>
        <w:t xml:space="preserve">COM (2023) 707 final </w:t>
      </w:r>
      <w:r>
        <w:t>της</w:t>
      </w:r>
      <w:r w:rsidRPr="003211CF">
        <w:rPr>
          <w:lang w:val="en-IE"/>
        </w:rPr>
        <w:t xml:space="preserve"> 23.11.2023.</w:t>
      </w:r>
    </w:p>
  </w:footnote>
  <w:footnote w:id="3">
    <w:p w:rsidR="00877095" w:rsidRPr="003211CF" w:rsidRDefault="00877095" w:rsidP="00877095">
      <w:pPr>
        <w:pStyle w:val="FootnoteText"/>
        <w:rPr>
          <w:lang w:val="en-IE"/>
        </w:rPr>
      </w:pPr>
      <w:r>
        <w:rPr>
          <w:rStyle w:val="FootnoteReference"/>
        </w:rPr>
        <w:footnoteRef/>
      </w:r>
      <w:r w:rsidRPr="003211CF">
        <w:rPr>
          <w:lang w:val="en-IE"/>
        </w:rPr>
        <w:tab/>
        <w:t xml:space="preserve">SWD (2018) 301 final </w:t>
      </w:r>
      <w:r>
        <w:t>της</w:t>
      </w:r>
      <w:r w:rsidRPr="003211CF">
        <w:rPr>
          <w:lang w:val="en-IE"/>
        </w:rPr>
        <w:t xml:space="preserve"> 1.6.2018.</w:t>
      </w:r>
    </w:p>
  </w:footnote>
  <w:footnote w:id="4">
    <w:p w:rsidR="00765159" w:rsidRDefault="00765159">
      <w:pPr>
        <w:pStyle w:val="FootnoteText"/>
      </w:pPr>
      <w:r>
        <w:rPr>
          <w:rStyle w:val="FootnoteReference"/>
        </w:rPr>
        <w:footnoteRef/>
      </w:r>
      <w:r>
        <w:tab/>
        <w:t>ΕΕ C […] της […], σ. […].</w:t>
      </w:r>
    </w:p>
  </w:footnote>
  <w:footnote w:id="5">
    <w:p w:rsidR="00765159" w:rsidRDefault="00765159">
      <w:pPr>
        <w:pStyle w:val="FootnoteText"/>
      </w:pPr>
      <w:r>
        <w:rPr>
          <w:rStyle w:val="FootnoteReference"/>
        </w:rPr>
        <w:footnoteRef/>
      </w:r>
      <w:r>
        <w:tab/>
        <w:t>ΕΕ C […] της […], σ. […].</w:t>
      </w:r>
    </w:p>
  </w:footnote>
  <w:footnote w:id="6">
    <w:p w:rsidR="00D64777" w:rsidRPr="00850C69" w:rsidRDefault="00D64777">
      <w:pPr>
        <w:pStyle w:val="FootnoteText"/>
      </w:pPr>
      <w:r>
        <w:rPr>
          <w:rStyle w:val="FootnoteReference"/>
        </w:rPr>
        <w:footnoteRef/>
      </w:r>
      <w:r>
        <w:tab/>
        <w:t xml:space="preserve">Κανονισμός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 (ΕΕ L 435 της 6.12.2021, σ. 1, ELI: </w:t>
      </w:r>
      <w:hyperlink r:id="rId1" w:history="1">
        <w:r>
          <w:rPr>
            <w:rStyle w:val="Hyperlink"/>
          </w:rPr>
          <w:t>http://data.europa.eu/eli/reg/2021/2115/oj</w:t>
        </w:r>
      </w:hyperlink>
      <w:r>
        <w:t>).</w:t>
      </w:r>
    </w:p>
  </w:footnote>
  <w:footnote w:id="7">
    <w:p w:rsidR="00D64777" w:rsidRPr="00850C69" w:rsidRDefault="00D64777">
      <w:pPr>
        <w:pStyle w:val="FootnoteText"/>
      </w:pPr>
      <w:r>
        <w:rPr>
          <w:rStyle w:val="FootnoteReference"/>
        </w:rPr>
        <w:footnoteRef/>
      </w:r>
      <w:r>
        <w:tab/>
        <w:t xml:space="preserve">Κανονισμός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 (ΕΕ L 435 της 6.12.2021, σ. 187, ELI: </w:t>
      </w:r>
      <w:hyperlink r:id="rId2" w:history="1">
        <w:r>
          <w:rPr>
            <w:rStyle w:val="Hyperlink"/>
          </w:rPr>
          <w:t>http://data.europa.eu/eli/reg/2021/2116/oj</w:t>
        </w:r>
      </w:hyperlink>
      <w:r>
        <w:t>).</w:t>
      </w:r>
    </w:p>
  </w:footnote>
  <w:footnote w:id="8">
    <w:p w:rsidR="00577E3E" w:rsidRPr="00850C69" w:rsidRDefault="00577E3E">
      <w:pPr>
        <w:pStyle w:val="FootnoteText"/>
      </w:pPr>
      <w:r>
        <w:rPr>
          <w:rStyle w:val="FootnoteReference"/>
        </w:rPr>
        <w:footnoteRef/>
      </w:r>
      <w:r>
        <w:tab/>
        <w:t xml:space="preserve">Κανονισμός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 (ΕΕ L 347 της 20.12.2013, σ. 487, ELI: </w:t>
      </w:r>
      <w:hyperlink r:id="rId3" w:history="1">
        <w:r>
          <w:rPr>
            <w:rStyle w:val="Hyperlink"/>
          </w:rPr>
          <w:t>http://data.europa.eu/eli/reg/2013/1305/oj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Default="00D52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47" w:rsidRDefault="00D52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948806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4E766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9EDF0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83A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3-15 14:17: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8B7FDF9-F094-4C94-B9B9-EF76F881715C"/>
    <w:docVar w:name="LW_COVERPAGE_TYPE" w:val="1"/>
    <w:docVar w:name="LW_CROSSREFERENCE" w:val="&lt;UNUSED&gt;"/>
    <w:docVar w:name="LW_DocType" w:val="COM"/>
    <w:docVar w:name="LW_EMISSION" w:val="15.3.2024"/>
    <w:docVar w:name="LW_EMISSION_ISODATE" w:val="2024-03-15"/>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073"/>
    <w:docVar w:name="LW_REF.II.NEW.CP_YEAR" w:val="2024"/>
    <w:docVar w:name="LW_REF.INST.NEW" w:val="COM"/>
    <w:docVar w:name="LW_REF.INST.NEW_ADOPTED" w:val="final"/>
    <w:docVar w:name="LW_REF.INST.NEW_TEXT" w:val="(2024) 13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69?\u957? \u954?\u945?\u957?\u959?\u957?\u953?\u963?\u956?\u974?\u957? (\u917?\u917?) 2021/2115 \u954?\u945?\u953? (\u917?\u917?) 2021/2116 \u972?\u963?\u959?\u957? \u945?\u966?\u959?\u961?\u940? \u964?\u945? \u960?\u961?\u972?\u964?\u965?\u960?\u945? \u947?\u953?\u945? \u964?\u951?\u957? \u954?\u945?\u955?\u942? \u947?\u949?\u969?\u961?\u947?\u953?\u954?\u942? \u954?\u945?\u953? \u960?\u949?\u961?\u953?\u946?\u945?\u955?\u955?\u959?\u957?\u964?\u953?\u954?\u942? \u954?\u945?\u964?\u940?\u963?\u964?\u945?\u963?\u951?, \u964?\u945? \u960?\u961?\u959?\u947?\u961?\u940?\u956?\u956?\u945?\u964?\u945? \u947?\u953?\u945? \u964?\u959? \u954?\u955?\u943?\u956?\u945?, \u964?\u959? \u960?\u949?\u961?\u953?\u946?\u940?\u955?\u955?\u959?\u957? \u954?\u945?\u953? \u964?\u951?\u957? \u954?\u945?\u955?\u942? \u948?\u953?\u945?\u946?\u943?\u969?\u963?\u951? \u964?\u969?\u957? \u950?\u974?\u969?\u957?, \u964?\u953?\u962? \u964?\u961?\u959?\u960?\u959?\u960?\u959?\u953?\u942?\u963?\u949?\u953?\u962? \u964?\u969?\u957? \u963?\u964?\u961?\u945?\u964?\u951?\u947?\u953?\u954?\u974?\u957? \u963?\u967?\u949?\u948?\u943?\u969?\u957? \u947?\u953?\u945? \u964?\u951?\u957? \u922?\u915?\u928?, \u964?\u951?\u957? \u949?\u960?\u945?\u957?\u949?\u958?\u941?\u964?\u945?\u963?\u951? \u964?\u969?\u957? \u963?\u964?\u961?\u945?\u964?\u951?\u947?\u953?\u954?\u974?\u957? \u963?\u967?\u949?\u948?\u943?\u969?\u957? \u947?\u953?\u945? \u964?\u951?\u957? \u922?\u915?\u928? \u954?\u945?\u953? \u964?\u953?\u962? \u949?\u958?\u945?\u953?\u961?\u941?\u963?\u949?\u953?\u962? \u945?\u960?\u972? \u964?\u959?\u965?\u962? \u949?\u955?\u941?\u947?\u967?\u959?\u965?\u962? \u954?\u945?\u953? \u964?\u953?\u962? \u954?\u965?\u961?\u974?\u963?\u949?\u953?\u962?"/>
    <w:docVar w:name="LW_TYPE.DOC.CP" w:val="\u922?\u913?\u925?\u927?\u925?\u921?\u931?\u924?\u927?\u931? \u932?\u927?\u933? \u917?\u933?\u929?\u937?\u928?\u913?\u938?\u922?\u927?\u933? \u922?\u927?\u921?\u925?\u927?\u914?\u927?\u933?\u923?\u921?\u927?\u933? \u922?\u913?\u921? \u932?\u927?\u933? \u931?\u933?\u924?\u914?\u927?\u933?\u923?\u921?\u927?\u933?"/>
    <w:docVar w:name="LwApiVersions" w:val="LW4CoDe 1.24.5.0; LW 9.0, Build 20240221"/>
  </w:docVars>
  <w:rsids>
    <w:rsidRoot w:val="00765159"/>
    <w:rsid w:val="000002CC"/>
    <w:rsid w:val="0000045F"/>
    <w:rsid w:val="00000C15"/>
    <w:rsid w:val="00000FB2"/>
    <w:rsid w:val="0000147E"/>
    <w:rsid w:val="00001F11"/>
    <w:rsid w:val="000024C3"/>
    <w:rsid w:val="000024D8"/>
    <w:rsid w:val="00002ED5"/>
    <w:rsid w:val="000031C1"/>
    <w:rsid w:val="00003244"/>
    <w:rsid w:val="00003248"/>
    <w:rsid w:val="00003BDC"/>
    <w:rsid w:val="0000408E"/>
    <w:rsid w:val="00004110"/>
    <w:rsid w:val="000047F6"/>
    <w:rsid w:val="00004B74"/>
    <w:rsid w:val="00004E1E"/>
    <w:rsid w:val="00005A40"/>
    <w:rsid w:val="00005A83"/>
    <w:rsid w:val="00005B37"/>
    <w:rsid w:val="00005E85"/>
    <w:rsid w:val="00005ECF"/>
    <w:rsid w:val="000063F5"/>
    <w:rsid w:val="000066D5"/>
    <w:rsid w:val="00007122"/>
    <w:rsid w:val="000075EB"/>
    <w:rsid w:val="0000787D"/>
    <w:rsid w:val="00007CD4"/>
    <w:rsid w:val="00007D2E"/>
    <w:rsid w:val="00010045"/>
    <w:rsid w:val="000108EF"/>
    <w:rsid w:val="00010B91"/>
    <w:rsid w:val="00011044"/>
    <w:rsid w:val="0001139B"/>
    <w:rsid w:val="0001143B"/>
    <w:rsid w:val="0001165C"/>
    <w:rsid w:val="000120C4"/>
    <w:rsid w:val="00012468"/>
    <w:rsid w:val="00012722"/>
    <w:rsid w:val="00012D9D"/>
    <w:rsid w:val="00012F79"/>
    <w:rsid w:val="00013453"/>
    <w:rsid w:val="00013A24"/>
    <w:rsid w:val="00014157"/>
    <w:rsid w:val="0001476A"/>
    <w:rsid w:val="00014BB5"/>
    <w:rsid w:val="00015738"/>
    <w:rsid w:val="00015A08"/>
    <w:rsid w:val="00015D04"/>
    <w:rsid w:val="00015EA9"/>
    <w:rsid w:val="00015FE2"/>
    <w:rsid w:val="00016708"/>
    <w:rsid w:val="00016A69"/>
    <w:rsid w:val="0001705E"/>
    <w:rsid w:val="00017453"/>
    <w:rsid w:val="000177F1"/>
    <w:rsid w:val="0002046E"/>
    <w:rsid w:val="000205F8"/>
    <w:rsid w:val="00020F8B"/>
    <w:rsid w:val="00021395"/>
    <w:rsid w:val="000217D5"/>
    <w:rsid w:val="000222C9"/>
    <w:rsid w:val="00022548"/>
    <w:rsid w:val="00022670"/>
    <w:rsid w:val="00022885"/>
    <w:rsid w:val="00022A5D"/>
    <w:rsid w:val="00022D95"/>
    <w:rsid w:val="00022F6D"/>
    <w:rsid w:val="00023117"/>
    <w:rsid w:val="00023198"/>
    <w:rsid w:val="00023945"/>
    <w:rsid w:val="000245A8"/>
    <w:rsid w:val="00024628"/>
    <w:rsid w:val="000247A8"/>
    <w:rsid w:val="00024828"/>
    <w:rsid w:val="00024B3A"/>
    <w:rsid w:val="00024BBB"/>
    <w:rsid w:val="00024BD5"/>
    <w:rsid w:val="00024C46"/>
    <w:rsid w:val="00024D05"/>
    <w:rsid w:val="0002510C"/>
    <w:rsid w:val="000252C6"/>
    <w:rsid w:val="000252D3"/>
    <w:rsid w:val="000259F8"/>
    <w:rsid w:val="00025A57"/>
    <w:rsid w:val="00025AD2"/>
    <w:rsid w:val="00026017"/>
    <w:rsid w:val="0002608C"/>
    <w:rsid w:val="0002637B"/>
    <w:rsid w:val="00026C4D"/>
    <w:rsid w:val="00027090"/>
    <w:rsid w:val="000272BF"/>
    <w:rsid w:val="00027609"/>
    <w:rsid w:val="0002764C"/>
    <w:rsid w:val="0002771A"/>
    <w:rsid w:val="000279AF"/>
    <w:rsid w:val="00027CF8"/>
    <w:rsid w:val="00027D45"/>
    <w:rsid w:val="00030000"/>
    <w:rsid w:val="000300C9"/>
    <w:rsid w:val="000302E9"/>
    <w:rsid w:val="000303CD"/>
    <w:rsid w:val="00030D25"/>
    <w:rsid w:val="000310AB"/>
    <w:rsid w:val="00031291"/>
    <w:rsid w:val="00031E77"/>
    <w:rsid w:val="00032450"/>
    <w:rsid w:val="00032EA5"/>
    <w:rsid w:val="00032ECC"/>
    <w:rsid w:val="00032EF9"/>
    <w:rsid w:val="0003303C"/>
    <w:rsid w:val="00033072"/>
    <w:rsid w:val="000332C4"/>
    <w:rsid w:val="00033850"/>
    <w:rsid w:val="00033F65"/>
    <w:rsid w:val="000343AA"/>
    <w:rsid w:val="0003489B"/>
    <w:rsid w:val="0003516D"/>
    <w:rsid w:val="000353EA"/>
    <w:rsid w:val="00035603"/>
    <w:rsid w:val="00035BF2"/>
    <w:rsid w:val="00035DE1"/>
    <w:rsid w:val="000362BE"/>
    <w:rsid w:val="0003719F"/>
    <w:rsid w:val="0003758B"/>
    <w:rsid w:val="00037D40"/>
    <w:rsid w:val="00037DA8"/>
    <w:rsid w:val="00040151"/>
    <w:rsid w:val="0004066D"/>
    <w:rsid w:val="000407E0"/>
    <w:rsid w:val="000409C2"/>
    <w:rsid w:val="00040B41"/>
    <w:rsid w:val="00041163"/>
    <w:rsid w:val="00041C93"/>
    <w:rsid w:val="000423F6"/>
    <w:rsid w:val="00042679"/>
    <w:rsid w:val="00042812"/>
    <w:rsid w:val="000429F2"/>
    <w:rsid w:val="00042E87"/>
    <w:rsid w:val="00042FA8"/>
    <w:rsid w:val="00043633"/>
    <w:rsid w:val="000437AE"/>
    <w:rsid w:val="0004392B"/>
    <w:rsid w:val="00044141"/>
    <w:rsid w:val="00044593"/>
    <w:rsid w:val="000447D6"/>
    <w:rsid w:val="00044B48"/>
    <w:rsid w:val="00044DBB"/>
    <w:rsid w:val="0004516E"/>
    <w:rsid w:val="00045DCC"/>
    <w:rsid w:val="00045E8A"/>
    <w:rsid w:val="00045FAB"/>
    <w:rsid w:val="000461EB"/>
    <w:rsid w:val="00046D86"/>
    <w:rsid w:val="00047CA1"/>
    <w:rsid w:val="0005012B"/>
    <w:rsid w:val="00050EFD"/>
    <w:rsid w:val="00050F47"/>
    <w:rsid w:val="000512E4"/>
    <w:rsid w:val="0005157E"/>
    <w:rsid w:val="000517AF"/>
    <w:rsid w:val="000517E0"/>
    <w:rsid w:val="000520AE"/>
    <w:rsid w:val="000525F8"/>
    <w:rsid w:val="000529FA"/>
    <w:rsid w:val="00052CA7"/>
    <w:rsid w:val="00052D99"/>
    <w:rsid w:val="000530FA"/>
    <w:rsid w:val="000539F0"/>
    <w:rsid w:val="00053BB4"/>
    <w:rsid w:val="000541E3"/>
    <w:rsid w:val="00054332"/>
    <w:rsid w:val="00054B24"/>
    <w:rsid w:val="0005539B"/>
    <w:rsid w:val="00055551"/>
    <w:rsid w:val="00055F16"/>
    <w:rsid w:val="00056257"/>
    <w:rsid w:val="00056611"/>
    <w:rsid w:val="0005666A"/>
    <w:rsid w:val="000569E6"/>
    <w:rsid w:val="00056D97"/>
    <w:rsid w:val="000574DA"/>
    <w:rsid w:val="00057558"/>
    <w:rsid w:val="000576C2"/>
    <w:rsid w:val="00057B0A"/>
    <w:rsid w:val="00057C50"/>
    <w:rsid w:val="0006004A"/>
    <w:rsid w:val="000603DC"/>
    <w:rsid w:val="00060B0B"/>
    <w:rsid w:val="00061226"/>
    <w:rsid w:val="0006144B"/>
    <w:rsid w:val="00061AF0"/>
    <w:rsid w:val="00061B14"/>
    <w:rsid w:val="00061C85"/>
    <w:rsid w:val="00061CB7"/>
    <w:rsid w:val="000623DA"/>
    <w:rsid w:val="00063312"/>
    <w:rsid w:val="00063478"/>
    <w:rsid w:val="00063535"/>
    <w:rsid w:val="00064261"/>
    <w:rsid w:val="000643D6"/>
    <w:rsid w:val="000647DD"/>
    <w:rsid w:val="00064FFD"/>
    <w:rsid w:val="00065353"/>
    <w:rsid w:val="00065724"/>
    <w:rsid w:val="0006599D"/>
    <w:rsid w:val="000659FA"/>
    <w:rsid w:val="0006609E"/>
    <w:rsid w:val="00066522"/>
    <w:rsid w:val="00066533"/>
    <w:rsid w:val="00066540"/>
    <w:rsid w:val="000667F0"/>
    <w:rsid w:val="000668ED"/>
    <w:rsid w:val="00066EE1"/>
    <w:rsid w:val="00066FD4"/>
    <w:rsid w:val="00067060"/>
    <w:rsid w:val="0006A0B0"/>
    <w:rsid w:val="00070010"/>
    <w:rsid w:val="000711F8"/>
    <w:rsid w:val="000715CA"/>
    <w:rsid w:val="000715EC"/>
    <w:rsid w:val="00071652"/>
    <w:rsid w:val="000716BA"/>
    <w:rsid w:val="0007192A"/>
    <w:rsid w:val="00071A79"/>
    <w:rsid w:val="00072C2E"/>
    <w:rsid w:val="00072C78"/>
    <w:rsid w:val="00072EDE"/>
    <w:rsid w:val="00072F86"/>
    <w:rsid w:val="00073167"/>
    <w:rsid w:val="0007351A"/>
    <w:rsid w:val="00073A90"/>
    <w:rsid w:val="00073C05"/>
    <w:rsid w:val="00073D19"/>
    <w:rsid w:val="00073E48"/>
    <w:rsid w:val="00073ECC"/>
    <w:rsid w:val="00074539"/>
    <w:rsid w:val="00074799"/>
    <w:rsid w:val="000748EE"/>
    <w:rsid w:val="00074A9E"/>
    <w:rsid w:val="00074B0C"/>
    <w:rsid w:val="00074B8E"/>
    <w:rsid w:val="00074FFA"/>
    <w:rsid w:val="00075407"/>
    <w:rsid w:val="0007550F"/>
    <w:rsid w:val="00075545"/>
    <w:rsid w:val="00075633"/>
    <w:rsid w:val="000756E4"/>
    <w:rsid w:val="00075775"/>
    <w:rsid w:val="00075AD1"/>
    <w:rsid w:val="00075C86"/>
    <w:rsid w:val="00075CE5"/>
    <w:rsid w:val="00075D3C"/>
    <w:rsid w:val="0007613B"/>
    <w:rsid w:val="00076646"/>
    <w:rsid w:val="00076A27"/>
    <w:rsid w:val="00076C6D"/>
    <w:rsid w:val="0007713A"/>
    <w:rsid w:val="0007733E"/>
    <w:rsid w:val="00077353"/>
    <w:rsid w:val="000777DC"/>
    <w:rsid w:val="000778C8"/>
    <w:rsid w:val="000779B7"/>
    <w:rsid w:val="000779C0"/>
    <w:rsid w:val="00080028"/>
    <w:rsid w:val="00080279"/>
    <w:rsid w:val="00080A1A"/>
    <w:rsid w:val="00080B25"/>
    <w:rsid w:val="00080B28"/>
    <w:rsid w:val="00081903"/>
    <w:rsid w:val="00081FEF"/>
    <w:rsid w:val="0008231F"/>
    <w:rsid w:val="00082ABF"/>
    <w:rsid w:val="00082D54"/>
    <w:rsid w:val="00082F1A"/>
    <w:rsid w:val="0008325E"/>
    <w:rsid w:val="00083416"/>
    <w:rsid w:val="00083423"/>
    <w:rsid w:val="00083640"/>
    <w:rsid w:val="000844AC"/>
    <w:rsid w:val="00084AE6"/>
    <w:rsid w:val="000850AD"/>
    <w:rsid w:val="0008569B"/>
    <w:rsid w:val="0008588F"/>
    <w:rsid w:val="00085BA8"/>
    <w:rsid w:val="00086226"/>
    <w:rsid w:val="000865D0"/>
    <w:rsid w:val="00086953"/>
    <w:rsid w:val="00086B01"/>
    <w:rsid w:val="00086E8C"/>
    <w:rsid w:val="00086F1A"/>
    <w:rsid w:val="00087594"/>
    <w:rsid w:val="00087598"/>
    <w:rsid w:val="00087BB6"/>
    <w:rsid w:val="000900EC"/>
    <w:rsid w:val="0009019F"/>
    <w:rsid w:val="000904B9"/>
    <w:rsid w:val="000906B7"/>
    <w:rsid w:val="0009168F"/>
    <w:rsid w:val="00091766"/>
    <w:rsid w:val="000917EA"/>
    <w:rsid w:val="0009186B"/>
    <w:rsid w:val="000918FF"/>
    <w:rsid w:val="00091D74"/>
    <w:rsid w:val="00091D91"/>
    <w:rsid w:val="00091EFF"/>
    <w:rsid w:val="00092A1D"/>
    <w:rsid w:val="00093283"/>
    <w:rsid w:val="00093374"/>
    <w:rsid w:val="00093831"/>
    <w:rsid w:val="000940A7"/>
    <w:rsid w:val="0009422A"/>
    <w:rsid w:val="000943C5"/>
    <w:rsid w:val="00094FD5"/>
    <w:rsid w:val="0009512E"/>
    <w:rsid w:val="000951EB"/>
    <w:rsid w:val="000956C7"/>
    <w:rsid w:val="00095820"/>
    <w:rsid w:val="00095E1F"/>
    <w:rsid w:val="00095FAA"/>
    <w:rsid w:val="0009615C"/>
    <w:rsid w:val="000967F9"/>
    <w:rsid w:val="0009692F"/>
    <w:rsid w:val="00096A70"/>
    <w:rsid w:val="00096B85"/>
    <w:rsid w:val="00096BB7"/>
    <w:rsid w:val="00096E6F"/>
    <w:rsid w:val="0009755B"/>
    <w:rsid w:val="0009776C"/>
    <w:rsid w:val="00097A48"/>
    <w:rsid w:val="000A0382"/>
    <w:rsid w:val="000A04C7"/>
    <w:rsid w:val="000A0637"/>
    <w:rsid w:val="000A10DA"/>
    <w:rsid w:val="000A194E"/>
    <w:rsid w:val="000A1A12"/>
    <w:rsid w:val="000A1A2F"/>
    <w:rsid w:val="000A2032"/>
    <w:rsid w:val="000A246D"/>
    <w:rsid w:val="000A2738"/>
    <w:rsid w:val="000A28EC"/>
    <w:rsid w:val="000A2F41"/>
    <w:rsid w:val="000A3478"/>
    <w:rsid w:val="000A372E"/>
    <w:rsid w:val="000A3B24"/>
    <w:rsid w:val="000A3FF2"/>
    <w:rsid w:val="000A41E3"/>
    <w:rsid w:val="000A45DC"/>
    <w:rsid w:val="000A4916"/>
    <w:rsid w:val="000A500E"/>
    <w:rsid w:val="000A5565"/>
    <w:rsid w:val="000A5954"/>
    <w:rsid w:val="000A5A50"/>
    <w:rsid w:val="000A614E"/>
    <w:rsid w:val="000A635B"/>
    <w:rsid w:val="000A6630"/>
    <w:rsid w:val="000A6C1D"/>
    <w:rsid w:val="000A7442"/>
    <w:rsid w:val="000A78D1"/>
    <w:rsid w:val="000B0077"/>
    <w:rsid w:val="000B0232"/>
    <w:rsid w:val="000B02E5"/>
    <w:rsid w:val="000B0C66"/>
    <w:rsid w:val="000B0FB1"/>
    <w:rsid w:val="000B1961"/>
    <w:rsid w:val="000B26DB"/>
    <w:rsid w:val="000B2995"/>
    <w:rsid w:val="000B2C8B"/>
    <w:rsid w:val="000B2CE8"/>
    <w:rsid w:val="000B2E29"/>
    <w:rsid w:val="000B315B"/>
    <w:rsid w:val="000B354B"/>
    <w:rsid w:val="000B3861"/>
    <w:rsid w:val="000B3CB1"/>
    <w:rsid w:val="000B417E"/>
    <w:rsid w:val="000B4371"/>
    <w:rsid w:val="000B453F"/>
    <w:rsid w:val="000B47E9"/>
    <w:rsid w:val="000B485C"/>
    <w:rsid w:val="000B509B"/>
    <w:rsid w:val="000B5410"/>
    <w:rsid w:val="000B5653"/>
    <w:rsid w:val="000B56D6"/>
    <w:rsid w:val="000B5C69"/>
    <w:rsid w:val="000B5FC3"/>
    <w:rsid w:val="000B6385"/>
    <w:rsid w:val="000B6C98"/>
    <w:rsid w:val="000B6E7B"/>
    <w:rsid w:val="000B6FDD"/>
    <w:rsid w:val="000B79F8"/>
    <w:rsid w:val="000C03B6"/>
    <w:rsid w:val="000C099B"/>
    <w:rsid w:val="000C0AC0"/>
    <w:rsid w:val="000C0DE6"/>
    <w:rsid w:val="000C0E0C"/>
    <w:rsid w:val="000C1059"/>
    <w:rsid w:val="000C1185"/>
    <w:rsid w:val="000C121D"/>
    <w:rsid w:val="000C126B"/>
    <w:rsid w:val="000C13C6"/>
    <w:rsid w:val="000C181D"/>
    <w:rsid w:val="000C202F"/>
    <w:rsid w:val="000C22CD"/>
    <w:rsid w:val="000C24D9"/>
    <w:rsid w:val="000C29F2"/>
    <w:rsid w:val="000C2F84"/>
    <w:rsid w:val="000C313C"/>
    <w:rsid w:val="000C322A"/>
    <w:rsid w:val="000C3E58"/>
    <w:rsid w:val="000C4331"/>
    <w:rsid w:val="000C43F0"/>
    <w:rsid w:val="000C4824"/>
    <w:rsid w:val="000C48CB"/>
    <w:rsid w:val="000C4EE5"/>
    <w:rsid w:val="000C505D"/>
    <w:rsid w:val="000C5DD6"/>
    <w:rsid w:val="000C65EC"/>
    <w:rsid w:val="000C695C"/>
    <w:rsid w:val="000C6F33"/>
    <w:rsid w:val="000C6FD4"/>
    <w:rsid w:val="000C70E6"/>
    <w:rsid w:val="000C76B6"/>
    <w:rsid w:val="000C7A4B"/>
    <w:rsid w:val="000C7FA7"/>
    <w:rsid w:val="000D08A9"/>
    <w:rsid w:val="000D0B83"/>
    <w:rsid w:val="000D163E"/>
    <w:rsid w:val="000D165A"/>
    <w:rsid w:val="000D19A2"/>
    <w:rsid w:val="000D1ACC"/>
    <w:rsid w:val="000D1B3A"/>
    <w:rsid w:val="000D21DB"/>
    <w:rsid w:val="000D2EE1"/>
    <w:rsid w:val="000D3010"/>
    <w:rsid w:val="000D3997"/>
    <w:rsid w:val="000D4146"/>
    <w:rsid w:val="000D416B"/>
    <w:rsid w:val="000D5125"/>
    <w:rsid w:val="000D53A0"/>
    <w:rsid w:val="000D54F8"/>
    <w:rsid w:val="000D55F0"/>
    <w:rsid w:val="000D5E80"/>
    <w:rsid w:val="000D6215"/>
    <w:rsid w:val="000D67A2"/>
    <w:rsid w:val="000D6876"/>
    <w:rsid w:val="000D6AA9"/>
    <w:rsid w:val="000D6B18"/>
    <w:rsid w:val="000D6B9B"/>
    <w:rsid w:val="000D7062"/>
    <w:rsid w:val="000D7F39"/>
    <w:rsid w:val="000E01CF"/>
    <w:rsid w:val="000E0359"/>
    <w:rsid w:val="000E080D"/>
    <w:rsid w:val="000E0EF0"/>
    <w:rsid w:val="000E0F57"/>
    <w:rsid w:val="000E0FC8"/>
    <w:rsid w:val="000E1637"/>
    <w:rsid w:val="000E1654"/>
    <w:rsid w:val="000E1887"/>
    <w:rsid w:val="000E1D64"/>
    <w:rsid w:val="000E1EAD"/>
    <w:rsid w:val="000E2229"/>
    <w:rsid w:val="000E2839"/>
    <w:rsid w:val="000E287E"/>
    <w:rsid w:val="000E2B47"/>
    <w:rsid w:val="000E2D7D"/>
    <w:rsid w:val="000E2E7E"/>
    <w:rsid w:val="000E3248"/>
    <w:rsid w:val="000E34C7"/>
    <w:rsid w:val="000E37ED"/>
    <w:rsid w:val="000E4382"/>
    <w:rsid w:val="000E4509"/>
    <w:rsid w:val="000E480A"/>
    <w:rsid w:val="000E494B"/>
    <w:rsid w:val="000E4C00"/>
    <w:rsid w:val="000E4E65"/>
    <w:rsid w:val="000E50A3"/>
    <w:rsid w:val="000E57D9"/>
    <w:rsid w:val="000E5956"/>
    <w:rsid w:val="000E5A06"/>
    <w:rsid w:val="000E5B42"/>
    <w:rsid w:val="000E5D3D"/>
    <w:rsid w:val="000E6086"/>
    <w:rsid w:val="000E61ED"/>
    <w:rsid w:val="000E621C"/>
    <w:rsid w:val="000E638A"/>
    <w:rsid w:val="000E664C"/>
    <w:rsid w:val="000E686D"/>
    <w:rsid w:val="000E690B"/>
    <w:rsid w:val="000E69EC"/>
    <w:rsid w:val="000E6E35"/>
    <w:rsid w:val="000E72D3"/>
    <w:rsid w:val="000E74A0"/>
    <w:rsid w:val="000E7893"/>
    <w:rsid w:val="000E7F24"/>
    <w:rsid w:val="000F00CE"/>
    <w:rsid w:val="000F00DF"/>
    <w:rsid w:val="000F0384"/>
    <w:rsid w:val="000F05D2"/>
    <w:rsid w:val="000F0718"/>
    <w:rsid w:val="000F0971"/>
    <w:rsid w:val="000F0B2F"/>
    <w:rsid w:val="000F0DA0"/>
    <w:rsid w:val="000F11B5"/>
    <w:rsid w:val="000F194E"/>
    <w:rsid w:val="000F1A7E"/>
    <w:rsid w:val="000F1B94"/>
    <w:rsid w:val="000F207A"/>
    <w:rsid w:val="000F25F5"/>
    <w:rsid w:val="000F3270"/>
    <w:rsid w:val="000F334A"/>
    <w:rsid w:val="000F3475"/>
    <w:rsid w:val="000F35C6"/>
    <w:rsid w:val="000F3ACC"/>
    <w:rsid w:val="000F3C96"/>
    <w:rsid w:val="000F3CCD"/>
    <w:rsid w:val="000F4224"/>
    <w:rsid w:val="000F42CF"/>
    <w:rsid w:val="000F4326"/>
    <w:rsid w:val="000F434E"/>
    <w:rsid w:val="000F460B"/>
    <w:rsid w:val="000F48C4"/>
    <w:rsid w:val="000F4FF4"/>
    <w:rsid w:val="000F521B"/>
    <w:rsid w:val="000F5289"/>
    <w:rsid w:val="000F534F"/>
    <w:rsid w:val="000F5BD7"/>
    <w:rsid w:val="000F5D19"/>
    <w:rsid w:val="000F5D3B"/>
    <w:rsid w:val="000F658C"/>
    <w:rsid w:val="000F6918"/>
    <w:rsid w:val="000F7682"/>
    <w:rsid w:val="000F7AF4"/>
    <w:rsid w:val="000F7E92"/>
    <w:rsid w:val="0010033F"/>
    <w:rsid w:val="00100416"/>
    <w:rsid w:val="00100BD4"/>
    <w:rsid w:val="00100BDD"/>
    <w:rsid w:val="001011AD"/>
    <w:rsid w:val="001016D7"/>
    <w:rsid w:val="0010192C"/>
    <w:rsid w:val="00102000"/>
    <w:rsid w:val="001026AE"/>
    <w:rsid w:val="001027E8"/>
    <w:rsid w:val="00102C6C"/>
    <w:rsid w:val="00103461"/>
    <w:rsid w:val="001034B0"/>
    <w:rsid w:val="001039F7"/>
    <w:rsid w:val="00103E4B"/>
    <w:rsid w:val="0010405D"/>
    <w:rsid w:val="00104425"/>
    <w:rsid w:val="001048D1"/>
    <w:rsid w:val="00104A3F"/>
    <w:rsid w:val="00104B7F"/>
    <w:rsid w:val="00104BCE"/>
    <w:rsid w:val="00104CE6"/>
    <w:rsid w:val="0010584D"/>
    <w:rsid w:val="00105AA1"/>
    <w:rsid w:val="00105D12"/>
    <w:rsid w:val="001062B8"/>
    <w:rsid w:val="0010641E"/>
    <w:rsid w:val="001065F5"/>
    <w:rsid w:val="00106EB9"/>
    <w:rsid w:val="001073B3"/>
    <w:rsid w:val="00107550"/>
    <w:rsid w:val="001076A7"/>
    <w:rsid w:val="00107900"/>
    <w:rsid w:val="00110433"/>
    <w:rsid w:val="00111A56"/>
    <w:rsid w:val="00111ABF"/>
    <w:rsid w:val="001125A7"/>
    <w:rsid w:val="0011294A"/>
    <w:rsid w:val="00112B73"/>
    <w:rsid w:val="00112D01"/>
    <w:rsid w:val="0011319B"/>
    <w:rsid w:val="001133D0"/>
    <w:rsid w:val="00113415"/>
    <w:rsid w:val="0011394B"/>
    <w:rsid w:val="00114801"/>
    <w:rsid w:val="00114C14"/>
    <w:rsid w:val="00114C2B"/>
    <w:rsid w:val="00115300"/>
    <w:rsid w:val="00115597"/>
    <w:rsid w:val="0011591D"/>
    <w:rsid w:val="00115A3E"/>
    <w:rsid w:val="00115A61"/>
    <w:rsid w:val="00115BB7"/>
    <w:rsid w:val="00115F40"/>
    <w:rsid w:val="0011672E"/>
    <w:rsid w:val="00116EDA"/>
    <w:rsid w:val="00117042"/>
    <w:rsid w:val="00117321"/>
    <w:rsid w:val="00117351"/>
    <w:rsid w:val="001174F0"/>
    <w:rsid w:val="001176A5"/>
    <w:rsid w:val="00117775"/>
    <w:rsid w:val="00117802"/>
    <w:rsid w:val="00117A25"/>
    <w:rsid w:val="00117AAE"/>
    <w:rsid w:val="001200E5"/>
    <w:rsid w:val="00120693"/>
    <w:rsid w:val="001209C9"/>
    <w:rsid w:val="00120B60"/>
    <w:rsid w:val="00120DA1"/>
    <w:rsid w:val="001219E2"/>
    <w:rsid w:val="00121A2D"/>
    <w:rsid w:val="00121B6A"/>
    <w:rsid w:val="00122271"/>
    <w:rsid w:val="00122390"/>
    <w:rsid w:val="00122417"/>
    <w:rsid w:val="0012245A"/>
    <w:rsid w:val="00122F13"/>
    <w:rsid w:val="00122FB9"/>
    <w:rsid w:val="0012373B"/>
    <w:rsid w:val="001238EF"/>
    <w:rsid w:val="00123A0F"/>
    <w:rsid w:val="00123EF9"/>
    <w:rsid w:val="00123FC2"/>
    <w:rsid w:val="00124190"/>
    <w:rsid w:val="00124428"/>
    <w:rsid w:val="00124504"/>
    <w:rsid w:val="00124652"/>
    <w:rsid w:val="001248F1"/>
    <w:rsid w:val="00124FA8"/>
    <w:rsid w:val="00125422"/>
    <w:rsid w:val="00125493"/>
    <w:rsid w:val="00125815"/>
    <w:rsid w:val="0012629E"/>
    <w:rsid w:val="001263DF"/>
    <w:rsid w:val="001263F0"/>
    <w:rsid w:val="001264D7"/>
    <w:rsid w:val="00126DCA"/>
    <w:rsid w:val="00126E34"/>
    <w:rsid w:val="0012734F"/>
    <w:rsid w:val="001275E6"/>
    <w:rsid w:val="0012CCB3"/>
    <w:rsid w:val="0013046B"/>
    <w:rsid w:val="0013070C"/>
    <w:rsid w:val="00130952"/>
    <w:rsid w:val="00130D10"/>
    <w:rsid w:val="00130E05"/>
    <w:rsid w:val="00130EE1"/>
    <w:rsid w:val="0013103F"/>
    <w:rsid w:val="0013142D"/>
    <w:rsid w:val="001317AF"/>
    <w:rsid w:val="001317CF"/>
    <w:rsid w:val="00131DFD"/>
    <w:rsid w:val="0013229E"/>
    <w:rsid w:val="001327F9"/>
    <w:rsid w:val="001328C2"/>
    <w:rsid w:val="00133BB6"/>
    <w:rsid w:val="00133BE1"/>
    <w:rsid w:val="00133DC3"/>
    <w:rsid w:val="0013409F"/>
    <w:rsid w:val="001342AE"/>
    <w:rsid w:val="00134C96"/>
    <w:rsid w:val="00134EEF"/>
    <w:rsid w:val="001350AE"/>
    <w:rsid w:val="001353EA"/>
    <w:rsid w:val="001354AF"/>
    <w:rsid w:val="00135500"/>
    <w:rsid w:val="00135F41"/>
    <w:rsid w:val="00135FDE"/>
    <w:rsid w:val="001361BD"/>
    <w:rsid w:val="001362BE"/>
    <w:rsid w:val="00136779"/>
    <w:rsid w:val="00136D6F"/>
    <w:rsid w:val="00136E27"/>
    <w:rsid w:val="0013712B"/>
    <w:rsid w:val="001372F3"/>
    <w:rsid w:val="0013780D"/>
    <w:rsid w:val="00137916"/>
    <w:rsid w:val="00137B3C"/>
    <w:rsid w:val="00137B46"/>
    <w:rsid w:val="00137D5E"/>
    <w:rsid w:val="0014025B"/>
    <w:rsid w:val="00140525"/>
    <w:rsid w:val="00140554"/>
    <w:rsid w:val="00140566"/>
    <w:rsid w:val="001408FC"/>
    <w:rsid w:val="00140A44"/>
    <w:rsid w:val="00140CD4"/>
    <w:rsid w:val="00140ED2"/>
    <w:rsid w:val="00141195"/>
    <w:rsid w:val="0014206C"/>
    <w:rsid w:val="001420B8"/>
    <w:rsid w:val="001420FB"/>
    <w:rsid w:val="00142943"/>
    <w:rsid w:val="00142F4A"/>
    <w:rsid w:val="001430F8"/>
    <w:rsid w:val="00143A98"/>
    <w:rsid w:val="00143AD2"/>
    <w:rsid w:val="00144247"/>
    <w:rsid w:val="001447BF"/>
    <w:rsid w:val="00144BA0"/>
    <w:rsid w:val="001452C4"/>
    <w:rsid w:val="00145521"/>
    <w:rsid w:val="00145AFF"/>
    <w:rsid w:val="0014675D"/>
    <w:rsid w:val="001469FF"/>
    <w:rsid w:val="00146B4C"/>
    <w:rsid w:val="00146E34"/>
    <w:rsid w:val="001471DA"/>
    <w:rsid w:val="00147533"/>
    <w:rsid w:val="0014762A"/>
    <w:rsid w:val="00147B35"/>
    <w:rsid w:val="00147CB8"/>
    <w:rsid w:val="00150057"/>
    <w:rsid w:val="0015032F"/>
    <w:rsid w:val="0015055F"/>
    <w:rsid w:val="00150818"/>
    <w:rsid w:val="00150A86"/>
    <w:rsid w:val="00150C9F"/>
    <w:rsid w:val="001514A6"/>
    <w:rsid w:val="00151573"/>
    <w:rsid w:val="00151616"/>
    <w:rsid w:val="001516D4"/>
    <w:rsid w:val="0015177F"/>
    <w:rsid w:val="00151B5F"/>
    <w:rsid w:val="00151B89"/>
    <w:rsid w:val="00151F99"/>
    <w:rsid w:val="0015222C"/>
    <w:rsid w:val="001523C2"/>
    <w:rsid w:val="00152536"/>
    <w:rsid w:val="001526D5"/>
    <w:rsid w:val="001527B7"/>
    <w:rsid w:val="00152826"/>
    <w:rsid w:val="00152989"/>
    <w:rsid w:val="00152E55"/>
    <w:rsid w:val="0015325E"/>
    <w:rsid w:val="001537BB"/>
    <w:rsid w:val="00153F78"/>
    <w:rsid w:val="00154069"/>
    <w:rsid w:val="00154124"/>
    <w:rsid w:val="0015419B"/>
    <w:rsid w:val="001543D4"/>
    <w:rsid w:val="0015443C"/>
    <w:rsid w:val="00154981"/>
    <w:rsid w:val="00154AA3"/>
    <w:rsid w:val="00155141"/>
    <w:rsid w:val="00155250"/>
    <w:rsid w:val="00155326"/>
    <w:rsid w:val="00155915"/>
    <w:rsid w:val="00155CF0"/>
    <w:rsid w:val="00155D06"/>
    <w:rsid w:val="00155EC9"/>
    <w:rsid w:val="001564AB"/>
    <w:rsid w:val="00156C7A"/>
    <w:rsid w:val="0015739D"/>
    <w:rsid w:val="0015762F"/>
    <w:rsid w:val="00157849"/>
    <w:rsid w:val="00157D74"/>
    <w:rsid w:val="001606BB"/>
    <w:rsid w:val="00160ACB"/>
    <w:rsid w:val="00160E67"/>
    <w:rsid w:val="00161233"/>
    <w:rsid w:val="0016179A"/>
    <w:rsid w:val="00161EA2"/>
    <w:rsid w:val="001623AA"/>
    <w:rsid w:val="0016281E"/>
    <w:rsid w:val="00162CAE"/>
    <w:rsid w:val="00162D9B"/>
    <w:rsid w:val="00163125"/>
    <w:rsid w:val="00163199"/>
    <w:rsid w:val="001637AA"/>
    <w:rsid w:val="00163D27"/>
    <w:rsid w:val="00163E4D"/>
    <w:rsid w:val="001640E8"/>
    <w:rsid w:val="0016533F"/>
    <w:rsid w:val="00165423"/>
    <w:rsid w:val="001655B5"/>
    <w:rsid w:val="00165624"/>
    <w:rsid w:val="00165648"/>
    <w:rsid w:val="00165850"/>
    <w:rsid w:val="0016598D"/>
    <w:rsid w:val="00165A21"/>
    <w:rsid w:val="00165AC5"/>
    <w:rsid w:val="00165C76"/>
    <w:rsid w:val="00165F7A"/>
    <w:rsid w:val="001668A6"/>
    <w:rsid w:val="001669F3"/>
    <w:rsid w:val="00166A5B"/>
    <w:rsid w:val="00166B02"/>
    <w:rsid w:val="001671EB"/>
    <w:rsid w:val="001674F1"/>
    <w:rsid w:val="001676AF"/>
    <w:rsid w:val="001678E0"/>
    <w:rsid w:val="00167A1C"/>
    <w:rsid w:val="00167AE6"/>
    <w:rsid w:val="00167AED"/>
    <w:rsid w:val="00167BE3"/>
    <w:rsid w:val="00167F9F"/>
    <w:rsid w:val="001704FE"/>
    <w:rsid w:val="00170900"/>
    <w:rsid w:val="00170CB5"/>
    <w:rsid w:val="00170D94"/>
    <w:rsid w:val="00170DC9"/>
    <w:rsid w:val="00170F13"/>
    <w:rsid w:val="00171DA8"/>
    <w:rsid w:val="00171F9B"/>
    <w:rsid w:val="001729DE"/>
    <w:rsid w:val="00172BF6"/>
    <w:rsid w:val="00172D96"/>
    <w:rsid w:val="00172FC7"/>
    <w:rsid w:val="00173577"/>
    <w:rsid w:val="001737D8"/>
    <w:rsid w:val="00173DF3"/>
    <w:rsid w:val="001742B3"/>
    <w:rsid w:val="001747A1"/>
    <w:rsid w:val="00174E3E"/>
    <w:rsid w:val="00174EAF"/>
    <w:rsid w:val="00175364"/>
    <w:rsid w:val="0017589A"/>
    <w:rsid w:val="001759CA"/>
    <w:rsid w:val="00175C65"/>
    <w:rsid w:val="001765EA"/>
    <w:rsid w:val="00176867"/>
    <w:rsid w:val="00176C7D"/>
    <w:rsid w:val="0017710F"/>
    <w:rsid w:val="001774E3"/>
    <w:rsid w:val="00177565"/>
    <w:rsid w:val="00177866"/>
    <w:rsid w:val="00177B13"/>
    <w:rsid w:val="00177B54"/>
    <w:rsid w:val="00180291"/>
    <w:rsid w:val="001802B9"/>
    <w:rsid w:val="00180400"/>
    <w:rsid w:val="001807D7"/>
    <w:rsid w:val="00180A20"/>
    <w:rsid w:val="00180A4D"/>
    <w:rsid w:val="00180E13"/>
    <w:rsid w:val="00181115"/>
    <w:rsid w:val="00181389"/>
    <w:rsid w:val="001815DF"/>
    <w:rsid w:val="00181673"/>
    <w:rsid w:val="00182392"/>
    <w:rsid w:val="00182B01"/>
    <w:rsid w:val="00182E79"/>
    <w:rsid w:val="0018324F"/>
    <w:rsid w:val="0018398B"/>
    <w:rsid w:val="00183C3D"/>
    <w:rsid w:val="001844F5"/>
    <w:rsid w:val="001845E1"/>
    <w:rsid w:val="00184CF5"/>
    <w:rsid w:val="00184DE8"/>
    <w:rsid w:val="00184FC5"/>
    <w:rsid w:val="00185596"/>
    <w:rsid w:val="00186084"/>
    <w:rsid w:val="001862A9"/>
    <w:rsid w:val="0018635E"/>
    <w:rsid w:val="001864D6"/>
    <w:rsid w:val="00186CAC"/>
    <w:rsid w:val="00187090"/>
    <w:rsid w:val="00187523"/>
    <w:rsid w:val="001875DC"/>
    <w:rsid w:val="001878B0"/>
    <w:rsid w:val="00187F99"/>
    <w:rsid w:val="00187FBE"/>
    <w:rsid w:val="00190DB7"/>
    <w:rsid w:val="00190ED6"/>
    <w:rsid w:val="001917C1"/>
    <w:rsid w:val="00191B6D"/>
    <w:rsid w:val="00191D2A"/>
    <w:rsid w:val="00191D50"/>
    <w:rsid w:val="001924D6"/>
    <w:rsid w:val="001924D7"/>
    <w:rsid w:val="001926EC"/>
    <w:rsid w:val="00193030"/>
    <w:rsid w:val="001935A6"/>
    <w:rsid w:val="00193951"/>
    <w:rsid w:val="00193E02"/>
    <w:rsid w:val="00194218"/>
    <w:rsid w:val="001947DF"/>
    <w:rsid w:val="0019498F"/>
    <w:rsid w:val="00194AB2"/>
    <w:rsid w:val="0019508B"/>
    <w:rsid w:val="00195C75"/>
    <w:rsid w:val="00195C93"/>
    <w:rsid w:val="00195FF7"/>
    <w:rsid w:val="001960E9"/>
    <w:rsid w:val="00196244"/>
    <w:rsid w:val="00196FE3"/>
    <w:rsid w:val="00197336"/>
    <w:rsid w:val="00197385"/>
    <w:rsid w:val="00197505"/>
    <w:rsid w:val="00197537"/>
    <w:rsid w:val="00197575"/>
    <w:rsid w:val="00197613"/>
    <w:rsid w:val="001976A9"/>
    <w:rsid w:val="00197C30"/>
    <w:rsid w:val="00197DBA"/>
    <w:rsid w:val="00197EA0"/>
    <w:rsid w:val="00197EE6"/>
    <w:rsid w:val="00197F1C"/>
    <w:rsid w:val="001A0018"/>
    <w:rsid w:val="001A037A"/>
    <w:rsid w:val="001A12CF"/>
    <w:rsid w:val="001A12ED"/>
    <w:rsid w:val="001A13A0"/>
    <w:rsid w:val="001A1541"/>
    <w:rsid w:val="001A21AD"/>
    <w:rsid w:val="001A273B"/>
    <w:rsid w:val="001A2AA5"/>
    <w:rsid w:val="001A4053"/>
    <w:rsid w:val="001A4367"/>
    <w:rsid w:val="001A445C"/>
    <w:rsid w:val="001A4992"/>
    <w:rsid w:val="001A519D"/>
    <w:rsid w:val="001A525B"/>
    <w:rsid w:val="001A582A"/>
    <w:rsid w:val="001A58EF"/>
    <w:rsid w:val="001A5940"/>
    <w:rsid w:val="001A5BFB"/>
    <w:rsid w:val="001A5D9F"/>
    <w:rsid w:val="001A6547"/>
    <w:rsid w:val="001A6B81"/>
    <w:rsid w:val="001A76B8"/>
    <w:rsid w:val="001A7938"/>
    <w:rsid w:val="001A795D"/>
    <w:rsid w:val="001A7CF7"/>
    <w:rsid w:val="001B0053"/>
    <w:rsid w:val="001B0DAD"/>
    <w:rsid w:val="001B1038"/>
    <w:rsid w:val="001B105B"/>
    <w:rsid w:val="001B159A"/>
    <w:rsid w:val="001B1A9F"/>
    <w:rsid w:val="001B2441"/>
    <w:rsid w:val="001B26C4"/>
    <w:rsid w:val="001B2B4E"/>
    <w:rsid w:val="001B32AD"/>
    <w:rsid w:val="001B34F8"/>
    <w:rsid w:val="001B3AB8"/>
    <w:rsid w:val="001B3D11"/>
    <w:rsid w:val="001B43B8"/>
    <w:rsid w:val="001B46A5"/>
    <w:rsid w:val="001B47B7"/>
    <w:rsid w:val="001B494A"/>
    <w:rsid w:val="001B4AF0"/>
    <w:rsid w:val="001B4EC0"/>
    <w:rsid w:val="001B5425"/>
    <w:rsid w:val="001B54C5"/>
    <w:rsid w:val="001B5A70"/>
    <w:rsid w:val="001B5CD7"/>
    <w:rsid w:val="001B5D33"/>
    <w:rsid w:val="001B6016"/>
    <w:rsid w:val="001B6322"/>
    <w:rsid w:val="001B67C3"/>
    <w:rsid w:val="001B69DE"/>
    <w:rsid w:val="001B6C0D"/>
    <w:rsid w:val="001B6CF9"/>
    <w:rsid w:val="001B7505"/>
    <w:rsid w:val="001B793C"/>
    <w:rsid w:val="001B7AC4"/>
    <w:rsid w:val="001C0B29"/>
    <w:rsid w:val="001C0B2D"/>
    <w:rsid w:val="001C0FC9"/>
    <w:rsid w:val="001C13CA"/>
    <w:rsid w:val="001C18C0"/>
    <w:rsid w:val="001C1A91"/>
    <w:rsid w:val="001C1AE7"/>
    <w:rsid w:val="001C1B5E"/>
    <w:rsid w:val="001C1F81"/>
    <w:rsid w:val="001C22C2"/>
    <w:rsid w:val="001C2328"/>
    <w:rsid w:val="001C2393"/>
    <w:rsid w:val="001C317E"/>
    <w:rsid w:val="001C3187"/>
    <w:rsid w:val="001C31D1"/>
    <w:rsid w:val="001C3207"/>
    <w:rsid w:val="001C3290"/>
    <w:rsid w:val="001C357B"/>
    <w:rsid w:val="001C3C99"/>
    <w:rsid w:val="001C3DED"/>
    <w:rsid w:val="001C474D"/>
    <w:rsid w:val="001C50C5"/>
    <w:rsid w:val="001C50C6"/>
    <w:rsid w:val="001C519F"/>
    <w:rsid w:val="001C5397"/>
    <w:rsid w:val="001C5878"/>
    <w:rsid w:val="001C5989"/>
    <w:rsid w:val="001C5C21"/>
    <w:rsid w:val="001C655B"/>
    <w:rsid w:val="001C6853"/>
    <w:rsid w:val="001C6C3F"/>
    <w:rsid w:val="001C6E59"/>
    <w:rsid w:val="001C7105"/>
    <w:rsid w:val="001C77E4"/>
    <w:rsid w:val="001C7F11"/>
    <w:rsid w:val="001D014D"/>
    <w:rsid w:val="001D04FA"/>
    <w:rsid w:val="001D0DE3"/>
    <w:rsid w:val="001D0F59"/>
    <w:rsid w:val="001D119B"/>
    <w:rsid w:val="001D173E"/>
    <w:rsid w:val="001D201F"/>
    <w:rsid w:val="001D20AC"/>
    <w:rsid w:val="001D25CC"/>
    <w:rsid w:val="001D339C"/>
    <w:rsid w:val="001D3601"/>
    <w:rsid w:val="001D37EB"/>
    <w:rsid w:val="001D4191"/>
    <w:rsid w:val="001D4197"/>
    <w:rsid w:val="001D4AF2"/>
    <w:rsid w:val="001D4C57"/>
    <w:rsid w:val="001D4DD4"/>
    <w:rsid w:val="001D5257"/>
    <w:rsid w:val="001D5459"/>
    <w:rsid w:val="001D59EF"/>
    <w:rsid w:val="001D5B06"/>
    <w:rsid w:val="001D66B5"/>
    <w:rsid w:val="001D67C9"/>
    <w:rsid w:val="001D6875"/>
    <w:rsid w:val="001D69B9"/>
    <w:rsid w:val="001D6ADA"/>
    <w:rsid w:val="001D6F93"/>
    <w:rsid w:val="001D73D7"/>
    <w:rsid w:val="001D749F"/>
    <w:rsid w:val="001D74F0"/>
    <w:rsid w:val="001D7573"/>
    <w:rsid w:val="001D79F6"/>
    <w:rsid w:val="001D7BD0"/>
    <w:rsid w:val="001D7F06"/>
    <w:rsid w:val="001DB129"/>
    <w:rsid w:val="001E02B5"/>
    <w:rsid w:val="001E05C4"/>
    <w:rsid w:val="001E0C5C"/>
    <w:rsid w:val="001E0CEF"/>
    <w:rsid w:val="001E0F08"/>
    <w:rsid w:val="001E1475"/>
    <w:rsid w:val="001E14AE"/>
    <w:rsid w:val="001E16F7"/>
    <w:rsid w:val="001E175F"/>
    <w:rsid w:val="001E17AC"/>
    <w:rsid w:val="001E1D17"/>
    <w:rsid w:val="001E1D2B"/>
    <w:rsid w:val="001E1E81"/>
    <w:rsid w:val="001E1F93"/>
    <w:rsid w:val="001E2EBB"/>
    <w:rsid w:val="001E3986"/>
    <w:rsid w:val="001E39E1"/>
    <w:rsid w:val="001E3C72"/>
    <w:rsid w:val="001E41ED"/>
    <w:rsid w:val="001E44A1"/>
    <w:rsid w:val="001E47D0"/>
    <w:rsid w:val="001E4DD6"/>
    <w:rsid w:val="001E5263"/>
    <w:rsid w:val="001E58EE"/>
    <w:rsid w:val="001E5B6F"/>
    <w:rsid w:val="001E5DFF"/>
    <w:rsid w:val="001E6191"/>
    <w:rsid w:val="001E6464"/>
    <w:rsid w:val="001E6761"/>
    <w:rsid w:val="001E68CF"/>
    <w:rsid w:val="001E6CB0"/>
    <w:rsid w:val="001E6DB5"/>
    <w:rsid w:val="001E7140"/>
    <w:rsid w:val="001E75AB"/>
    <w:rsid w:val="001E7752"/>
    <w:rsid w:val="001E7760"/>
    <w:rsid w:val="001E781A"/>
    <w:rsid w:val="001E7EEC"/>
    <w:rsid w:val="001E7F54"/>
    <w:rsid w:val="001F02C8"/>
    <w:rsid w:val="001F0BF4"/>
    <w:rsid w:val="001F15FA"/>
    <w:rsid w:val="001F166B"/>
    <w:rsid w:val="001F17AB"/>
    <w:rsid w:val="001F199E"/>
    <w:rsid w:val="001F1E34"/>
    <w:rsid w:val="001F1F57"/>
    <w:rsid w:val="001F2533"/>
    <w:rsid w:val="001F2833"/>
    <w:rsid w:val="001F3269"/>
    <w:rsid w:val="001F36C6"/>
    <w:rsid w:val="001F3781"/>
    <w:rsid w:val="001F4627"/>
    <w:rsid w:val="001F47FE"/>
    <w:rsid w:val="001F4895"/>
    <w:rsid w:val="001F48C5"/>
    <w:rsid w:val="001F48E3"/>
    <w:rsid w:val="001F4A0D"/>
    <w:rsid w:val="001F4B93"/>
    <w:rsid w:val="001F4D6C"/>
    <w:rsid w:val="001F5124"/>
    <w:rsid w:val="001F5864"/>
    <w:rsid w:val="001F5A9E"/>
    <w:rsid w:val="001F62C9"/>
    <w:rsid w:val="001F6490"/>
    <w:rsid w:val="001F6991"/>
    <w:rsid w:val="001F6D5C"/>
    <w:rsid w:val="001F7500"/>
    <w:rsid w:val="001F7D83"/>
    <w:rsid w:val="001F7E1E"/>
    <w:rsid w:val="001F7F30"/>
    <w:rsid w:val="00200489"/>
    <w:rsid w:val="002005BC"/>
    <w:rsid w:val="00200C79"/>
    <w:rsid w:val="00200CEC"/>
    <w:rsid w:val="00200D8D"/>
    <w:rsid w:val="0020102F"/>
    <w:rsid w:val="002010AD"/>
    <w:rsid w:val="0020117F"/>
    <w:rsid w:val="002011E4"/>
    <w:rsid w:val="002012B3"/>
    <w:rsid w:val="00201535"/>
    <w:rsid w:val="0020166A"/>
    <w:rsid w:val="00201CDA"/>
    <w:rsid w:val="00202999"/>
    <w:rsid w:val="00202AE5"/>
    <w:rsid w:val="00202DE5"/>
    <w:rsid w:val="00203054"/>
    <w:rsid w:val="00203570"/>
    <w:rsid w:val="0020374D"/>
    <w:rsid w:val="00203801"/>
    <w:rsid w:val="00203933"/>
    <w:rsid w:val="00203C03"/>
    <w:rsid w:val="00203DF0"/>
    <w:rsid w:val="002040CA"/>
    <w:rsid w:val="00204164"/>
    <w:rsid w:val="002044A7"/>
    <w:rsid w:val="0020456F"/>
    <w:rsid w:val="00204B0C"/>
    <w:rsid w:val="00204DA6"/>
    <w:rsid w:val="002053C7"/>
    <w:rsid w:val="00205679"/>
    <w:rsid w:val="00205B31"/>
    <w:rsid w:val="00206C56"/>
    <w:rsid w:val="00206CDD"/>
    <w:rsid w:val="00206F8D"/>
    <w:rsid w:val="00206FDD"/>
    <w:rsid w:val="00207370"/>
    <w:rsid w:val="002079AB"/>
    <w:rsid w:val="00207AE4"/>
    <w:rsid w:val="0021006B"/>
    <w:rsid w:val="002100BD"/>
    <w:rsid w:val="00210B3C"/>
    <w:rsid w:val="00211068"/>
    <w:rsid w:val="00211CCA"/>
    <w:rsid w:val="00211D80"/>
    <w:rsid w:val="002120DF"/>
    <w:rsid w:val="00212336"/>
    <w:rsid w:val="002125EB"/>
    <w:rsid w:val="002125F0"/>
    <w:rsid w:val="00212F03"/>
    <w:rsid w:val="00213191"/>
    <w:rsid w:val="002134A9"/>
    <w:rsid w:val="00213C94"/>
    <w:rsid w:val="00213D3A"/>
    <w:rsid w:val="00214279"/>
    <w:rsid w:val="002145B9"/>
    <w:rsid w:val="00214661"/>
    <w:rsid w:val="00214816"/>
    <w:rsid w:val="00214A2A"/>
    <w:rsid w:val="00214B2C"/>
    <w:rsid w:val="0021536C"/>
    <w:rsid w:val="0021542D"/>
    <w:rsid w:val="0021592B"/>
    <w:rsid w:val="00216294"/>
    <w:rsid w:val="0021635E"/>
    <w:rsid w:val="002167E9"/>
    <w:rsid w:val="00216CDD"/>
    <w:rsid w:val="00216E6B"/>
    <w:rsid w:val="0021728D"/>
    <w:rsid w:val="00217352"/>
    <w:rsid w:val="00217BB9"/>
    <w:rsid w:val="00217DF8"/>
    <w:rsid w:val="00217F31"/>
    <w:rsid w:val="00217FD6"/>
    <w:rsid w:val="00220163"/>
    <w:rsid w:val="002207DD"/>
    <w:rsid w:val="00220879"/>
    <w:rsid w:val="0022090E"/>
    <w:rsid w:val="00220D51"/>
    <w:rsid w:val="002211F3"/>
    <w:rsid w:val="0022161D"/>
    <w:rsid w:val="00221C26"/>
    <w:rsid w:val="00221FE0"/>
    <w:rsid w:val="00222240"/>
    <w:rsid w:val="0022267C"/>
    <w:rsid w:val="0022399A"/>
    <w:rsid w:val="00223A86"/>
    <w:rsid w:val="00223B80"/>
    <w:rsid w:val="00223F24"/>
    <w:rsid w:val="00223FAF"/>
    <w:rsid w:val="0022428F"/>
    <w:rsid w:val="00224403"/>
    <w:rsid w:val="00224439"/>
    <w:rsid w:val="002245AF"/>
    <w:rsid w:val="00224857"/>
    <w:rsid w:val="00224A13"/>
    <w:rsid w:val="00224BAC"/>
    <w:rsid w:val="00225205"/>
    <w:rsid w:val="00225410"/>
    <w:rsid w:val="00225513"/>
    <w:rsid w:val="00225559"/>
    <w:rsid w:val="00225B82"/>
    <w:rsid w:val="00225BA4"/>
    <w:rsid w:val="00226065"/>
    <w:rsid w:val="0022615A"/>
    <w:rsid w:val="00226935"/>
    <w:rsid w:val="00226957"/>
    <w:rsid w:val="002270AF"/>
    <w:rsid w:val="0022710B"/>
    <w:rsid w:val="002271B3"/>
    <w:rsid w:val="00227479"/>
    <w:rsid w:val="002277F2"/>
    <w:rsid w:val="002278A9"/>
    <w:rsid w:val="0022791D"/>
    <w:rsid w:val="002279B5"/>
    <w:rsid w:val="00227F73"/>
    <w:rsid w:val="00227F7A"/>
    <w:rsid w:val="0023065A"/>
    <w:rsid w:val="00230719"/>
    <w:rsid w:val="00230A62"/>
    <w:rsid w:val="002315C2"/>
    <w:rsid w:val="002319A2"/>
    <w:rsid w:val="00231B76"/>
    <w:rsid w:val="00231ECC"/>
    <w:rsid w:val="002320A2"/>
    <w:rsid w:val="00232193"/>
    <w:rsid w:val="00232212"/>
    <w:rsid w:val="002324B0"/>
    <w:rsid w:val="00232B45"/>
    <w:rsid w:val="00232B57"/>
    <w:rsid w:val="00232F06"/>
    <w:rsid w:val="00232F33"/>
    <w:rsid w:val="00232F97"/>
    <w:rsid w:val="00233176"/>
    <w:rsid w:val="00233706"/>
    <w:rsid w:val="0023382A"/>
    <w:rsid w:val="00233C34"/>
    <w:rsid w:val="00233DC7"/>
    <w:rsid w:val="00233F8F"/>
    <w:rsid w:val="00234245"/>
    <w:rsid w:val="00234BA7"/>
    <w:rsid w:val="00235673"/>
    <w:rsid w:val="00235DF9"/>
    <w:rsid w:val="00236716"/>
    <w:rsid w:val="0023678A"/>
    <w:rsid w:val="00236B5A"/>
    <w:rsid w:val="00236B9E"/>
    <w:rsid w:val="00236BE2"/>
    <w:rsid w:val="00236C81"/>
    <w:rsid w:val="00236F7E"/>
    <w:rsid w:val="00237057"/>
    <w:rsid w:val="00237C6E"/>
    <w:rsid w:val="002401F6"/>
    <w:rsid w:val="002406AA"/>
    <w:rsid w:val="00240F18"/>
    <w:rsid w:val="00240F3D"/>
    <w:rsid w:val="0024118D"/>
    <w:rsid w:val="00241340"/>
    <w:rsid w:val="00241A04"/>
    <w:rsid w:val="002422CA"/>
    <w:rsid w:val="00242446"/>
    <w:rsid w:val="002424A8"/>
    <w:rsid w:val="0024273A"/>
    <w:rsid w:val="00242942"/>
    <w:rsid w:val="00242B23"/>
    <w:rsid w:val="00242C15"/>
    <w:rsid w:val="00242C2A"/>
    <w:rsid w:val="00242C88"/>
    <w:rsid w:val="00242EE3"/>
    <w:rsid w:val="00242F6E"/>
    <w:rsid w:val="00243090"/>
    <w:rsid w:val="0024360A"/>
    <w:rsid w:val="00244098"/>
    <w:rsid w:val="0024413D"/>
    <w:rsid w:val="00244816"/>
    <w:rsid w:val="00244A91"/>
    <w:rsid w:val="00245158"/>
    <w:rsid w:val="0024523E"/>
    <w:rsid w:val="00245533"/>
    <w:rsid w:val="002459EF"/>
    <w:rsid w:val="00245A3B"/>
    <w:rsid w:val="00245B0A"/>
    <w:rsid w:val="00245BCB"/>
    <w:rsid w:val="00245E33"/>
    <w:rsid w:val="002461D4"/>
    <w:rsid w:val="002463BC"/>
    <w:rsid w:val="00246488"/>
    <w:rsid w:val="00246A0F"/>
    <w:rsid w:val="00246AFB"/>
    <w:rsid w:val="00246CC3"/>
    <w:rsid w:val="00247688"/>
    <w:rsid w:val="00247779"/>
    <w:rsid w:val="00247C2D"/>
    <w:rsid w:val="00247C47"/>
    <w:rsid w:val="00247D71"/>
    <w:rsid w:val="00247F10"/>
    <w:rsid w:val="0025019C"/>
    <w:rsid w:val="0025053F"/>
    <w:rsid w:val="002505A3"/>
    <w:rsid w:val="00250ACC"/>
    <w:rsid w:val="00250C06"/>
    <w:rsid w:val="002510D7"/>
    <w:rsid w:val="002511A7"/>
    <w:rsid w:val="0025159B"/>
    <w:rsid w:val="00251774"/>
    <w:rsid w:val="00251CBD"/>
    <w:rsid w:val="00251EAC"/>
    <w:rsid w:val="00252548"/>
    <w:rsid w:val="00252749"/>
    <w:rsid w:val="00252C53"/>
    <w:rsid w:val="00252DD6"/>
    <w:rsid w:val="002533D7"/>
    <w:rsid w:val="0025352F"/>
    <w:rsid w:val="002537EB"/>
    <w:rsid w:val="00253B42"/>
    <w:rsid w:val="00253D7B"/>
    <w:rsid w:val="0025425A"/>
    <w:rsid w:val="00255587"/>
    <w:rsid w:val="00255F98"/>
    <w:rsid w:val="0025665B"/>
    <w:rsid w:val="002567C6"/>
    <w:rsid w:val="00256D4F"/>
    <w:rsid w:val="00256E31"/>
    <w:rsid w:val="00257049"/>
    <w:rsid w:val="002573EE"/>
    <w:rsid w:val="002574AA"/>
    <w:rsid w:val="002577C3"/>
    <w:rsid w:val="00257CE6"/>
    <w:rsid w:val="00257FCC"/>
    <w:rsid w:val="00259357"/>
    <w:rsid w:val="00260076"/>
    <w:rsid w:val="002601D9"/>
    <w:rsid w:val="00260207"/>
    <w:rsid w:val="0026041E"/>
    <w:rsid w:val="002604C6"/>
    <w:rsid w:val="00260F6C"/>
    <w:rsid w:val="0026109E"/>
    <w:rsid w:val="002614A1"/>
    <w:rsid w:val="0026177F"/>
    <w:rsid w:val="002618F9"/>
    <w:rsid w:val="00261CE4"/>
    <w:rsid w:val="00261D83"/>
    <w:rsid w:val="00261DD9"/>
    <w:rsid w:val="00261FD7"/>
    <w:rsid w:val="002622BB"/>
    <w:rsid w:val="002628A9"/>
    <w:rsid w:val="00262DF2"/>
    <w:rsid w:val="00262F11"/>
    <w:rsid w:val="00263EA0"/>
    <w:rsid w:val="00263F1D"/>
    <w:rsid w:val="002640F4"/>
    <w:rsid w:val="00264D5A"/>
    <w:rsid w:val="00265138"/>
    <w:rsid w:val="00265757"/>
    <w:rsid w:val="00265BDD"/>
    <w:rsid w:val="00265EF6"/>
    <w:rsid w:val="002660B2"/>
    <w:rsid w:val="002662FD"/>
    <w:rsid w:val="00266704"/>
    <w:rsid w:val="00266D83"/>
    <w:rsid w:val="00267E4E"/>
    <w:rsid w:val="00267F12"/>
    <w:rsid w:val="0027009A"/>
    <w:rsid w:val="00270126"/>
    <w:rsid w:val="00270305"/>
    <w:rsid w:val="0027032F"/>
    <w:rsid w:val="0027095F"/>
    <w:rsid w:val="00270EA8"/>
    <w:rsid w:val="00270F0F"/>
    <w:rsid w:val="002718AA"/>
    <w:rsid w:val="002719D0"/>
    <w:rsid w:val="00271F6C"/>
    <w:rsid w:val="00272057"/>
    <w:rsid w:val="0027285F"/>
    <w:rsid w:val="00273BD7"/>
    <w:rsid w:val="00274336"/>
    <w:rsid w:val="00274A0A"/>
    <w:rsid w:val="00274B44"/>
    <w:rsid w:val="00274C59"/>
    <w:rsid w:val="00275442"/>
    <w:rsid w:val="002756A9"/>
    <w:rsid w:val="002757CD"/>
    <w:rsid w:val="00275AFA"/>
    <w:rsid w:val="00275BDD"/>
    <w:rsid w:val="002762D5"/>
    <w:rsid w:val="002764AA"/>
    <w:rsid w:val="00276579"/>
    <w:rsid w:val="002765E0"/>
    <w:rsid w:val="002767F5"/>
    <w:rsid w:val="002768D3"/>
    <w:rsid w:val="00276906"/>
    <w:rsid w:val="00276A42"/>
    <w:rsid w:val="00276CA1"/>
    <w:rsid w:val="00276FD9"/>
    <w:rsid w:val="00277142"/>
    <w:rsid w:val="002771AF"/>
    <w:rsid w:val="002772C0"/>
    <w:rsid w:val="00277340"/>
    <w:rsid w:val="002778B7"/>
    <w:rsid w:val="00277B27"/>
    <w:rsid w:val="00277CA4"/>
    <w:rsid w:val="00277E52"/>
    <w:rsid w:val="00277F48"/>
    <w:rsid w:val="00277FE1"/>
    <w:rsid w:val="0028014F"/>
    <w:rsid w:val="002804E8"/>
    <w:rsid w:val="00280640"/>
    <w:rsid w:val="00280764"/>
    <w:rsid w:val="00280932"/>
    <w:rsid w:val="0028108E"/>
    <w:rsid w:val="00281175"/>
    <w:rsid w:val="00281D52"/>
    <w:rsid w:val="00281DC1"/>
    <w:rsid w:val="002820E4"/>
    <w:rsid w:val="00282639"/>
    <w:rsid w:val="002828F2"/>
    <w:rsid w:val="00282BD9"/>
    <w:rsid w:val="00282FBF"/>
    <w:rsid w:val="002830D3"/>
    <w:rsid w:val="002831B0"/>
    <w:rsid w:val="002831EA"/>
    <w:rsid w:val="002836DA"/>
    <w:rsid w:val="0028372B"/>
    <w:rsid w:val="002839CC"/>
    <w:rsid w:val="00284040"/>
    <w:rsid w:val="002843E1"/>
    <w:rsid w:val="002846C3"/>
    <w:rsid w:val="00284866"/>
    <w:rsid w:val="00284B3E"/>
    <w:rsid w:val="00285066"/>
    <w:rsid w:val="002850B1"/>
    <w:rsid w:val="002851E1"/>
    <w:rsid w:val="0028556B"/>
    <w:rsid w:val="002855F2"/>
    <w:rsid w:val="00285865"/>
    <w:rsid w:val="002859DA"/>
    <w:rsid w:val="00285A02"/>
    <w:rsid w:val="00285BEE"/>
    <w:rsid w:val="00285D96"/>
    <w:rsid w:val="00285F26"/>
    <w:rsid w:val="002862E1"/>
    <w:rsid w:val="00286924"/>
    <w:rsid w:val="00286F5E"/>
    <w:rsid w:val="002870EE"/>
    <w:rsid w:val="00287440"/>
    <w:rsid w:val="00287877"/>
    <w:rsid w:val="00290127"/>
    <w:rsid w:val="0029026B"/>
    <w:rsid w:val="0029036C"/>
    <w:rsid w:val="00290BE1"/>
    <w:rsid w:val="00290C71"/>
    <w:rsid w:val="00290E42"/>
    <w:rsid w:val="002915A9"/>
    <w:rsid w:val="0029214A"/>
    <w:rsid w:val="002923A8"/>
    <w:rsid w:val="0029264B"/>
    <w:rsid w:val="002927E6"/>
    <w:rsid w:val="00292A00"/>
    <w:rsid w:val="00292AD6"/>
    <w:rsid w:val="00292FE7"/>
    <w:rsid w:val="002932D5"/>
    <w:rsid w:val="0029330D"/>
    <w:rsid w:val="0029360A"/>
    <w:rsid w:val="002936D8"/>
    <w:rsid w:val="00293886"/>
    <w:rsid w:val="002941DB"/>
    <w:rsid w:val="0029427C"/>
    <w:rsid w:val="0029459F"/>
    <w:rsid w:val="002946CA"/>
    <w:rsid w:val="00294863"/>
    <w:rsid w:val="0029490E"/>
    <w:rsid w:val="00294B37"/>
    <w:rsid w:val="00294FED"/>
    <w:rsid w:val="0029506C"/>
    <w:rsid w:val="0029533F"/>
    <w:rsid w:val="002954CE"/>
    <w:rsid w:val="00295D34"/>
    <w:rsid w:val="00296024"/>
    <w:rsid w:val="00296717"/>
    <w:rsid w:val="00296AFC"/>
    <w:rsid w:val="00296B8D"/>
    <w:rsid w:val="00297724"/>
    <w:rsid w:val="00297C52"/>
    <w:rsid w:val="00297F0C"/>
    <w:rsid w:val="00297F53"/>
    <w:rsid w:val="002A1073"/>
    <w:rsid w:val="002A11D8"/>
    <w:rsid w:val="002A12C0"/>
    <w:rsid w:val="002A149D"/>
    <w:rsid w:val="002A1506"/>
    <w:rsid w:val="002A1720"/>
    <w:rsid w:val="002A18B0"/>
    <w:rsid w:val="002A1A30"/>
    <w:rsid w:val="002A1ACC"/>
    <w:rsid w:val="002A1E22"/>
    <w:rsid w:val="002A1EF4"/>
    <w:rsid w:val="002A2BCC"/>
    <w:rsid w:val="002A30F4"/>
    <w:rsid w:val="002A3203"/>
    <w:rsid w:val="002A3C76"/>
    <w:rsid w:val="002A3E0C"/>
    <w:rsid w:val="002A40E0"/>
    <w:rsid w:val="002A4259"/>
    <w:rsid w:val="002A447A"/>
    <w:rsid w:val="002A485A"/>
    <w:rsid w:val="002A4940"/>
    <w:rsid w:val="002A4EE7"/>
    <w:rsid w:val="002A4FBA"/>
    <w:rsid w:val="002A5728"/>
    <w:rsid w:val="002A57AB"/>
    <w:rsid w:val="002A597A"/>
    <w:rsid w:val="002A5FBD"/>
    <w:rsid w:val="002A5FF9"/>
    <w:rsid w:val="002A6973"/>
    <w:rsid w:val="002A6A3C"/>
    <w:rsid w:val="002A6BD5"/>
    <w:rsid w:val="002A6D4B"/>
    <w:rsid w:val="002A6DAA"/>
    <w:rsid w:val="002A6EA9"/>
    <w:rsid w:val="002A7356"/>
    <w:rsid w:val="002A7659"/>
    <w:rsid w:val="002A7AA9"/>
    <w:rsid w:val="002B0279"/>
    <w:rsid w:val="002B0743"/>
    <w:rsid w:val="002B0AC6"/>
    <w:rsid w:val="002B147A"/>
    <w:rsid w:val="002B15B1"/>
    <w:rsid w:val="002B18C1"/>
    <w:rsid w:val="002B1BB7"/>
    <w:rsid w:val="002B25C1"/>
    <w:rsid w:val="002B2848"/>
    <w:rsid w:val="002B2CF6"/>
    <w:rsid w:val="002B2DE3"/>
    <w:rsid w:val="002B2FD6"/>
    <w:rsid w:val="002B30AF"/>
    <w:rsid w:val="002B3381"/>
    <w:rsid w:val="002B34EE"/>
    <w:rsid w:val="002B3556"/>
    <w:rsid w:val="002B36B5"/>
    <w:rsid w:val="002B3A91"/>
    <w:rsid w:val="002B3D6B"/>
    <w:rsid w:val="002B4029"/>
    <w:rsid w:val="002B40EF"/>
    <w:rsid w:val="002B4126"/>
    <w:rsid w:val="002B42A3"/>
    <w:rsid w:val="002B463B"/>
    <w:rsid w:val="002B50DA"/>
    <w:rsid w:val="002B5268"/>
    <w:rsid w:val="002B528E"/>
    <w:rsid w:val="002B533E"/>
    <w:rsid w:val="002B53CD"/>
    <w:rsid w:val="002B56C3"/>
    <w:rsid w:val="002B58C2"/>
    <w:rsid w:val="002B5C4D"/>
    <w:rsid w:val="002B5CAD"/>
    <w:rsid w:val="002B6F32"/>
    <w:rsid w:val="002B6F79"/>
    <w:rsid w:val="002B71AB"/>
    <w:rsid w:val="002B7309"/>
    <w:rsid w:val="002B7719"/>
    <w:rsid w:val="002B7D33"/>
    <w:rsid w:val="002C0781"/>
    <w:rsid w:val="002C0BF1"/>
    <w:rsid w:val="002C0DB9"/>
    <w:rsid w:val="002C0FA2"/>
    <w:rsid w:val="002C1304"/>
    <w:rsid w:val="002C1498"/>
    <w:rsid w:val="002C174C"/>
    <w:rsid w:val="002C1C63"/>
    <w:rsid w:val="002C312E"/>
    <w:rsid w:val="002C33AB"/>
    <w:rsid w:val="002C3448"/>
    <w:rsid w:val="002C36FE"/>
    <w:rsid w:val="002C3A41"/>
    <w:rsid w:val="002C3AEB"/>
    <w:rsid w:val="002C4006"/>
    <w:rsid w:val="002C40C2"/>
    <w:rsid w:val="002C41DD"/>
    <w:rsid w:val="002C4752"/>
    <w:rsid w:val="002C4C7C"/>
    <w:rsid w:val="002C4F82"/>
    <w:rsid w:val="002C537F"/>
    <w:rsid w:val="002C5761"/>
    <w:rsid w:val="002C577B"/>
    <w:rsid w:val="002C63D9"/>
    <w:rsid w:val="002C675A"/>
    <w:rsid w:val="002C6965"/>
    <w:rsid w:val="002C6D84"/>
    <w:rsid w:val="002C6E40"/>
    <w:rsid w:val="002C72EF"/>
    <w:rsid w:val="002C73CE"/>
    <w:rsid w:val="002C74D9"/>
    <w:rsid w:val="002C7750"/>
    <w:rsid w:val="002C9946"/>
    <w:rsid w:val="002D08FE"/>
    <w:rsid w:val="002D0981"/>
    <w:rsid w:val="002D0E9F"/>
    <w:rsid w:val="002D15F8"/>
    <w:rsid w:val="002D179D"/>
    <w:rsid w:val="002D17BF"/>
    <w:rsid w:val="002D17FD"/>
    <w:rsid w:val="002D1869"/>
    <w:rsid w:val="002D1914"/>
    <w:rsid w:val="002D1BE8"/>
    <w:rsid w:val="002D1FE3"/>
    <w:rsid w:val="002D247B"/>
    <w:rsid w:val="002D2B54"/>
    <w:rsid w:val="002D2E4E"/>
    <w:rsid w:val="002D30F7"/>
    <w:rsid w:val="002D3136"/>
    <w:rsid w:val="002D32F4"/>
    <w:rsid w:val="002D4108"/>
    <w:rsid w:val="002D45D0"/>
    <w:rsid w:val="002D47C7"/>
    <w:rsid w:val="002D4B44"/>
    <w:rsid w:val="002D5103"/>
    <w:rsid w:val="002D5A33"/>
    <w:rsid w:val="002D5B4B"/>
    <w:rsid w:val="002D5C6F"/>
    <w:rsid w:val="002D6102"/>
    <w:rsid w:val="002D61FC"/>
    <w:rsid w:val="002D62B6"/>
    <w:rsid w:val="002D63F4"/>
    <w:rsid w:val="002D6AAD"/>
    <w:rsid w:val="002D6B63"/>
    <w:rsid w:val="002D6F1E"/>
    <w:rsid w:val="002D78F7"/>
    <w:rsid w:val="002D7AC9"/>
    <w:rsid w:val="002D7E14"/>
    <w:rsid w:val="002D7E1B"/>
    <w:rsid w:val="002D7F0A"/>
    <w:rsid w:val="002D7F22"/>
    <w:rsid w:val="002E086F"/>
    <w:rsid w:val="002E0D6B"/>
    <w:rsid w:val="002E0F9B"/>
    <w:rsid w:val="002E0FCD"/>
    <w:rsid w:val="002E10C1"/>
    <w:rsid w:val="002E1505"/>
    <w:rsid w:val="002E16C1"/>
    <w:rsid w:val="002E1A23"/>
    <w:rsid w:val="002E1BD7"/>
    <w:rsid w:val="002E1E12"/>
    <w:rsid w:val="002E1F0B"/>
    <w:rsid w:val="002E1F78"/>
    <w:rsid w:val="002E205F"/>
    <w:rsid w:val="002E25F3"/>
    <w:rsid w:val="002E2E87"/>
    <w:rsid w:val="002E308E"/>
    <w:rsid w:val="002E325E"/>
    <w:rsid w:val="002E39C0"/>
    <w:rsid w:val="002E3E95"/>
    <w:rsid w:val="002E4316"/>
    <w:rsid w:val="002E4386"/>
    <w:rsid w:val="002E5D23"/>
    <w:rsid w:val="002E61F1"/>
    <w:rsid w:val="002E6548"/>
    <w:rsid w:val="002E694D"/>
    <w:rsid w:val="002E6EFA"/>
    <w:rsid w:val="002E7605"/>
    <w:rsid w:val="002E7629"/>
    <w:rsid w:val="002E7790"/>
    <w:rsid w:val="002E7853"/>
    <w:rsid w:val="002E7BAF"/>
    <w:rsid w:val="002E7C5B"/>
    <w:rsid w:val="002F00E8"/>
    <w:rsid w:val="002F084C"/>
    <w:rsid w:val="002F085A"/>
    <w:rsid w:val="002F08FA"/>
    <w:rsid w:val="002F0D8F"/>
    <w:rsid w:val="002F16E4"/>
    <w:rsid w:val="002F1717"/>
    <w:rsid w:val="002F1B51"/>
    <w:rsid w:val="002F1CD6"/>
    <w:rsid w:val="002F1DAA"/>
    <w:rsid w:val="002F1F7C"/>
    <w:rsid w:val="002F2719"/>
    <w:rsid w:val="002F2F32"/>
    <w:rsid w:val="002F3287"/>
    <w:rsid w:val="002F33A7"/>
    <w:rsid w:val="002F36CF"/>
    <w:rsid w:val="002F431C"/>
    <w:rsid w:val="002F4417"/>
    <w:rsid w:val="002F481E"/>
    <w:rsid w:val="002F48BB"/>
    <w:rsid w:val="002F4ABD"/>
    <w:rsid w:val="002F4B0F"/>
    <w:rsid w:val="002F4D28"/>
    <w:rsid w:val="002F4D33"/>
    <w:rsid w:val="002F4E55"/>
    <w:rsid w:val="002F4E94"/>
    <w:rsid w:val="002F55FC"/>
    <w:rsid w:val="002F560C"/>
    <w:rsid w:val="002F56BB"/>
    <w:rsid w:val="002F56D3"/>
    <w:rsid w:val="002F5DFD"/>
    <w:rsid w:val="002F6275"/>
    <w:rsid w:val="002F62E1"/>
    <w:rsid w:val="002F64D1"/>
    <w:rsid w:val="002F69DF"/>
    <w:rsid w:val="002F6B1A"/>
    <w:rsid w:val="002F6FC8"/>
    <w:rsid w:val="002F7A1D"/>
    <w:rsid w:val="002F7AC1"/>
    <w:rsid w:val="002F7B64"/>
    <w:rsid w:val="003001BB"/>
    <w:rsid w:val="003002C5"/>
    <w:rsid w:val="00300B13"/>
    <w:rsid w:val="00300E81"/>
    <w:rsid w:val="00300F0A"/>
    <w:rsid w:val="00300F17"/>
    <w:rsid w:val="0030105F"/>
    <w:rsid w:val="00301435"/>
    <w:rsid w:val="00301528"/>
    <w:rsid w:val="00301922"/>
    <w:rsid w:val="00301A91"/>
    <w:rsid w:val="00301C0D"/>
    <w:rsid w:val="00301C4F"/>
    <w:rsid w:val="0030279E"/>
    <w:rsid w:val="00302811"/>
    <w:rsid w:val="00302EA0"/>
    <w:rsid w:val="00303350"/>
    <w:rsid w:val="00303B13"/>
    <w:rsid w:val="00303E8B"/>
    <w:rsid w:val="00304381"/>
    <w:rsid w:val="003043CE"/>
    <w:rsid w:val="003045C4"/>
    <w:rsid w:val="003045F6"/>
    <w:rsid w:val="003047A5"/>
    <w:rsid w:val="00304891"/>
    <w:rsid w:val="00304C2F"/>
    <w:rsid w:val="00304C5C"/>
    <w:rsid w:val="00304E15"/>
    <w:rsid w:val="00305674"/>
    <w:rsid w:val="003056A3"/>
    <w:rsid w:val="00305917"/>
    <w:rsid w:val="00305DD0"/>
    <w:rsid w:val="003062B9"/>
    <w:rsid w:val="00306352"/>
    <w:rsid w:val="0030635B"/>
    <w:rsid w:val="00306434"/>
    <w:rsid w:val="003064CA"/>
    <w:rsid w:val="003064FA"/>
    <w:rsid w:val="00306CD1"/>
    <w:rsid w:val="00306E23"/>
    <w:rsid w:val="00306E92"/>
    <w:rsid w:val="00306EF6"/>
    <w:rsid w:val="003070FC"/>
    <w:rsid w:val="00307400"/>
    <w:rsid w:val="00307558"/>
    <w:rsid w:val="00307DA0"/>
    <w:rsid w:val="0031009A"/>
    <w:rsid w:val="00310146"/>
    <w:rsid w:val="003106C4"/>
    <w:rsid w:val="00310B1B"/>
    <w:rsid w:val="00311100"/>
    <w:rsid w:val="0031163F"/>
    <w:rsid w:val="00311648"/>
    <w:rsid w:val="003119C8"/>
    <w:rsid w:val="00312200"/>
    <w:rsid w:val="003127BB"/>
    <w:rsid w:val="00312B0E"/>
    <w:rsid w:val="00313BCC"/>
    <w:rsid w:val="00313EBD"/>
    <w:rsid w:val="003140B1"/>
    <w:rsid w:val="0031458B"/>
    <w:rsid w:val="00314893"/>
    <w:rsid w:val="00314D92"/>
    <w:rsid w:val="00315081"/>
    <w:rsid w:val="003159C7"/>
    <w:rsid w:val="00315F5B"/>
    <w:rsid w:val="0031618C"/>
    <w:rsid w:val="0031630E"/>
    <w:rsid w:val="003167C2"/>
    <w:rsid w:val="00316988"/>
    <w:rsid w:val="0031756C"/>
    <w:rsid w:val="00317FA6"/>
    <w:rsid w:val="003202D5"/>
    <w:rsid w:val="003204CA"/>
    <w:rsid w:val="00320841"/>
    <w:rsid w:val="00320BDC"/>
    <w:rsid w:val="003211CF"/>
    <w:rsid w:val="00321219"/>
    <w:rsid w:val="0032128F"/>
    <w:rsid w:val="003212A1"/>
    <w:rsid w:val="00321415"/>
    <w:rsid w:val="00321503"/>
    <w:rsid w:val="00321628"/>
    <w:rsid w:val="00321D04"/>
    <w:rsid w:val="0032241D"/>
    <w:rsid w:val="0032259A"/>
    <w:rsid w:val="003225F7"/>
    <w:rsid w:val="00322997"/>
    <w:rsid w:val="0032324A"/>
    <w:rsid w:val="0032342E"/>
    <w:rsid w:val="0032369C"/>
    <w:rsid w:val="00323836"/>
    <w:rsid w:val="00323AC5"/>
    <w:rsid w:val="00323E7C"/>
    <w:rsid w:val="00323FE0"/>
    <w:rsid w:val="0032423C"/>
    <w:rsid w:val="003243A9"/>
    <w:rsid w:val="003243C8"/>
    <w:rsid w:val="003249DD"/>
    <w:rsid w:val="00324E22"/>
    <w:rsid w:val="00325157"/>
    <w:rsid w:val="003257EF"/>
    <w:rsid w:val="00325EC1"/>
    <w:rsid w:val="00325FA3"/>
    <w:rsid w:val="00326130"/>
    <w:rsid w:val="0032648B"/>
    <w:rsid w:val="00326778"/>
    <w:rsid w:val="00326898"/>
    <w:rsid w:val="00326973"/>
    <w:rsid w:val="00326AB2"/>
    <w:rsid w:val="00326C6E"/>
    <w:rsid w:val="00326F52"/>
    <w:rsid w:val="00327079"/>
    <w:rsid w:val="003274BF"/>
    <w:rsid w:val="00327506"/>
    <w:rsid w:val="003276BE"/>
    <w:rsid w:val="003279F1"/>
    <w:rsid w:val="00327BBB"/>
    <w:rsid w:val="00330307"/>
    <w:rsid w:val="003303F3"/>
    <w:rsid w:val="003307E4"/>
    <w:rsid w:val="003308AB"/>
    <w:rsid w:val="00330A30"/>
    <w:rsid w:val="00330C3C"/>
    <w:rsid w:val="00330F36"/>
    <w:rsid w:val="0033171C"/>
    <w:rsid w:val="00331DFE"/>
    <w:rsid w:val="00331EEF"/>
    <w:rsid w:val="00332583"/>
    <w:rsid w:val="003327C2"/>
    <w:rsid w:val="00332DA2"/>
    <w:rsid w:val="00332FC1"/>
    <w:rsid w:val="0033319A"/>
    <w:rsid w:val="0033319F"/>
    <w:rsid w:val="0033344A"/>
    <w:rsid w:val="00333DFF"/>
    <w:rsid w:val="0033427F"/>
    <w:rsid w:val="00334AA9"/>
    <w:rsid w:val="00334C2D"/>
    <w:rsid w:val="0033530E"/>
    <w:rsid w:val="003353B0"/>
    <w:rsid w:val="00335589"/>
    <w:rsid w:val="003356F3"/>
    <w:rsid w:val="00335C97"/>
    <w:rsid w:val="00336043"/>
    <w:rsid w:val="00336066"/>
    <w:rsid w:val="0033629F"/>
    <w:rsid w:val="003363D3"/>
    <w:rsid w:val="0033642D"/>
    <w:rsid w:val="003365AF"/>
    <w:rsid w:val="00336705"/>
    <w:rsid w:val="00336A37"/>
    <w:rsid w:val="00336D07"/>
    <w:rsid w:val="00336FC5"/>
    <w:rsid w:val="003373CB"/>
    <w:rsid w:val="00337864"/>
    <w:rsid w:val="003378D6"/>
    <w:rsid w:val="003408E0"/>
    <w:rsid w:val="003408E2"/>
    <w:rsid w:val="00340960"/>
    <w:rsid w:val="00340EE2"/>
    <w:rsid w:val="00341DFE"/>
    <w:rsid w:val="00341FDA"/>
    <w:rsid w:val="0034249F"/>
    <w:rsid w:val="00342A35"/>
    <w:rsid w:val="003430DA"/>
    <w:rsid w:val="00343297"/>
    <w:rsid w:val="00343AAE"/>
    <w:rsid w:val="00343C99"/>
    <w:rsid w:val="00343DD6"/>
    <w:rsid w:val="00343F18"/>
    <w:rsid w:val="0034439A"/>
    <w:rsid w:val="00345588"/>
    <w:rsid w:val="003455CB"/>
    <w:rsid w:val="0034576A"/>
    <w:rsid w:val="00346023"/>
    <w:rsid w:val="003467C1"/>
    <w:rsid w:val="00346F65"/>
    <w:rsid w:val="00347B01"/>
    <w:rsid w:val="00347B1C"/>
    <w:rsid w:val="003501B3"/>
    <w:rsid w:val="003503F6"/>
    <w:rsid w:val="003508D5"/>
    <w:rsid w:val="00350AE1"/>
    <w:rsid w:val="00350B26"/>
    <w:rsid w:val="00350CD5"/>
    <w:rsid w:val="00350F3A"/>
    <w:rsid w:val="0035103B"/>
    <w:rsid w:val="00351AC9"/>
    <w:rsid w:val="00351C93"/>
    <w:rsid w:val="00351D89"/>
    <w:rsid w:val="00351E25"/>
    <w:rsid w:val="0035239E"/>
    <w:rsid w:val="00352F5B"/>
    <w:rsid w:val="00352FE2"/>
    <w:rsid w:val="003538A9"/>
    <w:rsid w:val="00353FD2"/>
    <w:rsid w:val="003544B7"/>
    <w:rsid w:val="00354A78"/>
    <w:rsid w:val="00354A8D"/>
    <w:rsid w:val="00354B58"/>
    <w:rsid w:val="00354BFA"/>
    <w:rsid w:val="00354C29"/>
    <w:rsid w:val="003553F8"/>
    <w:rsid w:val="0035548C"/>
    <w:rsid w:val="0035574B"/>
    <w:rsid w:val="003561B4"/>
    <w:rsid w:val="00356484"/>
    <w:rsid w:val="003567CE"/>
    <w:rsid w:val="00356AF2"/>
    <w:rsid w:val="00356B11"/>
    <w:rsid w:val="00356C52"/>
    <w:rsid w:val="00356DA8"/>
    <w:rsid w:val="00356DE2"/>
    <w:rsid w:val="0035726E"/>
    <w:rsid w:val="00357320"/>
    <w:rsid w:val="0035774B"/>
    <w:rsid w:val="003578BD"/>
    <w:rsid w:val="0036008C"/>
    <w:rsid w:val="003601BA"/>
    <w:rsid w:val="00360676"/>
    <w:rsid w:val="003606D9"/>
    <w:rsid w:val="00360DB4"/>
    <w:rsid w:val="00361267"/>
    <w:rsid w:val="00361C63"/>
    <w:rsid w:val="00361D50"/>
    <w:rsid w:val="00361D90"/>
    <w:rsid w:val="00361E46"/>
    <w:rsid w:val="0036205E"/>
    <w:rsid w:val="00362332"/>
    <w:rsid w:val="0036263C"/>
    <w:rsid w:val="0036269A"/>
    <w:rsid w:val="00362F84"/>
    <w:rsid w:val="00363292"/>
    <w:rsid w:val="00363574"/>
    <w:rsid w:val="0036365C"/>
    <w:rsid w:val="0036379C"/>
    <w:rsid w:val="00364070"/>
    <w:rsid w:val="003643B0"/>
    <w:rsid w:val="003644A2"/>
    <w:rsid w:val="00364859"/>
    <w:rsid w:val="00364D6F"/>
    <w:rsid w:val="00365326"/>
    <w:rsid w:val="00365340"/>
    <w:rsid w:val="003654B6"/>
    <w:rsid w:val="00365A68"/>
    <w:rsid w:val="00365F06"/>
    <w:rsid w:val="00365F59"/>
    <w:rsid w:val="003660B8"/>
    <w:rsid w:val="00366F93"/>
    <w:rsid w:val="00367643"/>
    <w:rsid w:val="003679AF"/>
    <w:rsid w:val="00367D4A"/>
    <w:rsid w:val="0037010A"/>
    <w:rsid w:val="00370279"/>
    <w:rsid w:val="003706D2"/>
    <w:rsid w:val="003713D6"/>
    <w:rsid w:val="00371515"/>
    <w:rsid w:val="0037153E"/>
    <w:rsid w:val="00371DC9"/>
    <w:rsid w:val="00371F68"/>
    <w:rsid w:val="0037220C"/>
    <w:rsid w:val="00372251"/>
    <w:rsid w:val="003723EC"/>
    <w:rsid w:val="00372476"/>
    <w:rsid w:val="003726C7"/>
    <w:rsid w:val="00372E31"/>
    <w:rsid w:val="00373381"/>
    <w:rsid w:val="003733BE"/>
    <w:rsid w:val="003736DC"/>
    <w:rsid w:val="00373808"/>
    <w:rsid w:val="00373A83"/>
    <w:rsid w:val="00373AEE"/>
    <w:rsid w:val="00373E1B"/>
    <w:rsid w:val="003745F5"/>
    <w:rsid w:val="00374794"/>
    <w:rsid w:val="0037479A"/>
    <w:rsid w:val="00374B85"/>
    <w:rsid w:val="00374E41"/>
    <w:rsid w:val="003751B5"/>
    <w:rsid w:val="003751E1"/>
    <w:rsid w:val="003753E8"/>
    <w:rsid w:val="003756ED"/>
    <w:rsid w:val="00375A9F"/>
    <w:rsid w:val="00375E23"/>
    <w:rsid w:val="003764A9"/>
    <w:rsid w:val="00376823"/>
    <w:rsid w:val="00376902"/>
    <w:rsid w:val="0037696B"/>
    <w:rsid w:val="00376C3A"/>
    <w:rsid w:val="00376F2B"/>
    <w:rsid w:val="003777EB"/>
    <w:rsid w:val="00377C85"/>
    <w:rsid w:val="00380182"/>
    <w:rsid w:val="00380564"/>
    <w:rsid w:val="00380C00"/>
    <w:rsid w:val="00380CC9"/>
    <w:rsid w:val="00381029"/>
    <w:rsid w:val="003810F3"/>
    <w:rsid w:val="003816AF"/>
    <w:rsid w:val="00381A39"/>
    <w:rsid w:val="00381CC7"/>
    <w:rsid w:val="00381D20"/>
    <w:rsid w:val="00381D79"/>
    <w:rsid w:val="00381EF6"/>
    <w:rsid w:val="00381F3F"/>
    <w:rsid w:val="00382697"/>
    <w:rsid w:val="00382993"/>
    <w:rsid w:val="00382B52"/>
    <w:rsid w:val="00382CE4"/>
    <w:rsid w:val="00382EE2"/>
    <w:rsid w:val="00382F82"/>
    <w:rsid w:val="003835C0"/>
    <w:rsid w:val="003838EC"/>
    <w:rsid w:val="00383DB7"/>
    <w:rsid w:val="0038434D"/>
    <w:rsid w:val="00384400"/>
    <w:rsid w:val="0038525C"/>
    <w:rsid w:val="00385315"/>
    <w:rsid w:val="003857AF"/>
    <w:rsid w:val="0038589B"/>
    <w:rsid w:val="00385DC8"/>
    <w:rsid w:val="00385DDF"/>
    <w:rsid w:val="00385FBB"/>
    <w:rsid w:val="00386739"/>
    <w:rsid w:val="003867E0"/>
    <w:rsid w:val="00386987"/>
    <w:rsid w:val="00386A2A"/>
    <w:rsid w:val="00387417"/>
    <w:rsid w:val="003876B0"/>
    <w:rsid w:val="00387A2D"/>
    <w:rsid w:val="00387B93"/>
    <w:rsid w:val="00387D90"/>
    <w:rsid w:val="0039013B"/>
    <w:rsid w:val="003903E7"/>
    <w:rsid w:val="00390BDC"/>
    <w:rsid w:val="00390C5C"/>
    <w:rsid w:val="00390C69"/>
    <w:rsid w:val="00391862"/>
    <w:rsid w:val="00391905"/>
    <w:rsid w:val="00391A77"/>
    <w:rsid w:val="00391BB9"/>
    <w:rsid w:val="00391C06"/>
    <w:rsid w:val="00391D53"/>
    <w:rsid w:val="00391E05"/>
    <w:rsid w:val="00392867"/>
    <w:rsid w:val="00392B11"/>
    <w:rsid w:val="003936F9"/>
    <w:rsid w:val="0039382B"/>
    <w:rsid w:val="00393880"/>
    <w:rsid w:val="00393D09"/>
    <w:rsid w:val="003944CC"/>
    <w:rsid w:val="0039490D"/>
    <w:rsid w:val="0039521E"/>
    <w:rsid w:val="003952AA"/>
    <w:rsid w:val="00395413"/>
    <w:rsid w:val="003954A9"/>
    <w:rsid w:val="0039552E"/>
    <w:rsid w:val="00395F92"/>
    <w:rsid w:val="003960FB"/>
    <w:rsid w:val="0039622B"/>
    <w:rsid w:val="00396D6A"/>
    <w:rsid w:val="00397219"/>
    <w:rsid w:val="0039760B"/>
    <w:rsid w:val="00397C7B"/>
    <w:rsid w:val="00397CD6"/>
    <w:rsid w:val="003A0AB9"/>
    <w:rsid w:val="003A0D6D"/>
    <w:rsid w:val="003A12AB"/>
    <w:rsid w:val="003A1305"/>
    <w:rsid w:val="003A157D"/>
    <w:rsid w:val="003A178A"/>
    <w:rsid w:val="003A1A37"/>
    <w:rsid w:val="003A1BCA"/>
    <w:rsid w:val="003A1C37"/>
    <w:rsid w:val="003A21A0"/>
    <w:rsid w:val="003A2B9D"/>
    <w:rsid w:val="003A2C68"/>
    <w:rsid w:val="003A2F70"/>
    <w:rsid w:val="003A35B3"/>
    <w:rsid w:val="003A363D"/>
    <w:rsid w:val="003A3D8B"/>
    <w:rsid w:val="003A3E04"/>
    <w:rsid w:val="003A3EF4"/>
    <w:rsid w:val="003A3F5C"/>
    <w:rsid w:val="003A4176"/>
    <w:rsid w:val="003A43A1"/>
    <w:rsid w:val="003A4618"/>
    <w:rsid w:val="003A4698"/>
    <w:rsid w:val="003A4BA7"/>
    <w:rsid w:val="003A53DE"/>
    <w:rsid w:val="003A55E0"/>
    <w:rsid w:val="003A57E0"/>
    <w:rsid w:val="003A5DBD"/>
    <w:rsid w:val="003A5EE2"/>
    <w:rsid w:val="003A617B"/>
    <w:rsid w:val="003A6231"/>
    <w:rsid w:val="003A62C3"/>
    <w:rsid w:val="003A6C15"/>
    <w:rsid w:val="003A75AE"/>
    <w:rsid w:val="003A777C"/>
    <w:rsid w:val="003A7F34"/>
    <w:rsid w:val="003B0072"/>
    <w:rsid w:val="003B009F"/>
    <w:rsid w:val="003B059F"/>
    <w:rsid w:val="003B14CA"/>
    <w:rsid w:val="003B16FA"/>
    <w:rsid w:val="003B17F0"/>
    <w:rsid w:val="003B19B3"/>
    <w:rsid w:val="003B1E3A"/>
    <w:rsid w:val="003B25F6"/>
    <w:rsid w:val="003B2AE7"/>
    <w:rsid w:val="003B2D5D"/>
    <w:rsid w:val="003B2E3D"/>
    <w:rsid w:val="003B364B"/>
    <w:rsid w:val="003B3888"/>
    <w:rsid w:val="003B3AC8"/>
    <w:rsid w:val="003B42F9"/>
    <w:rsid w:val="003B4BE4"/>
    <w:rsid w:val="003B4D39"/>
    <w:rsid w:val="003B501A"/>
    <w:rsid w:val="003B51A7"/>
    <w:rsid w:val="003B54BA"/>
    <w:rsid w:val="003B59AA"/>
    <w:rsid w:val="003B5F03"/>
    <w:rsid w:val="003B5F5C"/>
    <w:rsid w:val="003B6135"/>
    <w:rsid w:val="003B63E6"/>
    <w:rsid w:val="003B6750"/>
    <w:rsid w:val="003B69A6"/>
    <w:rsid w:val="003B6B4E"/>
    <w:rsid w:val="003B7B3D"/>
    <w:rsid w:val="003B7CB3"/>
    <w:rsid w:val="003C08DF"/>
    <w:rsid w:val="003C0A3B"/>
    <w:rsid w:val="003C0C37"/>
    <w:rsid w:val="003C1151"/>
    <w:rsid w:val="003C1C9D"/>
    <w:rsid w:val="003C1E9A"/>
    <w:rsid w:val="003C223E"/>
    <w:rsid w:val="003C2302"/>
    <w:rsid w:val="003C2575"/>
    <w:rsid w:val="003C266B"/>
    <w:rsid w:val="003C2FFE"/>
    <w:rsid w:val="003C3006"/>
    <w:rsid w:val="003C393A"/>
    <w:rsid w:val="003C393F"/>
    <w:rsid w:val="003C3D80"/>
    <w:rsid w:val="003C3E0A"/>
    <w:rsid w:val="003C4438"/>
    <w:rsid w:val="003C449B"/>
    <w:rsid w:val="003C476A"/>
    <w:rsid w:val="003C53FD"/>
    <w:rsid w:val="003C54FC"/>
    <w:rsid w:val="003C56FA"/>
    <w:rsid w:val="003C57B2"/>
    <w:rsid w:val="003C68C6"/>
    <w:rsid w:val="003C6D6A"/>
    <w:rsid w:val="003C6EF9"/>
    <w:rsid w:val="003C6FEA"/>
    <w:rsid w:val="003C702F"/>
    <w:rsid w:val="003C70A1"/>
    <w:rsid w:val="003C7CB0"/>
    <w:rsid w:val="003D061A"/>
    <w:rsid w:val="003D0688"/>
    <w:rsid w:val="003D08FF"/>
    <w:rsid w:val="003D0CB1"/>
    <w:rsid w:val="003D0EEC"/>
    <w:rsid w:val="003D115B"/>
    <w:rsid w:val="003D1AFB"/>
    <w:rsid w:val="003D25ED"/>
    <w:rsid w:val="003D29E9"/>
    <w:rsid w:val="003D2B07"/>
    <w:rsid w:val="003D2C09"/>
    <w:rsid w:val="003D32BA"/>
    <w:rsid w:val="003D35EA"/>
    <w:rsid w:val="003D37A0"/>
    <w:rsid w:val="003D3870"/>
    <w:rsid w:val="003D3AF0"/>
    <w:rsid w:val="003D3B31"/>
    <w:rsid w:val="003D4619"/>
    <w:rsid w:val="003D4F3F"/>
    <w:rsid w:val="003D518A"/>
    <w:rsid w:val="003D59D1"/>
    <w:rsid w:val="003D5AE3"/>
    <w:rsid w:val="003D5DE5"/>
    <w:rsid w:val="003D6235"/>
    <w:rsid w:val="003D6410"/>
    <w:rsid w:val="003D664F"/>
    <w:rsid w:val="003D6748"/>
    <w:rsid w:val="003D68AD"/>
    <w:rsid w:val="003D6AC1"/>
    <w:rsid w:val="003D6B7C"/>
    <w:rsid w:val="003D6CEC"/>
    <w:rsid w:val="003D6DCB"/>
    <w:rsid w:val="003D749F"/>
    <w:rsid w:val="003D76BD"/>
    <w:rsid w:val="003D7E54"/>
    <w:rsid w:val="003DDEB5"/>
    <w:rsid w:val="003E00C7"/>
    <w:rsid w:val="003E0C32"/>
    <w:rsid w:val="003E131D"/>
    <w:rsid w:val="003E197E"/>
    <w:rsid w:val="003E1B42"/>
    <w:rsid w:val="003E1BA8"/>
    <w:rsid w:val="003E2671"/>
    <w:rsid w:val="003E2B9E"/>
    <w:rsid w:val="003E2F37"/>
    <w:rsid w:val="003E334D"/>
    <w:rsid w:val="003E36CD"/>
    <w:rsid w:val="003E3A7F"/>
    <w:rsid w:val="003E3FD7"/>
    <w:rsid w:val="003E4115"/>
    <w:rsid w:val="003E4269"/>
    <w:rsid w:val="003E46F8"/>
    <w:rsid w:val="003E4EED"/>
    <w:rsid w:val="003E4F08"/>
    <w:rsid w:val="003E5B0F"/>
    <w:rsid w:val="003E5BD8"/>
    <w:rsid w:val="003E6469"/>
    <w:rsid w:val="003E672A"/>
    <w:rsid w:val="003E684E"/>
    <w:rsid w:val="003E6BD0"/>
    <w:rsid w:val="003E7001"/>
    <w:rsid w:val="003E70F4"/>
    <w:rsid w:val="003E7A50"/>
    <w:rsid w:val="003E7FC5"/>
    <w:rsid w:val="003F0435"/>
    <w:rsid w:val="003F07B8"/>
    <w:rsid w:val="003F0C38"/>
    <w:rsid w:val="003F0ED0"/>
    <w:rsid w:val="003F198D"/>
    <w:rsid w:val="003F1D61"/>
    <w:rsid w:val="003F280A"/>
    <w:rsid w:val="003F2C98"/>
    <w:rsid w:val="003F301C"/>
    <w:rsid w:val="003F3226"/>
    <w:rsid w:val="003F335B"/>
    <w:rsid w:val="003F36D3"/>
    <w:rsid w:val="003F37F7"/>
    <w:rsid w:val="003F3978"/>
    <w:rsid w:val="003F4739"/>
    <w:rsid w:val="003F4B88"/>
    <w:rsid w:val="003F4C76"/>
    <w:rsid w:val="003F4DF9"/>
    <w:rsid w:val="003F5370"/>
    <w:rsid w:val="003F5A82"/>
    <w:rsid w:val="003F5B7A"/>
    <w:rsid w:val="003F5E23"/>
    <w:rsid w:val="003F61C7"/>
    <w:rsid w:val="003F656E"/>
    <w:rsid w:val="003F65E1"/>
    <w:rsid w:val="003F67E2"/>
    <w:rsid w:val="003F67F1"/>
    <w:rsid w:val="003F6A98"/>
    <w:rsid w:val="003F6CE1"/>
    <w:rsid w:val="003F7C4E"/>
    <w:rsid w:val="003FC998"/>
    <w:rsid w:val="00400124"/>
    <w:rsid w:val="00400539"/>
    <w:rsid w:val="004009F1"/>
    <w:rsid w:val="00400CBA"/>
    <w:rsid w:val="0040115F"/>
    <w:rsid w:val="004012E0"/>
    <w:rsid w:val="0040136A"/>
    <w:rsid w:val="00401463"/>
    <w:rsid w:val="00401617"/>
    <w:rsid w:val="00401A65"/>
    <w:rsid w:val="00401C89"/>
    <w:rsid w:val="00401CB9"/>
    <w:rsid w:val="00401DA8"/>
    <w:rsid w:val="00401E03"/>
    <w:rsid w:val="00401E2B"/>
    <w:rsid w:val="004029D8"/>
    <w:rsid w:val="00402ACB"/>
    <w:rsid w:val="00402B26"/>
    <w:rsid w:val="0040364C"/>
    <w:rsid w:val="00403681"/>
    <w:rsid w:val="00403879"/>
    <w:rsid w:val="00403A5F"/>
    <w:rsid w:val="00403E7F"/>
    <w:rsid w:val="00403EFF"/>
    <w:rsid w:val="00403FF0"/>
    <w:rsid w:val="00404012"/>
    <w:rsid w:val="0040431C"/>
    <w:rsid w:val="0040453F"/>
    <w:rsid w:val="004045D9"/>
    <w:rsid w:val="004049BE"/>
    <w:rsid w:val="004049DC"/>
    <w:rsid w:val="0040534C"/>
    <w:rsid w:val="004055E2"/>
    <w:rsid w:val="00405AFA"/>
    <w:rsid w:val="004060D6"/>
    <w:rsid w:val="00406222"/>
    <w:rsid w:val="00406299"/>
    <w:rsid w:val="00406551"/>
    <w:rsid w:val="00406AC3"/>
    <w:rsid w:val="00406E95"/>
    <w:rsid w:val="00407222"/>
    <w:rsid w:val="004073A4"/>
    <w:rsid w:val="00407723"/>
    <w:rsid w:val="004104EB"/>
    <w:rsid w:val="004106AA"/>
    <w:rsid w:val="00410C4C"/>
    <w:rsid w:val="00410CE5"/>
    <w:rsid w:val="00410E64"/>
    <w:rsid w:val="00410F73"/>
    <w:rsid w:val="00410FD0"/>
    <w:rsid w:val="00411EC6"/>
    <w:rsid w:val="0041205A"/>
    <w:rsid w:val="004122EC"/>
    <w:rsid w:val="0041261E"/>
    <w:rsid w:val="00412747"/>
    <w:rsid w:val="0041287A"/>
    <w:rsid w:val="0041312A"/>
    <w:rsid w:val="004137CD"/>
    <w:rsid w:val="00413901"/>
    <w:rsid w:val="00413915"/>
    <w:rsid w:val="00413B63"/>
    <w:rsid w:val="00413ED1"/>
    <w:rsid w:val="00413F56"/>
    <w:rsid w:val="004141A3"/>
    <w:rsid w:val="004141E4"/>
    <w:rsid w:val="004147B8"/>
    <w:rsid w:val="00414CB3"/>
    <w:rsid w:val="00414CC1"/>
    <w:rsid w:val="00414F22"/>
    <w:rsid w:val="004154AA"/>
    <w:rsid w:val="00415E13"/>
    <w:rsid w:val="00416567"/>
    <w:rsid w:val="004168A1"/>
    <w:rsid w:val="00416A6D"/>
    <w:rsid w:val="00416B6B"/>
    <w:rsid w:val="00416FC1"/>
    <w:rsid w:val="004171C2"/>
    <w:rsid w:val="00417245"/>
    <w:rsid w:val="004173FE"/>
    <w:rsid w:val="004179C9"/>
    <w:rsid w:val="00420044"/>
    <w:rsid w:val="00420132"/>
    <w:rsid w:val="004202BB"/>
    <w:rsid w:val="00420576"/>
    <w:rsid w:val="0042079F"/>
    <w:rsid w:val="00420913"/>
    <w:rsid w:val="00420CC1"/>
    <w:rsid w:val="00420D85"/>
    <w:rsid w:val="00420EF9"/>
    <w:rsid w:val="00420FD9"/>
    <w:rsid w:val="004211C6"/>
    <w:rsid w:val="00421638"/>
    <w:rsid w:val="004216E4"/>
    <w:rsid w:val="00421B7A"/>
    <w:rsid w:val="00423132"/>
    <w:rsid w:val="0042336F"/>
    <w:rsid w:val="00424186"/>
    <w:rsid w:val="004242DA"/>
    <w:rsid w:val="00424F21"/>
    <w:rsid w:val="0042503B"/>
    <w:rsid w:val="00425358"/>
    <w:rsid w:val="00425370"/>
    <w:rsid w:val="004253D2"/>
    <w:rsid w:val="00425E72"/>
    <w:rsid w:val="004262FC"/>
    <w:rsid w:val="00426381"/>
    <w:rsid w:val="004263EF"/>
    <w:rsid w:val="0042648E"/>
    <w:rsid w:val="00426513"/>
    <w:rsid w:val="004267F6"/>
    <w:rsid w:val="00426937"/>
    <w:rsid w:val="00426F15"/>
    <w:rsid w:val="004276D9"/>
    <w:rsid w:val="00427CC1"/>
    <w:rsid w:val="00427F61"/>
    <w:rsid w:val="004300AB"/>
    <w:rsid w:val="00430A59"/>
    <w:rsid w:val="00431224"/>
    <w:rsid w:val="00431446"/>
    <w:rsid w:val="00431736"/>
    <w:rsid w:val="00431FE5"/>
    <w:rsid w:val="00432439"/>
    <w:rsid w:val="004325D9"/>
    <w:rsid w:val="00433098"/>
    <w:rsid w:val="004331E7"/>
    <w:rsid w:val="004333A9"/>
    <w:rsid w:val="004335E6"/>
    <w:rsid w:val="00433976"/>
    <w:rsid w:val="00433CA5"/>
    <w:rsid w:val="004343F3"/>
    <w:rsid w:val="0043458B"/>
    <w:rsid w:val="004346E3"/>
    <w:rsid w:val="004348C5"/>
    <w:rsid w:val="00434AF9"/>
    <w:rsid w:val="00434E11"/>
    <w:rsid w:val="00434F8E"/>
    <w:rsid w:val="00434FED"/>
    <w:rsid w:val="00435041"/>
    <w:rsid w:val="00435A82"/>
    <w:rsid w:val="00435AC0"/>
    <w:rsid w:val="00435B65"/>
    <w:rsid w:val="00435F89"/>
    <w:rsid w:val="0043606F"/>
    <w:rsid w:val="00436121"/>
    <w:rsid w:val="004369BE"/>
    <w:rsid w:val="00437246"/>
    <w:rsid w:val="0043728D"/>
    <w:rsid w:val="0043754C"/>
    <w:rsid w:val="00437EB9"/>
    <w:rsid w:val="00437F4B"/>
    <w:rsid w:val="0044067F"/>
    <w:rsid w:val="00440702"/>
    <w:rsid w:val="004407C4"/>
    <w:rsid w:val="00440D84"/>
    <w:rsid w:val="0044112E"/>
    <w:rsid w:val="00441277"/>
    <w:rsid w:val="004412D1"/>
    <w:rsid w:val="00442C9C"/>
    <w:rsid w:val="00443161"/>
    <w:rsid w:val="00443255"/>
    <w:rsid w:val="00443447"/>
    <w:rsid w:val="00443527"/>
    <w:rsid w:val="00443546"/>
    <w:rsid w:val="00443567"/>
    <w:rsid w:val="00443842"/>
    <w:rsid w:val="00443BCA"/>
    <w:rsid w:val="00443D28"/>
    <w:rsid w:val="00443DEC"/>
    <w:rsid w:val="00443F7C"/>
    <w:rsid w:val="00444277"/>
    <w:rsid w:val="00444298"/>
    <w:rsid w:val="00444E3A"/>
    <w:rsid w:val="00444EFC"/>
    <w:rsid w:val="00444FE8"/>
    <w:rsid w:val="00445283"/>
    <w:rsid w:val="00445658"/>
    <w:rsid w:val="00445A0E"/>
    <w:rsid w:val="004465C3"/>
    <w:rsid w:val="00446873"/>
    <w:rsid w:val="004471E0"/>
    <w:rsid w:val="00447593"/>
    <w:rsid w:val="00447A13"/>
    <w:rsid w:val="00447E82"/>
    <w:rsid w:val="00450098"/>
    <w:rsid w:val="00450209"/>
    <w:rsid w:val="00450566"/>
    <w:rsid w:val="00450865"/>
    <w:rsid w:val="004509BC"/>
    <w:rsid w:val="00450BF4"/>
    <w:rsid w:val="00450EBE"/>
    <w:rsid w:val="00451145"/>
    <w:rsid w:val="004511A8"/>
    <w:rsid w:val="004515E7"/>
    <w:rsid w:val="0045163D"/>
    <w:rsid w:val="0045213F"/>
    <w:rsid w:val="004524F6"/>
    <w:rsid w:val="00453506"/>
    <w:rsid w:val="00453995"/>
    <w:rsid w:val="00453E59"/>
    <w:rsid w:val="00453EB8"/>
    <w:rsid w:val="00453FAC"/>
    <w:rsid w:val="004540F2"/>
    <w:rsid w:val="00454300"/>
    <w:rsid w:val="00454337"/>
    <w:rsid w:val="00454471"/>
    <w:rsid w:val="004544E8"/>
    <w:rsid w:val="0045483E"/>
    <w:rsid w:val="00454AC7"/>
    <w:rsid w:val="00455344"/>
    <w:rsid w:val="00455960"/>
    <w:rsid w:val="00455C29"/>
    <w:rsid w:val="0045620B"/>
    <w:rsid w:val="004569E4"/>
    <w:rsid w:val="004573B4"/>
    <w:rsid w:val="0045747D"/>
    <w:rsid w:val="00457AA7"/>
    <w:rsid w:val="00457B49"/>
    <w:rsid w:val="00457C88"/>
    <w:rsid w:val="00457CA9"/>
    <w:rsid w:val="00457ED8"/>
    <w:rsid w:val="004601C9"/>
    <w:rsid w:val="004601DE"/>
    <w:rsid w:val="00460343"/>
    <w:rsid w:val="0046047A"/>
    <w:rsid w:val="004604FB"/>
    <w:rsid w:val="00460A6C"/>
    <w:rsid w:val="004611F7"/>
    <w:rsid w:val="00461871"/>
    <w:rsid w:val="00461A2C"/>
    <w:rsid w:val="00461EA4"/>
    <w:rsid w:val="004625C9"/>
    <w:rsid w:val="00463002"/>
    <w:rsid w:val="00463755"/>
    <w:rsid w:val="004639AE"/>
    <w:rsid w:val="00463D84"/>
    <w:rsid w:val="004642E2"/>
    <w:rsid w:val="0046465E"/>
    <w:rsid w:val="004648F1"/>
    <w:rsid w:val="00464A44"/>
    <w:rsid w:val="00464E35"/>
    <w:rsid w:val="00465106"/>
    <w:rsid w:val="004655A0"/>
    <w:rsid w:val="004656AE"/>
    <w:rsid w:val="00465B5B"/>
    <w:rsid w:val="00465BFE"/>
    <w:rsid w:val="00465D00"/>
    <w:rsid w:val="00466226"/>
    <w:rsid w:val="004664A1"/>
    <w:rsid w:val="004669C9"/>
    <w:rsid w:val="00466C39"/>
    <w:rsid w:val="00466CB8"/>
    <w:rsid w:val="0046735E"/>
    <w:rsid w:val="0046792B"/>
    <w:rsid w:val="00467A7C"/>
    <w:rsid w:val="00467D03"/>
    <w:rsid w:val="0047005D"/>
    <w:rsid w:val="00470377"/>
    <w:rsid w:val="00470BB5"/>
    <w:rsid w:val="00470C35"/>
    <w:rsid w:val="00470D9C"/>
    <w:rsid w:val="004710E7"/>
    <w:rsid w:val="00471BB4"/>
    <w:rsid w:val="00472063"/>
    <w:rsid w:val="0047223D"/>
    <w:rsid w:val="00472260"/>
    <w:rsid w:val="00472497"/>
    <w:rsid w:val="00472D37"/>
    <w:rsid w:val="0047353E"/>
    <w:rsid w:val="00473616"/>
    <w:rsid w:val="00473D03"/>
    <w:rsid w:val="00473DDD"/>
    <w:rsid w:val="0047484E"/>
    <w:rsid w:val="00474AA7"/>
    <w:rsid w:val="00475339"/>
    <w:rsid w:val="00475E62"/>
    <w:rsid w:val="00475F97"/>
    <w:rsid w:val="00476192"/>
    <w:rsid w:val="0047659D"/>
    <w:rsid w:val="00476751"/>
    <w:rsid w:val="004769E4"/>
    <w:rsid w:val="0047702A"/>
    <w:rsid w:val="0047706A"/>
    <w:rsid w:val="00477512"/>
    <w:rsid w:val="004776C3"/>
    <w:rsid w:val="00477811"/>
    <w:rsid w:val="00477BF3"/>
    <w:rsid w:val="00477E5E"/>
    <w:rsid w:val="0047D8F9"/>
    <w:rsid w:val="004801D4"/>
    <w:rsid w:val="00480297"/>
    <w:rsid w:val="00480453"/>
    <w:rsid w:val="00480EB4"/>
    <w:rsid w:val="00480FB7"/>
    <w:rsid w:val="00480FCB"/>
    <w:rsid w:val="00481105"/>
    <w:rsid w:val="00481713"/>
    <w:rsid w:val="00481C70"/>
    <w:rsid w:val="004824AD"/>
    <w:rsid w:val="00482773"/>
    <w:rsid w:val="00482C03"/>
    <w:rsid w:val="00482D19"/>
    <w:rsid w:val="00482FFB"/>
    <w:rsid w:val="00483119"/>
    <w:rsid w:val="00483436"/>
    <w:rsid w:val="0048365F"/>
    <w:rsid w:val="00483719"/>
    <w:rsid w:val="0048386B"/>
    <w:rsid w:val="00483A6C"/>
    <w:rsid w:val="00483C53"/>
    <w:rsid w:val="00483F78"/>
    <w:rsid w:val="00484319"/>
    <w:rsid w:val="0048522A"/>
    <w:rsid w:val="00485571"/>
    <w:rsid w:val="00485A00"/>
    <w:rsid w:val="00485D2B"/>
    <w:rsid w:val="00485EAF"/>
    <w:rsid w:val="00486485"/>
    <w:rsid w:val="004868C5"/>
    <w:rsid w:val="00486A45"/>
    <w:rsid w:val="004872F4"/>
    <w:rsid w:val="00490596"/>
    <w:rsid w:val="00490661"/>
    <w:rsid w:val="0049107B"/>
    <w:rsid w:val="00491733"/>
    <w:rsid w:val="00491A60"/>
    <w:rsid w:val="00491CF1"/>
    <w:rsid w:val="00491F6A"/>
    <w:rsid w:val="0049224E"/>
    <w:rsid w:val="00492842"/>
    <w:rsid w:val="0049292B"/>
    <w:rsid w:val="00492AE3"/>
    <w:rsid w:val="00492DCC"/>
    <w:rsid w:val="004933F3"/>
    <w:rsid w:val="004936D2"/>
    <w:rsid w:val="004937A8"/>
    <w:rsid w:val="004937E2"/>
    <w:rsid w:val="00493A67"/>
    <w:rsid w:val="00493C99"/>
    <w:rsid w:val="00493D53"/>
    <w:rsid w:val="00494458"/>
    <w:rsid w:val="00494A8E"/>
    <w:rsid w:val="00494AE7"/>
    <w:rsid w:val="00494F27"/>
    <w:rsid w:val="004950E7"/>
    <w:rsid w:val="0049572F"/>
    <w:rsid w:val="004966E0"/>
    <w:rsid w:val="00496855"/>
    <w:rsid w:val="00496AA8"/>
    <w:rsid w:val="00496AE8"/>
    <w:rsid w:val="00496E33"/>
    <w:rsid w:val="0049700E"/>
    <w:rsid w:val="004975C7"/>
    <w:rsid w:val="00497682"/>
    <w:rsid w:val="004A07C9"/>
    <w:rsid w:val="004A0B5F"/>
    <w:rsid w:val="004A0D6F"/>
    <w:rsid w:val="004A1055"/>
    <w:rsid w:val="004A11BB"/>
    <w:rsid w:val="004A129A"/>
    <w:rsid w:val="004A13C3"/>
    <w:rsid w:val="004A13FC"/>
    <w:rsid w:val="004A1BB9"/>
    <w:rsid w:val="004A2035"/>
    <w:rsid w:val="004A26A8"/>
    <w:rsid w:val="004A27B0"/>
    <w:rsid w:val="004A2AB1"/>
    <w:rsid w:val="004A34E9"/>
    <w:rsid w:val="004A3767"/>
    <w:rsid w:val="004A3B09"/>
    <w:rsid w:val="004A3C7B"/>
    <w:rsid w:val="004A3EE1"/>
    <w:rsid w:val="004A3F11"/>
    <w:rsid w:val="004A3FE6"/>
    <w:rsid w:val="004A426E"/>
    <w:rsid w:val="004A4351"/>
    <w:rsid w:val="004A44D2"/>
    <w:rsid w:val="004A4774"/>
    <w:rsid w:val="004A483B"/>
    <w:rsid w:val="004A4CBE"/>
    <w:rsid w:val="004A4D89"/>
    <w:rsid w:val="004A5093"/>
    <w:rsid w:val="004A5350"/>
    <w:rsid w:val="004A56F6"/>
    <w:rsid w:val="004A5E0E"/>
    <w:rsid w:val="004A5F05"/>
    <w:rsid w:val="004A6E79"/>
    <w:rsid w:val="004A7FB0"/>
    <w:rsid w:val="004B020B"/>
    <w:rsid w:val="004B0494"/>
    <w:rsid w:val="004B0658"/>
    <w:rsid w:val="004B068B"/>
    <w:rsid w:val="004B089B"/>
    <w:rsid w:val="004B0F67"/>
    <w:rsid w:val="004B1130"/>
    <w:rsid w:val="004B1184"/>
    <w:rsid w:val="004B16BE"/>
    <w:rsid w:val="004B1774"/>
    <w:rsid w:val="004B1D2C"/>
    <w:rsid w:val="004B23A1"/>
    <w:rsid w:val="004B23B6"/>
    <w:rsid w:val="004B25FD"/>
    <w:rsid w:val="004B2D2D"/>
    <w:rsid w:val="004B2EA3"/>
    <w:rsid w:val="004B32E3"/>
    <w:rsid w:val="004B38FC"/>
    <w:rsid w:val="004B3DEE"/>
    <w:rsid w:val="004B4423"/>
    <w:rsid w:val="004B4CF7"/>
    <w:rsid w:val="004B51BB"/>
    <w:rsid w:val="004B52AF"/>
    <w:rsid w:val="004B584F"/>
    <w:rsid w:val="004B5F2B"/>
    <w:rsid w:val="004B62C8"/>
    <w:rsid w:val="004B6524"/>
    <w:rsid w:val="004B6575"/>
    <w:rsid w:val="004B6B26"/>
    <w:rsid w:val="004B6F3A"/>
    <w:rsid w:val="004B7009"/>
    <w:rsid w:val="004B7891"/>
    <w:rsid w:val="004B7E19"/>
    <w:rsid w:val="004C064A"/>
    <w:rsid w:val="004C070C"/>
    <w:rsid w:val="004C0716"/>
    <w:rsid w:val="004C08F4"/>
    <w:rsid w:val="004C0DBC"/>
    <w:rsid w:val="004C14B4"/>
    <w:rsid w:val="004C1BDA"/>
    <w:rsid w:val="004C1F10"/>
    <w:rsid w:val="004C222D"/>
    <w:rsid w:val="004C242A"/>
    <w:rsid w:val="004C2574"/>
    <w:rsid w:val="004C2939"/>
    <w:rsid w:val="004C2B5B"/>
    <w:rsid w:val="004C2BFD"/>
    <w:rsid w:val="004C32FF"/>
    <w:rsid w:val="004C35A0"/>
    <w:rsid w:val="004C35D2"/>
    <w:rsid w:val="004C35DC"/>
    <w:rsid w:val="004C39C9"/>
    <w:rsid w:val="004C39E7"/>
    <w:rsid w:val="004C3E54"/>
    <w:rsid w:val="004C400A"/>
    <w:rsid w:val="004C4636"/>
    <w:rsid w:val="004C46FB"/>
    <w:rsid w:val="004C4B79"/>
    <w:rsid w:val="004C4D73"/>
    <w:rsid w:val="004C4EAC"/>
    <w:rsid w:val="004C5194"/>
    <w:rsid w:val="004C545E"/>
    <w:rsid w:val="004C5C84"/>
    <w:rsid w:val="004C5D8E"/>
    <w:rsid w:val="004C60A3"/>
    <w:rsid w:val="004C67C3"/>
    <w:rsid w:val="004C6964"/>
    <w:rsid w:val="004C6DDE"/>
    <w:rsid w:val="004C72DE"/>
    <w:rsid w:val="004C7742"/>
    <w:rsid w:val="004C7826"/>
    <w:rsid w:val="004C7CFB"/>
    <w:rsid w:val="004C7E16"/>
    <w:rsid w:val="004C7E22"/>
    <w:rsid w:val="004D0043"/>
    <w:rsid w:val="004D0D2C"/>
    <w:rsid w:val="004D0E0A"/>
    <w:rsid w:val="004D0E8D"/>
    <w:rsid w:val="004D123B"/>
    <w:rsid w:val="004D20B1"/>
    <w:rsid w:val="004D2301"/>
    <w:rsid w:val="004D24C1"/>
    <w:rsid w:val="004D24DD"/>
    <w:rsid w:val="004D252D"/>
    <w:rsid w:val="004D25FB"/>
    <w:rsid w:val="004D27B6"/>
    <w:rsid w:val="004D28EA"/>
    <w:rsid w:val="004D2C6F"/>
    <w:rsid w:val="004D2F8C"/>
    <w:rsid w:val="004D3271"/>
    <w:rsid w:val="004D3450"/>
    <w:rsid w:val="004D374F"/>
    <w:rsid w:val="004D3F24"/>
    <w:rsid w:val="004D425C"/>
    <w:rsid w:val="004D4668"/>
    <w:rsid w:val="004D48F0"/>
    <w:rsid w:val="004D545F"/>
    <w:rsid w:val="004D5629"/>
    <w:rsid w:val="004D5693"/>
    <w:rsid w:val="004D5B01"/>
    <w:rsid w:val="004D61C3"/>
    <w:rsid w:val="004D6BCC"/>
    <w:rsid w:val="004D6DA6"/>
    <w:rsid w:val="004D6DC2"/>
    <w:rsid w:val="004D756F"/>
    <w:rsid w:val="004D7A3F"/>
    <w:rsid w:val="004D7BF5"/>
    <w:rsid w:val="004D7DEF"/>
    <w:rsid w:val="004D7E51"/>
    <w:rsid w:val="004D7F88"/>
    <w:rsid w:val="004E037B"/>
    <w:rsid w:val="004E1319"/>
    <w:rsid w:val="004E1481"/>
    <w:rsid w:val="004E1643"/>
    <w:rsid w:val="004E17BF"/>
    <w:rsid w:val="004E1D39"/>
    <w:rsid w:val="004E28BC"/>
    <w:rsid w:val="004E30D0"/>
    <w:rsid w:val="004E3AA1"/>
    <w:rsid w:val="004E41D1"/>
    <w:rsid w:val="004E428E"/>
    <w:rsid w:val="004E4ADE"/>
    <w:rsid w:val="004E4D14"/>
    <w:rsid w:val="004E4D5A"/>
    <w:rsid w:val="004E4E73"/>
    <w:rsid w:val="004E5525"/>
    <w:rsid w:val="004E5709"/>
    <w:rsid w:val="004E5C8C"/>
    <w:rsid w:val="004E60AA"/>
    <w:rsid w:val="004E60FF"/>
    <w:rsid w:val="004E6121"/>
    <w:rsid w:val="004E6180"/>
    <w:rsid w:val="004E695B"/>
    <w:rsid w:val="004E71F5"/>
    <w:rsid w:val="004E72EC"/>
    <w:rsid w:val="004E755E"/>
    <w:rsid w:val="004E787E"/>
    <w:rsid w:val="004E7A8E"/>
    <w:rsid w:val="004E7CBB"/>
    <w:rsid w:val="004F0135"/>
    <w:rsid w:val="004F07EE"/>
    <w:rsid w:val="004F0890"/>
    <w:rsid w:val="004F1329"/>
    <w:rsid w:val="004F16A7"/>
    <w:rsid w:val="004F17D7"/>
    <w:rsid w:val="004F1ACD"/>
    <w:rsid w:val="004F215E"/>
    <w:rsid w:val="004F2897"/>
    <w:rsid w:val="004F2DA0"/>
    <w:rsid w:val="004F2E4F"/>
    <w:rsid w:val="004F3D59"/>
    <w:rsid w:val="004F4089"/>
    <w:rsid w:val="004F4572"/>
    <w:rsid w:val="004F4A54"/>
    <w:rsid w:val="004F4EA2"/>
    <w:rsid w:val="004F4FB1"/>
    <w:rsid w:val="004F5385"/>
    <w:rsid w:val="004F58A5"/>
    <w:rsid w:val="004F5CBC"/>
    <w:rsid w:val="004F5ED9"/>
    <w:rsid w:val="004F6015"/>
    <w:rsid w:val="004F6121"/>
    <w:rsid w:val="004F6A10"/>
    <w:rsid w:val="004F6A96"/>
    <w:rsid w:val="004F7410"/>
    <w:rsid w:val="004F7D3E"/>
    <w:rsid w:val="004F7E88"/>
    <w:rsid w:val="0050004B"/>
    <w:rsid w:val="00500533"/>
    <w:rsid w:val="00500623"/>
    <w:rsid w:val="005007B8"/>
    <w:rsid w:val="005007F0"/>
    <w:rsid w:val="0050083C"/>
    <w:rsid w:val="0050095C"/>
    <w:rsid w:val="00501496"/>
    <w:rsid w:val="00501B88"/>
    <w:rsid w:val="00501F93"/>
    <w:rsid w:val="0050208C"/>
    <w:rsid w:val="00502303"/>
    <w:rsid w:val="00502374"/>
    <w:rsid w:val="0050268D"/>
    <w:rsid w:val="00502AFA"/>
    <w:rsid w:val="00502C30"/>
    <w:rsid w:val="00502D4C"/>
    <w:rsid w:val="00502D51"/>
    <w:rsid w:val="00502FCE"/>
    <w:rsid w:val="00503118"/>
    <w:rsid w:val="0050331F"/>
    <w:rsid w:val="0050353D"/>
    <w:rsid w:val="0050374C"/>
    <w:rsid w:val="005037A6"/>
    <w:rsid w:val="0050397F"/>
    <w:rsid w:val="00503CA1"/>
    <w:rsid w:val="00503FAA"/>
    <w:rsid w:val="005049BF"/>
    <w:rsid w:val="00504EA0"/>
    <w:rsid w:val="005051AE"/>
    <w:rsid w:val="00505608"/>
    <w:rsid w:val="00505A59"/>
    <w:rsid w:val="00506011"/>
    <w:rsid w:val="0050611E"/>
    <w:rsid w:val="005063A9"/>
    <w:rsid w:val="005065B3"/>
    <w:rsid w:val="0050673F"/>
    <w:rsid w:val="0050692A"/>
    <w:rsid w:val="00506D5B"/>
    <w:rsid w:val="00507049"/>
    <w:rsid w:val="00507056"/>
    <w:rsid w:val="00507280"/>
    <w:rsid w:val="00507941"/>
    <w:rsid w:val="0050798C"/>
    <w:rsid w:val="00507C93"/>
    <w:rsid w:val="005109C5"/>
    <w:rsid w:val="00510BFF"/>
    <w:rsid w:val="00510EFC"/>
    <w:rsid w:val="00511012"/>
    <w:rsid w:val="005112CA"/>
    <w:rsid w:val="00511529"/>
    <w:rsid w:val="00511B61"/>
    <w:rsid w:val="00512153"/>
    <w:rsid w:val="005123BC"/>
    <w:rsid w:val="005125B4"/>
    <w:rsid w:val="00512ED2"/>
    <w:rsid w:val="00513171"/>
    <w:rsid w:val="0051341E"/>
    <w:rsid w:val="00513428"/>
    <w:rsid w:val="00513E90"/>
    <w:rsid w:val="00514DE4"/>
    <w:rsid w:val="00515034"/>
    <w:rsid w:val="005153E1"/>
    <w:rsid w:val="00515775"/>
    <w:rsid w:val="0051592E"/>
    <w:rsid w:val="00515A6F"/>
    <w:rsid w:val="005162A6"/>
    <w:rsid w:val="00516498"/>
    <w:rsid w:val="0051676E"/>
    <w:rsid w:val="00516840"/>
    <w:rsid w:val="00516F48"/>
    <w:rsid w:val="00517024"/>
    <w:rsid w:val="005171A3"/>
    <w:rsid w:val="0051794C"/>
    <w:rsid w:val="00520B05"/>
    <w:rsid w:val="005211BF"/>
    <w:rsid w:val="0052160A"/>
    <w:rsid w:val="005216E3"/>
    <w:rsid w:val="00521D7B"/>
    <w:rsid w:val="0052227F"/>
    <w:rsid w:val="005227EA"/>
    <w:rsid w:val="00522A89"/>
    <w:rsid w:val="00522B85"/>
    <w:rsid w:val="005231E3"/>
    <w:rsid w:val="005231EF"/>
    <w:rsid w:val="00523786"/>
    <w:rsid w:val="00523B79"/>
    <w:rsid w:val="00523EFC"/>
    <w:rsid w:val="005240B4"/>
    <w:rsid w:val="0052438F"/>
    <w:rsid w:val="00524B5D"/>
    <w:rsid w:val="00524C78"/>
    <w:rsid w:val="00524E59"/>
    <w:rsid w:val="0052501D"/>
    <w:rsid w:val="005255E3"/>
    <w:rsid w:val="00525E14"/>
    <w:rsid w:val="00526472"/>
    <w:rsid w:val="0052668A"/>
    <w:rsid w:val="00527521"/>
    <w:rsid w:val="005279B4"/>
    <w:rsid w:val="00527DAF"/>
    <w:rsid w:val="0052CF02"/>
    <w:rsid w:val="00530928"/>
    <w:rsid w:val="00530ACD"/>
    <w:rsid w:val="00531A5C"/>
    <w:rsid w:val="0053220A"/>
    <w:rsid w:val="005325D9"/>
    <w:rsid w:val="0053267D"/>
    <w:rsid w:val="00532AFD"/>
    <w:rsid w:val="00532E54"/>
    <w:rsid w:val="005334AE"/>
    <w:rsid w:val="00533890"/>
    <w:rsid w:val="00533960"/>
    <w:rsid w:val="005340A6"/>
    <w:rsid w:val="0053459C"/>
    <w:rsid w:val="00534892"/>
    <w:rsid w:val="005348B9"/>
    <w:rsid w:val="00534CA8"/>
    <w:rsid w:val="00535176"/>
    <w:rsid w:val="005361A9"/>
    <w:rsid w:val="00536E08"/>
    <w:rsid w:val="00536E47"/>
    <w:rsid w:val="0053737C"/>
    <w:rsid w:val="0053745F"/>
    <w:rsid w:val="00537464"/>
    <w:rsid w:val="005401E8"/>
    <w:rsid w:val="0054045A"/>
    <w:rsid w:val="00540845"/>
    <w:rsid w:val="00540BA2"/>
    <w:rsid w:val="00540F13"/>
    <w:rsid w:val="00540FB4"/>
    <w:rsid w:val="005416A5"/>
    <w:rsid w:val="0054237B"/>
    <w:rsid w:val="00542A2B"/>
    <w:rsid w:val="00542A57"/>
    <w:rsid w:val="00542AF9"/>
    <w:rsid w:val="00542C76"/>
    <w:rsid w:val="00543500"/>
    <w:rsid w:val="00543529"/>
    <w:rsid w:val="0054364A"/>
    <w:rsid w:val="00543D10"/>
    <w:rsid w:val="00543D5C"/>
    <w:rsid w:val="00543FE7"/>
    <w:rsid w:val="0054443D"/>
    <w:rsid w:val="005450FA"/>
    <w:rsid w:val="0054537C"/>
    <w:rsid w:val="0054581E"/>
    <w:rsid w:val="00546467"/>
    <w:rsid w:val="0054681E"/>
    <w:rsid w:val="00546861"/>
    <w:rsid w:val="00547015"/>
    <w:rsid w:val="00547835"/>
    <w:rsid w:val="00547B07"/>
    <w:rsid w:val="00547B4B"/>
    <w:rsid w:val="00550116"/>
    <w:rsid w:val="0055028B"/>
    <w:rsid w:val="00550643"/>
    <w:rsid w:val="00550811"/>
    <w:rsid w:val="00551255"/>
    <w:rsid w:val="005517E6"/>
    <w:rsid w:val="00551898"/>
    <w:rsid w:val="00551934"/>
    <w:rsid w:val="005521DA"/>
    <w:rsid w:val="0055223F"/>
    <w:rsid w:val="0055230A"/>
    <w:rsid w:val="005523EA"/>
    <w:rsid w:val="00552919"/>
    <w:rsid w:val="00552955"/>
    <w:rsid w:val="00552CD7"/>
    <w:rsid w:val="00553322"/>
    <w:rsid w:val="00553AF3"/>
    <w:rsid w:val="0055424C"/>
    <w:rsid w:val="005542D8"/>
    <w:rsid w:val="005545AD"/>
    <w:rsid w:val="005549F4"/>
    <w:rsid w:val="00554CA2"/>
    <w:rsid w:val="00555052"/>
    <w:rsid w:val="0055529A"/>
    <w:rsid w:val="00555407"/>
    <w:rsid w:val="0055557D"/>
    <w:rsid w:val="00555B1B"/>
    <w:rsid w:val="00555DC2"/>
    <w:rsid w:val="00556098"/>
    <w:rsid w:val="0055629B"/>
    <w:rsid w:val="00556332"/>
    <w:rsid w:val="0055646C"/>
    <w:rsid w:val="005570FA"/>
    <w:rsid w:val="00557421"/>
    <w:rsid w:val="0055752C"/>
    <w:rsid w:val="00557701"/>
    <w:rsid w:val="0055799E"/>
    <w:rsid w:val="00557B06"/>
    <w:rsid w:val="00557B5F"/>
    <w:rsid w:val="005604FD"/>
    <w:rsid w:val="00560980"/>
    <w:rsid w:val="00560A41"/>
    <w:rsid w:val="00560B4A"/>
    <w:rsid w:val="005616AF"/>
    <w:rsid w:val="005617CA"/>
    <w:rsid w:val="00561837"/>
    <w:rsid w:val="00561E0D"/>
    <w:rsid w:val="00562162"/>
    <w:rsid w:val="0056220C"/>
    <w:rsid w:val="005628D6"/>
    <w:rsid w:val="005629BB"/>
    <w:rsid w:val="0056343C"/>
    <w:rsid w:val="005638FD"/>
    <w:rsid w:val="00563BF2"/>
    <w:rsid w:val="00563D6E"/>
    <w:rsid w:val="00563E80"/>
    <w:rsid w:val="005651CB"/>
    <w:rsid w:val="005653F2"/>
    <w:rsid w:val="0056569D"/>
    <w:rsid w:val="00565918"/>
    <w:rsid w:val="00565A1C"/>
    <w:rsid w:val="00566069"/>
    <w:rsid w:val="00566CBC"/>
    <w:rsid w:val="00566D57"/>
    <w:rsid w:val="00567998"/>
    <w:rsid w:val="00567C17"/>
    <w:rsid w:val="00567D33"/>
    <w:rsid w:val="00570954"/>
    <w:rsid w:val="00570A5F"/>
    <w:rsid w:val="005713B2"/>
    <w:rsid w:val="00571BA6"/>
    <w:rsid w:val="005723B2"/>
    <w:rsid w:val="00572598"/>
    <w:rsid w:val="005725C6"/>
    <w:rsid w:val="00572E21"/>
    <w:rsid w:val="00572E26"/>
    <w:rsid w:val="00573058"/>
    <w:rsid w:val="005731D0"/>
    <w:rsid w:val="00573670"/>
    <w:rsid w:val="00573E0C"/>
    <w:rsid w:val="005741DD"/>
    <w:rsid w:val="00574288"/>
    <w:rsid w:val="0057433E"/>
    <w:rsid w:val="005743C4"/>
    <w:rsid w:val="0057459B"/>
    <w:rsid w:val="00574A7D"/>
    <w:rsid w:val="00574B5A"/>
    <w:rsid w:val="00574CBB"/>
    <w:rsid w:val="00574D63"/>
    <w:rsid w:val="00574DA4"/>
    <w:rsid w:val="00574DB8"/>
    <w:rsid w:val="005751CB"/>
    <w:rsid w:val="00575384"/>
    <w:rsid w:val="005756CE"/>
    <w:rsid w:val="00575AB9"/>
    <w:rsid w:val="00576F2A"/>
    <w:rsid w:val="00576F54"/>
    <w:rsid w:val="00576F80"/>
    <w:rsid w:val="00577022"/>
    <w:rsid w:val="005777E2"/>
    <w:rsid w:val="00577858"/>
    <w:rsid w:val="00577D20"/>
    <w:rsid w:val="00577E02"/>
    <w:rsid w:val="00577E3E"/>
    <w:rsid w:val="00577EA3"/>
    <w:rsid w:val="0058060B"/>
    <w:rsid w:val="00580B7B"/>
    <w:rsid w:val="00580D0B"/>
    <w:rsid w:val="00581269"/>
    <w:rsid w:val="0058181C"/>
    <w:rsid w:val="00581A50"/>
    <w:rsid w:val="00581EA8"/>
    <w:rsid w:val="005820D9"/>
    <w:rsid w:val="00582482"/>
    <w:rsid w:val="00582495"/>
    <w:rsid w:val="005825AF"/>
    <w:rsid w:val="00582A76"/>
    <w:rsid w:val="00583037"/>
    <w:rsid w:val="00583383"/>
    <w:rsid w:val="0058364D"/>
    <w:rsid w:val="005836BF"/>
    <w:rsid w:val="00583723"/>
    <w:rsid w:val="00583C1E"/>
    <w:rsid w:val="0058450A"/>
    <w:rsid w:val="00584677"/>
    <w:rsid w:val="005847E0"/>
    <w:rsid w:val="00584AEA"/>
    <w:rsid w:val="00584BC4"/>
    <w:rsid w:val="00585896"/>
    <w:rsid w:val="00585B45"/>
    <w:rsid w:val="00585B8F"/>
    <w:rsid w:val="00585EE9"/>
    <w:rsid w:val="005862B9"/>
    <w:rsid w:val="00586572"/>
    <w:rsid w:val="00586ADC"/>
    <w:rsid w:val="00586E0C"/>
    <w:rsid w:val="00586EB5"/>
    <w:rsid w:val="005877E6"/>
    <w:rsid w:val="00587BF8"/>
    <w:rsid w:val="00587C3F"/>
    <w:rsid w:val="00587D7C"/>
    <w:rsid w:val="00590338"/>
    <w:rsid w:val="00590447"/>
    <w:rsid w:val="00590921"/>
    <w:rsid w:val="0059106C"/>
    <w:rsid w:val="005911FE"/>
    <w:rsid w:val="00592762"/>
    <w:rsid w:val="005929CD"/>
    <w:rsid w:val="00592A35"/>
    <w:rsid w:val="00592B73"/>
    <w:rsid w:val="00592EBB"/>
    <w:rsid w:val="005930D8"/>
    <w:rsid w:val="0059373A"/>
    <w:rsid w:val="00593804"/>
    <w:rsid w:val="005938DF"/>
    <w:rsid w:val="00593CAD"/>
    <w:rsid w:val="005943BD"/>
    <w:rsid w:val="0059442A"/>
    <w:rsid w:val="0059455E"/>
    <w:rsid w:val="005948BD"/>
    <w:rsid w:val="00594C4F"/>
    <w:rsid w:val="00594E33"/>
    <w:rsid w:val="005952C1"/>
    <w:rsid w:val="005953D2"/>
    <w:rsid w:val="00595564"/>
    <w:rsid w:val="005962EB"/>
    <w:rsid w:val="005963D7"/>
    <w:rsid w:val="005965C2"/>
    <w:rsid w:val="00596844"/>
    <w:rsid w:val="00596998"/>
    <w:rsid w:val="005974B0"/>
    <w:rsid w:val="0059779E"/>
    <w:rsid w:val="005A0111"/>
    <w:rsid w:val="005A094D"/>
    <w:rsid w:val="005A12FE"/>
    <w:rsid w:val="005A1326"/>
    <w:rsid w:val="005A1642"/>
    <w:rsid w:val="005A27B0"/>
    <w:rsid w:val="005A2D34"/>
    <w:rsid w:val="005A3024"/>
    <w:rsid w:val="005A31ED"/>
    <w:rsid w:val="005A3BA1"/>
    <w:rsid w:val="005A3C08"/>
    <w:rsid w:val="005A3D0E"/>
    <w:rsid w:val="005A3DF8"/>
    <w:rsid w:val="005A4329"/>
    <w:rsid w:val="005A4619"/>
    <w:rsid w:val="005A55E6"/>
    <w:rsid w:val="005A592A"/>
    <w:rsid w:val="005A5FD7"/>
    <w:rsid w:val="005A6052"/>
    <w:rsid w:val="005A6252"/>
    <w:rsid w:val="005A62DA"/>
    <w:rsid w:val="005A653A"/>
    <w:rsid w:val="005A6C0B"/>
    <w:rsid w:val="005A6D24"/>
    <w:rsid w:val="005A7043"/>
    <w:rsid w:val="005A7216"/>
    <w:rsid w:val="005A7459"/>
    <w:rsid w:val="005B035D"/>
    <w:rsid w:val="005B0443"/>
    <w:rsid w:val="005B086B"/>
    <w:rsid w:val="005B0D7B"/>
    <w:rsid w:val="005B1381"/>
    <w:rsid w:val="005B13C0"/>
    <w:rsid w:val="005B176E"/>
    <w:rsid w:val="005B1CA1"/>
    <w:rsid w:val="005B1D17"/>
    <w:rsid w:val="005B1EB6"/>
    <w:rsid w:val="005B1EEE"/>
    <w:rsid w:val="005B2BA4"/>
    <w:rsid w:val="005B2D50"/>
    <w:rsid w:val="005B3DBF"/>
    <w:rsid w:val="005B433D"/>
    <w:rsid w:val="005B4734"/>
    <w:rsid w:val="005B4910"/>
    <w:rsid w:val="005B4EC6"/>
    <w:rsid w:val="005B51A4"/>
    <w:rsid w:val="005B5B6D"/>
    <w:rsid w:val="005B6084"/>
    <w:rsid w:val="005B6369"/>
    <w:rsid w:val="005B6576"/>
    <w:rsid w:val="005B6A9E"/>
    <w:rsid w:val="005B6BFE"/>
    <w:rsid w:val="005B6CE7"/>
    <w:rsid w:val="005B6EAC"/>
    <w:rsid w:val="005B79FE"/>
    <w:rsid w:val="005B7C41"/>
    <w:rsid w:val="005B7FA4"/>
    <w:rsid w:val="005C00F7"/>
    <w:rsid w:val="005C04AB"/>
    <w:rsid w:val="005C04C6"/>
    <w:rsid w:val="005C050C"/>
    <w:rsid w:val="005C085D"/>
    <w:rsid w:val="005C0924"/>
    <w:rsid w:val="005C0DAE"/>
    <w:rsid w:val="005C0EED"/>
    <w:rsid w:val="005C0F9D"/>
    <w:rsid w:val="005C1422"/>
    <w:rsid w:val="005C1617"/>
    <w:rsid w:val="005C188A"/>
    <w:rsid w:val="005C19DE"/>
    <w:rsid w:val="005C1C92"/>
    <w:rsid w:val="005C1DFA"/>
    <w:rsid w:val="005C29F3"/>
    <w:rsid w:val="005C3A5C"/>
    <w:rsid w:val="005C3AB5"/>
    <w:rsid w:val="005C3CB2"/>
    <w:rsid w:val="005C3E04"/>
    <w:rsid w:val="005C402E"/>
    <w:rsid w:val="005C403E"/>
    <w:rsid w:val="005C4691"/>
    <w:rsid w:val="005C4A2F"/>
    <w:rsid w:val="005C4CCB"/>
    <w:rsid w:val="005C4CF3"/>
    <w:rsid w:val="005C5AE5"/>
    <w:rsid w:val="005C62EC"/>
    <w:rsid w:val="005C6788"/>
    <w:rsid w:val="005C6C2F"/>
    <w:rsid w:val="005C6C31"/>
    <w:rsid w:val="005C6D4A"/>
    <w:rsid w:val="005C6E42"/>
    <w:rsid w:val="005C6E8D"/>
    <w:rsid w:val="005C701B"/>
    <w:rsid w:val="005C7259"/>
    <w:rsid w:val="005C732C"/>
    <w:rsid w:val="005C7485"/>
    <w:rsid w:val="005C7869"/>
    <w:rsid w:val="005C78DE"/>
    <w:rsid w:val="005D024C"/>
    <w:rsid w:val="005D0309"/>
    <w:rsid w:val="005D0B87"/>
    <w:rsid w:val="005D1DAF"/>
    <w:rsid w:val="005D2131"/>
    <w:rsid w:val="005D2265"/>
    <w:rsid w:val="005D2AFA"/>
    <w:rsid w:val="005D2EBC"/>
    <w:rsid w:val="005D38C1"/>
    <w:rsid w:val="005D3A8C"/>
    <w:rsid w:val="005D3ADE"/>
    <w:rsid w:val="005D3D35"/>
    <w:rsid w:val="005D3E48"/>
    <w:rsid w:val="005D4402"/>
    <w:rsid w:val="005D4995"/>
    <w:rsid w:val="005D4D04"/>
    <w:rsid w:val="005D532F"/>
    <w:rsid w:val="005D6711"/>
    <w:rsid w:val="005D6B51"/>
    <w:rsid w:val="005D775F"/>
    <w:rsid w:val="005D7FB1"/>
    <w:rsid w:val="005E07D3"/>
    <w:rsid w:val="005E0C81"/>
    <w:rsid w:val="005E141C"/>
    <w:rsid w:val="005E1954"/>
    <w:rsid w:val="005E19A3"/>
    <w:rsid w:val="005E2244"/>
    <w:rsid w:val="005E2396"/>
    <w:rsid w:val="005E2937"/>
    <w:rsid w:val="005E309A"/>
    <w:rsid w:val="005E33F5"/>
    <w:rsid w:val="005E356B"/>
    <w:rsid w:val="005E3A79"/>
    <w:rsid w:val="005E3EA9"/>
    <w:rsid w:val="005E3EC4"/>
    <w:rsid w:val="005E41E2"/>
    <w:rsid w:val="005E44CA"/>
    <w:rsid w:val="005E4600"/>
    <w:rsid w:val="005E4CBE"/>
    <w:rsid w:val="005E4FBE"/>
    <w:rsid w:val="005E50FF"/>
    <w:rsid w:val="005E53A8"/>
    <w:rsid w:val="005E540D"/>
    <w:rsid w:val="005E5542"/>
    <w:rsid w:val="005E6050"/>
    <w:rsid w:val="005E6062"/>
    <w:rsid w:val="005E6C31"/>
    <w:rsid w:val="005E6E88"/>
    <w:rsid w:val="005E7017"/>
    <w:rsid w:val="005E78C9"/>
    <w:rsid w:val="005E7945"/>
    <w:rsid w:val="005E7E6E"/>
    <w:rsid w:val="005E7F73"/>
    <w:rsid w:val="005E7FD6"/>
    <w:rsid w:val="005F00AF"/>
    <w:rsid w:val="005F0114"/>
    <w:rsid w:val="005F011B"/>
    <w:rsid w:val="005F02DC"/>
    <w:rsid w:val="005F0CA6"/>
    <w:rsid w:val="005F0F16"/>
    <w:rsid w:val="005F0FA5"/>
    <w:rsid w:val="005F0FCB"/>
    <w:rsid w:val="005F145C"/>
    <w:rsid w:val="005F151F"/>
    <w:rsid w:val="005F176D"/>
    <w:rsid w:val="005F1E99"/>
    <w:rsid w:val="005F243F"/>
    <w:rsid w:val="005F2C7E"/>
    <w:rsid w:val="005F2DE8"/>
    <w:rsid w:val="005F2E2D"/>
    <w:rsid w:val="005F348F"/>
    <w:rsid w:val="005F35B2"/>
    <w:rsid w:val="005F366D"/>
    <w:rsid w:val="005F3AA3"/>
    <w:rsid w:val="005F3BF7"/>
    <w:rsid w:val="005F3FE1"/>
    <w:rsid w:val="005F446A"/>
    <w:rsid w:val="005F4855"/>
    <w:rsid w:val="005F493D"/>
    <w:rsid w:val="005F4CF9"/>
    <w:rsid w:val="005F4F02"/>
    <w:rsid w:val="005F53E1"/>
    <w:rsid w:val="005F56F3"/>
    <w:rsid w:val="005F57DF"/>
    <w:rsid w:val="005F5859"/>
    <w:rsid w:val="005F6716"/>
    <w:rsid w:val="005F69A9"/>
    <w:rsid w:val="005F69B8"/>
    <w:rsid w:val="005F6C38"/>
    <w:rsid w:val="005F6D25"/>
    <w:rsid w:val="005F6F13"/>
    <w:rsid w:val="005F6F56"/>
    <w:rsid w:val="005F77D4"/>
    <w:rsid w:val="005F7BB0"/>
    <w:rsid w:val="00600230"/>
    <w:rsid w:val="006003F7"/>
    <w:rsid w:val="00600532"/>
    <w:rsid w:val="00600621"/>
    <w:rsid w:val="00600A72"/>
    <w:rsid w:val="00600F72"/>
    <w:rsid w:val="0060146E"/>
    <w:rsid w:val="006014BB"/>
    <w:rsid w:val="00601EA5"/>
    <w:rsid w:val="00601EBA"/>
    <w:rsid w:val="00601EE8"/>
    <w:rsid w:val="006022E1"/>
    <w:rsid w:val="006026A5"/>
    <w:rsid w:val="00602D8A"/>
    <w:rsid w:val="006031AC"/>
    <w:rsid w:val="006036DA"/>
    <w:rsid w:val="00603790"/>
    <w:rsid w:val="00603D33"/>
    <w:rsid w:val="00603E4D"/>
    <w:rsid w:val="00603E5D"/>
    <w:rsid w:val="00603F5A"/>
    <w:rsid w:val="0060429B"/>
    <w:rsid w:val="00604981"/>
    <w:rsid w:val="00605770"/>
    <w:rsid w:val="0060577D"/>
    <w:rsid w:val="00605912"/>
    <w:rsid w:val="00605978"/>
    <w:rsid w:val="00605A1F"/>
    <w:rsid w:val="00605E40"/>
    <w:rsid w:val="00605F86"/>
    <w:rsid w:val="006060A4"/>
    <w:rsid w:val="00606161"/>
    <w:rsid w:val="00606DA6"/>
    <w:rsid w:val="00606FFF"/>
    <w:rsid w:val="006072EE"/>
    <w:rsid w:val="00607502"/>
    <w:rsid w:val="006077D6"/>
    <w:rsid w:val="00607A2B"/>
    <w:rsid w:val="00607A2C"/>
    <w:rsid w:val="00607C96"/>
    <w:rsid w:val="0061004F"/>
    <w:rsid w:val="006101F9"/>
    <w:rsid w:val="006103AB"/>
    <w:rsid w:val="00610F0E"/>
    <w:rsid w:val="0061150D"/>
    <w:rsid w:val="0061165A"/>
    <w:rsid w:val="006116ED"/>
    <w:rsid w:val="006117D1"/>
    <w:rsid w:val="00611FED"/>
    <w:rsid w:val="0061209F"/>
    <w:rsid w:val="006122C5"/>
    <w:rsid w:val="00612BA5"/>
    <w:rsid w:val="00612E94"/>
    <w:rsid w:val="00612EAE"/>
    <w:rsid w:val="00612EC3"/>
    <w:rsid w:val="00612F13"/>
    <w:rsid w:val="00613649"/>
    <w:rsid w:val="006137FC"/>
    <w:rsid w:val="0061382F"/>
    <w:rsid w:val="00613FF9"/>
    <w:rsid w:val="006143D1"/>
    <w:rsid w:val="006146D0"/>
    <w:rsid w:val="006147FA"/>
    <w:rsid w:val="0061483F"/>
    <w:rsid w:val="00614B66"/>
    <w:rsid w:val="00614DA8"/>
    <w:rsid w:val="0061517D"/>
    <w:rsid w:val="00615540"/>
    <w:rsid w:val="00615599"/>
    <w:rsid w:val="006157E4"/>
    <w:rsid w:val="00615BEF"/>
    <w:rsid w:val="00616080"/>
    <w:rsid w:val="006160C3"/>
    <w:rsid w:val="006160CC"/>
    <w:rsid w:val="00616924"/>
    <w:rsid w:val="006169B0"/>
    <w:rsid w:val="00616B11"/>
    <w:rsid w:val="00616BFF"/>
    <w:rsid w:val="00616CEC"/>
    <w:rsid w:val="00616D71"/>
    <w:rsid w:val="00616DA7"/>
    <w:rsid w:val="00617471"/>
    <w:rsid w:val="00617512"/>
    <w:rsid w:val="00617639"/>
    <w:rsid w:val="0061788C"/>
    <w:rsid w:val="006178BF"/>
    <w:rsid w:val="00617E80"/>
    <w:rsid w:val="00620130"/>
    <w:rsid w:val="00620243"/>
    <w:rsid w:val="006202C0"/>
    <w:rsid w:val="0062097F"/>
    <w:rsid w:val="00620B84"/>
    <w:rsid w:val="00620C49"/>
    <w:rsid w:val="00620EEF"/>
    <w:rsid w:val="006215BD"/>
    <w:rsid w:val="00621687"/>
    <w:rsid w:val="00621D4F"/>
    <w:rsid w:val="00621FAD"/>
    <w:rsid w:val="006220DA"/>
    <w:rsid w:val="0062232C"/>
    <w:rsid w:val="006227D9"/>
    <w:rsid w:val="00622E51"/>
    <w:rsid w:val="00623783"/>
    <w:rsid w:val="00623D34"/>
    <w:rsid w:val="00623E1F"/>
    <w:rsid w:val="00624148"/>
    <w:rsid w:val="00624587"/>
    <w:rsid w:val="00625249"/>
    <w:rsid w:val="0062527F"/>
    <w:rsid w:val="0062579F"/>
    <w:rsid w:val="00625D28"/>
    <w:rsid w:val="00625D7E"/>
    <w:rsid w:val="006260FB"/>
    <w:rsid w:val="006262EA"/>
    <w:rsid w:val="00626E1A"/>
    <w:rsid w:val="006272B5"/>
    <w:rsid w:val="00627359"/>
    <w:rsid w:val="00627705"/>
    <w:rsid w:val="00627836"/>
    <w:rsid w:val="00627AE2"/>
    <w:rsid w:val="00627B48"/>
    <w:rsid w:val="00627E10"/>
    <w:rsid w:val="00630391"/>
    <w:rsid w:val="00630788"/>
    <w:rsid w:val="00630C4A"/>
    <w:rsid w:val="00631287"/>
    <w:rsid w:val="00631A9C"/>
    <w:rsid w:val="00631E30"/>
    <w:rsid w:val="00631E84"/>
    <w:rsid w:val="0063243D"/>
    <w:rsid w:val="00632A00"/>
    <w:rsid w:val="00632DC2"/>
    <w:rsid w:val="00632EEA"/>
    <w:rsid w:val="0063350A"/>
    <w:rsid w:val="00633A2A"/>
    <w:rsid w:val="006340B0"/>
    <w:rsid w:val="00634E0D"/>
    <w:rsid w:val="00635442"/>
    <w:rsid w:val="00635619"/>
    <w:rsid w:val="0063577E"/>
    <w:rsid w:val="00635A58"/>
    <w:rsid w:val="00635B48"/>
    <w:rsid w:val="00635BC3"/>
    <w:rsid w:val="006361B1"/>
    <w:rsid w:val="00636E72"/>
    <w:rsid w:val="00637473"/>
    <w:rsid w:val="006374B4"/>
    <w:rsid w:val="006375E9"/>
    <w:rsid w:val="006401E3"/>
    <w:rsid w:val="00640AFD"/>
    <w:rsid w:val="006412A9"/>
    <w:rsid w:val="00641397"/>
    <w:rsid w:val="00641551"/>
    <w:rsid w:val="00642084"/>
    <w:rsid w:val="006426B0"/>
    <w:rsid w:val="00642D26"/>
    <w:rsid w:val="00643164"/>
    <w:rsid w:val="00643DD1"/>
    <w:rsid w:val="0064428C"/>
    <w:rsid w:val="00644466"/>
    <w:rsid w:val="006446F6"/>
    <w:rsid w:val="00644A42"/>
    <w:rsid w:val="00644BE9"/>
    <w:rsid w:val="00645009"/>
    <w:rsid w:val="006463E4"/>
    <w:rsid w:val="006466A4"/>
    <w:rsid w:val="006466C5"/>
    <w:rsid w:val="00646C74"/>
    <w:rsid w:val="00647280"/>
    <w:rsid w:val="006509A8"/>
    <w:rsid w:val="00650D62"/>
    <w:rsid w:val="00650DAF"/>
    <w:rsid w:val="0065146D"/>
    <w:rsid w:val="00651968"/>
    <w:rsid w:val="00651F4C"/>
    <w:rsid w:val="006527D2"/>
    <w:rsid w:val="00652BBA"/>
    <w:rsid w:val="00652FD5"/>
    <w:rsid w:val="00653025"/>
    <w:rsid w:val="006530FE"/>
    <w:rsid w:val="00653C76"/>
    <w:rsid w:val="00653E67"/>
    <w:rsid w:val="00654C57"/>
    <w:rsid w:val="00655352"/>
    <w:rsid w:val="00655575"/>
    <w:rsid w:val="0065572A"/>
    <w:rsid w:val="0065582E"/>
    <w:rsid w:val="006559D9"/>
    <w:rsid w:val="00655BDA"/>
    <w:rsid w:val="00656228"/>
    <w:rsid w:val="0065628D"/>
    <w:rsid w:val="0065644D"/>
    <w:rsid w:val="006564C4"/>
    <w:rsid w:val="00656B23"/>
    <w:rsid w:val="00657169"/>
    <w:rsid w:val="006573D9"/>
    <w:rsid w:val="00657837"/>
    <w:rsid w:val="0066000A"/>
    <w:rsid w:val="006600F4"/>
    <w:rsid w:val="00660974"/>
    <w:rsid w:val="00660B25"/>
    <w:rsid w:val="00660F89"/>
    <w:rsid w:val="0066148C"/>
    <w:rsid w:val="0066195B"/>
    <w:rsid w:val="00661F77"/>
    <w:rsid w:val="00662216"/>
    <w:rsid w:val="0066253E"/>
    <w:rsid w:val="006628C2"/>
    <w:rsid w:val="00662E3A"/>
    <w:rsid w:val="006631BD"/>
    <w:rsid w:val="006633ED"/>
    <w:rsid w:val="00663496"/>
    <w:rsid w:val="006640B2"/>
    <w:rsid w:val="00664386"/>
    <w:rsid w:val="006644B6"/>
    <w:rsid w:val="00664559"/>
    <w:rsid w:val="00664912"/>
    <w:rsid w:val="00664962"/>
    <w:rsid w:val="00664AFE"/>
    <w:rsid w:val="0066503B"/>
    <w:rsid w:val="006653A8"/>
    <w:rsid w:val="0066574D"/>
    <w:rsid w:val="00665C3D"/>
    <w:rsid w:val="00665F25"/>
    <w:rsid w:val="00666231"/>
    <w:rsid w:val="00666362"/>
    <w:rsid w:val="00666E1D"/>
    <w:rsid w:val="00666EEE"/>
    <w:rsid w:val="00667C37"/>
    <w:rsid w:val="00667C7B"/>
    <w:rsid w:val="00667DA7"/>
    <w:rsid w:val="00667E0C"/>
    <w:rsid w:val="0067044E"/>
    <w:rsid w:val="0067047F"/>
    <w:rsid w:val="00670698"/>
    <w:rsid w:val="006709C6"/>
    <w:rsid w:val="00670D66"/>
    <w:rsid w:val="0067110A"/>
    <w:rsid w:val="006716F7"/>
    <w:rsid w:val="0067175B"/>
    <w:rsid w:val="00671776"/>
    <w:rsid w:val="00672371"/>
    <w:rsid w:val="006725BD"/>
    <w:rsid w:val="00672C2B"/>
    <w:rsid w:val="00673A78"/>
    <w:rsid w:val="00673E3E"/>
    <w:rsid w:val="00673E9F"/>
    <w:rsid w:val="00673F08"/>
    <w:rsid w:val="00673F94"/>
    <w:rsid w:val="0067406B"/>
    <w:rsid w:val="006742C5"/>
    <w:rsid w:val="0067462D"/>
    <w:rsid w:val="0067494D"/>
    <w:rsid w:val="00674C54"/>
    <w:rsid w:val="00675B17"/>
    <w:rsid w:val="00675EC0"/>
    <w:rsid w:val="00676024"/>
    <w:rsid w:val="00676056"/>
    <w:rsid w:val="00676A25"/>
    <w:rsid w:val="00676DCC"/>
    <w:rsid w:val="006773D3"/>
    <w:rsid w:val="00677695"/>
    <w:rsid w:val="0068046D"/>
    <w:rsid w:val="00680661"/>
    <w:rsid w:val="0068076B"/>
    <w:rsid w:val="00680CEF"/>
    <w:rsid w:val="006811A5"/>
    <w:rsid w:val="00681478"/>
    <w:rsid w:val="00681BC2"/>
    <w:rsid w:val="00681FF0"/>
    <w:rsid w:val="00682083"/>
    <w:rsid w:val="006826E1"/>
    <w:rsid w:val="006827AF"/>
    <w:rsid w:val="00682D3F"/>
    <w:rsid w:val="00682D81"/>
    <w:rsid w:val="00683148"/>
    <w:rsid w:val="0068317C"/>
    <w:rsid w:val="00683854"/>
    <w:rsid w:val="0068386C"/>
    <w:rsid w:val="006846CA"/>
    <w:rsid w:val="006848B1"/>
    <w:rsid w:val="006848CD"/>
    <w:rsid w:val="006848FB"/>
    <w:rsid w:val="0068497F"/>
    <w:rsid w:val="00685D50"/>
    <w:rsid w:val="00686192"/>
    <w:rsid w:val="00686B07"/>
    <w:rsid w:val="00686E46"/>
    <w:rsid w:val="00687194"/>
    <w:rsid w:val="006871C8"/>
    <w:rsid w:val="00687677"/>
    <w:rsid w:val="00687AAC"/>
    <w:rsid w:val="00687C12"/>
    <w:rsid w:val="0069050D"/>
    <w:rsid w:val="00690730"/>
    <w:rsid w:val="00690EB2"/>
    <w:rsid w:val="00691191"/>
    <w:rsid w:val="00691F60"/>
    <w:rsid w:val="00692067"/>
    <w:rsid w:val="0069241B"/>
    <w:rsid w:val="00692C19"/>
    <w:rsid w:val="00693218"/>
    <w:rsid w:val="0069321B"/>
    <w:rsid w:val="00693B24"/>
    <w:rsid w:val="00693D29"/>
    <w:rsid w:val="00694706"/>
    <w:rsid w:val="006948C4"/>
    <w:rsid w:val="00694A6E"/>
    <w:rsid w:val="006951F3"/>
    <w:rsid w:val="0069556D"/>
    <w:rsid w:val="0069557D"/>
    <w:rsid w:val="00695F9C"/>
    <w:rsid w:val="00696073"/>
    <w:rsid w:val="00696D5C"/>
    <w:rsid w:val="00696F05"/>
    <w:rsid w:val="0069730C"/>
    <w:rsid w:val="0069795F"/>
    <w:rsid w:val="00697B84"/>
    <w:rsid w:val="00697E06"/>
    <w:rsid w:val="006A00CA"/>
    <w:rsid w:val="006A018C"/>
    <w:rsid w:val="006A028B"/>
    <w:rsid w:val="006A0A36"/>
    <w:rsid w:val="006A0A72"/>
    <w:rsid w:val="006A1FE3"/>
    <w:rsid w:val="006A23D3"/>
    <w:rsid w:val="006A2AB0"/>
    <w:rsid w:val="006A2C88"/>
    <w:rsid w:val="006A2DA5"/>
    <w:rsid w:val="006A2DB6"/>
    <w:rsid w:val="006A3470"/>
    <w:rsid w:val="006A3A0C"/>
    <w:rsid w:val="006A4266"/>
    <w:rsid w:val="006A450E"/>
    <w:rsid w:val="006A4990"/>
    <w:rsid w:val="006A4A1C"/>
    <w:rsid w:val="006A4BB6"/>
    <w:rsid w:val="006A5036"/>
    <w:rsid w:val="006A547E"/>
    <w:rsid w:val="006A54AB"/>
    <w:rsid w:val="006A59D1"/>
    <w:rsid w:val="006A5B3D"/>
    <w:rsid w:val="006A6159"/>
    <w:rsid w:val="006A66F6"/>
    <w:rsid w:val="006A6739"/>
    <w:rsid w:val="006A684E"/>
    <w:rsid w:val="006A7241"/>
    <w:rsid w:val="006A7501"/>
    <w:rsid w:val="006A75C8"/>
    <w:rsid w:val="006A75E1"/>
    <w:rsid w:val="006A7D19"/>
    <w:rsid w:val="006B0461"/>
    <w:rsid w:val="006B05E5"/>
    <w:rsid w:val="006B0A0F"/>
    <w:rsid w:val="006B0A76"/>
    <w:rsid w:val="006B0F4E"/>
    <w:rsid w:val="006B0FDF"/>
    <w:rsid w:val="006B1C75"/>
    <w:rsid w:val="006B1CC5"/>
    <w:rsid w:val="006B1EAD"/>
    <w:rsid w:val="006B2198"/>
    <w:rsid w:val="006B2AA4"/>
    <w:rsid w:val="006B2B30"/>
    <w:rsid w:val="006B2B5D"/>
    <w:rsid w:val="006B32B0"/>
    <w:rsid w:val="006B3333"/>
    <w:rsid w:val="006B361F"/>
    <w:rsid w:val="006B3C63"/>
    <w:rsid w:val="006B3F46"/>
    <w:rsid w:val="006B3F90"/>
    <w:rsid w:val="006B406D"/>
    <w:rsid w:val="006B4462"/>
    <w:rsid w:val="006B4A0B"/>
    <w:rsid w:val="006B5131"/>
    <w:rsid w:val="006B55E9"/>
    <w:rsid w:val="006B562D"/>
    <w:rsid w:val="006B5A33"/>
    <w:rsid w:val="006B5AB2"/>
    <w:rsid w:val="006B5B17"/>
    <w:rsid w:val="006B5B61"/>
    <w:rsid w:val="006B5F1A"/>
    <w:rsid w:val="006B5FFA"/>
    <w:rsid w:val="006B68B2"/>
    <w:rsid w:val="006B6FB3"/>
    <w:rsid w:val="006B7233"/>
    <w:rsid w:val="006B7681"/>
    <w:rsid w:val="006B76E8"/>
    <w:rsid w:val="006C064F"/>
    <w:rsid w:val="006C0692"/>
    <w:rsid w:val="006C1497"/>
    <w:rsid w:val="006C1E1D"/>
    <w:rsid w:val="006C2281"/>
    <w:rsid w:val="006C267F"/>
    <w:rsid w:val="006C2C27"/>
    <w:rsid w:val="006C3109"/>
    <w:rsid w:val="006C370E"/>
    <w:rsid w:val="006C38A6"/>
    <w:rsid w:val="006C3959"/>
    <w:rsid w:val="006C3CD6"/>
    <w:rsid w:val="006C3D62"/>
    <w:rsid w:val="006C45F5"/>
    <w:rsid w:val="006C4AEE"/>
    <w:rsid w:val="006C51D7"/>
    <w:rsid w:val="006C54BF"/>
    <w:rsid w:val="006C5B22"/>
    <w:rsid w:val="006C5DD6"/>
    <w:rsid w:val="006C6888"/>
    <w:rsid w:val="006C6D5C"/>
    <w:rsid w:val="006C6E88"/>
    <w:rsid w:val="006C7319"/>
    <w:rsid w:val="006C7335"/>
    <w:rsid w:val="006C7985"/>
    <w:rsid w:val="006C7B36"/>
    <w:rsid w:val="006C7C62"/>
    <w:rsid w:val="006C7ED6"/>
    <w:rsid w:val="006D03AF"/>
    <w:rsid w:val="006D0D60"/>
    <w:rsid w:val="006D0F19"/>
    <w:rsid w:val="006D1122"/>
    <w:rsid w:val="006D17B3"/>
    <w:rsid w:val="006D1813"/>
    <w:rsid w:val="006D1DD4"/>
    <w:rsid w:val="006D1F16"/>
    <w:rsid w:val="006D1FDF"/>
    <w:rsid w:val="006D20F6"/>
    <w:rsid w:val="006D2170"/>
    <w:rsid w:val="006D2374"/>
    <w:rsid w:val="006D2775"/>
    <w:rsid w:val="006D287E"/>
    <w:rsid w:val="006D29AE"/>
    <w:rsid w:val="006D2AAE"/>
    <w:rsid w:val="006D3608"/>
    <w:rsid w:val="006D383B"/>
    <w:rsid w:val="006D3889"/>
    <w:rsid w:val="006D3EBC"/>
    <w:rsid w:val="006D4505"/>
    <w:rsid w:val="006D4527"/>
    <w:rsid w:val="006D498D"/>
    <w:rsid w:val="006D50C6"/>
    <w:rsid w:val="006D533D"/>
    <w:rsid w:val="006D5582"/>
    <w:rsid w:val="006D5728"/>
    <w:rsid w:val="006D5918"/>
    <w:rsid w:val="006D5931"/>
    <w:rsid w:val="006D5A09"/>
    <w:rsid w:val="006D5C52"/>
    <w:rsid w:val="006D5C79"/>
    <w:rsid w:val="006D5D8E"/>
    <w:rsid w:val="006D5FEC"/>
    <w:rsid w:val="006D61BA"/>
    <w:rsid w:val="006D674C"/>
    <w:rsid w:val="006D68B7"/>
    <w:rsid w:val="006D69DB"/>
    <w:rsid w:val="006D6A24"/>
    <w:rsid w:val="006D6AE7"/>
    <w:rsid w:val="006D6D93"/>
    <w:rsid w:val="006D6F81"/>
    <w:rsid w:val="006D7338"/>
    <w:rsid w:val="006D776C"/>
    <w:rsid w:val="006D77B7"/>
    <w:rsid w:val="006D78DA"/>
    <w:rsid w:val="006D7FB8"/>
    <w:rsid w:val="006E0358"/>
    <w:rsid w:val="006E04A0"/>
    <w:rsid w:val="006E0890"/>
    <w:rsid w:val="006E0A46"/>
    <w:rsid w:val="006E0D8F"/>
    <w:rsid w:val="006E0FB5"/>
    <w:rsid w:val="006E120A"/>
    <w:rsid w:val="006E1802"/>
    <w:rsid w:val="006E1B91"/>
    <w:rsid w:val="006E1F78"/>
    <w:rsid w:val="006E1F9A"/>
    <w:rsid w:val="006E24C5"/>
    <w:rsid w:val="006E2894"/>
    <w:rsid w:val="006E31F4"/>
    <w:rsid w:val="006E368F"/>
    <w:rsid w:val="006E3D46"/>
    <w:rsid w:val="006E3DE0"/>
    <w:rsid w:val="006E3F2B"/>
    <w:rsid w:val="006E4077"/>
    <w:rsid w:val="006E4096"/>
    <w:rsid w:val="006E40B8"/>
    <w:rsid w:val="006E46CE"/>
    <w:rsid w:val="006E4B61"/>
    <w:rsid w:val="006E4C97"/>
    <w:rsid w:val="006E4E62"/>
    <w:rsid w:val="006E510E"/>
    <w:rsid w:val="006E55F8"/>
    <w:rsid w:val="006E58F6"/>
    <w:rsid w:val="006E6784"/>
    <w:rsid w:val="006E6995"/>
    <w:rsid w:val="006E7150"/>
    <w:rsid w:val="006E78CF"/>
    <w:rsid w:val="006F003F"/>
    <w:rsid w:val="006F0597"/>
    <w:rsid w:val="006F176D"/>
    <w:rsid w:val="006F199D"/>
    <w:rsid w:val="006F1B4F"/>
    <w:rsid w:val="006F1BCF"/>
    <w:rsid w:val="006F2243"/>
    <w:rsid w:val="006F2453"/>
    <w:rsid w:val="006F275B"/>
    <w:rsid w:val="006F32A6"/>
    <w:rsid w:val="006F37E2"/>
    <w:rsid w:val="006F387D"/>
    <w:rsid w:val="006F3A23"/>
    <w:rsid w:val="006F3A2F"/>
    <w:rsid w:val="006F3B11"/>
    <w:rsid w:val="006F422E"/>
    <w:rsid w:val="006F4850"/>
    <w:rsid w:val="006F496D"/>
    <w:rsid w:val="006F52A6"/>
    <w:rsid w:val="006F561A"/>
    <w:rsid w:val="006F5764"/>
    <w:rsid w:val="006F5B51"/>
    <w:rsid w:val="006F5E15"/>
    <w:rsid w:val="006F5F2B"/>
    <w:rsid w:val="006F6D41"/>
    <w:rsid w:val="006F6FCE"/>
    <w:rsid w:val="006F7020"/>
    <w:rsid w:val="006F70DF"/>
    <w:rsid w:val="006F7F48"/>
    <w:rsid w:val="00700257"/>
    <w:rsid w:val="007003B0"/>
    <w:rsid w:val="007007B1"/>
    <w:rsid w:val="00700CE0"/>
    <w:rsid w:val="00700E2A"/>
    <w:rsid w:val="00701172"/>
    <w:rsid w:val="0070123B"/>
    <w:rsid w:val="0070207B"/>
    <w:rsid w:val="007022FB"/>
    <w:rsid w:val="007024AF"/>
    <w:rsid w:val="00702587"/>
    <w:rsid w:val="007027BB"/>
    <w:rsid w:val="007027F0"/>
    <w:rsid w:val="00702ACF"/>
    <w:rsid w:val="00702C67"/>
    <w:rsid w:val="00703068"/>
    <w:rsid w:val="00703276"/>
    <w:rsid w:val="007033AC"/>
    <w:rsid w:val="00703493"/>
    <w:rsid w:val="00703549"/>
    <w:rsid w:val="00703632"/>
    <w:rsid w:val="0070363C"/>
    <w:rsid w:val="0070377C"/>
    <w:rsid w:val="007038FF"/>
    <w:rsid w:val="00703927"/>
    <w:rsid w:val="00703CFC"/>
    <w:rsid w:val="00703DE5"/>
    <w:rsid w:val="00704155"/>
    <w:rsid w:val="00704514"/>
    <w:rsid w:val="00704E54"/>
    <w:rsid w:val="00704EB8"/>
    <w:rsid w:val="0070501D"/>
    <w:rsid w:val="00705E2E"/>
    <w:rsid w:val="00705F28"/>
    <w:rsid w:val="00705F64"/>
    <w:rsid w:val="007060CC"/>
    <w:rsid w:val="0070639E"/>
    <w:rsid w:val="00706582"/>
    <w:rsid w:val="007067F4"/>
    <w:rsid w:val="007068D8"/>
    <w:rsid w:val="007068F7"/>
    <w:rsid w:val="00706947"/>
    <w:rsid w:val="00706E44"/>
    <w:rsid w:val="00706FDD"/>
    <w:rsid w:val="00707264"/>
    <w:rsid w:val="00707490"/>
    <w:rsid w:val="007077F7"/>
    <w:rsid w:val="00707B3D"/>
    <w:rsid w:val="00707B58"/>
    <w:rsid w:val="00707E66"/>
    <w:rsid w:val="00710675"/>
    <w:rsid w:val="00710B01"/>
    <w:rsid w:val="00711541"/>
    <w:rsid w:val="00711804"/>
    <w:rsid w:val="00711BB2"/>
    <w:rsid w:val="00711BB3"/>
    <w:rsid w:val="007121B5"/>
    <w:rsid w:val="00712841"/>
    <w:rsid w:val="007131A8"/>
    <w:rsid w:val="00714A3F"/>
    <w:rsid w:val="00714CFD"/>
    <w:rsid w:val="007159AB"/>
    <w:rsid w:val="00715AE6"/>
    <w:rsid w:val="007163DC"/>
    <w:rsid w:val="00716438"/>
    <w:rsid w:val="007167DE"/>
    <w:rsid w:val="00716FDF"/>
    <w:rsid w:val="007173E3"/>
    <w:rsid w:val="00717637"/>
    <w:rsid w:val="007177F3"/>
    <w:rsid w:val="00717861"/>
    <w:rsid w:val="00717BE4"/>
    <w:rsid w:val="00717DF6"/>
    <w:rsid w:val="007206A2"/>
    <w:rsid w:val="0072090B"/>
    <w:rsid w:val="00720B3B"/>
    <w:rsid w:val="00720B83"/>
    <w:rsid w:val="00720B8F"/>
    <w:rsid w:val="00721053"/>
    <w:rsid w:val="00721602"/>
    <w:rsid w:val="007216C8"/>
    <w:rsid w:val="0072172B"/>
    <w:rsid w:val="0072188E"/>
    <w:rsid w:val="00721D4F"/>
    <w:rsid w:val="00721D97"/>
    <w:rsid w:val="007228DC"/>
    <w:rsid w:val="00722AF5"/>
    <w:rsid w:val="007230DC"/>
    <w:rsid w:val="007232B5"/>
    <w:rsid w:val="00723919"/>
    <w:rsid w:val="00724332"/>
    <w:rsid w:val="00724DF4"/>
    <w:rsid w:val="00725294"/>
    <w:rsid w:val="00725442"/>
    <w:rsid w:val="00725793"/>
    <w:rsid w:val="007267A1"/>
    <w:rsid w:val="0072690D"/>
    <w:rsid w:val="0072695C"/>
    <w:rsid w:val="007269A2"/>
    <w:rsid w:val="00726B83"/>
    <w:rsid w:val="00726B9D"/>
    <w:rsid w:val="00726C23"/>
    <w:rsid w:val="007276FF"/>
    <w:rsid w:val="00727728"/>
    <w:rsid w:val="00727929"/>
    <w:rsid w:val="00727F97"/>
    <w:rsid w:val="007305B0"/>
    <w:rsid w:val="00730BF3"/>
    <w:rsid w:val="00730CDC"/>
    <w:rsid w:val="00730E3A"/>
    <w:rsid w:val="00730FF4"/>
    <w:rsid w:val="0073126C"/>
    <w:rsid w:val="007313A8"/>
    <w:rsid w:val="0073168F"/>
    <w:rsid w:val="00731B02"/>
    <w:rsid w:val="00731CF7"/>
    <w:rsid w:val="00731E2A"/>
    <w:rsid w:val="00731E3A"/>
    <w:rsid w:val="00731FC9"/>
    <w:rsid w:val="00732074"/>
    <w:rsid w:val="007322A5"/>
    <w:rsid w:val="007324B7"/>
    <w:rsid w:val="007324FD"/>
    <w:rsid w:val="00732B4C"/>
    <w:rsid w:val="00733114"/>
    <w:rsid w:val="00733536"/>
    <w:rsid w:val="007336FD"/>
    <w:rsid w:val="00733D26"/>
    <w:rsid w:val="00733E85"/>
    <w:rsid w:val="00733FC3"/>
    <w:rsid w:val="0073402A"/>
    <w:rsid w:val="007341AB"/>
    <w:rsid w:val="0073498C"/>
    <w:rsid w:val="00734E87"/>
    <w:rsid w:val="007352F3"/>
    <w:rsid w:val="007352F4"/>
    <w:rsid w:val="00735428"/>
    <w:rsid w:val="00735A76"/>
    <w:rsid w:val="00735BFE"/>
    <w:rsid w:val="00735FE9"/>
    <w:rsid w:val="00737034"/>
    <w:rsid w:val="00737227"/>
    <w:rsid w:val="00737CDF"/>
    <w:rsid w:val="00740448"/>
    <w:rsid w:val="007407F1"/>
    <w:rsid w:val="00740810"/>
    <w:rsid w:val="0074154A"/>
    <w:rsid w:val="007416C0"/>
    <w:rsid w:val="007419F8"/>
    <w:rsid w:val="0074285F"/>
    <w:rsid w:val="007428C3"/>
    <w:rsid w:val="00742D15"/>
    <w:rsid w:val="007430F8"/>
    <w:rsid w:val="0074311A"/>
    <w:rsid w:val="00743837"/>
    <w:rsid w:val="007442B2"/>
    <w:rsid w:val="007448FF"/>
    <w:rsid w:val="00744CBB"/>
    <w:rsid w:val="00744E6D"/>
    <w:rsid w:val="007454B4"/>
    <w:rsid w:val="00745649"/>
    <w:rsid w:val="0074566C"/>
    <w:rsid w:val="00745973"/>
    <w:rsid w:val="00745A17"/>
    <w:rsid w:val="00745DFB"/>
    <w:rsid w:val="00745E55"/>
    <w:rsid w:val="007460DA"/>
    <w:rsid w:val="0074637C"/>
    <w:rsid w:val="00746762"/>
    <w:rsid w:val="00746BD8"/>
    <w:rsid w:val="00746FCB"/>
    <w:rsid w:val="007471A7"/>
    <w:rsid w:val="00747500"/>
    <w:rsid w:val="00747F88"/>
    <w:rsid w:val="007506E4"/>
    <w:rsid w:val="0075073C"/>
    <w:rsid w:val="00750AFD"/>
    <w:rsid w:val="00750D72"/>
    <w:rsid w:val="00751196"/>
    <w:rsid w:val="00751221"/>
    <w:rsid w:val="00751231"/>
    <w:rsid w:val="00751264"/>
    <w:rsid w:val="00751369"/>
    <w:rsid w:val="007514F0"/>
    <w:rsid w:val="007517F4"/>
    <w:rsid w:val="0075192E"/>
    <w:rsid w:val="00751A17"/>
    <w:rsid w:val="00751A2C"/>
    <w:rsid w:val="00751B6C"/>
    <w:rsid w:val="00751E37"/>
    <w:rsid w:val="00751F5A"/>
    <w:rsid w:val="007526AC"/>
    <w:rsid w:val="00752915"/>
    <w:rsid w:val="00752B91"/>
    <w:rsid w:val="00752F94"/>
    <w:rsid w:val="00752FE0"/>
    <w:rsid w:val="00753687"/>
    <w:rsid w:val="0075372B"/>
    <w:rsid w:val="007537E8"/>
    <w:rsid w:val="007539CD"/>
    <w:rsid w:val="00753AA6"/>
    <w:rsid w:val="00753B1E"/>
    <w:rsid w:val="00753DBF"/>
    <w:rsid w:val="0075400F"/>
    <w:rsid w:val="00754A98"/>
    <w:rsid w:val="00754B00"/>
    <w:rsid w:val="00755191"/>
    <w:rsid w:val="007552E6"/>
    <w:rsid w:val="0075533D"/>
    <w:rsid w:val="007553F1"/>
    <w:rsid w:val="00755564"/>
    <w:rsid w:val="00756341"/>
    <w:rsid w:val="007563E1"/>
    <w:rsid w:val="00756703"/>
    <w:rsid w:val="0075718B"/>
    <w:rsid w:val="00757381"/>
    <w:rsid w:val="00757694"/>
    <w:rsid w:val="00757E26"/>
    <w:rsid w:val="00760738"/>
    <w:rsid w:val="00760E64"/>
    <w:rsid w:val="00761A10"/>
    <w:rsid w:val="00761E92"/>
    <w:rsid w:val="007621FB"/>
    <w:rsid w:val="00762928"/>
    <w:rsid w:val="00762B2F"/>
    <w:rsid w:val="00762E34"/>
    <w:rsid w:val="00762EAD"/>
    <w:rsid w:val="00762EE3"/>
    <w:rsid w:val="00763756"/>
    <w:rsid w:val="00763DD1"/>
    <w:rsid w:val="007641A1"/>
    <w:rsid w:val="007642EE"/>
    <w:rsid w:val="00764C94"/>
    <w:rsid w:val="00764DBB"/>
    <w:rsid w:val="00765159"/>
    <w:rsid w:val="00765524"/>
    <w:rsid w:val="0076572B"/>
    <w:rsid w:val="00765CA9"/>
    <w:rsid w:val="00765DC0"/>
    <w:rsid w:val="00765F38"/>
    <w:rsid w:val="00766256"/>
    <w:rsid w:val="007662DD"/>
    <w:rsid w:val="007665BC"/>
    <w:rsid w:val="007667B3"/>
    <w:rsid w:val="00766EF6"/>
    <w:rsid w:val="00767533"/>
    <w:rsid w:val="0076759F"/>
    <w:rsid w:val="007675E2"/>
    <w:rsid w:val="007677C1"/>
    <w:rsid w:val="007678D0"/>
    <w:rsid w:val="00767BDC"/>
    <w:rsid w:val="007701F9"/>
    <w:rsid w:val="00770292"/>
    <w:rsid w:val="007704B3"/>
    <w:rsid w:val="0077056E"/>
    <w:rsid w:val="00770EDD"/>
    <w:rsid w:val="00771DB5"/>
    <w:rsid w:val="0077289F"/>
    <w:rsid w:val="00772CFB"/>
    <w:rsid w:val="00772D5C"/>
    <w:rsid w:val="007731EE"/>
    <w:rsid w:val="00773331"/>
    <w:rsid w:val="007743D1"/>
    <w:rsid w:val="0077472C"/>
    <w:rsid w:val="00774F5B"/>
    <w:rsid w:val="00775066"/>
    <w:rsid w:val="0077522E"/>
    <w:rsid w:val="00775A57"/>
    <w:rsid w:val="0077633D"/>
    <w:rsid w:val="00776AED"/>
    <w:rsid w:val="00776B48"/>
    <w:rsid w:val="007771F9"/>
    <w:rsid w:val="007772F7"/>
    <w:rsid w:val="00777306"/>
    <w:rsid w:val="00777406"/>
    <w:rsid w:val="00777815"/>
    <w:rsid w:val="007778C6"/>
    <w:rsid w:val="00777963"/>
    <w:rsid w:val="00780165"/>
    <w:rsid w:val="007806EE"/>
    <w:rsid w:val="00780B8C"/>
    <w:rsid w:val="00780EAA"/>
    <w:rsid w:val="00780F99"/>
    <w:rsid w:val="00781414"/>
    <w:rsid w:val="00781570"/>
    <w:rsid w:val="00781ADD"/>
    <w:rsid w:val="00781DC1"/>
    <w:rsid w:val="0078284D"/>
    <w:rsid w:val="007828FB"/>
    <w:rsid w:val="00782987"/>
    <w:rsid w:val="0078298A"/>
    <w:rsid w:val="00782C43"/>
    <w:rsid w:val="00782DD1"/>
    <w:rsid w:val="00783440"/>
    <w:rsid w:val="007837AC"/>
    <w:rsid w:val="007838A4"/>
    <w:rsid w:val="007839E8"/>
    <w:rsid w:val="00783D24"/>
    <w:rsid w:val="00784311"/>
    <w:rsid w:val="00784672"/>
    <w:rsid w:val="00784824"/>
    <w:rsid w:val="00784888"/>
    <w:rsid w:val="007849DC"/>
    <w:rsid w:val="00784A94"/>
    <w:rsid w:val="00784AC2"/>
    <w:rsid w:val="00784C9C"/>
    <w:rsid w:val="00785A38"/>
    <w:rsid w:val="00785AEF"/>
    <w:rsid w:val="00785E5A"/>
    <w:rsid w:val="007861D2"/>
    <w:rsid w:val="007861E4"/>
    <w:rsid w:val="007863D2"/>
    <w:rsid w:val="00786525"/>
    <w:rsid w:val="0078668C"/>
    <w:rsid w:val="007868A8"/>
    <w:rsid w:val="00786B7B"/>
    <w:rsid w:val="00786F9C"/>
    <w:rsid w:val="007877B7"/>
    <w:rsid w:val="00787B5C"/>
    <w:rsid w:val="00787D3E"/>
    <w:rsid w:val="00787F31"/>
    <w:rsid w:val="00790068"/>
    <w:rsid w:val="00790A57"/>
    <w:rsid w:val="00791521"/>
    <w:rsid w:val="00791F0A"/>
    <w:rsid w:val="007922AF"/>
    <w:rsid w:val="00792534"/>
    <w:rsid w:val="00792A96"/>
    <w:rsid w:val="00792BD3"/>
    <w:rsid w:val="00792D8A"/>
    <w:rsid w:val="007930E4"/>
    <w:rsid w:val="007932EF"/>
    <w:rsid w:val="00793725"/>
    <w:rsid w:val="007937C6"/>
    <w:rsid w:val="00793BBF"/>
    <w:rsid w:val="00793BFF"/>
    <w:rsid w:val="00793DAE"/>
    <w:rsid w:val="00793DC0"/>
    <w:rsid w:val="00794479"/>
    <w:rsid w:val="007956EB"/>
    <w:rsid w:val="00795E94"/>
    <w:rsid w:val="00796009"/>
    <w:rsid w:val="00796399"/>
    <w:rsid w:val="007963D2"/>
    <w:rsid w:val="007964D3"/>
    <w:rsid w:val="007964E4"/>
    <w:rsid w:val="0079665A"/>
    <w:rsid w:val="0079734A"/>
    <w:rsid w:val="0079753A"/>
    <w:rsid w:val="00797959"/>
    <w:rsid w:val="00797BC3"/>
    <w:rsid w:val="007A00B8"/>
    <w:rsid w:val="007A0160"/>
    <w:rsid w:val="007A03C9"/>
    <w:rsid w:val="007A0748"/>
    <w:rsid w:val="007A082E"/>
    <w:rsid w:val="007A089F"/>
    <w:rsid w:val="007A0C47"/>
    <w:rsid w:val="007A0D8F"/>
    <w:rsid w:val="007A0E9E"/>
    <w:rsid w:val="007A1A5D"/>
    <w:rsid w:val="007A1E37"/>
    <w:rsid w:val="007A2915"/>
    <w:rsid w:val="007A2941"/>
    <w:rsid w:val="007A34F4"/>
    <w:rsid w:val="007A3601"/>
    <w:rsid w:val="007A381E"/>
    <w:rsid w:val="007A39A3"/>
    <w:rsid w:val="007A3C4D"/>
    <w:rsid w:val="007A3CC8"/>
    <w:rsid w:val="007A4185"/>
    <w:rsid w:val="007A425B"/>
    <w:rsid w:val="007A4427"/>
    <w:rsid w:val="007A461C"/>
    <w:rsid w:val="007A4A15"/>
    <w:rsid w:val="007A53D5"/>
    <w:rsid w:val="007A56D4"/>
    <w:rsid w:val="007A5C07"/>
    <w:rsid w:val="007A5DF5"/>
    <w:rsid w:val="007A5F13"/>
    <w:rsid w:val="007A6878"/>
    <w:rsid w:val="007A6BF2"/>
    <w:rsid w:val="007A7204"/>
    <w:rsid w:val="007A74F9"/>
    <w:rsid w:val="007A7E46"/>
    <w:rsid w:val="007AAAFD"/>
    <w:rsid w:val="007B0081"/>
    <w:rsid w:val="007B085D"/>
    <w:rsid w:val="007B0AEE"/>
    <w:rsid w:val="007B0D99"/>
    <w:rsid w:val="007B0E09"/>
    <w:rsid w:val="007B0E7F"/>
    <w:rsid w:val="007B10D8"/>
    <w:rsid w:val="007B166A"/>
    <w:rsid w:val="007B1D08"/>
    <w:rsid w:val="007B1FDB"/>
    <w:rsid w:val="007B2404"/>
    <w:rsid w:val="007B24AB"/>
    <w:rsid w:val="007B2600"/>
    <w:rsid w:val="007B269C"/>
    <w:rsid w:val="007B270C"/>
    <w:rsid w:val="007B2B17"/>
    <w:rsid w:val="007B2BDD"/>
    <w:rsid w:val="007B2CA4"/>
    <w:rsid w:val="007B3269"/>
    <w:rsid w:val="007B3521"/>
    <w:rsid w:val="007B3F41"/>
    <w:rsid w:val="007B4235"/>
    <w:rsid w:val="007B49E8"/>
    <w:rsid w:val="007B510F"/>
    <w:rsid w:val="007B5597"/>
    <w:rsid w:val="007B588E"/>
    <w:rsid w:val="007B5943"/>
    <w:rsid w:val="007B5B33"/>
    <w:rsid w:val="007B61A6"/>
    <w:rsid w:val="007B62E6"/>
    <w:rsid w:val="007B66E2"/>
    <w:rsid w:val="007B684D"/>
    <w:rsid w:val="007B7304"/>
    <w:rsid w:val="007B743E"/>
    <w:rsid w:val="007B77F7"/>
    <w:rsid w:val="007B7BFC"/>
    <w:rsid w:val="007C0360"/>
    <w:rsid w:val="007C03E3"/>
    <w:rsid w:val="007C08E9"/>
    <w:rsid w:val="007C0E40"/>
    <w:rsid w:val="007C0E6C"/>
    <w:rsid w:val="007C1054"/>
    <w:rsid w:val="007C1288"/>
    <w:rsid w:val="007C12C3"/>
    <w:rsid w:val="007C1696"/>
    <w:rsid w:val="007C1CD1"/>
    <w:rsid w:val="007C207A"/>
    <w:rsid w:val="007C20A2"/>
    <w:rsid w:val="007C2220"/>
    <w:rsid w:val="007C22D5"/>
    <w:rsid w:val="007C22E5"/>
    <w:rsid w:val="007C2BDD"/>
    <w:rsid w:val="007C2EDB"/>
    <w:rsid w:val="007C3902"/>
    <w:rsid w:val="007C39D2"/>
    <w:rsid w:val="007C3B07"/>
    <w:rsid w:val="007C3FE8"/>
    <w:rsid w:val="007C4067"/>
    <w:rsid w:val="007C40C7"/>
    <w:rsid w:val="007C4246"/>
    <w:rsid w:val="007C42A7"/>
    <w:rsid w:val="007C433D"/>
    <w:rsid w:val="007C4A67"/>
    <w:rsid w:val="007C4FC1"/>
    <w:rsid w:val="007C4FCC"/>
    <w:rsid w:val="007C5B88"/>
    <w:rsid w:val="007C5E49"/>
    <w:rsid w:val="007C5E60"/>
    <w:rsid w:val="007C5F68"/>
    <w:rsid w:val="007C63B7"/>
    <w:rsid w:val="007C671D"/>
    <w:rsid w:val="007C6DD4"/>
    <w:rsid w:val="007C74B7"/>
    <w:rsid w:val="007C7721"/>
    <w:rsid w:val="007C7890"/>
    <w:rsid w:val="007C7A9D"/>
    <w:rsid w:val="007C7AE1"/>
    <w:rsid w:val="007D08B8"/>
    <w:rsid w:val="007D0AC0"/>
    <w:rsid w:val="007D0D80"/>
    <w:rsid w:val="007D0F80"/>
    <w:rsid w:val="007D13E0"/>
    <w:rsid w:val="007D145E"/>
    <w:rsid w:val="007D18FB"/>
    <w:rsid w:val="007D23E1"/>
    <w:rsid w:val="007D2F29"/>
    <w:rsid w:val="007D36A9"/>
    <w:rsid w:val="007D3798"/>
    <w:rsid w:val="007D3FF6"/>
    <w:rsid w:val="007D475B"/>
    <w:rsid w:val="007D4942"/>
    <w:rsid w:val="007D4DB5"/>
    <w:rsid w:val="007D5514"/>
    <w:rsid w:val="007D55BB"/>
    <w:rsid w:val="007D589C"/>
    <w:rsid w:val="007D5FC2"/>
    <w:rsid w:val="007D60C2"/>
    <w:rsid w:val="007D6ABE"/>
    <w:rsid w:val="007D6FD2"/>
    <w:rsid w:val="007D739E"/>
    <w:rsid w:val="007D7469"/>
    <w:rsid w:val="007D76FE"/>
    <w:rsid w:val="007D77A9"/>
    <w:rsid w:val="007D79FD"/>
    <w:rsid w:val="007D7A2F"/>
    <w:rsid w:val="007D7CAE"/>
    <w:rsid w:val="007E05AB"/>
    <w:rsid w:val="007E05B0"/>
    <w:rsid w:val="007E05FD"/>
    <w:rsid w:val="007E0954"/>
    <w:rsid w:val="007E0BC3"/>
    <w:rsid w:val="007E0DD2"/>
    <w:rsid w:val="007E0FF1"/>
    <w:rsid w:val="007E15CA"/>
    <w:rsid w:val="007E1898"/>
    <w:rsid w:val="007E278F"/>
    <w:rsid w:val="007E3514"/>
    <w:rsid w:val="007E366D"/>
    <w:rsid w:val="007E391B"/>
    <w:rsid w:val="007E3F3A"/>
    <w:rsid w:val="007E3FD6"/>
    <w:rsid w:val="007E407C"/>
    <w:rsid w:val="007E4099"/>
    <w:rsid w:val="007E40CC"/>
    <w:rsid w:val="007E41F3"/>
    <w:rsid w:val="007E4276"/>
    <w:rsid w:val="007E441B"/>
    <w:rsid w:val="007E4C0B"/>
    <w:rsid w:val="007E4F77"/>
    <w:rsid w:val="007E50EF"/>
    <w:rsid w:val="007E52D4"/>
    <w:rsid w:val="007E541B"/>
    <w:rsid w:val="007E56A6"/>
    <w:rsid w:val="007E5E91"/>
    <w:rsid w:val="007E6099"/>
    <w:rsid w:val="007E62CA"/>
    <w:rsid w:val="007E633E"/>
    <w:rsid w:val="007E67D1"/>
    <w:rsid w:val="007E6D10"/>
    <w:rsid w:val="007E6EA1"/>
    <w:rsid w:val="007E6F0D"/>
    <w:rsid w:val="007E7519"/>
    <w:rsid w:val="007E75E4"/>
    <w:rsid w:val="007E7F53"/>
    <w:rsid w:val="007F031E"/>
    <w:rsid w:val="007F09C5"/>
    <w:rsid w:val="007F0A99"/>
    <w:rsid w:val="007F0C1E"/>
    <w:rsid w:val="007F0E30"/>
    <w:rsid w:val="007F101C"/>
    <w:rsid w:val="007F134F"/>
    <w:rsid w:val="007F1545"/>
    <w:rsid w:val="007F189F"/>
    <w:rsid w:val="007F1A56"/>
    <w:rsid w:val="007F1EB2"/>
    <w:rsid w:val="007F1EBB"/>
    <w:rsid w:val="007F1EF7"/>
    <w:rsid w:val="007F2553"/>
    <w:rsid w:val="007F2787"/>
    <w:rsid w:val="007F2AFC"/>
    <w:rsid w:val="007F2BB5"/>
    <w:rsid w:val="007F3820"/>
    <w:rsid w:val="007F3844"/>
    <w:rsid w:val="007F3BE9"/>
    <w:rsid w:val="007F3D52"/>
    <w:rsid w:val="007F4678"/>
    <w:rsid w:val="007F49E5"/>
    <w:rsid w:val="007F49FB"/>
    <w:rsid w:val="007F4D95"/>
    <w:rsid w:val="007F4E63"/>
    <w:rsid w:val="007F4FE2"/>
    <w:rsid w:val="007F5308"/>
    <w:rsid w:val="007F5426"/>
    <w:rsid w:val="007F5A5C"/>
    <w:rsid w:val="007F5C24"/>
    <w:rsid w:val="007F6011"/>
    <w:rsid w:val="007F6DA3"/>
    <w:rsid w:val="007F709A"/>
    <w:rsid w:val="007F75A5"/>
    <w:rsid w:val="007F7838"/>
    <w:rsid w:val="007F7AF0"/>
    <w:rsid w:val="007F7AF4"/>
    <w:rsid w:val="007F7FA5"/>
    <w:rsid w:val="008014FC"/>
    <w:rsid w:val="008019D2"/>
    <w:rsid w:val="00801C11"/>
    <w:rsid w:val="00801DDF"/>
    <w:rsid w:val="00802017"/>
    <w:rsid w:val="008029A1"/>
    <w:rsid w:val="00802A4D"/>
    <w:rsid w:val="00802D0F"/>
    <w:rsid w:val="0080392B"/>
    <w:rsid w:val="00803B53"/>
    <w:rsid w:val="008049BC"/>
    <w:rsid w:val="00805253"/>
    <w:rsid w:val="008057F0"/>
    <w:rsid w:val="00805A76"/>
    <w:rsid w:val="008060D0"/>
    <w:rsid w:val="008061D3"/>
    <w:rsid w:val="008061E3"/>
    <w:rsid w:val="0080741A"/>
    <w:rsid w:val="0080777C"/>
    <w:rsid w:val="008078DE"/>
    <w:rsid w:val="0081059A"/>
    <w:rsid w:val="00810853"/>
    <w:rsid w:val="0081099A"/>
    <w:rsid w:val="008109F9"/>
    <w:rsid w:val="0081121E"/>
    <w:rsid w:val="00811226"/>
    <w:rsid w:val="008114BE"/>
    <w:rsid w:val="00811590"/>
    <w:rsid w:val="00811AF9"/>
    <w:rsid w:val="00812108"/>
    <w:rsid w:val="0081211F"/>
    <w:rsid w:val="00812208"/>
    <w:rsid w:val="00813354"/>
    <w:rsid w:val="00813913"/>
    <w:rsid w:val="00813A2D"/>
    <w:rsid w:val="00813D92"/>
    <w:rsid w:val="00813E6A"/>
    <w:rsid w:val="0081409B"/>
    <w:rsid w:val="00814B1C"/>
    <w:rsid w:val="00814EEF"/>
    <w:rsid w:val="0081533D"/>
    <w:rsid w:val="00815366"/>
    <w:rsid w:val="008157AE"/>
    <w:rsid w:val="00815ADA"/>
    <w:rsid w:val="00815E22"/>
    <w:rsid w:val="008161D2"/>
    <w:rsid w:val="00816695"/>
    <w:rsid w:val="008166D8"/>
    <w:rsid w:val="008169F6"/>
    <w:rsid w:val="00816F5F"/>
    <w:rsid w:val="008179B1"/>
    <w:rsid w:val="00817EC6"/>
    <w:rsid w:val="00817FFD"/>
    <w:rsid w:val="0082066B"/>
    <w:rsid w:val="00820E21"/>
    <w:rsid w:val="0082132F"/>
    <w:rsid w:val="00821631"/>
    <w:rsid w:val="008217F7"/>
    <w:rsid w:val="00821CF1"/>
    <w:rsid w:val="00821D07"/>
    <w:rsid w:val="00821D90"/>
    <w:rsid w:val="00822A98"/>
    <w:rsid w:val="00823438"/>
    <w:rsid w:val="008234F5"/>
    <w:rsid w:val="00823822"/>
    <w:rsid w:val="00823CC8"/>
    <w:rsid w:val="00824429"/>
    <w:rsid w:val="008245B1"/>
    <w:rsid w:val="0082464D"/>
    <w:rsid w:val="008248A9"/>
    <w:rsid w:val="00824BE1"/>
    <w:rsid w:val="008251F6"/>
    <w:rsid w:val="00825325"/>
    <w:rsid w:val="008253F3"/>
    <w:rsid w:val="008256F1"/>
    <w:rsid w:val="00825760"/>
    <w:rsid w:val="008259FA"/>
    <w:rsid w:val="00826044"/>
    <w:rsid w:val="008260B0"/>
    <w:rsid w:val="00826292"/>
    <w:rsid w:val="00826826"/>
    <w:rsid w:val="0082694C"/>
    <w:rsid w:val="00827989"/>
    <w:rsid w:val="00827D72"/>
    <w:rsid w:val="00827E4B"/>
    <w:rsid w:val="00827F0E"/>
    <w:rsid w:val="00827F9B"/>
    <w:rsid w:val="00827FA5"/>
    <w:rsid w:val="00830F4C"/>
    <w:rsid w:val="00830F63"/>
    <w:rsid w:val="00830F86"/>
    <w:rsid w:val="00831323"/>
    <w:rsid w:val="00831387"/>
    <w:rsid w:val="00831C3A"/>
    <w:rsid w:val="00831C9D"/>
    <w:rsid w:val="00831D5C"/>
    <w:rsid w:val="008325EA"/>
    <w:rsid w:val="00832DEB"/>
    <w:rsid w:val="0083312E"/>
    <w:rsid w:val="008335D9"/>
    <w:rsid w:val="00833BCC"/>
    <w:rsid w:val="00833CD1"/>
    <w:rsid w:val="008340F2"/>
    <w:rsid w:val="008341B6"/>
    <w:rsid w:val="0083464D"/>
    <w:rsid w:val="0083469D"/>
    <w:rsid w:val="0083492C"/>
    <w:rsid w:val="00834AA8"/>
    <w:rsid w:val="00834D7B"/>
    <w:rsid w:val="0083508D"/>
    <w:rsid w:val="00835466"/>
    <w:rsid w:val="008354BB"/>
    <w:rsid w:val="00835BD1"/>
    <w:rsid w:val="00836029"/>
    <w:rsid w:val="008360AD"/>
    <w:rsid w:val="0083622D"/>
    <w:rsid w:val="008363D2"/>
    <w:rsid w:val="00836848"/>
    <w:rsid w:val="00836905"/>
    <w:rsid w:val="00836E85"/>
    <w:rsid w:val="0083707B"/>
    <w:rsid w:val="008372B9"/>
    <w:rsid w:val="00837518"/>
    <w:rsid w:val="008376AF"/>
    <w:rsid w:val="00837821"/>
    <w:rsid w:val="00837D98"/>
    <w:rsid w:val="00837FA0"/>
    <w:rsid w:val="008402CA"/>
    <w:rsid w:val="00840AE2"/>
    <w:rsid w:val="008412E6"/>
    <w:rsid w:val="00841B03"/>
    <w:rsid w:val="00841B57"/>
    <w:rsid w:val="00841E82"/>
    <w:rsid w:val="008421D8"/>
    <w:rsid w:val="008423DB"/>
    <w:rsid w:val="008427FF"/>
    <w:rsid w:val="0084318F"/>
    <w:rsid w:val="008433FC"/>
    <w:rsid w:val="0084377B"/>
    <w:rsid w:val="0084378C"/>
    <w:rsid w:val="00843EDD"/>
    <w:rsid w:val="00843F9C"/>
    <w:rsid w:val="00844432"/>
    <w:rsid w:val="008447AD"/>
    <w:rsid w:val="008449C9"/>
    <w:rsid w:val="00845284"/>
    <w:rsid w:val="00845635"/>
    <w:rsid w:val="0084598E"/>
    <w:rsid w:val="008459A1"/>
    <w:rsid w:val="00845CB9"/>
    <w:rsid w:val="00845E1D"/>
    <w:rsid w:val="0084628A"/>
    <w:rsid w:val="00846F27"/>
    <w:rsid w:val="008475EC"/>
    <w:rsid w:val="0084782D"/>
    <w:rsid w:val="00847A41"/>
    <w:rsid w:val="0084D06F"/>
    <w:rsid w:val="008505F8"/>
    <w:rsid w:val="00850C69"/>
    <w:rsid w:val="00850F1F"/>
    <w:rsid w:val="00851477"/>
    <w:rsid w:val="00851938"/>
    <w:rsid w:val="00851E79"/>
    <w:rsid w:val="00851EA1"/>
    <w:rsid w:val="008523E3"/>
    <w:rsid w:val="00852719"/>
    <w:rsid w:val="00852C11"/>
    <w:rsid w:val="00852F33"/>
    <w:rsid w:val="00853440"/>
    <w:rsid w:val="00853945"/>
    <w:rsid w:val="00853B38"/>
    <w:rsid w:val="00853C7C"/>
    <w:rsid w:val="00854061"/>
    <w:rsid w:val="0085427F"/>
    <w:rsid w:val="008543FE"/>
    <w:rsid w:val="008544B6"/>
    <w:rsid w:val="00854763"/>
    <w:rsid w:val="0085516D"/>
    <w:rsid w:val="00855230"/>
    <w:rsid w:val="00855676"/>
    <w:rsid w:val="008556D0"/>
    <w:rsid w:val="008556E5"/>
    <w:rsid w:val="00855833"/>
    <w:rsid w:val="00855CD5"/>
    <w:rsid w:val="00855D59"/>
    <w:rsid w:val="008572BC"/>
    <w:rsid w:val="00857531"/>
    <w:rsid w:val="00857AD3"/>
    <w:rsid w:val="00857CA2"/>
    <w:rsid w:val="00857EF1"/>
    <w:rsid w:val="008601DF"/>
    <w:rsid w:val="00860BF7"/>
    <w:rsid w:val="008613A9"/>
    <w:rsid w:val="00861AAA"/>
    <w:rsid w:val="00861DB0"/>
    <w:rsid w:val="00861E2E"/>
    <w:rsid w:val="00862119"/>
    <w:rsid w:val="0086231F"/>
    <w:rsid w:val="008626CE"/>
    <w:rsid w:val="00862C09"/>
    <w:rsid w:val="00863298"/>
    <w:rsid w:val="00863FC7"/>
    <w:rsid w:val="008640B0"/>
    <w:rsid w:val="00864286"/>
    <w:rsid w:val="008644F7"/>
    <w:rsid w:val="00864874"/>
    <w:rsid w:val="008649AE"/>
    <w:rsid w:val="00864EE5"/>
    <w:rsid w:val="008651F9"/>
    <w:rsid w:val="00865205"/>
    <w:rsid w:val="00865486"/>
    <w:rsid w:val="00865676"/>
    <w:rsid w:val="00865C0F"/>
    <w:rsid w:val="00866832"/>
    <w:rsid w:val="00867187"/>
    <w:rsid w:val="00867435"/>
    <w:rsid w:val="008676FB"/>
    <w:rsid w:val="0086782C"/>
    <w:rsid w:val="00867966"/>
    <w:rsid w:val="008700AE"/>
    <w:rsid w:val="008702FD"/>
    <w:rsid w:val="0087075D"/>
    <w:rsid w:val="008709DF"/>
    <w:rsid w:val="00871261"/>
    <w:rsid w:val="00871583"/>
    <w:rsid w:val="0087166F"/>
    <w:rsid w:val="00871838"/>
    <w:rsid w:val="008723E3"/>
    <w:rsid w:val="0087276E"/>
    <w:rsid w:val="00872797"/>
    <w:rsid w:val="00873147"/>
    <w:rsid w:val="0087365F"/>
    <w:rsid w:val="00873819"/>
    <w:rsid w:val="0087411A"/>
    <w:rsid w:val="008743D6"/>
    <w:rsid w:val="008743E9"/>
    <w:rsid w:val="00874418"/>
    <w:rsid w:val="008744EC"/>
    <w:rsid w:val="008746E1"/>
    <w:rsid w:val="00874791"/>
    <w:rsid w:val="00874A17"/>
    <w:rsid w:val="00874D22"/>
    <w:rsid w:val="00874E64"/>
    <w:rsid w:val="00875198"/>
    <w:rsid w:val="008751A4"/>
    <w:rsid w:val="0087584A"/>
    <w:rsid w:val="00875882"/>
    <w:rsid w:val="00875A93"/>
    <w:rsid w:val="00875E0E"/>
    <w:rsid w:val="00875F2C"/>
    <w:rsid w:val="00876A71"/>
    <w:rsid w:val="00876A80"/>
    <w:rsid w:val="00876CDD"/>
    <w:rsid w:val="00877095"/>
    <w:rsid w:val="008775D5"/>
    <w:rsid w:val="00877F24"/>
    <w:rsid w:val="0088025E"/>
    <w:rsid w:val="008804E9"/>
    <w:rsid w:val="0088090F"/>
    <w:rsid w:val="00880DD5"/>
    <w:rsid w:val="008812DD"/>
    <w:rsid w:val="00881527"/>
    <w:rsid w:val="008815A5"/>
    <w:rsid w:val="008816C4"/>
    <w:rsid w:val="008816F7"/>
    <w:rsid w:val="00881AA6"/>
    <w:rsid w:val="00881D2D"/>
    <w:rsid w:val="00881E67"/>
    <w:rsid w:val="00882032"/>
    <w:rsid w:val="008820CD"/>
    <w:rsid w:val="0088211C"/>
    <w:rsid w:val="008822B2"/>
    <w:rsid w:val="008825B6"/>
    <w:rsid w:val="0088299A"/>
    <w:rsid w:val="00882BF0"/>
    <w:rsid w:val="00882BFD"/>
    <w:rsid w:val="00882CE0"/>
    <w:rsid w:val="00882E9A"/>
    <w:rsid w:val="00883408"/>
    <w:rsid w:val="00883488"/>
    <w:rsid w:val="00883827"/>
    <w:rsid w:val="008838A5"/>
    <w:rsid w:val="00883AFF"/>
    <w:rsid w:val="00883B52"/>
    <w:rsid w:val="00884A94"/>
    <w:rsid w:val="00884B15"/>
    <w:rsid w:val="00884F16"/>
    <w:rsid w:val="008855AD"/>
    <w:rsid w:val="0088661F"/>
    <w:rsid w:val="00886E83"/>
    <w:rsid w:val="0088781C"/>
    <w:rsid w:val="008879DC"/>
    <w:rsid w:val="00887C65"/>
    <w:rsid w:val="008901E0"/>
    <w:rsid w:val="00890232"/>
    <w:rsid w:val="00890240"/>
    <w:rsid w:val="00890259"/>
    <w:rsid w:val="00890E00"/>
    <w:rsid w:val="00890FB4"/>
    <w:rsid w:val="008911BB"/>
    <w:rsid w:val="0089158D"/>
    <w:rsid w:val="008917A3"/>
    <w:rsid w:val="00892289"/>
    <w:rsid w:val="008926B6"/>
    <w:rsid w:val="00892C86"/>
    <w:rsid w:val="00893131"/>
    <w:rsid w:val="008934CD"/>
    <w:rsid w:val="00893807"/>
    <w:rsid w:val="00893A6B"/>
    <w:rsid w:val="008949EE"/>
    <w:rsid w:val="00894FDE"/>
    <w:rsid w:val="00895040"/>
    <w:rsid w:val="0089544E"/>
    <w:rsid w:val="00895590"/>
    <w:rsid w:val="0089560D"/>
    <w:rsid w:val="00895F9F"/>
    <w:rsid w:val="00895FE8"/>
    <w:rsid w:val="008960DC"/>
    <w:rsid w:val="008966BC"/>
    <w:rsid w:val="008966DF"/>
    <w:rsid w:val="008974C4"/>
    <w:rsid w:val="00897E34"/>
    <w:rsid w:val="008A0169"/>
    <w:rsid w:val="008A02A3"/>
    <w:rsid w:val="008A065C"/>
    <w:rsid w:val="008A0763"/>
    <w:rsid w:val="008A0882"/>
    <w:rsid w:val="008A0B12"/>
    <w:rsid w:val="008A0E7E"/>
    <w:rsid w:val="008A11C9"/>
    <w:rsid w:val="008A15BB"/>
    <w:rsid w:val="008A15F3"/>
    <w:rsid w:val="008A1D38"/>
    <w:rsid w:val="008A1EB4"/>
    <w:rsid w:val="008A2117"/>
    <w:rsid w:val="008A2222"/>
    <w:rsid w:val="008A2349"/>
    <w:rsid w:val="008A236D"/>
    <w:rsid w:val="008A23A1"/>
    <w:rsid w:val="008A2780"/>
    <w:rsid w:val="008A2914"/>
    <w:rsid w:val="008A2A9D"/>
    <w:rsid w:val="008A3050"/>
    <w:rsid w:val="008A3BF7"/>
    <w:rsid w:val="008A3E8B"/>
    <w:rsid w:val="008A48B4"/>
    <w:rsid w:val="008A4A03"/>
    <w:rsid w:val="008A4C57"/>
    <w:rsid w:val="008A5142"/>
    <w:rsid w:val="008A51FB"/>
    <w:rsid w:val="008A5498"/>
    <w:rsid w:val="008A59EB"/>
    <w:rsid w:val="008A5C13"/>
    <w:rsid w:val="008A6360"/>
    <w:rsid w:val="008A6B99"/>
    <w:rsid w:val="008A6E38"/>
    <w:rsid w:val="008A740D"/>
    <w:rsid w:val="008A7866"/>
    <w:rsid w:val="008A7AAC"/>
    <w:rsid w:val="008A7B0E"/>
    <w:rsid w:val="008A7CC1"/>
    <w:rsid w:val="008A7CFA"/>
    <w:rsid w:val="008A7DD0"/>
    <w:rsid w:val="008B0DC3"/>
    <w:rsid w:val="008B1026"/>
    <w:rsid w:val="008B10F3"/>
    <w:rsid w:val="008B12D2"/>
    <w:rsid w:val="008B1E94"/>
    <w:rsid w:val="008B23FB"/>
    <w:rsid w:val="008B2C1E"/>
    <w:rsid w:val="008B3643"/>
    <w:rsid w:val="008B39DC"/>
    <w:rsid w:val="008B3C19"/>
    <w:rsid w:val="008B3E7C"/>
    <w:rsid w:val="008B448B"/>
    <w:rsid w:val="008B44A9"/>
    <w:rsid w:val="008B4971"/>
    <w:rsid w:val="008B5366"/>
    <w:rsid w:val="008B5EC8"/>
    <w:rsid w:val="008B60C5"/>
    <w:rsid w:val="008B6534"/>
    <w:rsid w:val="008B677B"/>
    <w:rsid w:val="008B6A15"/>
    <w:rsid w:val="008B6A20"/>
    <w:rsid w:val="008B6A5E"/>
    <w:rsid w:val="008B6D57"/>
    <w:rsid w:val="008B6E40"/>
    <w:rsid w:val="008B6EB9"/>
    <w:rsid w:val="008B7E9C"/>
    <w:rsid w:val="008C027A"/>
    <w:rsid w:val="008C04F9"/>
    <w:rsid w:val="008C0B21"/>
    <w:rsid w:val="008C0D90"/>
    <w:rsid w:val="008C1032"/>
    <w:rsid w:val="008C170E"/>
    <w:rsid w:val="008C18BE"/>
    <w:rsid w:val="008C1A31"/>
    <w:rsid w:val="008C1B87"/>
    <w:rsid w:val="008C2040"/>
    <w:rsid w:val="008C279A"/>
    <w:rsid w:val="008C283B"/>
    <w:rsid w:val="008C2920"/>
    <w:rsid w:val="008C296F"/>
    <w:rsid w:val="008C2EC5"/>
    <w:rsid w:val="008C2F63"/>
    <w:rsid w:val="008C339A"/>
    <w:rsid w:val="008C3FF7"/>
    <w:rsid w:val="008C4052"/>
    <w:rsid w:val="008C4098"/>
    <w:rsid w:val="008C4747"/>
    <w:rsid w:val="008C4804"/>
    <w:rsid w:val="008C53D0"/>
    <w:rsid w:val="008C56E6"/>
    <w:rsid w:val="008C5B2C"/>
    <w:rsid w:val="008C60B7"/>
    <w:rsid w:val="008C6272"/>
    <w:rsid w:val="008C6304"/>
    <w:rsid w:val="008C69F4"/>
    <w:rsid w:val="008C6D73"/>
    <w:rsid w:val="008C6E2B"/>
    <w:rsid w:val="008C7296"/>
    <w:rsid w:val="008C7839"/>
    <w:rsid w:val="008C7E16"/>
    <w:rsid w:val="008D040B"/>
    <w:rsid w:val="008D08AD"/>
    <w:rsid w:val="008D0951"/>
    <w:rsid w:val="008D0C25"/>
    <w:rsid w:val="008D13CF"/>
    <w:rsid w:val="008D16F0"/>
    <w:rsid w:val="008D237C"/>
    <w:rsid w:val="008D284C"/>
    <w:rsid w:val="008D2C8B"/>
    <w:rsid w:val="008D3044"/>
    <w:rsid w:val="008D4267"/>
    <w:rsid w:val="008D47E1"/>
    <w:rsid w:val="008D501B"/>
    <w:rsid w:val="008D54DA"/>
    <w:rsid w:val="008D60D0"/>
    <w:rsid w:val="008D62A5"/>
    <w:rsid w:val="008D6356"/>
    <w:rsid w:val="008D6BB3"/>
    <w:rsid w:val="008D7FA0"/>
    <w:rsid w:val="008E017E"/>
    <w:rsid w:val="008E018F"/>
    <w:rsid w:val="008E1059"/>
    <w:rsid w:val="008E113F"/>
    <w:rsid w:val="008E14B2"/>
    <w:rsid w:val="008E1870"/>
    <w:rsid w:val="008E1D30"/>
    <w:rsid w:val="008E1FD7"/>
    <w:rsid w:val="008E2638"/>
    <w:rsid w:val="008E2681"/>
    <w:rsid w:val="008E2C09"/>
    <w:rsid w:val="008E2C3B"/>
    <w:rsid w:val="008E2DDC"/>
    <w:rsid w:val="008E337A"/>
    <w:rsid w:val="008E3691"/>
    <w:rsid w:val="008E43ED"/>
    <w:rsid w:val="008E45B2"/>
    <w:rsid w:val="008E47F7"/>
    <w:rsid w:val="008E4A3E"/>
    <w:rsid w:val="008E4D7C"/>
    <w:rsid w:val="008E4D8E"/>
    <w:rsid w:val="008E4E5B"/>
    <w:rsid w:val="008E5108"/>
    <w:rsid w:val="008E5190"/>
    <w:rsid w:val="008E5282"/>
    <w:rsid w:val="008E539C"/>
    <w:rsid w:val="008E5863"/>
    <w:rsid w:val="008E5CAD"/>
    <w:rsid w:val="008E5F72"/>
    <w:rsid w:val="008E633C"/>
    <w:rsid w:val="008E6966"/>
    <w:rsid w:val="008E6AB7"/>
    <w:rsid w:val="008E6BF0"/>
    <w:rsid w:val="008E6E84"/>
    <w:rsid w:val="008E703B"/>
    <w:rsid w:val="008E7427"/>
    <w:rsid w:val="008F008A"/>
    <w:rsid w:val="008F0AF4"/>
    <w:rsid w:val="008F0F62"/>
    <w:rsid w:val="008F1236"/>
    <w:rsid w:val="008F1421"/>
    <w:rsid w:val="008F1479"/>
    <w:rsid w:val="008F2127"/>
    <w:rsid w:val="008F21A2"/>
    <w:rsid w:val="008F22D8"/>
    <w:rsid w:val="008F23E1"/>
    <w:rsid w:val="008F2649"/>
    <w:rsid w:val="008F26D7"/>
    <w:rsid w:val="008F2A85"/>
    <w:rsid w:val="008F2BB5"/>
    <w:rsid w:val="008F2C1B"/>
    <w:rsid w:val="008F2CDA"/>
    <w:rsid w:val="008F3585"/>
    <w:rsid w:val="008F3E52"/>
    <w:rsid w:val="008F3F20"/>
    <w:rsid w:val="008F429E"/>
    <w:rsid w:val="008F45E3"/>
    <w:rsid w:val="008F48FF"/>
    <w:rsid w:val="008F4F81"/>
    <w:rsid w:val="008F507D"/>
    <w:rsid w:val="008F53B1"/>
    <w:rsid w:val="008F6779"/>
    <w:rsid w:val="008F6ECB"/>
    <w:rsid w:val="008F6F85"/>
    <w:rsid w:val="008F7118"/>
    <w:rsid w:val="008F728B"/>
    <w:rsid w:val="008F747E"/>
    <w:rsid w:val="008F7569"/>
    <w:rsid w:val="008F75FD"/>
    <w:rsid w:val="008F7743"/>
    <w:rsid w:val="008F7A5A"/>
    <w:rsid w:val="008F7E99"/>
    <w:rsid w:val="009001C3"/>
    <w:rsid w:val="00900224"/>
    <w:rsid w:val="009007CA"/>
    <w:rsid w:val="00900EDF"/>
    <w:rsid w:val="00900EE5"/>
    <w:rsid w:val="009017E8"/>
    <w:rsid w:val="00901F3E"/>
    <w:rsid w:val="00901F90"/>
    <w:rsid w:val="00902994"/>
    <w:rsid w:val="00903067"/>
    <w:rsid w:val="00903163"/>
    <w:rsid w:val="0090367C"/>
    <w:rsid w:val="00903D51"/>
    <w:rsid w:val="009041A9"/>
    <w:rsid w:val="009042A1"/>
    <w:rsid w:val="00904446"/>
    <w:rsid w:val="009058DE"/>
    <w:rsid w:val="00905A25"/>
    <w:rsid w:val="00905A76"/>
    <w:rsid w:val="00906237"/>
    <w:rsid w:val="009065EB"/>
    <w:rsid w:val="00906681"/>
    <w:rsid w:val="00906E7D"/>
    <w:rsid w:val="009076B6"/>
    <w:rsid w:val="0090773F"/>
    <w:rsid w:val="00907D50"/>
    <w:rsid w:val="00907EB0"/>
    <w:rsid w:val="00907EF3"/>
    <w:rsid w:val="00910DAA"/>
    <w:rsid w:val="009115C1"/>
    <w:rsid w:val="009117D2"/>
    <w:rsid w:val="009118C9"/>
    <w:rsid w:val="00912066"/>
    <w:rsid w:val="0091216B"/>
    <w:rsid w:val="00912288"/>
    <w:rsid w:val="009126B3"/>
    <w:rsid w:val="00912E4D"/>
    <w:rsid w:val="0091302A"/>
    <w:rsid w:val="00913045"/>
    <w:rsid w:val="009131D7"/>
    <w:rsid w:val="009133AE"/>
    <w:rsid w:val="009133DB"/>
    <w:rsid w:val="009136CB"/>
    <w:rsid w:val="00913AA4"/>
    <w:rsid w:val="009142E9"/>
    <w:rsid w:val="00914464"/>
    <w:rsid w:val="00914618"/>
    <w:rsid w:val="009146EE"/>
    <w:rsid w:val="00915590"/>
    <w:rsid w:val="00915C45"/>
    <w:rsid w:val="00915CCA"/>
    <w:rsid w:val="00915CF6"/>
    <w:rsid w:val="009161DE"/>
    <w:rsid w:val="00916248"/>
    <w:rsid w:val="00916361"/>
    <w:rsid w:val="0091685B"/>
    <w:rsid w:val="00916C07"/>
    <w:rsid w:val="00916F84"/>
    <w:rsid w:val="00917260"/>
    <w:rsid w:val="009174CA"/>
    <w:rsid w:val="00917726"/>
    <w:rsid w:val="00917E3C"/>
    <w:rsid w:val="00920559"/>
    <w:rsid w:val="0092065B"/>
    <w:rsid w:val="00920DA8"/>
    <w:rsid w:val="00921088"/>
    <w:rsid w:val="009211D9"/>
    <w:rsid w:val="00921B31"/>
    <w:rsid w:val="00921C5B"/>
    <w:rsid w:val="00921EE1"/>
    <w:rsid w:val="009226A6"/>
    <w:rsid w:val="00922B2A"/>
    <w:rsid w:val="009232C3"/>
    <w:rsid w:val="00923B1E"/>
    <w:rsid w:val="00923E66"/>
    <w:rsid w:val="00924058"/>
    <w:rsid w:val="0092425D"/>
    <w:rsid w:val="00924886"/>
    <w:rsid w:val="00924C6B"/>
    <w:rsid w:val="00925267"/>
    <w:rsid w:val="00925511"/>
    <w:rsid w:val="009255A1"/>
    <w:rsid w:val="00925682"/>
    <w:rsid w:val="00925C33"/>
    <w:rsid w:val="00925E98"/>
    <w:rsid w:val="009260C6"/>
    <w:rsid w:val="0092677F"/>
    <w:rsid w:val="00926A29"/>
    <w:rsid w:val="00926B51"/>
    <w:rsid w:val="00926BF5"/>
    <w:rsid w:val="00926D1A"/>
    <w:rsid w:val="00926D83"/>
    <w:rsid w:val="00926DE4"/>
    <w:rsid w:val="00926E5E"/>
    <w:rsid w:val="00926F7B"/>
    <w:rsid w:val="00927120"/>
    <w:rsid w:val="009271BD"/>
    <w:rsid w:val="009277B6"/>
    <w:rsid w:val="00927827"/>
    <w:rsid w:val="00927BB8"/>
    <w:rsid w:val="00927D0B"/>
    <w:rsid w:val="00927D8E"/>
    <w:rsid w:val="00927E20"/>
    <w:rsid w:val="0093014D"/>
    <w:rsid w:val="0093076D"/>
    <w:rsid w:val="009308B4"/>
    <w:rsid w:val="009311F6"/>
    <w:rsid w:val="00931258"/>
    <w:rsid w:val="009312AC"/>
    <w:rsid w:val="009312CD"/>
    <w:rsid w:val="00931477"/>
    <w:rsid w:val="009317A1"/>
    <w:rsid w:val="00931D7E"/>
    <w:rsid w:val="00931F1A"/>
    <w:rsid w:val="00931F85"/>
    <w:rsid w:val="00932065"/>
    <w:rsid w:val="0093244D"/>
    <w:rsid w:val="00932688"/>
    <w:rsid w:val="00932890"/>
    <w:rsid w:val="00932A4F"/>
    <w:rsid w:val="00932AF7"/>
    <w:rsid w:val="00932CE5"/>
    <w:rsid w:val="00933522"/>
    <w:rsid w:val="0093385D"/>
    <w:rsid w:val="00933A0F"/>
    <w:rsid w:val="00933AC4"/>
    <w:rsid w:val="009347C0"/>
    <w:rsid w:val="009348E4"/>
    <w:rsid w:val="00934B07"/>
    <w:rsid w:val="00934B6E"/>
    <w:rsid w:val="00934B78"/>
    <w:rsid w:val="00935705"/>
    <w:rsid w:val="00935F80"/>
    <w:rsid w:val="009360EE"/>
    <w:rsid w:val="00936246"/>
    <w:rsid w:val="00936347"/>
    <w:rsid w:val="00936430"/>
    <w:rsid w:val="0093667F"/>
    <w:rsid w:val="009366A4"/>
    <w:rsid w:val="00936B3F"/>
    <w:rsid w:val="00936CC4"/>
    <w:rsid w:val="00936E88"/>
    <w:rsid w:val="00936F19"/>
    <w:rsid w:val="00937108"/>
    <w:rsid w:val="00937122"/>
    <w:rsid w:val="009372ED"/>
    <w:rsid w:val="00937D8B"/>
    <w:rsid w:val="009402C0"/>
    <w:rsid w:val="00940671"/>
    <w:rsid w:val="0094075D"/>
    <w:rsid w:val="00940A3A"/>
    <w:rsid w:val="00940E6F"/>
    <w:rsid w:val="00940F28"/>
    <w:rsid w:val="00941174"/>
    <w:rsid w:val="009415BB"/>
    <w:rsid w:val="009419FC"/>
    <w:rsid w:val="00942201"/>
    <w:rsid w:val="009424AF"/>
    <w:rsid w:val="009424FC"/>
    <w:rsid w:val="0094279B"/>
    <w:rsid w:val="00942B89"/>
    <w:rsid w:val="00942D63"/>
    <w:rsid w:val="00943293"/>
    <w:rsid w:val="00943328"/>
    <w:rsid w:val="0094340A"/>
    <w:rsid w:val="00943614"/>
    <w:rsid w:val="009436D4"/>
    <w:rsid w:val="00943908"/>
    <w:rsid w:val="00943ABE"/>
    <w:rsid w:val="00943C0B"/>
    <w:rsid w:val="00943C89"/>
    <w:rsid w:val="00943CE4"/>
    <w:rsid w:val="009440DC"/>
    <w:rsid w:val="00944769"/>
    <w:rsid w:val="0094480C"/>
    <w:rsid w:val="00944BE3"/>
    <w:rsid w:val="00944E5F"/>
    <w:rsid w:val="0094511A"/>
    <w:rsid w:val="0094591F"/>
    <w:rsid w:val="00945B42"/>
    <w:rsid w:val="00945D31"/>
    <w:rsid w:val="00945DAD"/>
    <w:rsid w:val="00945F9B"/>
    <w:rsid w:val="009463DC"/>
    <w:rsid w:val="009464CD"/>
    <w:rsid w:val="0094670A"/>
    <w:rsid w:val="00946949"/>
    <w:rsid w:val="00946A03"/>
    <w:rsid w:val="00946B43"/>
    <w:rsid w:val="00946C20"/>
    <w:rsid w:val="00946FC5"/>
    <w:rsid w:val="0094730D"/>
    <w:rsid w:val="00947571"/>
    <w:rsid w:val="0094761D"/>
    <w:rsid w:val="0094779C"/>
    <w:rsid w:val="00947ABD"/>
    <w:rsid w:val="00947FA7"/>
    <w:rsid w:val="0094EFF7"/>
    <w:rsid w:val="009501D6"/>
    <w:rsid w:val="009501E9"/>
    <w:rsid w:val="0095091C"/>
    <w:rsid w:val="00950A5E"/>
    <w:rsid w:val="00950C44"/>
    <w:rsid w:val="00950F73"/>
    <w:rsid w:val="00951A9C"/>
    <w:rsid w:val="00951D38"/>
    <w:rsid w:val="00951E60"/>
    <w:rsid w:val="00951E8C"/>
    <w:rsid w:val="00951F25"/>
    <w:rsid w:val="009521AC"/>
    <w:rsid w:val="0095276B"/>
    <w:rsid w:val="00952929"/>
    <w:rsid w:val="00952E2D"/>
    <w:rsid w:val="00953367"/>
    <w:rsid w:val="0095363E"/>
    <w:rsid w:val="00953897"/>
    <w:rsid w:val="0095394E"/>
    <w:rsid w:val="00953C39"/>
    <w:rsid w:val="00954447"/>
    <w:rsid w:val="0095462C"/>
    <w:rsid w:val="00954B77"/>
    <w:rsid w:val="00954BF9"/>
    <w:rsid w:val="009550F1"/>
    <w:rsid w:val="00955B7B"/>
    <w:rsid w:val="0095605E"/>
    <w:rsid w:val="00956093"/>
    <w:rsid w:val="009565C3"/>
    <w:rsid w:val="0095661A"/>
    <w:rsid w:val="00956826"/>
    <w:rsid w:val="00956C06"/>
    <w:rsid w:val="00956F01"/>
    <w:rsid w:val="009571DE"/>
    <w:rsid w:val="0095785A"/>
    <w:rsid w:val="00957B2F"/>
    <w:rsid w:val="00957D4C"/>
    <w:rsid w:val="00957D5B"/>
    <w:rsid w:val="00960091"/>
    <w:rsid w:val="0096038F"/>
    <w:rsid w:val="00960579"/>
    <w:rsid w:val="009605EB"/>
    <w:rsid w:val="009606B0"/>
    <w:rsid w:val="00960D30"/>
    <w:rsid w:val="00961160"/>
    <w:rsid w:val="009617AC"/>
    <w:rsid w:val="00961ADA"/>
    <w:rsid w:val="00961B78"/>
    <w:rsid w:val="0096213B"/>
    <w:rsid w:val="009626D8"/>
    <w:rsid w:val="00963295"/>
    <w:rsid w:val="00963A56"/>
    <w:rsid w:val="00963ADF"/>
    <w:rsid w:val="00963D0C"/>
    <w:rsid w:val="009640A1"/>
    <w:rsid w:val="009640E8"/>
    <w:rsid w:val="0096412D"/>
    <w:rsid w:val="00964550"/>
    <w:rsid w:val="00964EBD"/>
    <w:rsid w:val="00965139"/>
    <w:rsid w:val="009655CB"/>
    <w:rsid w:val="00965862"/>
    <w:rsid w:val="00965DBD"/>
    <w:rsid w:val="0096608D"/>
    <w:rsid w:val="00966B70"/>
    <w:rsid w:val="009670D6"/>
    <w:rsid w:val="00967444"/>
    <w:rsid w:val="009679D5"/>
    <w:rsid w:val="00967CCC"/>
    <w:rsid w:val="009702D8"/>
    <w:rsid w:val="00970734"/>
    <w:rsid w:val="00970913"/>
    <w:rsid w:val="00970DA2"/>
    <w:rsid w:val="00971157"/>
    <w:rsid w:val="00971718"/>
    <w:rsid w:val="00971885"/>
    <w:rsid w:val="0097194D"/>
    <w:rsid w:val="0097195C"/>
    <w:rsid w:val="009720EF"/>
    <w:rsid w:val="00972720"/>
    <w:rsid w:val="009728CA"/>
    <w:rsid w:val="00972B67"/>
    <w:rsid w:val="00972D4C"/>
    <w:rsid w:val="00972F3D"/>
    <w:rsid w:val="009730D4"/>
    <w:rsid w:val="00973364"/>
    <w:rsid w:val="00973390"/>
    <w:rsid w:val="0097407A"/>
    <w:rsid w:val="00974182"/>
    <w:rsid w:val="00974316"/>
    <w:rsid w:val="009743C0"/>
    <w:rsid w:val="00974755"/>
    <w:rsid w:val="009749FD"/>
    <w:rsid w:val="00974F59"/>
    <w:rsid w:val="00975214"/>
    <w:rsid w:val="0097540D"/>
    <w:rsid w:val="00975912"/>
    <w:rsid w:val="009765F3"/>
    <w:rsid w:val="0097685C"/>
    <w:rsid w:val="00976BB7"/>
    <w:rsid w:val="009772E8"/>
    <w:rsid w:val="00977444"/>
    <w:rsid w:val="00977660"/>
    <w:rsid w:val="0097786A"/>
    <w:rsid w:val="00977FFD"/>
    <w:rsid w:val="009803FE"/>
    <w:rsid w:val="0098056E"/>
    <w:rsid w:val="00980A0D"/>
    <w:rsid w:val="00980BFF"/>
    <w:rsid w:val="00981256"/>
    <w:rsid w:val="00981AC0"/>
    <w:rsid w:val="009823B3"/>
    <w:rsid w:val="00982AB9"/>
    <w:rsid w:val="00982CE7"/>
    <w:rsid w:val="00982D03"/>
    <w:rsid w:val="00982E40"/>
    <w:rsid w:val="009831F8"/>
    <w:rsid w:val="009848FD"/>
    <w:rsid w:val="00984BCF"/>
    <w:rsid w:val="0098500D"/>
    <w:rsid w:val="009852C3"/>
    <w:rsid w:val="0098544D"/>
    <w:rsid w:val="00985589"/>
    <w:rsid w:val="00985685"/>
    <w:rsid w:val="00985A62"/>
    <w:rsid w:val="00985EAE"/>
    <w:rsid w:val="00986305"/>
    <w:rsid w:val="00986424"/>
    <w:rsid w:val="009867F8"/>
    <w:rsid w:val="0098689F"/>
    <w:rsid w:val="00986C98"/>
    <w:rsid w:val="00987023"/>
    <w:rsid w:val="009870C4"/>
    <w:rsid w:val="009873CB"/>
    <w:rsid w:val="009879A4"/>
    <w:rsid w:val="00987A67"/>
    <w:rsid w:val="009902E2"/>
    <w:rsid w:val="00990391"/>
    <w:rsid w:val="009908B5"/>
    <w:rsid w:val="00990A22"/>
    <w:rsid w:val="00990C74"/>
    <w:rsid w:val="00990C88"/>
    <w:rsid w:val="00990D75"/>
    <w:rsid w:val="00990E39"/>
    <w:rsid w:val="00990E3F"/>
    <w:rsid w:val="0099159E"/>
    <w:rsid w:val="00991D3D"/>
    <w:rsid w:val="00991D6A"/>
    <w:rsid w:val="009924A5"/>
    <w:rsid w:val="0099265E"/>
    <w:rsid w:val="009926B7"/>
    <w:rsid w:val="00992714"/>
    <w:rsid w:val="00992E49"/>
    <w:rsid w:val="00993518"/>
    <w:rsid w:val="009937B7"/>
    <w:rsid w:val="00993894"/>
    <w:rsid w:val="009938A0"/>
    <w:rsid w:val="009939D2"/>
    <w:rsid w:val="00993AB2"/>
    <w:rsid w:val="00993B01"/>
    <w:rsid w:val="00993CCA"/>
    <w:rsid w:val="00993D9B"/>
    <w:rsid w:val="009944A8"/>
    <w:rsid w:val="00994520"/>
    <w:rsid w:val="00994CA3"/>
    <w:rsid w:val="00995076"/>
    <w:rsid w:val="00995087"/>
    <w:rsid w:val="00995197"/>
    <w:rsid w:val="009952EB"/>
    <w:rsid w:val="00995E3C"/>
    <w:rsid w:val="00995F13"/>
    <w:rsid w:val="0099614B"/>
    <w:rsid w:val="00996768"/>
    <w:rsid w:val="009969A6"/>
    <w:rsid w:val="00996F83"/>
    <w:rsid w:val="00997330"/>
    <w:rsid w:val="009979E0"/>
    <w:rsid w:val="00997BF2"/>
    <w:rsid w:val="009A019D"/>
    <w:rsid w:val="009A0601"/>
    <w:rsid w:val="009A0943"/>
    <w:rsid w:val="009A0BAE"/>
    <w:rsid w:val="009A102D"/>
    <w:rsid w:val="009A104A"/>
    <w:rsid w:val="009A145B"/>
    <w:rsid w:val="009A1498"/>
    <w:rsid w:val="009A14A8"/>
    <w:rsid w:val="009A1B7C"/>
    <w:rsid w:val="009A1D1D"/>
    <w:rsid w:val="009A2229"/>
    <w:rsid w:val="009A23C4"/>
    <w:rsid w:val="009A2864"/>
    <w:rsid w:val="009A2977"/>
    <w:rsid w:val="009A2A83"/>
    <w:rsid w:val="009A35E3"/>
    <w:rsid w:val="009A3BCA"/>
    <w:rsid w:val="009A3D6B"/>
    <w:rsid w:val="009A406E"/>
    <w:rsid w:val="009A4725"/>
    <w:rsid w:val="009A475E"/>
    <w:rsid w:val="009A4A1B"/>
    <w:rsid w:val="009A4F58"/>
    <w:rsid w:val="009A4FC1"/>
    <w:rsid w:val="009A5180"/>
    <w:rsid w:val="009A5270"/>
    <w:rsid w:val="009A52AB"/>
    <w:rsid w:val="009A540D"/>
    <w:rsid w:val="009A5507"/>
    <w:rsid w:val="009A5550"/>
    <w:rsid w:val="009A55A5"/>
    <w:rsid w:val="009A5978"/>
    <w:rsid w:val="009A6426"/>
    <w:rsid w:val="009A6776"/>
    <w:rsid w:val="009A6989"/>
    <w:rsid w:val="009A6DED"/>
    <w:rsid w:val="009A6EB2"/>
    <w:rsid w:val="009A709A"/>
    <w:rsid w:val="009B0B19"/>
    <w:rsid w:val="009B10D6"/>
    <w:rsid w:val="009B1208"/>
    <w:rsid w:val="009B15B6"/>
    <w:rsid w:val="009B1761"/>
    <w:rsid w:val="009B1AB7"/>
    <w:rsid w:val="009B221E"/>
    <w:rsid w:val="009B225D"/>
    <w:rsid w:val="009B2A5C"/>
    <w:rsid w:val="009B2DAE"/>
    <w:rsid w:val="009B352C"/>
    <w:rsid w:val="009B3726"/>
    <w:rsid w:val="009B3924"/>
    <w:rsid w:val="009B3A0D"/>
    <w:rsid w:val="009B3AEF"/>
    <w:rsid w:val="009B3FC6"/>
    <w:rsid w:val="009B420A"/>
    <w:rsid w:val="009B42E4"/>
    <w:rsid w:val="009B498F"/>
    <w:rsid w:val="009B4C2B"/>
    <w:rsid w:val="009B4CC5"/>
    <w:rsid w:val="009B4EFE"/>
    <w:rsid w:val="009B53EC"/>
    <w:rsid w:val="009B559C"/>
    <w:rsid w:val="009B5D30"/>
    <w:rsid w:val="009B5D3A"/>
    <w:rsid w:val="009B618A"/>
    <w:rsid w:val="009B6332"/>
    <w:rsid w:val="009B6DD7"/>
    <w:rsid w:val="009B6E52"/>
    <w:rsid w:val="009B6EEB"/>
    <w:rsid w:val="009B707F"/>
    <w:rsid w:val="009B7336"/>
    <w:rsid w:val="009B758F"/>
    <w:rsid w:val="009B77E8"/>
    <w:rsid w:val="009B7939"/>
    <w:rsid w:val="009B79E5"/>
    <w:rsid w:val="009B79EF"/>
    <w:rsid w:val="009B7A1C"/>
    <w:rsid w:val="009C0136"/>
    <w:rsid w:val="009C04A5"/>
    <w:rsid w:val="009C05D3"/>
    <w:rsid w:val="009C0C66"/>
    <w:rsid w:val="009C0E88"/>
    <w:rsid w:val="009C17BA"/>
    <w:rsid w:val="009C1928"/>
    <w:rsid w:val="009C23D4"/>
    <w:rsid w:val="009C2D42"/>
    <w:rsid w:val="009C3108"/>
    <w:rsid w:val="009C368A"/>
    <w:rsid w:val="009C5131"/>
    <w:rsid w:val="009C58E4"/>
    <w:rsid w:val="009C5C02"/>
    <w:rsid w:val="009C6186"/>
    <w:rsid w:val="009C6415"/>
    <w:rsid w:val="009C6834"/>
    <w:rsid w:val="009C69E4"/>
    <w:rsid w:val="009C6A37"/>
    <w:rsid w:val="009C6EE2"/>
    <w:rsid w:val="009C70DB"/>
    <w:rsid w:val="009C7128"/>
    <w:rsid w:val="009C7834"/>
    <w:rsid w:val="009C7E49"/>
    <w:rsid w:val="009D00E7"/>
    <w:rsid w:val="009D0466"/>
    <w:rsid w:val="009D04B9"/>
    <w:rsid w:val="009D0B96"/>
    <w:rsid w:val="009D0BE5"/>
    <w:rsid w:val="009D0E15"/>
    <w:rsid w:val="009D1374"/>
    <w:rsid w:val="009D1532"/>
    <w:rsid w:val="009D1562"/>
    <w:rsid w:val="009D168B"/>
    <w:rsid w:val="009D1A4E"/>
    <w:rsid w:val="009D1CCF"/>
    <w:rsid w:val="009D1D5C"/>
    <w:rsid w:val="009D2040"/>
    <w:rsid w:val="009D2E91"/>
    <w:rsid w:val="009D3125"/>
    <w:rsid w:val="009D3442"/>
    <w:rsid w:val="009D352C"/>
    <w:rsid w:val="009D3557"/>
    <w:rsid w:val="009D39FD"/>
    <w:rsid w:val="009D3AA9"/>
    <w:rsid w:val="009D3ECF"/>
    <w:rsid w:val="009D46D5"/>
    <w:rsid w:val="009D46E5"/>
    <w:rsid w:val="009D496F"/>
    <w:rsid w:val="009D59F2"/>
    <w:rsid w:val="009D5F6B"/>
    <w:rsid w:val="009D5F85"/>
    <w:rsid w:val="009D634D"/>
    <w:rsid w:val="009D64ED"/>
    <w:rsid w:val="009D680D"/>
    <w:rsid w:val="009D6B38"/>
    <w:rsid w:val="009D6FC9"/>
    <w:rsid w:val="009D6FE5"/>
    <w:rsid w:val="009D7021"/>
    <w:rsid w:val="009D755E"/>
    <w:rsid w:val="009E010C"/>
    <w:rsid w:val="009E01FA"/>
    <w:rsid w:val="009E157F"/>
    <w:rsid w:val="009E1C32"/>
    <w:rsid w:val="009E2A3B"/>
    <w:rsid w:val="009E2A93"/>
    <w:rsid w:val="009E4190"/>
    <w:rsid w:val="009E4375"/>
    <w:rsid w:val="009E4377"/>
    <w:rsid w:val="009E4651"/>
    <w:rsid w:val="009E48F2"/>
    <w:rsid w:val="009E4922"/>
    <w:rsid w:val="009E4AA3"/>
    <w:rsid w:val="009E4DE4"/>
    <w:rsid w:val="009E50B5"/>
    <w:rsid w:val="009E50BA"/>
    <w:rsid w:val="009E5389"/>
    <w:rsid w:val="009E553B"/>
    <w:rsid w:val="009E5770"/>
    <w:rsid w:val="009E6238"/>
    <w:rsid w:val="009E67D3"/>
    <w:rsid w:val="009E6B4C"/>
    <w:rsid w:val="009E7BA9"/>
    <w:rsid w:val="009E7C52"/>
    <w:rsid w:val="009F00A5"/>
    <w:rsid w:val="009F0109"/>
    <w:rsid w:val="009F062A"/>
    <w:rsid w:val="009F0644"/>
    <w:rsid w:val="009F0818"/>
    <w:rsid w:val="009F08A4"/>
    <w:rsid w:val="009F0CD3"/>
    <w:rsid w:val="009F1262"/>
    <w:rsid w:val="009F1827"/>
    <w:rsid w:val="009F197D"/>
    <w:rsid w:val="009F2289"/>
    <w:rsid w:val="009F23F0"/>
    <w:rsid w:val="009F2ACC"/>
    <w:rsid w:val="009F2E07"/>
    <w:rsid w:val="009F2F85"/>
    <w:rsid w:val="009F3287"/>
    <w:rsid w:val="009F353F"/>
    <w:rsid w:val="009F3739"/>
    <w:rsid w:val="009F3780"/>
    <w:rsid w:val="009F37B8"/>
    <w:rsid w:val="009F3B0D"/>
    <w:rsid w:val="009F3E18"/>
    <w:rsid w:val="009F42EF"/>
    <w:rsid w:val="009F43A1"/>
    <w:rsid w:val="009F4F3D"/>
    <w:rsid w:val="009F5528"/>
    <w:rsid w:val="009F591C"/>
    <w:rsid w:val="009F5B5D"/>
    <w:rsid w:val="009F676C"/>
    <w:rsid w:val="009F6D8B"/>
    <w:rsid w:val="009F74B8"/>
    <w:rsid w:val="009F7927"/>
    <w:rsid w:val="009F7EBB"/>
    <w:rsid w:val="009F7EDE"/>
    <w:rsid w:val="00A003F0"/>
    <w:rsid w:val="00A00590"/>
    <w:rsid w:val="00A00986"/>
    <w:rsid w:val="00A00AF5"/>
    <w:rsid w:val="00A00D52"/>
    <w:rsid w:val="00A00DF6"/>
    <w:rsid w:val="00A0106F"/>
    <w:rsid w:val="00A010E7"/>
    <w:rsid w:val="00A014FE"/>
    <w:rsid w:val="00A01A42"/>
    <w:rsid w:val="00A01B1B"/>
    <w:rsid w:val="00A01C59"/>
    <w:rsid w:val="00A01D30"/>
    <w:rsid w:val="00A01D62"/>
    <w:rsid w:val="00A01E7F"/>
    <w:rsid w:val="00A01F70"/>
    <w:rsid w:val="00A02198"/>
    <w:rsid w:val="00A0245C"/>
    <w:rsid w:val="00A02578"/>
    <w:rsid w:val="00A02F53"/>
    <w:rsid w:val="00A0311A"/>
    <w:rsid w:val="00A033DD"/>
    <w:rsid w:val="00A035F4"/>
    <w:rsid w:val="00A037B1"/>
    <w:rsid w:val="00A03BB1"/>
    <w:rsid w:val="00A04037"/>
    <w:rsid w:val="00A0461D"/>
    <w:rsid w:val="00A046F1"/>
    <w:rsid w:val="00A04838"/>
    <w:rsid w:val="00A04F70"/>
    <w:rsid w:val="00A05343"/>
    <w:rsid w:val="00A0534A"/>
    <w:rsid w:val="00A05831"/>
    <w:rsid w:val="00A062F0"/>
    <w:rsid w:val="00A063D9"/>
    <w:rsid w:val="00A06B13"/>
    <w:rsid w:val="00A06B86"/>
    <w:rsid w:val="00A06D21"/>
    <w:rsid w:val="00A06E45"/>
    <w:rsid w:val="00A06EEF"/>
    <w:rsid w:val="00A07153"/>
    <w:rsid w:val="00A0715C"/>
    <w:rsid w:val="00A0778A"/>
    <w:rsid w:val="00A108A5"/>
    <w:rsid w:val="00A111AD"/>
    <w:rsid w:val="00A11401"/>
    <w:rsid w:val="00A1184C"/>
    <w:rsid w:val="00A11B37"/>
    <w:rsid w:val="00A11D77"/>
    <w:rsid w:val="00A124E5"/>
    <w:rsid w:val="00A1264A"/>
    <w:rsid w:val="00A12BD8"/>
    <w:rsid w:val="00A12BFE"/>
    <w:rsid w:val="00A12FAF"/>
    <w:rsid w:val="00A137FE"/>
    <w:rsid w:val="00A13BEF"/>
    <w:rsid w:val="00A141A7"/>
    <w:rsid w:val="00A1424E"/>
    <w:rsid w:val="00A14285"/>
    <w:rsid w:val="00A143FC"/>
    <w:rsid w:val="00A156B6"/>
    <w:rsid w:val="00A157A8"/>
    <w:rsid w:val="00A16978"/>
    <w:rsid w:val="00A16A12"/>
    <w:rsid w:val="00A16B00"/>
    <w:rsid w:val="00A16E66"/>
    <w:rsid w:val="00A16F8E"/>
    <w:rsid w:val="00A16FF3"/>
    <w:rsid w:val="00A170EA"/>
    <w:rsid w:val="00A172E1"/>
    <w:rsid w:val="00A178B1"/>
    <w:rsid w:val="00A17D6F"/>
    <w:rsid w:val="00A201C7"/>
    <w:rsid w:val="00A20649"/>
    <w:rsid w:val="00A206AF"/>
    <w:rsid w:val="00A20769"/>
    <w:rsid w:val="00A20901"/>
    <w:rsid w:val="00A20C12"/>
    <w:rsid w:val="00A20F64"/>
    <w:rsid w:val="00A21625"/>
    <w:rsid w:val="00A217E4"/>
    <w:rsid w:val="00A2196C"/>
    <w:rsid w:val="00A21EF1"/>
    <w:rsid w:val="00A220BC"/>
    <w:rsid w:val="00A22377"/>
    <w:rsid w:val="00A223BE"/>
    <w:rsid w:val="00A22E4F"/>
    <w:rsid w:val="00A23402"/>
    <w:rsid w:val="00A23613"/>
    <w:rsid w:val="00A24016"/>
    <w:rsid w:val="00A2467F"/>
    <w:rsid w:val="00A2537C"/>
    <w:rsid w:val="00A25533"/>
    <w:rsid w:val="00A255DB"/>
    <w:rsid w:val="00A256C1"/>
    <w:rsid w:val="00A25E82"/>
    <w:rsid w:val="00A25F5F"/>
    <w:rsid w:val="00A25F9E"/>
    <w:rsid w:val="00A26A2F"/>
    <w:rsid w:val="00A26C15"/>
    <w:rsid w:val="00A27302"/>
    <w:rsid w:val="00A27600"/>
    <w:rsid w:val="00A277BD"/>
    <w:rsid w:val="00A27E31"/>
    <w:rsid w:val="00A30045"/>
    <w:rsid w:val="00A303C0"/>
    <w:rsid w:val="00A30783"/>
    <w:rsid w:val="00A307DD"/>
    <w:rsid w:val="00A30C04"/>
    <w:rsid w:val="00A30D1E"/>
    <w:rsid w:val="00A30DB9"/>
    <w:rsid w:val="00A31024"/>
    <w:rsid w:val="00A318E5"/>
    <w:rsid w:val="00A32521"/>
    <w:rsid w:val="00A327BF"/>
    <w:rsid w:val="00A32817"/>
    <w:rsid w:val="00A32843"/>
    <w:rsid w:val="00A331D4"/>
    <w:rsid w:val="00A33402"/>
    <w:rsid w:val="00A33E06"/>
    <w:rsid w:val="00A341FC"/>
    <w:rsid w:val="00A34598"/>
    <w:rsid w:val="00A34AE9"/>
    <w:rsid w:val="00A35104"/>
    <w:rsid w:val="00A3574A"/>
    <w:rsid w:val="00A35C1B"/>
    <w:rsid w:val="00A35F32"/>
    <w:rsid w:val="00A3687E"/>
    <w:rsid w:val="00A369B5"/>
    <w:rsid w:val="00A36A6C"/>
    <w:rsid w:val="00A371D7"/>
    <w:rsid w:val="00A375A5"/>
    <w:rsid w:val="00A37786"/>
    <w:rsid w:val="00A404DD"/>
    <w:rsid w:val="00A40AC4"/>
    <w:rsid w:val="00A41110"/>
    <w:rsid w:val="00A415B2"/>
    <w:rsid w:val="00A41CC3"/>
    <w:rsid w:val="00A421CE"/>
    <w:rsid w:val="00A422F2"/>
    <w:rsid w:val="00A42491"/>
    <w:rsid w:val="00A4254B"/>
    <w:rsid w:val="00A42569"/>
    <w:rsid w:val="00A42648"/>
    <w:rsid w:val="00A42726"/>
    <w:rsid w:val="00A4301F"/>
    <w:rsid w:val="00A43F06"/>
    <w:rsid w:val="00A441B7"/>
    <w:rsid w:val="00A443BB"/>
    <w:rsid w:val="00A45087"/>
    <w:rsid w:val="00A4525B"/>
    <w:rsid w:val="00A45266"/>
    <w:rsid w:val="00A4558B"/>
    <w:rsid w:val="00A456B2"/>
    <w:rsid w:val="00A45838"/>
    <w:rsid w:val="00A458ED"/>
    <w:rsid w:val="00A45961"/>
    <w:rsid w:val="00A45BB8"/>
    <w:rsid w:val="00A463EB"/>
    <w:rsid w:val="00A463F2"/>
    <w:rsid w:val="00A46B4A"/>
    <w:rsid w:val="00A46BB8"/>
    <w:rsid w:val="00A46FAF"/>
    <w:rsid w:val="00A47973"/>
    <w:rsid w:val="00A501C6"/>
    <w:rsid w:val="00A501D7"/>
    <w:rsid w:val="00A5040E"/>
    <w:rsid w:val="00A50502"/>
    <w:rsid w:val="00A50B03"/>
    <w:rsid w:val="00A50C4E"/>
    <w:rsid w:val="00A50F2F"/>
    <w:rsid w:val="00A5132D"/>
    <w:rsid w:val="00A51DA2"/>
    <w:rsid w:val="00A5215F"/>
    <w:rsid w:val="00A521EB"/>
    <w:rsid w:val="00A52935"/>
    <w:rsid w:val="00A53678"/>
    <w:rsid w:val="00A53944"/>
    <w:rsid w:val="00A53C2C"/>
    <w:rsid w:val="00A544B6"/>
    <w:rsid w:val="00A54D23"/>
    <w:rsid w:val="00A54F75"/>
    <w:rsid w:val="00A54FC7"/>
    <w:rsid w:val="00A5500B"/>
    <w:rsid w:val="00A550C5"/>
    <w:rsid w:val="00A55120"/>
    <w:rsid w:val="00A551F6"/>
    <w:rsid w:val="00A55751"/>
    <w:rsid w:val="00A5597C"/>
    <w:rsid w:val="00A55F20"/>
    <w:rsid w:val="00A5634B"/>
    <w:rsid w:val="00A564D4"/>
    <w:rsid w:val="00A5660D"/>
    <w:rsid w:val="00A56618"/>
    <w:rsid w:val="00A567E3"/>
    <w:rsid w:val="00A5682D"/>
    <w:rsid w:val="00A573F4"/>
    <w:rsid w:val="00A57574"/>
    <w:rsid w:val="00A576C0"/>
    <w:rsid w:val="00A57866"/>
    <w:rsid w:val="00A57B14"/>
    <w:rsid w:val="00A57B8E"/>
    <w:rsid w:val="00A57D9C"/>
    <w:rsid w:val="00A6008E"/>
    <w:rsid w:val="00A60867"/>
    <w:rsid w:val="00A60B11"/>
    <w:rsid w:val="00A60BC3"/>
    <w:rsid w:val="00A60BD3"/>
    <w:rsid w:val="00A61184"/>
    <w:rsid w:val="00A613FD"/>
    <w:rsid w:val="00A61658"/>
    <w:rsid w:val="00A61DA7"/>
    <w:rsid w:val="00A61EB5"/>
    <w:rsid w:val="00A62FCC"/>
    <w:rsid w:val="00A634AC"/>
    <w:rsid w:val="00A6389D"/>
    <w:rsid w:val="00A63D16"/>
    <w:rsid w:val="00A63DFE"/>
    <w:rsid w:val="00A64088"/>
    <w:rsid w:val="00A648D9"/>
    <w:rsid w:val="00A64A81"/>
    <w:rsid w:val="00A64ABD"/>
    <w:rsid w:val="00A64ABF"/>
    <w:rsid w:val="00A655FD"/>
    <w:rsid w:val="00A65AC2"/>
    <w:rsid w:val="00A65D09"/>
    <w:rsid w:val="00A66041"/>
    <w:rsid w:val="00A66648"/>
    <w:rsid w:val="00A6671E"/>
    <w:rsid w:val="00A6683B"/>
    <w:rsid w:val="00A66CE5"/>
    <w:rsid w:val="00A66EF4"/>
    <w:rsid w:val="00A67010"/>
    <w:rsid w:val="00A675A5"/>
    <w:rsid w:val="00A676A0"/>
    <w:rsid w:val="00A67736"/>
    <w:rsid w:val="00A67D78"/>
    <w:rsid w:val="00A701D0"/>
    <w:rsid w:val="00A70323"/>
    <w:rsid w:val="00A7044A"/>
    <w:rsid w:val="00A7101B"/>
    <w:rsid w:val="00A71243"/>
    <w:rsid w:val="00A71912"/>
    <w:rsid w:val="00A71D80"/>
    <w:rsid w:val="00A71F95"/>
    <w:rsid w:val="00A72453"/>
    <w:rsid w:val="00A72473"/>
    <w:rsid w:val="00A7296E"/>
    <w:rsid w:val="00A729F9"/>
    <w:rsid w:val="00A72C40"/>
    <w:rsid w:val="00A72D8B"/>
    <w:rsid w:val="00A732F2"/>
    <w:rsid w:val="00A73433"/>
    <w:rsid w:val="00A74309"/>
    <w:rsid w:val="00A74451"/>
    <w:rsid w:val="00A746AB"/>
    <w:rsid w:val="00A746E3"/>
    <w:rsid w:val="00A75001"/>
    <w:rsid w:val="00A75359"/>
    <w:rsid w:val="00A75DA5"/>
    <w:rsid w:val="00A76067"/>
    <w:rsid w:val="00A760AA"/>
    <w:rsid w:val="00A7612F"/>
    <w:rsid w:val="00A761C2"/>
    <w:rsid w:val="00A76313"/>
    <w:rsid w:val="00A76636"/>
    <w:rsid w:val="00A76956"/>
    <w:rsid w:val="00A76E18"/>
    <w:rsid w:val="00A774D0"/>
    <w:rsid w:val="00A7755B"/>
    <w:rsid w:val="00A7757D"/>
    <w:rsid w:val="00A779B6"/>
    <w:rsid w:val="00A77AB7"/>
    <w:rsid w:val="00A77DC9"/>
    <w:rsid w:val="00A805CF"/>
    <w:rsid w:val="00A8060E"/>
    <w:rsid w:val="00A812E0"/>
    <w:rsid w:val="00A8179A"/>
    <w:rsid w:val="00A81911"/>
    <w:rsid w:val="00A8238B"/>
    <w:rsid w:val="00A823C2"/>
    <w:rsid w:val="00A82946"/>
    <w:rsid w:val="00A82F67"/>
    <w:rsid w:val="00A83047"/>
    <w:rsid w:val="00A83C65"/>
    <w:rsid w:val="00A83CB2"/>
    <w:rsid w:val="00A84250"/>
    <w:rsid w:val="00A8443E"/>
    <w:rsid w:val="00A84939"/>
    <w:rsid w:val="00A84E2A"/>
    <w:rsid w:val="00A84FDF"/>
    <w:rsid w:val="00A8509C"/>
    <w:rsid w:val="00A85B01"/>
    <w:rsid w:val="00A85F24"/>
    <w:rsid w:val="00A86305"/>
    <w:rsid w:val="00A86622"/>
    <w:rsid w:val="00A86968"/>
    <w:rsid w:val="00A869CA"/>
    <w:rsid w:val="00A86BC0"/>
    <w:rsid w:val="00A86CE9"/>
    <w:rsid w:val="00A872AA"/>
    <w:rsid w:val="00A8747A"/>
    <w:rsid w:val="00A87710"/>
    <w:rsid w:val="00A87A22"/>
    <w:rsid w:val="00A87A4C"/>
    <w:rsid w:val="00A87D3A"/>
    <w:rsid w:val="00A87D4E"/>
    <w:rsid w:val="00A904E5"/>
    <w:rsid w:val="00A90600"/>
    <w:rsid w:val="00A90655"/>
    <w:rsid w:val="00A9087A"/>
    <w:rsid w:val="00A91107"/>
    <w:rsid w:val="00A91477"/>
    <w:rsid w:val="00A9187D"/>
    <w:rsid w:val="00A91CEB"/>
    <w:rsid w:val="00A91EF3"/>
    <w:rsid w:val="00A9226B"/>
    <w:rsid w:val="00A923CF"/>
    <w:rsid w:val="00A92685"/>
    <w:rsid w:val="00A92A7E"/>
    <w:rsid w:val="00A92B11"/>
    <w:rsid w:val="00A9372F"/>
    <w:rsid w:val="00A93C16"/>
    <w:rsid w:val="00A93EC8"/>
    <w:rsid w:val="00A944C9"/>
    <w:rsid w:val="00A945AF"/>
    <w:rsid w:val="00A9466D"/>
    <w:rsid w:val="00A951DD"/>
    <w:rsid w:val="00A952AF"/>
    <w:rsid w:val="00A9544D"/>
    <w:rsid w:val="00A95812"/>
    <w:rsid w:val="00A95A19"/>
    <w:rsid w:val="00A967C3"/>
    <w:rsid w:val="00A9691A"/>
    <w:rsid w:val="00A96ECF"/>
    <w:rsid w:val="00A971DE"/>
    <w:rsid w:val="00A9736B"/>
    <w:rsid w:val="00A976F2"/>
    <w:rsid w:val="00A977C9"/>
    <w:rsid w:val="00A977D3"/>
    <w:rsid w:val="00AA0A16"/>
    <w:rsid w:val="00AA0BF0"/>
    <w:rsid w:val="00AA11AD"/>
    <w:rsid w:val="00AA1497"/>
    <w:rsid w:val="00AA1CBE"/>
    <w:rsid w:val="00AA1F20"/>
    <w:rsid w:val="00AA1FBE"/>
    <w:rsid w:val="00AA20BD"/>
    <w:rsid w:val="00AA23C6"/>
    <w:rsid w:val="00AA24FE"/>
    <w:rsid w:val="00AA2886"/>
    <w:rsid w:val="00AA297F"/>
    <w:rsid w:val="00AA29CF"/>
    <w:rsid w:val="00AA2A5B"/>
    <w:rsid w:val="00AA2AB3"/>
    <w:rsid w:val="00AA2F20"/>
    <w:rsid w:val="00AA311D"/>
    <w:rsid w:val="00AA3677"/>
    <w:rsid w:val="00AA3DC7"/>
    <w:rsid w:val="00AA3F5E"/>
    <w:rsid w:val="00AA3FF1"/>
    <w:rsid w:val="00AA4084"/>
    <w:rsid w:val="00AA457A"/>
    <w:rsid w:val="00AA4BA7"/>
    <w:rsid w:val="00AA4EBE"/>
    <w:rsid w:val="00AA4FFD"/>
    <w:rsid w:val="00AA557F"/>
    <w:rsid w:val="00AA5842"/>
    <w:rsid w:val="00AA58BF"/>
    <w:rsid w:val="00AA5BB2"/>
    <w:rsid w:val="00AA5D91"/>
    <w:rsid w:val="00AA627A"/>
    <w:rsid w:val="00AA6C38"/>
    <w:rsid w:val="00AA6F06"/>
    <w:rsid w:val="00AA7247"/>
    <w:rsid w:val="00AA7266"/>
    <w:rsid w:val="00AA7519"/>
    <w:rsid w:val="00AA7533"/>
    <w:rsid w:val="00AA774C"/>
    <w:rsid w:val="00AA7B05"/>
    <w:rsid w:val="00AA7BC9"/>
    <w:rsid w:val="00AAB8CF"/>
    <w:rsid w:val="00AB01E7"/>
    <w:rsid w:val="00AB0F75"/>
    <w:rsid w:val="00AB105F"/>
    <w:rsid w:val="00AB122C"/>
    <w:rsid w:val="00AB138F"/>
    <w:rsid w:val="00AB13CA"/>
    <w:rsid w:val="00AB1613"/>
    <w:rsid w:val="00AB1BF5"/>
    <w:rsid w:val="00AB2038"/>
    <w:rsid w:val="00AB204F"/>
    <w:rsid w:val="00AB23F0"/>
    <w:rsid w:val="00AB25D7"/>
    <w:rsid w:val="00AB273E"/>
    <w:rsid w:val="00AB2785"/>
    <w:rsid w:val="00AB286C"/>
    <w:rsid w:val="00AB2968"/>
    <w:rsid w:val="00AB2C2E"/>
    <w:rsid w:val="00AB3062"/>
    <w:rsid w:val="00AB3388"/>
    <w:rsid w:val="00AB3BD5"/>
    <w:rsid w:val="00AB3D16"/>
    <w:rsid w:val="00AB4196"/>
    <w:rsid w:val="00AB432B"/>
    <w:rsid w:val="00AB4341"/>
    <w:rsid w:val="00AB4E77"/>
    <w:rsid w:val="00AB50A2"/>
    <w:rsid w:val="00AB524E"/>
    <w:rsid w:val="00AB52C1"/>
    <w:rsid w:val="00AB5FF4"/>
    <w:rsid w:val="00AB658E"/>
    <w:rsid w:val="00AB6C07"/>
    <w:rsid w:val="00AB6C8D"/>
    <w:rsid w:val="00AB6FCA"/>
    <w:rsid w:val="00AB7051"/>
    <w:rsid w:val="00AB706E"/>
    <w:rsid w:val="00AB711B"/>
    <w:rsid w:val="00AB7127"/>
    <w:rsid w:val="00AB75CD"/>
    <w:rsid w:val="00AB7792"/>
    <w:rsid w:val="00AB7EC1"/>
    <w:rsid w:val="00AC0899"/>
    <w:rsid w:val="00AC1344"/>
    <w:rsid w:val="00AC1D21"/>
    <w:rsid w:val="00AC1F9C"/>
    <w:rsid w:val="00AC2212"/>
    <w:rsid w:val="00AC2B63"/>
    <w:rsid w:val="00AC2B95"/>
    <w:rsid w:val="00AC2CC9"/>
    <w:rsid w:val="00AC2E5A"/>
    <w:rsid w:val="00AC325C"/>
    <w:rsid w:val="00AC3597"/>
    <w:rsid w:val="00AC36AC"/>
    <w:rsid w:val="00AC36EF"/>
    <w:rsid w:val="00AC37CA"/>
    <w:rsid w:val="00AC3A02"/>
    <w:rsid w:val="00AC3D74"/>
    <w:rsid w:val="00AC3E1C"/>
    <w:rsid w:val="00AC3F10"/>
    <w:rsid w:val="00AC4152"/>
    <w:rsid w:val="00AC4202"/>
    <w:rsid w:val="00AC43FF"/>
    <w:rsid w:val="00AC4C47"/>
    <w:rsid w:val="00AC4D85"/>
    <w:rsid w:val="00AC50EB"/>
    <w:rsid w:val="00AC534D"/>
    <w:rsid w:val="00AC5619"/>
    <w:rsid w:val="00AC5A7F"/>
    <w:rsid w:val="00AC6071"/>
    <w:rsid w:val="00AC6501"/>
    <w:rsid w:val="00AC66D8"/>
    <w:rsid w:val="00AC72AA"/>
    <w:rsid w:val="00AC73B1"/>
    <w:rsid w:val="00AC7974"/>
    <w:rsid w:val="00AC7C34"/>
    <w:rsid w:val="00AD0247"/>
    <w:rsid w:val="00AD04A6"/>
    <w:rsid w:val="00AD05AB"/>
    <w:rsid w:val="00AD05EB"/>
    <w:rsid w:val="00AD0B92"/>
    <w:rsid w:val="00AD0E36"/>
    <w:rsid w:val="00AD12AF"/>
    <w:rsid w:val="00AD1778"/>
    <w:rsid w:val="00AD1E72"/>
    <w:rsid w:val="00AD248F"/>
    <w:rsid w:val="00AD24CF"/>
    <w:rsid w:val="00AD255A"/>
    <w:rsid w:val="00AD263E"/>
    <w:rsid w:val="00AD2824"/>
    <w:rsid w:val="00AD2BDB"/>
    <w:rsid w:val="00AD2EAD"/>
    <w:rsid w:val="00AD3310"/>
    <w:rsid w:val="00AD3ABC"/>
    <w:rsid w:val="00AD3C6D"/>
    <w:rsid w:val="00AD3EE9"/>
    <w:rsid w:val="00AD4220"/>
    <w:rsid w:val="00AD42D0"/>
    <w:rsid w:val="00AD4625"/>
    <w:rsid w:val="00AD46B4"/>
    <w:rsid w:val="00AD4786"/>
    <w:rsid w:val="00AD4905"/>
    <w:rsid w:val="00AD4AD1"/>
    <w:rsid w:val="00AD4CC7"/>
    <w:rsid w:val="00AD4F1A"/>
    <w:rsid w:val="00AD5976"/>
    <w:rsid w:val="00AD60F1"/>
    <w:rsid w:val="00AD6159"/>
    <w:rsid w:val="00AD6513"/>
    <w:rsid w:val="00AD6587"/>
    <w:rsid w:val="00AD661E"/>
    <w:rsid w:val="00AD6FD7"/>
    <w:rsid w:val="00AD7456"/>
    <w:rsid w:val="00AD74F8"/>
    <w:rsid w:val="00AD79A0"/>
    <w:rsid w:val="00AD7F80"/>
    <w:rsid w:val="00AE02BE"/>
    <w:rsid w:val="00AE103B"/>
    <w:rsid w:val="00AE1296"/>
    <w:rsid w:val="00AE13A3"/>
    <w:rsid w:val="00AE189B"/>
    <w:rsid w:val="00AE1FF0"/>
    <w:rsid w:val="00AE2598"/>
    <w:rsid w:val="00AE2AA7"/>
    <w:rsid w:val="00AE31DA"/>
    <w:rsid w:val="00AE33FD"/>
    <w:rsid w:val="00AE3947"/>
    <w:rsid w:val="00AE3D0E"/>
    <w:rsid w:val="00AE3D63"/>
    <w:rsid w:val="00AE4181"/>
    <w:rsid w:val="00AE4766"/>
    <w:rsid w:val="00AE4A6E"/>
    <w:rsid w:val="00AE4AFD"/>
    <w:rsid w:val="00AE532F"/>
    <w:rsid w:val="00AE53AE"/>
    <w:rsid w:val="00AE55A5"/>
    <w:rsid w:val="00AE55D5"/>
    <w:rsid w:val="00AE58BE"/>
    <w:rsid w:val="00AE59B9"/>
    <w:rsid w:val="00AE7310"/>
    <w:rsid w:val="00AE7858"/>
    <w:rsid w:val="00AE7A2D"/>
    <w:rsid w:val="00AE7BC7"/>
    <w:rsid w:val="00AE7E93"/>
    <w:rsid w:val="00AF00FD"/>
    <w:rsid w:val="00AF0138"/>
    <w:rsid w:val="00AF0530"/>
    <w:rsid w:val="00AF0849"/>
    <w:rsid w:val="00AF1435"/>
    <w:rsid w:val="00AF1C75"/>
    <w:rsid w:val="00AF219E"/>
    <w:rsid w:val="00AF2A46"/>
    <w:rsid w:val="00AF2B1A"/>
    <w:rsid w:val="00AF2E55"/>
    <w:rsid w:val="00AF3278"/>
    <w:rsid w:val="00AF3350"/>
    <w:rsid w:val="00AF4012"/>
    <w:rsid w:val="00AF4321"/>
    <w:rsid w:val="00AF46B8"/>
    <w:rsid w:val="00AF46E0"/>
    <w:rsid w:val="00AF4721"/>
    <w:rsid w:val="00AF47DD"/>
    <w:rsid w:val="00AF4B73"/>
    <w:rsid w:val="00AF4E91"/>
    <w:rsid w:val="00AF4F6B"/>
    <w:rsid w:val="00AF53CF"/>
    <w:rsid w:val="00AF54F2"/>
    <w:rsid w:val="00AF5566"/>
    <w:rsid w:val="00AF5584"/>
    <w:rsid w:val="00AF55F3"/>
    <w:rsid w:val="00AF5680"/>
    <w:rsid w:val="00AF574C"/>
    <w:rsid w:val="00AF5D32"/>
    <w:rsid w:val="00AF5E5A"/>
    <w:rsid w:val="00AF6081"/>
    <w:rsid w:val="00AF656F"/>
    <w:rsid w:val="00AF68A9"/>
    <w:rsid w:val="00AF6A43"/>
    <w:rsid w:val="00AF6A73"/>
    <w:rsid w:val="00AF6B1B"/>
    <w:rsid w:val="00AF6BB4"/>
    <w:rsid w:val="00AF6F84"/>
    <w:rsid w:val="00AF6F99"/>
    <w:rsid w:val="00AF70FE"/>
    <w:rsid w:val="00AF71BA"/>
    <w:rsid w:val="00AF7613"/>
    <w:rsid w:val="00AF7F89"/>
    <w:rsid w:val="00B001DD"/>
    <w:rsid w:val="00B00660"/>
    <w:rsid w:val="00B00BB6"/>
    <w:rsid w:val="00B01040"/>
    <w:rsid w:val="00B01461"/>
    <w:rsid w:val="00B017B1"/>
    <w:rsid w:val="00B01E31"/>
    <w:rsid w:val="00B021AA"/>
    <w:rsid w:val="00B022BA"/>
    <w:rsid w:val="00B02425"/>
    <w:rsid w:val="00B02984"/>
    <w:rsid w:val="00B02BB1"/>
    <w:rsid w:val="00B02E34"/>
    <w:rsid w:val="00B02E63"/>
    <w:rsid w:val="00B03317"/>
    <w:rsid w:val="00B03498"/>
    <w:rsid w:val="00B038F7"/>
    <w:rsid w:val="00B039BD"/>
    <w:rsid w:val="00B03A1B"/>
    <w:rsid w:val="00B04005"/>
    <w:rsid w:val="00B04012"/>
    <w:rsid w:val="00B04D7E"/>
    <w:rsid w:val="00B05088"/>
    <w:rsid w:val="00B06AA8"/>
    <w:rsid w:val="00B07138"/>
    <w:rsid w:val="00B072DA"/>
    <w:rsid w:val="00B0732B"/>
    <w:rsid w:val="00B078A2"/>
    <w:rsid w:val="00B078B2"/>
    <w:rsid w:val="00B07E40"/>
    <w:rsid w:val="00B1037B"/>
    <w:rsid w:val="00B10677"/>
    <w:rsid w:val="00B10895"/>
    <w:rsid w:val="00B109D0"/>
    <w:rsid w:val="00B10C9A"/>
    <w:rsid w:val="00B10E35"/>
    <w:rsid w:val="00B10ED6"/>
    <w:rsid w:val="00B11197"/>
    <w:rsid w:val="00B11462"/>
    <w:rsid w:val="00B116CA"/>
    <w:rsid w:val="00B11B86"/>
    <w:rsid w:val="00B1263D"/>
    <w:rsid w:val="00B12F66"/>
    <w:rsid w:val="00B13120"/>
    <w:rsid w:val="00B131BA"/>
    <w:rsid w:val="00B14143"/>
    <w:rsid w:val="00B142AD"/>
    <w:rsid w:val="00B142DE"/>
    <w:rsid w:val="00B14489"/>
    <w:rsid w:val="00B14567"/>
    <w:rsid w:val="00B14863"/>
    <w:rsid w:val="00B14C1C"/>
    <w:rsid w:val="00B14FF9"/>
    <w:rsid w:val="00B15051"/>
    <w:rsid w:val="00B152E0"/>
    <w:rsid w:val="00B16240"/>
    <w:rsid w:val="00B16661"/>
    <w:rsid w:val="00B17E4F"/>
    <w:rsid w:val="00B20A4C"/>
    <w:rsid w:val="00B217A3"/>
    <w:rsid w:val="00B21A0A"/>
    <w:rsid w:val="00B21C84"/>
    <w:rsid w:val="00B21CD8"/>
    <w:rsid w:val="00B21DBA"/>
    <w:rsid w:val="00B22325"/>
    <w:rsid w:val="00B223D9"/>
    <w:rsid w:val="00B22964"/>
    <w:rsid w:val="00B22A12"/>
    <w:rsid w:val="00B2319F"/>
    <w:rsid w:val="00B23248"/>
    <w:rsid w:val="00B23591"/>
    <w:rsid w:val="00B237D6"/>
    <w:rsid w:val="00B2471C"/>
    <w:rsid w:val="00B24879"/>
    <w:rsid w:val="00B24BD7"/>
    <w:rsid w:val="00B258C6"/>
    <w:rsid w:val="00B25B9F"/>
    <w:rsid w:val="00B25CBA"/>
    <w:rsid w:val="00B25CF0"/>
    <w:rsid w:val="00B26236"/>
    <w:rsid w:val="00B268CC"/>
    <w:rsid w:val="00B269D3"/>
    <w:rsid w:val="00B26A78"/>
    <w:rsid w:val="00B26E7C"/>
    <w:rsid w:val="00B26F3A"/>
    <w:rsid w:val="00B26FF3"/>
    <w:rsid w:val="00B270CB"/>
    <w:rsid w:val="00B27E9F"/>
    <w:rsid w:val="00B30571"/>
    <w:rsid w:val="00B306ED"/>
    <w:rsid w:val="00B30868"/>
    <w:rsid w:val="00B30CD7"/>
    <w:rsid w:val="00B31476"/>
    <w:rsid w:val="00B318EA"/>
    <w:rsid w:val="00B31E4E"/>
    <w:rsid w:val="00B31F79"/>
    <w:rsid w:val="00B32115"/>
    <w:rsid w:val="00B32561"/>
    <w:rsid w:val="00B330AF"/>
    <w:rsid w:val="00B331EF"/>
    <w:rsid w:val="00B3400A"/>
    <w:rsid w:val="00B340A6"/>
    <w:rsid w:val="00B341B2"/>
    <w:rsid w:val="00B343CA"/>
    <w:rsid w:val="00B344CB"/>
    <w:rsid w:val="00B34737"/>
    <w:rsid w:val="00B34B66"/>
    <w:rsid w:val="00B34CB1"/>
    <w:rsid w:val="00B351E2"/>
    <w:rsid w:val="00B351EE"/>
    <w:rsid w:val="00B35A52"/>
    <w:rsid w:val="00B35E27"/>
    <w:rsid w:val="00B36170"/>
    <w:rsid w:val="00B36438"/>
    <w:rsid w:val="00B3666B"/>
    <w:rsid w:val="00B36A84"/>
    <w:rsid w:val="00B37004"/>
    <w:rsid w:val="00B370DC"/>
    <w:rsid w:val="00B3742A"/>
    <w:rsid w:val="00B3753D"/>
    <w:rsid w:val="00B37605"/>
    <w:rsid w:val="00B3797B"/>
    <w:rsid w:val="00B37986"/>
    <w:rsid w:val="00B37B8A"/>
    <w:rsid w:val="00B41309"/>
    <w:rsid w:val="00B418A8"/>
    <w:rsid w:val="00B418E2"/>
    <w:rsid w:val="00B41E8E"/>
    <w:rsid w:val="00B4211E"/>
    <w:rsid w:val="00B4231B"/>
    <w:rsid w:val="00B42345"/>
    <w:rsid w:val="00B4244C"/>
    <w:rsid w:val="00B42547"/>
    <w:rsid w:val="00B429E6"/>
    <w:rsid w:val="00B42AC6"/>
    <w:rsid w:val="00B42E90"/>
    <w:rsid w:val="00B4302A"/>
    <w:rsid w:val="00B43635"/>
    <w:rsid w:val="00B4383F"/>
    <w:rsid w:val="00B44321"/>
    <w:rsid w:val="00B44599"/>
    <w:rsid w:val="00B44AE7"/>
    <w:rsid w:val="00B44F7A"/>
    <w:rsid w:val="00B453C2"/>
    <w:rsid w:val="00B455A5"/>
    <w:rsid w:val="00B45830"/>
    <w:rsid w:val="00B45AAA"/>
    <w:rsid w:val="00B45DAD"/>
    <w:rsid w:val="00B45E1B"/>
    <w:rsid w:val="00B4614C"/>
    <w:rsid w:val="00B46578"/>
    <w:rsid w:val="00B46967"/>
    <w:rsid w:val="00B46BFA"/>
    <w:rsid w:val="00B4705C"/>
    <w:rsid w:val="00B4717C"/>
    <w:rsid w:val="00B47209"/>
    <w:rsid w:val="00B476CD"/>
    <w:rsid w:val="00B476EA"/>
    <w:rsid w:val="00B4770A"/>
    <w:rsid w:val="00B47A11"/>
    <w:rsid w:val="00B47C26"/>
    <w:rsid w:val="00B47C29"/>
    <w:rsid w:val="00B47C33"/>
    <w:rsid w:val="00B47CE1"/>
    <w:rsid w:val="00B50266"/>
    <w:rsid w:val="00B5069A"/>
    <w:rsid w:val="00B50C9B"/>
    <w:rsid w:val="00B518AA"/>
    <w:rsid w:val="00B51CB6"/>
    <w:rsid w:val="00B52725"/>
    <w:rsid w:val="00B52D5F"/>
    <w:rsid w:val="00B52EB7"/>
    <w:rsid w:val="00B52F58"/>
    <w:rsid w:val="00B53065"/>
    <w:rsid w:val="00B531F3"/>
    <w:rsid w:val="00B5320B"/>
    <w:rsid w:val="00B53AD8"/>
    <w:rsid w:val="00B53DD2"/>
    <w:rsid w:val="00B5414F"/>
    <w:rsid w:val="00B54199"/>
    <w:rsid w:val="00B54966"/>
    <w:rsid w:val="00B55353"/>
    <w:rsid w:val="00B559F1"/>
    <w:rsid w:val="00B55D0B"/>
    <w:rsid w:val="00B55D35"/>
    <w:rsid w:val="00B562CD"/>
    <w:rsid w:val="00B566B2"/>
    <w:rsid w:val="00B56759"/>
    <w:rsid w:val="00B567AB"/>
    <w:rsid w:val="00B56F9E"/>
    <w:rsid w:val="00B57559"/>
    <w:rsid w:val="00B5763D"/>
    <w:rsid w:val="00B5772B"/>
    <w:rsid w:val="00B57BC7"/>
    <w:rsid w:val="00B57CEA"/>
    <w:rsid w:val="00B6078E"/>
    <w:rsid w:val="00B60D5F"/>
    <w:rsid w:val="00B61BB1"/>
    <w:rsid w:val="00B620EC"/>
    <w:rsid w:val="00B625C8"/>
    <w:rsid w:val="00B62741"/>
    <w:rsid w:val="00B62AF0"/>
    <w:rsid w:val="00B62C01"/>
    <w:rsid w:val="00B62DC4"/>
    <w:rsid w:val="00B62EAE"/>
    <w:rsid w:val="00B63EEB"/>
    <w:rsid w:val="00B63F29"/>
    <w:rsid w:val="00B6487D"/>
    <w:rsid w:val="00B6493D"/>
    <w:rsid w:val="00B652B1"/>
    <w:rsid w:val="00B65424"/>
    <w:rsid w:val="00B65888"/>
    <w:rsid w:val="00B65B18"/>
    <w:rsid w:val="00B65CAB"/>
    <w:rsid w:val="00B65CB8"/>
    <w:rsid w:val="00B65FB4"/>
    <w:rsid w:val="00B6659B"/>
    <w:rsid w:val="00B6692C"/>
    <w:rsid w:val="00B66C12"/>
    <w:rsid w:val="00B671A7"/>
    <w:rsid w:val="00B671BF"/>
    <w:rsid w:val="00B67475"/>
    <w:rsid w:val="00B67508"/>
    <w:rsid w:val="00B67717"/>
    <w:rsid w:val="00B67A38"/>
    <w:rsid w:val="00B67D39"/>
    <w:rsid w:val="00B67E2B"/>
    <w:rsid w:val="00B67F7D"/>
    <w:rsid w:val="00B70158"/>
    <w:rsid w:val="00B702B9"/>
    <w:rsid w:val="00B70503"/>
    <w:rsid w:val="00B7059A"/>
    <w:rsid w:val="00B7065F"/>
    <w:rsid w:val="00B70CBE"/>
    <w:rsid w:val="00B70F42"/>
    <w:rsid w:val="00B70F81"/>
    <w:rsid w:val="00B7115F"/>
    <w:rsid w:val="00B713F8"/>
    <w:rsid w:val="00B71475"/>
    <w:rsid w:val="00B717C8"/>
    <w:rsid w:val="00B7195A"/>
    <w:rsid w:val="00B719D0"/>
    <w:rsid w:val="00B71A30"/>
    <w:rsid w:val="00B71FA2"/>
    <w:rsid w:val="00B7242E"/>
    <w:rsid w:val="00B72580"/>
    <w:rsid w:val="00B726C9"/>
    <w:rsid w:val="00B727E3"/>
    <w:rsid w:val="00B73079"/>
    <w:rsid w:val="00B7341E"/>
    <w:rsid w:val="00B73603"/>
    <w:rsid w:val="00B737F1"/>
    <w:rsid w:val="00B738AF"/>
    <w:rsid w:val="00B7396F"/>
    <w:rsid w:val="00B7468C"/>
    <w:rsid w:val="00B7470B"/>
    <w:rsid w:val="00B74E96"/>
    <w:rsid w:val="00B75596"/>
    <w:rsid w:val="00B758C8"/>
    <w:rsid w:val="00B75D71"/>
    <w:rsid w:val="00B75DD3"/>
    <w:rsid w:val="00B7615B"/>
    <w:rsid w:val="00B76A59"/>
    <w:rsid w:val="00B76F40"/>
    <w:rsid w:val="00B76F90"/>
    <w:rsid w:val="00B773E3"/>
    <w:rsid w:val="00B77596"/>
    <w:rsid w:val="00B77D26"/>
    <w:rsid w:val="00B801D9"/>
    <w:rsid w:val="00B80264"/>
    <w:rsid w:val="00B80328"/>
    <w:rsid w:val="00B80C71"/>
    <w:rsid w:val="00B81800"/>
    <w:rsid w:val="00B81FE2"/>
    <w:rsid w:val="00B827FB"/>
    <w:rsid w:val="00B82D48"/>
    <w:rsid w:val="00B832C1"/>
    <w:rsid w:val="00B83A9B"/>
    <w:rsid w:val="00B83C22"/>
    <w:rsid w:val="00B83F7D"/>
    <w:rsid w:val="00B84022"/>
    <w:rsid w:val="00B84099"/>
    <w:rsid w:val="00B85000"/>
    <w:rsid w:val="00B85852"/>
    <w:rsid w:val="00B8633F"/>
    <w:rsid w:val="00B869DD"/>
    <w:rsid w:val="00B86F83"/>
    <w:rsid w:val="00B8716C"/>
    <w:rsid w:val="00B87508"/>
    <w:rsid w:val="00B87922"/>
    <w:rsid w:val="00B87925"/>
    <w:rsid w:val="00B87E72"/>
    <w:rsid w:val="00B902E8"/>
    <w:rsid w:val="00B90375"/>
    <w:rsid w:val="00B9094F"/>
    <w:rsid w:val="00B909FB"/>
    <w:rsid w:val="00B90DAB"/>
    <w:rsid w:val="00B90E90"/>
    <w:rsid w:val="00B912CC"/>
    <w:rsid w:val="00B91331"/>
    <w:rsid w:val="00B91991"/>
    <w:rsid w:val="00B91B95"/>
    <w:rsid w:val="00B91BA8"/>
    <w:rsid w:val="00B91EE5"/>
    <w:rsid w:val="00B92012"/>
    <w:rsid w:val="00B921FE"/>
    <w:rsid w:val="00B92242"/>
    <w:rsid w:val="00B92723"/>
    <w:rsid w:val="00B927BB"/>
    <w:rsid w:val="00B92B40"/>
    <w:rsid w:val="00B92BB8"/>
    <w:rsid w:val="00B92EE7"/>
    <w:rsid w:val="00B92F18"/>
    <w:rsid w:val="00B93287"/>
    <w:rsid w:val="00B93596"/>
    <w:rsid w:val="00B935BB"/>
    <w:rsid w:val="00B93931"/>
    <w:rsid w:val="00B93A31"/>
    <w:rsid w:val="00B94F41"/>
    <w:rsid w:val="00B95240"/>
    <w:rsid w:val="00B9556E"/>
    <w:rsid w:val="00B9573B"/>
    <w:rsid w:val="00B9603E"/>
    <w:rsid w:val="00B9654B"/>
    <w:rsid w:val="00B96733"/>
    <w:rsid w:val="00B96E4E"/>
    <w:rsid w:val="00B97182"/>
    <w:rsid w:val="00B97764"/>
    <w:rsid w:val="00B97784"/>
    <w:rsid w:val="00B9782C"/>
    <w:rsid w:val="00B978A6"/>
    <w:rsid w:val="00B97C3C"/>
    <w:rsid w:val="00BA0021"/>
    <w:rsid w:val="00BA02C1"/>
    <w:rsid w:val="00BA0863"/>
    <w:rsid w:val="00BA08FF"/>
    <w:rsid w:val="00BA16DB"/>
    <w:rsid w:val="00BA1EF2"/>
    <w:rsid w:val="00BA1F52"/>
    <w:rsid w:val="00BA2865"/>
    <w:rsid w:val="00BA291C"/>
    <w:rsid w:val="00BA2AA4"/>
    <w:rsid w:val="00BA2B60"/>
    <w:rsid w:val="00BA2C18"/>
    <w:rsid w:val="00BA2CDB"/>
    <w:rsid w:val="00BA2EBB"/>
    <w:rsid w:val="00BA300E"/>
    <w:rsid w:val="00BA3364"/>
    <w:rsid w:val="00BA3BAE"/>
    <w:rsid w:val="00BA43C6"/>
    <w:rsid w:val="00BA4406"/>
    <w:rsid w:val="00BA45C5"/>
    <w:rsid w:val="00BA45C6"/>
    <w:rsid w:val="00BA4C59"/>
    <w:rsid w:val="00BA4F84"/>
    <w:rsid w:val="00BA54DC"/>
    <w:rsid w:val="00BA5D61"/>
    <w:rsid w:val="00BA5E07"/>
    <w:rsid w:val="00BA5E19"/>
    <w:rsid w:val="00BA6037"/>
    <w:rsid w:val="00BA6C85"/>
    <w:rsid w:val="00BA6DBF"/>
    <w:rsid w:val="00BA72AC"/>
    <w:rsid w:val="00BA7307"/>
    <w:rsid w:val="00BA7668"/>
    <w:rsid w:val="00BA7817"/>
    <w:rsid w:val="00BA7A24"/>
    <w:rsid w:val="00BA7E96"/>
    <w:rsid w:val="00BA7EA2"/>
    <w:rsid w:val="00BB0456"/>
    <w:rsid w:val="00BB04F2"/>
    <w:rsid w:val="00BB0632"/>
    <w:rsid w:val="00BB0A0E"/>
    <w:rsid w:val="00BB0C7F"/>
    <w:rsid w:val="00BB1308"/>
    <w:rsid w:val="00BB131A"/>
    <w:rsid w:val="00BB139A"/>
    <w:rsid w:val="00BB1401"/>
    <w:rsid w:val="00BB180C"/>
    <w:rsid w:val="00BB1F5D"/>
    <w:rsid w:val="00BB20F3"/>
    <w:rsid w:val="00BB2915"/>
    <w:rsid w:val="00BB2EC2"/>
    <w:rsid w:val="00BB317B"/>
    <w:rsid w:val="00BB32D4"/>
    <w:rsid w:val="00BB358A"/>
    <w:rsid w:val="00BB35A2"/>
    <w:rsid w:val="00BB3A32"/>
    <w:rsid w:val="00BB3E4E"/>
    <w:rsid w:val="00BB43EC"/>
    <w:rsid w:val="00BB452A"/>
    <w:rsid w:val="00BB46A3"/>
    <w:rsid w:val="00BB4926"/>
    <w:rsid w:val="00BB4AD9"/>
    <w:rsid w:val="00BB4B65"/>
    <w:rsid w:val="00BB4FBA"/>
    <w:rsid w:val="00BB5440"/>
    <w:rsid w:val="00BB64CE"/>
    <w:rsid w:val="00BB6892"/>
    <w:rsid w:val="00BB6CC5"/>
    <w:rsid w:val="00BB6DF1"/>
    <w:rsid w:val="00BB6F7B"/>
    <w:rsid w:val="00BB711B"/>
    <w:rsid w:val="00BB744C"/>
    <w:rsid w:val="00BB7560"/>
    <w:rsid w:val="00BB781F"/>
    <w:rsid w:val="00BB7B47"/>
    <w:rsid w:val="00BC04C4"/>
    <w:rsid w:val="00BC06A3"/>
    <w:rsid w:val="00BC087B"/>
    <w:rsid w:val="00BC0E0C"/>
    <w:rsid w:val="00BC15AA"/>
    <w:rsid w:val="00BC1D5D"/>
    <w:rsid w:val="00BC1F7C"/>
    <w:rsid w:val="00BC293D"/>
    <w:rsid w:val="00BC2AF6"/>
    <w:rsid w:val="00BC2BA7"/>
    <w:rsid w:val="00BC32D7"/>
    <w:rsid w:val="00BC34C0"/>
    <w:rsid w:val="00BC388B"/>
    <w:rsid w:val="00BC3B4E"/>
    <w:rsid w:val="00BC3E5B"/>
    <w:rsid w:val="00BC3E7B"/>
    <w:rsid w:val="00BC5181"/>
    <w:rsid w:val="00BC55B4"/>
    <w:rsid w:val="00BC5D09"/>
    <w:rsid w:val="00BC5ED4"/>
    <w:rsid w:val="00BC6A2A"/>
    <w:rsid w:val="00BC72F1"/>
    <w:rsid w:val="00BC73C3"/>
    <w:rsid w:val="00BC78DB"/>
    <w:rsid w:val="00BC78E0"/>
    <w:rsid w:val="00BC7EE6"/>
    <w:rsid w:val="00BCAD47"/>
    <w:rsid w:val="00BD04E5"/>
    <w:rsid w:val="00BD0646"/>
    <w:rsid w:val="00BD07FD"/>
    <w:rsid w:val="00BD09B3"/>
    <w:rsid w:val="00BD0B29"/>
    <w:rsid w:val="00BD0D14"/>
    <w:rsid w:val="00BD0D45"/>
    <w:rsid w:val="00BD14E0"/>
    <w:rsid w:val="00BD1C32"/>
    <w:rsid w:val="00BD21CA"/>
    <w:rsid w:val="00BD2486"/>
    <w:rsid w:val="00BD249E"/>
    <w:rsid w:val="00BD3053"/>
    <w:rsid w:val="00BD39A2"/>
    <w:rsid w:val="00BD3A17"/>
    <w:rsid w:val="00BD41E9"/>
    <w:rsid w:val="00BD41F0"/>
    <w:rsid w:val="00BD460F"/>
    <w:rsid w:val="00BD4D6C"/>
    <w:rsid w:val="00BD58CD"/>
    <w:rsid w:val="00BD58D0"/>
    <w:rsid w:val="00BD591C"/>
    <w:rsid w:val="00BD5AB6"/>
    <w:rsid w:val="00BD6189"/>
    <w:rsid w:val="00BD63E3"/>
    <w:rsid w:val="00BD67F9"/>
    <w:rsid w:val="00BD6B72"/>
    <w:rsid w:val="00BD6DD3"/>
    <w:rsid w:val="00BD6F26"/>
    <w:rsid w:val="00BD6F61"/>
    <w:rsid w:val="00BD79C5"/>
    <w:rsid w:val="00BD7BC2"/>
    <w:rsid w:val="00BD7C20"/>
    <w:rsid w:val="00BD7DC6"/>
    <w:rsid w:val="00BD7F73"/>
    <w:rsid w:val="00BE0B01"/>
    <w:rsid w:val="00BE0CBD"/>
    <w:rsid w:val="00BE1261"/>
    <w:rsid w:val="00BE1502"/>
    <w:rsid w:val="00BE1B95"/>
    <w:rsid w:val="00BE1FE9"/>
    <w:rsid w:val="00BE225A"/>
    <w:rsid w:val="00BE2358"/>
    <w:rsid w:val="00BE2753"/>
    <w:rsid w:val="00BE2759"/>
    <w:rsid w:val="00BE27D2"/>
    <w:rsid w:val="00BE2876"/>
    <w:rsid w:val="00BE2F71"/>
    <w:rsid w:val="00BE3289"/>
    <w:rsid w:val="00BE34BD"/>
    <w:rsid w:val="00BE3587"/>
    <w:rsid w:val="00BE37F9"/>
    <w:rsid w:val="00BE391D"/>
    <w:rsid w:val="00BE3AF8"/>
    <w:rsid w:val="00BE3CCF"/>
    <w:rsid w:val="00BE3DE5"/>
    <w:rsid w:val="00BE400C"/>
    <w:rsid w:val="00BE47FA"/>
    <w:rsid w:val="00BE4B68"/>
    <w:rsid w:val="00BE53FC"/>
    <w:rsid w:val="00BE54E1"/>
    <w:rsid w:val="00BE54F8"/>
    <w:rsid w:val="00BE5722"/>
    <w:rsid w:val="00BE5D81"/>
    <w:rsid w:val="00BE5E17"/>
    <w:rsid w:val="00BE5E7D"/>
    <w:rsid w:val="00BE5FBF"/>
    <w:rsid w:val="00BE613B"/>
    <w:rsid w:val="00BE63EA"/>
    <w:rsid w:val="00BE64E6"/>
    <w:rsid w:val="00BE6A98"/>
    <w:rsid w:val="00BE6B43"/>
    <w:rsid w:val="00BE6D28"/>
    <w:rsid w:val="00BE6F7F"/>
    <w:rsid w:val="00BE7116"/>
    <w:rsid w:val="00BE71FA"/>
    <w:rsid w:val="00BE7FC8"/>
    <w:rsid w:val="00BF00D4"/>
    <w:rsid w:val="00BF015C"/>
    <w:rsid w:val="00BF0611"/>
    <w:rsid w:val="00BF0637"/>
    <w:rsid w:val="00BF065D"/>
    <w:rsid w:val="00BF24C3"/>
    <w:rsid w:val="00BF3319"/>
    <w:rsid w:val="00BF343D"/>
    <w:rsid w:val="00BF3A11"/>
    <w:rsid w:val="00BF4104"/>
    <w:rsid w:val="00BF42A1"/>
    <w:rsid w:val="00BF42F4"/>
    <w:rsid w:val="00BF4616"/>
    <w:rsid w:val="00BF4AAB"/>
    <w:rsid w:val="00BF4D50"/>
    <w:rsid w:val="00BF4ECB"/>
    <w:rsid w:val="00BF5226"/>
    <w:rsid w:val="00BF572F"/>
    <w:rsid w:val="00BF6034"/>
    <w:rsid w:val="00BF6C4C"/>
    <w:rsid w:val="00BF6DE5"/>
    <w:rsid w:val="00BF7052"/>
    <w:rsid w:val="00BF70A2"/>
    <w:rsid w:val="00BF71B8"/>
    <w:rsid w:val="00BF7376"/>
    <w:rsid w:val="00BF7965"/>
    <w:rsid w:val="00BF7ECD"/>
    <w:rsid w:val="00BF7EEA"/>
    <w:rsid w:val="00C005E1"/>
    <w:rsid w:val="00C00682"/>
    <w:rsid w:val="00C00BEE"/>
    <w:rsid w:val="00C00CE7"/>
    <w:rsid w:val="00C00D40"/>
    <w:rsid w:val="00C00F75"/>
    <w:rsid w:val="00C010D5"/>
    <w:rsid w:val="00C01134"/>
    <w:rsid w:val="00C01429"/>
    <w:rsid w:val="00C01554"/>
    <w:rsid w:val="00C0158A"/>
    <w:rsid w:val="00C016D9"/>
    <w:rsid w:val="00C01851"/>
    <w:rsid w:val="00C01E55"/>
    <w:rsid w:val="00C022AC"/>
    <w:rsid w:val="00C0242D"/>
    <w:rsid w:val="00C02940"/>
    <w:rsid w:val="00C02EFB"/>
    <w:rsid w:val="00C03735"/>
    <w:rsid w:val="00C0382C"/>
    <w:rsid w:val="00C038AC"/>
    <w:rsid w:val="00C03B1E"/>
    <w:rsid w:val="00C04206"/>
    <w:rsid w:val="00C04235"/>
    <w:rsid w:val="00C04631"/>
    <w:rsid w:val="00C04C6D"/>
    <w:rsid w:val="00C051DA"/>
    <w:rsid w:val="00C059A4"/>
    <w:rsid w:val="00C05BD8"/>
    <w:rsid w:val="00C05F1E"/>
    <w:rsid w:val="00C06085"/>
    <w:rsid w:val="00C06237"/>
    <w:rsid w:val="00C0652D"/>
    <w:rsid w:val="00C06791"/>
    <w:rsid w:val="00C06931"/>
    <w:rsid w:val="00C0705C"/>
    <w:rsid w:val="00C0748A"/>
    <w:rsid w:val="00C07894"/>
    <w:rsid w:val="00C07B70"/>
    <w:rsid w:val="00C07B7C"/>
    <w:rsid w:val="00C07C31"/>
    <w:rsid w:val="00C101C4"/>
    <w:rsid w:val="00C10396"/>
    <w:rsid w:val="00C1052E"/>
    <w:rsid w:val="00C1077B"/>
    <w:rsid w:val="00C10A98"/>
    <w:rsid w:val="00C10AB8"/>
    <w:rsid w:val="00C10BF4"/>
    <w:rsid w:val="00C10E98"/>
    <w:rsid w:val="00C10F2E"/>
    <w:rsid w:val="00C11034"/>
    <w:rsid w:val="00C1172C"/>
    <w:rsid w:val="00C119D3"/>
    <w:rsid w:val="00C11A45"/>
    <w:rsid w:val="00C11E54"/>
    <w:rsid w:val="00C1209D"/>
    <w:rsid w:val="00C12301"/>
    <w:rsid w:val="00C12908"/>
    <w:rsid w:val="00C13693"/>
    <w:rsid w:val="00C13ADE"/>
    <w:rsid w:val="00C13C53"/>
    <w:rsid w:val="00C13D9F"/>
    <w:rsid w:val="00C13E84"/>
    <w:rsid w:val="00C1407D"/>
    <w:rsid w:val="00C140CE"/>
    <w:rsid w:val="00C140F5"/>
    <w:rsid w:val="00C15628"/>
    <w:rsid w:val="00C15660"/>
    <w:rsid w:val="00C15992"/>
    <w:rsid w:val="00C15B0B"/>
    <w:rsid w:val="00C16102"/>
    <w:rsid w:val="00C16277"/>
    <w:rsid w:val="00C16926"/>
    <w:rsid w:val="00C169DA"/>
    <w:rsid w:val="00C16CCD"/>
    <w:rsid w:val="00C16D07"/>
    <w:rsid w:val="00C1727E"/>
    <w:rsid w:val="00C172F8"/>
    <w:rsid w:val="00C17917"/>
    <w:rsid w:val="00C17C54"/>
    <w:rsid w:val="00C17CDA"/>
    <w:rsid w:val="00C201A9"/>
    <w:rsid w:val="00C204C1"/>
    <w:rsid w:val="00C20696"/>
    <w:rsid w:val="00C215F3"/>
    <w:rsid w:val="00C219F5"/>
    <w:rsid w:val="00C21AC2"/>
    <w:rsid w:val="00C21E73"/>
    <w:rsid w:val="00C2254B"/>
    <w:rsid w:val="00C22AC6"/>
    <w:rsid w:val="00C22C6E"/>
    <w:rsid w:val="00C232C8"/>
    <w:rsid w:val="00C233B0"/>
    <w:rsid w:val="00C23F35"/>
    <w:rsid w:val="00C2417A"/>
    <w:rsid w:val="00C24471"/>
    <w:rsid w:val="00C24945"/>
    <w:rsid w:val="00C24FAC"/>
    <w:rsid w:val="00C250C8"/>
    <w:rsid w:val="00C256FE"/>
    <w:rsid w:val="00C25ACD"/>
    <w:rsid w:val="00C25E57"/>
    <w:rsid w:val="00C25F92"/>
    <w:rsid w:val="00C2601E"/>
    <w:rsid w:val="00C266DD"/>
    <w:rsid w:val="00C26C09"/>
    <w:rsid w:val="00C2726B"/>
    <w:rsid w:val="00C27719"/>
    <w:rsid w:val="00C27AD1"/>
    <w:rsid w:val="00C27C2C"/>
    <w:rsid w:val="00C27D8E"/>
    <w:rsid w:val="00C301B3"/>
    <w:rsid w:val="00C303C5"/>
    <w:rsid w:val="00C304BC"/>
    <w:rsid w:val="00C304F7"/>
    <w:rsid w:val="00C306D9"/>
    <w:rsid w:val="00C306FC"/>
    <w:rsid w:val="00C309E5"/>
    <w:rsid w:val="00C310C2"/>
    <w:rsid w:val="00C31229"/>
    <w:rsid w:val="00C313C2"/>
    <w:rsid w:val="00C3170A"/>
    <w:rsid w:val="00C31FD1"/>
    <w:rsid w:val="00C32E97"/>
    <w:rsid w:val="00C3358A"/>
    <w:rsid w:val="00C33761"/>
    <w:rsid w:val="00C33D20"/>
    <w:rsid w:val="00C33E06"/>
    <w:rsid w:val="00C3483A"/>
    <w:rsid w:val="00C3496D"/>
    <w:rsid w:val="00C34CC9"/>
    <w:rsid w:val="00C350C0"/>
    <w:rsid w:val="00C350C4"/>
    <w:rsid w:val="00C3529B"/>
    <w:rsid w:val="00C3548A"/>
    <w:rsid w:val="00C35896"/>
    <w:rsid w:val="00C35D0E"/>
    <w:rsid w:val="00C36144"/>
    <w:rsid w:val="00C3667E"/>
    <w:rsid w:val="00C3674D"/>
    <w:rsid w:val="00C368E9"/>
    <w:rsid w:val="00C36E11"/>
    <w:rsid w:val="00C37313"/>
    <w:rsid w:val="00C373AB"/>
    <w:rsid w:val="00C37439"/>
    <w:rsid w:val="00C37620"/>
    <w:rsid w:val="00C378F7"/>
    <w:rsid w:val="00C37A76"/>
    <w:rsid w:val="00C37AEE"/>
    <w:rsid w:val="00C37DC8"/>
    <w:rsid w:val="00C37EB5"/>
    <w:rsid w:val="00C4007C"/>
    <w:rsid w:val="00C407C9"/>
    <w:rsid w:val="00C407E9"/>
    <w:rsid w:val="00C40928"/>
    <w:rsid w:val="00C40B32"/>
    <w:rsid w:val="00C40BFC"/>
    <w:rsid w:val="00C40D17"/>
    <w:rsid w:val="00C40F1F"/>
    <w:rsid w:val="00C411D1"/>
    <w:rsid w:val="00C412A1"/>
    <w:rsid w:val="00C41388"/>
    <w:rsid w:val="00C4147B"/>
    <w:rsid w:val="00C41CD4"/>
    <w:rsid w:val="00C42350"/>
    <w:rsid w:val="00C423B9"/>
    <w:rsid w:val="00C42E50"/>
    <w:rsid w:val="00C4341B"/>
    <w:rsid w:val="00C43A08"/>
    <w:rsid w:val="00C43A65"/>
    <w:rsid w:val="00C43CFA"/>
    <w:rsid w:val="00C442BE"/>
    <w:rsid w:val="00C444F4"/>
    <w:rsid w:val="00C44644"/>
    <w:rsid w:val="00C44BEE"/>
    <w:rsid w:val="00C45031"/>
    <w:rsid w:val="00C45A21"/>
    <w:rsid w:val="00C45B75"/>
    <w:rsid w:val="00C45E17"/>
    <w:rsid w:val="00C461EB"/>
    <w:rsid w:val="00C4642D"/>
    <w:rsid w:val="00C46533"/>
    <w:rsid w:val="00C465F4"/>
    <w:rsid w:val="00C467C1"/>
    <w:rsid w:val="00C46EBF"/>
    <w:rsid w:val="00C47E2F"/>
    <w:rsid w:val="00C5008E"/>
    <w:rsid w:val="00C5054A"/>
    <w:rsid w:val="00C5055B"/>
    <w:rsid w:val="00C507A8"/>
    <w:rsid w:val="00C5085B"/>
    <w:rsid w:val="00C50CD5"/>
    <w:rsid w:val="00C50FDA"/>
    <w:rsid w:val="00C51206"/>
    <w:rsid w:val="00C51275"/>
    <w:rsid w:val="00C5179F"/>
    <w:rsid w:val="00C517AF"/>
    <w:rsid w:val="00C52052"/>
    <w:rsid w:val="00C5214C"/>
    <w:rsid w:val="00C5233E"/>
    <w:rsid w:val="00C525B4"/>
    <w:rsid w:val="00C525C8"/>
    <w:rsid w:val="00C52A8D"/>
    <w:rsid w:val="00C52ADE"/>
    <w:rsid w:val="00C52CF0"/>
    <w:rsid w:val="00C530AA"/>
    <w:rsid w:val="00C5349B"/>
    <w:rsid w:val="00C53C5A"/>
    <w:rsid w:val="00C53C92"/>
    <w:rsid w:val="00C54441"/>
    <w:rsid w:val="00C54528"/>
    <w:rsid w:val="00C54BFF"/>
    <w:rsid w:val="00C54EA1"/>
    <w:rsid w:val="00C55255"/>
    <w:rsid w:val="00C55562"/>
    <w:rsid w:val="00C55678"/>
    <w:rsid w:val="00C55F1A"/>
    <w:rsid w:val="00C565EA"/>
    <w:rsid w:val="00C56938"/>
    <w:rsid w:val="00C579F0"/>
    <w:rsid w:val="00C57D1D"/>
    <w:rsid w:val="00C6014D"/>
    <w:rsid w:val="00C606F9"/>
    <w:rsid w:val="00C6073B"/>
    <w:rsid w:val="00C60ACB"/>
    <w:rsid w:val="00C61152"/>
    <w:rsid w:val="00C611DD"/>
    <w:rsid w:val="00C611F0"/>
    <w:rsid w:val="00C615C4"/>
    <w:rsid w:val="00C61655"/>
    <w:rsid w:val="00C6178F"/>
    <w:rsid w:val="00C62180"/>
    <w:rsid w:val="00C621B2"/>
    <w:rsid w:val="00C6291E"/>
    <w:rsid w:val="00C62D2B"/>
    <w:rsid w:val="00C631A6"/>
    <w:rsid w:val="00C6328F"/>
    <w:rsid w:val="00C6356A"/>
    <w:rsid w:val="00C63956"/>
    <w:rsid w:val="00C64119"/>
    <w:rsid w:val="00C643C4"/>
    <w:rsid w:val="00C64B07"/>
    <w:rsid w:val="00C64C7D"/>
    <w:rsid w:val="00C64FEE"/>
    <w:rsid w:val="00C65AB6"/>
    <w:rsid w:val="00C65EA7"/>
    <w:rsid w:val="00C662F8"/>
    <w:rsid w:val="00C66974"/>
    <w:rsid w:val="00C66B27"/>
    <w:rsid w:val="00C67080"/>
    <w:rsid w:val="00C67167"/>
    <w:rsid w:val="00C67254"/>
    <w:rsid w:val="00C6741D"/>
    <w:rsid w:val="00C67557"/>
    <w:rsid w:val="00C67B26"/>
    <w:rsid w:val="00C70111"/>
    <w:rsid w:val="00C7012C"/>
    <w:rsid w:val="00C703AA"/>
    <w:rsid w:val="00C7053D"/>
    <w:rsid w:val="00C70559"/>
    <w:rsid w:val="00C70C68"/>
    <w:rsid w:val="00C70D0F"/>
    <w:rsid w:val="00C71004"/>
    <w:rsid w:val="00C711D1"/>
    <w:rsid w:val="00C71888"/>
    <w:rsid w:val="00C718FB"/>
    <w:rsid w:val="00C71A1A"/>
    <w:rsid w:val="00C71C15"/>
    <w:rsid w:val="00C71C46"/>
    <w:rsid w:val="00C72426"/>
    <w:rsid w:val="00C72765"/>
    <w:rsid w:val="00C72D38"/>
    <w:rsid w:val="00C72F53"/>
    <w:rsid w:val="00C73067"/>
    <w:rsid w:val="00C732E4"/>
    <w:rsid w:val="00C73486"/>
    <w:rsid w:val="00C73D90"/>
    <w:rsid w:val="00C73E8E"/>
    <w:rsid w:val="00C73F72"/>
    <w:rsid w:val="00C7402F"/>
    <w:rsid w:val="00C742C2"/>
    <w:rsid w:val="00C74654"/>
    <w:rsid w:val="00C74E18"/>
    <w:rsid w:val="00C751F2"/>
    <w:rsid w:val="00C75376"/>
    <w:rsid w:val="00C75728"/>
    <w:rsid w:val="00C7594D"/>
    <w:rsid w:val="00C75EDF"/>
    <w:rsid w:val="00C763F1"/>
    <w:rsid w:val="00C765BB"/>
    <w:rsid w:val="00C76940"/>
    <w:rsid w:val="00C76ABD"/>
    <w:rsid w:val="00C76B1B"/>
    <w:rsid w:val="00C76B6C"/>
    <w:rsid w:val="00C76C6D"/>
    <w:rsid w:val="00C76E11"/>
    <w:rsid w:val="00C77128"/>
    <w:rsid w:val="00C77A30"/>
    <w:rsid w:val="00C77E06"/>
    <w:rsid w:val="00C80123"/>
    <w:rsid w:val="00C80A0D"/>
    <w:rsid w:val="00C81396"/>
    <w:rsid w:val="00C8175E"/>
    <w:rsid w:val="00C81D81"/>
    <w:rsid w:val="00C81E0C"/>
    <w:rsid w:val="00C81E35"/>
    <w:rsid w:val="00C82091"/>
    <w:rsid w:val="00C82714"/>
    <w:rsid w:val="00C82A7F"/>
    <w:rsid w:val="00C82BCC"/>
    <w:rsid w:val="00C82F5A"/>
    <w:rsid w:val="00C82F75"/>
    <w:rsid w:val="00C82F92"/>
    <w:rsid w:val="00C82FC2"/>
    <w:rsid w:val="00C834DD"/>
    <w:rsid w:val="00C84166"/>
    <w:rsid w:val="00C84540"/>
    <w:rsid w:val="00C84685"/>
    <w:rsid w:val="00C84A0A"/>
    <w:rsid w:val="00C84EF3"/>
    <w:rsid w:val="00C85C30"/>
    <w:rsid w:val="00C85C54"/>
    <w:rsid w:val="00C85E6B"/>
    <w:rsid w:val="00C868D3"/>
    <w:rsid w:val="00C86C35"/>
    <w:rsid w:val="00C870D5"/>
    <w:rsid w:val="00C877F1"/>
    <w:rsid w:val="00C87D0E"/>
    <w:rsid w:val="00C87D6E"/>
    <w:rsid w:val="00C90165"/>
    <w:rsid w:val="00C90313"/>
    <w:rsid w:val="00C903B8"/>
    <w:rsid w:val="00C90A57"/>
    <w:rsid w:val="00C90CD4"/>
    <w:rsid w:val="00C910E5"/>
    <w:rsid w:val="00C91315"/>
    <w:rsid w:val="00C917EF"/>
    <w:rsid w:val="00C91912"/>
    <w:rsid w:val="00C91EC1"/>
    <w:rsid w:val="00C9248C"/>
    <w:rsid w:val="00C92570"/>
    <w:rsid w:val="00C92603"/>
    <w:rsid w:val="00C9269F"/>
    <w:rsid w:val="00C92734"/>
    <w:rsid w:val="00C92CDF"/>
    <w:rsid w:val="00C92E3B"/>
    <w:rsid w:val="00C92ECE"/>
    <w:rsid w:val="00C93154"/>
    <w:rsid w:val="00C93308"/>
    <w:rsid w:val="00C933C0"/>
    <w:rsid w:val="00C935FE"/>
    <w:rsid w:val="00C93928"/>
    <w:rsid w:val="00C93CE3"/>
    <w:rsid w:val="00C93D45"/>
    <w:rsid w:val="00C93D76"/>
    <w:rsid w:val="00C93DBD"/>
    <w:rsid w:val="00C9431D"/>
    <w:rsid w:val="00C946E4"/>
    <w:rsid w:val="00C94737"/>
    <w:rsid w:val="00C957B3"/>
    <w:rsid w:val="00C95B88"/>
    <w:rsid w:val="00C96727"/>
    <w:rsid w:val="00C96AD8"/>
    <w:rsid w:val="00C96D60"/>
    <w:rsid w:val="00C96EC2"/>
    <w:rsid w:val="00C9724B"/>
    <w:rsid w:val="00C97539"/>
    <w:rsid w:val="00CA048F"/>
    <w:rsid w:val="00CA0706"/>
    <w:rsid w:val="00CA0982"/>
    <w:rsid w:val="00CA0B76"/>
    <w:rsid w:val="00CA0D9F"/>
    <w:rsid w:val="00CA0E97"/>
    <w:rsid w:val="00CA11A8"/>
    <w:rsid w:val="00CA12DE"/>
    <w:rsid w:val="00CA130C"/>
    <w:rsid w:val="00CA1376"/>
    <w:rsid w:val="00CA151D"/>
    <w:rsid w:val="00CA1D71"/>
    <w:rsid w:val="00CA1DCC"/>
    <w:rsid w:val="00CA20CF"/>
    <w:rsid w:val="00CA20E8"/>
    <w:rsid w:val="00CA2308"/>
    <w:rsid w:val="00CA2511"/>
    <w:rsid w:val="00CA257F"/>
    <w:rsid w:val="00CA25BA"/>
    <w:rsid w:val="00CA2B27"/>
    <w:rsid w:val="00CA2CBE"/>
    <w:rsid w:val="00CA3174"/>
    <w:rsid w:val="00CA32B0"/>
    <w:rsid w:val="00CA349C"/>
    <w:rsid w:val="00CA35FA"/>
    <w:rsid w:val="00CA37EE"/>
    <w:rsid w:val="00CA3C93"/>
    <w:rsid w:val="00CA46FD"/>
    <w:rsid w:val="00CA47DF"/>
    <w:rsid w:val="00CA4812"/>
    <w:rsid w:val="00CA483F"/>
    <w:rsid w:val="00CA51F0"/>
    <w:rsid w:val="00CA5297"/>
    <w:rsid w:val="00CA5406"/>
    <w:rsid w:val="00CA5651"/>
    <w:rsid w:val="00CA5A86"/>
    <w:rsid w:val="00CA613C"/>
    <w:rsid w:val="00CA7083"/>
    <w:rsid w:val="00CA72F3"/>
    <w:rsid w:val="00CA7DFF"/>
    <w:rsid w:val="00CA7E88"/>
    <w:rsid w:val="00CB007D"/>
    <w:rsid w:val="00CB01F2"/>
    <w:rsid w:val="00CB0537"/>
    <w:rsid w:val="00CB086E"/>
    <w:rsid w:val="00CB1090"/>
    <w:rsid w:val="00CB142A"/>
    <w:rsid w:val="00CB15C4"/>
    <w:rsid w:val="00CB16C2"/>
    <w:rsid w:val="00CB1711"/>
    <w:rsid w:val="00CB1B64"/>
    <w:rsid w:val="00CB1CAE"/>
    <w:rsid w:val="00CB2327"/>
    <w:rsid w:val="00CB2BF1"/>
    <w:rsid w:val="00CB31A2"/>
    <w:rsid w:val="00CB3822"/>
    <w:rsid w:val="00CB3BE8"/>
    <w:rsid w:val="00CB3D8E"/>
    <w:rsid w:val="00CB3F4C"/>
    <w:rsid w:val="00CB3FD1"/>
    <w:rsid w:val="00CB429E"/>
    <w:rsid w:val="00CB4907"/>
    <w:rsid w:val="00CB4B42"/>
    <w:rsid w:val="00CB4B58"/>
    <w:rsid w:val="00CB4C3E"/>
    <w:rsid w:val="00CB4CA1"/>
    <w:rsid w:val="00CB4DC5"/>
    <w:rsid w:val="00CB4DF0"/>
    <w:rsid w:val="00CB580A"/>
    <w:rsid w:val="00CB5935"/>
    <w:rsid w:val="00CB668F"/>
    <w:rsid w:val="00CB678D"/>
    <w:rsid w:val="00CB68AD"/>
    <w:rsid w:val="00CB6C76"/>
    <w:rsid w:val="00CB721E"/>
    <w:rsid w:val="00CB740D"/>
    <w:rsid w:val="00CB7D4A"/>
    <w:rsid w:val="00CB7D55"/>
    <w:rsid w:val="00CB7F33"/>
    <w:rsid w:val="00CB7F99"/>
    <w:rsid w:val="00CC0022"/>
    <w:rsid w:val="00CC00B7"/>
    <w:rsid w:val="00CC03E2"/>
    <w:rsid w:val="00CC0575"/>
    <w:rsid w:val="00CC105C"/>
    <w:rsid w:val="00CC1A0A"/>
    <w:rsid w:val="00CC1B73"/>
    <w:rsid w:val="00CC204D"/>
    <w:rsid w:val="00CC20E1"/>
    <w:rsid w:val="00CC222E"/>
    <w:rsid w:val="00CC22CB"/>
    <w:rsid w:val="00CC254D"/>
    <w:rsid w:val="00CC28E8"/>
    <w:rsid w:val="00CC2EF6"/>
    <w:rsid w:val="00CC30A5"/>
    <w:rsid w:val="00CC3288"/>
    <w:rsid w:val="00CC36F6"/>
    <w:rsid w:val="00CC41C8"/>
    <w:rsid w:val="00CC4411"/>
    <w:rsid w:val="00CC468A"/>
    <w:rsid w:val="00CC486E"/>
    <w:rsid w:val="00CC4978"/>
    <w:rsid w:val="00CC4EA7"/>
    <w:rsid w:val="00CC4F84"/>
    <w:rsid w:val="00CC536D"/>
    <w:rsid w:val="00CC53B5"/>
    <w:rsid w:val="00CC5522"/>
    <w:rsid w:val="00CC5542"/>
    <w:rsid w:val="00CC6074"/>
    <w:rsid w:val="00CC6AFA"/>
    <w:rsid w:val="00CC7050"/>
    <w:rsid w:val="00CC72EC"/>
    <w:rsid w:val="00CC74F6"/>
    <w:rsid w:val="00CC765E"/>
    <w:rsid w:val="00CC773A"/>
    <w:rsid w:val="00CD074C"/>
    <w:rsid w:val="00CD0A5B"/>
    <w:rsid w:val="00CD0C1C"/>
    <w:rsid w:val="00CD0C7F"/>
    <w:rsid w:val="00CD0FA1"/>
    <w:rsid w:val="00CD11C8"/>
    <w:rsid w:val="00CD1447"/>
    <w:rsid w:val="00CD1F6A"/>
    <w:rsid w:val="00CD2437"/>
    <w:rsid w:val="00CD2C32"/>
    <w:rsid w:val="00CD3248"/>
    <w:rsid w:val="00CD328A"/>
    <w:rsid w:val="00CD34BD"/>
    <w:rsid w:val="00CD3818"/>
    <w:rsid w:val="00CD3D22"/>
    <w:rsid w:val="00CD40D9"/>
    <w:rsid w:val="00CD41B7"/>
    <w:rsid w:val="00CD49FB"/>
    <w:rsid w:val="00CD4A58"/>
    <w:rsid w:val="00CD5053"/>
    <w:rsid w:val="00CD7380"/>
    <w:rsid w:val="00CD76A7"/>
    <w:rsid w:val="00CD7DB9"/>
    <w:rsid w:val="00CE0031"/>
    <w:rsid w:val="00CE0033"/>
    <w:rsid w:val="00CE04CA"/>
    <w:rsid w:val="00CE0769"/>
    <w:rsid w:val="00CE09BB"/>
    <w:rsid w:val="00CE0E13"/>
    <w:rsid w:val="00CE128C"/>
    <w:rsid w:val="00CE1717"/>
    <w:rsid w:val="00CE17A1"/>
    <w:rsid w:val="00CE1B3A"/>
    <w:rsid w:val="00CE1B64"/>
    <w:rsid w:val="00CE1EAD"/>
    <w:rsid w:val="00CE2409"/>
    <w:rsid w:val="00CE2E3D"/>
    <w:rsid w:val="00CE2E9B"/>
    <w:rsid w:val="00CE33D8"/>
    <w:rsid w:val="00CE342B"/>
    <w:rsid w:val="00CE3A59"/>
    <w:rsid w:val="00CE3C5B"/>
    <w:rsid w:val="00CE46D9"/>
    <w:rsid w:val="00CE5645"/>
    <w:rsid w:val="00CE5AF4"/>
    <w:rsid w:val="00CE6150"/>
    <w:rsid w:val="00CE623B"/>
    <w:rsid w:val="00CE6545"/>
    <w:rsid w:val="00CE6880"/>
    <w:rsid w:val="00CE6AA1"/>
    <w:rsid w:val="00CE6D46"/>
    <w:rsid w:val="00CE744D"/>
    <w:rsid w:val="00CE7490"/>
    <w:rsid w:val="00CE7C42"/>
    <w:rsid w:val="00CE7DA3"/>
    <w:rsid w:val="00CE7E89"/>
    <w:rsid w:val="00CEDB3D"/>
    <w:rsid w:val="00CF01BC"/>
    <w:rsid w:val="00CF0626"/>
    <w:rsid w:val="00CF075F"/>
    <w:rsid w:val="00CF0849"/>
    <w:rsid w:val="00CF0957"/>
    <w:rsid w:val="00CF096A"/>
    <w:rsid w:val="00CF1074"/>
    <w:rsid w:val="00CF1167"/>
    <w:rsid w:val="00CF1764"/>
    <w:rsid w:val="00CF17D7"/>
    <w:rsid w:val="00CF1C10"/>
    <w:rsid w:val="00CF1C74"/>
    <w:rsid w:val="00CF1F1B"/>
    <w:rsid w:val="00CF2059"/>
    <w:rsid w:val="00CF22BA"/>
    <w:rsid w:val="00CF2397"/>
    <w:rsid w:val="00CF24B2"/>
    <w:rsid w:val="00CF27CD"/>
    <w:rsid w:val="00CF342B"/>
    <w:rsid w:val="00CF38E6"/>
    <w:rsid w:val="00CF3BE7"/>
    <w:rsid w:val="00CF3C1C"/>
    <w:rsid w:val="00CF4058"/>
    <w:rsid w:val="00CF4152"/>
    <w:rsid w:val="00CF4354"/>
    <w:rsid w:val="00CF4523"/>
    <w:rsid w:val="00CF4969"/>
    <w:rsid w:val="00CF51AE"/>
    <w:rsid w:val="00CF51C1"/>
    <w:rsid w:val="00CF53AA"/>
    <w:rsid w:val="00CF5798"/>
    <w:rsid w:val="00CF57C4"/>
    <w:rsid w:val="00CF581A"/>
    <w:rsid w:val="00CF5A89"/>
    <w:rsid w:val="00CF6831"/>
    <w:rsid w:val="00CF6919"/>
    <w:rsid w:val="00CF6D05"/>
    <w:rsid w:val="00CF6EA9"/>
    <w:rsid w:val="00CF6FDF"/>
    <w:rsid w:val="00CF7061"/>
    <w:rsid w:val="00CF7422"/>
    <w:rsid w:val="00CF75AB"/>
    <w:rsid w:val="00CF7913"/>
    <w:rsid w:val="00CF7914"/>
    <w:rsid w:val="00CF7A3A"/>
    <w:rsid w:val="00CF7AD6"/>
    <w:rsid w:val="00CF7D46"/>
    <w:rsid w:val="00CF7E52"/>
    <w:rsid w:val="00D00947"/>
    <w:rsid w:val="00D00C98"/>
    <w:rsid w:val="00D00CD2"/>
    <w:rsid w:val="00D00DFF"/>
    <w:rsid w:val="00D010BE"/>
    <w:rsid w:val="00D0133D"/>
    <w:rsid w:val="00D01479"/>
    <w:rsid w:val="00D01741"/>
    <w:rsid w:val="00D018B8"/>
    <w:rsid w:val="00D018D9"/>
    <w:rsid w:val="00D01FDF"/>
    <w:rsid w:val="00D025C1"/>
    <w:rsid w:val="00D026A8"/>
    <w:rsid w:val="00D02B3F"/>
    <w:rsid w:val="00D02B60"/>
    <w:rsid w:val="00D02F2D"/>
    <w:rsid w:val="00D03174"/>
    <w:rsid w:val="00D034EE"/>
    <w:rsid w:val="00D037AB"/>
    <w:rsid w:val="00D039D1"/>
    <w:rsid w:val="00D043FA"/>
    <w:rsid w:val="00D04660"/>
    <w:rsid w:val="00D047D9"/>
    <w:rsid w:val="00D04804"/>
    <w:rsid w:val="00D04C12"/>
    <w:rsid w:val="00D04D0C"/>
    <w:rsid w:val="00D05478"/>
    <w:rsid w:val="00D055E5"/>
    <w:rsid w:val="00D057A7"/>
    <w:rsid w:val="00D057B7"/>
    <w:rsid w:val="00D058AD"/>
    <w:rsid w:val="00D06099"/>
    <w:rsid w:val="00D060C2"/>
    <w:rsid w:val="00D06207"/>
    <w:rsid w:val="00D062BA"/>
    <w:rsid w:val="00D06361"/>
    <w:rsid w:val="00D066B9"/>
    <w:rsid w:val="00D0690F"/>
    <w:rsid w:val="00D06E2D"/>
    <w:rsid w:val="00D0725B"/>
    <w:rsid w:val="00D07386"/>
    <w:rsid w:val="00D07815"/>
    <w:rsid w:val="00D102C3"/>
    <w:rsid w:val="00D10325"/>
    <w:rsid w:val="00D10ADA"/>
    <w:rsid w:val="00D12872"/>
    <w:rsid w:val="00D12889"/>
    <w:rsid w:val="00D12D14"/>
    <w:rsid w:val="00D12D9D"/>
    <w:rsid w:val="00D12F0B"/>
    <w:rsid w:val="00D135A8"/>
    <w:rsid w:val="00D13AD3"/>
    <w:rsid w:val="00D13DF0"/>
    <w:rsid w:val="00D140C2"/>
    <w:rsid w:val="00D14EDB"/>
    <w:rsid w:val="00D14EFC"/>
    <w:rsid w:val="00D15566"/>
    <w:rsid w:val="00D1560E"/>
    <w:rsid w:val="00D1565A"/>
    <w:rsid w:val="00D15EE8"/>
    <w:rsid w:val="00D16572"/>
    <w:rsid w:val="00D16C54"/>
    <w:rsid w:val="00D17148"/>
    <w:rsid w:val="00D171F0"/>
    <w:rsid w:val="00D172E9"/>
    <w:rsid w:val="00D174B5"/>
    <w:rsid w:val="00D17741"/>
    <w:rsid w:val="00D1784A"/>
    <w:rsid w:val="00D17C40"/>
    <w:rsid w:val="00D17DFB"/>
    <w:rsid w:val="00D20381"/>
    <w:rsid w:val="00D209ED"/>
    <w:rsid w:val="00D211F0"/>
    <w:rsid w:val="00D216C5"/>
    <w:rsid w:val="00D217A8"/>
    <w:rsid w:val="00D21823"/>
    <w:rsid w:val="00D21A5B"/>
    <w:rsid w:val="00D21BFD"/>
    <w:rsid w:val="00D21E91"/>
    <w:rsid w:val="00D222A2"/>
    <w:rsid w:val="00D228FF"/>
    <w:rsid w:val="00D22A95"/>
    <w:rsid w:val="00D22DFF"/>
    <w:rsid w:val="00D23485"/>
    <w:rsid w:val="00D2378C"/>
    <w:rsid w:val="00D2386C"/>
    <w:rsid w:val="00D23A76"/>
    <w:rsid w:val="00D23B0D"/>
    <w:rsid w:val="00D241D6"/>
    <w:rsid w:val="00D247D8"/>
    <w:rsid w:val="00D24ADB"/>
    <w:rsid w:val="00D24C90"/>
    <w:rsid w:val="00D24E5B"/>
    <w:rsid w:val="00D2501F"/>
    <w:rsid w:val="00D25A38"/>
    <w:rsid w:val="00D25A74"/>
    <w:rsid w:val="00D25E00"/>
    <w:rsid w:val="00D26113"/>
    <w:rsid w:val="00D26DBD"/>
    <w:rsid w:val="00D2717A"/>
    <w:rsid w:val="00D27871"/>
    <w:rsid w:val="00D27B99"/>
    <w:rsid w:val="00D27E82"/>
    <w:rsid w:val="00D27FC3"/>
    <w:rsid w:val="00D3016E"/>
    <w:rsid w:val="00D301E3"/>
    <w:rsid w:val="00D30239"/>
    <w:rsid w:val="00D3058F"/>
    <w:rsid w:val="00D30796"/>
    <w:rsid w:val="00D308D2"/>
    <w:rsid w:val="00D30CEB"/>
    <w:rsid w:val="00D30F94"/>
    <w:rsid w:val="00D315CC"/>
    <w:rsid w:val="00D31973"/>
    <w:rsid w:val="00D31A4A"/>
    <w:rsid w:val="00D31A52"/>
    <w:rsid w:val="00D31AED"/>
    <w:rsid w:val="00D32254"/>
    <w:rsid w:val="00D32495"/>
    <w:rsid w:val="00D32DC7"/>
    <w:rsid w:val="00D32F37"/>
    <w:rsid w:val="00D32F9E"/>
    <w:rsid w:val="00D3301F"/>
    <w:rsid w:val="00D33096"/>
    <w:rsid w:val="00D33569"/>
    <w:rsid w:val="00D339E3"/>
    <w:rsid w:val="00D33A5F"/>
    <w:rsid w:val="00D33BDC"/>
    <w:rsid w:val="00D3419E"/>
    <w:rsid w:val="00D34591"/>
    <w:rsid w:val="00D346FE"/>
    <w:rsid w:val="00D35CD1"/>
    <w:rsid w:val="00D35D0E"/>
    <w:rsid w:val="00D366F3"/>
    <w:rsid w:val="00D36783"/>
    <w:rsid w:val="00D36882"/>
    <w:rsid w:val="00D36A80"/>
    <w:rsid w:val="00D36E41"/>
    <w:rsid w:val="00D37549"/>
    <w:rsid w:val="00D375D4"/>
    <w:rsid w:val="00D376F0"/>
    <w:rsid w:val="00D3781F"/>
    <w:rsid w:val="00D3793F"/>
    <w:rsid w:val="00D37BDA"/>
    <w:rsid w:val="00D37E35"/>
    <w:rsid w:val="00D40066"/>
    <w:rsid w:val="00D40117"/>
    <w:rsid w:val="00D4023A"/>
    <w:rsid w:val="00D405D5"/>
    <w:rsid w:val="00D4119C"/>
    <w:rsid w:val="00D4119D"/>
    <w:rsid w:val="00D41776"/>
    <w:rsid w:val="00D41B92"/>
    <w:rsid w:val="00D42138"/>
    <w:rsid w:val="00D42448"/>
    <w:rsid w:val="00D42C4A"/>
    <w:rsid w:val="00D42F1F"/>
    <w:rsid w:val="00D432E1"/>
    <w:rsid w:val="00D4368F"/>
    <w:rsid w:val="00D43F5D"/>
    <w:rsid w:val="00D44650"/>
    <w:rsid w:val="00D44736"/>
    <w:rsid w:val="00D448A6"/>
    <w:rsid w:val="00D44A23"/>
    <w:rsid w:val="00D452B5"/>
    <w:rsid w:val="00D45420"/>
    <w:rsid w:val="00D45574"/>
    <w:rsid w:val="00D458D5"/>
    <w:rsid w:val="00D459F6"/>
    <w:rsid w:val="00D45B21"/>
    <w:rsid w:val="00D45BA0"/>
    <w:rsid w:val="00D45EA7"/>
    <w:rsid w:val="00D45F4C"/>
    <w:rsid w:val="00D46179"/>
    <w:rsid w:val="00D462E4"/>
    <w:rsid w:val="00D464FA"/>
    <w:rsid w:val="00D465AB"/>
    <w:rsid w:val="00D46AF1"/>
    <w:rsid w:val="00D47389"/>
    <w:rsid w:val="00D47699"/>
    <w:rsid w:val="00D4771A"/>
    <w:rsid w:val="00D479D5"/>
    <w:rsid w:val="00D50345"/>
    <w:rsid w:val="00D507A9"/>
    <w:rsid w:val="00D50C1A"/>
    <w:rsid w:val="00D50E57"/>
    <w:rsid w:val="00D5142D"/>
    <w:rsid w:val="00D51786"/>
    <w:rsid w:val="00D51DED"/>
    <w:rsid w:val="00D51F9A"/>
    <w:rsid w:val="00D52347"/>
    <w:rsid w:val="00D524E6"/>
    <w:rsid w:val="00D52593"/>
    <w:rsid w:val="00D525E3"/>
    <w:rsid w:val="00D52B0C"/>
    <w:rsid w:val="00D52CBF"/>
    <w:rsid w:val="00D52DF7"/>
    <w:rsid w:val="00D52EC1"/>
    <w:rsid w:val="00D52F1C"/>
    <w:rsid w:val="00D52FB3"/>
    <w:rsid w:val="00D532CD"/>
    <w:rsid w:val="00D533C5"/>
    <w:rsid w:val="00D53807"/>
    <w:rsid w:val="00D53A27"/>
    <w:rsid w:val="00D53A33"/>
    <w:rsid w:val="00D53D5D"/>
    <w:rsid w:val="00D53D7F"/>
    <w:rsid w:val="00D53DCF"/>
    <w:rsid w:val="00D542E2"/>
    <w:rsid w:val="00D54752"/>
    <w:rsid w:val="00D54958"/>
    <w:rsid w:val="00D54A77"/>
    <w:rsid w:val="00D54FB0"/>
    <w:rsid w:val="00D5584E"/>
    <w:rsid w:val="00D566F0"/>
    <w:rsid w:val="00D56F9E"/>
    <w:rsid w:val="00D5708C"/>
    <w:rsid w:val="00D570A8"/>
    <w:rsid w:val="00D57379"/>
    <w:rsid w:val="00D5795D"/>
    <w:rsid w:val="00D579E3"/>
    <w:rsid w:val="00D57B31"/>
    <w:rsid w:val="00D57C09"/>
    <w:rsid w:val="00D600F2"/>
    <w:rsid w:val="00D602B3"/>
    <w:rsid w:val="00D6095B"/>
    <w:rsid w:val="00D60B0A"/>
    <w:rsid w:val="00D60E46"/>
    <w:rsid w:val="00D60E6B"/>
    <w:rsid w:val="00D60ED7"/>
    <w:rsid w:val="00D6101B"/>
    <w:rsid w:val="00D611C9"/>
    <w:rsid w:val="00D61449"/>
    <w:rsid w:val="00D616AE"/>
    <w:rsid w:val="00D618CC"/>
    <w:rsid w:val="00D61B94"/>
    <w:rsid w:val="00D62264"/>
    <w:rsid w:val="00D62307"/>
    <w:rsid w:val="00D6276F"/>
    <w:rsid w:val="00D631FD"/>
    <w:rsid w:val="00D639C6"/>
    <w:rsid w:val="00D639CE"/>
    <w:rsid w:val="00D63A7F"/>
    <w:rsid w:val="00D64482"/>
    <w:rsid w:val="00D64777"/>
    <w:rsid w:val="00D64C1F"/>
    <w:rsid w:val="00D65443"/>
    <w:rsid w:val="00D65A12"/>
    <w:rsid w:val="00D6612C"/>
    <w:rsid w:val="00D6636A"/>
    <w:rsid w:val="00D6653A"/>
    <w:rsid w:val="00D66685"/>
    <w:rsid w:val="00D667C7"/>
    <w:rsid w:val="00D66C30"/>
    <w:rsid w:val="00D66DBD"/>
    <w:rsid w:val="00D671E0"/>
    <w:rsid w:val="00D67D32"/>
    <w:rsid w:val="00D67FE4"/>
    <w:rsid w:val="00D7001A"/>
    <w:rsid w:val="00D7002F"/>
    <w:rsid w:val="00D700A1"/>
    <w:rsid w:val="00D7073D"/>
    <w:rsid w:val="00D70AAE"/>
    <w:rsid w:val="00D711F3"/>
    <w:rsid w:val="00D7169F"/>
    <w:rsid w:val="00D71E5C"/>
    <w:rsid w:val="00D72168"/>
    <w:rsid w:val="00D7226F"/>
    <w:rsid w:val="00D72327"/>
    <w:rsid w:val="00D724E0"/>
    <w:rsid w:val="00D724F1"/>
    <w:rsid w:val="00D7286B"/>
    <w:rsid w:val="00D728AF"/>
    <w:rsid w:val="00D73652"/>
    <w:rsid w:val="00D73A6E"/>
    <w:rsid w:val="00D73C9B"/>
    <w:rsid w:val="00D748D9"/>
    <w:rsid w:val="00D74992"/>
    <w:rsid w:val="00D753C7"/>
    <w:rsid w:val="00D756C9"/>
    <w:rsid w:val="00D75C72"/>
    <w:rsid w:val="00D7621B"/>
    <w:rsid w:val="00D766F7"/>
    <w:rsid w:val="00D76A8B"/>
    <w:rsid w:val="00D76AF6"/>
    <w:rsid w:val="00D77244"/>
    <w:rsid w:val="00D77432"/>
    <w:rsid w:val="00D77C8D"/>
    <w:rsid w:val="00D801D8"/>
    <w:rsid w:val="00D80548"/>
    <w:rsid w:val="00D8055B"/>
    <w:rsid w:val="00D81608"/>
    <w:rsid w:val="00D8210E"/>
    <w:rsid w:val="00D82192"/>
    <w:rsid w:val="00D82240"/>
    <w:rsid w:val="00D827FB"/>
    <w:rsid w:val="00D82948"/>
    <w:rsid w:val="00D82A9D"/>
    <w:rsid w:val="00D83117"/>
    <w:rsid w:val="00D839E9"/>
    <w:rsid w:val="00D83AFD"/>
    <w:rsid w:val="00D83B02"/>
    <w:rsid w:val="00D83FB3"/>
    <w:rsid w:val="00D845EB"/>
    <w:rsid w:val="00D84A5F"/>
    <w:rsid w:val="00D84DC6"/>
    <w:rsid w:val="00D84F52"/>
    <w:rsid w:val="00D85055"/>
    <w:rsid w:val="00D8534C"/>
    <w:rsid w:val="00D85381"/>
    <w:rsid w:val="00D85721"/>
    <w:rsid w:val="00D85B2B"/>
    <w:rsid w:val="00D85BC4"/>
    <w:rsid w:val="00D85EEF"/>
    <w:rsid w:val="00D8669A"/>
    <w:rsid w:val="00D866E3"/>
    <w:rsid w:val="00D875B9"/>
    <w:rsid w:val="00D8789A"/>
    <w:rsid w:val="00D87E3D"/>
    <w:rsid w:val="00D90063"/>
    <w:rsid w:val="00D9092B"/>
    <w:rsid w:val="00D90A3F"/>
    <w:rsid w:val="00D90F7B"/>
    <w:rsid w:val="00D91014"/>
    <w:rsid w:val="00D911FB"/>
    <w:rsid w:val="00D917ED"/>
    <w:rsid w:val="00D91A18"/>
    <w:rsid w:val="00D91B21"/>
    <w:rsid w:val="00D91FE1"/>
    <w:rsid w:val="00D921DC"/>
    <w:rsid w:val="00D927E3"/>
    <w:rsid w:val="00D92B4C"/>
    <w:rsid w:val="00D931BA"/>
    <w:rsid w:val="00D931E8"/>
    <w:rsid w:val="00D932F2"/>
    <w:rsid w:val="00D9369A"/>
    <w:rsid w:val="00D93DE0"/>
    <w:rsid w:val="00D94134"/>
    <w:rsid w:val="00D9421B"/>
    <w:rsid w:val="00D94426"/>
    <w:rsid w:val="00D94518"/>
    <w:rsid w:val="00D94B5E"/>
    <w:rsid w:val="00D94D8E"/>
    <w:rsid w:val="00D94EFF"/>
    <w:rsid w:val="00D94F30"/>
    <w:rsid w:val="00D95240"/>
    <w:rsid w:val="00D95361"/>
    <w:rsid w:val="00D95368"/>
    <w:rsid w:val="00D95630"/>
    <w:rsid w:val="00D95E3E"/>
    <w:rsid w:val="00D95EA5"/>
    <w:rsid w:val="00D9631D"/>
    <w:rsid w:val="00D964D7"/>
    <w:rsid w:val="00D96740"/>
    <w:rsid w:val="00D96892"/>
    <w:rsid w:val="00D973FA"/>
    <w:rsid w:val="00D977B9"/>
    <w:rsid w:val="00D97858"/>
    <w:rsid w:val="00D97C53"/>
    <w:rsid w:val="00D97FE9"/>
    <w:rsid w:val="00DA02FE"/>
    <w:rsid w:val="00DA0751"/>
    <w:rsid w:val="00DA09DE"/>
    <w:rsid w:val="00DA0CAD"/>
    <w:rsid w:val="00DA104B"/>
    <w:rsid w:val="00DA10DF"/>
    <w:rsid w:val="00DA123D"/>
    <w:rsid w:val="00DA1499"/>
    <w:rsid w:val="00DA155E"/>
    <w:rsid w:val="00DA1730"/>
    <w:rsid w:val="00DA1D6A"/>
    <w:rsid w:val="00DA218B"/>
    <w:rsid w:val="00DA2434"/>
    <w:rsid w:val="00DA24AE"/>
    <w:rsid w:val="00DA2789"/>
    <w:rsid w:val="00DA2B96"/>
    <w:rsid w:val="00DA2C6B"/>
    <w:rsid w:val="00DA2DBF"/>
    <w:rsid w:val="00DA3443"/>
    <w:rsid w:val="00DA3561"/>
    <w:rsid w:val="00DA3DA2"/>
    <w:rsid w:val="00DA4AA0"/>
    <w:rsid w:val="00DA4F44"/>
    <w:rsid w:val="00DA536A"/>
    <w:rsid w:val="00DA53E8"/>
    <w:rsid w:val="00DA59CF"/>
    <w:rsid w:val="00DA5AF3"/>
    <w:rsid w:val="00DA5D76"/>
    <w:rsid w:val="00DA5F04"/>
    <w:rsid w:val="00DA62C4"/>
    <w:rsid w:val="00DA6740"/>
    <w:rsid w:val="00DA695B"/>
    <w:rsid w:val="00DA7112"/>
    <w:rsid w:val="00DA7323"/>
    <w:rsid w:val="00DA779A"/>
    <w:rsid w:val="00DA7922"/>
    <w:rsid w:val="00DB032B"/>
    <w:rsid w:val="00DB0C24"/>
    <w:rsid w:val="00DB0D9F"/>
    <w:rsid w:val="00DB0DAA"/>
    <w:rsid w:val="00DB0F02"/>
    <w:rsid w:val="00DB0F84"/>
    <w:rsid w:val="00DB100B"/>
    <w:rsid w:val="00DB12AC"/>
    <w:rsid w:val="00DB1914"/>
    <w:rsid w:val="00DB1927"/>
    <w:rsid w:val="00DB1C44"/>
    <w:rsid w:val="00DB1E60"/>
    <w:rsid w:val="00DB237D"/>
    <w:rsid w:val="00DB2DB2"/>
    <w:rsid w:val="00DB2E1E"/>
    <w:rsid w:val="00DB36C6"/>
    <w:rsid w:val="00DB3813"/>
    <w:rsid w:val="00DB3B1B"/>
    <w:rsid w:val="00DB3CC8"/>
    <w:rsid w:val="00DB4291"/>
    <w:rsid w:val="00DB445C"/>
    <w:rsid w:val="00DB4595"/>
    <w:rsid w:val="00DB4AE1"/>
    <w:rsid w:val="00DB501C"/>
    <w:rsid w:val="00DB5AF7"/>
    <w:rsid w:val="00DB5C12"/>
    <w:rsid w:val="00DB5C71"/>
    <w:rsid w:val="00DB5CD9"/>
    <w:rsid w:val="00DB623F"/>
    <w:rsid w:val="00DB6294"/>
    <w:rsid w:val="00DB63D4"/>
    <w:rsid w:val="00DB646C"/>
    <w:rsid w:val="00DB64B4"/>
    <w:rsid w:val="00DB65FF"/>
    <w:rsid w:val="00DB667E"/>
    <w:rsid w:val="00DB6ADE"/>
    <w:rsid w:val="00DB6BFE"/>
    <w:rsid w:val="00DB6C1C"/>
    <w:rsid w:val="00DB6D73"/>
    <w:rsid w:val="00DB6FF2"/>
    <w:rsid w:val="00DB71C5"/>
    <w:rsid w:val="00DB723F"/>
    <w:rsid w:val="00DB740E"/>
    <w:rsid w:val="00DB7511"/>
    <w:rsid w:val="00DB7D66"/>
    <w:rsid w:val="00DC020D"/>
    <w:rsid w:val="00DC0396"/>
    <w:rsid w:val="00DC06A0"/>
    <w:rsid w:val="00DC1091"/>
    <w:rsid w:val="00DC16F0"/>
    <w:rsid w:val="00DC1728"/>
    <w:rsid w:val="00DC1BC2"/>
    <w:rsid w:val="00DC1C05"/>
    <w:rsid w:val="00DC1E1C"/>
    <w:rsid w:val="00DC23AC"/>
    <w:rsid w:val="00DC2F73"/>
    <w:rsid w:val="00DC32BA"/>
    <w:rsid w:val="00DC3C74"/>
    <w:rsid w:val="00DC3E79"/>
    <w:rsid w:val="00DC40D5"/>
    <w:rsid w:val="00DC40FC"/>
    <w:rsid w:val="00DC457C"/>
    <w:rsid w:val="00DC4915"/>
    <w:rsid w:val="00DC4CD6"/>
    <w:rsid w:val="00DC4D8B"/>
    <w:rsid w:val="00DC4FBC"/>
    <w:rsid w:val="00DC5038"/>
    <w:rsid w:val="00DC50F5"/>
    <w:rsid w:val="00DC5201"/>
    <w:rsid w:val="00DC5236"/>
    <w:rsid w:val="00DC56F6"/>
    <w:rsid w:val="00DC58E3"/>
    <w:rsid w:val="00DC59A7"/>
    <w:rsid w:val="00DC62BB"/>
    <w:rsid w:val="00DC6903"/>
    <w:rsid w:val="00DC6C5A"/>
    <w:rsid w:val="00DC6EBA"/>
    <w:rsid w:val="00DC70AF"/>
    <w:rsid w:val="00DC7564"/>
    <w:rsid w:val="00DC7A1C"/>
    <w:rsid w:val="00DC7D82"/>
    <w:rsid w:val="00DD002F"/>
    <w:rsid w:val="00DD0723"/>
    <w:rsid w:val="00DD07B4"/>
    <w:rsid w:val="00DD0923"/>
    <w:rsid w:val="00DD0B51"/>
    <w:rsid w:val="00DD0B79"/>
    <w:rsid w:val="00DD0D1D"/>
    <w:rsid w:val="00DD10AE"/>
    <w:rsid w:val="00DD1291"/>
    <w:rsid w:val="00DD12D1"/>
    <w:rsid w:val="00DD16E7"/>
    <w:rsid w:val="00DD200B"/>
    <w:rsid w:val="00DD2870"/>
    <w:rsid w:val="00DD2BBD"/>
    <w:rsid w:val="00DD3215"/>
    <w:rsid w:val="00DD34BD"/>
    <w:rsid w:val="00DD3754"/>
    <w:rsid w:val="00DD3C4A"/>
    <w:rsid w:val="00DD4355"/>
    <w:rsid w:val="00DD475A"/>
    <w:rsid w:val="00DD4A02"/>
    <w:rsid w:val="00DD4A22"/>
    <w:rsid w:val="00DD4A3E"/>
    <w:rsid w:val="00DD4D11"/>
    <w:rsid w:val="00DD4E34"/>
    <w:rsid w:val="00DD53AE"/>
    <w:rsid w:val="00DD53BC"/>
    <w:rsid w:val="00DD56FE"/>
    <w:rsid w:val="00DD5730"/>
    <w:rsid w:val="00DD5D49"/>
    <w:rsid w:val="00DD6361"/>
    <w:rsid w:val="00DD63D6"/>
    <w:rsid w:val="00DD663D"/>
    <w:rsid w:val="00DD67DD"/>
    <w:rsid w:val="00DD687C"/>
    <w:rsid w:val="00DD6A73"/>
    <w:rsid w:val="00DD759F"/>
    <w:rsid w:val="00DE00A4"/>
    <w:rsid w:val="00DE00C0"/>
    <w:rsid w:val="00DE032C"/>
    <w:rsid w:val="00DE04DB"/>
    <w:rsid w:val="00DE062A"/>
    <w:rsid w:val="00DE0913"/>
    <w:rsid w:val="00DE14CE"/>
    <w:rsid w:val="00DE1640"/>
    <w:rsid w:val="00DE183E"/>
    <w:rsid w:val="00DE1973"/>
    <w:rsid w:val="00DE1F64"/>
    <w:rsid w:val="00DE2271"/>
    <w:rsid w:val="00DE2A6D"/>
    <w:rsid w:val="00DE3170"/>
    <w:rsid w:val="00DE3176"/>
    <w:rsid w:val="00DE33CD"/>
    <w:rsid w:val="00DE348C"/>
    <w:rsid w:val="00DE36FC"/>
    <w:rsid w:val="00DE3C6E"/>
    <w:rsid w:val="00DE443E"/>
    <w:rsid w:val="00DE4560"/>
    <w:rsid w:val="00DE46D1"/>
    <w:rsid w:val="00DE4878"/>
    <w:rsid w:val="00DE51BD"/>
    <w:rsid w:val="00DE5E67"/>
    <w:rsid w:val="00DE6393"/>
    <w:rsid w:val="00DE66BD"/>
    <w:rsid w:val="00DE753B"/>
    <w:rsid w:val="00DE75D3"/>
    <w:rsid w:val="00DE78E7"/>
    <w:rsid w:val="00DE7A8B"/>
    <w:rsid w:val="00DE7E0A"/>
    <w:rsid w:val="00DE7EF3"/>
    <w:rsid w:val="00DE7F57"/>
    <w:rsid w:val="00DE7F6B"/>
    <w:rsid w:val="00DF02BA"/>
    <w:rsid w:val="00DF063E"/>
    <w:rsid w:val="00DF091F"/>
    <w:rsid w:val="00DF09FE"/>
    <w:rsid w:val="00DF0F09"/>
    <w:rsid w:val="00DF12B4"/>
    <w:rsid w:val="00DF12C0"/>
    <w:rsid w:val="00DF1711"/>
    <w:rsid w:val="00DF20B9"/>
    <w:rsid w:val="00DF2641"/>
    <w:rsid w:val="00DF272C"/>
    <w:rsid w:val="00DF2B9A"/>
    <w:rsid w:val="00DF2B9D"/>
    <w:rsid w:val="00DF2FD0"/>
    <w:rsid w:val="00DF3761"/>
    <w:rsid w:val="00DF3C2B"/>
    <w:rsid w:val="00DF4440"/>
    <w:rsid w:val="00DF450D"/>
    <w:rsid w:val="00DF46E5"/>
    <w:rsid w:val="00DF4C45"/>
    <w:rsid w:val="00DF51F3"/>
    <w:rsid w:val="00DF5269"/>
    <w:rsid w:val="00DF5E97"/>
    <w:rsid w:val="00DF6101"/>
    <w:rsid w:val="00DF6925"/>
    <w:rsid w:val="00DF6C3E"/>
    <w:rsid w:val="00DF6D23"/>
    <w:rsid w:val="00DF7048"/>
    <w:rsid w:val="00DF716D"/>
    <w:rsid w:val="00DF7214"/>
    <w:rsid w:val="00DF7AEE"/>
    <w:rsid w:val="00DF7CC3"/>
    <w:rsid w:val="00DF7EBC"/>
    <w:rsid w:val="00DF7EC2"/>
    <w:rsid w:val="00E000A3"/>
    <w:rsid w:val="00E0067A"/>
    <w:rsid w:val="00E00C7A"/>
    <w:rsid w:val="00E00E13"/>
    <w:rsid w:val="00E00E2A"/>
    <w:rsid w:val="00E0109F"/>
    <w:rsid w:val="00E018EC"/>
    <w:rsid w:val="00E01A61"/>
    <w:rsid w:val="00E01C4D"/>
    <w:rsid w:val="00E01DC4"/>
    <w:rsid w:val="00E02454"/>
    <w:rsid w:val="00E02BCB"/>
    <w:rsid w:val="00E02FEB"/>
    <w:rsid w:val="00E030AF"/>
    <w:rsid w:val="00E03731"/>
    <w:rsid w:val="00E0394F"/>
    <w:rsid w:val="00E03BD1"/>
    <w:rsid w:val="00E04A73"/>
    <w:rsid w:val="00E04CD4"/>
    <w:rsid w:val="00E05035"/>
    <w:rsid w:val="00E05489"/>
    <w:rsid w:val="00E054E6"/>
    <w:rsid w:val="00E05616"/>
    <w:rsid w:val="00E05880"/>
    <w:rsid w:val="00E05A60"/>
    <w:rsid w:val="00E05B48"/>
    <w:rsid w:val="00E05C89"/>
    <w:rsid w:val="00E05DE9"/>
    <w:rsid w:val="00E05E6C"/>
    <w:rsid w:val="00E05EE5"/>
    <w:rsid w:val="00E06B0B"/>
    <w:rsid w:val="00E06B9E"/>
    <w:rsid w:val="00E06C9B"/>
    <w:rsid w:val="00E07618"/>
    <w:rsid w:val="00E079DD"/>
    <w:rsid w:val="00E1055F"/>
    <w:rsid w:val="00E10636"/>
    <w:rsid w:val="00E1089C"/>
    <w:rsid w:val="00E108F5"/>
    <w:rsid w:val="00E1098A"/>
    <w:rsid w:val="00E110EA"/>
    <w:rsid w:val="00E11420"/>
    <w:rsid w:val="00E11515"/>
    <w:rsid w:val="00E116BE"/>
    <w:rsid w:val="00E11A2D"/>
    <w:rsid w:val="00E11CAC"/>
    <w:rsid w:val="00E1220F"/>
    <w:rsid w:val="00E1295E"/>
    <w:rsid w:val="00E1319E"/>
    <w:rsid w:val="00E139C2"/>
    <w:rsid w:val="00E13ADA"/>
    <w:rsid w:val="00E13C50"/>
    <w:rsid w:val="00E1409D"/>
    <w:rsid w:val="00E144BF"/>
    <w:rsid w:val="00E14559"/>
    <w:rsid w:val="00E146F3"/>
    <w:rsid w:val="00E14724"/>
    <w:rsid w:val="00E14D2E"/>
    <w:rsid w:val="00E151F8"/>
    <w:rsid w:val="00E155EB"/>
    <w:rsid w:val="00E15E85"/>
    <w:rsid w:val="00E16136"/>
    <w:rsid w:val="00E167AA"/>
    <w:rsid w:val="00E168AF"/>
    <w:rsid w:val="00E168F0"/>
    <w:rsid w:val="00E16942"/>
    <w:rsid w:val="00E16AAD"/>
    <w:rsid w:val="00E16D7C"/>
    <w:rsid w:val="00E16F52"/>
    <w:rsid w:val="00E170BD"/>
    <w:rsid w:val="00E172D5"/>
    <w:rsid w:val="00E177C2"/>
    <w:rsid w:val="00E202D0"/>
    <w:rsid w:val="00E209CC"/>
    <w:rsid w:val="00E2184D"/>
    <w:rsid w:val="00E21CC7"/>
    <w:rsid w:val="00E21F2C"/>
    <w:rsid w:val="00E22249"/>
    <w:rsid w:val="00E242B7"/>
    <w:rsid w:val="00E24D65"/>
    <w:rsid w:val="00E252CA"/>
    <w:rsid w:val="00E25346"/>
    <w:rsid w:val="00E25DDF"/>
    <w:rsid w:val="00E25E04"/>
    <w:rsid w:val="00E262CD"/>
    <w:rsid w:val="00E26767"/>
    <w:rsid w:val="00E26902"/>
    <w:rsid w:val="00E2697C"/>
    <w:rsid w:val="00E26A65"/>
    <w:rsid w:val="00E26E2B"/>
    <w:rsid w:val="00E26EA1"/>
    <w:rsid w:val="00E27244"/>
    <w:rsid w:val="00E27C91"/>
    <w:rsid w:val="00E27F35"/>
    <w:rsid w:val="00E302E0"/>
    <w:rsid w:val="00E30918"/>
    <w:rsid w:val="00E30B81"/>
    <w:rsid w:val="00E30DF3"/>
    <w:rsid w:val="00E3134D"/>
    <w:rsid w:val="00E31A4F"/>
    <w:rsid w:val="00E31B5D"/>
    <w:rsid w:val="00E32552"/>
    <w:rsid w:val="00E32767"/>
    <w:rsid w:val="00E329C1"/>
    <w:rsid w:val="00E32BA9"/>
    <w:rsid w:val="00E32BE0"/>
    <w:rsid w:val="00E32DB1"/>
    <w:rsid w:val="00E3314C"/>
    <w:rsid w:val="00E333C7"/>
    <w:rsid w:val="00E3361A"/>
    <w:rsid w:val="00E3372F"/>
    <w:rsid w:val="00E33982"/>
    <w:rsid w:val="00E33AAE"/>
    <w:rsid w:val="00E33D02"/>
    <w:rsid w:val="00E340A0"/>
    <w:rsid w:val="00E34253"/>
    <w:rsid w:val="00E343D7"/>
    <w:rsid w:val="00E34412"/>
    <w:rsid w:val="00E344FF"/>
    <w:rsid w:val="00E34D99"/>
    <w:rsid w:val="00E34F09"/>
    <w:rsid w:val="00E35053"/>
    <w:rsid w:val="00E36053"/>
    <w:rsid w:val="00E36677"/>
    <w:rsid w:val="00E36926"/>
    <w:rsid w:val="00E36A7F"/>
    <w:rsid w:val="00E36B46"/>
    <w:rsid w:val="00E373EB"/>
    <w:rsid w:val="00E37478"/>
    <w:rsid w:val="00E37699"/>
    <w:rsid w:val="00E37B59"/>
    <w:rsid w:val="00E404C6"/>
    <w:rsid w:val="00E40A6E"/>
    <w:rsid w:val="00E40E4C"/>
    <w:rsid w:val="00E40FEA"/>
    <w:rsid w:val="00E41079"/>
    <w:rsid w:val="00E410AC"/>
    <w:rsid w:val="00E41189"/>
    <w:rsid w:val="00E41319"/>
    <w:rsid w:val="00E414E0"/>
    <w:rsid w:val="00E419DA"/>
    <w:rsid w:val="00E41BDF"/>
    <w:rsid w:val="00E41ECD"/>
    <w:rsid w:val="00E421C3"/>
    <w:rsid w:val="00E424C2"/>
    <w:rsid w:val="00E4265A"/>
    <w:rsid w:val="00E42C9D"/>
    <w:rsid w:val="00E430EC"/>
    <w:rsid w:val="00E436ED"/>
    <w:rsid w:val="00E43895"/>
    <w:rsid w:val="00E438C0"/>
    <w:rsid w:val="00E43C1E"/>
    <w:rsid w:val="00E442AE"/>
    <w:rsid w:val="00E44FF3"/>
    <w:rsid w:val="00E451AC"/>
    <w:rsid w:val="00E45201"/>
    <w:rsid w:val="00E458D0"/>
    <w:rsid w:val="00E465D5"/>
    <w:rsid w:val="00E46687"/>
    <w:rsid w:val="00E4686B"/>
    <w:rsid w:val="00E46DC8"/>
    <w:rsid w:val="00E4728F"/>
    <w:rsid w:val="00E4743A"/>
    <w:rsid w:val="00E4755A"/>
    <w:rsid w:val="00E47C39"/>
    <w:rsid w:val="00E47D74"/>
    <w:rsid w:val="00E47FD4"/>
    <w:rsid w:val="00E503DF"/>
    <w:rsid w:val="00E50854"/>
    <w:rsid w:val="00E50EDC"/>
    <w:rsid w:val="00E50F13"/>
    <w:rsid w:val="00E50FD5"/>
    <w:rsid w:val="00E5126C"/>
    <w:rsid w:val="00E5140A"/>
    <w:rsid w:val="00E5179D"/>
    <w:rsid w:val="00E518C9"/>
    <w:rsid w:val="00E5190D"/>
    <w:rsid w:val="00E51B18"/>
    <w:rsid w:val="00E5217A"/>
    <w:rsid w:val="00E52437"/>
    <w:rsid w:val="00E53050"/>
    <w:rsid w:val="00E530B2"/>
    <w:rsid w:val="00E545A4"/>
    <w:rsid w:val="00E54987"/>
    <w:rsid w:val="00E54BB3"/>
    <w:rsid w:val="00E54BEA"/>
    <w:rsid w:val="00E54EEB"/>
    <w:rsid w:val="00E5526C"/>
    <w:rsid w:val="00E55712"/>
    <w:rsid w:val="00E55D21"/>
    <w:rsid w:val="00E5700A"/>
    <w:rsid w:val="00E57119"/>
    <w:rsid w:val="00E5720E"/>
    <w:rsid w:val="00E57498"/>
    <w:rsid w:val="00E574E5"/>
    <w:rsid w:val="00E5780D"/>
    <w:rsid w:val="00E57C9B"/>
    <w:rsid w:val="00E60057"/>
    <w:rsid w:val="00E600CC"/>
    <w:rsid w:val="00E60505"/>
    <w:rsid w:val="00E6079C"/>
    <w:rsid w:val="00E607B4"/>
    <w:rsid w:val="00E60885"/>
    <w:rsid w:val="00E60A3C"/>
    <w:rsid w:val="00E60C29"/>
    <w:rsid w:val="00E60CED"/>
    <w:rsid w:val="00E60E48"/>
    <w:rsid w:val="00E60F49"/>
    <w:rsid w:val="00E61753"/>
    <w:rsid w:val="00E61918"/>
    <w:rsid w:val="00E62340"/>
    <w:rsid w:val="00E623BB"/>
    <w:rsid w:val="00E62FBB"/>
    <w:rsid w:val="00E637E3"/>
    <w:rsid w:val="00E63A21"/>
    <w:rsid w:val="00E63AC9"/>
    <w:rsid w:val="00E64288"/>
    <w:rsid w:val="00E649B4"/>
    <w:rsid w:val="00E64D07"/>
    <w:rsid w:val="00E64D0D"/>
    <w:rsid w:val="00E65A04"/>
    <w:rsid w:val="00E65CAB"/>
    <w:rsid w:val="00E65FB5"/>
    <w:rsid w:val="00E66A14"/>
    <w:rsid w:val="00E66BC4"/>
    <w:rsid w:val="00E671AB"/>
    <w:rsid w:val="00E673FB"/>
    <w:rsid w:val="00E67D7C"/>
    <w:rsid w:val="00E67D8D"/>
    <w:rsid w:val="00E67E44"/>
    <w:rsid w:val="00E70180"/>
    <w:rsid w:val="00E70BF9"/>
    <w:rsid w:val="00E70EB1"/>
    <w:rsid w:val="00E71367"/>
    <w:rsid w:val="00E714CF"/>
    <w:rsid w:val="00E716A5"/>
    <w:rsid w:val="00E71EB8"/>
    <w:rsid w:val="00E71F62"/>
    <w:rsid w:val="00E72046"/>
    <w:rsid w:val="00E722C2"/>
    <w:rsid w:val="00E723DB"/>
    <w:rsid w:val="00E725E0"/>
    <w:rsid w:val="00E729DF"/>
    <w:rsid w:val="00E72A10"/>
    <w:rsid w:val="00E72CBC"/>
    <w:rsid w:val="00E72E51"/>
    <w:rsid w:val="00E735B8"/>
    <w:rsid w:val="00E73A75"/>
    <w:rsid w:val="00E73D1F"/>
    <w:rsid w:val="00E74561"/>
    <w:rsid w:val="00E745BC"/>
    <w:rsid w:val="00E748E9"/>
    <w:rsid w:val="00E752DF"/>
    <w:rsid w:val="00E7535A"/>
    <w:rsid w:val="00E75E5A"/>
    <w:rsid w:val="00E762ED"/>
    <w:rsid w:val="00E766E1"/>
    <w:rsid w:val="00E76786"/>
    <w:rsid w:val="00E76FC7"/>
    <w:rsid w:val="00E771F5"/>
    <w:rsid w:val="00E774F7"/>
    <w:rsid w:val="00E7761D"/>
    <w:rsid w:val="00E80266"/>
    <w:rsid w:val="00E802FF"/>
    <w:rsid w:val="00E80844"/>
    <w:rsid w:val="00E813AE"/>
    <w:rsid w:val="00E81479"/>
    <w:rsid w:val="00E81642"/>
    <w:rsid w:val="00E8183B"/>
    <w:rsid w:val="00E81984"/>
    <w:rsid w:val="00E822B6"/>
    <w:rsid w:val="00E825B5"/>
    <w:rsid w:val="00E82BA1"/>
    <w:rsid w:val="00E82FDF"/>
    <w:rsid w:val="00E830E6"/>
    <w:rsid w:val="00E83268"/>
    <w:rsid w:val="00E83624"/>
    <w:rsid w:val="00E836A2"/>
    <w:rsid w:val="00E83C7E"/>
    <w:rsid w:val="00E83C97"/>
    <w:rsid w:val="00E8434F"/>
    <w:rsid w:val="00E843AA"/>
    <w:rsid w:val="00E843BA"/>
    <w:rsid w:val="00E844F2"/>
    <w:rsid w:val="00E8468B"/>
    <w:rsid w:val="00E848A3"/>
    <w:rsid w:val="00E853EE"/>
    <w:rsid w:val="00E854EC"/>
    <w:rsid w:val="00E85F71"/>
    <w:rsid w:val="00E85F97"/>
    <w:rsid w:val="00E864AE"/>
    <w:rsid w:val="00E8688B"/>
    <w:rsid w:val="00E8689F"/>
    <w:rsid w:val="00E869C3"/>
    <w:rsid w:val="00E86E73"/>
    <w:rsid w:val="00E872DB"/>
    <w:rsid w:val="00E873BB"/>
    <w:rsid w:val="00E873CE"/>
    <w:rsid w:val="00E87434"/>
    <w:rsid w:val="00E87EEB"/>
    <w:rsid w:val="00E9031B"/>
    <w:rsid w:val="00E906C9"/>
    <w:rsid w:val="00E90A9A"/>
    <w:rsid w:val="00E90D8C"/>
    <w:rsid w:val="00E91088"/>
    <w:rsid w:val="00E91320"/>
    <w:rsid w:val="00E917ED"/>
    <w:rsid w:val="00E91922"/>
    <w:rsid w:val="00E91971"/>
    <w:rsid w:val="00E919C8"/>
    <w:rsid w:val="00E91AA7"/>
    <w:rsid w:val="00E921A0"/>
    <w:rsid w:val="00E923CD"/>
    <w:rsid w:val="00E92823"/>
    <w:rsid w:val="00E929BC"/>
    <w:rsid w:val="00E92E55"/>
    <w:rsid w:val="00E92E79"/>
    <w:rsid w:val="00E92E7B"/>
    <w:rsid w:val="00E92F52"/>
    <w:rsid w:val="00E92F89"/>
    <w:rsid w:val="00E930B5"/>
    <w:rsid w:val="00E93436"/>
    <w:rsid w:val="00E93671"/>
    <w:rsid w:val="00E93724"/>
    <w:rsid w:val="00E942DB"/>
    <w:rsid w:val="00E942FE"/>
    <w:rsid w:val="00E944ED"/>
    <w:rsid w:val="00E94755"/>
    <w:rsid w:val="00E948BD"/>
    <w:rsid w:val="00E9490E"/>
    <w:rsid w:val="00E956F9"/>
    <w:rsid w:val="00E957A9"/>
    <w:rsid w:val="00E96184"/>
    <w:rsid w:val="00E9662C"/>
    <w:rsid w:val="00E968FC"/>
    <w:rsid w:val="00E96B86"/>
    <w:rsid w:val="00E96D9F"/>
    <w:rsid w:val="00E972D1"/>
    <w:rsid w:val="00E97331"/>
    <w:rsid w:val="00E97565"/>
    <w:rsid w:val="00E977AE"/>
    <w:rsid w:val="00E97B91"/>
    <w:rsid w:val="00E97BB7"/>
    <w:rsid w:val="00E9BE6C"/>
    <w:rsid w:val="00EA004C"/>
    <w:rsid w:val="00EA029C"/>
    <w:rsid w:val="00EA0333"/>
    <w:rsid w:val="00EA045D"/>
    <w:rsid w:val="00EA0A30"/>
    <w:rsid w:val="00EA0AF2"/>
    <w:rsid w:val="00EA0B17"/>
    <w:rsid w:val="00EA0DFD"/>
    <w:rsid w:val="00EA0F1A"/>
    <w:rsid w:val="00EA0F23"/>
    <w:rsid w:val="00EA1512"/>
    <w:rsid w:val="00EA16AC"/>
    <w:rsid w:val="00EA1BA4"/>
    <w:rsid w:val="00EA1C17"/>
    <w:rsid w:val="00EA214B"/>
    <w:rsid w:val="00EA21A8"/>
    <w:rsid w:val="00EA2513"/>
    <w:rsid w:val="00EA25C6"/>
    <w:rsid w:val="00EA2A14"/>
    <w:rsid w:val="00EA2CE8"/>
    <w:rsid w:val="00EA2E27"/>
    <w:rsid w:val="00EA3883"/>
    <w:rsid w:val="00EA3F66"/>
    <w:rsid w:val="00EA4269"/>
    <w:rsid w:val="00EA4696"/>
    <w:rsid w:val="00EA4CEF"/>
    <w:rsid w:val="00EA54D5"/>
    <w:rsid w:val="00EA56B9"/>
    <w:rsid w:val="00EA6339"/>
    <w:rsid w:val="00EA6787"/>
    <w:rsid w:val="00EA6DF4"/>
    <w:rsid w:val="00EA6E3E"/>
    <w:rsid w:val="00EA6E9B"/>
    <w:rsid w:val="00EB03F6"/>
    <w:rsid w:val="00EB05CB"/>
    <w:rsid w:val="00EB076E"/>
    <w:rsid w:val="00EB0872"/>
    <w:rsid w:val="00EB12AE"/>
    <w:rsid w:val="00EB15A7"/>
    <w:rsid w:val="00EB1890"/>
    <w:rsid w:val="00EB1F29"/>
    <w:rsid w:val="00EB2099"/>
    <w:rsid w:val="00EB284C"/>
    <w:rsid w:val="00EB2E71"/>
    <w:rsid w:val="00EB37CF"/>
    <w:rsid w:val="00EB3A91"/>
    <w:rsid w:val="00EB3BC2"/>
    <w:rsid w:val="00EB3FE1"/>
    <w:rsid w:val="00EB417D"/>
    <w:rsid w:val="00EB4FB9"/>
    <w:rsid w:val="00EB500F"/>
    <w:rsid w:val="00EB547C"/>
    <w:rsid w:val="00EB57F2"/>
    <w:rsid w:val="00EB5B35"/>
    <w:rsid w:val="00EB5DA1"/>
    <w:rsid w:val="00EB634F"/>
    <w:rsid w:val="00EB64F7"/>
    <w:rsid w:val="00EB6DB0"/>
    <w:rsid w:val="00EB6E48"/>
    <w:rsid w:val="00EB700E"/>
    <w:rsid w:val="00EB71F8"/>
    <w:rsid w:val="00EB7B40"/>
    <w:rsid w:val="00EB7C89"/>
    <w:rsid w:val="00EB7DA4"/>
    <w:rsid w:val="00EC0264"/>
    <w:rsid w:val="00EC0830"/>
    <w:rsid w:val="00EC0C12"/>
    <w:rsid w:val="00EC1705"/>
    <w:rsid w:val="00EC19C4"/>
    <w:rsid w:val="00EC1BF7"/>
    <w:rsid w:val="00EC1F01"/>
    <w:rsid w:val="00EC29BD"/>
    <w:rsid w:val="00EC2E05"/>
    <w:rsid w:val="00EC314B"/>
    <w:rsid w:val="00EC33E4"/>
    <w:rsid w:val="00EC346C"/>
    <w:rsid w:val="00EC34CD"/>
    <w:rsid w:val="00EC34F5"/>
    <w:rsid w:val="00EC397B"/>
    <w:rsid w:val="00EC3D40"/>
    <w:rsid w:val="00EC4331"/>
    <w:rsid w:val="00EC4348"/>
    <w:rsid w:val="00EC43BD"/>
    <w:rsid w:val="00EC46B0"/>
    <w:rsid w:val="00EC4B07"/>
    <w:rsid w:val="00EC4EF3"/>
    <w:rsid w:val="00EC5262"/>
    <w:rsid w:val="00EC589D"/>
    <w:rsid w:val="00EC5948"/>
    <w:rsid w:val="00EC5B06"/>
    <w:rsid w:val="00EC5B40"/>
    <w:rsid w:val="00EC6032"/>
    <w:rsid w:val="00EC66C4"/>
    <w:rsid w:val="00EC69CC"/>
    <w:rsid w:val="00EC6E6C"/>
    <w:rsid w:val="00EC7853"/>
    <w:rsid w:val="00EC7CAF"/>
    <w:rsid w:val="00EC7D6E"/>
    <w:rsid w:val="00EC7D78"/>
    <w:rsid w:val="00EC7F72"/>
    <w:rsid w:val="00ED0170"/>
    <w:rsid w:val="00ED05F7"/>
    <w:rsid w:val="00ED1101"/>
    <w:rsid w:val="00ED14A1"/>
    <w:rsid w:val="00ED169C"/>
    <w:rsid w:val="00ED1A08"/>
    <w:rsid w:val="00ED1B47"/>
    <w:rsid w:val="00ED1C31"/>
    <w:rsid w:val="00ED1CDD"/>
    <w:rsid w:val="00ED236D"/>
    <w:rsid w:val="00ED256C"/>
    <w:rsid w:val="00ED2A67"/>
    <w:rsid w:val="00ED2B37"/>
    <w:rsid w:val="00ED2B97"/>
    <w:rsid w:val="00ED2D59"/>
    <w:rsid w:val="00ED2F44"/>
    <w:rsid w:val="00ED2FEE"/>
    <w:rsid w:val="00ED3020"/>
    <w:rsid w:val="00ED316C"/>
    <w:rsid w:val="00ED322B"/>
    <w:rsid w:val="00ED3654"/>
    <w:rsid w:val="00ED372F"/>
    <w:rsid w:val="00ED3A0F"/>
    <w:rsid w:val="00ED3AB7"/>
    <w:rsid w:val="00ED3B6A"/>
    <w:rsid w:val="00ED3BBA"/>
    <w:rsid w:val="00ED4606"/>
    <w:rsid w:val="00ED4781"/>
    <w:rsid w:val="00ED4DC6"/>
    <w:rsid w:val="00ED553B"/>
    <w:rsid w:val="00ED556A"/>
    <w:rsid w:val="00ED56AD"/>
    <w:rsid w:val="00ED5935"/>
    <w:rsid w:val="00ED5AC9"/>
    <w:rsid w:val="00ED5B8D"/>
    <w:rsid w:val="00ED5C52"/>
    <w:rsid w:val="00ED5D65"/>
    <w:rsid w:val="00ED5EA7"/>
    <w:rsid w:val="00ED5EBE"/>
    <w:rsid w:val="00ED6754"/>
    <w:rsid w:val="00ED6A42"/>
    <w:rsid w:val="00ED6F02"/>
    <w:rsid w:val="00ED6FA2"/>
    <w:rsid w:val="00ED72E7"/>
    <w:rsid w:val="00ED7BE7"/>
    <w:rsid w:val="00ED7C6E"/>
    <w:rsid w:val="00EE0179"/>
    <w:rsid w:val="00EE01AB"/>
    <w:rsid w:val="00EE01BA"/>
    <w:rsid w:val="00EE077F"/>
    <w:rsid w:val="00EE0C22"/>
    <w:rsid w:val="00EE0E65"/>
    <w:rsid w:val="00EE0F5D"/>
    <w:rsid w:val="00EE1083"/>
    <w:rsid w:val="00EE1104"/>
    <w:rsid w:val="00EE155E"/>
    <w:rsid w:val="00EE1F27"/>
    <w:rsid w:val="00EE1F5E"/>
    <w:rsid w:val="00EE20E3"/>
    <w:rsid w:val="00EE22DB"/>
    <w:rsid w:val="00EE2B8E"/>
    <w:rsid w:val="00EE2DE4"/>
    <w:rsid w:val="00EE2F58"/>
    <w:rsid w:val="00EE3606"/>
    <w:rsid w:val="00EE4429"/>
    <w:rsid w:val="00EE461F"/>
    <w:rsid w:val="00EE4672"/>
    <w:rsid w:val="00EE46CD"/>
    <w:rsid w:val="00EE4754"/>
    <w:rsid w:val="00EE491B"/>
    <w:rsid w:val="00EE4AF8"/>
    <w:rsid w:val="00EE4BF1"/>
    <w:rsid w:val="00EE537C"/>
    <w:rsid w:val="00EE5621"/>
    <w:rsid w:val="00EE5751"/>
    <w:rsid w:val="00EE575B"/>
    <w:rsid w:val="00EE592E"/>
    <w:rsid w:val="00EE5C16"/>
    <w:rsid w:val="00EE6071"/>
    <w:rsid w:val="00EE63CC"/>
    <w:rsid w:val="00EE6567"/>
    <w:rsid w:val="00EE6B9A"/>
    <w:rsid w:val="00EE6E63"/>
    <w:rsid w:val="00EE7026"/>
    <w:rsid w:val="00EE70B1"/>
    <w:rsid w:val="00EE72DC"/>
    <w:rsid w:val="00EE7391"/>
    <w:rsid w:val="00EE7478"/>
    <w:rsid w:val="00EE7736"/>
    <w:rsid w:val="00EE788A"/>
    <w:rsid w:val="00EE79D2"/>
    <w:rsid w:val="00EE7C15"/>
    <w:rsid w:val="00EE7C19"/>
    <w:rsid w:val="00EF02D0"/>
    <w:rsid w:val="00EF0382"/>
    <w:rsid w:val="00EF0B7A"/>
    <w:rsid w:val="00EF0CAE"/>
    <w:rsid w:val="00EF1918"/>
    <w:rsid w:val="00EF1CB7"/>
    <w:rsid w:val="00EF1CE8"/>
    <w:rsid w:val="00EF1D80"/>
    <w:rsid w:val="00EF1E6F"/>
    <w:rsid w:val="00EF1EA3"/>
    <w:rsid w:val="00EF1FA5"/>
    <w:rsid w:val="00EF230E"/>
    <w:rsid w:val="00EF267A"/>
    <w:rsid w:val="00EF290B"/>
    <w:rsid w:val="00EF2C05"/>
    <w:rsid w:val="00EF2D68"/>
    <w:rsid w:val="00EF2EDC"/>
    <w:rsid w:val="00EF301E"/>
    <w:rsid w:val="00EF3168"/>
    <w:rsid w:val="00EF32E8"/>
    <w:rsid w:val="00EF4129"/>
    <w:rsid w:val="00EF484D"/>
    <w:rsid w:val="00EF48C5"/>
    <w:rsid w:val="00EF4D3E"/>
    <w:rsid w:val="00EF53FF"/>
    <w:rsid w:val="00EF54AA"/>
    <w:rsid w:val="00EF564B"/>
    <w:rsid w:val="00EF58D9"/>
    <w:rsid w:val="00EF5AB4"/>
    <w:rsid w:val="00EF5AD0"/>
    <w:rsid w:val="00EF5AD8"/>
    <w:rsid w:val="00EF5B48"/>
    <w:rsid w:val="00EF5C4E"/>
    <w:rsid w:val="00EF5F28"/>
    <w:rsid w:val="00EF61D0"/>
    <w:rsid w:val="00EF6964"/>
    <w:rsid w:val="00EF6A6A"/>
    <w:rsid w:val="00EF6A7F"/>
    <w:rsid w:val="00EF6B14"/>
    <w:rsid w:val="00EF733A"/>
    <w:rsid w:val="00EF79B4"/>
    <w:rsid w:val="00EF7D3C"/>
    <w:rsid w:val="00F00058"/>
    <w:rsid w:val="00F003A6"/>
    <w:rsid w:val="00F005D6"/>
    <w:rsid w:val="00F00B18"/>
    <w:rsid w:val="00F00D1E"/>
    <w:rsid w:val="00F00F83"/>
    <w:rsid w:val="00F010F1"/>
    <w:rsid w:val="00F01487"/>
    <w:rsid w:val="00F01634"/>
    <w:rsid w:val="00F017E3"/>
    <w:rsid w:val="00F01810"/>
    <w:rsid w:val="00F01B5F"/>
    <w:rsid w:val="00F01C64"/>
    <w:rsid w:val="00F01C67"/>
    <w:rsid w:val="00F02054"/>
    <w:rsid w:val="00F020B4"/>
    <w:rsid w:val="00F0232A"/>
    <w:rsid w:val="00F02505"/>
    <w:rsid w:val="00F02919"/>
    <w:rsid w:val="00F035B8"/>
    <w:rsid w:val="00F03CA0"/>
    <w:rsid w:val="00F042CB"/>
    <w:rsid w:val="00F047DF"/>
    <w:rsid w:val="00F04976"/>
    <w:rsid w:val="00F04B12"/>
    <w:rsid w:val="00F0537B"/>
    <w:rsid w:val="00F05500"/>
    <w:rsid w:val="00F05A93"/>
    <w:rsid w:val="00F05C78"/>
    <w:rsid w:val="00F05DC6"/>
    <w:rsid w:val="00F0605A"/>
    <w:rsid w:val="00F063B3"/>
    <w:rsid w:val="00F073FA"/>
    <w:rsid w:val="00F07BC8"/>
    <w:rsid w:val="00F07E54"/>
    <w:rsid w:val="00F07FA7"/>
    <w:rsid w:val="00F10E60"/>
    <w:rsid w:val="00F1113D"/>
    <w:rsid w:val="00F1201E"/>
    <w:rsid w:val="00F1207B"/>
    <w:rsid w:val="00F12478"/>
    <w:rsid w:val="00F1259E"/>
    <w:rsid w:val="00F1273C"/>
    <w:rsid w:val="00F12980"/>
    <w:rsid w:val="00F129F1"/>
    <w:rsid w:val="00F12F50"/>
    <w:rsid w:val="00F135AB"/>
    <w:rsid w:val="00F137FD"/>
    <w:rsid w:val="00F143A6"/>
    <w:rsid w:val="00F14416"/>
    <w:rsid w:val="00F145D1"/>
    <w:rsid w:val="00F146DA"/>
    <w:rsid w:val="00F1482B"/>
    <w:rsid w:val="00F1498C"/>
    <w:rsid w:val="00F14996"/>
    <w:rsid w:val="00F1578D"/>
    <w:rsid w:val="00F157B4"/>
    <w:rsid w:val="00F16341"/>
    <w:rsid w:val="00F1692D"/>
    <w:rsid w:val="00F171D9"/>
    <w:rsid w:val="00F1763E"/>
    <w:rsid w:val="00F2002D"/>
    <w:rsid w:val="00F2020B"/>
    <w:rsid w:val="00F20413"/>
    <w:rsid w:val="00F20AED"/>
    <w:rsid w:val="00F20D89"/>
    <w:rsid w:val="00F20FC3"/>
    <w:rsid w:val="00F21254"/>
    <w:rsid w:val="00F215F4"/>
    <w:rsid w:val="00F2175C"/>
    <w:rsid w:val="00F21E49"/>
    <w:rsid w:val="00F220BF"/>
    <w:rsid w:val="00F2214C"/>
    <w:rsid w:val="00F22193"/>
    <w:rsid w:val="00F22943"/>
    <w:rsid w:val="00F22C03"/>
    <w:rsid w:val="00F2365D"/>
    <w:rsid w:val="00F23A40"/>
    <w:rsid w:val="00F23AE0"/>
    <w:rsid w:val="00F23CE4"/>
    <w:rsid w:val="00F23D44"/>
    <w:rsid w:val="00F2419F"/>
    <w:rsid w:val="00F24473"/>
    <w:rsid w:val="00F245B9"/>
    <w:rsid w:val="00F245DD"/>
    <w:rsid w:val="00F2508D"/>
    <w:rsid w:val="00F25131"/>
    <w:rsid w:val="00F252D2"/>
    <w:rsid w:val="00F257FA"/>
    <w:rsid w:val="00F2597F"/>
    <w:rsid w:val="00F25CC9"/>
    <w:rsid w:val="00F25D65"/>
    <w:rsid w:val="00F25F2B"/>
    <w:rsid w:val="00F2628B"/>
    <w:rsid w:val="00F26556"/>
    <w:rsid w:val="00F26C42"/>
    <w:rsid w:val="00F274BD"/>
    <w:rsid w:val="00F275BD"/>
    <w:rsid w:val="00F27AAE"/>
    <w:rsid w:val="00F27C2D"/>
    <w:rsid w:val="00F27CAB"/>
    <w:rsid w:val="00F30086"/>
    <w:rsid w:val="00F3057C"/>
    <w:rsid w:val="00F30AC8"/>
    <w:rsid w:val="00F30C2B"/>
    <w:rsid w:val="00F30DAE"/>
    <w:rsid w:val="00F30EEB"/>
    <w:rsid w:val="00F31073"/>
    <w:rsid w:val="00F311BC"/>
    <w:rsid w:val="00F312D1"/>
    <w:rsid w:val="00F312E4"/>
    <w:rsid w:val="00F31A25"/>
    <w:rsid w:val="00F31C02"/>
    <w:rsid w:val="00F322EB"/>
    <w:rsid w:val="00F32880"/>
    <w:rsid w:val="00F329DB"/>
    <w:rsid w:val="00F3313F"/>
    <w:rsid w:val="00F33CE1"/>
    <w:rsid w:val="00F33E1C"/>
    <w:rsid w:val="00F34075"/>
    <w:rsid w:val="00F340FA"/>
    <w:rsid w:val="00F342E1"/>
    <w:rsid w:val="00F34498"/>
    <w:rsid w:val="00F347A3"/>
    <w:rsid w:val="00F35546"/>
    <w:rsid w:val="00F3586B"/>
    <w:rsid w:val="00F35E78"/>
    <w:rsid w:val="00F35F32"/>
    <w:rsid w:val="00F36019"/>
    <w:rsid w:val="00F3617C"/>
    <w:rsid w:val="00F36458"/>
    <w:rsid w:val="00F3675E"/>
    <w:rsid w:val="00F36A20"/>
    <w:rsid w:val="00F371F3"/>
    <w:rsid w:val="00F374DE"/>
    <w:rsid w:val="00F3788F"/>
    <w:rsid w:val="00F37A27"/>
    <w:rsid w:val="00F401E3"/>
    <w:rsid w:val="00F402DC"/>
    <w:rsid w:val="00F4096F"/>
    <w:rsid w:val="00F40E87"/>
    <w:rsid w:val="00F40EC3"/>
    <w:rsid w:val="00F41666"/>
    <w:rsid w:val="00F41B1B"/>
    <w:rsid w:val="00F421BC"/>
    <w:rsid w:val="00F42471"/>
    <w:rsid w:val="00F42999"/>
    <w:rsid w:val="00F434F5"/>
    <w:rsid w:val="00F43516"/>
    <w:rsid w:val="00F43769"/>
    <w:rsid w:val="00F4379F"/>
    <w:rsid w:val="00F44274"/>
    <w:rsid w:val="00F442A4"/>
    <w:rsid w:val="00F449D5"/>
    <w:rsid w:val="00F449EC"/>
    <w:rsid w:val="00F44AEA"/>
    <w:rsid w:val="00F44E0D"/>
    <w:rsid w:val="00F459CE"/>
    <w:rsid w:val="00F45ECC"/>
    <w:rsid w:val="00F46458"/>
    <w:rsid w:val="00F466A5"/>
    <w:rsid w:val="00F467A6"/>
    <w:rsid w:val="00F46B4E"/>
    <w:rsid w:val="00F46D7A"/>
    <w:rsid w:val="00F46E31"/>
    <w:rsid w:val="00F50521"/>
    <w:rsid w:val="00F50CB2"/>
    <w:rsid w:val="00F51031"/>
    <w:rsid w:val="00F51053"/>
    <w:rsid w:val="00F51B50"/>
    <w:rsid w:val="00F51ED2"/>
    <w:rsid w:val="00F52A44"/>
    <w:rsid w:val="00F530A8"/>
    <w:rsid w:val="00F53195"/>
    <w:rsid w:val="00F53248"/>
    <w:rsid w:val="00F532CB"/>
    <w:rsid w:val="00F53D59"/>
    <w:rsid w:val="00F541DC"/>
    <w:rsid w:val="00F54232"/>
    <w:rsid w:val="00F54796"/>
    <w:rsid w:val="00F54BA3"/>
    <w:rsid w:val="00F54BC1"/>
    <w:rsid w:val="00F55133"/>
    <w:rsid w:val="00F55337"/>
    <w:rsid w:val="00F553C2"/>
    <w:rsid w:val="00F5565E"/>
    <w:rsid w:val="00F55E76"/>
    <w:rsid w:val="00F56022"/>
    <w:rsid w:val="00F56A60"/>
    <w:rsid w:val="00F56B2A"/>
    <w:rsid w:val="00F56D88"/>
    <w:rsid w:val="00F56EEA"/>
    <w:rsid w:val="00F5725D"/>
    <w:rsid w:val="00F579C3"/>
    <w:rsid w:val="00F579FF"/>
    <w:rsid w:val="00F6093A"/>
    <w:rsid w:val="00F60EC2"/>
    <w:rsid w:val="00F614E6"/>
    <w:rsid w:val="00F615F8"/>
    <w:rsid w:val="00F61702"/>
    <w:rsid w:val="00F61750"/>
    <w:rsid w:val="00F61A10"/>
    <w:rsid w:val="00F61FE8"/>
    <w:rsid w:val="00F62922"/>
    <w:rsid w:val="00F62B11"/>
    <w:rsid w:val="00F62B7A"/>
    <w:rsid w:val="00F62C4C"/>
    <w:rsid w:val="00F62EDC"/>
    <w:rsid w:val="00F63016"/>
    <w:rsid w:val="00F63236"/>
    <w:rsid w:val="00F637EC"/>
    <w:rsid w:val="00F63823"/>
    <w:rsid w:val="00F638CB"/>
    <w:rsid w:val="00F63F30"/>
    <w:rsid w:val="00F64C1A"/>
    <w:rsid w:val="00F651D8"/>
    <w:rsid w:val="00F65326"/>
    <w:rsid w:val="00F655DB"/>
    <w:rsid w:val="00F65C83"/>
    <w:rsid w:val="00F65FB1"/>
    <w:rsid w:val="00F6603F"/>
    <w:rsid w:val="00F6613D"/>
    <w:rsid w:val="00F66A35"/>
    <w:rsid w:val="00F66FCD"/>
    <w:rsid w:val="00F670AD"/>
    <w:rsid w:val="00F673DE"/>
    <w:rsid w:val="00F67489"/>
    <w:rsid w:val="00F675BB"/>
    <w:rsid w:val="00F67613"/>
    <w:rsid w:val="00F7025E"/>
    <w:rsid w:val="00F70667"/>
    <w:rsid w:val="00F7088F"/>
    <w:rsid w:val="00F70C30"/>
    <w:rsid w:val="00F7116A"/>
    <w:rsid w:val="00F712D7"/>
    <w:rsid w:val="00F71379"/>
    <w:rsid w:val="00F71709"/>
    <w:rsid w:val="00F7199E"/>
    <w:rsid w:val="00F71E5C"/>
    <w:rsid w:val="00F72227"/>
    <w:rsid w:val="00F723A8"/>
    <w:rsid w:val="00F734BE"/>
    <w:rsid w:val="00F738EF"/>
    <w:rsid w:val="00F73B4B"/>
    <w:rsid w:val="00F7401C"/>
    <w:rsid w:val="00F74189"/>
    <w:rsid w:val="00F74209"/>
    <w:rsid w:val="00F744DB"/>
    <w:rsid w:val="00F7450C"/>
    <w:rsid w:val="00F74735"/>
    <w:rsid w:val="00F749B5"/>
    <w:rsid w:val="00F74B17"/>
    <w:rsid w:val="00F74BBB"/>
    <w:rsid w:val="00F7506A"/>
    <w:rsid w:val="00F757C4"/>
    <w:rsid w:val="00F75AD3"/>
    <w:rsid w:val="00F75B91"/>
    <w:rsid w:val="00F75F07"/>
    <w:rsid w:val="00F75FC6"/>
    <w:rsid w:val="00F763DA"/>
    <w:rsid w:val="00F76534"/>
    <w:rsid w:val="00F7668D"/>
    <w:rsid w:val="00F76A5D"/>
    <w:rsid w:val="00F76B2B"/>
    <w:rsid w:val="00F772D2"/>
    <w:rsid w:val="00F7797F"/>
    <w:rsid w:val="00F77D90"/>
    <w:rsid w:val="00F77E6F"/>
    <w:rsid w:val="00F80651"/>
    <w:rsid w:val="00F80953"/>
    <w:rsid w:val="00F80E86"/>
    <w:rsid w:val="00F8108F"/>
    <w:rsid w:val="00F81101"/>
    <w:rsid w:val="00F8121C"/>
    <w:rsid w:val="00F81509"/>
    <w:rsid w:val="00F81559"/>
    <w:rsid w:val="00F81AE9"/>
    <w:rsid w:val="00F820A2"/>
    <w:rsid w:val="00F82456"/>
    <w:rsid w:val="00F8277B"/>
    <w:rsid w:val="00F83222"/>
    <w:rsid w:val="00F839E4"/>
    <w:rsid w:val="00F83C44"/>
    <w:rsid w:val="00F840C7"/>
    <w:rsid w:val="00F84337"/>
    <w:rsid w:val="00F84CCB"/>
    <w:rsid w:val="00F84CD3"/>
    <w:rsid w:val="00F85199"/>
    <w:rsid w:val="00F858C2"/>
    <w:rsid w:val="00F85F64"/>
    <w:rsid w:val="00F864C6"/>
    <w:rsid w:val="00F86567"/>
    <w:rsid w:val="00F869ED"/>
    <w:rsid w:val="00F86D2C"/>
    <w:rsid w:val="00F87BC9"/>
    <w:rsid w:val="00F90623"/>
    <w:rsid w:val="00F907E5"/>
    <w:rsid w:val="00F9084B"/>
    <w:rsid w:val="00F90A34"/>
    <w:rsid w:val="00F90A65"/>
    <w:rsid w:val="00F90EEA"/>
    <w:rsid w:val="00F910E0"/>
    <w:rsid w:val="00F919B7"/>
    <w:rsid w:val="00F91DF9"/>
    <w:rsid w:val="00F92228"/>
    <w:rsid w:val="00F934B0"/>
    <w:rsid w:val="00F940FC"/>
    <w:rsid w:val="00F9438C"/>
    <w:rsid w:val="00F947A5"/>
    <w:rsid w:val="00F94F6B"/>
    <w:rsid w:val="00F95009"/>
    <w:rsid w:val="00F957A5"/>
    <w:rsid w:val="00F96069"/>
    <w:rsid w:val="00F96584"/>
    <w:rsid w:val="00F96961"/>
    <w:rsid w:val="00F96A52"/>
    <w:rsid w:val="00F96C4D"/>
    <w:rsid w:val="00F96F0A"/>
    <w:rsid w:val="00F9739D"/>
    <w:rsid w:val="00F976B4"/>
    <w:rsid w:val="00F97A40"/>
    <w:rsid w:val="00F97D7A"/>
    <w:rsid w:val="00FA001F"/>
    <w:rsid w:val="00FA020F"/>
    <w:rsid w:val="00FA0794"/>
    <w:rsid w:val="00FA0879"/>
    <w:rsid w:val="00FA0D6A"/>
    <w:rsid w:val="00FA0E76"/>
    <w:rsid w:val="00FA146B"/>
    <w:rsid w:val="00FA1D90"/>
    <w:rsid w:val="00FA24C4"/>
    <w:rsid w:val="00FA252E"/>
    <w:rsid w:val="00FA28CB"/>
    <w:rsid w:val="00FA28F4"/>
    <w:rsid w:val="00FA2DCA"/>
    <w:rsid w:val="00FA350D"/>
    <w:rsid w:val="00FA35C1"/>
    <w:rsid w:val="00FA3A99"/>
    <w:rsid w:val="00FA3BCF"/>
    <w:rsid w:val="00FA41E1"/>
    <w:rsid w:val="00FA460D"/>
    <w:rsid w:val="00FA4999"/>
    <w:rsid w:val="00FA55EF"/>
    <w:rsid w:val="00FA5CF3"/>
    <w:rsid w:val="00FA6095"/>
    <w:rsid w:val="00FA61E2"/>
    <w:rsid w:val="00FA6284"/>
    <w:rsid w:val="00FA6745"/>
    <w:rsid w:val="00FA696D"/>
    <w:rsid w:val="00FA69CB"/>
    <w:rsid w:val="00FA6BE3"/>
    <w:rsid w:val="00FA6D04"/>
    <w:rsid w:val="00FA6DBC"/>
    <w:rsid w:val="00FA6DCF"/>
    <w:rsid w:val="00FA7608"/>
    <w:rsid w:val="00FA78F9"/>
    <w:rsid w:val="00FA7D32"/>
    <w:rsid w:val="00FA7D78"/>
    <w:rsid w:val="00FB016A"/>
    <w:rsid w:val="00FB030F"/>
    <w:rsid w:val="00FB0671"/>
    <w:rsid w:val="00FB06CB"/>
    <w:rsid w:val="00FB0A2A"/>
    <w:rsid w:val="00FB0B09"/>
    <w:rsid w:val="00FB0EDD"/>
    <w:rsid w:val="00FB0FF1"/>
    <w:rsid w:val="00FB1831"/>
    <w:rsid w:val="00FB1BB8"/>
    <w:rsid w:val="00FB1CB0"/>
    <w:rsid w:val="00FB1D1C"/>
    <w:rsid w:val="00FB1D45"/>
    <w:rsid w:val="00FB1D96"/>
    <w:rsid w:val="00FB1FD2"/>
    <w:rsid w:val="00FB21BF"/>
    <w:rsid w:val="00FB22EA"/>
    <w:rsid w:val="00FB2516"/>
    <w:rsid w:val="00FB251A"/>
    <w:rsid w:val="00FB27F4"/>
    <w:rsid w:val="00FB2A06"/>
    <w:rsid w:val="00FB2CB1"/>
    <w:rsid w:val="00FB2D6F"/>
    <w:rsid w:val="00FB2F2D"/>
    <w:rsid w:val="00FB32BF"/>
    <w:rsid w:val="00FB350B"/>
    <w:rsid w:val="00FB40D3"/>
    <w:rsid w:val="00FB47EA"/>
    <w:rsid w:val="00FB4842"/>
    <w:rsid w:val="00FB4BA7"/>
    <w:rsid w:val="00FB4C0E"/>
    <w:rsid w:val="00FB4F70"/>
    <w:rsid w:val="00FB5135"/>
    <w:rsid w:val="00FB5355"/>
    <w:rsid w:val="00FB5C6C"/>
    <w:rsid w:val="00FB69D0"/>
    <w:rsid w:val="00FB6BD4"/>
    <w:rsid w:val="00FB7250"/>
    <w:rsid w:val="00FB7663"/>
    <w:rsid w:val="00FB796D"/>
    <w:rsid w:val="00FC0837"/>
    <w:rsid w:val="00FC08E3"/>
    <w:rsid w:val="00FC0D75"/>
    <w:rsid w:val="00FC0E44"/>
    <w:rsid w:val="00FC12D2"/>
    <w:rsid w:val="00FC17B9"/>
    <w:rsid w:val="00FC1901"/>
    <w:rsid w:val="00FC1ADD"/>
    <w:rsid w:val="00FC22C2"/>
    <w:rsid w:val="00FC2308"/>
    <w:rsid w:val="00FC2982"/>
    <w:rsid w:val="00FC2BF5"/>
    <w:rsid w:val="00FC3457"/>
    <w:rsid w:val="00FC36DD"/>
    <w:rsid w:val="00FC38F8"/>
    <w:rsid w:val="00FC3E00"/>
    <w:rsid w:val="00FC459B"/>
    <w:rsid w:val="00FC46F8"/>
    <w:rsid w:val="00FC4821"/>
    <w:rsid w:val="00FC48E7"/>
    <w:rsid w:val="00FC49B3"/>
    <w:rsid w:val="00FC545C"/>
    <w:rsid w:val="00FC5818"/>
    <w:rsid w:val="00FC60BB"/>
    <w:rsid w:val="00FC63F3"/>
    <w:rsid w:val="00FC655A"/>
    <w:rsid w:val="00FC6B18"/>
    <w:rsid w:val="00FC6D13"/>
    <w:rsid w:val="00FC6D5D"/>
    <w:rsid w:val="00FC6DA4"/>
    <w:rsid w:val="00FC7113"/>
    <w:rsid w:val="00FC7386"/>
    <w:rsid w:val="00FC78E0"/>
    <w:rsid w:val="00FC7EB0"/>
    <w:rsid w:val="00FD0587"/>
    <w:rsid w:val="00FD0614"/>
    <w:rsid w:val="00FD06A3"/>
    <w:rsid w:val="00FD0A6E"/>
    <w:rsid w:val="00FD0E9A"/>
    <w:rsid w:val="00FD2520"/>
    <w:rsid w:val="00FD3036"/>
    <w:rsid w:val="00FD3267"/>
    <w:rsid w:val="00FD3515"/>
    <w:rsid w:val="00FD3CDF"/>
    <w:rsid w:val="00FD4178"/>
    <w:rsid w:val="00FD436B"/>
    <w:rsid w:val="00FD4E55"/>
    <w:rsid w:val="00FD504F"/>
    <w:rsid w:val="00FD5075"/>
    <w:rsid w:val="00FD54E8"/>
    <w:rsid w:val="00FD5510"/>
    <w:rsid w:val="00FD5852"/>
    <w:rsid w:val="00FD5B65"/>
    <w:rsid w:val="00FD5D4B"/>
    <w:rsid w:val="00FD6170"/>
    <w:rsid w:val="00FD69AD"/>
    <w:rsid w:val="00FD7105"/>
    <w:rsid w:val="00FD7146"/>
    <w:rsid w:val="00FD75B6"/>
    <w:rsid w:val="00FD7714"/>
    <w:rsid w:val="00FD7903"/>
    <w:rsid w:val="00FD7A69"/>
    <w:rsid w:val="00FD7B33"/>
    <w:rsid w:val="00FE0217"/>
    <w:rsid w:val="00FE02E4"/>
    <w:rsid w:val="00FE059A"/>
    <w:rsid w:val="00FE05CE"/>
    <w:rsid w:val="00FE0C1B"/>
    <w:rsid w:val="00FE10D5"/>
    <w:rsid w:val="00FE1172"/>
    <w:rsid w:val="00FE1322"/>
    <w:rsid w:val="00FE18BA"/>
    <w:rsid w:val="00FE1A12"/>
    <w:rsid w:val="00FE1B8A"/>
    <w:rsid w:val="00FE1CF8"/>
    <w:rsid w:val="00FE2496"/>
    <w:rsid w:val="00FE2822"/>
    <w:rsid w:val="00FE29A5"/>
    <w:rsid w:val="00FE34B5"/>
    <w:rsid w:val="00FE35B9"/>
    <w:rsid w:val="00FE3670"/>
    <w:rsid w:val="00FE36C5"/>
    <w:rsid w:val="00FE3826"/>
    <w:rsid w:val="00FE396F"/>
    <w:rsid w:val="00FE3AA2"/>
    <w:rsid w:val="00FE3ACB"/>
    <w:rsid w:val="00FE3B5B"/>
    <w:rsid w:val="00FE3D58"/>
    <w:rsid w:val="00FE4418"/>
    <w:rsid w:val="00FE456A"/>
    <w:rsid w:val="00FE4E0E"/>
    <w:rsid w:val="00FE58FE"/>
    <w:rsid w:val="00FE5AB9"/>
    <w:rsid w:val="00FE65BB"/>
    <w:rsid w:val="00FE65CE"/>
    <w:rsid w:val="00FE6622"/>
    <w:rsid w:val="00FE6959"/>
    <w:rsid w:val="00FE69F9"/>
    <w:rsid w:val="00FE7259"/>
    <w:rsid w:val="00FE729A"/>
    <w:rsid w:val="00FE74E8"/>
    <w:rsid w:val="00FE7908"/>
    <w:rsid w:val="00FE79BD"/>
    <w:rsid w:val="00FE7B85"/>
    <w:rsid w:val="00FE7C9B"/>
    <w:rsid w:val="00FF0E4F"/>
    <w:rsid w:val="00FF19A7"/>
    <w:rsid w:val="00FF1B4F"/>
    <w:rsid w:val="00FF25EC"/>
    <w:rsid w:val="00FF26D6"/>
    <w:rsid w:val="00FF2C12"/>
    <w:rsid w:val="00FF2C51"/>
    <w:rsid w:val="00FF3C1C"/>
    <w:rsid w:val="00FF4486"/>
    <w:rsid w:val="00FF484F"/>
    <w:rsid w:val="00FF4A63"/>
    <w:rsid w:val="00FF5035"/>
    <w:rsid w:val="00FF5289"/>
    <w:rsid w:val="00FF528D"/>
    <w:rsid w:val="00FF5366"/>
    <w:rsid w:val="00FF5A79"/>
    <w:rsid w:val="00FF6278"/>
    <w:rsid w:val="00FF68DE"/>
    <w:rsid w:val="00FF6915"/>
    <w:rsid w:val="00FF6A0B"/>
    <w:rsid w:val="00FF73D4"/>
    <w:rsid w:val="00FF74B9"/>
    <w:rsid w:val="00FF7901"/>
    <w:rsid w:val="00FF7B01"/>
    <w:rsid w:val="00FF7F10"/>
    <w:rsid w:val="01063F37"/>
    <w:rsid w:val="01090CEC"/>
    <w:rsid w:val="01122F02"/>
    <w:rsid w:val="0114D8B3"/>
    <w:rsid w:val="01205E7B"/>
    <w:rsid w:val="012ACBB1"/>
    <w:rsid w:val="01345872"/>
    <w:rsid w:val="013DCFCE"/>
    <w:rsid w:val="0148A706"/>
    <w:rsid w:val="01498765"/>
    <w:rsid w:val="015564EE"/>
    <w:rsid w:val="0158CBCC"/>
    <w:rsid w:val="015ABF24"/>
    <w:rsid w:val="01691A46"/>
    <w:rsid w:val="016DC388"/>
    <w:rsid w:val="01763E49"/>
    <w:rsid w:val="0181D8EC"/>
    <w:rsid w:val="01AA318B"/>
    <w:rsid w:val="01AADFE1"/>
    <w:rsid w:val="01B7594B"/>
    <w:rsid w:val="01BEE7D7"/>
    <w:rsid w:val="01C60F04"/>
    <w:rsid w:val="01E00EC1"/>
    <w:rsid w:val="01E623DD"/>
    <w:rsid w:val="01E63910"/>
    <w:rsid w:val="01E69F5D"/>
    <w:rsid w:val="01E79AD1"/>
    <w:rsid w:val="01FD7BED"/>
    <w:rsid w:val="0206A42F"/>
    <w:rsid w:val="020F5C7D"/>
    <w:rsid w:val="020FEC2F"/>
    <w:rsid w:val="02113E54"/>
    <w:rsid w:val="0222C89F"/>
    <w:rsid w:val="02241287"/>
    <w:rsid w:val="0225D526"/>
    <w:rsid w:val="022CD40C"/>
    <w:rsid w:val="022D8C07"/>
    <w:rsid w:val="023C1A55"/>
    <w:rsid w:val="0240483A"/>
    <w:rsid w:val="0240AF9E"/>
    <w:rsid w:val="0242C4C5"/>
    <w:rsid w:val="024560A7"/>
    <w:rsid w:val="0247F468"/>
    <w:rsid w:val="024F5802"/>
    <w:rsid w:val="0251DA52"/>
    <w:rsid w:val="025E8770"/>
    <w:rsid w:val="02628C12"/>
    <w:rsid w:val="0262B082"/>
    <w:rsid w:val="026C705A"/>
    <w:rsid w:val="02830982"/>
    <w:rsid w:val="02866E19"/>
    <w:rsid w:val="028A8EC8"/>
    <w:rsid w:val="029225B7"/>
    <w:rsid w:val="0292AC4F"/>
    <w:rsid w:val="0298AF1F"/>
    <w:rsid w:val="02A3918A"/>
    <w:rsid w:val="02AB878D"/>
    <w:rsid w:val="02B37136"/>
    <w:rsid w:val="02BEF163"/>
    <w:rsid w:val="02C8E8F0"/>
    <w:rsid w:val="02D4A70C"/>
    <w:rsid w:val="02D788F0"/>
    <w:rsid w:val="02E62C2E"/>
    <w:rsid w:val="02F7C8D2"/>
    <w:rsid w:val="03053A0D"/>
    <w:rsid w:val="0310E50E"/>
    <w:rsid w:val="0314D04B"/>
    <w:rsid w:val="0316103D"/>
    <w:rsid w:val="031FF4D6"/>
    <w:rsid w:val="0325D21B"/>
    <w:rsid w:val="032D4C97"/>
    <w:rsid w:val="032FBAA5"/>
    <w:rsid w:val="0335F218"/>
    <w:rsid w:val="0339AEE6"/>
    <w:rsid w:val="03404D99"/>
    <w:rsid w:val="03417C97"/>
    <w:rsid w:val="034F5D9E"/>
    <w:rsid w:val="0378894F"/>
    <w:rsid w:val="03794822"/>
    <w:rsid w:val="037FCEDC"/>
    <w:rsid w:val="03820F36"/>
    <w:rsid w:val="038B6BE3"/>
    <w:rsid w:val="038BDAB5"/>
    <w:rsid w:val="038F73B3"/>
    <w:rsid w:val="0398BA8F"/>
    <w:rsid w:val="03A1E56D"/>
    <w:rsid w:val="03AB51DB"/>
    <w:rsid w:val="03B78BCE"/>
    <w:rsid w:val="03D46B4E"/>
    <w:rsid w:val="03D52DD3"/>
    <w:rsid w:val="03D5685C"/>
    <w:rsid w:val="03DD78F4"/>
    <w:rsid w:val="03DDB65D"/>
    <w:rsid w:val="03E773E8"/>
    <w:rsid w:val="03F46ACA"/>
    <w:rsid w:val="03F82617"/>
    <w:rsid w:val="0401CA95"/>
    <w:rsid w:val="04022F29"/>
    <w:rsid w:val="0422287C"/>
    <w:rsid w:val="042D58E4"/>
    <w:rsid w:val="04353D9E"/>
    <w:rsid w:val="043DD4C9"/>
    <w:rsid w:val="0448FD8D"/>
    <w:rsid w:val="045BECC4"/>
    <w:rsid w:val="0468C19A"/>
    <w:rsid w:val="046ED1E6"/>
    <w:rsid w:val="046EEAE2"/>
    <w:rsid w:val="0470A088"/>
    <w:rsid w:val="047FBD46"/>
    <w:rsid w:val="0481218F"/>
    <w:rsid w:val="049243DD"/>
    <w:rsid w:val="04953935"/>
    <w:rsid w:val="049B4E1B"/>
    <w:rsid w:val="049F7D41"/>
    <w:rsid w:val="049FB54C"/>
    <w:rsid w:val="04A2BBA8"/>
    <w:rsid w:val="04A2CF90"/>
    <w:rsid w:val="04AE440D"/>
    <w:rsid w:val="04B16B83"/>
    <w:rsid w:val="04B4B3D7"/>
    <w:rsid w:val="04BCA4C9"/>
    <w:rsid w:val="04BDF046"/>
    <w:rsid w:val="04CBB2D6"/>
    <w:rsid w:val="04DE6B81"/>
    <w:rsid w:val="04E23252"/>
    <w:rsid w:val="04E40B57"/>
    <w:rsid w:val="04EF692C"/>
    <w:rsid w:val="04F1AC5E"/>
    <w:rsid w:val="04FCCDAB"/>
    <w:rsid w:val="05096EB0"/>
    <w:rsid w:val="050BDB78"/>
    <w:rsid w:val="0511E0F5"/>
    <w:rsid w:val="05191475"/>
    <w:rsid w:val="051E922B"/>
    <w:rsid w:val="05257424"/>
    <w:rsid w:val="05289C0D"/>
    <w:rsid w:val="05369D88"/>
    <w:rsid w:val="053DB5CE"/>
    <w:rsid w:val="053F3C9D"/>
    <w:rsid w:val="054386EC"/>
    <w:rsid w:val="054A2E99"/>
    <w:rsid w:val="055B7915"/>
    <w:rsid w:val="0579098B"/>
    <w:rsid w:val="057F1B54"/>
    <w:rsid w:val="05832220"/>
    <w:rsid w:val="058482E6"/>
    <w:rsid w:val="058AF341"/>
    <w:rsid w:val="058B7F98"/>
    <w:rsid w:val="05A16180"/>
    <w:rsid w:val="05A6EB24"/>
    <w:rsid w:val="05C7CA4B"/>
    <w:rsid w:val="05CDF5B4"/>
    <w:rsid w:val="05D283D4"/>
    <w:rsid w:val="05D53D92"/>
    <w:rsid w:val="05DA54D8"/>
    <w:rsid w:val="05E3BFC7"/>
    <w:rsid w:val="05E77E6D"/>
    <w:rsid w:val="05F7C7BD"/>
    <w:rsid w:val="0601E5CE"/>
    <w:rsid w:val="061457FF"/>
    <w:rsid w:val="0619046C"/>
    <w:rsid w:val="061B0BA4"/>
    <w:rsid w:val="061C77DA"/>
    <w:rsid w:val="0623B272"/>
    <w:rsid w:val="06270F7F"/>
    <w:rsid w:val="06386CBE"/>
    <w:rsid w:val="063A7227"/>
    <w:rsid w:val="06411736"/>
    <w:rsid w:val="0653A54C"/>
    <w:rsid w:val="065A852B"/>
    <w:rsid w:val="065ADF37"/>
    <w:rsid w:val="06650C04"/>
    <w:rsid w:val="0666B4B8"/>
    <w:rsid w:val="06709985"/>
    <w:rsid w:val="067AAA64"/>
    <w:rsid w:val="068EFF9A"/>
    <w:rsid w:val="06928A85"/>
    <w:rsid w:val="069E36FC"/>
    <w:rsid w:val="06A12003"/>
    <w:rsid w:val="06A54D2E"/>
    <w:rsid w:val="06B2BF8C"/>
    <w:rsid w:val="06B5344A"/>
    <w:rsid w:val="06E377EB"/>
    <w:rsid w:val="06E38A15"/>
    <w:rsid w:val="06E74AC9"/>
    <w:rsid w:val="06EE0388"/>
    <w:rsid w:val="06FB0EFB"/>
    <w:rsid w:val="070271D3"/>
    <w:rsid w:val="07126CC3"/>
    <w:rsid w:val="071CA302"/>
    <w:rsid w:val="071FFC06"/>
    <w:rsid w:val="072689A0"/>
    <w:rsid w:val="0727C033"/>
    <w:rsid w:val="07298950"/>
    <w:rsid w:val="07567AA5"/>
    <w:rsid w:val="077A3986"/>
    <w:rsid w:val="07839027"/>
    <w:rsid w:val="078AFC45"/>
    <w:rsid w:val="07906A48"/>
    <w:rsid w:val="079A1CFB"/>
    <w:rsid w:val="079A735A"/>
    <w:rsid w:val="07A9AE80"/>
    <w:rsid w:val="07AE45D0"/>
    <w:rsid w:val="07B41B3B"/>
    <w:rsid w:val="07BD032A"/>
    <w:rsid w:val="07D13463"/>
    <w:rsid w:val="07D8AA93"/>
    <w:rsid w:val="07E06883"/>
    <w:rsid w:val="07E85DBA"/>
    <w:rsid w:val="07EA29DA"/>
    <w:rsid w:val="07EEE825"/>
    <w:rsid w:val="07F04B40"/>
    <w:rsid w:val="07F13574"/>
    <w:rsid w:val="07F2122C"/>
    <w:rsid w:val="07F99CE1"/>
    <w:rsid w:val="07FEC711"/>
    <w:rsid w:val="07FED3A6"/>
    <w:rsid w:val="0807E06B"/>
    <w:rsid w:val="08090FE7"/>
    <w:rsid w:val="080C1BA8"/>
    <w:rsid w:val="0817E9B2"/>
    <w:rsid w:val="0818F275"/>
    <w:rsid w:val="0822FF77"/>
    <w:rsid w:val="08290323"/>
    <w:rsid w:val="0838038C"/>
    <w:rsid w:val="08415921"/>
    <w:rsid w:val="08418FCA"/>
    <w:rsid w:val="084F6581"/>
    <w:rsid w:val="0854CAB2"/>
    <w:rsid w:val="08585B68"/>
    <w:rsid w:val="085F0EDC"/>
    <w:rsid w:val="086BEB68"/>
    <w:rsid w:val="086EF7CB"/>
    <w:rsid w:val="087449EF"/>
    <w:rsid w:val="0878E374"/>
    <w:rsid w:val="087C1F22"/>
    <w:rsid w:val="087E42B2"/>
    <w:rsid w:val="08930F3B"/>
    <w:rsid w:val="089BAA23"/>
    <w:rsid w:val="08AA6157"/>
    <w:rsid w:val="08ADD9AA"/>
    <w:rsid w:val="08B2591C"/>
    <w:rsid w:val="08B742E1"/>
    <w:rsid w:val="08C0CB8D"/>
    <w:rsid w:val="08C1ABB1"/>
    <w:rsid w:val="08C48CB3"/>
    <w:rsid w:val="08C9DD72"/>
    <w:rsid w:val="08CF2DA2"/>
    <w:rsid w:val="08DB24E8"/>
    <w:rsid w:val="08DE89A9"/>
    <w:rsid w:val="08FC0891"/>
    <w:rsid w:val="09087998"/>
    <w:rsid w:val="090B3CAE"/>
    <w:rsid w:val="0913D8A5"/>
    <w:rsid w:val="0919C37A"/>
    <w:rsid w:val="0921E144"/>
    <w:rsid w:val="092E55B2"/>
    <w:rsid w:val="093A0F14"/>
    <w:rsid w:val="093C16D2"/>
    <w:rsid w:val="093E3436"/>
    <w:rsid w:val="09409947"/>
    <w:rsid w:val="0949DAC4"/>
    <w:rsid w:val="094F05F3"/>
    <w:rsid w:val="095B6D06"/>
    <w:rsid w:val="095B986A"/>
    <w:rsid w:val="0966628A"/>
    <w:rsid w:val="09679152"/>
    <w:rsid w:val="09708820"/>
    <w:rsid w:val="097657AC"/>
    <w:rsid w:val="0976CBD6"/>
    <w:rsid w:val="0978B0B3"/>
    <w:rsid w:val="098035BA"/>
    <w:rsid w:val="098035BC"/>
    <w:rsid w:val="09900692"/>
    <w:rsid w:val="099BBE12"/>
    <w:rsid w:val="09B91D78"/>
    <w:rsid w:val="09BE79B9"/>
    <w:rsid w:val="09E68FDF"/>
    <w:rsid w:val="09E94AF1"/>
    <w:rsid w:val="09EA1E77"/>
    <w:rsid w:val="0A0DE804"/>
    <w:rsid w:val="0A2049CA"/>
    <w:rsid w:val="0A20AC1C"/>
    <w:rsid w:val="0A22354B"/>
    <w:rsid w:val="0A27B500"/>
    <w:rsid w:val="0A2EEAF9"/>
    <w:rsid w:val="0A3590AE"/>
    <w:rsid w:val="0A3FFA9C"/>
    <w:rsid w:val="0A41FE9D"/>
    <w:rsid w:val="0A449C84"/>
    <w:rsid w:val="0A570EC8"/>
    <w:rsid w:val="0A605D9D"/>
    <w:rsid w:val="0A612A12"/>
    <w:rsid w:val="0A6742E8"/>
    <w:rsid w:val="0A6D457D"/>
    <w:rsid w:val="0A6F1F62"/>
    <w:rsid w:val="0A70D3B0"/>
    <w:rsid w:val="0A74C9B1"/>
    <w:rsid w:val="0A802032"/>
    <w:rsid w:val="0A86CB72"/>
    <w:rsid w:val="0A88E372"/>
    <w:rsid w:val="0A898FA1"/>
    <w:rsid w:val="0A93C209"/>
    <w:rsid w:val="0A9CDE63"/>
    <w:rsid w:val="0AAAA095"/>
    <w:rsid w:val="0AB65CBC"/>
    <w:rsid w:val="0AB7BC4C"/>
    <w:rsid w:val="0ABAF7E6"/>
    <w:rsid w:val="0ABFDE46"/>
    <w:rsid w:val="0AC765BD"/>
    <w:rsid w:val="0AC9F891"/>
    <w:rsid w:val="0AD22839"/>
    <w:rsid w:val="0AD749B3"/>
    <w:rsid w:val="0AD807E6"/>
    <w:rsid w:val="0AE47670"/>
    <w:rsid w:val="0AE49313"/>
    <w:rsid w:val="0AE62738"/>
    <w:rsid w:val="0AF700CA"/>
    <w:rsid w:val="0AF777AC"/>
    <w:rsid w:val="0AFABC33"/>
    <w:rsid w:val="0AFFC804"/>
    <w:rsid w:val="0B0258B9"/>
    <w:rsid w:val="0B0318F8"/>
    <w:rsid w:val="0B0E5CD0"/>
    <w:rsid w:val="0B14798B"/>
    <w:rsid w:val="0B172B6E"/>
    <w:rsid w:val="0B1D276A"/>
    <w:rsid w:val="0B1D699D"/>
    <w:rsid w:val="0B1E1C3A"/>
    <w:rsid w:val="0B2502C1"/>
    <w:rsid w:val="0B2BBD1B"/>
    <w:rsid w:val="0B3C8BCA"/>
    <w:rsid w:val="0B4691CB"/>
    <w:rsid w:val="0B4ECC76"/>
    <w:rsid w:val="0B4F4D4E"/>
    <w:rsid w:val="0B511450"/>
    <w:rsid w:val="0B519ED9"/>
    <w:rsid w:val="0B51F486"/>
    <w:rsid w:val="0B54AFF3"/>
    <w:rsid w:val="0B5A1F9F"/>
    <w:rsid w:val="0B6157E2"/>
    <w:rsid w:val="0B63BB91"/>
    <w:rsid w:val="0B728014"/>
    <w:rsid w:val="0B86A119"/>
    <w:rsid w:val="0B8781FE"/>
    <w:rsid w:val="0B8BB07E"/>
    <w:rsid w:val="0B8C31F5"/>
    <w:rsid w:val="0BAA9A57"/>
    <w:rsid w:val="0BAEE459"/>
    <w:rsid w:val="0BB07845"/>
    <w:rsid w:val="0BBEBA08"/>
    <w:rsid w:val="0BC5D591"/>
    <w:rsid w:val="0BC9AAE5"/>
    <w:rsid w:val="0BCC174D"/>
    <w:rsid w:val="0BE2D2D0"/>
    <w:rsid w:val="0BE47224"/>
    <w:rsid w:val="0BE9E844"/>
    <w:rsid w:val="0BEA761E"/>
    <w:rsid w:val="0BF12DE3"/>
    <w:rsid w:val="0BF9FEFC"/>
    <w:rsid w:val="0C034E90"/>
    <w:rsid w:val="0C0BF9FB"/>
    <w:rsid w:val="0C2533FB"/>
    <w:rsid w:val="0C283D60"/>
    <w:rsid w:val="0C2BF816"/>
    <w:rsid w:val="0C2F4E9D"/>
    <w:rsid w:val="0C3FEF02"/>
    <w:rsid w:val="0C426AC6"/>
    <w:rsid w:val="0C46D43E"/>
    <w:rsid w:val="0C51CB73"/>
    <w:rsid w:val="0C51E889"/>
    <w:rsid w:val="0C546233"/>
    <w:rsid w:val="0C54D82F"/>
    <w:rsid w:val="0C57974B"/>
    <w:rsid w:val="0C608039"/>
    <w:rsid w:val="0C8175C1"/>
    <w:rsid w:val="0C861AE1"/>
    <w:rsid w:val="0C886E27"/>
    <w:rsid w:val="0C917E8A"/>
    <w:rsid w:val="0C92AEC0"/>
    <w:rsid w:val="0C9635C2"/>
    <w:rsid w:val="0CA1EADB"/>
    <w:rsid w:val="0CB1117D"/>
    <w:rsid w:val="0CB69864"/>
    <w:rsid w:val="0CCE0728"/>
    <w:rsid w:val="0CD87D35"/>
    <w:rsid w:val="0CD8825D"/>
    <w:rsid w:val="0CF0CFE4"/>
    <w:rsid w:val="0CF59541"/>
    <w:rsid w:val="0D04FF15"/>
    <w:rsid w:val="0D0F8D59"/>
    <w:rsid w:val="0D1B9AB1"/>
    <w:rsid w:val="0D26B5B8"/>
    <w:rsid w:val="0D3E8000"/>
    <w:rsid w:val="0D52962A"/>
    <w:rsid w:val="0D56AFB3"/>
    <w:rsid w:val="0D681E55"/>
    <w:rsid w:val="0D6960A7"/>
    <w:rsid w:val="0D6B6CD2"/>
    <w:rsid w:val="0D84BFDD"/>
    <w:rsid w:val="0D87BF1E"/>
    <w:rsid w:val="0D91F489"/>
    <w:rsid w:val="0D95796B"/>
    <w:rsid w:val="0DAC1454"/>
    <w:rsid w:val="0DADC24F"/>
    <w:rsid w:val="0DBECF9A"/>
    <w:rsid w:val="0DC1200F"/>
    <w:rsid w:val="0DC88948"/>
    <w:rsid w:val="0DCA7C73"/>
    <w:rsid w:val="0DD70198"/>
    <w:rsid w:val="0DD72511"/>
    <w:rsid w:val="0DD76180"/>
    <w:rsid w:val="0DDACF98"/>
    <w:rsid w:val="0DE63738"/>
    <w:rsid w:val="0DF5B809"/>
    <w:rsid w:val="0DFFAD48"/>
    <w:rsid w:val="0E023B42"/>
    <w:rsid w:val="0E073EA7"/>
    <w:rsid w:val="0E0EC4E0"/>
    <w:rsid w:val="0E18A609"/>
    <w:rsid w:val="0E1D4BE7"/>
    <w:rsid w:val="0E1F673D"/>
    <w:rsid w:val="0E23A93E"/>
    <w:rsid w:val="0E246A45"/>
    <w:rsid w:val="0E264961"/>
    <w:rsid w:val="0E2862D0"/>
    <w:rsid w:val="0E368A32"/>
    <w:rsid w:val="0E3D4A6B"/>
    <w:rsid w:val="0E44B9C3"/>
    <w:rsid w:val="0E4673BB"/>
    <w:rsid w:val="0E4AC3BD"/>
    <w:rsid w:val="0E4EC821"/>
    <w:rsid w:val="0E51F18B"/>
    <w:rsid w:val="0E5B581D"/>
    <w:rsid w:val="0E5EC5FC"/>
    <w:rsid w:val="0E69730C"/>
    <w:rsid w:val="0E6A6F98"/>
    <w:rsid w:val="0E6BCC9F"/>
    <w:rsid w:val="0E79E2E7"/>
    <w:rsid w:val="0E7C24D4"/>
    <w:rsid w:val="0E8D2242"/>
    <w:rsid w:val="0E8D253F"/>
    <w:rsid w:val="0E8D8FFE"/>
    <w:rsid w:val="0E9C3FDF"/>
    <w:rsid w:val="0EA0D366"/>
    <w:rsid w:val="0EA6004E"/>
    <w:rsid w:val="0EA65963"/>
    <w:rsid w:val="0EB70C39"/>
    <w:rsid w:val="0EB7F885"/>
    <w:rsid w:val="0EBB594C"/>
    <w:rsid w:val="0EBC5A7E"/>
    <w:rsid w:val="0EC1C15B"/>
    <w:rsid w:val="0EC663D5"/>
    <w:rsid w:val="0ECAF0D2"/>
    <w:rsid w:val="0ED015AB"/>
    <w:rsid w:val="0ED23944"/>
    <w:rsid w:val="0EE4A30B"/>
    <w:rsid w:val="0EF32105"/>
    <w:rsid w:val="0EFC9039"/>
    <w:rsid w:val="0F0205A6"/>
    <w:rsid w:val="0F03211D"/>
    <w:rsid w:val="0F246755"/>
    <w:rsid w:val="0F2F35D4"/>
    <w:rsid w:val="0F3408CD"/>
    <w:rsid w:val="0F392D97"/>
    <w:rsid w:val="0F421766"/>
    <w:rsid w:val="0F4A8881"/>
    <w:rsid w:val="0F504F98"/>
    <w:rsid w:val="0F5178D1"/>
    <w:rsid w:val="0F5A436D"/>
    <w:rsid w:val="0F5AFBDE"/>
    <w:rsid w:val="0F5B1B69"/>
    <w:rsid w:val="0F5F0FED"/>
    <w:rsid w:val="0F610F53"/>
    <w:rsid w:val="0F646D57"/>
    <w:rsid w:val="0F662ABC"/>
    <w:rsid w:val="0F6B4A15"/>
    <w:rsid w:val="0F6D61F9"/>
    <w:rsid w:val="0F6E0A81"/>
    <w:rsid w:val="0F819E0C"/>
    <w:rsid w:val="0F8FCA7A"/>
    <w:rsid w:val="0F998E07"/>
    <w:rsid w:val="0F9A9D10"/>
    <w:rsid w:val="0F9B6DB9"/>
    <w:rsid w:val="0FA1939B"/>
    <w:rsid w:val="0FA46F35"/>
    <w:rsid w:val="0FC0E8B9"/>
    <w:rsid w:val="0FC9C833"/>
    <w:rsid w:val="0FCCA3A4"/>
    <w:rsid w:val="0FD4EBC6"/>
    <w:rsid w:val="0FDB7C19"/>
    <w:rsid w:val="0FDCB086"/>
    <w:rsid w:val="0FF33E5B"/>
    <w:rsid w:val="0FF4FCB8"/>
    <w:rsid w:val="0FF90131"/>
    <w:rsid w:val="0FFC3A08"/>
    <w:rsid w:val="10057F32"/>
    <w:rsid w:val="1005D657"/>
    <w:rsid w:val="1009857A"/>
    <w:rsid w:val="1017C67B"/>
    <w:rsid w:val="101859DC"/>
    <w:rsid w:val="101EE685"/>
    <w:rsid w:val="10210FFD"/>
    <w:rsid w:val="1024B7C5"/>
    <w:rsid w:val="1027D188"/>
    <w:rsid w:val="102A0ED5"/>
    <w:rsid w:val="102C9E56"/>
    <w:rsid w:val="1030992E"/>
    <w:rsid w:val="103194E1"/>
    <w:rsid w:val="10348B16"/>
    <w:rsid w:val="103B5DD2"/>
    <w:rsid w:val="103EF296"/>
    <w:rsid w:val="1040BE9A"/>
    <w:rsid w:val="1040F5F5"/>
    <w:rsid w:val="104C406F"/>
    <w:rsid w:val="1050352F"/>
    <w:rsid w:val="10507A3D"/>
    <w:rsid w:val="105D75FC"/>
    <w:rsid w:val="1062D4B4"/>
    <w:rsid w:val="10632BF3"/>
    <w:rsid w:val="106B30F0"/>
    <w:rsid w:val="106BC6C9"/>
    <w:rsid w:val="106FEBB5"/>
    <w:rsid w:val="107F26F6"/>
    <w:rsid w:val="10808A93"/>
    <w:rsid w:val="1092C199"/>
    <w:rsid w:val="109B6EA0"/>
    <w:rsid w:val="10AC61CE"/>
    <w:rsid w:val="10B2AF18"/>
    <w:rsid w:val="10B9A9AF"/>
    <w:rsid w:val="10BD5E2A"/>
    <w:rsid w:val="10CBC8F9"/>
    <w:rsid w:val="10CFAE21"/>
    <w:rsid w:val="10DE18D1"/>
    <w:rsid w:val="10EEC05A"/>
    <w:rsid w:val="11036D78"/>
    <w:rsid w:val="11073186"/>
    <w:rsid w:val="11083E90"/>
    <w:rsid w:val="110CBF08"/>
    <w:rsid w:val="111496A7"/>
    <w:rsid w:val="1124D3CD"/>
    <w:rsid w:val="112F9ADA"/>
    <w:rsid w:val="1132E3A9"/>
    <w:rsid w:val="113F52BE"/>
    <w:rsid w:val="11434766"/>
    <w:rsid w:val="11478A4A"/>
    <w:rsid w:val="114B4457"/>
    <w:rsid w:val="115199C7"/>
    <w:rsid w:val="115C2AB4"/>
    <w:rsid w:val="115D4C3C"/>
    <w:rsid w:val="116E6DF3"/>
    <w:rsid w:val="116EB883"/>
    <w:rsid w:val="117BF37F"/>
    <w:rsid w:val="1180FB05"/>
    <w:rsid w:val="1185ACE8"/>
    <w:rsid w:val="118D0C45"/>
    <w:rsid w:val="11B6129C"/>
    <w:rsid w:val="11D3D4B1"/>
    <w:rsid w:val="11D71EB4"/>
    <w:rsid w:val="11DDEBCE"/>
    <w:rsid w:val="11E8B987"/>
    <w:rsid w:val="11F7E131"/>
    <w:rsid w:val="12008B99"/>
    <w:rsid w:val="12042A23"/>
    <w:rsid w:val="120B98C8"/>
    <w:rsid w:val="121C0AC3"/>
    <w:rsid w:val="122A38CB"/>
    <w:rsid w:val="1242B33F"/>
    <w:rsid w:val="124AFFAF"/>
    <w:rsid w:val="125C9D4D"/>
    <w:rsid w:val="126583DE"/>
    <w:rsid w:val="1279FDFD"/>
    <w:rsid w:val="127A033C"/>
    <w:rsid w:val="127D4E49"/>
    <w:rsid w:val="1283944A"/>
    <w:rsid w:val="12868E16"/>
    <w:rsid w:val="128E4618"/>
    <w:rsid w:val="12984F20"/>
    <w:rsid w:val="1299A603"/>
    <w:rsid w:val="129ABC3D"/>
    <w:rsid w:val="129B12E5"/>
    <w:rsid w:val="12A58392"/>
    <w:rsid w:val="12ACDD08"/>
    <w:rsid w:val="12B6D332"/>
    <w:rsid w:val="12B8BDF4"/>
    <w:rsid w:val="12C26BBB"/>
    <w:rsid w:val="12C5C627"/>
    <w:rsid w:val="12C609CB"/>
    <w:rsid w:val="12DB6BDF"/>
    <w:rsid w:val="12EE320F"/>
    <w:rsid w:val="12F27A7A"/>
    <w:rsid w:val="12FA45C5"/>
    <w:rsid w:val="12FAD082"/>
    <w:rsid w:val="13006048"/>
    <w:rsid w:val="130267D4"/>
    <w:rsid w:val="1305F3D5"/>
    <w:rsid w:val="131526B2"/>
    <w:rsid w:val="133BDB17"/>
    <w:rsid w:val="133D2FB9"/>
    <w:rsid w:val="136F24AB"/>
    <w:rsid w:val="1379DC48"/>
    <w:rsid w:val="137C4A38"/>
    <w:rsid w:val="13857429"/>
    <w:rsid w:val="1386C9AA"/>
    <w:rsid w:val="13930443"/>
    <w:rsid w:val="13969986"/>
    <w:rsid w:val="139B1C9E"/>
    <w:rsid w:val="13A5284B"/>
    <w:rsid w:val="13AF0BDE"/>
    <w:rsid w:val="13B448CD"/>
    <w:rsid w:val="13C3EA8A"/>
    <w:rsid w:val="13CBB77D"/>
    <w:rsid w:val="13CDE191"/>
    <w:rsid w:val="13CE4CDD"/>
    <w:rsid w:val="13D02836"/>
    <w:rsid w:val="13D2227C"/>
    <w:rsid w:val="13D32B42"/>
    <w:rsid w:val="13DCC548"/>
    <w:rsid w:val="13DEEA8F"/>
    <w:rsid w:val="13E003DD"/>
    <w:rsid w:val="13E50C33"/>
    <w:rsid w:val="13E620FA"/>
    <w:rsid w:val="13F58343"/>
    <w:rsid w:val="13FACA93"/>
    <w:rsid w:val="140B5F3D"/>
    <w:rsid w:val="140CEB71"/>
    <w:rsid w:val="1412912F"/>
    <w:rsid w:val="14154109"/>
    <w:rsid w:val="141AD02E"/>
    <w:rsid w:val="1422AD09"/>
    <w:rsid w:val="14378781"/>
    <w:rsid w:val="14424E73"/>
    <w:rsid w:val="14425475"/>
    <w:rsid w:val="144F8ECA"/>
    <w:rsid w:val="14508B6C"/>
    <w:rsid w:val="145FBFC3"/>
    <w:rsid w:val="146B857C"/>
    <w:rsid w:val="146E3B0A"/>
    <w:rsid w:val="146F39F8"/>
    <w:rsid w:val="14708B33"/>
    <w:rsid w:val="14794984"/>
    <w:rsid w:val="147F62A4"/>
    <w:rsid w:val="149ADC38"/>
    <w:rsid w:val="14A5571C"/>
    <w:rsid w:val="14B2DAB8"/>
    <w:rsid w:val="14B3C1D4"/>
    <w:rsid w:val="14B58A9A"/>
    <w:rsid w:val="14BAA19A"/>
    <w:rsid w:val="14BB72CB"/>
    <w:rsid w:val="14BC3531"/>
    <w:rsid w:val="14C0AE2A"/>
    <w:rsid w:val="14C2A668"/>
    <w:rsid w:val="14C6AF70"/>
    <w:rsid w:val="14D6A994"/>
    <w:rsid w:val="14DCF732"/>
    <w:rsid w:val="14E1253C"/>
    <w:rsid w:val="14E7A390"/>
    <w:rsid w:val="14F7BD81"/>
    <w:rsid w:val="14FD4D27"/>
    <w:rsid w:val="1500CAD0"/>
    <w:rsid w:val="15045027"/>
    <w:rsid w:val="150C486F"/>
    <w:rsid w:val="1518EE73"/>
    <w:rsid w:val="153E74E3"/>
    <w:rsid w:val="15418C42"/>
    <w:rsid w:val="15459E48"/>
    <w:rsid w:val="15461F5F"/>
    <w:rsid w:val="155FB480"/>
    <w:rsid w:val="15746775"/>
    <w:rsid w:val="158C0752"/>
    <w:rsid w:val="1593F222"/>
    <w:rsid w:val="159BEA19"/>
    <w:rsid w:val="15A07862"/>
    <w:rsid w:val="15A11682"/>
    <w:rsid w:val="15A41A62"/>
    <w:rsid w:val="15B762AD"/>
    <w:rsid w:val="15CA19A3"/>
    <w:rsid w:val="15CD987F"/>
    <w:rsid w:val="15D274E1"/>
    <w:rsid w:val="15D9D6F8"/>
    <w:rsid w:val="15E2778D"/>
    <w:rsid w:val="15E81F0B"/>
    <w:rsid w:val="15ECED65"/>
    <w:rsid w:val="15EE6A36"/>
    <w:rsid w:val="15FD0FDA"/>
    <w:rsid w:val="1600DFD6"/>
    <w:rsid w:val="16050AD7"/>
    <w:rsid w:val="160C3A85"/>
    <w:rsid w:val="161F7A02"/>
    <w:rsid w:val="1624B06B"/>
    <w:rsid w:val="162DB304"/>
    <w:rsid w:val="16443DBC"/>
    <w:rsid w:val="1649976A"/>
    <w:rsid w:val="1667FAD4"/>
    <w:rsid w:val="168524F0"/>
    <w:rsid w:val="1697A842"/>
    <w:rsid w:val="169CFC81"/>
    <w:rsid w:val="16AD4DB7"/>
    <w:rsid w:val="16B84ABF"/>
    <w:rsid w:val="16C3D2E5"/>
    <w:rsid w:val="16C4E208"/>
    <w:rsid w:val="16D62560"/>
    <w:rsid w:val="16DD5976"/>
    <w:rsid w:val="16DF7B33"/>
    <w:rsid w:val="16E2E0C4"/>
    <w:rsid w:val="16F6210F"/>
    <w:rsid w:val="16FF3181"/>
    <w:rsid w:val="170CB824"/>
    <w:rsid w:val="171CFA43"/>
    <w:rsid w:val="1731649E"/>
    <w:rsid w:val="17384811"/>
    <w:rsid w:val="1745929C"/>
    <w:rsid w:val="174AFB15"/>
    <w:rsid w:val="174C966B"/>
    <w:rsid w:val="174D6F20"/>
    <w:rsid w:val="175296D2"/>
    <w:rsid w:val="175CCDD6"/>
    <w:rsid w:val="17608B81"/>
    <w:rsid w:val="1760CA98"/>
    <w:rsid w:val="176FEFA8"/>
    <w:rsid w:val="17792787"/>
    <w:rsid w:val="177EBA8B"/>
    <w:rsid w:val="1782259E"/>
    <w:rsid w:val="178804F0"/>
    <w:rsid w:val="178F91F9"/>
    <w:rsid w:val="1790BC4D"/>
    <w:rsid w:val="17934F2A"/>
    <w:rsid w:val="17998517"/>
    <w:rsid w:val="179CEE34"/>
    <w:rsid w:val="179E4E23"/>
    <w:rsid w:val="17A0A06D"/>
    <w:rsid w:val="17A99664"/>
    <w:rsid w:val="17AF9987"/>
    <w:rsid w:val="17B5C343"/>
    <w:rsid w:val="17B73819"/>
    <w:rsid w:val="17BC8562"/>
    <w:rsid w:val="17D9B2B2"/>
    <w:rsid w:val="17DC84A4"/>
    <w:rsid w:val="17DE9F4D"/>
    <w:rsid w:val="17E19B4D"/>
    <w:rsid w:val="17F0D20D"/>
    <w:rsid w:val="17FE28F4"/>
    <w:rsid w:val="180C3638"/>
    <w:rsid w:val="18118294"/>
    <w:rsid w:val="1818E3ED"/>
    <w:rsid w:val="18268DD7"/>
    <w:rsid w:val="18288A7A"/>
    <w:rsid w:val="1831741F"/>
    <w:rsid w:val="183660BA"/>
    <w:rsid w:val="18447FF6"/>
    <w:rsid w:val="18450B58"/>
    <w:rsid w:val="1845B1DB"/>
    <w:rsid w:val="184C6404"/>
    <w:rsid w:val="18556B59"/>
    <w:rsid w:val="185ABE39"/>
    <w:rsid w:val="185ABF97"/>
    <w:rsid w:val="186498BF"/>
    <w:rsid w:val="18732C07"/>
    <w:rsid w:val="187C277B"/>
    <w:rsid w:val="187D3CFF"/>
    <w:rsid w:val="1882D442"/>
    <w:rsid w:val="18850A19"/>
    <w:rsid w:val="18902A20"/>
    <w:rsid w:val="18922226"/>
    <w:rsid w:val="1892EBE1"/>
    <w:rsid w:val="18967224"/>
    <w:rsid w:val="18A1E5DA"/>
    <w:rsid w:val="18ACC227"/>
    <w:rsid w:val="18AE30C2"/>
    <w:rsid w:val="18B4F9BE"/>
    <w:rsid w:val="18BDF2D3"/>
    <w:rsid w:val="18BF733F"/>
    <w:rsid w:val="18C4FACC"/>
    <w:rsid w:val="18D237C5"/>
    <w:rsid w:val="18D36B65"/>
    <w:rsid w:val="18D6D2A1"/>
    <w:rsid w:val="19036E0F"/>
    <w:rsid w:val="190C053D"/>
    <w:rsid w:val="191181B8"/>
    <w:rsid w:val="19118658"/>
    <w:rsid w:val="19235E2F"/>
    <w:rsid w:val="192594CC"/>
    <w:rsid w:val="1925C274"/>
    <w:rsid w:val="1929402B"/>
    <w:rsid w:val="192C3216"/>
    <w:rsid w:val="19419F21"/>
    <w:rsid w:val="194A0606"/>
    <w:rsid w:val="194A5DC2"/>
    <w:rsid w:val="194BE2F4"/>
    <w:rsid w:val="194ED11D"/>
    <w:rsid w:val="19579CE4"/>
    <w:rsid w:val="19630EE4"/>
    <w:rsid w:val="196459FF"/>
    <w:rsid w:val="1968996F"/>
    <w:rsid w:val="1968CC40"/>
    <w:rsid w:val="1981D3AD"/>
    <w:rsid w:val="198BDB2E"/>
    <w:rsid w:val="198C6B6B"/>
    <w:rsid w:val="1990F95D"/>
    <w:rsid w:val="199D1F5E"/>
    <w:rsid w:val="19AB8127"/>
    <w:rsid w:val="19B43C79"/>
    <w:rsid w:val="19B83D80"/>
    <w:rsid w:val="19C1667E"/>
    <w:rsid w:val="19C36051"/>
    <w:rsid w:val="19C3A4E8"/>
    <w:rsid w:val="19CA11BF"/>
    <w:rsid w:val="19CF56BB"/>
    <w:rsid w:val="19D901EF"/>
    <w:rsid w:val="19DC3D6A"/>
    <w:rsid w:val="19DDBDB0"/>
    <w:rsid w:val="19E16858"/>
    <w:rsid w:val="19E24C45"/>
    <w:rsid w:val="19E52AC8"/>
    <w:rsid w:val="19EC4412"/>
    <w:rsid w:val="19EDCC88"/>
    <w:rsid w:val="19F48BD1"/>
    <w:rsid w:val="19F9AA8A"/>
    <w:rsid w:val="1A036C05"/>
    <w:rsid w:val="1A115480"/>
    <w:rsid w:val="1A1798FB"/>
    <w:rsid w:val="1A1F03F4"/>
    <w:rsid w:val="1A36386E"/>
    <w:rsid w:val="1A3747F2"/>
    <w:rsid w:val="1A3A4BFA"/>
    <w:rsid w:val="1A423BD6"/>
    <w:rsid w:val="1A4C7736"/>
    <w:rsid w:val="1A51EA5D"/>
    <w:rsid w:val="1A591E56"/>
    <w:rsid w:val="1A5E6CA3"/>
    <w:rsid w:val="1A618814"/>
    <w:rsid w:val="1A6D6CBD"/>
    <w:rsid w:val="1A6FFA34"/>
    <w:rsid w:val="1A9F2842"/>
    <w:rsid w:val="1AA0C671"/>
    <w:rsid w:val="1AAB8C84"/>
    <w:rsid w:val="1ABB924A"/>
    <w:rsid w:val="1ABCE480"/>
    <w:rsid w:val="1AC760A2"/>
    <w:rsid w:val="1AF59810"/>
    <w:rsid w:val="1AFE3797"/>
    <w:rsid w:val="1B0F2F96"/>
    <w:rsid w:val="1B22B2A2"/>
    <w:rsid w:val="1B247A1C"/>
    <w:rsid w:val="1B35B2D8"/>
    <w:rsid w:val="1B38D38E"/>
    <w:rsid w:val="1B3E5C6E"/>
    <w:rsid w:val="1B436F6C"/>
    <w:rsid w:val="1B43D307"/>
    <w:rsid w:val="1B479C05"/>
    <w:rsid w:val="1B506A82"/>
    <w:rsid w:val="1B524B17"/>
    <w:rsid w:val="1B597056"/>
    <w:rsid w:val="1B5A9F46"/>
    <w:rsid w:val="1B5C4FF3"/>
    <w:rsid w:val="1B69AD0C"/>
    <w:rsid w:val="1B858437"/>
    <w:rsid w:val="1B964291"/>
    <w:rsid w:val="1B9AE4AC"/>
    <w:rsid w:val="1B9BB74E"/>
    <w:rsid w:val="1BA71AF2"/>
    <w:rsid w:val="1BB727D4"/>
    <w:rsid w:val="1BC6BAA8"/>
    <w:rsid w:val="1BC75957"/>
    <w:rsid w:val="1BC7A5CD"/>
    <w:rsid w:val="1BC8FBB5"/>
    <w:rsid w:val="1BD0C1BE"/>
    <w:rsid w:val="1BD61C5B"/>
    <w:rsid w:val="1BDAA5CB"/>
    <w:rsid w:val="1BE3B338"/>
    <w:rsid w:val="1BF7669E"/>
    <w:rsid w:val="1C07B588"/>
    <w:rsid w:val="1C0D26C9"/>
    <w:rsid w:val="1C0F6738"/>
    <w:rsid w:val="1C1F5AD2"/>
    <w:rsid w:val="1C2449FE"/>
    <w:rsid w:val="1C33C730"/>
    <w:rsid w:val="1C36998C"/>
    <w:rsid w:val="1C3ABD55"/>
    <w:rsid w:val="1C3E0156"/>
    <w:rsid w:val="1C42FF9A"/>
    <w:rsid w:val="1C482B27"/>
    <w:rsid w:val="1C4F7A3A"/>
    <w:rsid w:val="1C5AE74B"/>
    <w:rsid w:val="1C789984"/>
    <w:rsid w:val="1C7C9983"/>
    <w:rsid w:val="1C7EB6BD"/>
    <w:rsid w:val="1C89EA89"/>
    <w:rsid w:val="1C912A69"/>
    <w:rsid w:val="1C97459A"/>
    <w:rsid w:val="1C9B83BB"/>
    <w:rsid w:val="1CA78938"/>
    <w:rsid w:val="1CC017AC"/>
    <w:rsid w:val="1CC6F898"/>
    <w:rsid w:val="1CCD93DD"/>
    <w:rsid w:val="1CCE33A7"/>
    <w:rsid w:val="1CD5BAC7"/>
    <w:rsid w:val="1CDC7237"/>
    <w:rsid w:val="1CE41686"/>
    <w:rsid w:val="1CE50BCD"/>
    <w:rsid w:val="1CEA4526"/>
    <w:rsid w:val="1CEE1F84"/>
    <w:rsid w:val="1CF16D7D"/>
    <w:rsid w:val="1D124FEE"/>
    <w:rsid w:val="1D140E82"/>
    <w:rsid w:val="1D1DCA9B"/>
    <w:rsid w:val="1D2C92DA"/>
    <w:rsid w:val="1D34DFBB"/>
    <w:rsid w:val="1D3F96F0"/>
    <w:rsid w:val="1D45D83F"/>
    <w:rsid w:val="1D4B88E8"/>
    <w:rsid w:val="1D4C841C"/>
    <w:rsid w:val="1D4DA56F"/>
    <w:rsid w:val="1D559634"/>
    <w:rsid w:val="1D59B8E9"/>
    <w:rsid w:val="1D60388F"/>
    <w:rsid w:val="1D64733F"/>
    <w:rsid w:val="1D64F045"/>
    <w:rsid w:val="1D660019"/>
    <w:rsid w:val="1D668AE1"/>
    <w:rsid w:val="1D68CA0E"/>
    <w:rsid w:val="1D71ECBC"/>
    <w:rsid w:val="1D744DF4"/>
    <w:rsid w:val="1D74A019"/>
    <w:rsid w:val="1D78E236"/>
    <w:rsid w:val="1D7B3A69"/>
    <w:rsid w:val="1D7D5E8B"/>
    <w:rsid w:val="1D7FF55D"/>
    <w:rsid w:val="1D837717"/>
    <w:rsid w:val="1D868D39"/>
    <w:rsid w:val="1DA94860"/>
    <w:rsid w:val="1DADF321"/>
    <w:rsid w:val="1DB17224"/>
    <w:rsid w:val="1DB73F36"/>
    <w:rsid w:val="1DB8A98E"/>
    <w:rsid w:val="1DC81599"/>
    <w:rsid w:val="1DDA06E6"/>
    <w:rsid w:val="1DDF2977"/>
    <w:rsid w:val="1DDFF33D"/>
    <w:rsid w:val="1DF729D1"/>
    <w:rsid w:val="1DF7D69D"/>
    <w:rsid w:val="1E0665BF"/>
    <w:rsid w:val="1E194CE3"/>
    <w:rsid w:val="1E2D38D2"/>
    <w:rsid w:val="1E327377"/>
    <w:rsid w:val="1E3298F8"/>
    <w:rsid w:val="1E3E0359"/>
    <w:rsid w:val="1E439276"/>
    <w:rsid w:val="1E458BAF"/>
    <w:rsid w:val="1E466090"/>
    <w:rsid w:val="1E47B771"/>
    <w:rsid w:val="1E49CFCD"/>
    <w:rsid w:val="1E4CF6F0"/>
    <w:rsid w:val="1E4F4292"/>
    <w:rsid w:val="1E506C14"/>
    <w:rsid w:val="1E5703EF"/>
    <w:rsid w:val="1E6AD1B9"/>
    <w:rsid w:val="1E6F6F7A"/>
    <w:rsid w:val="1E784230"/>
    <w:rsid w:val="1E807958"/>
    <w:rsid w:val="1E93771F"/>
    <w:rsid w:val="1EA10667"/>
    <w:rsid w:val="1EA596F3"/>
    <w:rsid w:val="1EA63BD1"/>
    <w:rsid w:val="1EA8FBBA"/>
    <w:rsid w:val="1EDAE8A4"/>
    <w:rsid w:val="1EDAF3BE"/>
    <w:rsid w:val="1EDB7C1D"/>
    <w:rsid w:val="1EDF4788"/>
    <w:rsid w:val="1EEAC00F"/>
    <w:rsid w:val="1EF04BB3"/>
    <w:rsid w:val="1EF07D13"/>
    <w:rsid w:val="1EF653E1"/>
    <w:rsid w:val="1EF6F5F1"/>
    <w:rsid w:val="1F090079"/>
    <w:rsid w:val="1F1333B4"/>
    <w:rsid w:val="1F1464E9"/>
    <w:rsid w:val="1F1EC834"/>
    <w:rsid w:val="1F31E4B1"/>
    <w:rsid w:val="1F5B6186"/>
    <w:rsid w:val="1F6124D5"/>
    <w:rsid w:val="1F786444"/>
    <w:rsid w:val="1F7DB10E"/>
    <w:rsid w:val="1F83FD95"/>
    <w:rsid w:val="1F86900C"/>
    <w:rsid w:val="1F90CF23"/>
    <w:rsid w:val="1F9D2849"/>
    <w:rsid w:val="1FA9D21D"/>
    <w:rsid w:val="1FA9FDD4"/>
    <w:rsid w:val="1FC608A4"/>
    <w:rsid w:val="1FC9895E"/>
    <w:rsid w:val="1FCAC584"/>
    <w:rsid w:val="1FD5455F"/>
    <w:rsid w:val="1FDD0A93"/>
    <w:rsid w:val="1FE10083"/>
    <w:rsid w:val="1FECB972"/>
    <w:rsid w:val="1FEDEAAA"/>
    <w:rsid w:val="1FFB8BD7"/>
    <w:rsid w:val="1FFB9910"/>
    <w:rsid w:val="1FFCB9A2"/>
    <w:rsid w:val="20015E1C"/>
    <w:rsid w:val="200E7CD1"/>
    <w:rsid w:val="2018171D"/>
    <w:rsid w:val="201C2FD2"/>
    <w:rsid w:val="2024CD8B"/>
    <w:rsid w:val="20398EFE"/>
    <w:rsid w:val="203A517D"/>
    <w:rsid w:val="203F0C92"/>
    <w:rsid w:val="2040AB33"/>
    <w:rsid w:val="20454770"/>
    <w:rsid w:val="204D37EB"/>
    <w:rsid w:val="205133FA"/>
    <w:rsid w:val="2055EACF"/>
    <w:rsid w:val="20565366"/>
    <w:rsid w:val="205CDB3B"/>
    <w:rsid w:val="20661F78"/>
    <w:rsid w:val="206999D1"/>
    <w:rsid w:val="2072334D"/>
    <w:rsid w:val="207FE4BF"/>
    <w:rsid w:val="208350E8"/>
    <w:rsid w:val="208766C4"/>
    <w:rsid w:val="20894D77"/>
    <w:rsid w:val="208C2CB8"/>
    <w:rsid w:val="209FCFDD"/>
    <w:rsid w:val="20A48236"/>
    <w:rsid w:val="20A79741"/>
    <w:rsid w:val="20BD284B"/>
    <w:rsid w:val="20BF2C5C"/>
    <w:rsid w:val="20C08E1D"/>
    <w:rsid w:val="20CFE7A3"/>
    <w:rsid w:val="20DF3847"/>
    <w:rsid w:val="20ED7E37"/>
    <w:rsid w:val="20EF634A"/>
    <w:rsid w:val="20F277E2"/>
    <w:rsid w:val="20F78554"/>
    <w:rsid w:val="20FB4C66"/>
    <w:rsid w:val="21054905"/>
    <w:rsid w:val="210FEC5B"/>
    <w:rsid w:val="211DDFE3"/>
    <w:rsid w:val="21213631"/>
    <w:rsid w:val="212AED42"/>
    <w:rsid w:val="212D6F92"/>
    <w:rsid w:val="2134B368"/>
    <w:rsid w:val="21362539"/>
    <w:rsid w:val="213A4505"/>
    <w:rsid w:val="214C0352"/>
    <w:rsid w:val="21522E4E"/>
    <w:rsid w:val="215F96FD"/>
    <w:rsid w:val="2160037B"/>
    <w:rsid w:val="2164D994"/>
    <w:rsid w:val="216AD132"/>
    <w:rsid w:val="2172D88E"/>
    <w:rsid w:val="217ACE91"/>
    <w:rsid w:val="21812AF7"/>
    <w:rsid w:val="2185ED37"/>
    <w:rsid w:val="21866A8A"/>
    <w:rsid w:val="21A954BE"/>
    <w:rsid w:val="21AA72FF"/>
    <w:rsid w:val="21AC88F3"/>
    <w:rsid w:val="21B9A730"/>
    <w:rsid w:val="21BC1A25"/>
    <w:rsid w:val="21BE00C6"/>
    <w:rsid w:val="21BECB9F"/>
    <w:rsid w:val="21C61CCC"/>
    <w:rsid w:val="21CA1B85"/>
    <w:rsid w:val="21CE8570"/>
    <w:rsid w:val="21DC181D"/>
    <w:rsid w:val="21E9372D"/>
    <w:rsid w:val="21EF65B4"/>
    <w:rsid w:val="21F28EAF"/>
    <w:rsid w:val="21F5F4AB"/>
    <w:rsid w:val="21FD99BB"/>
    <w:rsid w:val="2204EFF3"/>
    <w:rsid w:val="220B0CB5"/>
    <w:rsid w:val="220E208A"/>
    <w:rsid w:val="221BC8D6"/>
    <w:rsid w:val="221DF1C9"/>
    <w:rsid w:val="2223CD03"/>
    <w:rsid w:val="2225C990"/>
    <w:rsid w:val="22361098"/>
    <w:rsid w:val="223974A6"/>
    <w:rsid w:val="2253AEDB"/>
    <w:rsid w:val="22593536"/>
    <w:rsid w:val="226709A0"/>
    <w:rsid w:val="2279DBFE"/>
    <w:rsid w:val="227A1577"/>
    <w:rsid w:val="227BFD9B"/>
    <w:rsid w:val="228E023A"/>
    <w:rsid w:val="2294A1B1"/>
    <w:rsid w:val="2297306B"/>
    <w:rsid w:val="2299C83E"/>
    <w:rsid w:val="22AA6380"/>
    <w:rsid w:val="22AE4CEA"/>
    <w:rsid w:val="22C396FB"/>
    <w:rsid w:val="22D1CAA1"/>
    <w:rsid w:val="22D25B6E"/>
    <w:rsid w:val="22D7DDA9"/>
    <w:rsid w:val="22E6AD13"/>
    <w:rsid w:val="22ED2D98"/>
    <w:rsid w:val="22F0A7ED"/>
    <w:rsid w:val="22F6D4D2"/>
    <w:rsid w:val="22FB1308"/>
    <w:rsid w:val="22FE5CB6"/>
    <w:rsid w:val="22FE7B0A"/>
    <w:rsid w:val="23016BFC"/>
    <w:rsid w:val="230CF736"/>
    <w:rsid w:val="230F0E91"/>
    <w:rsid w:val="2312CB1C"/>
    <w:rsid w:val="231722A7"/>
    <w:rsid w:val="231D028E"/>
    <w:rsid w:val="231EBE29"/>
    <w:rsid w:val="2324C182"/>
    <w:rsid w:val="23258D74"/>
    <w:rsid w:val="23341CA1"/>
    <w:rsid w:val="233A627E"/>
    <w:rsid w:val="233B41CA"/>
    <w:rsid w:val="233CA0ED"/>
    <w:rsid w:val="233F09E8"/>
    <w:rsid w:val="23448BF5"/>
    <w:rsid w:val="234E6ED8"/>
    <w:rsid w:val="2356D10D"/>
    <w:rsid w:val="235BEBC1"/>
    <w:rsid w:val="235FD2AD"/>
    <w:rsid w:val="2364BCEF"/>
    <w:rsid w:val="23689C87"/>
    <w:rsid w:val="236D244F"/>
    <w:rsid w:val="2370B4B4"/>
    <w:rsid w:val="2372F85F"/>
    <w:rsid w:val="23741572"/>
    <w:rsid w:val="238C8F72"/>
    <w:rsid w:val="238CD8E2"/>
    <w:rsid w:val="23960717"/>
    <w:rsid w:val="23ADC5D6"/>
    <w:rsid w:val="23C0EE39"/>
    <w:rsid w:val="23D63510"/>
    <w:rsid w:val="23D70482"/>
    <w:rsid w:val="23D9379E"/>
    <w:rsid w:val="23EAEB2C"/>
    <w:rsid w:val="23ED41C6"/>
    <w:rsid w:val="23F1456A"/>
    <w:rsid w:val="23F21EC9"/>
    <w:rsid w:val="2405D079"/>
    <w:rsid w:val="2407627E"/>
    <w:rsid w:val="2409FBA3"/>
    <w:rsid w:val="240D0B98"/>
    <w:rsid w:val="24278AAF"/>
    <w:rsid w:val="243C6EE0"/>
    <w:rsid w:val="24666BDB"/>
    <w:rsid w:val="2469C89D"/>
    <w:rsid w:val="246B4266"/>
    <w:rsid w:val="246CC4CF"/>
    <w:rsid w:val="246D6DCC"/>
    <w:rsid w:val="24797CD6"/>
    <w:rsid w:val="247C229E"/>
    <w:rsid w:val="247FCFF4"/>
    <w:rsid w:val="248609D2"/>
    <w:rsid w:val="24880242"/>
    <w:rsid w:val="248DC0BA"/>
    <w:rsid w:val="24905FFA"/>
    <w:rsid w:val="2495B968"/>
    <w:rsid w:val="24A63516"/>
    <w:rsid w:val="24A76CF2"/>
    <w:rsid w:val="24B8E64A"/>
    <w:rsid w:val="24BCE70A"/>
    <w:rsid w:val="24C62DCB"/>
    <w:rsid w:val="24CEF5E5"/>
    <w:rsid w:val="24D1E589"/>
    <w:rsid w:val="24DC105E"/>
    <w:rsid w:val="24DC8C1F"/>
    <w:rsid w:val="24E5B081"/>
    <w:rsid w:val="24EF1CFB"/>
    <w:rsid w:val="24F251F7"/>
    <w:rsid w:val="24F42271"/>
    <w:rsid w:val="24F99BE9"/>
    <w:rsid w:val="24FD1ED4"/>
    <w:rsid w:val="250DE14B"/>
    <w:rsid w:val="250F4DA4"/>
    <w:rsid w:val="2521972E"/>
    <w:rsid w:val="2525606C"/>
    <w:rsid w:val="2536449B"/>
    <w:rsid w:val="253D5A03"/>
    <w:rsid w:val="2542B6AE"/>
    <w:rsid w:val="25450ACC"/>
    <w:rsid w:val="254DE468"/>
    <w:rsid w:val="254EA0A7"/>
    <w:rsid w:val="254ECAA8"/>
    <w:rsid w:val="255B1829"/>
    <w:rsid w:val="25689C55"/>
    <w:rsid w:val="2580EE00"/>
    <w:rsid w:val="258421F2"/>
    <w:rsid w:val="258EB1D6"/>
    <w:rsid w:val="259105F8"/>
    <w:rsid w:val="259AA50A"/>
    <w:rsid w:val="25A179AD"/>
    <w:rsid w:val="25A45C53"/>
    <w:rsid w:val="25AAA2A9"/>
    <w:rsid w:val="25AC23C2"/>
    <w:rsid w:val="25B23729"/>
    <w:rsid w:val="25BA506A"/>
    <w:rsid w:val="25BBB6F5"/>
    <w:rsid w:val="25BD12F1"/>
    <w:rsid w:val="25C403CC"/>
    <w:rsid w:val="25D36BB9"/>
    <w:rsid w:val="25F9E763"/>
    <w:rsid w:val="260574EF"/>
    <w:rsid w:val="260706D8"/>
    <w:rsid w:val="260D1E1F"/>
    <w:rsid w:val="26108230"/>
    <w:rsid w:val="26205AED"/>
    <w:rsid w:val="2626BF5D"/>
    <w:rsid w:val="262A21CF"/>
    <w:rsid w:val="263DCEB4"/>
    <w:rsid w:val="26404061"/>
    <w:rsid w:val="264277E0"/>
    <w:rsid w:val="26432FEB"/>
    <w:rsid w:val="264497F8"/>
    <w:rsid w:val="264EFD63"/>
    <w:rsid w:val="2667EBA6"/>
    <w:rsid w:val="26711711"/>
    <w:rsid w:val="2676ABCA"/>
    <w:rsid w:val="267B4929"/>
    <w:rsid w:val="267CA4A2"/>
    <w:rsid w:val="267CD156"/>
    <w:rsid w:val="268211FA"/>
    <w:rsid w:val="268568F9"/>
    <w:rsid w:val="268EE2F5"/>
    <w:rsid w:val="2692C689"/>
    <w:rsid w:val="2694414A"/>
    <w:rsid w:val="269BC59C"/>
    <w:rsid w:val="26A130E3"/>
    <w:rsid w:val="26A1A676"/>
    <w:rsid w:val="26AB3010"/>
    <w:rsid w:val="26B30A29"/>
    <w:rsid w:val="26B51066"/>
    <w:rsid w:val="26BE1A01"/>
    <w:rsid w:val="26C0FE6E"/>
    <w:rsid w:val="26C25419"/>
    <w:rsid w:val="26C88A02"/>
    <w:rsid w:val="26DEEBB6"/>
    <w:rsid w:val="26E93885"/>
    <w:rsid w:val="26F2B768"/>
    <w:rsid w:val="26F416F8"/>
    <w:rsid w:val="26F79240"/>
    <w:rsid w:val="26FD67E2"/>
    <w:rsid w:val="2707FC23"/>
    <w:rsid w:val="270B1796"/>
    <w:rsid w:val="27120288"/>
    <w:rsid w:val="271C1EEA"/>
    <w:rsid w:val="27242B1B"/>
    <w:rsid w:val="27289E8F"/>
    <w:rsid w:val="27307684"/>
    <w:rsid w:val="2731DA1D"/>
    <w:rsid w:val="2739D10A"/>
    <w:rsid w:val="2741ECCC"/>
    <w:rsid w:val="274A4B5C"/>
    <w:rsid w:val="274F0E1B"/>
    <w:rsid w:val="2750744F"/>
    <w:rsid w:val="2751E0D5"/>
    <w:rsid w:val="27599820"/>
    <w:rsid w:val="276190C2"/>
    <w:rsid w:val="27628E39"/>
    <w:rsid w:val="276874ED"/>
    <w:rsid w:val="277298EB"/>
    <w:rsid w:val="277830F3"/>
    <w:rsid w:val="277C9832"/>
    <w:rsid w:val="277FC44E"/>
    <w:rsid w:val="278722EF"/>
    <w:rsid w:val="27887087"/>
    <w:rsid w:val="2788F5C4"/>
    <w:rsid w:val="27989B2F"/>
    <w:rsid w:val="2799502F"/>
    <w:rsid w:val="279BAD5A"/>
    <w:rsid w:val="27A29F9E"/>
    <w:rsid w:val="27A4CB8D"/>
    <w:rsid w:val="27A5E75F"/>
    <w:rsid w:val="27AE9ACC"/>
    <w:rsid w:val="27B7A978"/>
    <w:rsid w:val="27B86DFC"/>
    <w:rsid w:val="27BBB658"/>
    <w:rsid w:val="27BBDB26"/>
    <w:rsid w:val="27C3823B"/>
    <w:rsid w:val="27C3EF41"/>
    <w:rsid w:val="27C8E8B2"/>
    <w:rsid w:val="27D78F70"/>
    <w:rsid w:val="27E1F142"/>
    <w:rsid w:val="27EA7545"/>
    <w:rsid w:val="27F22E1C"/>
    <w:rsid w:val="27FD9C5C"/>
    <w:rsid w:val="280A14FB"/>
    <w:rsid w:val="281DE365"/>
    <w:rsid w:val="282BA488"/>
    <w:rsid w:val="2832D71C"/>
    <w:rsid w:val="283C7CC5"/>
    <w:rsid w:val="284EFB84"/>
    <w:rsid w:val="2851E254"/>
    <w:rsid w:val="285636F4"/>
    <w:rsid w:val="285F211C"/>
    <w:rsid w:val="2861281B"/>
    <w:rsid w:val="28618BAF"/>
    <w:rsid w:val="2861C85D"/>
    <w:rsid w:val="2866A87D"/>
    <w:rsid w:val="286816AF"/>
    <w:rsid w:val="2875766D"/>
    <w:rsid w:val="287D620E"/>
    <w:rsid w:val="2885B2D0"/>
    <w:rsid w:val="2888B939"/>
    <w:rsid w:val="288A71B5"/>
    <w:rsid w:val="289500D0"/>
    <w:rsid w:val="28A1F20F"/>
    <w:rsid w:val="28A6558A"/>
    <w:rsid w:val="28BD2544"/>
    <w:rsid w:val="28CCFD8E"/>
    <w:rsid w:val="28D2F896"/>
    <w:rsid w:val="28EC3433"/>
    <w:rsid w:val="28EF6346"/>
    <w:rsid w:val="28F7D33B"/>
    <w:rsid w:val="28F98C19"/>
    <w:rsid w:val="28FD37B6"/>
    <w:rsid w:val="290829F6"/>
    <w:rsid w:val="290D08F3"/>
    <w:rsid w:val="2922196C"/>
    <w:rsid w:val="292464DE"/>
    <w:rsid w:val="292575F0"/>
    <w:rsid w:val="29270C32"/>
    <w:rsid w:val="2936B54A"/>
    <w:rsid w:val="29383461"/>
    <w:rsid w:val="294795A2"/>
    <w:rsid w:val="2950BB1B"/>
    <w:rsid w:val="29575AAC"/>
    <w:rsid w:val="295AFCDC"/>
    <w:rsid w:val="295EF334"/>
    <w:rsid w:val="29671CA6"/>
    <w:rsid w:val="29688ABD"/>
    <w:rsid w:val="2969C7AC"/>
    <w:rsid w:val="29752639"/>
    <w:rsid w:val="29793EFE"/>
    <w:rsid w:val="29876B90"/>
    <w:rsid w:val="298C3080"/>
    <w:rsid w:val="2994D588"/>
    <w:rsid w:val="29978B87"/>
    <w:rsid w:val="2997B4E0"/>
    <w:rsid w:val="29981987"/>
    <w:rsid w:val="299A728B"/>
    <w:rsid w:val="299B7C8C"/>
    <w:rsid w:val="29A5BB53"/>
    <w:rsid w:val="29A6739E"/>
    <w:rsid w:val="29AB2259"/>
    <w:rsid w:val="29ACE4D1"/>
    <w:rsid w:val="29B878B8"/>
    <w:rsid w:val="29B95FD8"/>
    <w:rsid w:val="29C2BBF9"/>
    <w:rsid w:val="29CBE20C"/>
    <w:rsid w:val="29E5EBBA"/>
    <w:rsid w:val="29F53B4C"/>
    <w:rsid w:val="29F58D35"/>
    <w:rsid w:val="29F755A2"/>
    <w:rsid w:val="29F9248F"/>
    <w:rsid w:val="29F95D63"/>
    <w:rsid w:val="29F9A2DA"/>
    <w:rsid w:val="29FF78BE"/>
    <w:rsid w:val="2A104A29"/>
    <w:rsid w:val="2A14BA6C"/>
    <w:rsid w:val="2A1FBD24"/>
    <w:rsid w:val="2A210B46"/>
    <w:rsid w:val="2A2CBFEF"/>
    <w:rsid w:val="2A307B35"/>
    <w:rsid w:val="2A31AB67"/>
    <w:rsid w:val="2A34F47E"/>
    <w:rsid w:val="2A3F7E2A"/>
    <w:rsid w:val="2A4DB834"/>
    <w:rsid w:val="2A500B31"/>
    <w:rsid w:val="2A50789F"/>
    <w:rsid w:val="2A5290BC"/>
    <w:rsid w:val="2A568CCB"/>
    <w:rsid w:val="2A570F45"/>
    <w:rsid w:val="2A59CA1B"/>
    <w:rsid w:val="2A5B9992"/>
    <w:rsid w:val="2A616C93"/>
    <w:rsid w:val="2A7642F3"/>
    <w:rsid w:val="2A7838BE"/>
    <w:rsid w:val="2A7B4198"/>
    <w:rsid w:val="2A7FCD3C"/>
    <w:rsid w:val="2A940160"/>
    <w:rsid w:val="2A942D15"/>
    <w:rsid w:val="2A9A6963"/>
    <w:rsid w:val="2AA571FB"/>
    <w:rsid w:val="2AA8023A"/>
    <w:rsid w:val="2AAA8B1B"/>
    <w:rsid w:val="2AACC809"/>
    <w:rsid w:val="2ACDFD90"/>
    <w:rsid w:val="2AF4E6AF"/>
    <w:rsid w:val="2AFFC699"/>
    <w:rsid w:val="2B08CF49"/>
    <w:rsid w:val="2B0DAF95"/>
    <w:rsid w:val="2B12BA39"/>
    <w:rsid w:val="2B1515CE"/>
    <w:rsid w:val="2B1ADDC2"/>
    <w:rsid w:val="2B250B7E"/>
    <w:rsid w:val="2B2DE098"/>
    <w:rsid w:val="2B2E4717"/>
    <w:rsid w:val="2B3A36B0"/>
    <w:rsid w:val="2B4E8650"/>
    <w:rsid w:val="2B514710"/>
    <w:rsid w:val="2B6D7556"/>
    <w:rsid w:val="2B715A92"/>
    <w:rsid w:val="2B77A8E1"/>
    <w:rsid w:val="2B7C6ED7"/>
    <w:rsid w:val="2B8F38C1"/>
    <w:rsid w:val="2B8F39FA"/>
    <w:rsid w:val="2B90346B"/>
    <w:rsid w:val="2B9238EF"/>
    <w:rsid w:val="2B97F156"/>
    <w:rsid w:val="2B9A33D4"/>
    <w:rsid w:val="2B9A3EA3"/>
    <w:rsid w:val="2B9B6A95"/>
    <w:rsid w:val="2B9D2665"/>
    <w:rsid w:val="2BA053C6"/>
    <w:rsid w:val="2BA14A3B"/>
    <w:rsid w:val="2BB25DFE"/>
    <w:rsid w:val="2BB86C90"/>
    <w:rsid w:val="2BC36604"/>
    <w:rsid w:val="2BCB0D29"/>
    <w:rsid w:val="2BD6DB7E"/>
    <w:rsid w:val="2BDAB007"/>
    <w:rsid w:val="2BDBC0BF"/>
    <w:rsid w:val="2BDEAC77"/>
    <w:rsid w:val="2BF80483"/>
    <w:rsid w:val="2C02C87E"/>
    <w:rsid w:val="2C0438F3"/>
    <w:rsid w:val="2C05CD3D"/>
    <w:rsid w:val="2C0668D8"/>
    <w:rsid w:val="2C13D6BB"/>
    <w:rsid w:val="2C1567B2"/>
    <w:rsid w:val="2C193E8E"/>
    <w:rsid w:val="2C31730E"/>
    <w:rsid w:val="2C378584"/>
    <w:rsid w:val="2C3E8C52"/>
    <w:rsid w:val="2C45866F"/>
    <w:rsid w:val="2C5FEFF3"/>
    <w:rsid w:val="2C72E11A"/>
    <w:rsid w:val="2C73939D"/>
    <w:rsid w:val="2C748EC3"/>
    <w:rsid w:val="2C79F6A2"/>
    <w:rsid w:val="2C8D85E1"/>
    <w:rsid w:val="2C917226"/>
    <w:rsid w:val="2C961DF4"/>
    <w:rsid w:val="2C9CCF8F"/>
    <w:rsid w:val="2C9D55C6"/>
    <w:rsid w:val="2CA9488C"/>
    <w:rsid w:val="2CAAA8E5"/>
    <w:rsid w:val="2CAAB2CA"/>
    <w:rsid w:val="2CADB6AA"/>
    <w:rsid w:val="2CB44096"/>
    <w:rsid w:val="2CB71491"/>
    <w:rsid w:val="2CB728CD"/>
    <w:rsid w:val="2CB8C673"/>
    <w:rsid w:val="2CBADF69"/>
    <w:rsid w:val="2CCD872D"/>
    <w:rsid w:val="2CD1AE76"/>
    <w:rsid w:val="2CD8186E"/>
    <w:rsid w:val="2CDE3807"/>
    <w:rsid w:val="2CE37C43"/>
    <w:rsid w:val="2CE4571D"/>
    <w:rsid w:val="2CE458F8"/>
    <w:rsid w:val="2CE61E8D"/>
    <w:rsid w:val="2CE94432"/>
    <w:rsid w:val="2CEC4072"/>
    <w:rsid w:val="2CF8C53B"/>
    <w:rsid w:val="2CFE038E"/>
    <w:rsid w:val="2D0885ED"/>
    <w:rsid w:val="2D121A2C"/>
    <w:rsid w:val="2D13B009"/>
    <w:rsid w:val="2D27252A"/>
    <w:rsid w:val="2D3B9114"/>
    <w:rsid w:val="2D448214"/>
    <w:rsid w:val="2D4CA51F"/>
    <w:rsid w:val="2D55D93A"/>
    <w:rsid w:val="2D56950C"/>
    <w:rsid w:val="2D5EBA04"/>
    <w:rsid w:val="2D66802D"/>
    <w:rsid w:val="2D73F66C"/>
    <w:rsid w:val="2D79E560"/>
    <w:rsid w:val="2D978551"/>
    <w:rsid w:val="2DA14782"/>
    <w:rsid w:val="2DA5E2B5"/>
    <w:rsid w:val="2DA9EFCB"/>
    <w:rsid w:val="2DAA2FD9"/>
    <w:rsid w:val="2DAD52B4"/>
    <w:rsid w:val="2DB9E437"/>
    <w:rsid w:val="2DBFD1C7"/>
    <w:rsid w:val="2DC03832"/>
    <w:rsid w:val="2DC08A84"/>
    <w:rsid w:val="2DC1C402"/>
    <w:rsid w:val="2DD39DFF"/>
    <w:rsid w:val="2DD3F352"/>
    <w:rsid w:val="2DDB07EF"/>
    <w:rsid w:val="2DDF6A0B"/>
    <w:rsid w:val="2DE0D513"/>
    <w:rsid w:val="2DE7F890"/>
    <w:rsid w:val="2DEF05D2"/>
    <w:rsid w:val="2DF413EA"/>
    <w:rsid w:val="2DF4AC00"/>
    <w:rsid w:val="2DFB5CA1"/>
    <w:rsid w:val="2E10A275"/>
    <w:rsid w:val="2E31F813"/>
    <w:rsid w:val="2E3838AF"/>
    <w:rsid w:val="2E3A4B1D"/>
    <w:rsid w:val="2E4203FA"/>
    <w:rsid w:val="2E4629B2"/>
    <w:rsid w:val="2E46C957"/>
    <w:rsid w:val="2E47C0A3"/>
    <w:rsid w:val="2E5375E8"/>
    <w:rsid w:val="2E57FA98"/>
    <w:rsid w:val="2E588611"/>
    <w:rsid w:val="2E5D4310"/>
    <w:rsid w:val="2E663A42"/>
    <w:rsid w:val="2E6F271D"/>
    <w:rsid w:val="2E780024"/>
    <w:rsid w:val="2E7F4FC3"/>
    <w:rsid w:val="2E81E628"/>
    <w:rsid w:val="2E905A99"/>
    <w:rsid w:val="2E9E688E"/>
    <w:rsid w:val="2EA737D2"/>
    <w:rsid w:val="2EACF3A9"/>
    <w:rsid w:val="2EAD0B3A"/>
    <w:rsid w:val="2EC55246"/>
    <w:rsid w:val="2EC5AB49"/>
    <w:rsid w:val="2ECF45FD"/>
    <w:rsid w:val="2ED097AE"/>
    <w:rsid w:val="2ED35A4B"/>
    <w:rsid w:val="2EDE6A31"/>
    <w:rsid w:val="2EE01B63"/>
    <w:rsid w:val="2EE23742"/>
    <w:rsid w:val="2EE26F6C"/>
    <w:rsid w:val="2EEADD89"/>
    <w:rsid w:val="2EF024FB"/>
    <w:rsid w:val="2F085B06"/>
    <w:rsid w:val="2F169BBE"/>
    <w:rsid w:val="2F2569D0"/>
    <w:rsid w:val="2F2AFE10"/>
    <w:rsid w:val="2F2D6585"/>
    <w:rsid w:val="2F3518D1"/>
    <w:rsid w:val="2F3AF817"/>
    <w:rsid w:val="2F3B95AC"/>
    <w:rsid w:val="2F45E8D2"/>
    <w:rsid w:val="2F48B5F1"/>
    <w:rsid w:val="2F4A5536"/>
    <w:rsid w:val="2F4F08EC"/>
    <w:rsid w:val="2F555DDA"/>
    <w:rsid w:val="2F5C9F26"/>
    <w:rsid w:val="2F5D5F8A"/>
    <w:rsid w:val="2F5DDF56"/>
    <w:rsid w:val="2F62908D"/>
    <w:rsid w:val="2F806EB2"/>
    <w:rsid w:val="2F81D589"/>
    <w:rsid w:val="2F8CCA18"/>
    <w:rsid w:val="2F9337ED"/>
    <w:rsid w:val="2F9FDE51"/>
    <w:rsid w:val="2FA4CDA3"/>
    <w:rsid w:val="2FAB3366"/>
    <w:rsid w:val="2FABFDD9"/>
    <w:rsid w:val="2FB047DC"/>
    <w:rsid w:val="2FBC27B4"/>
    <w:rsid w:val="2FC44EF4"/>
    <w:rsid w:val="2FC7BAC9"/>
    <w:rsid w:val="2FD830E8"/>
    <w:rsid w:val="2FD85DBD"/>
    <w:rsid w:val="2FDAB4CA"/>
    <w:rsid w:val="2FDCD9B5"/>
    <w:rsid w:val="2FE57B6D"/>
    <w:rsid w:val="2FE84BC9"/>
    <w:rsid w:val="2FFD40E6"/>
    <w:rsid w:val="3001B66C"/>
    <w:rsid w:val="301313A4"/>
    <w:rsid w:val="3013272F"/>
    <w:rsid w:val="30199587"/>
    <w:rsid w:val="3026130E"/>
    <w:rsid w:val="30263B5E"/>
    <w:rsid w:val="302A69C0"/>
    <w:rsid w:val="3043526D"/>
    <w:rsid w:val="304746A1"/>
    <w:rsid w:val="304A34A0"/>
    <w:rsid w:val="304EEB28"/>
    <w:rsid w:val="3051B9FC"/>
    <w:rsid w:val="3053AADF"/>
    <w:rsid w:val="30569A4A"/>
    <w:rsid w:val="306033D7"/>
    <w:rsid w:val="30606A7C"/>
    <w:rsid w:val="30649F24"/>
    <w:rsid w:val="307D803D"/>
    <w:rsid w:val="308D408E"/>
    <w:rsid w:val="309E7A37"/>
    <w:rsid w:val="30A1DEE2"/>
    <w:rsid w:val="30A4B122"/>
    <w:rsid w:val="30A5C35E"/>
    <w:rsid w:val="30ADDC65"/>
    <w:rsid w:val="30BEB53D"/>
    <w:rsid w:val="30C0ACC8"/>
    <w:rsid w:val="30C2FE92"/>
    <w:rsid w:val="30C80DD9"/>
    <w:rsid w:val="30CD56A3"/>
    <w:rsid w:val="30D0836F"/>
    <w:rsid w:val="30DF137F"/>
    <w:rsid w:val="30F7EC38"/>
    <w:rsid w:val="30FA545D"/>
    <w:rsid w:val="30FF414B"/>
    <w:rsid w:val="31032857"/>
    <w:rsid w:val="310EB49A"/>
    <w:rsid w:val="3110044D"/>
    <w:rsid w:val="31164AC6"/>
    <w:rsid w:val="31171212"/>
    <w:rsid w:val="31174EC2"/>
    <w:rsid w:val="3122B04A"/>
    <w:rsid w:val="312A468F"/>
    <w:rsid w:val="31310F50"/>
    <w:rsid w:val="3134DDF9"/>
    <w:rsid w:val="3136D019"/>
    <w:rsid w:val="3147CE10"/>
    <w:rsid w:val="31511735"/>
    <w:rsid w:val="3154DB3E"/>
    <w:rsid w:val="31581A38"/>
    <w:rsid w:val="315F5A6A"/>
    <w:rsid w:val="3161BF32"/>
    <w:rsid w:val="3162BF22"/>
    <w:rsid w:val="316D2215"/>
    <w:rsid w:val="3176D1A8"/>
    <w:rsid w:val="317A2867"/>
    <w:rsid w:val="318AABA8"/>
    <w:rsid w:val="319C8015"/>
    <w:rsid w:val="319C96D0"/>
    <w:rsid w:val="31B5A1C7"/>
    <w:rsid w:val="31C2A147"/>
    <w:rsid w:val="31C44DBC"/>
    <w:rsid w:val="31C52948"/>
    <w:rsid w:val="31C6C777"/>
    <w:rsid w:val="31C936DE"/>
    <w:rsid w:val="31DB1DFC"/>
    <w:rsid w:val="31DC53D6"/>
    <w:rsid w:val="31E8D87D"/>
    <w:rsid w:val="31F02F12"/>
    <w:rsid w:val="32070C34"/>
    <w:rsid w:val="3211AC8A"/>
    <w:rsid w:val="322259FF"/>
    <w:rsid w:val="32257516"/>
    <w:rsid w:val="32290A10"/>
    <w:rsid w:val="3233D7E0"/>
    <w:rsid w:val="323A32BD"/>
    <w:rsid w:val="323E50C8"/>
    <w:rsid w:val="32419B9B"/>
    <w:rsid w:val="32471103"/>
    <w:rsid w:val="32512C3D"/>
    <w:rsid w:val="32582063"/>
    <w:rsid w:val="326235BB"/>
    <w:rsid w:val="32642563"/>
    <w:rsid w:val="326581C6"/>
    <w:rsid w:val="32705A08"/>
    <w:rsid w:val="327831FA"/>
    <w:rsid w:val="3280A734"/>
    <w:rsid w:val="3293D891"/>
    <w:rsid w:val="329D1FA8"/>
    <w:rsid w:val="329D6186"/>
    <w:rsid w:val="32A24CE9"/>
    <w:rsid w:val="32A4CCC0"/>
    <w:rsid w:val="32B0B6B1"/>
    <w:rsid w:val="32B3672D"/>
    <w:rsid w:val="32D1150C"/>
    <w:rsid w:val="32EAB891"/>
    <w:rsid w:val="3308AFFF"/>
    <w:rsid w:val="330DB1A5"/>
    <w:rsid w:val="33271670"/>
    <w:rsid w:val="332AC714"/>
    <w:rsid w:val="332B764C"/>
    <w:rsid w:val="332E0E97"/>
    <w:rsid w:val="3330E4CD"/>
    <w:rsid w:val="33325315"/>
    <w:rsid w:val="3334FCDB"/>
    <w:rsid w:val="3340CE3E"/>
    <w:rsid w:val="33414B4C"/>
    <w:rsid w:val="33478948"/>
    <w:rsid w:val="3353DDDE"/>
    <w:rsid w:val="335D1AC6"/>
    <w:rsid w:val="3361D2BB"/>
    <w:rsid w:val="336DA841"/>
    <w:rsid w:val="33750764"/>
    <w:rsid w:val="337FBD3B"/>
    <w:rsid w:val="3380161C"/>
    <w:rsid w:val="338ACABC"/>
    <w:rsid w:val="339D8C30"/>
    <w:rsid w:val="339FCD5D"/>
    <w:rsid w:val="33A17A3D"/>
    <w:rsid w:val="33ABC67E"/>
    <w:rsid w:val="33AE2081"/>
    <w:rsid w:val="33B60717"/>
    <w:rsid w:val="33D9328E"/>
    <w:rsid w:val="33DE13DE"/>
    <w:rsid w:val="33DE5537"/>
    <w:rsid w:val="33E3C6C2"/>
    <w:rsid w:val="33E4F433"/>
    <w:rsid w:val="33E87961"/>
    <w:rsid w:val="33F2B2C9"/>
    <w:rsid w:val="33F6DE41"/>
    <w:rsid w:val="33F7E80E"/>
    <w:rsid w:val="33F9DB78"/>
    <w:rsid w:val="3404624D"/>
    <w:rsid w:val="340AF56D"/>
    <w:rsid w:val="340B1E13"/>
    <w:rsid w:val="341691FA"/>
    <w:rsid w:val="341A1A6C"/>
    <w:rsid w:val="341AE2CB"/>
    <w:rsid w:val="341DA685"/>
    <w:rsid w:val="3430DA92"/>
    <w:rsid w:val="34315C68"/>
    <w:rsid w:val="343427C2"/>
    <w:rsid w:val="3443E66C"/>
    <w:rsid w:val="344F96D5"/>
    <w:rsid w:val="3451A899"/>
    <w:rsid w:val="345CEA02"/>
    <w:rsid w:val="346A2B1D"/>
    <w:rsid w:val="346B2E62"/>
    <w:rsid w:val="34878FC0"/>
    <w:rsid w:val="348B56E3"/>
    <w:rsid w:val="3495E2A7"/>
    <w:rsid w:val="34A5FEF4"/>
    <w:rsid w:val="34B8D4FF"/>
    <w:rsid w:val="34C51B9E"/>
    <w:rsid w:val="34C9B002"/>
    <w:rsid w:val="34CC730F"/>
    <w:rsid w:val="34D3110C"/>
    <w:rsid w:val="34D56F59"/>
    <w:rsid w:val="34EDCD6D"/>
    <w:rsid w:val="34FDBC41"/>
    <w:rsid w:val="3503D2F2"/>
    <w:rsid w:val="35095283"/>
    <w:rsid w:val="351200F0"/>
    <w:rsid w:val="351D7D3F"/>
    <w:rsid w:val="351F8B30"/>
    <w:rsid w:val="35216F50"/>
    <w:rsid w:val="3522167C"/>
    <w:rsid w:val="353731F9"/>
    <w:rsid w:val="353A26D7"/>
    <w:rsid w:val="353B4D03"/>
    <w:rsid w:val="353C750B"/>
    <w:rsid w:val="3550F7FC"/>
    <w:rsid w:val="35578CDA"/>
    <w:rsid w:val="355B1D96"/>
    <w:rsid w:val="355CD9EE"/>
    <w:rsid w:val="355FD0CE"/>
    <w:rsid w:val="356200FD"/>
    <w:rsid w:val="35680C55"/>
    <w:rsid w:val="356BF1E2"/>
    <w:rsid w:val="356CF796"/>
    <w:rsid w:val="3575948F"/>
    <w:rsid w:val="35780409"/>
    <w:rsid w:val="357BDBB8"/>
    <w:rsid w:val="357E3370"/>
    <w:rsid w:val="358C1558"/>
    <w:rsid w:val="358C4719"/>
    <w:rsid w:val="358DF025"/>
    <w:rsid w:val="35908F64"/>
    <w:rsid w:val="3593FD8C"/>
    <w:rsid w:val="359575C7"/>
    <w:rsid w:val="35A4D03B"/>
    <w:rsid w:val="35B547CB"/>
    <w:rsid w:val="35B795CE"/>
    <w:rsid w:val="35C34393"/>
    <w:rsid w:val="35D603DA"/>
    <w:rsid w:val="35DADDF7"/>
    <w:rsid w:val="35DC3FF8"/>
    <w:rsid w:val="35DCC175"/>
    <w:rsid w:val="35E44F62"/>
    <w:rsid w:val="35E7DBEE"/>
    <w:rsid w:val="35EDA6EB"/>
    <w:rsid w:val="35F54D46"/>
    <w:rsid w:val="35F7FEB3"/>
    <w:rsid w:val="3607532E"/>
    <w:rsid w:val="360DAE96"/>
    <w:rsid w:val="3617DC2E"/>
    <w:rsid w:val="361F3699"/>
    <w:rsid w:val="3621114D"/>
    <w:rsid w:val="36244725"/>
    <w:rsid w:val="3629CC72"/>
    <w:rsid w:val="362E23F6"/>
    <w:rsid w:val="363798CD"/>
    <w:rsid w:val="3644BEC5"/>
    <w:rsid w:val="364A6940"/>
    <w:rsid w:val="365494A4"/>
    <w:rsid w:val="365EA2B5"/>
    <w:rsid w:val="3662F59B"/>
    <w:rsid w:val="36635EE2"/>
    <w:rsid w:val="366B0B36"/>
    <w:rsid w:val="366C1DF6"/>
    <w:rsid w:val="367BED85"/>
    <w:rsid w:val="367F218D"/>
    <w:rsid w:val="3683E8BF"/>
    <w:rsid w:val="368A42DE"/>
    <w:rsid w:val="36945E8A"/>
    <w:rsid w:val="3697881E"/>
    <w:rsid w:val="369AF7D6"/>
    <w:rsid w:val="369D658D"/>
    <w:rsid w:val="369FD6E1"/>
    <w:rsid w:val="36A17185"/>
    <w:rsid w:val="36A4ED71"/>
    <w:rsid w:val="36ABC6D5"/>
    <w:rsid w:val="36D05F02"/>
    <w:rsid w:val="36DE5963"/>
    <w:rsid w:val="36E6D224"/>
    <w:rsid w:val="36EDDD8D"/>
    <w:rsid w:val="36F2D268"/>
    <w:rsid w:val="36F2D950"/>
    <w:rsid w:val="36FF5A65"/>
    <w:rsid w:val="37000B12"/>
    <w:rsid w:val="370288B0"/>
    <w:rsid w:val="3707A363"/>
    <w:rsid w:val="370AC0C1"/>
    <w:rsid w:val="3711C544"/>
    <w:rsid w:val="372240F8"/>
    <w:rsid w:val="372E8D86"/>
    <w:rsid w:val="37330934"/>
    <w:rsid w:val="37367627"/>
    <w:rsid w:val="3745CB32"/>
    <w:rsid w:val="3746FFF0"/>
    <w:rsid w:val="375ECCE4"/>
    <w:rsid w:val="375F0C18"/>
    <w:rsid w:val="3764CD3E"/>
    <w:rsid w:val="3768716F"/>
    <w:rsid w:val="3769FBB6"/>
    <w:rsid w:val="377053CF"/>
    <w:rsid w:val="3773A2E5"/>
    <w:rsid w:val="3776D25E"/>
    <w:rsid w:val="377A2956"/>
    <w:rsid w:val="377B277A"/>
    <w:rsid w:val="37810F6B"/>
    <w:rsid w:val="378242F1"/>
    <w:rsid w:val="378594E0"/>
    <w:rsid w:val="3790DB6A"/>
    <w:rsid w:val="37950317"/>
    <w:rsid w:val="37A0055C"/>
    <w:rsid w:val="37A06D76"/>
    <w:rsid w:val="37A1A4D1"/>
    <w:rsid w:val="37B4BD71"/>
    <w:rsid w:val="37BAF995"/>
    <w:rsid w:val="37C2CBD1"/>
    <w:rsid w:val="37C463FE"/>
    <w:rsid w:val="37D29F6E"/>
    <w:rsid w:val="37E28A74"/>
    <w:rsid w:val="37E44011"/>
    <w:rsid w:val="37F5A0C0"/>
    <w:rsid w:val="37F65D9E"/>
    <w:rsid w:val="37F69CDF"/>
    <w:rsid w:val="37FD553B"/>
    <w:rsid w:val="38037774"/>
    <w:rsid w:val="3808572B"/>
    <w:rsid w:val="3812C431"/>
    <w:rsid w:val="381306F3"/>
    <w:rsid w:val="381E1CC0"/>
    <w:rsid w:val="3828A127"/>
    <w:rsid w:val="383F3666"/>
    <w:rsid w:val="38427E22"/>
    <w:rsid w:val="3858C6ED"/>
    <w:rsid w:val="38637DB8"/>
    <w:rsid w:val="38675F9B"/>
    <w:rsid w:val="386A67A9"/>
    <w:rsid w:val="386C879A"/>
    <w:rsid w:val="3879A7B7"/>
    <w:rsid w:val="387A5D7B"/>
    <w:rsid w:val="387EF62B"/>
    <w:rsid w:val="38803161"/>
    <w:rsid w:val="388BB5DD"/>
    <w:rsid w:val="38907154"/>
    <w:rsid w:val="38969952"/>
    <w:rsid w:val="38A64092"/>
    <w:rsid w:val="38AB22C2"/>
    <w:rsid w:val="38B09EB8"/>
    <w:rsid w:val="38B1CCA4"/>
    <w:rsid w:val="38BEBD51"/>
    <w:rsid w:val="38BEDA7D"/>
    <w:rsid w:val="38C9AF76"/>
    <w:rsid w:val="38CE5892"/>
    <w:rsid w:val="38D9D257"/>
    <w:rsid w:val="38DDC1CE"/>
    <w:rsid w:val="38E1435C"/>
    <w:rsid w:val="38E303FF"/>
    <w:rsid w:val="38ECCB18"/>
    <w:rsid w:val="38F78E3A"/>
    <w:rsid w:val="390BA9B3"/>
    <w:rsid w:val="39121A52"/>
    <w:rsid w:val="391609F4"/>
    <w:rsid w:val="39182163"/>
    <w:rsid w:val="39193D4F"/>
    <w:rsid w:val="39197826"/>
    <w:rsid w:val="391B8E74"/>
    <w:rsid w:val="39334FFD"/>
    <w:rsid w:val="394F7C3B"/>
    <w:rsid w:val="395846D9"/>
    <w:rsid w:val="3962A772"/>
    <w:rsid w:val="3976B6C0"/>
    <w:rsid w:val="397B3D21"/>
    <w:rsid w:val="397C13B0"/>
    <w:rsid w:val="397C4976"/>
    <w:rsid w:val="397E23B8"/>
    <w:rsid w:val="3988BF27"/>
    <w:rsid w:val="398C3566"/>
    <w:rsid w:val="3991E93C"/>
    <w:rsid w:val="399935C0"/>
    <w:rsid w:val="39B43F06"/>
    <w:rsid w:val="39B501C3"/>
    <w:rsid w:val="39D00859"/>
    <w:rsid w:val="3A08CF60"/>
    <w:rsid w:val="3A0ABF08"/>
    <w:rsid w:val="3A10E191"/>
    <w:rsid w:val="3A1C0BC2"/>
    <w:rsid w:val="3A22C786"/>
    <w:rsid w:val="3A274E5A"/>
    <w:rsid w:val="3A2EEA4B"/>
    <w:rsid w:val="3A3849DA"/>
    <w:rsid w:val="3A483716"/>
    <w:rsid w:val="3A50B976"/>
    <w:rsid w:val="3A56950C"/>
    <w:rsid w:val="3A5B55CB"/>
    <w:rsid w:val="3A5D087D"/>
    <w:rsid w:val="3A5E8F86"/>
    <w:rsid w:val="3A6B10B1"/>
    <w:rsid w:val="3A782FFE"/>
    <w:rsid w:val="3A79EDBA"/>
    <w:rsid w:val="3A7F043E"/>
    <w:rsid w:val="3A878303"/>
    <w:rsid w:val="3A8852C3"/>
    <w:rsid w:val="3A89E16E"/>
    <w:rsid w:val="3A8B2766"/>
    <w:rsid w:val="3A9B9E69"/>
    <w:rsid w:val="3A9E9739"/>
    <w:rsid w:val="3AAC3689"/>
    <w:rsid w:val="3AACACED"/>
    <w:rsid w:val="3AAE5055"/>
    <w:rsid w:val="3AC4255B"/>
    <w:rsid w:val="3ACB3D8E"/>
    <w:rsid w:val="3AD7CFE8"/>
    <w:rsid w:val="3AD90C72"/>
    <w:rsid w:val="3ADA8572"/>
    <w:rsid w:val="3ADB91EB"/>
    <w:rsid w:val="3AFC5289"/>
    <w:rsid w:val="3B014141"/>
    <w:rsid w:val="3B022ED3"/>
    <w:rsid w:val="3B05C59F"/>
    <w:rsid w:val="3B080C1B"/>
    <w:rsid w:val="3B146B6B"/>
    <w:rsid w:val="3B165B12"/>
    <w:rsid w:val="3B1803E2"/>
    <w:rsid w:val="3B1C247F"/>
    <w:rsid w:val="3B1E09B1"/>
    <w:rsid w:val="3B1E6D32"/>
    <w:rsid w:val="3B20D84E"/>
    <w:rsid w:val="3B22A94E"/>
    <w:rsid w:val="3B3113DC"/>
    <w:rsid w:val="3B317F5D"/>
    <w:rsid w:val="3B3C7766"/>
    <w:rsid w:val="3B48A45E"/>
    <w:rsid w:val="3B4FD40F"/>
    <w:rsid w:val="3B5A8711"/>
    <w:rsid w:val="3B5DE3D2"/>
    <w:rsid w:val="3B5EEE67"/>
    <w:rsid w:val="3B77A11A"/>
    <w:rsid w:val="3B823487"/>
    <w:rsid w:val="3B9314C3"/>
    <w:rsid w:val="3BA08325"/>
    <w:rsid w:val="3BA6BDD7"/>
    <w:rsid w:val="3BA8396B"/>
    <w:rsid w:val="3BACC507"/>
    <w:rsid w:val="3BAF9BCD"/>
    <w:rsid w:val="3BB1D83B"/>
    <w:rsid w:val="3BBCA3C6"/>
    <w:rsid w:val="3BBE5DF6"/>
    <w:rsid w:val="3BC32560"/>
    <w:rsid w:val="3BCB11CA"/>
    <w:rsid w:val="3BCC907D"/>
    <w:rsid w:val="3BCCB5C5"/>
    <w:rsid w:val="3BD0D5F7"/>
    <w:rsid w:val="3BD38888"/>
    <w:rsid w:val="3BD3F161"/>
    <w:rsid w:val="3BD7A3F7"/>
    <w:rsid w:val="3BD80BB2"/>
    <w:rsid w:val="3BDA93C2"/>
    <w:rsid w:val="3BDB630B"/>
    <w:rsid w:val="3BDC9E3E"/>
    <w:rsid w:val="3BDEF0A3"/>
    <w:rsid w:val="3BE2FDF2"/>
    <w:rsid w:val="3BE4D34E"/>
    <w:rsid w:val="3BE5E115"/>
    <w:rsid w:val="3BFC62ED"/>
    <w:rsid w:val="3C01B4FA"/>
    <w:rsid w:val="3C0CD476"/>
    <w:rsid w:val="3C1A1ED1"/>
    <w:rsid w:val="3C209ED3"/>
    <w:rsid w:val="3C28F9E0"/>
    <w:rsid w:val="3C2D7E99"/>
    <w:rsid w:val="3C422E09"/>
    <w:rsid w:val="3C456FCA"/>
    <w:rsid w:val="3C49640A"/>
    <w:rsid w:val="3C4A0FBA"/>
    <w:rsid w:val="3C5FCE81"/>
    <w:rsid w:val="3C65A508"/>
    <w:rsid w:val="3C8F493E"/>
    <w:rsid w:val="3C921670"/>
    <w:rsid w:val="3C928BA7"/>
    <w:rsid w:val="3C92AEC8"/>
    <w:rsid w:val="3C99C4E2"/>
    <w:rsid w:val="3C9B56E7"/>
    <w:rsid w:val="3CB896CF"/>
    <w:rsid w:val="3CBD2303"/>
    <w:rsid w:val="3CD4942D"/>
    <w:rsid w:val="3CD509C0"/>
    <w:rsid w:val="3CE0E5E5"/>
    <w:rsid w:val="3CF3F14F"/>
    <w:rsid w:val="3D017913"/>
    <w:rsid w:val="3D01FF00"/>
    <w:rsid w:val="3D0FA9CF"/>
    <w:rsid w:val="3D1B24CE"/>
    <w:rsid w:val="3D2056A6"/>
    <w:rsid w:val="3D25EF31"/>
    <w:rsid w:val="3D25F4D4"/>
    <w:rsid w:val="3D29D751"/>
    <w:rsid w:val="3D2D32E2"/>
    <w:rsid w:val="3D369443"/>
    <w:rsid w:val="3D3B1C78"/>
    <w:rsid w:val="3D4D60C8"/>
    <w:rsid w:val="3D4F0483"/>
    <w:rsid w:val="3D5DF065"/>
    <w:rsid w:val="3D5DF935"/>
    <w:rsid w:val="3D5EC283"/>
    <w:rsid w:val="3D6E12F1"/>
    <w:rsid w:val="3D7361C7"/>
    <w:rsid w:val="3D7AB6DA"/>
    <w:rsid w:val="3D88F79A"/>
    <w:rsid w:val="3D8A0D40"/>
    <w:rsid w:val="3D8B5AAB"/>
    <w:rsid w:val="3D8EDE9D"/>
    <w:rsid w:val="3D91C7BF"/>
    <w:rsid w:val="3D984A9B"/>
    <w:rsid w:val="3DA3B9DF"/>
    <w:rsid w:val="3DA589BF"/>
    <w:rsid w:val="3DA5FCEE"/>
    <w:rsid w:val="3DA8BB85"/>
    <w:rsid w:val="3DABC281"/>
    <w:rsid w:val="3DB0682D"/>
    <w:rsid w:val="3DBC57D4"/>
    <w:rsid w:val="3DC518FC"/>
    <w:rsid w:val="3DCA7C9E"/>
    <w:rsid w:val="3DD181AA"/>
    <w:rsid w:val="3DD2B09A"/>
    <w:rsid w:val="3DDA9A87"/>
    <w:rsid w:val="3DDC044D"/>
    <w:rsid w:val="3DE0F615"/>
    <w:rsid w:val="3DE4F62F"/>
    <w:rsid w:val="3DE9AC80"/>
    <w:rsid w:val="3DF65F63"/>
    <w:rsid w:val="3DFCDB08"/>
    <w:rsid w:val="3E0D659B"/>
    <w:rsid w:val="3E0D7441"/>
    <w:rsid w:val="3E0FEA58"/>
    <w:rsid w:val="3E14692A"/>
    <w:rsid w:val="3E19454B"/>
    <w:rsid w:val="3E2275CC"/>
    <w:rsid w:val="3E261178"/>
    <w:rsid w:val="3E417C4B"/>
    <w:rsid w:val="3E4323DB"/>
    <w:rsid w:val="3E51AC2A"/>
    <w:rsid w:val="3E520E11"/>
    <w:rsid w:val="3E5A9BE0"/>
    <w:rsid w:val="3E602929"/>
    <w:rsid w:val="3E6B281C"/>
    <w:rsid w:val="3E6ED56E"/>
    <w:rsid w:val="3E766A0D"/>
    <w:rsid w:val="3E7700F7"/>
    <w:rsid w:val="3E863763"/>
    <w:rsid w:val="3EB31624"/>
    <w:rsid w:val="3ECEE292"/>
    <w:rsid w:val="3ED14F81"/>
    <w:rsid w:val="3ED1F5EE"/>
    <w:rsid w:val="3ED8090A"/>
    <w:rsid w:val="3ED9FB93"/>
    <w:rsid w:val="3EDFB997"/>
    <w:rsid w:val="3EFD426C"/>
    <w:rsid w:val="3F12D386"/>
    <w:rsid w:val="3F1D3F8A"/>
    <w:rsid w:val="3F245DED"/>
    <w:rsid w:val="3F256F3C"/>
    <w:rsid w:val="3F25F5B3"/>
    <w:rsid w:val="3F2A62BD"/>
    <w:rsid w:val="3F3BF5A8"/>
    <w:rsid w:val="3F440899"/>
    <w:rsid w:val="3F5DC79E"/>
    <w:rsid w:val="3F60592C"/>
    <w:rsid w:val="3F6D6433"/>
    <w:rsid w:val="3F80A4C6"/>
    <w:rsid w:val="3F953FCA"/>
    <w:rsid w:val="3FA40BF8"/>
    <w:rsid w:val="3FB21999"/>
    <w:rsid w:val="3FB81F0F"/>
    <w:rsid w:val="3FBDAAE8"/>
    <w:rsid w:val="3FC54CC4"/>
    <w:rsid w:val="3FC8F2C2"/>
    <w:rsid w:val="3FCC59D6"/>
    <w:rsid w:val="3FCE9FA8"/>
    <w:rsid w:val="3FDBC6DA"/>
    <w:rsid w:val="3FFB0795"/>
    <w:rsid w:val="4006909A"/>
    <w:rsid w:val="4021C1C5"/>
    <w:rsid w:val="402B6BC4"/>
    <w:rsid w:val="402DC3E4"/>
    <w:rsid w:val="403B4336"/>
    <w:rsid w:val="40500FF0"/>
    <w:rsid w:val="40559832"/>
    <w:rsid w:val="405EEBC4"/>
    <w:rsid w:val="4063AD3E"/>
    <w:rsid w:val="4065F578"/>
    <w:rsid w:val="406AB3CB"/>
    <w:rsid w:val="406C96D6"/>
    <w:rsid w:val="407AAEE1"/>
    <w:rsid w:val="40853253"/>
    <w:rsid w:val="408B8DBB"/>
    <w:rsid w:val="408BAA08"/>
    <w:rsid w:val="40900094"/>
    <w:rsid w:val="40A5D78A"/>
    <w:rsid w:val="40B386B6"/>
    <w:rsid w:val="40C07A3F"/>
    <w:rsid w:val="40C71F6D"/>
    <w:rsid w:val="40CF7492"/>
    <w:rsid w:val="40D5EBCD"/>
    <w:rsid w:val="40D7F36C"/>
    <w:rsid w:val="40DB258D"/>
    <w:rsid w:val="40E4F494"/>
    <w:rsid w:val="40E65B2C"/>
    <w:rsid w:val="40F32238"/>
    <w:rsid w:val="40F8548C"/>
    <w:rsid w:val="40F9B7CE"/>
    <w:rsid w:val="40FCC6CA"/>
    <w:rsid w:val="41059505"/>
    <w:rsid w:val="4114799F"/>
    <w:rsid w:val="411850DF"/>
    <w:rsid w:val="41194C63"/>
    <w:rsid w:val="411FD307"/>
    <w:rsid w:val="4120A30C"/>
    <w:rsid w:val="412A8189"/>
    <w:rsid w:val="4137B385"/>
    <w:rsid w:val="41474B72"/>
    <w:rsid w:val="41492A33"/>
    <w:rsid w:val="41527330"/>
    <w:rsid w:val="41572675"/>
    <w:rsid w:val="4161E1CD"/>
    <w:rsid w:val="41623CEA"/>
    <w:rsid w:val="416248C3"/>
    <w:rsid w:val="4162DC22"/>
    <w:rsid w:val="41749019"/>
    <w:rsid w:val="418EACF6"/>
    <w:rsid w:val="418F63E8"/>
    <w:rsid w:val="418F663D"/>
    <w:rsid w:val="41AB072B"/>
    <w:rsid w:val="41CCBE94"/>
    <w:rsid w:val="41CF0D35"/>
    <w:rsid w:val="41D0B0BE"/>
    <w:rsid w:val="41EBE051"/>
    <w:rsid w:val="41ED8317"/>
    <w:rsid w:val="41F90623"/>
    <w:rsid w:val="41FE20CB"/>
    <w:rsid w:val="4201DD92"/>
    <w:rsid w:val="4203B85A"/>
    <w:rsid w:val="42058DD2"/>
    <w:rsid w:val="42154BF0"/>
    <w:rsid w:val="421ECDC0"/>
    <w:rsid w:val="422F0FB5"/>
    <w:rsid w:val="42366D48"/>
    <w:rsid w:val="423F6E69"/>
    <w:rsid w:val="42528781"/>
    <w:rsid w:val="425DB297"/>
    <w:rsid w:val="4268FC88"/>
    <w:rsid w:val="426C9A9B"/>
    <w:rsid w:val="4272C9DF"/>
    <w:rsid w:val="427CA655"/>
    <w:rsid w:val="42823D18"/>
    <w:rsid w:val="42A16B3D"/>
    <w:rsid w:val="42A5E53D"/>
    <w:rsid w:val="42A8713C"/>
    <w:rsid w:val="42B77494"/>
    <w:rsid w:val="42BE5678"/>
    <w:rsid w:val="42C89550"/>
    <w:rsid w:val="42D343AF"/>
    <w:rsid w:val="42D521A8"/>
    <w:rsid w:val="42E789F2"/>
    <w:rsid w:val="42E9A8B8"/>
    <w:rsid w:val="42ECCB74"/>
    <w:rsid w:val="42F92257"/>
    <w:rsid w:val="430163B1"/>
    <w:rsid w:val="430C1B88"/>
    <w:rsid w:val="43149622"/>
    <w:rsid w:val="43158F03"/>
    <w:rsid w:val="4319DB9B"/>
    <w:rsid w:val="431D7C7B"/>
    <w:rsid w:val="431E45C9"/>
    <w:rsid w:val="4338CE32"/>
    <w:rsid w:val="43434D48"/>
    <w:rsid w:val="43489F18"/>
    <w:rsid w:val="434F124D"/>
    <w:rsid w:val="4373DBC4"/>
    <w:rsid w:val="4374E899"/>
    <w:rsid w:val="437981FE"/>
    <w:rsid w:val="43857718"/>
    <w:rsid w:val="4388B163"/>
    <w:rsid w:val="4389F679"/>
    <w:rsid w:val="438CEB58"/>
    <w:rsid w:val="438E7111"/>
    <w:rsid w:val="43A14CC8"/>
    <w:rsid w:val="43A3A020"/>
    <w:rsid w:val="43A549E2"/>
    <w:rsid w:val="43A59C0E"/>
    <w:rsid w:val="43BE81A4"/>
    <w:rsid w:val="43E00481"/>
    <w:rsid w:val="43E0F84D"/>
    <w:rsid w:val="43E36E2B"/>
    <w:rsid w:val="43E5A2B2"/>
    <w:rsid w:val="43FE0EB2"/>
    <w:rsid w:val="43FFBB9B"/>
    <w:rsid w:val="44156249"/>
    <w:rsid w:val="4418C0DA"/>
    <w:rsid w:val="441C2056"/>
    <w:rsid w:val="4425FCA2"/>
    <w:rsid w:val="4429261B"/>
    <w:rsid w:val="44352C10"/>
    <w:rsid w:val="4439D9D1"/>
    <w:rsid w:val="443F2E05"/>
    <w:rsid w:val="44461E17"/>
    <w:rsid w:val="444B06A3"/>
    <w:rsid w:val="444C1585"/>
    <w:rsid w:val="444C9E92"/>
    <w:rsid w:val="444F45A9"/>
    <w:rsid w:val="44608A65"/>
    <w:rsid w:val="44629740"/>
    <w:rsid w:val="44641CAE"/>
    <w:rsid w:val="447232E3"/>
    <w:rsid w:val="44727951"/>
    <w:rsid w:val="4476D669"/>
    <w:rsid w:val="44805CA9"/>
    <w:rsid w:val="44838A50"/>
    <w:rsid w:val="44845E36"/>
    <w:rsid w:val="4487D103"/>
    <w:rsid w:val="448894C9"/>
    <w:rsid w:val="44974498"/>
    <w:rsid w:val="449B46E2"/>
    <w:rsid w:val="449E5E17"/>
    <w:rsid w:val="449E6F72"/>
    <w:rsid w:val="44A0F9A8"/>
    <w:rsid w:val="44A4D6C7"/>
    <w:rsid w:val="44CB9905"/>
    <w:rsid w:val="44E0C302"/>
    <w:rsid w:val="44E2BC64"/>
    <w:rsid w:val="44E2D9F0"/>
    <w:rsid w:val="44ED11B7"/>
    <w:rsid w:val="44FAAC63"/>
    <w:rsid w:val="4520EA20"/>
    <w:rsid w:val="452EB30E"/>
    <w:rsid w:val="453401F8"/>
    <w:rsid w:val="4537808C"/>
    <w:rsid w:val="453A3EB4"/>
    <w:rsid w:val="453AD576"/>
    <w:rsid w:val="4564A833"/>
    <w:rsid w:val="45674F4A"/>
    <w:rsid w:val="456CA0D4"/>
    <w:rsid w:val="4571C0C9"/>
    <w:rsid w:val="457493E4"/>
    <w:rsid w:val="4576B8F7"/>
    <w:rsid w:val="45852034"/>
    <w:rsid w:val="458C6AAF"/>
    <w:rsid w:val="458EBE7D"/>
    <w:rsid w:val="459323B1"/>
    <w:rsid w:val="45947505"/>
    <w:rsid w:val="459F4D57"/>
    <w:rsid w:val="45C10B52"/>
    <w:rsid w:val="45C7C150"/>
    <w:rsid w:val="45DD5B31"/>
    <w:rsid w:val="45DDAE59"/>
    <w:rsid w:val="45F92083"/>
    <w:rsid w:val="45F96F17"/>
    <w:rsid w:val="45FFFEC7"/>
    <w:rsid w:val="4601A7B9"/>
    <w:rsid w:val="4601C3B7"/>
    <w:rsid w:val="461BA29E"/>
    <w:rsid w:val="461E12B9"/>
    <w:rsid w:val="461E9E9E"/>
    <w:rsid w:val="46231DB4"/>
    <w:rsid w:val="46243234"/>
    <w:rsid w:val="46291EEF"/>
    <w:rsid w:val="463231DE"/>
    <w:rsid w:val="4637E201"/>
    <w:rsid w:val="4639B323"/>
    <w:rsid w:val="46437FFC"/>
    <w:rsid w:val="464A7867"/>
    <w:rsid w:val="464CEB01"/>
    <w:rsid w:val="465879F1"/>
    <w:rsid w:val="465CF166"/>
    <w:rsid w:val="467240AE"/>
    <w:rsid w:val="46767642"/>
    <w:rsid w:val="4688523D"/>
    <w:rsid w:val="4688B11F"/>
    <w:rsid w:val="468D57D1"/>
    <w:rsid w:val="46971F73"/>
    <w:rsid w:val="46975573"/>
    <w:rsid w:val="46AC661A"/>
    <w:rsid w:val="46AEABFB"/>
    <w:rsid w:val="46BFE4F9"/>
    <w:rsid w:val="46C0384D"/>
    <w:rsid w:val="46C9954E"/>
    <w:rsid w:val="46D34A7F"/>
    <w:rsid w:val="46D3FE01"/>
    <w:rsid w:val="46DEA579"/>
    <w:rsid w:val="46E4F7C5"/>
    <w:rsid w:val="46E605C3"/>
    <w:rsid w:val="46E81D1E"/>
    <w:rsid w:val="46E82B5E"/>
    <w:rsid w:val="46E87E70"/>
    <w:rsid w:val="46EA66D5"/>
    <w:rsid w:val="46FEFFAD"/>
    <w:rsid w:val="4702D6F7"/>
    <w:rsid w:val="470988A6"/>
    <w:rsid w:val="47182F58"/>
    <w:rsid w:val="47198F69"/>
    <w:rsid w:val="472F5E4D"/>
    <w:rsid w:val="47320CD8"/>
    <w:rsid w:val="473604B7"/>
    <w:rsid w:val="473FEEA8"/>
    <w:rsid w:val="4755BB04"/>
    <w:rsid w:val="47587C66"/>
    <w:rsid w:val="475E0F33"/>
    <w:rsid w:val="47783B4A"/>
    <w:rsid w:val="477A03F4"/>
    <w:rsid w:val="477F116B"/>
    <w:rsid w:val="47827B8A"/>
    <w:rsid w:val="47860C61"/>
    <w:rsid w:val="4798DEC2"/>
    <w:rsid w:val="479905D0"/>
    <w:rsid w:val="47AB3E70"/>
    <w:rsid w:val="47AB4A93"/>
    <w:rsid w:val="47B212C3"/>
    <w:rsid w:val="47C90527"/>
    <w:rsid w:val="47CDFE3E"/>
    <w:rsid w:val="47D0D7F3"/>
    <w:rsid w:val="47D52F8E"/>
    <w:rsid w:val="47DE5051"/>
    <w:rsid w:val="47E205C7"/>
    <w:rsid w:val="47E3D614"/>
    <w:rsid w:val="47E7FCB1"/>
    <w:rsid w:val="47EA89A0"/>
    <w:rsid w:val="480B858F"/>
    <w:rsid w:val="480C518E"/>
    <w:rsid w:val="4810400E"/>
    <w:rsid w:val="481942C4"/>
    <w:rsid w:val="48230F64"/>
    <w:rsid w:val="482D30AE"/>
    <w:rsid w:val="48321715"/>
    <w:rsid w:val="483E0ED3"/>
    <w:rsid w:val="483EF690"/>
    <w:rsid w:val="48463878"/>
    <w:rsid w:val="484EDBF4"/>
    <w:rsid w:val="48558B9E"/>
    <w:rsid w:val="4858108C"/>
    <w:rsid w:val="485D15EF"/>
    <w:rsid w:val="48693B03"/>
    <w:rsid w:val="486F6CBC"/>
    <w:rsid w:val="48700434"/>
    <w:rsid w:val="48777673"/>
    <w:rsid w:val="487C948D"/>
    <w:rsid w:val="4881D624"/>
    <w:rsid w:val="489846FB"/>
    <w:rsid w:val="489C0FBF"/>
    <w:rsid w:val="48A4AF91"/>
    <w:rsid w:val="48A6D1D5"/>
    <w:rsid w:val="48B1A6CE"/>
    <w:rsid w:val="48BC9FAA"/>
    <w:rsid w:val="48BE9A03"/>
    <w:rsid w:val="48C18C45"/>
    <w:rsid w:val="48C2D550"/>
    <w:rsid w:val="48CC4B9D"/>
    <w:rsid w:val="48CE4DB0"/>
    <w:rsid w:val="48CE7546"/>
    <w:rsid w:val="48D29575"/>
    <w:rsid w:val="48E92728"/>
    <w:rsid w:val="48EC8B52"/>
    <w:rsid w:val="48EFAD6C"/>
    <w:rsid w:val="48F24212"/>
    <w:rsid w:val="48F26046"/>
    <w:rsid w:val="48F87B1E"/>
    <w:rsid w:val="48FF14ED"/>
    <w:rsid w:val="49074D7D"/>
    <w:rsid w:val="4913425D"/>
    <w:rsid w:val="491F34DC"/>
    <w:rsid w:val="492063CF"/>
    <w:rsid w:val="4926CFDA"/>
    <w:rsid w:val="49290825"/>
    <w:rsid w:val="49294A74"/>
    <w:rsid w:val="492AB6FA"/>
    <w:rsid w:val="494494D8"/>
    <w:rsid w:val="494F2013"/>
    <w:rsid w:val="4956A407"/>
    <w:rsid w:val="4958686E"/>
    <w:rsid w:val="496CFF45"/>
    <w:rsid w:val="49705E9F"/>
    <w:rsid w:val="4971D8F8"/>
    <w:rsid w:val="49826A1C"/>
    <w:rsid w:val="498CBDFF"/>
    <w:rsid w:val="49936CF2"/>
    <w:rsid w:val="49A3F844"/>
    <w:rsid w:val="49A8AC19"/>
    <w:rsid w:val="49B58424"/>
    <w:rsid w:val="49C5D87E"/>
    <w:rsid w:val="49C8E76C"/>
    <w:rsid w:val="49CC7E5C"/>
    <w:rsid w:val="49DF11FF"/>
    <w:rsid w:val="49FBE37D"/>
    <w:rsid w:val="49FD1001"/>
    <w:rsid w:val="49FDA4CC"/>
    <w:rsid w:val="4A012193"/>
    <w:rsid w:val="4A08F363"/>
    <w:rsid w:val="4A0917A8"/>
    <w:rsid w:val="4A0EB4DF"/>
    <w:rsid w:val="4A10DDD3"/>
    <w:rsid w:val="4A1D4F04"/>
    <w:rsid w:val="4A1F56AD"/>
    <w:rsid w:val="4A383957"/>
    <w:rsid w:val="4A3F2B0B"/>
    <w:rsid w:val="4A43DE76"/>
    <w:rsid w:val="4A4DAD3C"/>
    <w:rsid w:val="4A4DB714"/>
    <w:rsid w:val="4A5253EA"/>
    <w:rsid w:val="4A56AD93"/>
    <w:rsid w:val="4A5E52D3"/>
    <w:rsid w:val="4A673D7B"/>
    <w:rsid w:val="4A67A68E"/>
    <w:rsid w:val="4A75302D"/>
    <w:rsid w:val="4A755590"/>
    <w:rsid w:val="4A83754F"/>
    <w:rsid w:val="4A868BDC"/>
    <w:rsid w:val="4A9241BC"/>
    <w:rsid w:val="4A930596"/>
    <w:rsid w:val="4A951580"/>
    <w:rsid w:val="4A95D300"/>
    <w:rsid w:val="4A961C23"/>
    <w:rsid w:val="4A9732D5"/>
    <w:rsid w:val="4A994460"/>
    <w:rsid w:val="4A9B6DC1"/>
    <w:rsid w:val="4AA6661F"/>
    <w:rsid w:val="4AB744C2"/>
    <w:rsid w:val="4AB9202D"/>
    <w:rsid w:val="4ABA8B1E"/>
    <w:rsid w:val="4AC13D24"/>
    <w:rsid w:val="4ACC0A72"/>
    <w:rsid w:val="4ACCD685"/>
    <w:rsid w:val="4AD629C8"/>
    <w:rsid w:val="4AE2F4EF"/>
    <w:rsid w:val="4AE460FA"/>
    <w:rsid w:val="4AE91307"/>
    <w:rsid w:val="4AEC779E"/>
    <w:rsid w:val="4B02DC0C"/>
    <w:rsid w:val="4B0A83E7"/>
    <w:rsid w:val="4B15BE3E"/>
    <w:rsid w:val="4B1C8467"/>
    <w:rsid w:val="4B1CF294"/>
    <w:rsid w:val="4B32050A"/>
    <w:rsid w:val="4B3A2DDE"/>
    <w:rsid w:val="4B3C09FF"/>
    <w:rsid w:val="4B6D4774"/>
    <w:rsid w:val="4B7632AB"/>
    <w:rsid w:val="4B7778A0"/>
    <w:rsid w:val="4B834C0A"/>
    <w:rsid w:val="4B873AB1"/>
    <w:rsid w:val="4B89B054"/>
    <w:rsid w:val="4B8DC676"/>
    <w:rsid w:val="4B8E5BD3"/>
    <w:rsid w:val="4B900ACE"/>
    <w:rsid w:val="4B915F73"/>
    <w:rsid w:val="4B917277"/>
    <w:rsid w:val="4B9CC313"/>
    <w:rsid w:val="4BB53EB4"/>
    <w:rsid w:val="4BC2CE51"/>
    <w:rsid w:val="4BCE7BC6"/>
    <w:rsid w:val="4BDD137C"/>
    <w:rsid w:val="4BE2D6B4"/>
    <w:rsid w:val="4BFA9960"/>
    <w:rsid w:val="4C0A56CE"/>
    <w:rsid w:val="4C10D222"/>
    <w:rsid w:val="4C23A666"/>
    <w:rsid w:val="4C47BA43"/>
    <w:rsid w:val="4C5A64B0"/>
    <w:rsid w:val="4C5CF129"/>
    <w:rsid w:val="4C5D7FD6"/>
    <w:rsid w:val="4C680496"/>
    <w:rsid w:val="4C750148"/>
    <w:rsid w:val="4C767DA5"/>
    <w:rsid w:val="4C792239"/>
    <w:rsid w:val="4C80C5EF"/>
    <w:rsid w:val="4C8779F2"/>
    <w:rsid w:val="4C9494D3"/>
    <w:rsid w:val="4CA91565"/>
    <w:rsid w:val="4CAB8BD2"/>
    <w:rsid w:val="4CB2602C"/>
    <w:rsid w:val="4CB364C5"/>
    <w:rsid w:val="4CB45C83"/>
    <w:rsid w:val="4CB5DB67"/>
    <w:rsid w:val="4CCB0BD2"/>
    <w:rsid w:val="4CE00D5C"/>
    <w:rsid w:val="4CF294CB"/>
    <w:rsid w:val="4CFC0B55"/>
    <w:rsid w:val="4D0A24AB"/>
    <w:rsid w:val="4D0FD9D2"/>
    <w:rsid w:val="4D1795B2"/>
    <w:rsid w:val="4D1DF5D1"/>
    <w:rsid w:val="4D1E63A0"/>
    <w:rsid w:val="4D1ED84F"/>
    <w:rsid w:val="4D25FDCC"/>
    <w:rsid w:val="4D32CFD6"/>
    <w:rsid w:val="4D3801C1"/>
    <w:rsid w:val="4D389939"/>
    <w:rsid w:val="4D394A0F"/>
    <w:rsid w:val="4D46ACC7"/>
    <w:rsid w:val="4D49B69F"/>
    <w:rsid w:val="4D55F2F1"/>
    <w:rsid w:val="4D63D20C"/>
    <w:rsid w:val="4D6C47E6"/>
    <w:rsid w:val="4D6E9194"/>
    <w:rsid w:val="4D70936C"/>
    <w:rsid w:val="4D76C1E5"/>
    <w:rsid w:val="4D83E32C"/>
    <w:rsid w:val="4D8426B5"/>
    <w:rsid w:val="4D87133C"/>
    <w:rsid w:val="4D92CF96"/>
    <w:rsid w:val="4D9AAC0E"/>
    <w:rsid w:val="4D9CD8E3"/>
    <w:rsid w:val="4DA900C5"/>
    <w:rsid w:val="4DB5C3D4"/>
    <w:rsid w:val="4DB8A7A7"/>
    <w:rsid w:val="4DC998F9"/>
    <w:rsid w:val="4DD3095F"/>
    <w:rsid w:val="4DD4F9C4"/>
    <w:rsid w:val="4DDBC5E0"/>
    <w:rsid w:val="4DDDEA74"/>
    <w:rsid w:val="4DDEE215"/>
    <w:rsid w:val="4DE215B9"/>
    <w:rsid w:val="4DE26EAA"/>
    <w:rsid w:val="4DE5F02E"/>
    <w:rsid w:val="4DF981EE"/>
    <w:rsid w:val="4E011066"/>
    <w:rsid w:val="4E05C3BD"/>
    <w:rsid w:val="4E0BCA1D"/>
    <w:rsid w:val="4E0E0280"/>
    <w:rsid w:val="4E1294AE"/>
    <w:rsid w:val="4E180230"/>
    <w:rsid w:val="4E1FB7AA"/>
    <w:rsid w:val="4E2424CD"/>
    <w:rsid w:val="4E2D374C"/>
    <w:rsid w:val="4E2DA188"/>
    <w:rsid w:val="4E2F56DD"/>
    <w:rsid w:val="4E303239"/>
    <w:rsid w:val="4E478CC9"/>
    <w:rsid w:val="4E4FB421"/>
    <w:rsid w:val="4E6522E8"/>
    <w:rsid w:val="4E6630A8"/>
    <w:rsid w:val="4E677D8D"/>
    <w:rsid w:val="4E79DA06"/>
    <w:rsid w:val="4E7FD928"/>
    <w:rsid w:val="4E869514"/>
    <w:rsid w:val="4E8A91E4"/>
    <w:rsid w:val="4E8DBAA4"/>
    <w:rsid w:val="4E97EA3E"/>
    <w:rsid w:val="4E9A46A8"/>
    <w:rsid w:val="4E9BECF8"/>
    <w:rsid w:val="4EA0BAD8"/>
    <w:rsid w:val="4EC2A41A"/>
    <w:rsid w:val="4EDABD09"/>
    <w:rsid w:val="4EDE989B"/>
    <w:rsid w:val="4EDEBEF0"/>
    <w:rsid w:val="4EF6956F"/>
    <w:rsid w:val="4EF69DD9"/>
    <w:rsid w:val="4EFBE3BC"/>
    <w:rsid w:val="4F0F7AC5"/>
    <w:rsid w:val="4F1C071D"/>
    <w:rsid w:val="4F20BB96"/>
    <w:rsid w:val="4F211E60"/>
    <w:rsid w:val="4F272AC1"/>
    <w:rsid w:val="4F28A322"/>
    <w:rsid w:val="4F28B088"/>
    <w:rsid w:val="4F2B0DEB"/>
    <w:rsid w:val="4F3A4EE6"/>
    <w:rsid w:val="4F3ACD0C"/>
    <w:rsid w:val="4F4DC112"/>
    <w:rsid w:val="4F5C133F"/>
    <w:rsid w:val="4F5DF890"/>
    <w:rsid w:val="4F5EC8EE"/>
    <w:rsid w:val="4F6135F0"/>
    <w:rsid w:val="4F6804A6"/>
    <w:rsid w:val="4F6E3EEF"/>
    <w:rsid w:val="4F6F9D17"/>
    <w:rsid w:val="4F701184"/>
    <w:rsid w:val="4F8B9961"/>
    <w:rsid w:val="4F8FF57A"/>
    <w:rsid w:val="4F91C67A"/>
    <w:rsid w:val="4FA24AAB"/>
    <w:rsid w:val="4FAABC96"/>
    <w:rsid w:val="4FAD2343"/>
    <w:rsid w:val="4FB2C2D6"/>
    <w:rsid w:val="4FBA19D2"/>
    <w:rsid w:val="4FC73DD4"/>
    <w:rsid w:val="4FCBFB30"/>
    <w:rsid w:val="4FD21D9C"/>
    <w:rsid w:val="4FE16B56"/>
    <w:rsid w:val="4FEDB9BC"/>
    <w:rsid w:val="4FF0A2CE"/>
    <w:rsid w:val="4FF81ECA"/>
    <w:rsid w:val="5006C431"/>
    <w:rsid w:val="5019883A"/>
    <w:rsid w:val="501D0AF3"/>
    <w:rsid w:val="5027A337"/>
    <w:rsid w:val="5027A760"/>
    <w:rsid w:val="502E1F93"/>
    <w:rsid w:val="5035BD4B"/>
    <w:rsid w:val="504483AC"/>
    <w:rsid w:val="504AF713"/>
    <w:rsid w:val="504C6ED2"/>
    <w:rsid w:val="504E35C3"/>
    <w:rsid w:val="50502E01"/>
    <w:rsid w:val="5054E344"/>
    <w:rsid w:val="5055B5E3"/>
    <w:rsid w:val="505AA6DF"/>
    <w:rsid w:val="5066081C"/>
    <w:rsid w:val="5071E860"/>
    <w:rsid w:val="507438C3"/>
    <w:rsid w:val="507FBA2D"/>
    <w:rsid w:val="5089141D"/>
    <w:rsid w:val="508DF4E4"/>
    <w:rsid w:val="50990775"/>
    <w:rsid w:val="50B20F15"/>
    <w:rsid w:val="50C638D5"/>
    <w:rsid w:val="50C7EA20"/>
    <w:rsid w:val="50C8B19E"/>
    <w:rsid w:val="50D1256B"/>
    <w:rsid w:val="50D8C528"/>
    <w:rsid w:val="50DA781A"/>
    <w:rsid w:val="50E603F6"/>
    <w:rsid w:val="50EC1EF8"/>
    <w:rsid w:val="50ED02E4"/>
    <w:rsid w:val="50EE2A2D"/>
    <w:rsid w:val="50F1B840"/>
    <w:rsid w:val="50F8D075"/>
    <w:rsid w:val="50FDFD5D"/>
    <w:rsid w:val="51068CCC"/>
    <w:rsid w:val="5109C77C"/>
    <w:rsid w:val="51135D9C"/>
    <w:rsid w:val="512238C8"/>
    <w:rsid w:val="513CF58B"/>
    <w:rsid w:val="51431DBB"/>
    <w:rsid w:val="5154D1E6"/>
    <w:rsid w:val="5161F745"/>
    <w:rsid w:val="51624D64"/>
    <w:rsid w:val="516BFCED"/>
    <w:rsid w:val="516E20CE"/>
    <w:rsid w:val="516E9A0A"/>
    <w:rsid w:val="516EAC00"/>
    <w:rsid w:val="51931740"/>
    <w:rsid w:val="51946E48"/>
    <w:rsid w:val="519A6C77"/>
    <w:rsid w:val="519F95BA"/>
    <w:rsid w:val="51A3843E"/>
    <w:rsid w:val="51ABCA5C"/>
    <w:rsid w:val="51B8F566"/>
    <w:rsid w:val="51BDAACB"/>
    <w:rsid w:val="51C65718"/>
    <w:rsid w:val="51CD465F"/>
    <w:rsid w:val="51DF24AE"/>
    <w:rsid w:val="51E5E301"/>
    <w:rsid w:val="51F37977"/>
    <w:rsid w:val="520562A4"/>
    <w:rsid w:val="520F6F23"/>
    <w:rsid w:val="521470DA"/>
    <w:rsid w:val="5215C5CA"/>
    <w:rsid w:val="52161196"/>
    <w:rsid w:val="52192A48"/>
    <w:rsid w:val="52214E11"/>
    <w:rsid w:val="52233441"/>
    <w:rsid w:val="52239E27"/>
    <w:rsid w:val="522B5D37"/>
    <w:rsid w:val="522D056C"/>
    <w:rsid w:val="52323B54"/>
    <w:rsid w:val="52356C32"/>
    <w:rsid w:val="5238BA15"/>
    <w:rsid w:val="523D4E4F"/>
    <w:rsid w:val="524181F2"/>
    <w:rsid w:val="5241C4AC"/>
    <w:rsid w:val="5247C939"/>
    <w:rsid w:val="524F67EF"/>
    <w:rsid w:val="525497B8"/>
    <w:rsid w:val="525498E3"/>
    <w:rsid w:val="52563798"/>
    <w:rsid w:val="525DE230"/>
    <w:rsid w:val="5264F45E"/>
    <w:rsid w:val="526A3470"/>
    <w:rsid w:val="526BDEB5"/>
    <w:rsid w:val="52738E11"/>
    <w:rsid w:val="52787D88"/>
    <w:rsid w:val="52A54839"/>
    <w:rsid w:val="52A5FE5C"/>
    <w:rsid w:val="52A93795"/>
    <w:rsid w:val="52ACCFA1"/>
    <w:rsid w:val="52AEC6B8"/>
    <w:rsid w:val="52B024EF"/>
    <w:rsid w:val="52B5C2C8"/>
    <w:rsid w:val="52BE5B21"/>
    <w:rsid w:val="52C38D34"/>
    <w:rsid w:val="52C3C1AB"/>
    <w:rsid w:val="52C8E56D"/>
    <w:rsid w:val="52CDD321"/>
    <w:rsid w:val="52D0A9BD"/>
    <w:rsid w:val="52D3CA14"/>
    <w:rsid w:val="52EDC96F"/>
    <w:rsid w:val="52F28B10"/>
    <w:rsid w:val="52F4C8D1"/>
    <w:rsid w:val="530A8F01"/>
    <w:rsid w:val="530C7A6D"/>
    <w:rsid w:val="53108850"/>
    <w:rsid w:val="53115856"/>
    <w:rsid w:val="5316E2FA"/>
    <w:rsid w:val="531D0B8E"/>
    <w:rsid w:val="531F9184"/>
    <w:rsid w:val="532CCAD1"/>
    <w:rsid w:val="532D0976"/>
    <w:rsid w:val="532FA0CC"/>
    <w:rsid w:val="53358C2B"/>
    <w:rsid w:val="5339309E"/>
    <w:rsid w:val="53396387"/>
    <w:rsid w:val="533C1B1F"/>
    <w:rsid w:val="533F7DD5"/>
    <w:rsid w:val="53409F86"/>
    <w:rsid w:val="5340B4B4"/>
    <w:rsid w:val="5346D421"/>
    <w:rsid w:val="5350D9E4"/>
    <w:rsid w:val="535ECD50"/>
    <w:rsid w:val="5360BF13"/>
    <w:rsid w:val="5365593F"/>
    <w:rsid w:val="536B9305"/>
    <w:rsid w:val="537191D1"/>
    <w:rsid w:val="537CBA39"/>
    <w:rsid w:val="53889936"/>
    <w:rsid w:val="538A780B"/>
    <w:rsid w:val="538A97BF"/>
    <w:rsid w:val="538FF5AF"/>
    <w:rsid w:val="5394D3B9"/>
    <w:rsid w:val="5395EF28"/>
    <w:rsid w:val="53977795"/>
    <w:rsid w:val="53AE01DB"/>
    <w:rsid w:val="53B8FA8B"/>
    <w:rsid w:val="53C263C5"/>
    <w:rsid w:val="53C5F3AB"/>
    <w:rsid w:val="53C8D8CD"/>
    <w:rsid w:val="53D8C3F1"/>
    <w:rsid w:val="53DEF41D"/>
    <w:rsid w:val="53DFD189"/>
    <w:rsid w:val="53F3F4E9"/>
    <w:rsid w:val="53F74920"/>
    <w:rsid w:val="5409DE15"/>
    <w:rsid w:val="542A6C16"/>
    <w:rsid w:val="543C0DE1"/>
    <w:rsid w:val="5440454E"/>
    <w:rsid w:val="5444E0B8"/>
    <w:rsid w:val="54473157"/>
    <w:rsid w:val="54483939"/>
    <w:rsid w:val="544EE647"/>
    <w:rsid w:val="544F1740"/>
    <w:rsid w:val="54515752"/>
    <w:rsid w:val="5453AFAA"/>
    <w:rsid w:val="5454F737"/>
    <w:rsid w:val="545F68E0"/>
    <w:rsid w:val="5460C5B1"/>
    <w:rsid w:val="54679CDC"/>
    <w:rsid w:val="5470AFD3"/>
    <w:rsid w:val="547670C6"/>
    <w:rsid w:val="547869FF"/>
    <w:rsid w:val="5478D3C1"/>
    <w:rsid w:val="547F438D"/>
    <w:rsid w:val="54A369D0"/>
    <w:rsid w:val="54ACF355"/>
    <w:rsid w:val="54B1AAB3"/>
    <w:rsid w:val="54B1F421"/>
    <w:rsid w:val="54B79F2A"/>
    <w:rsid w:val="54BAD0C6"/>
    <w:rsid w:val="54BF29B7"/>
    <w:rsid w:val="54C311DE"/>
    <w:rsid w:val="54C93FA3"/>
    <w:rsid w:val="54CBA6F6"/>
    <w:rsid w:val="54D02316"/>
    <w:rsid w:val="54DA0315"/>
    <w:rsid w:val="54DAB6BE"/>
    <w:rsid w:val="54DB7801"/>
    <w:rsid w:val="54E370B9"/>
    <w:rsid w:val="54EA8164"/>
    <w:rsid w:val="54F5C798"/>
    <w:rsid w:val="55030F20"/>
    <w:rsid w:val="550656F4"/>
    <w:rsid w:val="55084014"/>
    <w:rsid w:val="550A7A86"/>
    <w:rsid w:val="5512FBC5"/>
    <w:rsid w:val="55283ED8"/>
    <w:rsid w:val="552F8C6B"/>
    <w:rsid w:val="55372544"/>
    <w:rsid w:val="553934C1"/>
    <w:rsid w:val="553E4198"/>
    <w:rsid w:val="55422023"/>
    <w:rsid w:val="55476BA2"/>
    <w:rsid w:val="555DC148"/>
    <w:rsid w:val="555FD255"/>
    <w:rsid w:val="5577FB90"/>
    <w:rsid w:val="557B2017"/>
    <w:rsid w:val="55832E60"/>
    <w:rsid w:val="5588EBBC"/>
    <w:rsid w:val="558C662C"/>
    <w:rsid w:val="558E47B0"/>
    <w:rsid w:val="55921F3B"/>
    <w:rsid w:val="55A1E9A0"/>
    <w:rsid w:val="55B1B46C"/>
    <w:rsid w:val="55C0CF94"/>
    <w:rsid w:val="55C28B09"/>
    <w:rsid w:val="55C91122"/>
    <w:rsid w:val="55CD1897"/>
    <w:rsid w:val="55CDBB11"/>
    <w:rsid w:val="55D4C784"/>
    <w:rsid w:val="55D633DD"/>
    <w:rsid w:val="55E28219"/>
    <w:rsid w:val="55E67029"/>
    <w:rsid w:val="55F3F482"/>
    <w:rsid w:val="55F629E4"/>
    <w:rsid w:val="560BDD9B"/>
    <w:rsid w:val="56189131"/>
    <w:rsid w:val="56191413"/>
    <w:rsid w:val="56312068"/>
    <w:rsid w:val="563C1000"/>
    <w:rsid w:val="5647BA2F"/>
    <w:rsid w:val="565009BE"/>
    <w:rsid w:val="566171F7"/>
    <w:rsid w:val="566A1618"/>
    <w:rsid w:val="56794B38"/>
    <w:rsid w:val="567A8C38"/>
    <w:rsid w:val="567C96D6"/>
    <w:rsid w:val="567F607D"/>
    <w:rsid w:val="569C3C80"/>
    <w:rsid w:val="56A501CC"/>
    <w:rsid w:val="56A8227A"/>
    <w:rsid w:val="56B2D423"/>
    <w:rsid w:val="56B57986"/>
    <w:rsid w:val="56C2094A"/>
    <w:rsid w:val="56C42EA0"/>
    <w:rsid w:val="56D81901"/>
    <w:rsid w:val="56DFBBB6"/>
    <w:rsid w:val="56E8F746"/>
    <w:rsid w:val="56EAC6DC"/>
    <w:rsid w:val="56ED4212"/>
    <w:rsid w:val="56F29425"/>
    <w:rsid w:val="56F49672"/>
    <w:rsid w:val="56FC7A80"/>
    <w:rsid w:val="56FECA07"/>
    <w:rsid w:val="5704846A"/>
    <w:rsid w:val="57071C2C"/>
    <w:rsid w:val="5714FA90"/>
    <w:rsid w:val="5722C072"/>
    <w:rsid w:val="57234065"/>
    <w:rsid w:val="572739C8"/>
    <w:rsid w:val="572A641B"/>
    <w:rsid w:val="573D8970"/>
    <w:rsid w:val="57407F59"/>
    <w:rsid w:val="5748C452"/>
    <w:rsid w:val="574941DE"/>
    <w:rsid w:val="575AD5CD"/>
    <w:rsid w:val="576492A5"/>
    <w:rsid w:val="5765314A"/>
    <w:rsid w:val="57757B82"/>
    <w:rsid w:val="5777239B"/>
    <w:rsid w:val="577AFAD9"/>
    <w:rsid w:val="577EA043"/>
    <w:rsid w:val="577FFB44"/>
    <w:rsid w:val="57A9F28A"/>
    <w:rsid w:val="57B80392"/>
    <w:rsid w:val="57C42DAF"/>
    <w:rsid w:val="57CAA37E"/>
    <w:rsid w:val="57CD8A5C"/>
    <w:rsid w:val="57CDBC3B"/>
    <w:rsid w:val="57D4B69F"/>
    <w:rsid w:val="57DA6C77"/>
    <w:rsid w:val="57EAE5D3"/>
    <w:rsid w:val="57EB81EB"/>
    <w:rsid w:val="57F5013E"/>
    <w:rsid w:val="57F670FE"/>
    <w:rsid w:val="580C8548"/>
    <w:rsid w:val="580DFA12"/>
    <w:rsid w:val="580EAE7F"/>
    <w:rsid w:val="5811525B"/>
    <w:rsid w:val="58206008"/>
    <w:rsid w:val="582D6C47"/>
    <w:rsid w:val="58352538"/>
    <w:rsid w:val="584E62D2"/>
    <w:rsid w:val="58606F77"/>
    <w:rsid w:val="5860DEBE"/>
    <w:rsid w:val="586416F7"/>
    <w:rsid w:val="5866088C"/>
    <w:rsid w:val="586BEF68"/>
    <w:rsid w:val="586F1B56"/>
    <w:rsid w:val="586F5F01"/>
    <w:rsid w:val="58835339"/>
    <w:rsid w:val="588B25F1"/>
    <w:rsid w:val="588C3CDE"/>
    <w:rsid w:val="5898A222"/>
    <w:rsid w:val="589983FC"/>
    <w:rsid w:val="589F302D"/>
    <w:rsid w:val="58A029EB"/>
    <w:rsid w:val="58A29B5A"/>
    <w:rsid w:val="58A3A57B"/>
    <w:rsid w:val="58A6F595"/>
    <w:rsid w:val="58ACC61D"/>
    <w:rsid w:val="58B7B161"/>
    <w:rsid w:val="58C8203A"/>
    <w:rsid w:val="58C825E5"/>
    <w:rsid w:val="58CC9D09"/>
    <w:rsid w:val="58D6E63E"/>
    <w:rsid w:val="58EADF55"/>
    <w:rsid w:val="58F4D504"/>
    <w:rsid w:val="58FC62B4"/>
    <w:rsid w:val="58FD0099"/>
    <w:rsid w:val="5904CF52"/>
    <w:rsid w:val="590ED4AE"/>
    <w:rsid w:val="5915F195"/>
    <w:rsid w:val="591CBDDC"/>
    <w:rsid w:val="591E782D"/>
    <w:rsid w:val="59232F45"/>
    <w:rsid w:val="5926D822"/>
    <w:rsid w:val="592ECCC6"/>
    <w:rsid w:val="59331C87"/>
    <w:rsid w:val="594CDB31"/>
    <w:rsid w:val="595A0568"/>
    <w:rsid w:val="5962D7FE"/>
    <w:rsid w:val="596D553A"/>
    <w:rsid w:val="59741467"/>
    <w:rsid w:val="5975026B"/>
    <w:rsid w:val="5978751D"/>
    <w:rsid w:val="598F0BA9"/>
    <w:rsid w:val="599AE3B9"/>
    <w:rsid w:val="599ED030"/>
    <w:rsid w:val="59A4CB7C"/>
    <w:rsid w:val="59B3E152"/>
    <w:rsid w:val="59BE670B"/>
    <w:rsid w:val="59CA8497"/>
    <w:rsid w:val="59D2A160"/>
    <w:rsid w:val="59EE02CB"/>
    <w:rsid w:val="59F0216D"/>
    <w:rsid w:val="59F1ECE8"/>
    <w:rsid w:val="59F2ECFA"/>
    <w:rsid w:val="59FE99BD"/>
    <w:rsid w:val="5A1F527B"/>
    <w:rsid w:val="5A2D805C"/>
    <w:rsid w:val="5A2E24DA"/>
    <w:rsid w:val="5A2E367D"/>
    <w:rsid w:val="5A30351C"/>
    <w:rsid w:val="5A306362"/>
    <w:rsid w:val="5A346B7F"/>
    <w:rsid w:val="5A34C4D5"/>
    <w:rsid w:val="5A3C0736"/>
    <w:rsid w:val="5A5D3514"/>
    <w:rsid w:val="5A61255D"/>
    <w:rsid w:val="5A68785F"/>
    <w:rsid w:val="5A6A6472"/>
    <w:rsid w:val="5A6DEC44"/>
    <w:rsid w:val="5A6E2850"/>
    <w:rsid w:val="5A7559F0"/>
    <w:rsid w:val="5A83463A"/>
    <w:rsid w:val="5A917881"/>
    <w:rsid w:val="5A947CA2"/>
    <w:rsid w:val="5A96BA33"/>
    <w:rsid w:val="5A9F3E42"/>
    <w:rsid w:val="5AA60588"/>
    <w:rsid w:val="5AA62D81"/>
    <w:rsid w:val="5AA6E427"/>
    <w:rsid w:val="5AAF80E5"/>
    <w:rsid w:val="5AB1E8B0"/>
    <w:rsid w:val="5ABC5020"/>
    <w:rsid w:val="5ACF03C0"/>
    <w:rsid w:val="5AD17BD1"/>
    <w:rsid w:val="5AD874E0"/>
    <w:rsid w:val="5AD8E952"/>
    <w:rsid w:val="5AE414EE"/>
    <w:rsid w:val="5AE65E18"/>
    <w:rsid w:val="5AE67C93"/>
    <w:rsid w:val="5AEADD49"/>
    <w:rsid w:val="5AEEFCD5"/>
    <w:rsid w:val="5AFA901C"/>
    <w:rsid w:val="5B03088C"/>
    <w:rsid w:val="5B0394E9"/>
    <w:rsid w:val="5B04392A"/>
    <w:rsid w:val="5B0EAF83"/>
    <w:rsid w:val="5B0EB541"/>
    <w:rsid w:val="5B11C9D9"/>
    <w:rsid w:val="5B137AC8"/>
    <w:rsid w:val="5B2B9F66"/>
    <w:rsid w:val="5B3EDA1B"/>
    <w:rsid w:val="5B3F2DCD"/>
    <w:rsid w:val="5B50AC6F"/>
    <w:rsid w:val="5B520720"/>
    <w:rsid w:val="5B55B26D"/>
    <w:rsid w:val="5B612D15"/>
    <w:rsid w:val="5B6335E5"/>
    <w:rsid w:val="5B649ABD"/>
    <w:rsid w:val="5B6C621C"/>
    <w:rsid w:val="5B6F8CF7"/>
    <w:rsid w:val="5B71238C"/>
    <w:rsid w:val="5B75F9A5"/>
    <w:rsid w:val="5B7CB7B2"/>
    <w:rsid w:val="5B838733"/>
    <w:rsid w:val="5B883F95"/>
    <w:rsid w:val="5B92744D"/>
    <w:rsid w:val="5B937E9D"/>
    <w:rsid w:val="5B98E668"/>
    <w:rsid w:val="5BAD0FBC"/>
    <w:rsid w:val="5BAE6A07"/>
    <w:rsid w:val="5BBB4DBB"/>
    <w:rsid w:val="5BD22508"/>
    <w:rsid w:val="5BE2B8F1"/>
    <w:rsid w:val="5BE77208"/>
    <w:rsid w:val="5BEA5FC3"/>
    <w:rsid w:val="5BEA822E"/>
    <w:rsid w:val="5BF01D9E"/>
    <w:rsid w:val="5BF7250B"/>
    <w:rsid w:val="5C0A6826"/>
    <w:rsid w:val="5C0BD384"/>
    <w:rsid w:val="5C1786F7"/>
    <w:rsid w:val="5C18EB0E"/>
    <w:rsid w:val="5C193B3B"/>
    <w:rsid w:val="5C1D172E"/>
    <w:rsid w:val="5C250C47"/>
    <w:rsid w:val="5C2659F0"/>
    <w:rsid w:val="5C4A6E42"/>
    <w:rsid w:val="5C54441A"/>
    <w:rsid w:val="5C570B83"/>
    <w:rsid w:val="5C644294"/>
    <w:rsid w:val="5C66BCA8"/>
    <w:rsid w:val="5C691AB2"/>
    <w:rsid w:val="5C7BE1F4"/>
    <w:rsid w:val="5C80E556"/>
    <w:rsid w:val="5C864441"/>
    <w:rsid w:val="5C90AC4A"/>
    <w:rsid w:val="5C915D45"/>
    <w:rsid w:val="5C9A6D1C"/>
    <w:rsid w:val="5C9EA93C"/>
    <w:rsid w:val="5CA5BA01"/>
    <w:rsid w:val="5CA83B82"/>
    <w:rsid w:val="5CB1D935"/>
    <w:rsid w:val="5CBBCA88"/>
    <w:rsid w:val="5CC151B1"/>
    <w:rsid w:val="5CC3C9B6"/>
    <w:rsid w:val="5CC6D5C4"/>
    <w:rsid w:val="5CCA3158"/>
    <w:rsid w:val="5CCF4025"/>
    <w:rsid w:val="5CD4E96D"/>
    <w:rsid w:val="5CDC6FDD"/>
    <w:rsid w:val="5CE0DF6F"/>
    <w:rsid w:val="5CE4DF28"/>
    <w:rsid w:val="5CE8B780"/>
    <w:rsid w:val="5CE99306"/>
    <w:rsid w:val="5CEAEA9C"/>
    <w:rsid w:val="5CEC3FEF"/>
    <w:rsid w:val="5CF8338F"/>
    <w:rsid w:val="5D08A329"/>
    <w:rsid w:val="5D0FD731"/>
    <w:rsid w:val="5D1234D3"/>
    <w:rsid w:val="5D141EE0"/>
    <w:rsid w:val="5D144498"/>
    <w:rsid w:val="5D1571F2"/>
    <w:rsid w:val="5D257753"/>
    <w:rsid w:val="5D28F632"/>
    <w:rsid w:val="5D35A307"/>
    <w:rsid w:val="5D533497"/>
    <w:rsid w:val="5D59E823"/>
    <w:rsid w:val="5D5EB064"/>
    <w:rsid w:val="5D66578D"/>
    <w:rsid w:val="5D73DB60"/>
    <w:rsid w:val="5D74DD8D"/>
    <w:rsid w:val="5D7585EB"/>
    <w:rsid w:val="5D9F7C0F"/>
    <w:rsid w:val="5DA01495"/>
    <w:rsid w:val="5DA8C668"/>
    <w:rsid w:val="5DAB74C9"/>
    <w:rsid w:val="5DAD258C"/>
    <w:rsid w:val="5DAFE9A5"/>
    <w:rsid w:val="5DB0A572"/>
    <w:rsid w:val="5DB2EA2F"/>
    <w:rsid w:val="5DB8483F"/>
    <w:rsid w:val="5DBAA1BD"/>
    <w:rsid w:val="5DBAFC01"/>
    <w:rsid w:val="5DC94CDE"/>
    <w:rsid w:val="5DD16334"/>
    <w:rsid w:val="5DD926EF"/>
    <w:rsid w:val="5DEDB359"/>
    <w:rsid w:val="5DFA61E5"/>
    <w:rsid w:val="5E0886DB"/>
    <w:rsid w:val="5E0B11AD"/>
    <w:rsid w:val="5E196BC8"/>
    <w:rsid w:val="5E1C9C38"/>
    <w:rsid w:val="5E1F4CF6"/>
    <w:rsid w:val="5E1F5158"/>
    <w:rsid w:val="5E204C54"/>
    <w:rsid w:val="5E26E18F"/>
    <w:rsid w:val="5E32D8B6"/>
    <w:rsid w:val="5E32F249"/>
    <w:rsid w:val="5E3842F1"/>
    <w:rsid w:val="5E3B6A1F"/>
    <w:rsid w:val="5E3D9EA6"/>
    <w:rsid w:val="5E3EF30B"/>
    <w:rsid w:val="5E40F850"/>
    <w:rsid w:val="5E42CC9A"/>
    <w:rsid w:val="5E47E9C4"/>
    <w:rsid w:val="5E4A7844"/>
    <w:rsid w:val="5E607F9A"/>
    <w:rsid w:val="5E62D658"/>
    <w:rsid w:val="5E6B4296"/>
    <w:rsid w:val="5E723490"/>
    <w:rsid w:val="5E739B9C"/>
    <w:rsid w:val="5E758E50"/>
    <w:rsid w:val="5E7EC011"/>
    <w:rsid w:val="5E83EBC3"/>
    <w:rsid w:val="5E84E634"/>
    <w:rsid w:val="5E8687BF"/>
    <w:rsid w:val="5E896AF7"/>
    <w:rsid w:val="5E925300"/>
    <w:rsid w:val="5EA0F28E"/>
    <w:rsid w:val="5EA84972"/>
    <w:rsid w:val="5EAB13B1"/>
    <w:rsid w:val="5EAB65E5"/>
    <w:rsid w:val="5EBD4281"/>
    <w:rsid w:val="5ED5894F"/>
    <w:rsid w:val="5ED8827F"/>
    <w:rsid w:val="5EDB8864"/>
    <w:rsid w:val="5EE791D7"/>
    <w:rsid w:val="5F0239BB"/>
    <w:rsid w:val="5F0EAE10"/>
    <w:rsid w:val="5F0F6634"/>
    <w:rsid w:val="5F1200BB"/>
    <w:rsid w:val="5F17187E"/>
    <w:rsid w:val="5F1A1534"/>
    <w:rsid w:val="5F1CF48A"/>
    <w:rsid w:val="5F1DF1CE"/>
    <w:rsid w:val="5F218B78"/>
    <w:rsid w:val="5F281575"/>
    <w:rsid w:val="5F2E8834"/>
    <w:rsid w:val="5F32226A"/>
    <w:rsid w:val="5F396EEA"/>
    <w:rsid w:val="5F430332"/>
    <w:rsid w:val="5F489146"/>
    <w:rsid w:val="5F614717"/>
    <w:rsid w:val="5F68AAA6"/>
    <w:rsid w:val="5F6B5FC7"/>
    <w:rsid w:val="5F72B4DA"/>
    <w:rsid w:val="5F73344F"/>
    <w:rsid w:val="5F7D7EBA"/>
    <w:rsid w:val="5F80C0E6"/>
    <w:rsid w:val="5F82A5C9"/>
    <w:rsid w:val="5F857FCD"/>
    <w:rsid w:val="5F88B195"/>
    <w:rsid w:val="5F8DB9B1"/>
    <w:rsid w:val="5F912EFC"/>
    <w:rsid w:val="5F979300"/>
    <w:rsid w:val="5F9B15EC"/>
    <w:rsid w:val="5FA808EC"/>
    <w:rsid w:val="5FB190F1"/>
    <w:rsid w:val="5FB234CD"/>
    <w:rsid w:val="5FB4A4CB"/>
    <w:rsid w:val="5FCF3F94"/>
    <w:rsid w:val="5FD6E8CC"/>
    <w:rsid w:val="5FD747A8"/>
    <w:rsid w:val="5FD7A022"/>
    <w:rsid w:val="5FDA1117"/>
    <w:rsid w:val="5FF38BE9"/>
    <w:rsid w:val="5FF86EAF"/>
    <w:rsid w:val="600205E1"/>
    <w:rsid w:val="6006B022"/>
    <w:rsid w:val="60092FC3"/>
    <w:rsid w:val="60129C1A"/>
    <w:rsid w:val="601D04BE"/>
    <w:rsid w:val="602C6D89"/>
    <w:rsid w:val="6032BBB5"/>
    <w:rsid w:val="6033618E"/>
    <w:rsid w:val="603651D0"/>
    <w:rsid w:val="603C419C"/>
    <w:rsid w:val="605398FF"/>
    <w:rsid w:val="60577350"/>
    <w:rsid w:val="6059F1F3"/>
    <w:rsid w:val="606E6A52"/>
    <w:rsid w:val="60752921"/>
    <w:rsid w:val="607AD4CE"/>
    <w:rsid w:val="607C4A7D"/>
    <w:rsid w:val="607D99E5"/>
    <w:rsid w:val="60845233"/>
    <w:rsid w:val="60857937"/>
    <w:rsid w:val="60876F2E"/>
    <w:rsid w:val="60925358"/>
    <w:rsid w:val="60A70841"/>
    <w:rsid w:val="60AAB2D4"/>
    <w:rsid w:val="60BADD66"/>
    <w:rsid w:val="60BD44CC"/>
    <w:rsid w:val="60BD874A"/>
    <w:rsid w:val="60C94473"/>
    <w:rsid w:val="60CD6459"/>
    <w:rsid w:val="60D00593"/>
    <w:rsid w:val="60D0FB38"/>
    <w:rsid w:val="60DE5AC6"/>
    <w:rsid w:val="60E0F4A4"/>
    <w:rsid w:val="610F5A4C"/>
    <w:rsid w:val="6113011E"/>
    <w:rsid w:val="6143D396"/>
    <w:rsid w:val="61448DD8"/>
    <w:rsid w:val="61496739"/>
    <w:rsid w:val="614DD18C"/>
    <w:rsid w:val="615A3AA5"/>
    <w:rsid w:val="61647AA0"/>
    <w:rsid w:val="616FB04B"/>
    <w:rsid w:val="6175FD9B"/>
    <w:rsid w:val="6192EF36"/>
    <w:rsid w:val="619FC2ED"/>
    <w:rsid w:val="61B0673A"/>
    <w:rsid w:val="61D78D22"/>
    <w:rsid w:val="61DDFBBB"/>
    <w:rsid w:val="61EFD8A2"/>
    <w:rsid w:val="6208DEBB"/>
    <w:rsid w:val="62119FE9"/>
    <w:rsid w:val="621C4681"/>
    <w:rsid w:val="621C5CFD"/>
    <w:rsid w:val="62274967"/>
    <w:rsid w:val="622BD914"/>
    <w:rsid w:val="623458B1"/>
    <w:rsid w:val="62366150"/>
    <w:rsid w:val="623AE69A"/>
    <w:rsid w:val="62437C8A"/>
    <w:rsid w:val="62472123"/>
    <w:rsid w:val="6251ABB1"/>
    <w:rsid w:val="62521BC1"/>
    <w:rsid w:val="6256EDCB"/>
    <w:rsid w:val="625A3A97"/>
    <w:rsid w:val="625DFCE5"/>
    <w:rsid w:val="6265917E"/>
    <w:rsid w:val="627025B7"/>
    <w:rsid w:val="6286D2C6"/>
    <w:rsid w:val="6293E356"/>
    <w:rsid w:val="6297FD36"/>
    <w:rsid w:val="629B454D"/>
    <w:rsid w:val="629D19A2"/>
    <w:rsid w:val="62A82A72"/>
    <w:rsid w:val="62AA07D3"/>
    <w:rsid w:val="62AFD56B"/>
    <w:rsid w:val="62B39783"/>
    <w:rsid w:val="62BBF0D6"/>
    <w:rsid w:val="62C67E9C"/>
    <w:rsid w:val="62CA74FB"/>
    <w:rsid w:val="62CCF0BF"/>
    <w:rsid w:val="62DFD07F"/>
    <w:rsid w:val="62E21091"/>
    <w:rsid w:val="62EA45F3"/>
    <w:rsid w:val="62EF85C8"/>
    <w:rsid w:val="62F137BD"/>
    <w:rsid w:val="62F873C9"/>
    <w:rsid w:val="62F89AD7"/>
    <w:rsid w:val="63252E5C"/>
    <w:rsid w:val="6327C83B"/>
    <w:rsid w:val="633636AB"/>
    <w:rsid w:val="633661F7"/>
    <w:rsid w:val="63477C5D"/>
    <w:rsid w:val="6352C2E7"/>
    <w:rsid w:val="63564E03"/>
    <w:rsid w:val="63684952"/>
    <w:rsid w:val="6371F9C2"/>
    <w:rsid w:val="63796C3F"/>
    <w:rsid w:val="6379C3FC"/>
    <w:rsid w:val="637AE4DE"/>
    <w:rsid w:val="637DA877"/>
    <w:rsid w:val="638325B0"/>
    <w:rsid w:val="638AB36A"/>
    <w:rsid w:val="6391740D"/>
    <w:rsid w:val="6396A789"/>
    <w:rsid w:val="63A1C788"/>
    <w:rsid w:val="63A2DD43"/>
    <w:rsid w:val="63B91DC0"/>
    <w:rsid w:val="63BBF2BB"/>
    <w:rsid w:val="63BF27B2"/>
    <w:rsid w:val="63BF77D9"/>
    <w:rsid w:val="63CC76D7"/>
    <w:rsid w:val="63CD3D3D"/>
    <w:rsid w:val="63D3CCE5"/>
    <w:rsid w:val="63D4D0FB"/>
    <w:rsid w:val="63E6A9B4"/>
    <w:rsid w:val="63E7F7E8"/>
    <w:rsid w:val="63ECE47E"/>
    <w:rsid w:val="64006E4B"/>
    <w:rsid w:val="64012949"/>
    <w:rsid w:val="64041EA1"/>
    <w:rsid w:val="6438C49A"/>
    <w:rsid w:val="644F58DF"/>
    <w:rsid w:val="64565F76"/>
    <w:rsid w:val="6457609C"/>
    <w:rsid w:val="6457C7A9"/>
    <w:rsid w:val="645B571E"/>
    <w:rsid w:val="64619047"/>
    <w:rsid w:val="646B1A84"/>
    <w:rsid w:val="646B43ED"/>
    <w:rsid w:val="648950BF"/>
    <w:rsid w:val="6491A896"/>
    <w:rsid w:val="64982896"/>
    <w:rsid w:val="64A38832"/>
    <w:rsid w:val="64AE9E52"/>
    <w:rsid w:val="64B1A1D5"/>
    <w:rsid w:val="64B38CB2"/>
    <w:rsid w:val="64B4F574"/>
    <w:rsid w:val="64B7188A"/>
    <w:rsid w:val="64BDC4E2"/>
    <w:rsid w:val="64CBDFD2"/>
    <w:rsid w:val="64D0F1AF"/>
    <w:rsid w:val="64D6705F"/>
    <w:rsid w:val="64E24931"/>
    <w:rsid w:val="64E30CE7"/>
    <w:rsid w:val="64E5122B"/>
    <w:rsid w:val="64EBA50C"/>
    <w:rsid w:val="6509F7C4"/>
    <w:rsid w:val="651419F6"/>
    <w:rsid w:val="6515C7A8"/>
    <w:rsid w:val="65276171"/>
    <w:rsid w:val="652CD166"/>
    <w:rsid w:val="654A5C4C"/>
    <w:rsid w:val="6554EE4B"/>
    <w:rsid w:val="656761F7"/>
    <w:rsid w:val="656AEE0D"/>
    <w:rsid w:val="65716298"/>
    <w:rsid w:val="657510F9"/>
    <w:rsid w:val="65769AE2"/>
    <w:rsid w:val="6577C76A"/>
    <w:rsid w:val="65799DAE"/>
    <w:rsid w:val="6580E3E0"/>
    <w:rsid w:val="6582BFFB"/>
    <w:rsid w:val="65882C7D"/>
    <w:rsid w:val="658B98C9"/>
    <w:rsid w:val="658C72EE"/>
    <w:rsid w:val="65951FDD"/>
    <w:rsid w:val="65A0A31D"/>
    <w:rsid w:val="65A9DC67"/>
    <w:rsid w:val="65B445FA"/>
    <w:rsid w:val="65B6805F"/>
    <w:rsid w:val="65C67F7D"/>
    <w:rsid w:val="65C87067"/>
    <w:rsid w:val="65D2CAA3"/>
    <w:rsid w:val="65D37671"/>
    <w:rsid w:val="65D3EE6A"/>
    <w:rsid w:val="65D5E6B6"/>
    <w:rsid w:val="65D85A1C"/>
    <w:rsid w:val="65DA7BCA"/>
    <w:rsid w:val="65DF8375"/>
    <w:rsid w:val="65F272BC"/>
    <w:rsid w:val="65F2895D"/>
    <w:rsid w:val="65F7D31D"/>
    <w:rsid w:val="6603D2D0"/>
    <w:rsid w:val="661EC654"/>
    <w:rsid w:val="66253DC3"/>
    <w:rsid w:val="662930BC"/>
    <w:rsid w:val="662AAD3D"/>
    <w:rsid w:val="662DA61E"/>
    <w:rsid w:val="662EB136"/>
    <w:rsid w:val="663AE56C"/>
    <w:rsid w:val="663DB7CA"/>
    <w:rsid w:val="6642CCD9"/>
    <w:rsid w:val="66456C91"/>
    <w:rsid w:val="664F3C50"/>
    <w:rsid w:val="66815B7A"/>
    <w:rsid w:val="6682B52F"/>
    <w:rsid w:val="6685881E"/>
    <w:rsid w:val="668E1011"/>
    <w:rsid w:val="669AA3D8"/>
    <w:rsid w:val="66BE7971"/>
    <w:rsid w:val="66C8828D"/>
    <w:rsid w:val="66D3B24C"/>
    <w:rsid w:val="66E7165E"/>
    <w:rsid w:val="66EE7647"/>
    <w:rsid w:val="66EEC9AB"/>
    <w:rsid w:val="66F122A0"/>
    <w:rsid w:val="66F2867C"/>
    <w:rsid w:val="66F5B627"/>
    <w:rsid w:val="66F5F42F"/>
    <w:rsid w:val="66FF609D"/>
    <w:rsid w:val="670F51B3"/>
    <w:rsid w:val="67156D3E"/>
    <w:rsid w:val="67252591"/>
    <w:rsid w:val="672872A8"/>
    <w:rsid w:val="67351E23"/>
    <w:rsid w:val="6742C1DA"/>
    <w:rsid w:val="675667C1"/>
    <w:rsid w:val="6761B64B"/>
    <w:rsid w:val="676935B2"/>
    <w:rsid w:val="6771A62B"/>
    <w:rsid w:val="6774BD26"/>
    <w:rsid w:val="67841AE9"/>
    <w:rsid w:val="67889454"/>
    <w:rsid w:val="678F61F9"/>
    <w:rsid w:val="6795C4F9"/>
    <w:rsid w:val="6796ABEB"/>
    <w:rsid w:val="679AB295"/>
    <w:rsid w:val="679ED806"/>
    <w:rsid w:val="67A1DF39"/>
    <w:rsid w:val="67A73D4A"/>
    <w:rsid w:val="67AC2703"/>
    <w:rsid w:val="67AF502B"/>
    <w:rsid w:val="67B84ED3"/>
    <w:rsid w:val="67CEEFF7"/>
    <w:rsid w:val="67D1BD44"/>
    <w:rsid w:val="67D61334"/>
    <w:rsid w:val="67DC6C28"/>
    <w:rsid w:val="67E6E542"/>
    <w:rsid w:val="67E79BCC"/>
    <w:rsid w:val="67E9623C"/>
    <w:rsid w:val="67ED91CF"/>
    <w:rsid w:val="67F402E8"/>
    <w:rsid w:val="67F73890"/>
    <w:rsid w:val="6800F607"/>
    <w:rsid w:val="68028771"/>
    <w:rsid w:val="6809C442"/>
    <w:rsid w:val="680BFC12"/>
    <w:rsid w:val="681C75A2"/>
    <w:rsid w:val="682F92E3"/>
    <w:rsid w:val="68306A62"/>
    <w:rsid w:val="683312A2"/>
    <w:rsid w:val="68335EBF"/>
    <w:rsid w:val="68426E1A"/>
    <w:rsid w:val="685189A6"/>
    <w:rsid w:val="6873BF89"/>
    <w:rsid w:val="687858D7"/>
    <w:rsid w:val="6884F643"/>
    <w:rsid w:val="68887F63"/>
    <w:rsid w:val="688A63D4"/>
    <w:rsid w:val="688B1177"/>
    <w:rsid w:val="688E56DD"/>
    <w:rsid w:val="6892DED1"/>
    <w:rsid w:val="68A6AAF3"/>
    <w:rsid w:val="68ABB59C"/>
    <w:rsid w:val="68ADDF9E"/>
    <w:rsid w:val="68C7F2C9"/>
    <w:rsid w:val="68D1B8CD"/>
    <w:rsid w:val="68E68B0C"/>
    <w:rsid w:val="68EB53A6"/>
    <w:rsid w:val="68EE76E4"/>
    <w:rsid w:val="68F0E251"/>
    <w:rsid w:val="690503F8"/>
    <w:rsid w:val="69119BDF"/>
    <w:rsid w:val="691E044B"/>
    <w:rsid w:val="69306FFE"/>
    <w:rsid w:val="6932E1A6"/>
    <w:rsid w:val="693371D2"/>
    <w:rsid w:val="6934D249"/>
    <w:rsid w:val="6938C73E"/>
    <w:rsid w:val="69428BA3"/>
    <w:rsid w:val="6946285E"/>
    <w:rsid w:val="69502624"/>
    <w:rsid w:val="6961FEEC"/>
    <w:rsid w:val="69667193"/>
    <w:rsid w:val="6981D3D0"/>
    <w:rsid w:val="698D59AE"/>
    <w:rsid w:val="698EB96A"/>
    <w:rsid w:val="699D766C"/>
    <w:rsid w:val="69A9467A"/>
    <w:rsid w:val="69AFE0A0"/>
    <w:rsid w:val="69BC1782"/>
    <w:rsid w:val="69C1BBF5"/>
    <w:rsid w:val="69CA089F"/>
    <w:rsid w:val="69D08C4D"/>
    <w:rsid w:val="69D18AE5"/>
    <w:rsid w:val="69D443B5"/>
    <w:rsid w:val="69D8AF8B"/>
    <w:rsid w:val="69DA36C9"/>
    <w:rsid w:val="69E23CCC"/>
    <w:rsid w:val="69E89B7F"/>
    <w:rsid w:val="69EB142E"/>
    <w:rsid w:val="69EB2334"/>
    <w:rsid w:val="69EBED06"/>
    <w:rsid w:val="69ED5C18"/>
    <w:rsid w:val="69FF1023"/>
    <w:rsid w:val="69FFA54C"/>
    <w:rsid w:val="6A0C583D"/>
    <w:rsid w:val="6A0C74D2"/>
    <w:rsid w:val="6A13AD42"/>
    <w:rsid w:val="6A178A14"/>
    <w:rsid w:val="6A197FE4"/>
    <w:rsid w:val="6A1A4954"/>
    <w:rsid w:val="6A2794FB"/>
    <w:rsid w:val="6A285EEA"/>
    <w:rsid w:val="6A2C3F79"/>
    <w:rsid w:val="6A370DCC"/>
    <w:rsid w:val="6A43399D"/>
    <w:rsid w:val="6A52E05D"/>
    <w:rsid w:val="6A5BFEE8"/>
    <w:rsid w:val="6A5CE450"/>
    <w:rsid w:val="6A6A1B5C"/>
    <w:rsid w:val="6A6A4ED2"/>
    <w:rsid w:val="6A6B414F"/>
    <w:rsid w:val="6A77F2B1"/>
    <w:rsid w:val="6A7EBD3C"/>
    <w:rsid w:val="6A80C6B1"/>
    <w:rsid w:val="6A8A45D6"/>
    <w:rsid w:val="6A8FA41A"/>
    <w:rsid w:val="6A93A755"/>
    <w:rsid w:val="6AA50E84"/>
    <w:rsid w:val="6AA71DCA"/>
    <w:rsid w:val="6ABB0E70"/>
    <w:rsid w:val="6ABF0271"/>
    <w:rsid w:val="6ACD76DD"/>
    <w:rsid w:val="6ADAB611"/>
    <w:rsid w:val="6AE2C6A9"/>
    <w:rsid w:val="6AE3C6C4"/>
    <w:rsid w:val="6AE471B0"/>
    <w:rsid w:val="6AEAE33B"/>
    <w:rsid w:val="6AF288C3"/>
    <w:rsid w:val="6AFA02B3"/>
    <w:rsid w:val="6AFE7783"/>
    <w:rsid w:val="6B06229A"/>
    <w:rsid w:val="6B1262A5"/>
    <w:rsid w:val="6B2A0676"/>
    <w:rsid w:val="6B30F6E2"/>
    <w:rsid w:val="6B310464"/>
    <w:rsid w:val="6B3C8928"/>
    <w:rsid w:val="6B40DC46"/>
    <w:rsid w:val="6B579809"/>
    <w:rsid w:val="6B5BDB93"/>
    <w:rsid w:val="6B5C20F8"/>
    <w:rsid w:val="6B5D3504"/>
    <w:rsid w:val="6B5EB057"/>
    <w:rsid w:val="6B79994F"/>
    <w:rsid w:val="6B91EA94"/>
    <w:rsid w:val="6B93CF1E"/>
    <w:rsid w:val="6B93ED6A"/>
    <w:rsid w:val="6B94853E"/>
    <w:rsid w:val="6B9A58C8"/>
    <w:rsid w:val="6B9C3460"/>
    <w:rsid w:val="6BC14B4F"/>
    <w:rsid w:val="6BC4FEC5"/>
    <w:rsid w:val="6BC7FA08"/>
    <w:rsid w:val="6BD7A331"/>
    <w:rsid w:val="6BDD0250"/>
    <w:rsid w:val="6BDD074B"/>
    <w:rsid w:val="6BDE7A23"/>
    <w:rsid w:val="6BE3C721"/>
    <w:rsid w:val="6BFB9D69"/>
    <w:rsid w:val="6BFE47D8"/>
    <w:rsid w:val="6BFF246B"/>
    <w:rsid w:val="6C04D966"/>
    <w:rsid w:val="6C185D95"/>
    <w:rsid w:val="6C1E7EF8"/>
    <w:rsid w:val="6C2D3AE3"/>
    <w:rsid w:val="6C2E30A2"/>
    <w:rsid w:val="6C2F93E3"/>
    <w:rsid w:val="6C3A2FF9"/>
    <w:rsid w:val="6C40EBA5"/>
    <w:rsid w:val="6C429162"/>
    <w:rsid w:val="6C44500E"/>
    <w:rsid w:val="6C4AA480"/>
    <w:rsid w:val="6C4F3259"/>
    <w:rsid w:val="6C548181"/>
    <w:rsid w:val="6C5F4FEE"/>
    <w:rsid w:val="6C6CDF20"/>
    <w:rsid w:val="6C6DD093"/>
    <w:rsid w:val="6C7305B8"/>
    <w:rsid w:val="6C8591AE"/>
    <w:rsid w:val="6C8654C0"/>
    <w:rsid w:val="6C8D8B71"/>
    <w:rsid w:val="6C990A51"/>
    <w:rsid w:val="6C9FC9E5"/>
    <w:rsid w:val="6CA6A31D"/>
    <w:rsid w:val="6CB17936"/>
    <w:rsid w:val="6CB4F19C"/>
    <w:rsid w:val="6CBE7E5D"/>
    <w:rsid w:val="6CC410D1"/>
    <w:rsid w:val="6CC953E5"/>
    <w:rsid w:val="6CCC295D"/>
    <w:rsid w:val="6CD2A1BD"/>
    <w:rsid w:val="6CD2DF56"/>
    <w:rsid w:val="6CE420A8"/>
    <w:rsid w:val="6CEB16AF"/>
    <w:rsid w:val="6CF1887D"/>
    <w:rsid w:val="6CF39AB2"/>
    <w:rsid w:val="6CF7F3DF"/>
    <w:rsid w:val="6CFE6279"/>
    <w:rsid w:val="6D079A2B"/>
    <w:rsid w:val="6D0C5DF6"/>
    <w:rsid w:val="6D0D5A15"/>
    <w:rsid w:val="6D167528"/>
    <w:rsid w:val="6D21C749"/>
    <w:rsid w:val="6D2D3F01"/>
    <w:rsid w:val="6D2DF117"/>
    <w:rsid w:val="6D379837"/>
    <w:rsid w:val="6D422877"/>
    <w:rsid w:val="6D5FF0CC"/>
    <w:rsid w:val="6D646033"/>
    <w:rsid w:val="6D66B933"/>
    <w:rsid w:val="6D6B798B"/>
    <w:rsid w:val="6D6BFFFF"/>
    <w:rsid w:val="6D70A2C6"/>
    <w:rsid w:val="6D76CB18"/>
    <w:rsid w:val="6D782CDB"/>
    <w:rsid w:val="6D87D3AE"/>
    <w:rsid w:val="6D8B71B6"/>
    <w:rsid w:val="6D8F48D4"/>
    <w:rsid w:val="6D915CD4"/>
    <w:rsid w:val="6D975202"/>
    <w:rsid w:val="6D9764D2"/>
    <w:rsid w:val="6D9C0ADA"/>
    <w:rsid w:val="6DBADA83"/>
    <w:rsid w:val="6DC592CA"/>
    <w:rsid w:val="6DC7DFF2"/>
    <w:rsid w:val="6DC85717"/>
    <w:rsid w:val="6DD73C7A"/>
    <w:rsid w:val="6DDE96DC"/>
    <w:rsid w:val="6DE3C254"/>
    <w:rsid w:val="6DE662A6"/>
    <w:rsid w:val="6DEE2EA7"/>
    <w:rsid w:val="6DF1775A"/>
    <w:rsid w:val="6DF4EC0E"/>
    <w:rsid w:val="6DF66157"/>
    <w:rsid w:val="6E0183FB"/>
    <w:rsid w:val="6E04DAA2"/>
    <w:rsid w:val="6E08AFF6"/>
    <w:rsid w:val="6E11E669"/>
    <w:rsid w:val="6E14D025"/>
    <w:rsid w:val="6E1F4846"/>
    <w:rsid w:val="6E294EB2"/>
    <w:rsid w:val="6E2D8D61"/>
    <w:rsid w:val="6E328380"/>
    <w:rsid w:val="6E32C92C"/>
    <w:rsid w:val="6E3BDE8C"/>
    <w:rsid w:val="6E5CD1A5"/>
    <w:rsid w:val="6E63C1F6"/>
    <w:rsid w:val="6E6C229F"/>
    <w:rsid w:val="6E787175"/>
    <w:rsid w:val="6E8876C2"/>
    <w:rsid w:val="6E93BAE5"/>
    <w:rsid w:val="6EA415B8"/>
    <w:rsid w:val="6EA78B8D"/>
    <w:rsid w:val="6EB03AB7"/>
    <w:rsid w:val="6EB2DCE0"/>
    <w:rsid w:val="6EB4A4F3"/>
    <w:rsid w:val="6EC1E198"/>
    <w:rsid w:val="6EC49C47"/>
    <w:rsid w:val="6EDCA9BE"/>
    <w:rsid w:val="6EE1AD10"/>
    <w:rsid w:val="6EE9B50E"/>
    <w:rsid w:val="6EF26B67"/>
    <w:rsid w:val="6EF2A9CB"/>
    <w:rsid w:val="6EF747EA"/>
    <w:rsid w:val="6F088013"/>
    <w:rsid w:val="6F08E7F1"/>
    <w:rsid w:val="6F0C0235"/>
    <w:rsid w:val="6F0D16FB"/>
    <w:rsid w:val="6F116F5B"/>
    <w:rsid w:val="6F154AD7"/>
    <w:rsid w:val="6F157C2C"/>
    <w:rsid w:val="6F1C2610"/>
    <w:rsid w:val="6F265EDD"/>
    <w:rsid w:val="6F28C1C4"/>
    <w:rsid w:val="6F2D2E16"/>
    <w:rsid w:val="6F337212"/>
    <w:rsid w:val="6F373AEA"/>
    <w:rsid w:val="6F3813E9"/>
    <w:rsid w:val="6F5BB6B2"/>
    <w:rsid w:val="6F5C6CD5"/>
    <w:rsid w:val="6F60670D"/>
    <w:rsid w:val="6F7E8874"/>
    <w:rsid w:val="6F895D46"/>
    <w:rsid w:val="6F8B741D"/>
    <w:rsid w:val="6F8C915D"/>
    <w:rsid w:val="6F8E1A81"/>
    <w:rsid w:val="6F911348"/>
    <w:rsid w:val="6F9992B5"/>
    <w:rsid w:val="6F9C4922"/>
    <w:rsid w:val="6F9DC000"/>
    <w:rsid w:val="6FA6A1EE"/>
    <w:rsid w:val="6FB0924A"/>
    <w:rsid w:val="6FB3EC49"/>
    <w:rsid w:val="6FB7DCF4"/>
    <w:rsid w:val="6FBBD742"/>
    <w:rsid w:val="6FC93F40"/>
    <w:rsid w:val="6FC952EA"/>
    <w:rsid w:val="6FD88F18"/>
    <w:rsid w:val="6FECBA64"/>
    <w:rsid w:val="6FF088FE"/>
    <w:rsid w:val="7003F0B0"/>
    <w:rsid w:val="7006C2A8"/>
    <w:rsid w:val="700A1E0F"/>
    <w:rsid w:val="700F2543"/>
    <w:rsid w:val="70144048"/>
    <w:rsid w:val="70195D0F"/>
    <w:rsid w:val="701F9909"/>
    <w:rsid w:val="7022359C"/>
    <w:rsid w:val="70259F6D"/>
    <w:rsid w:val="702AFB42"/>
    <w:rsid w:val="702F3FD0"/>
    <w:rsid w:val="703D235E"/>
    <w:rsid w:val="704FADF0"/>
    <w:rsid w:val="70655BB7"/>
    <w:rsid w:val="706F90BC"/>
    <w:rsid w:val="7076B212"/>
    <w:rsid w:val="707A68EB"/>
    <w:rsid w:val="707B99B3"/>
    <w:rsid w:val="707F8AB5"/>
    <w:rsid w:val="70828FC9"/>
    <w:rsid w:val="7084CC15"/>
    <w:rsid w:val="7086B2CF"/>
    <w:rsid w:val="708789E2"/>
    <w:rsid w:val="708E240D"/>
    <w:rsid w:val="709B37A7"/>
    <w:rsid w:val="709F2231"/>
    <w:rsid w:val="70A6F160"/>
    <w:rsid w:val="70AD887C"/>
    <w:rsid w:val="70B22F21"/>
    <w:rsid w:val="70BE2084"/>
    <w:rsid w:val="70C06084"/>
    <w:rsid w:val="70D0E285"/>
    <w:rsid w:val="70D38D41"/>
    <w:rsid w:val="70D74BA2"/>
    <w:rsid w:val="70DDA1D5"/>
    <w:rsid w:val="70EBF58F"/>
    <w:rsid w:val="70FDA99D"/>
    <w:rsid w:val="7105D125"/>
    <w:rsid w:val="71060D4C"/>
    <w:rsid w:val="7129536A"/>
    <w:rsid w:val="712BD2E8"/>
    <w:rsid w:val="713C2261"/>
    <w:rsid w:val="714779C3"/>
    <w:rsid w:val="714C9616"/>
    <w:rsid w:val="714FA800"/>
    <w:rsid w:val="714FAE2E"/>
    <w:rsid w:val="714FBB42"/>
    <w:rsid w:val="7158876E"/>
    <w:rsid w:val="715A283A"/>
    <w:rsid w:val="715BB440"/>
    <w:rsid w:val="716AE163"/>
    <w:rsid w:val="716AEA17"/>
    <w:rsid w:val="716FE1E0"/>
    <w:rsid w:val="71702BB9"/>
    <w:rsid w:val="7173784D"/>
    <w:rsid w:val="717E504E"/>
    <w:rsid w:val="7185FF46"/>
    <w:rsid w:val="71922F28"/>
    <w:rsid w:val="7193138C"/>
    <w:rsid w:val="7193DAEF"/>
    <w:rsid w:val="7195D40D"/>
    <w:rsid w:val="719BB12F"/>
    <w:rsid w:val="71A5BB9F"/>
    <w:rsid w:val="71BB2C95"/>
    <w:rsid w:val="71BD2060"/>
    <w:rsid w:val="71BF9B73"/>
    <w:rsid w:val="71CC1796"/>
    <w:rsid w:val="71CFA7D4"/>
    <w:rsid w:val="71D15497"/>
    <w:rsid w:val="71D2A5F6"/>
    <w:rsid w:val="71F4AB67"/>
    <w:rsid w:val="71F7BC5F"/>
    <w:rsid w:val="7209F4B1"/>
    <w:rsid w:val="721237D5"/>
    <w:rsid w:val="7214BA21"/>
    <w:rsid w:val="7215D67D"/>
    <w:rsid w:val="72236542"/>
    <w:rsid w:val="722CDEE9"/>
    <w:rsid w:val="723376D9"/>
    <w:rsid w:val="7235A647"/>
    <w:rsid w:val="7239BE79"/>
    <w:rsid w:val="723F9013"/>
    <w:rsid w:val="72438652"/>
    <w:rsid w:val="7259C76C"/>
    <w:rsid w:val="725E3ACE"/>
    <w:rsid w:val="7269C8B4"/>
    <w:rsid w:val="726AC325"/>
    <w:rsid w:val="72783590"/>
    <w:rsid w:val="727C5BFB"/>
    <w:rsid w:val="72849AE1"/>
    <w:rsid w:val="72A162B7"/>
    <w:rsid w:val="72A6634B"/>
    <w:rsid w:val="72A6B54D"/>
    <w:rsid w:val="72AA9010"/>
    <w:rsid w:val="72AB000A"/>
    <w:rsid w:val="72B346E4"/>
    <w:rsid w:val="72B4B242"/>
    <w:rsid w:val="72B63533"/>
    <w:rsid w:val="72B8C7F7"/>
    <w:rsid w:val="72C1B31E"/>
    <w:rsid w:val="72D0BE72"/>
    <w:rsid w:val="72D689A0"/>
    <w:rsid w:val="72DA5671"/>
    <w:rsid w:val="72DB85DF"/>
    <w:rsid w:val="72E24094"/>
    <w:rsid w:val="72E44075"/>
    <w:rsid w:val="72EC2388"/>
    <w:rsid w:val="72F7FF8D"/>
    <w:rsid w:val="72FE0B00"/>
    <w:rsid w:val="72FFC545"/>
    <w:rsid w:val="73055462"/>
    <w:rsid w:val="7313C356"/>
    <w:rsid w:val="73153AB9"/>
    <w:rsid w:val="73165CE7"/>
    <w:rsid w:val="731FAF9F"/>
    <w:rsid w:val="73275AEA"/>
    <w:rsid w:val="732FC22E"/>
    <w:rsid w:val="733C05D2"/>
    <w:rsid w:val="7340376C"/>
    <w:rsid w:val="7340F26D"/>
    <w:rsid w:val="734ED4C9"/>
    <w:rsid w:val="735073A7"/>
    <w:rsid w:val="736A6492"/>
    <w:rsid w:val="736F20FA"/>
    <w:rsid w:val="737610F9"/>
    <w:rsid w:val="737A511B"/>
    <w:rsid w:val="737B73A0"/>
    <w:rsid w:val="737BB5A5"/>
    <w:rsid w:val="7382F5B2"/>
    <w:rsid w:val="73847C35"/>
    <w:rsid w:val="7395C652"/>
    <w:rsid w:val="739F7157"/>
    <w:rsid w:val="73ABC1E9"/>
    <w:rsid w:val="73ACC9C0"/>
    <w:rsid w:val="73ADFD38"/>
    <w:rsid w:val="73C83478"/>
    <w:rsid w:val="73D57C75"/>
    <w:rsid w:val="73E58E83"/>
    <w:rsid w:val="73EBB146"/>
    <w:rsid w:val="73ED3953"/>
    <w:rsid w:val="73F1D7FB"/>
    <w:rsid w:val="73F4A696"/>
    <w:rsid w:val="74012F4F"/>
    <w:rsid w:val="7401A26C"/>
    <w:rsid w:val="7406BDDA"/>
    <w:rsid w:val="740D3594"/>
    <w:rsid w:val="740F59DD"/>
    <w:rsid w:val="74188C6A"/>
    <w:rsid w:val="742E1816"/>
    <w:rsid w:val="7430286D"/>
    <w:rsid w:val="7434C92E"/>
    <w:rsid w:val="744B4EBA"/>
    <w:rsid w:val="745B9565"/>
    <w:rsid w:val="74601FFE"/>
    <w:rsid w:val="7462E5C6"/>
    <w:rsid w:val="746C9442"/>
    <w:rsid w:val="747E7235"/>
    <w:rsid w:val="7480506B"/>
    <w:rsid w:val="74833D4F"/>
    <w:rsid w:val="749B9618"/>
    <w:rsid w:val="749EB083"/>
    <w:rsid w:val="74A7E40C"/>
    <w:rsid w:val="74AE3E6A"/>
    <w:rsid w:val="74BB469B"/>
    <w:rsid w:val="74BBE2D2"/>
    <w:rsid w:val="74C0EF13"/>
    <w:rsid w:val="74C18688"/>
    <w:rsid w:val="74C8BC3C"/>
    <w:rsid w:val="74CB9F9E"/>
    <w:rsid w:val="74CE7E29"/>
    <w:rsid w:val="74CFEC5D"/>
    <w:rsid w:val="74DA8E5E"/>
    <w:rsid w:val="74DEFA23"/>
    <w:rsid w:val="74E3751E"/>
    <w:rsid w:val="74E87D82"/>
    <w:rsid w:val="74E9A935"/>
    <w:rsid w:val="74F5AD86"/>
    <w:rsid w:val="74F5FBF5"/>
    <w:rsid w:val="74FCF5B2"/>
    <w:rsid w:val="74FE98B4"/>
    <w:rsid w:val="750587ED"/>
    <w:rsid w:val="750D891E"/>
    <w:rsid w:val="75160EBB"/>
    <w:rsid w:val="75294A1B"/>
    <w:rsid w:val="753083CC"/>
    <w:rsid w:val="75317728"/>
    <w:rsid w:val="7541A1D0"/>
    <w:rsid w:val="7541CB83"/>
    <w:rsid w:val="7547E1E8"/>
    <w:rsid w:val="754A9E8A"/>
    <w:rsid w:val="7555D5D8"/>
    <w:rsid w:val="7561852A"/>
    <w:rsid w:val="7568488D"/>
    <w:rsid w:val="756CD34C"/>
    <w:rsid w:val="756CF0EA"/>
    <w:rsid w:val="757CDC0D"/>
    <w:rsid w:val="758185C0"/>
    <w:rsid w:val="75882876"/>
    <w:rsid w:val="758921C1"/>
    <w:rsid w:val="758DC305"/>
    <w:rsid w:val="758EE15E"/>
    <w:rsid w:val="758F142F"/>
    <w:rsid w:val="759C9211"/>
    <w:rsid w:val="75ACD68B"/>
    <w:rsid w:val="75BC9E32"/>
    <w:rsid w:val="75BCF0FA"/>
    <w:rsid w:val="75CDE94C"/>
    <w:rsid w:val="75D52CB2"/>
    <w:rsid w:val="75DAC40A"/>
    <w:rsid w:val="75E203F2"/>
    <w:rsid w:val="75F4E745"/>
    <w:rsid w:val="75F8648A"/>
    <w:rsid w:val="75FD9D67"/>
    <w:rsid w:val="75FF959C"/>
    <w:rsid w:val="760995FC"/>
    <w:rsid w:val="7615A33B"/>
    <w:rsid w:val="7631E16B"/>
    <w:rsid w:val="763C04E2"/>
    <w:rsid w:val="764D7ED1"/>
    <w:rsid w:val="764E3FD9"/>
    <w:rsid w:val="76518C73"/>
    <w:rsid w:val="7652F653"/>
    <w:rsid w:val="765470E5"/>
    <w:rsid w:val="7659FB15"/>
    <w:rsid w:val="76654C37"/>
    <w:rsid w:val="76659A53"/>
    <w:rsid w:val="766FFB49"/>
    <w:rsid w:val="767382AA"/>
    <w:rsid w:val="767560E6"/>
    <w:rsid w:val="767883AD"/>
    <w:rsid w:val="767CC2C2"/>
    <w:rsid w:val="76A194A2"/>
    <w:rsid w:val="76A56A26"/>
    <w:rsid w:val="76A9D650"/>
    <w:rsid w:val="76AB957E"/>
    <w:rsid w:val="76BC952D"/>
    <w:rsid w:val="76BDA90C"/>
    <w:rsid w:val="76C97E4B"/>
    <w:rsid w:val="76D4AB6E"/>
    <w:rsid w:val="76D75D6A"/>
    <w:rsid w:val="76D984B5"/>
    <w:rsid w:val="76D9E718"/>
    <w:rsid w:val="76F2EA18"/>
    <w:rsid w:val="76FB528D"/>
    <w:rsid w:val="7709B090"/>
    <w:rsid w:val="770BE489"/>
    <w:rsid w:val="770D2B7F"/>
    <w:rsid w:val="77154ADB"/>
    <w:rsid w:val="7723BDBF"/>
    <w:rsid w:val="77289B7B"/>
    <w:rsid w:val="7729259B"/>
    <w:rsid w:val="772DC7AA"/>
    <w:rsid w:val="773630DF"/>
    <w:rsid w:val="77386954"/>
    <w:rsid w:val="773A1962"/>
    <w:rsid w:val="773B187B"/>
    <w:rsid w:val="774E2A4C"/>
    <w:rsid w:val="7750D490"/>
    <w:rsid w:val="77586E93"/>
    <w:rsid w:val="7761DB01"/>
    <w:rsid w:val="77648A5D"/>
    <w:rsid w:val="77657113"/>
    <w:rsid w:val="7766701D"/>
    <w:rsid w:val="777179DA"/>
    <w:rsid w:val="77758D47"/>
    <w:rsid w:val="777DBC57"/>
    <w:rsid w:val="7781F7E2"/>
    <w:rsid w:val="77993720"/>
    <w:rsid w:val="77A833B1"/>
    <w:rsid w:val="77B2E204"/>
    <w:rsid w:val="77BD198E"/>
    <w:rsid w:val="77C773D0"/>
    <w:rsid w:val="77CA8006"/>
    <w:rsid w:val="77CD5115"/>
    <w:rsid w:val="77D0B26F"/>
    <w:rsid w:val="77D1CA81"/>
    <w:rsid w:val="77D36C60"/>
    <w:rsid w:val="77D3AA09"/>
    <w:rsid w:val="77D822F2"/>
    <w:rsid w:val="77DB5834"/>
    <w:rsid w:val="77E5D492"/>
    <w:rsid w:val="77E638CC"/>
    <w:rsid w:val="77ED2920"/>
    <w:rsid w:val="77F6A85E"/>
    <w:rsid w:val="77FD3687"/>
    <w:rsid w:val="78029CD4"/>
    <w:rsid w:val="78150629"/>
    <w:rsid w:val="781779AB"/>
    <w:rsid w:val="781E3044"/>
    <w:rsid w:val="781E51E3"/>
    <w:rsid w:val="782C191C"/>
    <w:rsid w:val="783119EB"/>
    <w:rsid w:val="78344905"/>
    <w:rsid w:val="783DD8ED"/>
    <w:rsid w:val="7853CA56"/>
    <w:rsid w:val="785B2064"/>
    <w:rsid w:val="786314B0"/>
    <w:rsid w:val="7868D8EE"/>
    <w:rsid w:val="7871853F"/>
    <w:rsid w:val="7872FE61"/>
    <w:rsid w:val="787843D5"/>
    <w:rsid w:val="78A38999"/>
    <w:rsid w:val="78AEE4B1"/>
    <w:rsid w:val="78BD16BE"/>
    <w:rsid w:val="78C5F60B"/>
    <w:rsid w:val="78C82875"/>
    <w:rsid w:val="78DC83D5"/>
    <w:rsid w:val="78F05386"/>
    <w:rsid w:val="78FAF868"/>
    <w:rsid w:val="790CEDFB"/>
    <w:rsid w:val="791589D5"/>
    <w:rsid w:val="791737F9"/>
    <w:rsid w:val="7919AC9B"/>
    <w:rsid w:val="791E5913"/>
    <w:rsid w:val="793DE71F"/>
    <w:rsid w:val="793F473F"/>
    <w:rsid w:val="7940B23B"/>
    <w:rsid w:val="7941D79B"/>
    <w:rsid w:val="79437517"/>
    <w:rsid w:val="794CB9D2"/>
    <w:rsid w:val="79539CD6"/>
    <w:rsid w:val="7953A9C0"/>
    <w:rsid w:val="7956386A"/>
    <w:rsid w:val="7957117E"/>
    <w:rsid w:val="796679C0"/>
    <w:rsid w:val="796902E5"/>
    <w:rsid w:val="7973D048"/>
    <w:rsid w:val="797768EE"/>
    <w:rsid w:val="7991D121"/>
    <w:rsid w:val="79924637"/>
    <w:rsid w:val="7994BF03"/>
    <w:rsid w:val="79A21FC5"/>
    <w:rsid w:val="79B11128"/>
    <w:rsid w:val="79B333E1"/>
    <w:rsid w:val="79C161F2"/>
    <w:rsid w:val="79C51A17"/>
    <w:rsid w:val="79C60DC3"/>
    <w:rsid w:val="79C9717E"/>
    <w:rsid w:val="79C9772B"/>
    <w:rsid w:val="79CEACDD"/>
    <w:rsid w:val="79D76FF7"/>
    <w:rsid w:val="79E11AF3"/>
    <w:rsid w:val="79E27241"/>
    <w:rsid w:val="79E925A0"/>
    <w:rsid w:val="79FC2792"/>
    <w:rsid w:val="7A015690"/>
    <w:rsid w:val="7A0C6597"/>
    <w:rsid w:val="7A1A7B76"/>
    <w:rsid w:val="7A1C1D61"/>
    <w:rsid w:val="7A2D61C9"/>
    <w:rsid w:val="7A2D6E69"/>
    <w:rsid w:val="7A34F230"/>
    <w:rsid w:val="7A35692B"/>
    <w:rsid w:val="7A38F48D"/>
    <w:rsid w:val="7A4220A9"/>
    <w:rsid w:val="7A427F98"/>
    <w:rsid w:val="7A51F094"/>
    <w:rsid w:val="7A539236"/>
    <w:rsid w:val="7A604DD3"/>
    <w:rsid w:val="7A6781B7"/>
    <w:rsid w:val="7A7BFC28"/>
    <w:rsid w:val="7A8126CB"/>
    <w:rsid w:val="7A845959"/>
    <w:rsid w:val="7A8B2AEF"/>
    <w:rsid w:val="7A8C8D3B"/>
    <w:rsid w:val="7A988C9A"/>
    <w:rsid w:val="7A9B4538"/>
    <w:rsid w:val="7AA513C9"/>
    <w:rsid w:val="7AA6240E"/>
    <w:rsid w:val="7AA6C48C"/>
    <w:rsid w:val="7AB9F74A"/>
    <w:rsid w:val="7ABB400F"/>
    <w:rsid w:val="7ABB98C7"/>
    <w:rsid w:val="7AC38373"/>
    <w:rsid w:val="7AD32BBB"/>
    <w:rsid w:val="7AD4430F"/>
    <w:rsid w:val="7ADC80C4"/>
    <w:rsid w:val="7AE394D0"/>
    <w:rsid w:val="7AE39A0F"/>
    <w:rsid w:val="7AEA5D21"/>
    <w:rsid w:val="7AEFA4C7"/>
    <w:rsid w:val="7AF4AF2F"/>
    <w:rsid w:val="7B0A4024"/>
    <w:rsid w:val="7B0C2DCA"/>
    <w:rsid w:val="7B1B2069"/>
    <w:rsid w:val="7B24C771"/>
    <w:rsid w:val="7B2BD20E"/>
    <w:rsid w:val="7B36BC5C"/>
    <w:rsid w:val="7B3B0AD4"/>
    <w:rsid w:val="7B418C01"/>
    <w:rsid w:val="7B516664"/>
    <w:rsid w:val="7B51C75E"/>
    <w:rsid w:val="7B52BEF5"/>
    <w:rsid w:val="7B5FB520"/>
    <w:rsid w:val="7B6BC35B"/>
    <w:rsid w:val="7B777DC0"/>
    <w:rsid w:val="7B78DE86"/>
    <w:rsid w:val="7B8030A4"/>
    <w:rsid w:val="7BB4398A"/>
    <w:rsid w:val="7BB62784"/>
    <w:rsid w:val="7BB64D91"/>
    <w:rsid w:val="7BBE9CEE"/>
    <w:rsid w:val="7BC252F4"/>
    <w:rsid w:val="7BD271A6"/>
    <w:rsid w:val="7BD8B6D2"/>
    <w:rsid w:val="7BDD4F6C"/>
    <w:rsid w:val="7BE001A9"/>
    <w:rsid w:val="7BE50674"/>
    <w:rsid w:val="7BEED038"/>
    <w:rsid w:val="7BFDE671"/>
    <w:rsid w:val="7BFE4375"/>
    <w:rsid w:val="7C00498C"/>
    <w:rsid w:val="7C019EFB"/>
    <w:rsid w:val="7C026480"/>
    <w:rsid w:val="7C08520B"/>
    <w:rsid w:val="7C0A8449"/>
    <w:rsid w:val="7C189987"/>
    <w:rsid w:val="7C1B1AE6"/>
    <w:rsid w:val="7C2BA1B2"/>
    <w:rsid w:val="7C2BDFB6"/>
    <w:rsid w:val="7C3D6520"/>
    <w:rsid w:val="7C3E670B"/>
    <w:rsid w:val="7C43C86F"/>
    <w:rsid w:val="7C4E4101"/>
    <w:rsid w:val="7C5C47F3"/>
    <w:rsid w:val="7C6313EF"/>
    <w:rsid w:val="7C68B5D0"/>
    <w:rsid w:val="7C69660F"/>
    <w:rsid w:val="7C6DDB7A"/>
    <w:rsid w:val="7C7FA3DF"/>
    <w:rsid w:val="7C892982"/>
    <w:rsid w:val="7C9D1E63"/>
    <w:rsid w:val="7CAB4970"/>
    <w:rsid w:val="7CBE4DB4"/>
    <w:rsid w:val="7CC1F44C"/>
    <w:rsid w:val="7CC376C7"/>
    <w:rsid w:val="7CCBD08E"/>
    <w:rsid w:val="7CD4FB2A"/>
    <w:rsid w:val="7CE39F5B"/>
    <w:rsid w:val="7CE849B9"/>
    <w:rsid w:val="7CEAA5C2"/>
    <w:rsid w:val="7CEBF188"/>
    <w:rsid w:val="7CEE9F8F"/>
    <w:rsid w:val="7CF064FC"/>
    <w:rsid w:val="7CF327F0"/>
    <w:rsid w:val="7CFD54FE"/>
    <w:rsid w:val="7D0A608C"/>
    <w:rsid w:val="7D1A1303"/>
    <w:rsid w:val="7D2AEEF1"/>
    <w:rsid w:val="7D2E25CB"/>
    <w:rsid w:val="7D2F56FF"/>
    <w:rsid w:val="7D41497F"/>
    <w:rsid w:val="7D472D9D"/>
    <w:rsid w:val="7D49B4C3"/>
    <w:rsid w:val="7D5793C9"/>
    <w:rsid w:val="7D62D33F"/>
    <w:rsid w:val="7D62D415"/>
    <w:rsid w:val="7D646B13"/>
    <w:rsid w:val="7D6811B9"/>
    <w:rsid w:val="7D6A33BC"/>
    <w:rsid w:val="7D6E1EF6"/>
    <w:rsid w:val="7D6FC2BF"/>
    <w:rsid w:val="7D850EEB"/>
    <w:rsid w:val="7D8A2CEB"/>
    <w:rsid w:val="7D8A7264"/>
    <w:rsid w:val="7D8BD588"/>
    <w:rsid w:val="7D8F9E03"/>
    <w:rsid w:val="7D93E04B"/>
    <w:rsid w:val="7D956F13"/>
    <w:rsid w:val="7D968801"/>
    <w:rsid w:val="7D96AEFF"/>
    <w:rsid w:val="7D98ED12"/>
    <w:rsid w:val="7D9B240B"/>
    <w:rsid w:val="7DBF43BC"/>
    <w:rsid w:val="7DC18764"/>
    <w:rsid w:val="7DCE8237"/>
    <w:rsid w:val="7DD1FB67"/>
    <w:rsid w:val="7DDFFC94"/>
    <w:rsid w:val="7DF6745D"/>
    <w:rsid w:val="7DFD934A"/>
    <w:rsid w:val="7E027025"/>
    <w:rsid w:val="7E083916"/>
    <w:rsid w:val="7E0CCC8E"/>
    <w:rsid w:val="7E0F62B4"/>
    <w:rsid w:val="7E149E88"/>
    <w:rsid w:val="7E2146D3"/>
    <w:rsid w:val="7E2255C7"/>
    <w:rsid w:val="7E272FC2"/>
    <w:rsid w:val="7E308895"/>
    <w:rsid w:val="7E33A6B2"/>
    <w:rsid w:val="7E354D83"/>
    <w:rsid w:val="7E36F594"/>
    <w:rsid w:val="7E6BD178"/>
    <w:rsid w:val="7E79A752"/>
    <w:rsid w:val="7E7F420B"/>
    <w:rsid w:val="7E8A6433"/>
    <w:rsid w:val="7E8BC470"/>
    <w:rsid w:val="7E963746"/>
    <w:rsid w:val="7E9ACC86"/>
    <w:rsid w:val="7E9E6BCF"/>
    <w:rsid w:val="7EA25915"/>
    <w:rsid w:val="7EB5E364"/>
    <w:rsid w:val="7EB73009"/>
    <w:rsid w:val="7EBFE6DD"/>
    <w:rsid w:val="7ECAA561"/>
    <w:rsid w:val="7ED4B821"/>
    <w:rsid w:val="7ED66C99"/>
    <w:rsid w:val="7ED964C7"/>
    <w:rsid w:val="7ED98802"/>
    <w:rsid w:val="7EDDE04C"/>
    <w:rsid w:val="7EE09151"/>
    <w:rsid w:val="7F15F06A"/>
    <w:rsid w:val="7F184EB7"/>
    <w:rsid w:val="7F1AEBD5"/>
    <w:rsid w:val="7F26B204"/>
    <w:rsid w:val="7F2C4289"/>
    <w:rsid w:val="7F4496FE"/>
    <w:rsid w:val="7F487EDA"/>
    <w:rsid w:val="7F49BA57"/>
    <w:rsid w:val="7F4B0418"/>
    <w:rsid w:val="7F56C0EA"/>
    <w:rsid w:val="7F5A65E2"/>
    <w:rsid w:val="7F5C7E2D"/>
    <w:rsid w:val="7F5D046F"/>
    <w:rsid w:val="7F5DA8BB"/>
    <w:rsid w:val="7F75AD32"/>
    <w:rsid w:val="7F771C2C"/>
    <w:rsid w:val="7F81B0C4"/>
    <w:rsid w:val="7F838C05"/>
    <w:rsid w:val="7F8B874C"/>
    <w:rsid w:val="7F8E6632"/>
    <w:rsid w:val="7F8EA371"/>
    <w:rsid w:val="7F97F3FF"/>
    <w:rsid w:val="7F99860C"/>
    <w:rsid w:val="7F9BE20F"/>
    <w:rsid w:val="7F9C7671"/>
    <w:rsid w:val="7F9C99C4"/>
    <w:rsid w:val="7FA30576"/>
    <w:rsid w:val="7FA66A0D"/>
    <w:rsid w:val="7FB90712"/>
    <w:rsid w:val="7FC15724"/>
    <w:rsid w:val="7FD53D36"/>
    <w:rsid w:val="7FDC1438"/>
    <w:rsid w:val="7FDE3CA0"/>
    <w:rsid w:val="7FDF28C1"/>
    <w:rsid w:val="7FE36A46"/>
    <w:rsid w:val="7FF16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360C454D-906F-4AC6-964D-48C42CC8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159"/>
    <w:pPr>
      <w:ind w:left="720"/>
      <w:contextualSpacing/>
    </w:pPr>
  </w:style>
  <w:style w:type="table" w:styleId="TableGrid">
    <w:name w:val="Table Grid"/>
    <w:basedOn w:val="TableNormal"/>
    <w:uiPriority w:val="59"/>
    <w:rsid w:val="0087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0AE"/>
    <w:rPr>
      <w:color w:val="0000FF"/>
      <w:u w:val="single"/>
    </w:rPr>
  </w:style>
  <w:style w:type="character" w:customStyle="1" w:styleId="superscript">
    <w:name w:val="superscript"/>
    <w:basedOn w:val="DefaultParagraphFont"/>
    <w:rsid w:val="008700AE"/>
  </w:style>
  <w:style w:type="paragraph" w:styleId="ListBullet">
    <w:name w:val="List Bullet"/>
    <w:basedOn w:val="Normal"/>
    <w:uiPriority w:val="99"/>
    <w:semiHidden/>
    <w:unhideWhenUsed/>
    <w:rsid w:val="005E4FBE"/>
    <w:pPr>
      <w:numPr>
        <w:numId w:val="1"/>
      </w:numPr>
      <w:contextualSpacing/>
    </w:pPr>
  </w:style>
  <w:style w:type="paragraph" w:styleId="ListBullet2">
    <w:name w:val="List Bullet 2"/>
    <w:basedOn w:val="Normal"/>
    <w:uiPriority w:val="99"/>
    <w:semiHidden/>
    <w:unhideWhenUsed/>
    <w:rsid w:val="005E4FBE"/>
    <w:pPr>
      <w:numPr>
        <w:numId w:val="2"/>
      </w:numPr>
      <w:contextualSpacing/>
    </w:pPr>
  </w:style>
  <w:style w:type="paragraph" w:styleId="ListBullet3">
    <w:name w:val="List Bullet 3"/>
    <w:basedOn w:val="Normal"/>
    <w:uiPriority w:val="99"/>
    <w:semiHidden/>
    <w:unhideWhenUsed/>
    <w:rsid w:val="005E4FBE"/>
    <w:pPr>
      <w:numPr>
        <w:numId w:val="3"/>
      </w:numPr>
      <w:contextualSpacing/>
    </w:pPr>
  </w:style>
  <w:style w:type="paragraph" w:styleId="ListBullet4">
    <w:name w:val="List Bullet 4"/>
    <w:basedOn w:val="Normal"/>
    <w:uiPriority w:val="99"/>
    <w:semiHidden/>
    <w:unhideWhenUsed/>
    <w:rsid w:val="005E4FBE"/>
    <w:pPr>
      <w:numPr>
        <w:numId w:val="4"/>
      </w:numPr>
      <w:contextualSpacing/>
    </w:pPr>
  </w:style>
  <w:style w:type="character" w:styleId="CommentReference">
    <w:name w:val="annotation reference"/>
    <w:basedOn w:val="DefaultParagraphFont"/>
    <w:uiPriority w:val="99"/>
    <w:semiHidden/>
    <w:unhideWhenUsed/>
    <w:rsid w:val="007563E1"/>
    <w:rPr>
      <w:sz w:val="16"/>
      <w:szCs w:val="16"/>
    </w:rPr>
  </w:style>
  <w:style w:type="paragraph" w:styleId="CommentText">
    <w:name w:val="annotation text"/>
    <w:basedOn w:val="Normal"/>
    <w:link w:val="CommentTextChar"/>
    <w:uiPriority w:val="99"/>
    <w:unhideWhenUsed/>
    <w:rsid w:val="007563E1"/>
    <w:rPr>
      <w:sz w:val="20"/>
      <w:szCs w:val="20"/>
    </w:rPr>
  </w:style>
  <w:style w:type="character" w:customStyle="1" w:styleId="CommentTextChar">
    <w:name w:val="Comment Text Char"/>
    <w:basedOn w:val="DefaultParagraphFont"/>
    <w:link w:val="CommentText"/>
    <w:uiPriority w:val="99"/>
    <w:rsid w:val="007563E1"/>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7563E1"/>
    <w:rPr>
      <w:b/>
      <w:bCs/>
    </w:rPr>
  </w:style>
  <w:style w:type="character" w:customStyle="1" w:styleId="CommentSubjectChar">
    <w:name w:val="Comment Subject Char"/>
    <w:basedOn w:val="CommentTextChar"/>
    <w:link w:val="CommentSubject"/>
    <w:uiPriority w:val="99"/>
    <w:semiHidden/>
    <w:rsid w:val="007563E1"/>
    <w:rPr>
      <w:rFonts w:ascii="Times New Roman" w:hAnsi="Times New Roman" w:cs="Times New Roman"/>
      <w:b/>
      <w:bCs/>
      <w:sz w:val="20"/>
      <w:szCs w:val="20"/>
      <w:lang w:val="el-GR"/>
    </w:rPr>
  </w:style>
  <w:style w:type="character" w:styleId="FollowedHyperlink">
    <w:name w:val="FollowedHyperlink"/>
    <w:basedOn w:val="DefaultParagraphFont"/>
    <w:uiPriority w:val="99"/>
    <w:semiHidden/>
    <w:unhideWhenUsed/>
    <w:rsid w:val="00FB32BF"/>
    <w:rPr>
      <w:color w:val="800080" w:themeColor="followedHyperlink"/>
      <w:u w:val="single"/>
    </w:rPr>
  </w:style>
  <w:style w:type="paragraph" w:styleId="Revision">
    <w:name w:val="Revision"/>
    <w:hidden/>
    <w:uiPriority w:val="99"/>
    <w:semiHidden/>
    <w:rsid w:val="00DE66BD"/>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371DC9"/>
    <w:rPr>
      <w:color w:val="605E5C"/>
      <w:shd w:val="clear" w:color="auto" w:fill="E1DFDD"/>
    </w:rPr>
  </w:style>
  <w:style w:type="character" w:customStyle="1" w:styleId="Mention">
    <w:name w:val="Mention"/>
    <w:basedOn w:val="DefaultParagraphFont"/>
    <w:uiPriority w:val="99"/>
    <w:unhideWhenUsed/>
    <w:rsid w:val="007B10D8"/>
    <w:rPr>
      <w:color w:val="2B579A"/>
      <w:shd w:val="clear" w:color="auto" w:fill="E1DFDD"/>
    </w:rPr>
  </w:style>
  <w:style w:type="character" w:customStyle="1" w:styleId="cf01">
    <w:name w:val="cf01"/>
    <w:basedOn w:val="DefaultParagraphFont"/>
    <w:rsid w:val="00CF24B2"/>
    <w:rPr>
      <w:rFonts w:ascii="Segoe UI" w:hAnsi="Segoe UI" w:cs="Segoe UI" w:hint="default"/>
      <w:sz w:val="18"/>
      <w:szCs w:val="18"/>
    </w:rPr>
  </w:style>
  <w:style w:type="paragraph" w:customStyle="1" w:styleId="oj-ti-art">
    <w:name w:val="oj-ti-art"/>
    <w:basedOn w:val="Normal"/>
    <w:rsid w:val="009B3726"/>
    <w:pPr>
      <w:spacing w:before="100" w:beforeAutospacing="1" w:after="100" w:afterAutospacing="1"/>
      <w:jc w:val="left"/>
    </w:pPr>
    <w:rPr>
      <w:rFonts w:ascii="Calibri" w:hAnsi="Calibri" w:cs="Calibri"/>
      <w:sz w:val="22"/>
    </w:rPr>
  </w:style>
  <w:style w:type="paragraph" w:customStyle="1" w:styleId="oj-sti-art">
    <w:name w:val="oj-sti-art"/>
    <w:basedOn w:val="Normal"/>
    <w:rsid w:val="009B3726"/>
    <w:pPr>
      <w:spacing w:before="100" w:beforeAutospacing="1" w:after="100" w:afterAutospacing="1"/>
      <w:jc w:val="left"/>
    </w:pPr>
    <w:rPr>
      <w:rFonts w:ascii="Calibri" w:hAnsi="Calibri" w:cs="Calibri"/>
      <w:sz w:val="22"/>
    </w:rPr>
  </w:style>
  <w:style w:type="character" w:customStyle="1" w:styleId="HeaderChar">
    <w:name w:val="Header Char"/>
    <w:basedOn w:val="DefaultParagraphFont"/>
    <w:link w:val="Header"/>
    <w:uiPriority w:val="99"/>
    <w:rsid w:val="00D52347"/>
    <w:rPr>
      <w:rFonts w:ascii="Times New Roman" w:hAnsi="Times New Roman" w:cs="Times New Roman"/>
      <w:sz w:val="24"/>
      <w:lang w:val="el-GR"/>
    </w:rPr>
  </w:style>
  <w:style w:type="character" w:customStyle="1" w:styleId="FooterChar">
    <w:name w:val="Footer Char"/>
    <w:basedOn w:val="DefaultParagraphFont"/>
    <w:link w:val="Footer"/>
    <w:uiPriority w:val="99"/>
    <w:rsid w:val="00D52347"/>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5234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52347"/>
    <w:pPr>
      <w:spacing w:before="0"/>
      <w:jc w:val="right"/>
    </w:pPr>
    <w:rPr>
      <w:sz w:val="28"/>
    </w:rPr>
  </w:style>
  <w:style w:type="paragraph" w:customStyle="1" w:styleId="FooterSensitivity">
    <w:name w:val="Footer Sensitivity"/>
    <w:basedOn w:val="Normal"/>
    <w:rsid w:val="00D5234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52347"/>
    <w:pPr>
      <w:tabs>
        <w:tab w:val="center" w:pos="4535"/>
        <w:tab w:val="right" w:pos="9071"/>
      </w:tabs>
      <w:spacing w:before="0"/>
    </w:pPr>
  </w:style>
  <w:style w:type="paragraph" w:customStyle="1" w:styleId="HeaderLandscape">
    <w:name w:val="HeaderLandscape"/>
    <w:basedOn w:val="Normal"/>
    <w:rsid w:val="00D52347"/>
    <w:pPr>
      <w:tabs>
        <w:tab w:val="center" w:pos="7285"/>
        <w:tab w:val="right" w:pos="14003"/>
      </w:tabs>
      <w:spacing w:before="0"/>
    </w:pPr>
  </w:style>
  <w:style w:type="paragraph" w:styleId="Footer">
    <w:name w:val="footer"/>
    <w:basedOn w:val="Normal"/>
    <w:link w:val="FooterChar"/>
    <w:uiPriority w:val="99"/>
    <w:unhideWhenUsed/>
    <w:rsid w:val="00D5234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5234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5987">
      <w:bodyDiv w:val="1"/>
      <w:marLeft w:val="0"/>
      <w:marRight w:val="0"/>
      <w:marTop w:val="0"/>
      <w:marBottom w:val="0"/>
      <w:divBdr>
        <w:top w:val="none" w:sz="0" w:space="0" w:color="auto"/>
        <w:left w:val="none" w:sz="0" w:space="0" w:color="auto"/>
        <w:bottom w:val="none" w:sz="0" w:space="0" w:color="auto"/>
        <w:right w:val="none" w:sz="0" w:space="0" w:color="auto"/>
      </w:divBdr>
    </w:div>
    <w:div w:id="557136257">
      <w:bodyDiv w:val="1"/>
      <w:marLeft w:val="0"/>
      <w:marRight w:val="0"/>
      <w:marTop w:val="0"/>
      <w:marBottom w:val="0"/>
      <w:divBdr>
        <w:top w:val="none" w:sz="0" w:space="0" w:color="auto"/>
        <w:left w:val="none" w:sz="0" w:space="0" w:color="auto"/>
        <w:bottom w:val="none" w:sz="0" w:space="0" w:color="auto"/>
        <w:right w:val="none" w:sz="0" w:space="0" w:color="auto"/>
      </w:divBdr>
    </w:div>
    <w:div w:id="590041941">
      <w:bodyDiv w:val="1"/>
      <w:marLeft w:val="0"/>
      <w:marRight w:val="0"/>
      <w:marTop w:val="0"/>
      <w:marBottom w:val="0"/>
      <w:divBdr>
        <w:top w:val="none" w:sz="0" w:space="0" w:color="auto"/>
        <w:left w:val="none" w:sz="0" w:space="0" w:color="auto"/>
        <w:bottom w:val="none" w:sz="0" w:space="0" w:color="auto"/>
        <w:right w:val="none" w:sz="0" w:space="0" w:color="auto"/>
      </w:divBdr>
      <w:divsChild>
        <w:div w:id="1668167565">
          <w:marLeft w:val="0"/>
          <w:marRight w:val="0"/>
          <w:marTop w:val="0"/>
          <w:marBottom w:val="0"/>
          <w:divBdr>
            <w:top w:val="none" w:sz="0" w:space="0" w:color="auto"/>
            <w:left w:val="none" w:sz="0" w:space="0" w:color="auto"/>
            <w:bottom w:val="none" w:sz="0" w:space="0" w:color="auto"/>
            <w:right w:val="none" w:sz="0" w:space="0" w:color="auto"/>
          </w:divBdr>
        </w:div>
      </w:divsChild>
    </w:div>
    <w:div w:id="624391737">
      <w:bodyDiv w:val="1"/>
      <w:marLeft w:val="0"/>
      <w:marRight w:val="0"/>
      <w:marTop w:val="0"/>
      <w:marBottom w:val="0"/>
      <w:divBdr>
        <w:top w:val="none" w:sz="0" w:space="0" w:color="auto"/>
        <w:left w:val="none" w:sz="0" w:space="0" w:color="auto"/>
        <w:bottom w:val="none" w:sz="0" w:space="0" w:color="auto"/>
        <w:right w:val="none" w:sz="0" w:space="0" w:color="auto"/>
      </w:divBdr>
    </w:div>
    <w:div w:id="686516733">
      <w:bodyDiv w:val="1"/>
      <w:marLeft w:val="0"/>
      <w:marRight w:val="0"/>
      <w:marTop w:val="0"/>
      <w:marBottom w:val="0"/>
      <w:divBdr>
        <w:top w:val="none" w:sz="0" w:space="0" w:color="auto"/>
        <w:left w:val="none" w:sz="0" w:space="0" w:color="auto"/>
        <w:bottom w:val="none" w:sz="0" w:space="0" w:color="auto"/>
        <w:right w:val="none" w:sz="0" w:space="0" w:color="auto"/>
      </w:divBdr>
    </w:div>
    <w:div w:id="1202287704">
      <w:bodyDiv w:val="1"/>
      <w:marLeft w:val="0"/>
      <w:marRight w:val="0"/>
      <w:marTop w:val="0"/>
      <w:marBottom w:val="0"/>
      <w:divBdr>
        <w:top w:val="none" w:sz="0" w:space="0" w:color="auto"/>
        <w:left w:val="none" w:sz="0" w:space="0" w:color="auto"/>
        <w:bottom w:val="none" w:sz="0" w:space="0" w:color="auto"/>
        <w:right w:val="none" w:sz="0" w:space="0" w:color="auto"/>
      </w:divBdr>
    </w:div>
    <w:div w:id="17921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http://data.europa.eu/eli/reg/2018/848/oj)" TargetMode="External"/><Relationship Id="rId3" Type="http://schemas.openxmlformats.org/officeDocument/2006/relationships/customXml" Target="../customXml/item3.xml"/><Relationship Id="rId21" Type="http://schemas.openxmlformats.org/officeDocument/2006/relationships/hyperlink" Target="http://data.europa.eu/eli/reg/1999/1257/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data.europa.eu/eli/reg/2013/1305/oj"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r-lex.europa.eu/legal-content/EL/AUTO/?uri=OJ:L:1999:160:T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EL/AUTO/?uri=OJ:L:2013:347:TOC"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ata.europa.eu/eli/reg/2005/1698/oj"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sharepoint.com/teams/GRP-AGRI_CDG_Hub/_layouts/15/Doc.aspx?sourcedoc=%7BEA4BB495-35F0-48EE-B15C-3B45DAD21870%7D&amp;file=CDG%20agenda%20draft_rev.docx&amp;action=default&amp;mobileredirect=true" TargetMode="External"/><Relationship Id="rId22" Type="http://schemas.openxmlformats.org/officeDocument/2006/relationships/hyperlink" Target="https://eur-lex.europa.eu/legal-content/EL/AUTO/?uri=OJ:L:2005:277:TOC"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5/oj" TargetMode="External"/><Relationship Id="rId2" Type="http://schemas.openxmlformats.org/officeDocument/2006/relationships/hyperlink" Target="http://data.europa.eu/eli/reg/2021/2116/oj" TargetMode="External"/><Relationship Id="rId1" Type="http://schemas.openxmlformats.org/officeDocument/2006/relationships/hyperlink" Target="http://data.europa.eu/eli/reg/2021/211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eate a new document." ma:contentTypeScope="" ma:versionID="4f9c962fa346fb4ee4d235e808d9d049">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460808c2c73fea78cf9bc72727922b06"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WOLF Meike (AGRI)</DisplayName>
        <AccountId>36</AccountId>
        <AccountType/>
      </UserInfo>
      <UserInfo>
        <DisplayName>MEYER Helena (AGRI)</DisplayName>
        <AccountId>151</AccountId>
        <AccountType/>
      </UserInfo>
      <UserInfo>
        <DisplayName>MARION Gaelle (AGRI)</DisplayName>
        <AccountId>44</AccountId>
        <AccountType/>
      </UserInfo>
      <UserInfo>
        <DisplayName>DAVILA DIAZ Gregorio (AGRI)</DisplayName>
        <AccountId>60</AccountId>
        <AccountType/>
      </UserInfo>
      <UserInfo>
        <DisplayName>SODE Charlotte (AGRI)</DisplayName>
        <AccountId>182</AccountId>
        <AccountType/>
      </UserInfo>
      <UserInfo>
        <DisplayName>PIELKE Michael (AGRI)</DisplayName>
        <AccountId>39</AccountId>
        <AccountType/>
      </UserInfo>
      <UserInfo>
        <DisplayName>BORCHMANN Christina (AGRI)</DisplayName>
        <AccountId>38</AccountId>
        <AccountType/>
      </UserInfo>
      <UserInfo>
        <DisplayName>SITAR Oliver (AGRI)</DisplayName>
        <AccountId>181</AccountId>
        <AccountType/>
      </UserInfo>
      <UserInfo>
        <DisplayName>HOLSTEN Nicola Britta (AGRI)</DisplayName>
        <AccountId>97</AccountId>
        <AccountType/>
      </UserInfo>
      <UserInfo>
        <DisplayName>CONTI Flavio (AGRI)</DisplayName>
        <AccountId>164</AccountId>
        <AccountType/>
      </UserInfo>
      <UserInfo>
        <DisplayName>TIGANJ Alisa (AGRI)</DisplayName>
        <AccountId>19</AccountId>
        <AccountType/>
      </UserInfo>
      <UserInfo>
        <DisplayName>TOTH Bence (AGRI)</DisplayName>
        <AccountId>17</AccountId>
        <AccountType/>
      </UserInfo>
      <UserInfo>
        <DisplayName>DOUBKOVA Petra (AGRI)</DisplayName>
        <AccountId>18</AccountId>
        <AccountType/>
      </UserInfo>
      <UserInfo>
        <DisplayName>NIEJAHR Michael (AGRI)</DisplayName>
        <AccountId>61</AccountId>
        <AccountType/>
      </UserInfo>
      <UserInfo>
        <DisplayName>HURRELMANN Annette (AGRI)</DisplayName>
        <AccountId>30</AccountId>
        <AccountType/>
      </UserInfo>
      <UserInfo>
        <DisplayName>HEIREBAUDT-DANLOS Marie-Laure (AGRI)</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DFBB-5F9F-4180-B78F-0858D74E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78DB1-2701-4923-A617-76D4EB70220A}">
  <ds:schemaRefs>
    <ds:schemaRef ds:uri="http://schemas.microsoft.com/sharepoint/v3/contenttype/forms"/>
  </ds:schemaRefs>
</ds:datastoreItem>
</file>

<file path=customXml/itemProps3.xml><?xml version="1.0" encoding="utf-8"?>
<ds:datastoreItem xmlns:ds="http://schemas.openxmlformats.org/officeDocument/2006/customXml" ds:itemID="{904E6638-7BDE-4732-9DEE-689D818FE553}">
  <ds:schemaRefs>
    <ds:schemaRef ds:uri="http://schemas.microsoft.com/office/2006/metadata/properties"/>
    <ds:schemaRef ds:uri="http://schemas.microsoft.com/office/infopath/2007/PartnerControls"/>
    <ds:schemaRef ds:uri="c1752347-4e16-4ce8-a381-9ddf3e797ad6"/>
  </ds:schemaRefs>
</ds:datastoreItem>
</file>

<file path=customXml/itemProps4.xml><?xml version="1.0" encoding="utf-8"?>
<ds:datastoreItem xmlns:ds="http://schemas.openxmlformats.org/officeDocument/2006/customXml" ds:itemID="{8C9237E6-484B-4617-BFA6-59FB762F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37</TotalTime>
  <Pages>10</Pages>
  <Words>9853</Words>
  <Characters>56166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2024-03-14T13:05:00Z</dcterms:created>
  <dcterms:modified xsi:type="dcterms:W3CDTF">2024-03-15T13:17:00Z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2024-02-22T14:46:21Z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2f9b34c1-373c-4329-a28e-be35e17c0508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0x01010081D7E5E20A3B6448BB831F127F5CFB05</vt:lpwstr>
  </property>
  <property fmtid="{D5CDD505-2E9C-101B-9397-08002B2CF9AE}" pid="18" name="DQCStatus">
    <vt:lpwstr>Green (DQC version 03)</vt:lpwstr>
  </property>
  <property name="OP_sanitized" fmtid="{D5CDD505-2E9C-101B-9397-08002B2CF9AE}" pid="19">
    <vt:lpwstr>True</vt:lpwstr>
  </property>
</Properties>
</file>