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653C0" w14:textId="36E88D7F" w:rsidR="0007795A" w:rsidRPr="005D2C79" w:rsidRDefault="00457D9D" w:rsidP="00457D9D">
      <w:pPr>
        <w:pStyle w:val="Pagedecouverture"/>
        <w:rPr>
          <w:noProof/>
        </w:rPr>
      </w:pPr>
      <w:bookmarkStart w:id="0" w:name="LW_BM_COVERPAGE"/>
      <w:r>
        <w:rPr>
          <w:noProof/>
        </w:rPr>
        <w:pict w14:anchorId="07A0E3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7343538-0DC6-40C9-AA1C-63241ACD47F1" style="width:455.25pt;height:351.75pt">
            <v:imagedata r:id="rId11" o:title=""/>
          </v:shape>
        </w:pict>
      </w:r>
    </w:p>
    <w:bookmarkEnd w:id="0"/>
    <w:p w14:paraId="0AE84C12" w14:textId="77777777" w:rsidR="0007795A" w:rsidRPr="005D2C79" w:rsidRDefault="0007795A" w:rsidP="0007795A">
      <w:pPr>
        <w:rPr>
          <w:noProof/>
        </w:rPr>
        <w:sectPr w:rsidR="0007795A" w:rsidRPr="005D2C79" w:rsidSect="00457D9D">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F422D08" w14:textId="68C6684A" w:rsidR="005A116C" w:rsidRPr="005A116C" w:rsidRDefault="005A116C" w:rsidP="005A116C">
      <w:pPr>
        <w:pStyle w:val="Typedudocument"/>
        <w:rPr>
          <w:noProof/>
        </w:rPr>
      </w:pPr>
      <w:bookmarkStart w:id="1" w:name="_GoBack"/>
      <w:bookmarkEnd w:id="1"/>
      <w:r w:rsidRPr="005A116C">
        <w:rPr>
          <w:noProof/>
        </w:rPr>
        <w:lastRenderedPageBreak/>
        <w:t>ΕΚΘΕΣΗ ΤΗΣ ΕΠΙΤΡΟΠΗΣ ΠΡΟΣ ΤΟ ΕΥΡΩΠΑΪΚΟ ΚΟΙΝΟΒΟΥΛΙΟ ΚΑΙ ΤΟ ΣΥΜΒΟΥΛΙΟ</w:t>
      </w:r>
    </w:p>
    <w:p w14:paraId="5DF9D32D" w14:textId="02DAAD27" w:rsidR="005A116C" w:rsidRPr="005A116C" w:rsidRDefault="005A116C" w:rsidP="005A116C">
      <w:pPr>
        <w:pStyle w:val="Titreobjet"/>
        <w:rPr>
          <w:noProof/>
        </w:rPr>
      </w:pPr>
      <w:r w:rsidRPr="005A116C">
        <w:rPr>
          <w:noProof/>
        </w:rPr>
        <w:t>Εκ των υστέρων αξιολόγηση του προγράμματος-πλαισίου «Ορίζων 2020» της ΕΕ για την έρευνα και την καινοτομία</w:t>
      </w:r>
      <w:r w:rsidRPr="005A116C">
        <w:rPr>
          <w:noProof/>
        </w:rPr>
        <w:br/>
      </w:r>
    </w:p>
    <w:p w14:paraId="11EB94BF" w14:textId="221A173A" w:rsidR="00760990" w:rsidRPr="005D2C79" w:rsidRDefault="00584A95" w:rsidP="00322E3B">
      <w:pPr>
        <w:pStyle w:val="ListParagraph"/>
        <w:numPr>
          <w:ilvl w:val="0"/>
          <w:numId w:val="41"/>
        </w:numPr>
        <w:rPr>
          <w:rFonts w:eastAsia="Calibri"/>
          <w:b/>
          <w:bCs/>
          <w:caps/>
          <w:noProof/>
        </w:rPr>
      </w:pPr>
      <w:r>
        <w:rPr>
          <w:b/>
          <w:caps/>
          <w:noProof/>
        </w:rPr>
        <w:t>Εισαγωγή</w:t>
      </w:r>
    </w:p>
    <w:p w14:paraId="18F47164" w14:textId="143B7EAF" w:rsidR="00755AAF" w:rsidRPr="005D2C79" w:rsidRDefault="0095740D" w:rsidP="005B7452">
      <w:pPr>
        <w:pStyle w:val="paragraph"/>
        <w:spacing w:before="0" w:beforeAutospacing="0" w:after="240" w:afterAutospacing="0"/>
        <w:jc w:val="both"/>
        <w:rPr>
          <w:rFonts w:eastAsiaTheme="minorEastAsia"/>
          <w:noProof/>
        </w:rPr>
      </w:pPr>
      <w:r>
        <w:rPr>
          <w:noProof/>
        </w:rPr>
        <w:t>Από το 1984 η Ευρώπη επενδύει στην έρευνα και στην καινοτομία (Ε&amp;Κ) προκειμένου η ήπειρος να αποκτήσει ανταγωνιστικό πλεονέκτημα, ανθεκτικότητα και τεχνολογική ανεξαρτησία. Το πρόγραμμα «Ορίζων 2020», το όγδοο πρόγραμμα-πλαίσιο της ΕΕ για την Ε&amp;Κ, αποτέλεσε σημαντική πρωτοβουλία για την προώθηση των μακροπρόθεσμων αυτών επενδύσεων. Στο εν λόγω πρόγραμμα, με διάρκεια από το 2014 έως το 2020, διατέθηκε προϋπολογισμός 75,6 δισ. EUR.</w:t>
      </w:r>
    </w:p>
    <w:p w14:paraId="48A49F95" w14:textId="3A8A088E" w:rsidR="00ED1C4E" w:rsidRPr="005D2C79" w:rsidRDefault="005A5817" w:rsidP="005B7452">
      <w:pPr>
        <w:pStyle w:val="paragraph"/>
        <w:spacing w:before="0" w:beforeAutospacing="0" w:after="240" w:afterAutospacing="0"/>
        <w:jc w:val="both"/>
        <w:rPr>
          <w:rFonts w:eastAsiaTheme="minorHAnsi"/>
          <w:noProof/>
        </w:rPr>
      </w:pPr>
      <w:r>
        <w:rPr>
          <w:noProof/>
        </w:rPr>
        <w:t>Στόχος της παρούσας έκθεσης είναι να παρουσιάσει τα πορίσματα της τελικής αξιολόγησης</w:t>
      </w:r>
      <w:r w:rsidRPr="005D2C79">
        <w:rPr>
          <w:noProof/>
          <w:vertAlign w:val="superscript"/>
          <w:lang w:val="en-GB"/>
        </w:rPr>
        <w:footnoteReference w:id="2"/>
      </w:r>
      <w:r>
        <w:rPr>
          <w:noProof/>
        </w:rPr>
        <w:t xml:space="preserve"> του προγράμματος «Ορίζων 2020», με βάση την ενδιάμεση αξιολόγηση του 2017.</w:t>
      </w:r>
    </w:p>
    <w:p w14:paraId="2358BFE1" w14:textId="270724E5" w:rsidR="00264813" w:rsidRPr="005D2C79" w:rsidRDefault="008256AA" w:rsidP="005B7452">
      <w:pPr>
        <w:pStyle w:val="paragraph"/>
        <w:spacing w:before="0" w:beforeAutospacing="0" w:after="240" w:afterAutospacing="0"/>
        <w:jc w:val="both"/>
        <w:rPr>
          <w:rFonts w:eastAsia="Calibri"/>
          <w:noProof/>
        </w:rPr>
      </w:pPr>
      <w:r>
        <w:rPr>
          <w:noProof/>
        </w:rPr>
        <w:t>Βασική αποστολή του προγράμματος «Ορίζων 2020» ήταν η προώθηση της οικονομικής ανάπτυξης και η δημιουργία θέσεων εργασίας με την ανάπτυξη συνεργειών με την Ε&amp;Κ και με την απόδοση μεγάλης έμφασης στην επιστήμη αριστείας, στη βιομηχανική υπεροχή και στην αντιμετώπιση των κοινωνικών προκλήσεων. Το πρόγραμμα προσέλκυσε τεράστιο ενδιαφέρον, συγκεντρώνοντας πάνω από 1 εκατομμύριο μεμονωμένες αιτήσεις από 177 χώρες σε διάστημα επτά ετών. Χρηματοδότησε σχεδόν 35 000 έργα στα οποία συμμετείχαν 40 000 οργανισμοί. Δεδομένης της εκτεταμένης εμβέλειάς του, θα χρειάζονταν 159 δισ. EUR επιπλέον για τη χρηματοδότηση όλων των προτάσεων υψηλής ποιότητας που υποβλήθηκαν.</w:t>
      </w:r>
    </w:p>
    <w:p w14:paraId="321FF838" w14:textId="004E1158" w:rsidR="00264813" w:rsidRPr="005D2C79" w:rsidRDefault="00264813" w:rsidP="005B7452">
      <w:pPr>
        <w:pStyle w:val="paragraph"/>
        <w:spacing w:before="0" w:beforeAutospacing="0" w:after="240" w:afterAutospacing="0"/>
        <w:jc w:val="both"/>
        <w:rPr>
          <w:rFonts w:eastAsiaTheme="minorEastAsia"/>
          <w:noProof/>
        </w:rPr>
      </w:pPr>
      <w:r>
        <w:rPr>
          <w:noProof/>
        </w:rPr>
        <w:t>Η παρούσα αξιολόγηση εξετάζει τις επιπτώσεις του προγράμματος «Ορίζων 2020». Αξιολογεί επίσης την αποτελεσματικότητα του προγράμματος, τη συνοχή του με άλλες πρωτοβουλίες, τη συνάφειά του προς τις ανάγκες της κοινωνίας και τη συνολική προστιθέμενη αξία που παρέχει στην ΕΕ.</w:t>
      </w:r>
    </w:p>
    <w:p w14:paraId="2B953D9F" w14:textId="3FBF1E2C" w:rsidR="008256AA" w:rsidRPr="005D2C79" w:rsidRDefault="008256AA" w:rsidP="005B7452">
      <w:pPr>
        <w:pStyle w:val="paragraph"/>
        <w:spacing w:before="0" w:beforeAutospacing="0" w:after="240" w:afterAutospacing="0"/>
        <w:jc w:val="both"/>
        <w:rPr>
          <w:rFonts w:eastAsia="Calibri"/>
          <w:noProof/>
        </w:rPr>
      </w:pPr>
      <w:r>
        <w:rPr>
          <w:noProof/>
        </w:rPr>
        <w:t>Η αξιολόγηση στηρίζεται σε εκτενές σύνολο αποδεικτικών στοιχείων, τα οποία περιλαμβάνουν:</w:t>
      </w:r>
    </w:p>
    <w:p w14:paraId="631C68D2" w14:textId="18EE781B" w:rsidR="008256AA" w:rsidRPr="005D2C79" w:rsidRDefault="008256AA" w:rsidP="00B946C1">
      <w:pPr>
        <w:pStyle w:val="ListParagraph"/>
        <w:numPr>
          <w:ilvl w:val="0"/>
          <w:numId w:val="37"/>
        </w:numPr>
        <w:spacing w:after="120"/>
        <w:rPr>
          <w:rFonts w:eastAsia="Calibri"/>
          <w:noProof/>
          <w:szCs w:val="24"/>
        </w:rPr>
      </w:pPr>
      <w:r>
        <w:rPr>
          <w:noProof/>
        </w:rPr>
        <w:t>περισσότερες από 1 000 συνεντεύξεις με δικαιούχους, εθνικές αρχές και φορείς υλοποίησης·</w:t>
      </w:r>
    </w:p>
    <w:p w14:paraId="3B51B567" w14:textId="6F36E1DD" w:rsidR="00530ABE" w:rsidRPr="005D2C79" w:rsidRDefault="00D45BE8" w:rsidP="00B946C1">
      <w:pPr>
        <w:pStyle w:val="ListParagraph"/>
        <w:numPr>
          <w:ilvl w:val="0"/>
          <w:numId w:val="37"/>
        </w:numPr>
        <w:spacing w:after="120"/>
        <w:rPr>
          <w:rFonts w:eastAsia="Calibri"/>
          <w:noProof/>
          <w:szCs w:val="24"/>
        </w:rPr>
      </w:pPr>
      <w:r>
        <w:rPr>
          <w:noProof/>
        </w:rPr>
        <w:t>έρευνα που περιλαμβάνει τόσο επιτυχόντες όσο και απορριφθέντες αιτούντες·</w:t>
      </w:r>
    </w:p>
    <w:p w14:paraId="1CB92273" w14:textId="26B97ADB" w:rsidR="00530ABE" w:rsidRPr="005D2C79" w:rsidRDefault="003A7B8E" w:rsidP="00530ABE">
      <w:pPr>
        <w:pStyle w:val="ListParagraph"/>
        <w:numPr>
          <w:ilvl w:val="0"/>
          <w:numId w:val="37"/>
        </w:numPr>
        <w:spacing w:after="120"/>
        <w:rPr>
          <w:rFonts w:eastAsia="Calibri"/>
          <w:noProof/>
          <w:szCs w:val="24"/>
        </w:rPr>
      </w:pPr>
      <w:r>
        <w:rPr>
          <w:noProof/>
        </w:rPr>
        <w:t>συνδυασμό μεθόδων ποσοτικής και ποιοτικής αξιολόγησης·</w:t>
      </w:r>
    </w:p>
    <w:p w14:paraId="292586FC" w14:textId="4B3EE824" w:rsidR="00D45BE8" w:rsidRPr="005D2C79" w:rsidRDefault="00D45BE8" w:rsidP="00B946C1">
      <w:pPr>
        <w:pStyle w:val="ListParagraph"/>
        <w:numPr>
          <w:ilvl w:val="0"/>
          <w:numId w:val="37"/>
        </w:numPr>
        <w:spacing w:after="120"/>
        <w:rPr>
          <w:rFonts w:eastAsia="Calibri"/>
          <w:noProof/>
          <w:szCs w:val="24"/>
        </w:rPr>
      </w:pPr>
      <w:r>
        <w:rPr>
          <w:noProof/>
        </w:rPr>
        <w:t>διαβούλευση με τα ενδιαφερόμενα μέρη στο πλαίσιο της οποίας συγκεντρώθηκαν 1 818 απαντήσεις.</w:t>
      </w:r>
    </w:p>
    <w:p w14:paraId="6B664951" w14:textId="3B90FE79" w:rsidR="3BF0B072" w:rsidRPr="005D2C79" w:rsidRDefault="3BF0B072" w:rsidP="00E153BA">
      <w:pPr>
        <w:spacing w:after="120" w:line="240" w:lineRule="auto"/>
        <w:jc w:val="both"/>
        <w:rPr>
          <w:rFonts w:ascii="Times New Roman" w:eastAsia="Calibri" w:hAnsi="Times New Roman" w:cs="Times New Roman"/>
          <w:b/>
          <w:bCs/>
          <w:noProof/>
          <w:sz w:val="24"/>
          <w:szCs w:val="24"/>
        </w:rPr>
      </w:pPr>
    </w:p>
    <w:p w14:paraId="1AF08C8A" w14:textId="0B7C4817" w:rsidR="724E2D80" w:rsidRPr="005D2C79" w:rsidRDefault="724E2D80" w:rsidP="00322E3B">
      <w:pPr>
        <w:pStyle w:val="ListParagraph"/>
        <w:numPr>
          <w:ilvl w:val="0"/>
          <w:numId w:val="41"/>
        </w:numPr>
        <w:rPr>
          <w:rFonts w:eastAsia="Calibri"/>
          <w:b/>
          <w:bCs/>
          <w:caps/>
          <w:noProof/>
        </w:rPr>
      </w:pPr>
      <w:r>
        <w:rPr>
          <w:b/>
          <w:caps/>
          <w:noProof/>
        </w:rPr>
        <w:t>Ποιος ήταν ο αντίκτυπος του προγράμματος;</w:t>
      </w:r>
    </w:p>
    <w:p w14:paraId="0D299B09" w14:textId="7CA09420" w:rsidR="00301A4F" w:rsidRPr="005D2C79" w:rsidRDefault="00E106EC" w:rsidP="005B7452">
      <w:pPr>
        <w:pStyle w:val="paragraph"/>
        <w:spacing w:before="0" w:beforeAutospacing="0" w:after="240" w:afterAutospacing="0"/>
        <w:jc w:val="both"/>
        <w:rPr>
          <w:noProof/>
        </w:rPr>
      </w:pPr>
      <w:r>
        <w:rPr>
          <w:noProof/>
        </w:rPr>
        <w:lastRenderedPageBreak/>
        <w:t xml:space="preserve">Σύμφωνα με τους θεμελιώδεις στόχους του, το </w:t>
      </w:r>
      <w:r>
        <w:rPr>
          <w:b/>
          <w:noProof/>
        </w:rPr>
        <w:t>πρόγραμμα «Ορίζων 2020» διαδραμάτισε καθοριστικό ρόλο στη διαμόρφωση μιας κοινωνίας και μιας οικονομίας που βασίζονται στη γνώση και στην καινοτομία</w:t>
      </w:r>
      <w:r>
        <w:rPr>
          <w:noProof/>
        </w:rPr>
        <w:t>.</w:t>
      </w:r>
      <w:r>
        <w:rPr>
          <w:b/>
          <w:noProof/>
        </w:rPr>
        <w:t xml:space="preserve"> </w:t>
      </w:r>
      <w:r>
        <w:rPr>
          <w:noProof/>
        </w:rPr>
        <w:t xml:space="preserve">Διαδραμάτισε καίριο ρόλο στην </w:t>
      </w:r>
      <w:r>
        <w:rPr>
          <w:b/>
          <w:noProof/>
        </w:rPr>
        <w:t>κινητοποίηση πρόσθετης χρηματοδότησης της Ε&amp;Κ</w:t>
      </w:r>
      <w:r>
        <w:rPr>
          <w:noProof/>
        </w:rPr>
        <w:t xml:space="preserve"> και συνέβαλε σημαντικά στον στόχο της ΕΕ για επένδυση του 3 % του ακαθάριστου εγχώριου προϊόντος (ΑΕΠ) στην έρευνα και στην ανάπτυξη (Ε&amp;Α) έως το 2020. Ωστόσο, οι επενδύσεις του προγράμματος «Ορίζων 2020» αναλογούσαν μόνο στο 10 % των δημόσιων δαπανών Ε&amp;Α στην ΕΕ, με το μεγαλύτερο μέρος της χρηματοδότησης να προέρχεται από τα κράτη μέλη και περιφερειακούς οργανισμούς. Έως τα τέλη του 2020 οι επενδύσεις της ΕΕ στην Ε&amp;Α είχαν αυξηθεί στο 2,32 % του ΑΕΠ, σημειώνοντας αύξηση 15 % από την εγκαινίαση του προγράμματος (2,02 %).</w:t>
      </w:r>
    </w:p>
    <w:p w14:paraId="6399A45C" w14:textId="2AB20BA3" w:rsidR="0030736B" w:rsidRPr="005D2C79" w:rsidRDefault="00796FFA" w:rsidP="005B7452">
      <w:pPr>
        <w:pStyle w:val="paragraph"/>
        <w:spacing w:before="0" w:beforeAutospacing="0" w:after="240" w:afterAutospacing="0"/>
        <w:jc w:val="both"/>
        <w:rPr>
          <w:rFonts w:ascii="Segoe UI" w:hAnsi="Segoe UI" w:cs="Segoe UI"/>
          <w:noProof/>
          <w:color w:val="374151"/>
        </w:rPr>
      </w:pPr>
      <w:r>
        <w:rPr>
          <w:noProof/>
        </w:rPr>
        <w:t xml:space="preserve">Το πρόγραμμα έδωσε επίσης ώθηση σε </w:t>
      </w:r>
      <w:r>
        <w:rPr>
          <w:b/>
          <w:noProof/>
        </w:rPr>
        <w:t>άλλες πολιτικές της ΕΕ</w:t>
      </w:r>
      <w:r>
        <w:rPr>
          <w:noProof/>
        </w:rPr>
        <w:t xml:space="preserve"> και διαδραμάτισε καίριο ρόλο στην ανάπτυξη και στη λειτουργία του </w:t>
      </w:r>
      <w:r>
        <w:rPr>
          <w:b/>
          <w:noProof/>
        </w:rPr>
        <w:t>Ευρωπαϊκού Χώρου Έρευνας (ΕΧΕ)</w:t>
      </w:r>
      <w:r>
        <w:rPr>
          <w:noProof/>
        </w:rPr>
        <w:t>. Αποδείχθηκε σημαντικό για την κάλυψη των αναγκών της κοινωνίας, επιδεικνύοντας εγρήγορση και ευελιξία στην αντιμετώπιση καταστάσεων έκτακτης ανάγκης, όπως οι επιδημικές εξάρσεις του ιού Έμπολα ή της νόσου COVID-19. Το πρόγραμμα «Ορίζων 2020» ήταν καθοριστικής σημασίας για την παραγωγή επιδραστικής επιστήμης, ιδίως για την καθοδήγηση της παγκόσμιας δράσης για την αντιμετώπιση της κλιματικής αλλαγής. Στην αξιολόγηση υπογραμμίζεται ότι είναι σημαντικό να συνεχιστεί η εν λόγω δράση στον τομέα της έρευνας και καινοτομίας στα επόμενα προγράμματα-πλαίσια προκειμένου να επιτευχθούν τα επιθυμητά αποτελέσματα. Αξίζει</w:t>
      </w:r>
      <w:r>
        <w:rPr>
          <w:rStyle w:val="normaltextrun"/>
          <w:noProof/>
        </w:rPr>
        <w:t xml:space="preserve"> να σημειωθεί ότι το </w:t>
      </w:r>
      <w:r>
        <w:rPr>
          <w:rStyle w:val="normaltextrun"/>
          <w:b/>
          <w:noProof/>
        </w:rPr>
        <w:t>41 % των έργων του προγράμματος «Ορίζων 2020» βρίσκονταν ακόμη σε εξέλιξη κατά τον χρόνο της τελικής αξιολόγησης</w:t>
      </w:r>
      <w:r>
        <w:rPr>
          <w:rStyle w:val="normaltextrun"/>
          <w:noProof/>
        </w:rPr>
        <w:t xml:space="preserve">, </w:t>
      </w:r>
      <w:r>
        <w:rPr>
          <w:noProof/>
        </w:rPr>
        <w:t>γεγονός που υποδηλώνει ότι οι επιπτώσεις του προγράμματος συνεχίζονται και εξακολουθούν να αποφέρουν αποτελέσματα.</w:t>
      </w:r>
    </w:p>
    <w:p w14:paraId="4A8A3180" w14:textId="723D7B33" w:rsidR="007F1CBA" w:rsidRDefault="00137724" w:rsidP="005B7452">
      <w:pPr>
        <w:spacing w:after="240" w:line="240" w:lineRule="auto"/>
        <w:jc w:val="both"/>
        <w:rPr>
          <w:rFonts w:ascii="Times New Roman" w:eastAsia="Calibri" w:hAnsi="Times New Roman" w:cs="Times New Roman"/>
          <w:noProof/>
          <w:sz w:val="24"/>
          <w:szCs w:val="24"/>
        </w:rPr>
      </w:pPr>
      <w:r>
        <w:rPr>
          <w:rFonts w:ascii="Times New Roman" w:hAnsi="Times New Roman"/>
          <w:noProof/>
          <w:sz w:val="24"/>
        </w:rPr>
        <w:t xml:space="preserve">Η ενδιάμεση αξιολόγηση του 2017 οδήγησε σε </w:t>
      </w:r>
      <w:r>
        <w:rPr>
          <w:rFonts w:ascii="Times New Roman" w:hAnsi="Times New Roman"/>
          <w:b/>
          <w:noProof/>
          <w:sz w:val="24"/>
        </w:rPr>
        <w:t>βελτιώσεις στο δεύτερο ήμισυ του προγράμματος,</w:t>
      </w:r>
      <w:r>
        <w:rPr>
          <w:rFonts w:ascii="Times New Roman" w:hAnsi="Times New Roman"/>
          <w:noProof/>
          <w:sz w:val="24"/>
        </w:rPr>
        <w:t xml:space="preserve"> συμπεριλαμβανομένων πρωτοβουλιών για τη βελτίωση της ανοικτής επιστήμης, την ενίσχυση της διεθνούς συνεργασίας και την απλούστευση της υλοποίησης του προγράμματος. Η ενδιάμεση αξιολόγηση επέφερε επίσης διάφορες καινοτομίες, όπως η δρομολόγηση πιλοτικού προγράμματος για το Ευρωπαϊκό Συμβούλιο Καινοτομίας για τα τελευταία έτη του προγράμματος «Ορίζων 2020» και η καθιέρωση αποστολών της ΕΕ στο πλαίσιο του επόμενου προγράμματος, του προγράμματος «Ορίζων Ευρώπη» (2021-2027).</w:t>
      </w:r>
    </w:p>
    <w:p w14:paraId="55417D04" w14:textId="77777777" w:rsidR="009C0CB5" w:rsidRPr="005D2C79" w:rsidRDefault="009C0CB5" w:rsidP="005B7452">
      <w:pPr>
        <w:spacing w:after="240" w:line="240" w:lineRule="auto"/>
        <w:jc w:val="both"/>
        <w:rPr>
          <w:rFonts w:ascii="Times New Roman" w:eastAsia="Calibri" w:hAnsi="Times New Roman" w:cs="Times New Roman"/>
          <w:noProof/>
          <w:sz w:val="24"/>
          <w:szCs w:val="24"/>
        </w:rPr>
      </w:pPr>
    </w:p>
    <w:p w14:paraId="1397EFDA" w14:textId="56B8A44C" w:rsidR="000D7833" w:rsidRPr="005D2C79" w:rsidRDefault="00322E3B" w:rsidP="00322E3B">
      <w:pPr>
        <w:pStyle w:val="ListParagraph"/>
        <w:rPr>
          <w:rFonts w:eastAsia="Calibri"/>
          <w:b/>
          <w:bCs/>
          <w:caps/>
          <w:noProof/>
        </w:rPr>
      </w:pPr>
      <w:r>
        <w:rPr>
          <w:b/>
          <w:caps/>
          <w:noProof/>
        </w:rPr>
        <w:t>2.1</w:t>
      </w:r>
      <w:r>
        <w:rPr>
          <w:b/>
          <w:caps/>
          <w:noProof/>
        </w:rPr>
        <w:tab/>
        <w:t>Επιστημονικές επιπτώσεις</w:t>
      </w:r>
    </w:p>
    <w:p w14:paraId="60030F1D" w14:textId="45C4775D" w:rsidR="00C363A3" w:rsidRPr="005D2C79" w:rsidRDefault="00F12212" w:rsidP="00E153BA">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Το πρόγραμμα «Ορίζων 2020» σχεδιάστηκε στρατηγικά προκειμένου να ενισχύσει το επιστημονικό και τεχνολογικό υπόβαθρο της Ευρώπης μέσω επενδύσεων σε γνώσεις, δεξιότητες και υποδομές. Οι μακροπρόθεσμες αυτές επενδύσεις είναι ζωτικής σημασίας για την τρέχουσα και τη μελλοντική ικανότητα της ΕΕ να ηγείται, να αντιδρά ή να προσαρμόζεται στις δυναμικές αλλαγές στην επιστημονική και τεχνολογική πρόοδο και στο συνεχώς μεταβαλλόμενο κοινωνικοοικονομικό περιβάλλον.</w:t>
      </w:r>
    </w:p>
    <w:tbl>
      <w:tblPr>
        <w:tblStyle w:val="TableGrid"/>
        <w:tblW w:w="0" w:type="auto"/>
        <w:tblLook w:val="04A0" w:firstRow="1" w:lastRow="0" w:firstColumn="1" w:lastColumn="0" w:noHBand="0" w:noVBand="1"/>
      </w:tblPr>
      <w:tblGrid>
        <w:gridCol w:w="9016"/>
      </w:tblGrid>
      <w:tr w:rsidR="00264F44" w:rsidRPr="005D2C79" w14:paraId="69A0215C" w14:textId="77777777" w:rsidTr="00264F44">
        <w:tc>
          <w:tcPr>
            <w:tcW w:w="9016" w:type="dxa"/>
          </w:tcPr>
          <w:p w14:paraId="7C870E2A" w14:textId="30CB90FF" w:rsidR="004B0132" w:rsidRPr="005D2C79" w:rsidRDefault="004B0132" w:rsidP="00E153BA">
            <w:pPr>
              <w:spacing w:before="120" w:after="120" w:line="240" w:lineRule="auto"/>
              <w:rPr>
                <w:noProof/>
                <w:sz w:val="24"/>
                <w:szCs w:val="24"/>
              </w:rPr>
            </w:pPr>
            <w:r>
              <w:rPr>
                <w:b/>
                <w:noProof/>
                <w:sz w:val="24"/>
              </w:rPr>
              <w:t>Το πρόγραμμα «Ορίζων 2020» διαδραμάτισε καθοριστικό ρόλο στην προώθηση επιστημονικών ρηξικέλευθων επιτευγμάτων</w:t>
            </w:r>
            <w:r>
              <w:rPr>
                <w:b/>
                <w:noProof/>
                <w:sz w:val="22"/>
              </w:rPr>
              <w:t xml:space="preserve"> </w:t>
            </w:r>
            <w:r>
              <w:rPr>
                <w:b/>
                <w:noProof/>
                <w:sz w:val="24"/>
              </w:rPr>
              <w:t>και πρωτοποριακών εξελίξεων σε νέους τομείς της επιστήμης και της τεχνολογίας.</w:t>
            </w:r>
            <w:r>
              <w:rPr>
                <w:noProof/>
                <w:sz w:val="24"/>
              </w:rPr>
              <w:t xml:space="preserve"> Αντιπροσωπευτικά παραδείγματα είναι τα εξής:</w:t>
            </w:r>
          </w:p>
          <w:p w14:paraId="109EAD2A" w14:textId="7E9D3252" w:rsidR="007D3B60" w:rsidRPr="005D2C79" w:rsidRDefault="009C0CB5" w:rsidP="007D3B60">
            <w:pPr>
              <w:pStyle w:val="ListParagraph"/>
              <w:numPr>
                <w:ilvl w:val="0"/>
                <w:numId w:val="35"/>
              </w:numPr>
              <w:spacing w:after="0"/>
              <w:ind w:left="453" w:hanging="357"/>
              <w:contextualSpacing w:val="0"/>
              <w:rPr>
                <w:noProof/>
                <w:szCs w:val="24"/>
              </w:rPr>
            </w:pPr>
            <w:r>
              <w:rPr>
                <w:noProof/>
              </w:rPr>
              <w:t xml:space="preserve">ανάπτυξη πειραματικών </w:t>
            </w:r>
            <w:r>
              <w:rPr>
                <w:b/>
                <w:noProof/>
              </w:rPr>
              <w:t>εξατομικευμένων αντικαρκινικών εμβολίων,</w:t>
            </w:r>
            <w:r>
              <w:rPr>
                <w:noProof/>
              </w:rPr>
              <w:t xml:space="preserve"> ένα σημαντικό άλμα προόδου στη θεραπεία του καρκίνου·</w:t>
            </w:r>
          </w:p>
          <w:p w14:paraId="719DD57E" w14:textId="35AC2A13" w:rsidR="007D3B60" w:rsidRPr="005D2C79" w:rsidRDefault="009C0CB5" w:rsidP="007D3B60">
            <w:pPr>
              <w:pStyle w:val="ListParagraph"/>
              <w:numPr>
                <w:ilvl w:val="0"/>
                <w:numId w:val="35"/>
              </w:numPr>
              <w:spacing w:after="0"/>
              <w:ind w:left="453" w:hanging="357"/>
              <w:contextualSpacing w:val="0"/>
              <w:rPr>
                <w:noProof/>
                <w:szCs w:val="24"/>
              </w:rPr>
            </w:pPr>
            <w:r>
              <w:rPr>
                <w:noProof/>
              </w:rPr>
              <w:lastRenderedPageBreak/>
              <w:t xml:space="preserve">στήριξη της ανάπτυξης των πρώτων εμβολίων κατά της νόσου </w:t>
            </w:r>
            <w:r>
              <w:rPr>
                <w:b/>
                <w:noProof/>
              </w:rPr>
              <w:t>COVID-19</w:t>
            </w:r>
            <w:r>
              <w:rPr>
                <w:noProof/>
              </w:rPr>
              <w:t>, κάτι που καταδεικνύει την ευελιξία και την ικανότητα ανταπόκρισης του προγράμματος σε παγκόσμιες καταστάσεις έκτακτης ανάγκης στον τομέα της υγείας·</w:t>
            </w:r>
          </w:p>
          <w:p w14:paraId="4407A7BF" w14:textId="29898609" w:rsidR="007D3B60" w:rsidRPr="005D2C79" w:rsidRDefault="009C0CB5" w:rsidP="007D3B60">
            <w:pPr>
              <w:pStyle w:val="ListParagraph"/>
              <w:numPr>
                <w:ilvl w:val="0"/>
                <w:numId w:val="35"/>
              </w:numPr>
              <w:spacing w:after="0"/>
              <w:ind w:left="453" w:hanging="357"/>
              <w:contextualSpacing w:val="0"/>
              <w:rPr>
                <w:noProof/>
                <w:szCs w:val="24"/>
              </w:rPr>
            </w:pPr>
            <w:r>
              <w:rPr>
                <w:noProof/>
              </w:rPr>
              <w:t xml:space="preserve">χρήση της </w:t>
            </w:r>
            <w:r>
              <w:rPr>
                <w:b/>
                <w:noProof/>
              </w:rPr>
              <w:t>τεχνητής νοημοσύνης</w:t>
            </w:r>
            <w:r>
              <w:rPr>
                <w:noProof/>
              </w:rPr>
              <w:t xml:space="preserve"> στην πρόβλεψη της δομής των πρωτεϊνών, με σημαντικές επιπτώσεις στην ανακάλυψη φαρμάκων·</w:t>
            </w:r>
          </w:p>
          <w:p w14:paraId="4B52ACA5" w14:textId="158ADDE8" w:rsidR="007D3B60" w:rsidRPr="005D2C79" w:rsidRDefault="009C0CB5" w:rsidP="007D3B60">
            <w:pPr>
              <w:pStyle w:val="ListParagraph"/>
              <w:numPr>
                <w:ilvl w:val="0"/>
                <w:numId w:val="35"/>
              </w:numPr>
              <w:spacing w:after="0"/>
              <w:ind w:left="453" w:hanging="357"/>
              <w:contextualSpacing w:val="0"/>
              <w:rPr>
                <w:noProof/>
                <w:szCs w:val="24"/>
              </w:rPr>
            </w:pPr>
            <w:r>
              <w:rPr>
                <w:noProof/>
              </w:rPr>
              <w:t xml:space="preserve">πρόοδος στη </w:t>
            </w:r>
            <w:r>
              <w:rPr>
                <w:b/>
                <w:noProof/>
              </w:rPr>
              <w:t xml:space="preserve">χρονολόγηση της ηλικίας αρχαίου DNA, </w:t>
            </w:r>
            <w:r>
              <w:rPr>
                <w:noProof/>
              </w:rPr>
              <w:t xml:space="preserve">και ανακάλυψη αποδεικτικών στοιχείων για τον πρώτο </w:t>
            </w:r>
            <w:r>
              <w:rPr>
                <w:i/>
                <w:noProof/>
              </w:rPr>
              <w:t>homo sapiens</w:t>
            </w:r>
            <w:r>
              <w:rPr>
                <w:noProof/>
              </w:rPr>
              <w:t xml:space="preserve"> της Ευρώπης·</w:t>
            </w:r>
          </w:p>
          <w:p w14:paraId="1AB1DD7B" w14:textId="5DB82FAF" w:rsidR="007D3B60" w:rsidRPr="005D2C79" w:rsidRDefault="009C0CB5" w:rsidP="007D3B60">
            <w:pPr>
              <w:pStyle w:val="ListParagraph"/>
              <w:numPr>
                <w:ilvl w:val="0"/>
                <w:numId w:val="35"/>
              </w:numPr>
              <w:spacing w:after="0"/>
              <w:ind w:left="453" w:hanging="357"/>
              <w:contextualSpacing w:val="0"/>
              <w:rPr>
                <w:noProof/>
                <w:szCs w:val="24"/>
              </w:rPr>
            </w:pPr>
            <w:r>
              <w:rPr>
                <w:noProof/>
              </w:rPr>
              <w:t xml:space="preserve">ρηξικέλευθα επιτεύγματα στη </w:t>
            </w:r>
            <w:r>
              <w:rPr>
                <w:b/>
                <w:noProof/>
              </w:rPr>
              <w:t>χημική μηχανική,</w:t>
            </w:r>
            <w:r>
              <w:rPr>
                <w:noProof/>
              </w:rPr>
              <w:t xml:space="preserve"> στα </w:t>
            </w:r>
            <w:r>
              <w:rPr>
                <w:b/>
                <w:noProof/>
              </w:rPr>
              <w:t>σύνθετα υλικά</w:t>
            </w:r>
            <w:r>
              <w:rPr>
                <w:noProof/>
              </w:rPr>
              <w:t xml:space="preserve"> (με εφαρμογές σε τεχνολογίες καθαρής ενέργειας) και στην </w:t>
            </w:r>
            <w:r>
              <w:rPr>
                <w:b/>
                <w:noProof/>
              </w:rPr>
              <w:t>κβαντική μηχανική·</w:t>
            </w:r>
          </w:p>
          <w:p w14:paraId="64374F67" w14:textId="5C9E5F71" w:rsidR="004B0132" w:rsidRPr="005D2C79" w:rsidRDefault="009C0CB5" w:rsidP="007D3B60">
            <w:pPr>
              <w:pStyle w:val="ListParagraph"/>
              <w:numPr>
                <w:ilvl w:val="0"/>
                <w:numId w:val="35"/>
              </w:numPr>
              <w:spacing w:after="0"/>
              <w:ind w:left="453" w:hanging="357"/>
              <w:contextualSpacing w:val="0"/>
              <w:rPr>
                <w:noProof/>
                <w:szCs w:val="24"/>
              </w:rPr>
            </w:pPr>
            <w:r>
              <w:rPr>
                <w:noProof/>
              </w:rPr>
              <w:t xml:space="preserve">καταγραφή για πρώτη φορά της εικόνας μιας </w:t>
            </w:r>
            <w:r>
              <w:rPr>
                <w:b/>
                <w:noProof/>
              </w:rPr>
              <w:t>μαύρης τρύπας</w:t>
            </w:r>
            <w:r>
              <w:rPr>
                <w:noProof/>
              </w:rPr>
              <w:t>, μια μνημειώδης επιτυχία στην αστροφυσική που άνοιξε νέους δρόμους για τη μελέτη των πλέον μυστηριωδών αντικειμένων του σύμπαντος.</w:t>
            </w:r>
          </w:p>
          <w:p w14:paraId="078DE53E" w14:textId="6940CFE7" w:rsidR="00264F44" w:rsidRPr="005D2C79" w:rsidRDefault="008F68BA" w:rsidP="005B7452">
            <w:pPr>
              <w:spacing w:before="120" w:after="120" w:line="240" w:lineRule="auto"/>
              <w:jc w:val="both"/>
              <w:rPr>
                <w:noProof/>
                <w:sz w:val="24"/>
                <w:szCs w:val="24"/>
              </w:rPr>
            </w:pPr>
            <w:r>
              <w:rPr>
                <w:noProof/>
                <w:sz w:val="24"/>
              </w:rPr>
              <w:t xml:space="preserve">Το πρόγραμμα «Ορίζων 2020» στήριξε </w:t>
            </w:r>
            <w:r>
              <w:rPr>
                <w:b/>
                <w:noProof/>
                <w:sz w:val="24"/>
              </w:rPr>
              <w:t>33 νικητές του βραβείου Νόμπελ</w:t>
            </w:r>
            <w:r>
              <w:rPr>
                <w:noProof/>
                <w:sz w:val="24"/>
              </w:rPr>
              <w:t>, είτε πριν είτε μετά την απονομή των βραβείων, γεγονός το οποίο καταδεικνύει τον σημαντικό ρόλο του στην προώθηση της επιστημονικής αριστείας παγκόσμιου επιπέδου.</w:t>
            </w:r>
          </w:p>
        </w:tc>
      </w:tr>
    </w:tbl>
    <w:p w14:paraId="18BDACB1" w14:textId="3F5C5E9D" w:rsidR="00DF0050" w:rsidRPr="005D2C79" w:rsidRDefault="4C5E4654" w:rsidP="005B7452">
      <w:pPr>
        <w:pStyle w:val="RTDBody"/>
        <w:spacing w:before="240"/>
        <w:ind w:left="-74"/>
        <w:rPr>
          <w:rFonts w:ascii="Times New Roman" w:hAnsi="Times New Roman"/>
          <w:noProof/>
          <w:sz w:val="24"/>
          <w:szCs w:val="24"/>
        </w:rPr>
      </w:pPr>
      <w:r>
        <w:rPr>
          <w:rFonts w:ascii="Times New Roman" w:hAnsi="Times New Roman"/>
          <w:noProof/>
          <w:sz w:val="24"/>
        </w:rPr>
        <w:lastRenderedPageBreak/>
        <w:t xml:space="preserve">Το πρόγραμμα ξεπέρασε σε επιδόσεις το προηγούμενο πρόγραμμα (7ο ΠΠ) όσον αφορά τα επιστημονικά αποτελέσματα, όπως αποδεικνύεται από τον αριθμό των </w:t>
      </w:r>
      <w:r>
        <w:rPr>
          <w:rFonts w:ascii="Times New Roman" w:hAnsi="Times New Roman"/>
          <w:b/>
          <w:noProof/>
          <w:sz w:val="24"/>
        </w:rPr>
        <w:t>επιστημονικών δημοσιεύσεων</w:t>
      </w:r>
      <w:r>
        <w:rPr>
          <w:rFonts w:ascii="Times New Roman" w:hAnsi="Times New Roman"/>
          <w:noProof/>
          <w:sz w:val="24"/>
        </w:rPr>
        <w:t xml:space="preserve">. Κατά τον χρόνο της αξιολόγησης, οι δικαιούχοι είχαν αναφέρει περισσότερες από </w:t>
      </w:r>
      <w:r>
        <w:rPr>
          <w:rFonts w:ascii="Times New Roman" w:hAnsi="Times New Roman"/>
          <w:b/>
          <w:noProof/>
          <w:sz w:val="24"/>
        </w:rPr>
        <w:t>276 000 δημοσιεύσεις με αξιολόγηση από ομοτίμους</w:t>
      </w:r>
      <w:r>
        <w:rPr>
          <w:rFonts w:ascii="Times New Roman" w:hAnsi="Times New Roman"/>
          <w:noProof/>
          <w:sz w:val="24"/>
        </w:rPr>
        <w:t xml:space="preserve">, το 18 % των οποίων προερχόταν από έργα που είχαν λάβει επιχορηγήσεις από το Ευρωπαϊκό Συμβούλιο Έρευνας (ΕΣΕ). Ο αριθμός αυτός αναμένεται να αυξηθεί όσο θα ολοκληρώνονται περισσότερα έργα. Συγκεκριμένα, </w:t>
      </w:r>
      <w:r>
        <w:rPr>
          <w:rFonts w:ascii="Times New Roman" w:hAnsi="Times New Roman"/>
          <w:b/>
          <w:noProof/>
          <w:sz w:val="24"/>
        </w:rPr>
        <w:t>οι δημοσιεύσεις του προγράμματος «Ορίζων 2020» είναι διπλάσιες από τον αναφερόμενο παγκόσμιο μέσο όρο</w:t>
      </w:r>
      <w:r>
        <w:rPr>
          <w:rFonts w:ascii="Times New Roman" w:hAnsi="Times New Roman"/>
          <w:noProof/>
          <w:sz w:val="24"/>
        </w:rPr>
        <w:t>, και το 3,9 % εξ αυτών κατατάσσεται στο 1 % των δημοσιεύσεων με τις περισσότερες παραπομπές παγκοσμίως, υπερβαίνοντας τις επιδόσεις των σημαντικότερων διεθνών χρηματοδοτών, συμπεριλαμβανομένου του Εθνικού Ιδρύματος Επιστημών των ΗΠΑ.</w:t>
      </w:r>
    </w:p>
    <w:p w14:paraId="023609EC" w14:textId="1301480D" w:rsidR="00C23A88" w:rsidRPr="005D2C79" w:rsidRDefault="00641A5C" w:rsidP="005B7452">
      <w:pPr>
        <w:pStyle w:val="RTDBody"/>
        <w:ind w:left="-74"/>
        <w:rPr>
          <w:rFonts w:ascii="Times New Roman" w:hAnsi="Times New Roman"/>
          <w:b/>
          <w:noProof/>
          <w:sz w:val="24"/>
          <w:szCs w:val="24"/>
        </w:rPr>
      </w:pPr>
      <w:r>
        <w:rPr>
          <w:rFonts w:ascii="Times New Roman" w:hAnsi="Times New Roman"/>
          <w:noProof/>
          <w:sz w:val="24"/>
        </w:rPr>
        <w:t xml:space="preserve">Το πρόγραμμα «Ορίζων 2020» </w:t>
      </w:r>
      <w:r>
        <w:rPr>
          <w:rFonts w:ascii="Times New Roman" w:hAnsi="Times New Roman"/>
          <w:b/>
          <w:noProof/>
          <w:sz w:val="24"/>
        </w:rPr>
        <w:t>συνέβαλε σημαντικά</w:t>
      </w:r>
      <w:r>
        <w:rPr>
          <w:rFonts w:ascii="Times New Roman" w:hAnsi="Times New Roman"/>
          <w:noProof/>
          <w:sz w:val="24"/>
        </w:rPr>
        <w:t xml:space="preserve"> σε </w:t>
      </w:r>
      <w:r>
        <w:rPr>
          <w:rFonts w:ascii="Times New Roman" w:hAnsi="Times New Roman"/>
          <w:b/>
          <w:noProof/>
          <w:sz w:val="24"/>
        </w:rPr>
        <w:t>ρηξικέλευθα επιστημονικά επιτεύγματα</w:t>
      </w:r>
      <w:r>
        <w:rPr>
          <w:rFonts w:ascii="Times New Roman" w:hAnsi="Times New Roman"/>
          <w:noProof/>
          <w:sz w:val="24"/>
        </w:rPr>
        <w:t xml:space="preserve"> </w:t>
      </w:r>
      <w:r>
        <w:rPr>
          <w:rFonts w:ascii="Times New Roman" w:hAnsi="Times New Roman"/>
          <w:b/>
          <w:noProof/>
          <w:sz w:val="24"/>
        </w:rPr>
        <w:t>και στην πρόοδο σε</w:t>
      </w:r>
      <w:r>
        <w:rPr>
          <w:rFonts w:ascii="Times New Roman" w:hAnsi="Times New Roman"/>
          <w:noProof/>
          <w:sz w:val="24"/>
        </w:rPr>
        <w:t xml:space="preserve"> </w:t>
      </w:r>
      <w:r>
        <w:rPr>
          <w:rFonts w:ascii="Times New Roman" w:hAnsi="Times New Roman"/>
          <w:b/>
          <w:noProof/>
          <w:sz w:val="24"/>
        </w:rPr>
        <w:t>αναδυόμενους τομείς</w:t>
      </w:r>
      <w:r>
        <w:rPr>
          <w:rFonts w:ascii="Times New Roman" w:hAnsi="Times New Roman"/>
          <w:noProof/>
          <w:sz w:val="24"/>
        </w:rPr>
        <w:t xml:space="preserve"> της επιστήμης και της τεχνολογίας, πιο συγκεκριμένα</w:t>
      </w:r>
      <w:r>
        <w:rPr>
          <w:rFonts w:ascii="Times New Roman" w:hAnsi="Times New Roman"/>
          <w:b/>
          <w:noProof/>
          <w:sz w:val="24"/>
        </w:rPr>
        <w:t xml:space="preserve"> </w:t>
      </w:r>
      <w:r>
        <w:rPr>
          <w:rFonts w:ascii="Times New Roman" w:hAnsi="Times New Roman"/>
          <w:noProof/>
          <w:sz w:val="24"/>
        </w:rPr>
        <w:t xml:space="preserve">στους τομείς των ιατρικών επιστημών, της κβαντικής μηχανικής, της χημικής μηχανικής και των σύνθετων υλικών. Η χρηματοδότηση που διατέθηκε σε διακρατικά έργα Ε&amp;Κ κατέστησε δυνατό να επιτευχθούν σημαντικές συνεργασίες οι οποίες, διαφορετικά, ενδέχεται να μην ήταν εφικτές. Το 26 % του συνόλου των δημοσιεύσεων του προγράμματος «Ορίζων 2020» συνδέεται </w:t>
      </w:r>
      <w:r>
        <w:rPr>
          <w:rFonts w:ascii="Times New Roman" w:hAnsi="Times New Roman"/>
          <w:b/>
          <w:noProof/>
          <w:sz w:val="24"/>
        </w:rPr>
        <w:t>με νέους, ταχέως εξελισσόμενους τομείς έρευνας</w:t>
      </w:r>
      <w:r>
        <w:rPr>
          <w:rFonts w:ascii="Times New Roman" w:hAnsi="Times New Roman"/>
          <w:noProof/>
          <w:sz w:val="24"/>
        </w:rPr>
        <w:t xml:space="preserve">. Το πρόγραμμα «Ορίζων 2020» διέθεσε περισσότερα από 13 δισ. EUR σε έργα που σχετίζονται με αναδυόμενες ψηφιακές τεχνολογίες, όπως η </w:t>
      </w:r>
      <w:r>
        <w:rPr>
          <w:rFonts w:ascii="Times New Roman" w:hAnsi="Times New Roman"/>
          <w:b/>
          <w:noProof/>
          <w:sz w:val="24"/>
        </w:rPr>
        <w:t>τεχνητή νοημοσύνη</w:t>
      </w:r>
      <w:r>
        <w:rPr>
          <w:rFonts w:ascii="Times New Roman" w:hAnsi="Times New Roman"/>
          <w:noProof/>
          <w:sz w:val="24"/>
        </w:rPr>
        <w:t xml:space="preserve"> και η </w:t>
      </w:r>
      <w:r>
        <w:rPr>
          <w:rFonts w:ascii="Times New Roman" w:hAnsi="Times New Roman"/>
          <w:b/>
          <w:noProof/>
          <w:sz w:val="24"/>
        </w:rPr>
        <w:t>κβαντική υπολογιστική</w:t>
      </w:r>
      <w:r>
        <w:rPr>
          <w:rFonts w:ascii="Times New Roman" w:hAnsi="Times New Roman"/>
          <w:noProof/>
          <w:sz w:val="24"/>
        </w:rPr>
        <w:t>.</w:t>
      </w:r>
    </w:p>
    <w:p w14:paraId="183D9E98" w14:textId="6526DA8B" w:rsidR="00940B6D" w:rsidRPr="005D2C79" w:rsidRDefault="00C81C11" w:rsidP="005B7452">
      <w:pPr>
        <w:pStyle w:val="RTDBody"/>
        <w:ind w:left="-74"/>
        <w:rPr>
          <w:rFonts w:ascii="Times New Roman" w:hAnsi="Times New Roman"/>
          <w:noProof/>
          <w:sz w:val="24"/>
          <w:szCs w:val="24"/>
        </w:rPr>
      </w:pPr>
      <w:r>
        <w:rPr>
          <w:rFonts w:ascii="Times New Roman" w:hAnsi="Times New Roman"/>
          <w:noProof/>
          <w:sz w:val="24"/>
        </w:rPr>
        <w:t xml:space="preserve">Το πρόγραμμα είχε επίσης </w:t>
      </w:r>
      <w:r>
        <w:rPr>
          <w:rFonts w:ascii="Times New Roman" w:hAnsi="Times New Roman"/>
          <w:b/>
          <w:noProof/>
          <w:sz w:val="24"/>
        </w:rPr>
        <w:t>σημαντικό αντίκτυπο στην κυκλοφορία της γνώσης,</w:t>
      </w:r>
      <w:r>
        <w:rPr>
          <w:rFonts w:ascii="Times New Roman" w:hAnsi="Times New Roman"/>
          <w:noProof/>
          <w:sz w:val="24"/>
        </w:rPr>
        <w:t xml:space="preserve"> με το 82 % των εκδόσεών του να διατίθενται δωρεάν και δημοσίως στο διαδίκτυο, γεγονός που καταδεικνύει την ισχυρή προσήλωσή του στην </w:t>
      </w:r>
      <w:r>
        <w:rPr>
          <w:rFonts w:ascii="Times New Roman" w:hAnsi="Times New Roman"/>
          <w:b/>
          <w:noProof/>
          <w:sz w:val="24"/>
        </w:rPr>
        <w:t>ανοικτή πρόσβαση.</w:t>
      </w:r>
      <w:r>
        <w:rPr>
          <w:rFonts w:ascii="Times New Roman" w:hAnsi="Times New Roman"/>
          <w:noProof/>
          <w:sz w:val="24"/>
        </w:rPr>
        <w:t xml:space="preserve"> Το ποσοστό αυτό σηματοδοτεί σημαντική αύξηση από 65 % στην αρχή του προγράμματος το 2014 και είναι υψηλότερο σε σύγκριση με το αντίστοιχο ποσοστό παρόμοιων διεθνών προγραμμάτων. </w:t>
      </w:r>
      <w:bookmarkStart w:id="2" w:name="_Hlk151127073"/>
      <w:r>
        <w:rPr>
          <w:rFonts w:ascii="Times New Roman" w:hAnsi="Times New Roman"/>
          <w:noProof/>
          <w:sz w:val="24"/>
        </w:rPr>
        <w:t>Η τάση παροχής ανοικτής πρόσβασης επηρέασε 19 κράτη μέλη να υιοθετήσουν παρόμοιες πολιτικές</w:t>
      </w:r>
      <w:bookmarkEnd w:id="2"/>
      <w:r>
        <w:rPr>
          <w:rFonts w:ascii="Times New Roman" w:hAnsi="Times New Roman"/>
          <w:noProof/>
          <w:sz w:val="24"/>
        </w:rPr>
        <w:t>.</w:t>
      </w:r>
    </w:p>
    <w:p w14:paraId="6D42BF8D" w14:textId="7D065E3F" w:rsidR="0003091A" w:rsidRPr="005D2C79" w:rsidRDefault="000905CC" w:rsidP="005B7452">
      <w:pPr>
        <w:pStyle w:val="RTDBody"/>
        <w:ind w:left="-74"/>
        <w:rPr>
          <w:rFonts w:ascii="Times New Roman" w:hAnsi="Times New Roman"/>
          <w:noProof/>
          <w:sz w:val="24"/>
          <w:szCs w:val="24"/>
        </w:rPr>
      </w:pPr>
      <w:r>
        <w:rPr>
          <w:rFonts w:ascii="Times New Roman" w:hAnsi="Times New Roman"/>
          <w:noProof/>
          <w:sz w:val="24"/>
        </w:rPr>
        <w:t xml:space="preserve">Το πρόγραμμα «Ορίζων 2020» ήταν καθοριστικής σημασίας για τη </w:t>
      </w:r>
      <w:r>
        <w:rPr>
          <w:rFonts w:ascii="Times New Roman" w:hAnsi="Times New Roman"/>
          <w:b/>
          <w:noProof/>
          <w:sz w:val="24"/>
        </w:rPr>
        <w:t>διαφοροποίηση και την ενίσχυση των δεξιοτήτων και των γνώσεων των ερευνητών</w:t>
      </w:r>
      <w:r>
        <w:rPr>
          <w:rFonts w:ascii="Times New Roman" w:hAnsi="Times New Roman"/>
          <w:noProof/>
          <w:sz w:val="24"/>
        </w:rPr>
        <w:t>.</w:t>
      </w:r>
      <w:r>
        <w:rPr>
          <w:rFonts w:ascii="Times New Roman" w:hAnsi="Times New Roman"/>
          <w:b/>
          <w:noProof/>
          <w:sz w:val="24"/>
        </w:rPr>
        <w:t xml:space="preserve"> Βελτίωσε επίσης τις προοπτικές σταδιοδρομίας τους, με ιδιαίτερο όφελος για ερευνητές που βρίσκονται στην αρχή της σταδιοδρομίας τους</w:t>
      </w:r>
      <w:r>
        <w:rPr>
          <w:rFonts w:ascii="Times New Roman" w:hAnsi="Times New Roman"/>
          <w:noProof/>
          <w:sz w:val="24"/>
        </w:rPr>
        <w:t xml:space="preserve">, όπως οι υπότροφοι των δράσεων Marie Skłodowska-Curie (MSCA), οι δικαιούχοι επιχορηγήσεων/υποτροφιών εκκίνησης και εδραίωσης του ΕΣΕ, οι δικαιούχοι του προγράμματος «Μελλοντικές και αναδυόμενες τεχνολογίες» (FET) και τα </w:t>
      </w:r>
      <w:r>
        <w:rPr>
          <w:rFonts w:ascii="Times New Roman" w:hAnsi="Times New Roman"/>
          <w:noProof/>
          <w:sz w:val="24"/>
        </w:rPr>
        <w:lastRenderedPageBreak/>
        <w:t xml:space="preserve">νεότερα μέλη ομάδων που υποστηρίζονται από έργα που διεξάγονται στο πλαίσιο του ειδικού στόχου «Εξάπλωση της αριστείας και διεύρυνση της συμμετοχής». Παρέχοντας στήριξη για διατομεακή και διακρατική κινητικότητα σε σχεδόν 50 000 ερευνητές, το πρόγραμμα βρίσκεται σε καλό δρόμο προς την επίτευξη των στόχων του όσον αφορά την </w:t>
      </w:r>
      <w:r>
        <w:rPr>
          <w:rFonts w:ascii="Times New Roman" w:hAnsi="Times New Roman"/>
          <w:b/>
          <w:noProof/>
          <w:sz w:val="24"/>
        </w:rPr>
        <w:t>κινητικότητα των ερευνητών</w:t>
      </w:r>
      <w:r>
        <w:rPr>
          <w:rFonts w:ascii="Times New Roman" w:hAnsi="Times New Roman"/>
          <w:noProof/>
          <w:sz w:val="24"/>
        </w:rPr>
        <w:t>, κυρίως μέσω των δράσεων MSCA. Οι δράσεις Erasmus+ και Marie Skłodowska-Curie διαδραμάτισαν υποδειγματικό ρόλο στη δημιουργία συνεργειών μεταξύ των προγραμμάτων της ΕΕ, στην προώθηση της κινητικότητας, της κατάρτισης και της επαγγελματικής εξέλιξης για φοιτητές και ερευνητές.</w:t>
      </w:r>
    </w:p>
    <w:p w14:paraId="70798C9D" w14:textId="21D5E998" w:rsidR="00D14C66" w:rsidRDefault="00241996" w:rsidP="005B7452">
      <w:pPr>
        <w:pStyle w:val="RTDBody"/>
        <w:ind w:left="-74"/>
        <w:rPr>
          <w:rFonts w:ascii="Times New Roman" w:hAnsi="Times New Roman"/>
          <w:noProof/>
          <w:sz w:val="24"/>
          <w:szCs w:val="24"/>
        </w:rPr>
      </w:pPr>
      <w:r>
        <w:rPr>
          <w:rFonts w:ascii="Times New Roman" w:hAnsi="Times New Roman"/>
          <w:noProof/>
          <w:sz w:val="24"/>
        </w:rPr>
        <w:t xml:space="preserve">Επιπλέον, το πρόγραμμα «Ορίζων 2020» παρείχε στην ΕΕ τη δυνατότητα να αναπτύξει και να αναβαθμίσει </w:t>
      </w:r>
      <w:r>
        <w:rPr>
          <w:rFonts w:ascii="Times New Roman" w:hAnsi="Times New Roman"/>
          <w:b/>
          <w:noProof/>
          <w:sz w:val="24"/>
        </w:rPr>
        <w:t>ερευνητικές υποδομές μεγάλης κλίμακας</w:t>
      </w:r>
      <w:r>
        <w:rPr>
          <w:rFonts w:ascii="Times New Roman" w:hAnsi="Times New Roman"/>
          <w:noProof/>
          <w:sz w:val="24"/>
        </w:rPr>
        <w:t xml:space="preserve"> τόσο σε ευρωπαϊκό όσο και σε παγκόσμιο επίπεδο. Περισσότεροι από 24 000 ερευνητές και οργανισμοί απέκτησαν πρόσβαση στις υποδομές αυτές, με αποτέλεσμα τη διεύρυνση των ευκαιριών συνεργασίας και επιστημονικής προόδου. Το πρόγραμμα «Υπεροχή στις γενικής εφαρμογής και βιομηχανικές τεχνολογίες» (LEIT) διευκόλυνε την πρόσβαση σε </w:t>
      </w:r>
      <w:r>
        <w:rPr>
          <w:rFonts w:ascii="Times New Roman" w:hAnsi="Times New Roman"/>
          <w:b/>
          <w:noProof/>
          <w:sz w:val="24"/>
        </w:rPr>
        <w:t>τεχνολογικές υποδομές</w:t>
      </w:r>
      <w:r>
        <w:rPr>
          <w:rFonts w:ascii="Times New Roman" w:hAnsi="Times New Roman"/>
          <w:noProof/>
          <w:sz w:val="24"/>
        </w:rPr>
        <w:t xml:space="preserve">, όπως οι ευρωπαϊκοί κόμβοι ψηφιακής καινοτομίας και οι κλίνες δοκιμών ανοικτής καινοτομίας, οι οποίες παρείχαν στις εταιρείες τη δυνατότητα να δοκιμάσουν καινοτομίες σε ρεαλιστικές συνθήκες. Μια άλλη σημαντική εξέλιξη ήταν η ανάπτυξη κοινών ερευνητικών υποδομών στο πλαίσιο του χάρτη πορείας για το Ευρωπαϊκό Στρατηγικό Φόρουμ Ερευνητικών Υποδομών. Πρόκειται για αξιοσημείωτα επιτεύγματα, παρότι από την αξιολόγηση προκύπτει ότι </w:t>
      </w:r>
      <w:r>
        <w:rPr>
          <w:rFonts w:ascii="Times New Roman" w:hAnsi="Times New Roman"/>
          <w:b/>
          <w:noProof/>
          <w:sz w:val="24"/>
        </w:rPr>
        <w:t>θα μπορούσαν να επιτευχθούν μεγαλύτερες συνέργειες μεταξύ των ενωσιακών, εθνικών και περιφερειακών προγραμμάτων</w:t>
      </w:r>
      <w:r>
        <w:rPr>
          <w:rFonts w:ascii="Times New Roman" w:hAnsi="Times New Roman"/>
          <w:noProof/>
          <w:sz w:val="24"/>
        </w:rPr>
        <w:t xml:space="preserve"> για τις ερευνητικές υποδομές, πιο συγκεκριμένα προκειμένου να διασφαλιστεί η βιωσιμότητα των δραστηριοτήτων τους.</w:t>
      </w:r>
    </w:p>
    <w:p w14:paraId="3D85F46C" w14:textId="77777777" w:rsidR="00226221" w:rsidRPr="005A116C" w:rsidRDefault="00226221" w:rsidP="005B7452">
      <w:pPr>
        <w:pStyle w:val="RTDBody"/>
        <w:ind w:left="-74"/>
        <w:rPr>
          <w:rFonts w:ascii="Times New Roman" w:hAnsi="Times New Roman"/>
          <w:noProof/>
          <w:sz w:val="24"/>
          <w:szCs w:val="24"/>
        </w:rPr>
      </w:pPr>
    </w:p>
    <w:p w14:paraId="56C0E2C7" w14:textId="7C062EED" w:rsidR="000D7833" w:rsidRPr="005D2C79" w:rsidRDefault="00322E3B" w:rsidP="00322E3B">
      <w:pPr>
        <w:pStyle w:val="ListParagraph"/>
        <w:rPr>
          <w:rFonts w:eastAsia="Calibri"/>
          <w:b/>
          <w:bCs/>
          <w:caps/>
          <w:noProof/>
        </w:rPr>
      </w:pPr>
      <w:r>
        <w:rPr>
          <w:b/>
          <w:caps/>
          <w:noProof/>
        </w:rPr>
        <w:t>2.2</w:t>
      </w:r>
      <w:r>
        <w:rPr>
          <w:b/>
          <w:caps/>
          <w:noProof/>
        </w:rPr>
        <w:tab/>
        <w:t>Κοινωνικές επιπτώσεις</w:t>
      </w:r>
    </w:p>
    <w:p w14:paraId="6A75C7E3" w14:textId="256F32AE" w:rsidR="000D7833" w:rsidRPr="005D2C79" w:rsidRDefault="00834797" w:rsidP="005B745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Το πρόγραμμα «Ορίζων 2020» ενίσχυσε την έρευνα και την καινοτομία με στόχο την </w:t>
      </w:r>
      <w:r>
        <w:rPr>
          <w:rFonts w:ascii="Times New Roman" w:hAnsi="Times New Roman"/>
          <w:b/>
          <w:noProof/>
          <w:sz w:val="24"/>
        </w:rPr>
        <w:t>αντιμετώπιση βασικών κοινωνικών προκλήσεων</w:t>
      </w:r>
      <w:r>
        <w:rPr>
          <w:rFonts w:ascii="Times New Roman" w:hAnsi="Times New Roman"/>
          <w:noProof/>
          <w:sz w:val="24"/>
        </w:rPr>
        <w:t>, όπως η υγεία, η επισιτιστική ασφάλεια, η ενέργεια, οι μεταφορές, η περιβαλλοντική βιωσιμότητα, η δράση για το κλίμα, οι κοινωνίες χωρίς αποκλεισμούς και η ασφάλεια. Η συμβολή του προγράμματος στις εν λόγω προκλήσεις είναι σημαντική όχι μόνο ως προς το πεδίο εφαρμογής αλλά και ως προς την ένταση, επηρεάζοντας πολλαπλές πτυχές της κοινωνίας και του παγκόσμιου περιβάλλοντος.</w:t>
      </w:r>
    </w:p>
    <w:p w14:paraId="21B2AF82" w14:textId="655E0BA7" w:rsidR="00C50E61" w:rsidRPr="005D2C79" w:rsidRDefault="007254FE" w:rsidP="005B7452">
      <w:pPr>
        <w:pStyle w:val="ListParagraph"/>
        <w:ind w:left="0"/>
        <w:contextualSpacing w:val="0"/>
        <w:rPr>
          <w:rFonts w:eastAsia="Calibri"/>
          <w:noProof/>
        </w:rPr>
      </w:pPr>
      <w:r>
        <w:rPr>
          <w:noProof/>
        </w:rPr>
        <w:t xml:space="preserve">Χαρακτηριστικό παράδειγμα αποτελεί ο καίριος ρόλος του προγράμματος «Ορίζων 2020» στη </w:t>
      </w:r>
      <w:r>
        <w:rPr>
          <w:b/>
          <w:noProof/>
        </w:rPr>
        <w:t>βελτίωση της εκ μέρους μας κατανόησης της κλιματικής αλλαγής</w:t>
      </w:r>
      <w:r>
        <w:rPr>
          <w:noProof/>
        </w:rPr>
        <w:t>. Οι επενδύσεις του, οι οποίες βασίστηκαν στα θεμέλια που έθεσε το 7ο ΠΠ, είχαν μεγάλη επιρροή, με το 10 % του συνόλου των επιστημονικών δημοσιεύσεων που αναφέρονται από τη Διακυβερνητική Επιτροπή των Ηνωμένων Εθνών για την Κλιματική Αλλαγή (IPCC) να προέρχεται από τα δύο αυτά προγράμματα.</w:t>
      </w:r>
    </w:p>
    <w:p w14:paraId="4CBB35D0" w14:textId="09469D61" w:rsidR="00C50E61" w:rsidRPr="005D2C79" w:rsidRDefault="00C50E61" w:rsidP="005B7452">
      <w:pPr>
        <w:pStyle w:val="ListParagraph"/>
        <w:ind w:left="0"/>
        <w:contextualSpacing w:val="0"/>
        <w:rPr>
          <w:rFonts w:eastAsia="Calibri"/>
          <w:noProof/>
        </w:rPr>
      </w:pPr>
      <w:r>
        <w:rPr>
          <w:noProof/>
        </w:rPr>
        <w:t xml:space="preserve">Το πρόγραμμα «Ορίζων 2020» διαδραμάτισε επίσης καθοριστικό ρόλο στη στήριξη της ανάπτυξης </w:t>
      </w:r>
      <w:r>
        <w:rPr>
          <w:b/>
          <w:noProof/>
        </w:rPr>
        <w:t>πρακτικών λύσεων για τη δράση για το κλίμα.</w:t>
      </w:r>
      <w:r>
        <w:rPr>
          <w:noProof/>
        </w:rPr>
        <w:t xml:space="preserve"> Χαρακτηριστικό παράδειγμα αποτελεί η πρόοδος που έχει σημειωθεί όσον αφορά τα εναλλακτικά καύσιμα και τα καύσιμα χαμηλών ανθρακούχων εκπομπών. Οι πρωτοποριακές εργασίες στο πλαίσιο του 7ου ΠΠ και του προγράμματος «Ορίζων 2020» αποτέλεσαν το έναυσμα προκειμένου η ΕΕ να πρωτοστατήσει στη δοκιμή και στην ανάπτυξη κυψελών καυσίμου υδρογόνου στα λεωφορεία, ενώ προωθείται η καινοτομία στα αεροπορικά ταξίδια χαμηλών ανθρακούχων εκπομπών που αναμένονται για το 2030.</w:t>
      </w:r>
    </w:p>
    <w:p w14:paraId="1B93E6B8" w14:textId="71406471" w:rsidR="00C50E61" w:rsidRPr="005D2C79" w:rsidRDefault="00C50E61" w:rsidP="005B7452">
      <w:pPr>
        <w:pStyle w:val="ListParagraph"/>
        <w:ind w:left="0"/>
        <w:contextualSpacing w:val="0"/>
        <w:rPr>
          <w:rFonts w:eastAsia="Calibri"/>
          <w:noProof/>
        </w:rPr>
      </w:pPr>
      <w:r>
        <w:rPr>
          <w:noProof/>
        </w:rPr>
        <w:t xml:space="preserve">Όσον αφορά τις </w:t>
      </w:r>
      <w:r>
        <w:rPr>
          <w:b/>
          <w:noProof/>
        </w:rPr>
        <w:t>επενδύσεις στη βιώσιμη ανάπτυξη</w:t>
      </w:r>
      <w:r>
        <w:rPr>
          <w:noProof/>
        </w:rPr>
        <w:t xml:space="preserve">, το πρόγραμμα «Ορίζων 2020» υπερέβη τον στόχο του 60 %, διαθέτοντας το 64,4 % του συνολικού προϋπολογισμού του στις </w:t>
      </w:r>
      <w:r>
        <w:rPr>
          <w:noProof/>
        </w:rPr>
        <w:lastRenderedPageBreak/>
        <w:t>πρωτοβουλίες αυτές. Ωστόσο, παρά τη σημαντική συνεισφορά στη δράση για το κλίμα, το πρόγραμμα δεν κατάφερε να εκπληρώσει τον δημοσιονομικό στόχο του 35 % για θέματα που αφορούν το κλίμα, με την τελική κατανομή να ανέρχεται στο 32 %. Αυτό καταδεικνύει ότι είναι σημαντικό να διατηρηθεί η εστίαση σε παρόμοιους στόχους και η παρακολούθησή τους στο πλαίσιο του προγράμματος «Ορίζων Ευρώπη», ώστε να διασφαλιστεί η καλύτερη ευθυγράμμιση των μελλοντικών πρωτοβουλιών με τους καθορισμένους στόχους.</w:t>
      </w:r>
    </w:p>
    <w:p w14:paraId="5C71A62C" w14:textId="5DA6106A" w:rsidR="00237867" w:rsidRPr="005D2C79" w:rsidRDefault="004E6255" w:rsidP="00E153BA">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b/>
          <w:bCs/>
          <w:noProof/>
          <w:sz w:val="24"/>
          <w:szCs w:val="24"/>
        </w:rPr>
      </w:pPr>
      <w:r>
        <w:rPr>
          <w:rFonts w:ascii="Times New Roman" w:hAnsi="Times New Roman"/>
          <w:b/>
          <w:noProof/>
          <w:sz w:val="24"/>
        </w:rPr>
        <w:t>Το πρόγραμμα «Ορίζων 2020» συνέβαλε σημαντικά στις κοινωνικές επιπτώσεις σε πολυάριθμους τομείς, στοιχείο που αποδεικνύει την ευρεία επιρροή και αποτελεσματικότητά του</w:t>
      </w:r>
    </w:p>
    <w:p w14:paraId="0D4DB990" w14:textId="364B3E4E" w:rsidR="00261611" w:rsidRPr="005D2C79" w:rsidRDefault="00237867"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noProof/>
          <w:sz w:val="24"/>
        </w:rPr>
        <w:t xml:space="preserve">• </w:t>
      </w:r>
      <w:r>
        <w:rPr>
          <w:rFonts w:ascii="Times New Roman" w:hAnsi="Times New Roman"/>
          <w:b/>
          <w:noProof/>
          <w:sz w:val="24"/>
        </w:rPr>
        <w:t xml:space="preserve">Κλιματική επιστήμη. </w:t>
      </w:r>
      <w:r>
        <w:rPr>
          <w:rFonts w:ascii="Times New Roman" w:hAnsi="Times New Roman"/>
          <w:noProof/>
          <w:sz w:val="24"/>
        </w:rPr>
        <w:t>Το πρόγραμμα «Ορίζων 2020» και το προηγούμενο πρόγραμμα, το 7ο ΠΠ, ήταν ο δεύτερος μεγαλύτερος πάροχος κλιματικών επιστημών στον κόσμο.</w:t>
      </w:r>
    </w:p>
    <w:p w14:paraId="13B8265F" w14:textId="1163374B" w:rsidR="006B48A4" w:rsidRPr="005D2C79" w:rsidRDefault="00261611"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Έρευνα</w:t>
      </w:r>
      <w:r>
        <w:rPr>
          <w:rFonts w:ascii="Times New Roman" w:hAnsi="Times New Roman"/>
          <w:noProof/>
          <w:sz w:val="24"/>
        </w:rPr>
        <w:t xml:space="preserve"> </w:t>
      </w:r>
      <w:r>
        <w:rPr>
          <w:rFonts w:ascii="Times New Roman" w:hAnsi="Times New Roman"/>
          <w:b/>
          <w:noProof/>
          <w:sz w:val="24"/>
        </w:rPr>
        <w:t>στον τομέα της υγείας.</w:t>
      </w:r>
      <w:r>
        <w:rPr>
          <w:rFonts w:ascii="Times New Roman" w:hAnsi="Times New Roman"/>
          <w:noProof/>
          <w:sz w:val="24"/>
        </w:rPr>
        <w:t xml:space="preserve"> Το πρόγραμμα επέδειξε προσαρμοστικότητα στην αντιμετώπιση αναδυόμενων κρίσεων στον τομέα της υγείας. Ανταποκρίθηκε άμεσα με τη δημοσίευση ειδικών προσκλήσεων υποβολής προτάσεων κατά τη διάρκεια των επιδημιών των ιών Έμπολα και Ζίκα, ενώ επέδειξε ακόμη μεγαλύτερη ευελιξία όσον αφορά την αντιμετώπιση της πανδημίας COVID-19.</w:t>
      </w:r>
    </w:p>
    <w:p w14:paraId="188BB37C" w14:textId="37BC19D6" w:rsidR="006B48A4" w:rsidRPr="005D2C79" w:rsidRDefault="006B48A4"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b/>
          <w:bCs/>
          <w:noProof/>
          <w:sz w:val="24"/>
          <w:szCs w:val="24"/>
        </w:rPr>
      </w:pPr>
      <w:r>
        <w:rPr>
          <w:rFonts w:ascii="Times New Roman" w:hAnsi="Times New Roman"/>
          <w:b/>
          <w:noProof/>
          <w:sz w:val="24"/>
        </w:rPr>
        <w:t>• Έρευνα για τη νόσο COVID-19.</w:t>
      </w:r>
      <w:r>
        <w:rPr>
          <w:rFonts w:ascii="Times New Roman" w:hAnsi="Times New Roman"/>
          <w:noProof/>
          <w:sz w:val="24"/>
        </w:rPr>
        <w:t xml:space="preserve"> Το πρόγραμμα «Ορίζων 2020» και το 7ο ΠΠ αναγνωρίζονται από κοινού ως οι τρίτες συχνότερα αναγνωρισμένες πηγές χρηματοδότησης για την έρευνα που σχετίζεται με τη νόσο COVID-19 στον κόσμο, γεγονός που καταδεικνύει τον σημαντικό ρόλο τους στην έρευνα και στην αντιμετώπιση πανδημιών.</w:t>
      </w:r>
    </w:p>
    <w:p w14:paraId="2A9FA5F3" w14:textId="31A3782C" w:rsidR="006B48A4" w:rsidRPr="005D2C79" w:rsidRDefault="006B48A4"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b/>
          <w:bCs/>
          <w:noProof/>
          <w:sz w:val="24"/>
          <w:szCs w:val="24"/>
        </w:rPr>
      </w:pPr>
      <w:r>
        <w:rPr>
          <w:rFonts w:ascii="Times New Roman" w:hAnsi="Times New Roman"/>
          <w:b/>
          <w:noProof/>
          <w:sz w:val="24"/>
        </w:rPr>
        <w:t xml:space="preserve">• Σπάνιες νόσοι. </w:t>
      </w:r>
      <w:r>
        <w:rPr>
          <w:rFonts w:ascii="Times New Roman" w:hAnsi="Times New Roman"/>
          <w:noProof/>
          <w:sz w:val="24"/>
        </w:rPr>
        <w:t>Το πρόγραμμα χρηματοδότησε έρευνες για τη βαθύτερη κατανόηση των σπάνιων νόσων και ενθάρρυνε την ανάπτυξη συναφών θεραπειών, συμβάλλοντας στην επίτευξη προόδου στην εξατομικευμένη ιατρική και περίθαλψη των ασθενών.</w:t>
      </w:r>
    </w:p>
    <w:p w14:paraId="4FF027FF" w14:textId="75CDE48F" w:rsidR="006B48A4" w:rsidRPr="005D2C79" w:rsidRDefault="005B559F"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b/>
          <w:bCs/>
          <w:noProof/>
          <w:sz w:val="24"/>
          <w:szCs w:val="24"/>
        </w:rPr>
      </w:pPr>
      <w:r>
        <w:rPr>
          <w:rFonts w:ascii="Times New Roman" w:hAnsi="Times New Roman"/>
          <w:b/>
          <w:noProof/>
          <w:sz w:val="24"/>
        </w:rPr>
        <w:t xml:space="preserve">• Βιώσιμη αλιεία. </w:t>
      </w:r>
      <w:r>
        <w:rPr>
          <w:rFonts w:ascii="Times New Roman" w:hAnsi="Times New Roman"/>
          <w:noProof/>
          <w:sz w:val="24"/>
        </w:rPr>
        <w:t>Με τη βελτίωση των αλιευτικών μεθόδων και τη μείωση των απορρίψεων, το πρόγραμμα «Ορίζων 2020» συνέβαλε σε πιο βιώσιμες αλιευτικές πρακτικές, εξισορροπώντας τα οικονομικά συμφέροντα με τη διατήρηση του περιβάλλοντος.</w:t>
      </w:r>
    </w:p>
    <w:p w14:paraId="72C600C3" w14:textId="47F84B5F" w:rsidR="006B48A4" w:rsidRPr="005D2C79" w:rsidRDefault="006B48A4"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 Έξυπνο δίκτυο ηλεκτρικής ενέργειας. </w:t>
      </w:r>
      <w:r>
        <w:rPr>
          <w:rFonts w:ascii="Times New Roman" w:hAnsi="Times New Roman"/>
          <w:noProof/>
          <w:sz w:val="24"/>
        </w:rPr>
        <w:t>Το πρόγραμμα στήριξε την ανάπτυξη ενός έξυπνου ευρωπαϊκού δικτύου ηλεκτρικής ενέργειας μέσω της χρηματοδότησης έργων που επικεντρώνονται στην αυτοματοποίηση, στην ενσωμάτωση της αποθήκευσης ενέργειας και στη χρήση ανανεώσιμων πηγών ενέργειας για τη στήριξη της μετάβασης σε ένα πιο βιώσιμο ενεργειακό σύστημα.</w:t>
      </w:r>
    </w:p>
    <w:p w14:paraId="00E695EC" w14:textId="58EF10BA" w:rsidR="006B48A4" w:rsidRPr="005D2C79" w:rsidRDefault="00E036EE"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 Αστικές μεταφορές. </w:t>
      </w:r>
      <w:r>
        <w:rPr>
          <w:rFonts w:ascii="Times New Roman" w:hAnsi="Times New Roman"/>
          <w:noProof/>
          <w:sz w:val="24"/>
        </w:rPr>
        <w:t>Το πρόγραμμα «Ορίζων 2020» διαδραμάτισε ρόλο στη βελτίωση των αστικών μεταφορών με τη στήριξη σχεδίων βιώσιμης αστικής κινητικότητας, καθώς και μέσω καλά σχεδιασμένων μέτρων στάθμευσης και ποδηλατικών υποδομών για τη βελτίωση των συνθηκών διαβίωσης στις πόλεις και της βιωσιμότητας των πόλεων.</w:t>
      </w:r>
    </w:p>
    <w:p w14:paraId="126D7287" w14:textId="2140ABAA" w:rsidR="006B48A4" w:rsidRPr="005D2C79" w:rsidRDefault="006B48A4"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 Ανθρωποκεντρικές βιομηχανικές τεχνολογίες. </w:t>
      </w:r>
      <w:r>
        <w:rPr>
          <w:rFonts w:ascii="Times New Roman" w:hAnsi="Times New Roman"/>
          <w:noProof/>
          <w:sz w:val="24"/>
        </w:rPr>
        <w:t>Το πρόγραμμα στήριξε την ανάπτυξη λύσεων για την αντιμετώπιση των ανθρώπινων πτυχών του ψηφιακού μετασχηματισμού. Αυτές περιελάμβαναν, για παράδειγμα, την ανάπτυξη της ασφαλούς και φιλικής προς τον χρήστη ρομποτικής, η οποία είναι απαραίτητη στο πλαίσιο της αυξανόμενης χρήσης ψηφιακών τεχνολογιών στον τομέα της μεταποίησης.</w:t>
      </w:r>
    </w:p>
    <w:p w14:paraId="37CAAF97" w14:textId="107950AA" w:rsidR="006B48A4" w:rsidRPr="005D2C79" w:rsidRDefault="006B48A4" w:rsidP="0088466D">
      <w:pPr>
        <w:pBdr>
          <w:top w:val="single" w:sz="4" w:space="1" w:color="auto"/>
          <w:left w:val="single" w:sz="4" w:space="4" w:color="auto"/>
          <w:bottom w:val="single" w:sz="4" w:space="0"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 Πολιτισμός και πολιτιστική κληρονομιά. </w:t>
      </w:r>
      <w:r>
        <w:rPr>
          <w:rFonts w:ascii="Times New Roman" w:hAnsi="Times New Roman"/>
          <w:noProof/>
          <w:sz w:val="24"/>
        </w:rPr>
        <w:t>Το πρόγραμμα «Ορίζων 2020» βελτίωσε την προσβασιμότητα και τη συμπεριληπτικότητα των πολιτιστικών χώρων μέσω του εμπλουτισμού των εμπειριών πολιτιστικής κληρονομιάς και της παροχής πρόσβασης σε ευρύτερο κοινό.</w:t>
      </w:r>
    </w:p>
    <w:p w14:paraId="629334C9" w14:textId="520BB627" w:rsidR="00DA15BA" w:rsidRPr="005D2C79" w:rsidRDefault="006B48A4" w:rsidP="0088466D">
      <w:pPr>
        <w:pBdr>
          <w:top w:val="single" w:sz="4" w:space="1" w:color="auto"/>
          <w:left w:val="single" w:sz="4" w:space="4" w:color="auto"/>
          <w:bottom w:val="single" w:sz="4" w:space="0" w:color="auto"/>
          <w:right w:val="single" w:sz="4" w:space="4" w:color="auto"/>
        </w:pBdr>
        <w:spacing w:after="24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 Ασφάλεια. </w:t>
      </w:r>
      <w:r>
        <w:rPr>
          <w:rFonts w:ascii="Times New Roman" w:hAnsi="Times New Roman"/>
          <w:noProof/>
          <w:sz w:val="24"/>
        </w:rPr>
        <w:t xml:space="preserve">Το πρόγραμμα βοήθησε να καταστεί η Ευρώπη ασφαλέστερη με τη στήριξη πρωτοβουλιών για την πρόληψη του εγκλήματος και την καταπολέμηση της τρομοκρατίας, τη </w:t>
      </w:r>
      <w:r>
        <w:rPr>
          <w:rFonts w:ascii="Times New Roman" w:hAnsi="Times New Roman"/>
          <w:noProof/>
          <w:sz w:val="24"/>
        </w:rPr>
        <w:lastRenderedPageBreak/>
        <w:t>βελτίωση της επιτήρησης των συνόρων και τη βελτίωση της ανθεκτικότητας στις καταστροφές.</w:t>
      </w:r>
    </w:p>
    <w:p w14:paraId="37AF094C" w14:textId="0549D132" w:rsidR="00C50E61" w:rsidRPr="005D2C79" w:rsidRDefault="007A011B" w:rsidP="0088466D">
      <w:pPr>
        <w:spacing w:before="200" w:after="240" w:line="240" w:lineRule="auto"/>
        <w:jc w:val="both"/>
        <w:rPr>
          <w:rFonts w:ascii="Times New Roman" w:hAnsi="Times New Roman" w:cs="Times New Roman"/>
          <w:noProof/>
        </w:rPr>
      </w:pPr>
      <w:r>
        <w:rPr>
          <w:rFonts w:ascii="Times New Roman" w:hAnsi="Times New Roman"/>
          <w:noProof/>
          <w:sz w:val="24"/>
        </w:rPr>
        <w:t xml:space="preserve">Η κοινωνία της ΕΕ αντιμετωπίζει ευρύ φάσμα πολύπλοκων προκλήσεων, για τις οποίες είναι απαραίτητο να διεξαχθούν δραστηριότητες Ε&amp;Κ που περιλαμβάνουν κλάδους των </w:t>
      </w:r>
      <w:r>
        <w:rPr>
          <w:rFonts w:ascii="Times New Roman" w:hAnsi="Times New Roman"/>
          <w:b/>
          <w:noProof/>
          <w:sz w:val="24"/>
        </w:rPr>
        <w:t>κοινωνικών και ανθρωπιστικών επιστημών</w:t>
      </w:r>
      <w:r>
        <w:rPr>
          <w:rFonts w:ascii="Times New Roman" w:hAnsi="Times New Roman"/>
          <w:noProof/>
          <w:sz w:val="24"/>
        </w:rPr>
        <w:t>, όπως η κοινωνιολογία, η οικονομία, η ψυχολογία, οι πολιτικές επιστήμες, η ιστορία και οι πολιτιστικές επιστήμες. Οι εν λόγω επιστημονικοί κλάδοι είναι καίριας σημασίας για τη βαθύτερη κατανόηση και την αποτελεσματική αντιμετώπιση πολύπλοκων κοινωνικών ζητημάτων. Σε σύγκριση με προηγούμενα προγράμματα, το πρόγραμμα «Ορίζων 2020» αύξησε σημαντικά τον ρόλο που διαδραματίζουν οι κλάδοι των κοινωνικών και ανθρωπιστικών επιστημών μέσω της διάθεσης άνω του 20 % του προϋπολογισμού του σε συναφή θέματα, στοιχείο που αποδεικνύει την προσήλωσή του στη διεπιστημονική έρευνα.</w:t>
      </w:r>
    </w:p>
    <w:p w14:paraId="0669A917" w14:textId="6054D03A" w:rsidR="00371376" w:rsidRPr="005D2C79" w:rsidRDefault="00C50E61" w:rsidP="0088466D">
      <w:pPr>
        <w:spacing w:before="200" w:after="240" w:line="240" w:lineRule="auto"/>
        <w:jc w:val="both"/>
        <w:rPr>
          <w:rFonts w:ascii="Times New Roman" w:hAnsi="Times New Roman" w:cs="Times New Roman"/>
          <w:noProof/>
          <w:sz w:val="24"/>
          <w:szCs w:val="24"/>
        </w:rPr>
      </w:pPr>
      <w:r>
        <w:rPr>
          <w:rFonts w:ascii="Times New Roman" w:hAnsi="Times New Roman"/>
          <w:noProof/>
          <w:sz w:val="24"/>
        </w:rPr>
        <w:t>Ωστόσο, η αξιολόγηση αποκάλυψε ότι το επίπεδο ενσωμάτωσης των κοινωνικών και ανθρωπιστικών επιστημών ήταν άνισο μεταξύ των διαφόρων τμημάτων του προγράμματος. Αυτό συνάδει με τις προτάσεις βελτίωσης που επισημάνθηκαν στην ενδιάμεση αξιολόγηση του προγράμματος «Ορίζων 2020». Συνεπεία αυτού, το πρόγραμμα «Ορίζων Ευρώπη» προσαρμόστηκε ώστε να συμπεριλάβει νέα μέτρα για την ενσωμάτωση των κοινωνικών και ανθρωπιστικών επιστημών με μεγαλύτερη δυναμική. Οι προτάσεις λαμβάνουν πλέον χαμηλότερη βαθμολογία αξιολόγησης εάν δεν ενσωματώνουν επαρκώς τους κλάδους των κοινωνικών και ανθρωπιστικών επιστημών, στις περιπτώσεις που προσδιορίστηκαν ως συναφείς.</w:t>
      </w:r>
    </w:p>
    <w:p w14:paraId="2001FED2" w14:textId="7D909937" w:rsidR="00C50E61" w:rsidRDefault="00C50E61" w:rsidP="0088466D">
      <w:pPr>
        <w:pStyle w:val="ListParagraph"/>
        <w:ind w:left="0"/>
        <w:contextualSpacing w:val="0"/>
        <w:rPr>
          <w:rFonts w:eastAsiaTheme="minorHAnsi"/>
          <w:noProof/>
          <w:szCs w:val="24"/>
        </w:rPr>
      </w:pPr>
      <w:r>
        <w:rPr>
          <w:noProof/>
        </w:rPr>
        <w:t xml:space="preserve">Μια άλλη βασική πρόκληση που εντοπίστηκε στο πλαίσιο του προγράμματος «Ορίζων 2020» είναι το </w:t>
      </w:r>
      <w:r>
        <w:rPr>
          <w:b/>
          <w:noProof/>
        </w:rPr>
        <w:t>μεγάλο χρονικό διάστημα που απαιτείται μέχρι να αποδειχθούν οι κοινωνικές επιπτώσεις των έργων</w:t>
      </w:r>
      <w:r>
        <w:rPr>
          <w:noProof/>
        </w:rPr>
        <w:t xml:space="preserve">, γεγονός που περιπλέκει τις διαδικασίες παρακολούθησης και αξιολόγησης. Με βάση την αποκτηθείσα πείρα, </w:t>
      </w:r>
      <w:r>
        <w:rPr>
          <w:b/>
          <w:noProof/>
        </w:rPr>
        <w:t>το πεδίο εφαρμογής των ρυθμίσεων παρακολούθησης ήταν υπερβολικά περιορισμένο</w:t>
      </w:r>
      <w:r>
        <w:rPr>
          <w:noProof/>
        </w:rPr>
        <w:t>, με αποτέλεσμα να περιοριστεί η ικανότητα κάλυψης ολόκληρου του φάσματος των κοινωνικών επιπτώσεων. Επιπλέον, διαπιστώθηκε ότι ο σχεδιασμός των δεικτών ήταν ανεπαρκής, γεγονός που εμπόδιζε την αποτελεσματική αξιολόγηση των αποτελεσμάτων. Προκειμένου να αντιμετωπιστούν οι ελλείψεις αυτές, καταβάλλονται συντονισμένες προσπάθειες για τη βελτίωση της διαθεσιμότητας δεδομένων και τη βελτίωση του πλαισίου παρακολούθησης στο πλαίσιο του προγράμματος «Ορίζων Ευρώπη».</w:t>
      </w:r>
    </w:p>
    <w:p w14:paraId="191493EE" w14:textId="77777777" w:rsidR="00293708" w:rsidRPr="005D2C79" w:rsidRDefault="00293708" w:rsidP="0088466D">
      <w:pPr>
        <w:pStyle w:val="ListParagraph"/>
        <w:ind w:left="0"/>
        <w:contextualSpacing w:val="0"/>
        <w:rPr>
          <w:noProof/>
          <w:szCs w:val="24"/>
        </w:rPr>
      </w:pPr>
    </w:p>
    <w:p w14:paraId="6503878C" w14:textId="53A806C5" w:rsidR="000D7833" w:rsidRPr="005D2C79" w:rsidRDefault="005336DB" w:rsidP="005336DB">
      <w:pPr>
        <w:pStyle w:val="ListParagraph"/>
        <w:rPr>
          <w:rFonts w:eastAsia="Calibri"/>
          <w:b/>
          <w:bCs/>
          <w:caps/>
          <w:noProof/>
        </w:rPr>
      </w:pPr>
      <w:r>
        <w:rPr>
          <w:b/>
          <w:caps/>
          <w:noProof/>
        </w:rPr>
        <w:t>2.3</w:t>
      </w:r>
      <w:r>
        <w:rPr>
          <w:b/>
          <w:caps/>
          <w:noProof/>
        </w:rPr>
        <w:tab/>
        <w:t>Οικονομικές επιπτώσεις</w:t>
      </w:r>
    </w:p>
    <w:p w14:paraId="168DA335" w14:textId="357F77EB" w:rsidR="00291320" w:rsidRPr="005D2C79" w:rsidRDefault="00E24B8B" w:rsidP="00E153BA">
      <w:pPr>
        <w:spacing w:line="240" w:lineRule="auto"/>
        <w:jc w:val="both"/>
        <w:rPr>
          <w:rFonts w:ascii="Times New Roman" w:hAnsi="Times New Roman" w:cs="Times New Roman"/>
          <w:noProof/>
        </w:rPr>
      </w:pPr>
      <w:bookmarkStart w:id="3" w:name="_Hlk152621951"/>
      <w:r>
        <w:rPr>
          <w:rFonts w:ascii="Times New Roman" w:hAnsi="Times New Roman"/>
          <w:noProof/>
          <w:sz w:val="24"/>
        </w:rPr>
        <w:t xml:space="preserve">Το πρόγραμμα «Ορίζων 2020» </w:t>
      </w:r>
      <w:r>
        <w:rPr>
          <w:rFonts w:ascii="Times New Roman" w:hAnsi="Times New Roman"/>
          <w:b/>
          <w:noProof/>
          <w:sz w:val="24"/>
        </w:rPr>
        <w:t>συνέβαλε σημαντικά στην ευρωπαϊκή οικονομία,</w:t>
      </w:r>
      <w:r>
        <w:rPr>
          <w:rFonts w:ascii="Times New Roman" w:hAnsi="Times New Roman"/>
          <w:noProof/>
          <w:sz w:val="24"/>
        </w:rPr>
        <w:t xml:space="preserve"> όχι μόνο με την τόνωση </w:t>
      </w:r>
      <w:r>
        <w:rPr>
          <w:rFonts w:ascii="Times New Roman" w:hAnsi="Times New Roman"/>
          <w:b/>
          <w:noProof/>
          <w:sz w:val="24"/>
        </w:rPr>
        <w:t>της απασχόλησης και της οικονομικής ανάπτυξης</w:t>
      </w:r>
      <w:r>
        <w:rPr>
          <w:rFonts w:ascii="Times New Roman" w:hAnsi="Times New Roman"/>
          <w:noProof/>
          <w:sz w:val="24"/>
        </w:rPr>
        <w:t xml:space="preserve">, αλλά και με τη </w:t>
      </w:r>
      <w:r>
        <w:rPr>
          <w:rFonts w:ascii="Times New Roman" w:hAnsi="Times New Roman"/>
          <w:b/>
          <w:noProof/>
          <w:sz w:val="24"/>
        </w:rPr>
        <w:t>μόχλευση άλλων ταμείων</w:t>
      </w:r>
      <w:r>
        <w:rPr>
          <w:rFonts w:ascii="Times New Roman" w:hAnsi="Times New Roman"/>
          <w:noProof/>
          <w:sz w:val="24"/>
        </w:rPr>
        <w:t xml:space="preserve"> και την αύξηση της </w:t>
      </w:r>
      <w:r>
        <w:rPr>
          <w:rFonts w:ascii="Times New Roman" w:hAnsi="Times New Roman"/>
          <w:b/>
          <w:noProof/>
          <w:sz w:val="24"/>
        </w:rPr>
        <w:t>παραγωγικότητας των εμπλεκόμενων επιχειρήσεων</w:t>
      </w:r>
      <w:r>
        <w:rPr>
          <w:rFonts w:ascii="Times New Roman" w:hAnsi="Times New Roman"/>
          <w:noProof/>
          <w:sz w:val="24"/>
        </w:rPr>
        <w:t xml:space="preserve">. Οδήγησε επίσης στην ανάπτυξη </w:t>
      </w:r>
      <w:r>
        <w:rPr>
          <w:rFonts w:ascii="Times New Roman" w:hAnsi="Times New Roman"/>
          <w:b/>
          <w:noProof/>
          <w:sz w:val="24"/>
        </w:rPr>
        <w:t>χιλιάδων αποτελεσμάτων καινοτομίας</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rPr>
        <w:t xml:space="preserve">Ο κατάλογος των αποτελεσμάτων αυτών δεν είναι ακόμη οριστικός, </w:t>
      </w:r>
      <w:r>
        <w:rPr>
          <w:rFonts w:ascii="Times New Roman" w:hAnsi="Times New Roman"/>
          <w:noProof/>
          <w:sz w:val="24"/>
        </w:rPr>
        <w:t>καθώς σημαντικό μέρος των έργων που υποστηρίζονται από το πρόγραμμα</w:t>
      </w:r>
      <w:r>
        <w:rPr>
          <w:rFonts w:ascii="Times New Roman" w:hAnsi="Times New Roman"/>
          <w:noProof/>
        </w:rPr>
        <w:t xml:space="preserve"> δεν είχε ακόμη ολοκληρωθεί κατά τον χρόνο της αξιολόγησης και εξακολουθεί να αποφέρει αποτελέσματα.</w:t>
      </w:r>
    </w:p>
    <w:p w14:paraId="5C6E945A" w14:textId="1263D857" w:rsidR="00F62D6A" w:rsidRPr="005D2C79" w:rsidRDefault="00F62D6A" w:rsidP="00F62D6A">
      <w:pPr>
        <w:spacing w:after="240" w:line="240" w:lineRule="auto"/>
        <w:jc w:val="both"/>
        <w:rPr>
          <w:rFonts w:ascii="Times New Roman" w:hAnsi="Times New Roman" w:cs="Times New Roman"/>
          <w:noProof/>
          <w:sz w:val="24"/>
          <w:szCs w:val="24"/>
        </w:rPr>
      </w:pPr>
      <w:bookmarkStart w:id="4" w:name="_Hlk152621958"/>
      <w:r>
        <w:rPr>
          <w:rFonts w:ascii="Times New Roman" w:hAnsi="Times New Roman"/>
          <w:noProof/>
          <w:sz w:val="24"/>
        </w:rPr>
        <w:t xml:space="preserve">Επιπλέον του ονομαστικού προϋπολογισμού του, </w:t>
      </w:r>
      <w:r>
        <w:rPr>
          <w:rFonts w:ascii="Times New Roman" w:hAnsi="Times New Roman"/>
          <w:b/>
          <w:noProof/>
          <w:sz w:val="24"/>
        </w:rPr>
        <w:t>το πρόγραμμα «Ορίζων 2020» συνέβαλε στην αύξηση των δαπανών Ε&amp;Α στην Ευρώπη</w:t>
      </w:r>
      <w:r>
        <w:rPr>
          <w:rFonts w:ascii="Times New Roman" w:hAnsi="Times New Roman"/>
          <w:noProof/>
          <w:sz w:val="24"/>
        </w:rPr>
        <w:t xml:space="preserve"> </w:t>
      </w:r>
      <w:r>
        <w:rPr>
          <w:rFonts w:ascii="Times New Roman" w:hAnsi="Times New Roman"/>
          <w:b/>
          <w:noProof/>
          <w:sz w:val="24"/>
        </w:rPr>
        <w:t>μέσω της προσέλκυσης συνεπενδύσεων από τον δημόσιο και από τον ιδιωτικό τομέα</w:t>
      </w:r>
      <w:r>
        <w:rPr>
          <w:rFonts w:ascii="Times New Roman" w:hAnsi="Times New Roman"/>
          <w:noProof/>
          <w:sz w:val="24"/>
        </w:rPr>
        <w:t xml:space="preserve">. Για κάθε ευρώ που δαπανήθηκε από τον προϋπολογισμό του προγράμματος «Ορίζων 2020», οι συμμετέχοντες σε έργα συνεισέφεραν 0,23 EUR σε ιδίους πόρους για την υλοποίηση των έργων. Το πρόγραμμα ήταν ιδιαίτερα </w:t>
      </w:r>
      <w:r>
        <w:rPr>
          <w:rFonts w:ascii="Times New Roman" w:hAnsi="Times New Roman"/>
          <w:noProof/>
          <w:sz w:val="24"/>
        </w:rPr>
        <w:lastRenderedPageBreak/>
        <w:t xml:space="preserve">αποτελεσματικό στον κερδοσκοπικού χαρακτήρα ιδιωτικό τομέα, όπου για κάθε ευρώ χρηματοδότησης του προγράμματος «Ορίζων 2020», οι συμμετέχοντες σε έργα επένδυσαν επιπλέον 0,57 EUR. Ο υψηλότερος βαθμός οικονομικής μόχλευσης επιτεύχθηκε στις ευρωπαϊκές συμπράξεις: σε κοινές επιχειρήσεις, </w:t>
      </w:r>
      <w:r>
        <w:rPr>
          <w:rFonts w:ascii="Times New Roman" w:hAnsi="Times New Roman"/>
          <w:b/>
          <w:noProof/>
          <w:sz w:val="24"/>
        </w:rPr>
        <w:t>οι συνεισφορές των εταίρων από τον ιδιωτικό τομέα με πόρους</w:t>
      </w:r>
      <w:r>
        <w:rPr>
          <w:rFonts w:ascii="Times New Roman" w:hAnsi="Times New Roman"/>
          <w:noProof/>
          <w:sz w:val="24"/>
        </w:rPr>
        <w:t xml:space="preserve"> (σε χρήμα ή σε είδος) </w:t>
      </w:r>
      <w:r>
        <w:rPr>
          <w:rFonts w:ascii="Times New Roman" w:hAnsi="Times New Roman"/>
          <w:b/>
          <w:noProof/>
          <w:sz w:val="24"/>
        </w:rPr>
        <w:t>υπερδιπλασίασαν ή ακόμη και τριπλασίασαν τον όγκο της χρηματοδότησης της ΕΕ</w:t>
      </w:r>
      <w:r>
        <w:rPr>
          <w:rFonts w:ascii="Times New Roman" w:hAnsi="Times New Roman"/>
          <w:noProof/>
          <w:sz w:val="24"/>
        </w:rPr>
        <w:t>.</w:t>
      </w:r>
    </w:p>
    <w:p w14:paraId="55713F8C" w14:textId="1E84FA42" w:rsidR="00016484" w:rsidRDefault="00F62D6A" w:rsidP="00AE55CA">
      <w:pPr>
        <w:spacing w:after="240" w:line="240" w:lineRule="auto"/>
        <w:jc w:val="both"/>
        <w:rPr>
          <w:rFonts w:ascii="Times New Roman" w:hAnsi="Times New Roman" w:cs="Times New Roman"/>
          <w:b/>
          <w:bCs/>
          <w:noProof/>
          <w:sz w:val="24"/>
          <w:szCs w:val="24"/>
        </w:rPr>
      </w:pPr>
      <w:r>
        <w:rPr>
          <w:rFonts w:ascii="Times New Roman" w:hAnsi="Times New Roman"/>
          <w:noProof/>
          <w:sz w:val="24"/>
        </w:rPr>
        <w:t xml:space="preserve">Επιπλέον, οι επιχορηγήσεις του προγράμματος «Ορίζων 2020» είχαν θετικό αντίκτυπο </w:t>
      </w:r>
      <w:r>
        <w:rPr>
          <w:rFonts w:ascii="Times New Roman" w:hAnsi="Times New Roman"/>
          <w:b/>
          <w:noProof/>
          <w:sz w:val="24"/>
        </w:rPr>
        <w:t>στα έσοδα και στην απασχόληση</w:t>
      </w:r>
      <w:r>
        <w:rPr>
          <w:rFonts w:ascii="Times New Roman" w:hAnsi="Times New Roman"/>
          <w:noProof/>
          <w:sz w:val="24"/>
        </w:rPr>
        <w:t xml:space="preserve"> για τις εταιρείες που συμμετείχαν, σε σύγκριση με επιχειρήσεις με παρόμοια χαρακτηριστικά που δεν έλαβαν χρηματοδότηση.</w:t>
      </w:r>
      <w:bookmarkEnd w:id="3"/>
      <w:bookmarkEnd w:id="4"/>
    </w:p>
    <w:p w14:paraId="5320EF86" w14:textId="6877C298" w:rsidR="00FE2F3B" w:rsidRPr="005D2C79" w:rsidRDefault="006B48A4" w:rsidP="0088466D">
      <w:pPr>
        <w:pBdr>
          <w:top w:val="single" w:sz="4" w:space="1" w:color="auto"/>
          <w:left w:val="single" w:sz="4" w:space="4" w:color="auto"/>
          <w:bottom w:val="single" w:sz="4" w:space="7"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Το πρόγραμμα «Ορίζων 2020» όχι μόνο αποδείχθηκε καταλυτικής σημασίας για τις επιστημονικές και τεχνολογικές εξελίξεις, αλλά αποτέλεσε επίσης σημαντική κινητήριο δύναμη οικονομικής ανάπτυξης.</w:t>
      </w:r>
      <w:r>
        <w:rPr>
          <w:rFonts w:ascii="Times New Roman" w:hAnsi="Times New Roman"/>
          <w:noProof/>
          <w:sz w:val="24"/>
        </w:rPr>
        <w:t xml:space="preserve"> Οι ευρύτερες οικονομικές επιπτώσεις του προγράμματος, όπως αξιολογούνται μέσω μακροοικονομικών μοντέλων, είναι σημαντικές.</w:t>
      </w:r>
    </w:p>
    <w:p w14:paraId="30169379" w14:textId="5F745B53" w:rsidR="00DA6F9B" w:rsidRPr="005D2C79" w:rsidRDefault="00DA6F9B" w:rsidP="0088466D">
      <w:pPr>
        <w:pBdr>
          <w:top w:val="single" w:sz="4" w:space="1" w:color="auto"/>
          <w:left w:val="single" w:sz="4" w:space="4" w:color="auto"/>
          <w:bottom w:val="single" w:sz="4" w:space="7"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 ΑΕΠ.</w:t>
      </w:r>
      <w:r>
        <w:rPr>
          <w:rFonts w:ascii="Times New Roman" w:hAnsi="Times New Roman"/>
          <w:noProof/>
          <w:sz w:val="24"/>
        </w:rPr>
        <w:t xml:space="preserve"> Το πρόγραμμα εκτιμάται ότι θα συμβάλει σε μέση ετήσια αύξηση του ΑΕΠ της ΕΕ κατά 15,9 δισ. EUR, φθάνοντας συνολικά στο εντυπωσιακό ποσό των 429 δισ. EUR για την περίοδο 2014-2040.</w:t>
      </w:r>
    </w:p>
    <w:p w14:paraId="75DB517D" w14:textId="6D7935F1" w:rsidR="00DA6F9B" w:rsidRPr="005D2C79" w:rsidRDefault="00DA6F9B" w:rsidP="0088466D">
      <w:pPr>
        <w:pBdr>
          <w:top w:val="single" w:sz="4" w:space="1" w:color="auto"/>
          <w:left w:val="single" w:sz="4" w:space="4" w:color="auto"/>
          <w:bottom w:val="single" w:sz="4" w:space="7"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 Απασχόληση.</w:t>
      </w:r>
      <w:r>
        <w:rPr>
          <w:rFonts w:ascii="Times New Roman" w:hAnsi="Times New Roman"/>
          <w:noProof/>
          <w:sz w:val="24"/>
        </w:rPr>
        <w:t xml:space="preserve"> Το πρόγραμμα «Ορίζων 2020» αναμένεται επίσης να έχει αξιοσημείωτο αντίκτυπο στη δημιουργία θέσεων εργασίας, με την καθαρή αύξηση των επιπέδων απασχόλησης να έχει ανέλθει σε περίπου 220 000 εργαζομένους στα υψηλότερα επίπεδά της.</w:t>
      </w:r>
    </w:p>
    <w:p w14:paraId="25673500" w14:textId="58F78986" w:rsidR="00F62D6A" w:rsidRPr="005D2C79" w:rsidRDefault="00F13DEF" w:rsidP="00F62D6A">
      <w:pPr>
        <w:pBdr>
          <w:top w:val="single" w:sz="4" w:space="1" w:color="auto"/>
          <w:left w:val="single" w:sz="4" w:space="4" w:color="auto"/>
          <w:bottom w:val="single" w:sz="4" w:space="7"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noProof/>
          <w:sz w:val="24"/>
        </w:rPr>
        <w:t>Οι μακροπρόθεσμες οικονομικές επιπτώσεις του προγράμματος «Ορίζων 2020» επιδέχονται διαφορετικές ερμηνείες ανάλογα με τις παραδοχές στις οποίες βασίζονται τα διάφορα μακροοικονομικά μοντέλα. Ορισμένα μοντέλα υποδηλώνουν ότι τα αποτελέσματα επικεντρώνονται κυρίως στo στάδιο υλοποίησης του προγράμματος· άλλα μοντέλα προβλέπουν ότι τα εν λόγω οφέλη θα συνεχιστούν και ενδέχεται να αυξηθούν με την πάροδο του χρόνου.</w:t>
      </w:r>
    </w:p>
    <w:p w14:paraId="27FFD706" w14:textId="5E40C5B1" w:rsidR="00F62D6A" w:rsidRPr="005D2C79" w:rsidRDefault="00F62D6A" w:rsidP="00F62D6A">
      <w:pPr>
        <w:pBdr>
          <w:top w:val="single" w:sz="4" w:space="1" w:color="auto"/>
          <w:left w:val="single" w:sz="4" w:space="4" w:color="auto"/>
          <w:bottom w:val="single" w:sz="4" w:space="7" w:color="auto"/>
          <w:right w:val="single" w:sz="4" w:space="4" w:color="auto"/>
        </w:pBdr>
        <w:spacing w:after="120" w:line="240" w:lineRule="auto"/>
        <w:jc w:val="both"/>
        <w:rPr>
          <w:rFonts w:ascii="Times New Roman" w:hAnsi="Times New Roman" w:cs="Times New Roman"/>
          <w:b/>
          <w:bCs/>
          <w:noProof/>
          <w:sz w:val="24"/>
          <w:szCs w:val="24"/>
        </w:rPr>
      </w:pPr>
      <w:r>
        <w:rPr>
          <w:rFonts w:ascii="Times New Roman" w:hAnsi="Times New Roman"/>
          <w:b/>
          <w:noProof/>
          <w:sz w:val="24"/>
        </w:rPr>
        <w:t>Το πρόγραμμα «Ορίζων 2020» είχε σημαντικές επιπτώσεις στις οικονομικές επιδόσεις των επιχειρήσεων που συμμετείχαν σε διάφορους βασικούς τομείς.</w:t>
      </w:r>
    </w:p>
    <w:p w14:paraId="4885DCFA" w14:textId="085B270E" w:rsidR="005D5952" w:rsidRPr="00375DF4" w:rsidRDefault="005D5952" w:rsidP="005D5952">
      <w:pPr>
        <w:pBdr>
          <w:top w:val="single" w:sz="4" w:space="1" w:color="auto"/>
          <w:left w:val="single" w:sz="4" w:space="4" w:color="auto"/>
          <w:bottom w:val="single" w:sz="4" w:space="7"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xml:space="preserve">• Αύξηση της απασχόλησης: </w:t>
      </w:r>
      <w:r>
        <w:rPr>
          <w:rFonts w:ascii="Times New Roman" w:hAnsi="Times New Roman"/>
          <w:noProof/>
          <w:sz w:val="24"/>
        </w:rPr>
        <w:t xml:space="preserve">Οι συμμετέχουσες επιχειρήσεις σημείωσαν μέση αύξηση της απασχόλησης κατά 20 % σε σύγκριση με τους αιτούντες που απορρίφθηκαν. </w:t>
      </w:r>
    </w:p>
    <w:p w14:paraId="08F64F3D" w14:textId="77777777" w:rsidR="0063183E" w:rsidRDefault="005D5952" w:rsidP="00F62D6A">
      <w:pPr>
        <w:pBdr>
          <w:top w:val="single" w:sz="4" w:space="1" w:color="auto"/>
          <w:left w:val="single" w:sz="4" w:space="4" w:color="auto"/>
          <w:bottom w:val="single" w:sz="4" w:space="7" w:color="auto"/>
          <w:right w:val="single" w:sz="4" w:space="4" w:color="auto"/>
        </w:pBdr>
        <w:spacing w:after="120" w:line="240" w:lineRule="auto"/>
        <w:jc w:val="both"/>
        <w:rPr>
          <w:rFonts w:ascii="Times New Roman" w:eastAsia="Calibri" w:hAnsi="Times New Roman" w:cs="Times New Roman"/>
          <w:noProof/>
          <w:sz w:val="24"/>
          <w:szCs w:val="24"/>
        </w:rPr>
      </w:pPr>
      <w:r>
        <w:rPr>
          <w:rFonts w:ascii="Times New Roman" w:hAnsi="Times New Roman"/>
          <w:b/>
          <w:noProof/>
          <w:sz w:val="24"/>
        </w:rPr>
        <w:t>• Αύξηση της παραγωγής</w:t>
      </w:r>
      <w:r>
        <w:rPr>
          <w:rFonts w:ascii="Times New Roman" w:hAnsi="Times New Roman"/>
          <w:noProof/>
          <w:sz w:val="24"/>
        </w:rPr>
        <w:t>: Οι επιχειρήσεις αυτές σημείωσαν επίσης μέση αύξηση κατά 30 % του κύκλου εργασιών και αύξηση του συνολικού ενεργητικού, και πάλι σε σύγκριση με εκείνες που δεν έλαβαν χρηματοδότηση.</w:t>
      </w:r>
    </w:p>
    <w:p w14:paraId="53AEC911" w14:textId="588888D6" w:rsidR="00F62D6A" w:rsidRPr="005D2C79" w:rsidRDefault="00F62D6A" w:rsidP="00F62D6A">
      <w:pPr>
        <w:pBdr>
          <w:top w:val="single" w:sz="4" w:space="1" w:color="auto"/>
          <w:left w:val="single" w:sz="4" w:space="4" w:color="auto"/>
          <w:bottom w:val="single" w:sz="4" w:space="7" w:color="auto"/>
          <w:right w:val="single" w:sz="4" w:space="4" w:color="auto"/>
        </w:pBdr>
        <w:spacing w:after="120" w:line="240" w:lineRule="auto"/>
        <w:jc w:val="both"/>
        <w:rPr>
          <w:rFonts w:ascii="Times New Roman" w:hAnsi="Times New Roman" w:cs="Times New Roman"/>
          <w:b/>
          <w:noProof/>
          <w:sz w:val="24"/>
          <w:szCs w:val="24"/>
        </w:rPr>
      </w:pPr>
      <w:r>
        <w:rPr>
          <w:rFonts w:ascii="Times New Roman" w:hAnsi="Times New Roman"/>
          <w:b/>
          <w:noProof/>
          <w:sz w:val="24"/>
        </w:rPr>
        <w:t xml:space="preserve">• Χρηματοδότηση από τον ιδιωτικό τομέα. </w:t>
      </w:r>
      <w:r>
        <w:rPr>
          <w:rFonts w:ascii="Times New Roman" w:hAnsi="Times New Roman"/>
          <w:noProof/>
          <w:sz w:val="24"/>
        </w:rPr>
        <w:t>Για κάθε ευρώ που επενδύθηκε σε κερδοσκοπικού χαρακτήρα συμμετέχοντες του ιδιωτικού τομέα, το πρόγραμμα κινητοποίησε πρόσθετη χρηματοδότηση ύψους 0,57 EUR από τον ιδιωτικό τομέα.</w:t>
      </w:r>
    </w:p>
    <w:p w14:paraId="61A3062D" w14:textId="7AC0015A" w:rsidR="00F62D6A" w:rsidRPr="005D2C79" w:rsidRDefault="00F62D6A" w:rsidP="0088466D">
      <w:pPr>
        <w:pBdr>
          <w:top w:val="single" w:sz="4" w:space="1" w:color="auto"/>
          <w:left w:val="single" w:sz="4" w:space="4" w:color="auto"/>
          <w:bottom w:val="single" w:sz="4" w:space="7" w:color="auto"/>
          <w:right w:val="single" w:sz="4" w:space="4" w:color="auto"/>
        </w:pBdr>
        <w:spacing w:after="120" w:line="240" w:lineRule="auto"/>
        <w:jc w:val="both"/>
        <w:rPr>
          <w:rFonts w:ascii="Times New Roman" w:hAnsi="Times New Roman" w:cs="Times New Roman"/>
          <w:noProof/>
          <w:sz w:val="24"/>
          <w:szCs w:val="24"/>
        </w:rPr>
      </w:pPr>
      <w:r>
        <w:rPr>
          <w:rFonts w:ascii="Times New Roman" w:hAnsi="Times New Roman"/>
          <w:b/>
          <w:noProof/>
          <w:sz w:val="24"/>
        </w:rPr>
        <w:t xml:space="preserve">• Επενδύσεις σε άυλα στοιχεία ενεργητικού. </w:t>
      </w:r>
      <w:r>
        <w:rPr>
          <w:rFonts w:ascii="Times New Roman" w:hAnsi="Times New Roman"/>
          <w:noProof/>
          <w:sz w:val="24"/>
        </w:rPr>
        <w:t>Οι συμμετέχουσες επιχειρήσεις επέδειξαν μεγαλύτερη τάση να επενδύουν σε άυλα στοιχεία ενεργητικού σε σύγκριση με τους αιτούντες που απορρίφθηκαν.</w:t>
      </w:r>
    </w:p>
    <w:p w14:paraId="6628EDE7" w14:textId="16ABD91D" w:rsidR="0008282A" w:rsidRPr="005D2C79" w:rsidRDefault="0078706A" w:rsidP="00B946C1">
      <w:pPr>
        <w:spacing w:before="120" w:line="240" w:lineRule="auto"/>
        <w:jc w:val="both"/>
        <w:rPr>
          <w:rFonts w:ascii="Times New Roman" w:hAnsi="Times New Roman" w:cs="Times New Roman"/>
          <w:noProof/>
        </w:rPr>
      </w:pPr>
      <w:bookmarkStart w:id="5" w:name="_Hlk152621966"/>
      <w:r>
        <w:rPr>
          <w:rFonts w:ascii="Times New Roman" w:hAnsi="Times New Roman"/>
          <w:noProof/>
          <w:sz w:val="24"/>
        </w:rPr>
        <w:t xml:space="preserve">Το πρόγραμμα «Ορίζων 2020» έχει συμβάλει σημαντικά στην ανάπτυξη των </w:t>
      </w:r>
      <w:r>
        <w:rPr>
          <w:rFonts w:ascii="Times New Roman" w:hAnsi="Times New Roman"/>
          <w:b/>
          <w:noProof/>
          <w:sz w:val="24"/>
        </w:rPr>
        <w:t>δικαιωμάτων διανοητικής ιδιοκτησίας (ΔΔΙ)</w:t>
      </w:r>
      <w:r>
        <w:rPr>
          <w:rFonts w:ascii="Times New Roman" w:hAnsi="Times New Roman"/>
          <w:noProof/>
          <w:sz w:val="24"/>
        </w:rPr>
        <w:t xml:space="preserve">, με τους δικαιούχους του να έχουν υποβάλει σχεδόν 4 000 αιτήσεις για ΔΔΙ, τα τρία τέταρτα των οποίων αφορούν διπλώματα ευρεσιτεχνίας, και ακολουθούν τα εμπορικά σήματα με ποσοστό 12 %. Δεδομένης της συχνά χρονοβόρας διαδικασίας κατοχύρωσης διπλωμάτων ευρεσιτεχνίας, τα αριθμητικά στοιχεία για τα ΔΔΙ του προγράμματος «Ορίζων 2020» αναμένεται να αυξηθούν σημαντικά ακόμη και μετά τη λήξη του προγράμματος. Μια μακροπρόθεσμη ανάλυση έδειξε ότι τα διπλώματα ευρεσιτεχνίας που απορρέουν από το 7ο ΠΠ όχι μόνο υπερβαίνουν τον παγκόσμιο μέσο όρο σε οικονομική αξία, </w:t>
      </w:r>
      <w:r>
        <w:rPr>
          <w:rFonts w:ascii="Times New Roman" w:hAnsi="Times New Roman"/>
          <w:noProof/>
          <w:sz w:val="24"/>
        </w:rPr>
        <w:lastRenderedPageBreak/>
        <w:t>αλλά τείνουν επίσης σαφώς να είναι διεπιστημονικά. Επιπλέον, περίπου το 40 % των διπλωμάτων ευρεσιτεχνίας που έχουν δηλωθεί από τους ίδιους τους συμμετέχοντες στο πρόγραμμα «Υπεροχή στις γενικής εφαρμογής και βιομηχανικές τεχνολογίες» (LEIT) έχουν συμβάλει σε βασικές τεχνολογίες γενικής εφαρμογής, συμπεριλαμβανομένης της φωτονικής, καθώς και στη μικροηλεκτρονική και στη νανοηλεκτρονική. Ο πυλώνας «Κοινωνικές προκλήσεις» έχει δημιουργήσει περίπου το 20 % του συνόλου των καινοτομιών στο πλαίσιο του προγράμματος «Ορίζων 2020» και ο πυλώνας «Επιστήμη αριστείας» έχει συνεισφέρει το 31 %, αν και κυρίως σε χαμηλότερο επίπεδο τεχνολογικής ετοιμότητας.</w:t>
      </w:r>
    </w:p>
    <w:p w14:paraId="18D76019" w14:textId="572E6F24" w:rsidR="001902BF" w:rsidRPr="005D2C79" w:rsidRDefault="0008282A" w:rsidP="00B946C1">
      <w:pPr>
        <w:spacing w:before="120" w:line="240" w:lineRule="auto"/>
        <w:jc w:val="both"/>
        <w:rPr>
          <w:rFonts w:ascii="Times New Roman" w:hAnsi="Times New Roman" w:cs="Times New Roman"/>
          <w:noProof/>
        </w:rPr>
      </w:pPr>
      <w:r>
        <w:rPr>
          <w:rFonts w:ascii="Times New Roman" w:hAnsi="Times New Roman"/>
          <w:noProof/>
          <w:sz w:val="24"/>
        </w:rPr>
        <w:t xml:space="preserve">Από το «Innovation Radar» (ραντάρ καινοτομίας) στο πλαίσιο του προγράμματος «Ορίζων Ευρώπη», ενός εργαλείου για τον εντοπισμό καινοτομίας υψηλού δυναμικού στο πρόγραμμα, προκύπτει ότι το πρόγραμμα «Ορίζων 2020» χρηματοδότησε </w:t>
      </w:r>
      <w:r>
        <w:rPr>
          <w:rFonts w:ascii="Times New Roman" w:hAnsi="Times New Roman"/>
          <w:b/>
          <w:noProof/>
          <w:sz w:val="24"/>
        </w:rPr>
        <w:t>δυνητικά πρωτοποριακές τεχνολογικές καινοτομίες.</w:t>
      </w:r>
      <w:r>
        <w:rPr>
          <w:rFonts w:ascii="Times New Roman" w:hAnsi="Times New Roman"/>
          <w:noProof/>
          <w:sz w:val="24"/>
        </w:rPr>
        <w:t xml:space="preserve"> Οι καινοτομίες που είναι οι πλέον εμπορεύσιμες έχουν προκύψει από τον πυλώνα «Βιομηχανική υπεροχή», ιδίως στο πλαίσιο των έργων του προγράμματος LEIT. Τα έργα αυτά έχουν εμφανίσει μεγαλύτερη τάση για εμπορεύσιμες καινοτομίες, ιδίως σε τομείς όπως οι αναδυόμενες ψηφιακές τεχνολογίες, η υπολογιστική υψηλών επιδόσεων και τα προηγμένα υλικά.</w:t>
      </w:r>
    </w:p>
    <w:p w14:paraId="5BAC194E" w14:textId="60A1A253" w:rsidR="00123659" w:rsidRPr="005D2C79" w:rsidRDefault="5845CF25" w:rsidP="00B946C1">
      <w:pPr>
        <w:spacing w:before="200" w:line="240" w:lineRule="auto"/>
        <w:jc w:val="both"/>
        <w:rPr>
          <w:rFonts w:ascii="Times New Roman" w:hAnsi="Times New Roman" w:cs="Times New Roman"/>
          <w:noProof/>
          <w:sz w:val="24"/>
          <w:szCs w:val="24"/>
        </w:rPr>
      </w:pPr>
      <w:r>
        <w:rPr>
          <w:rFonts w:ascii="Times New Roman" w:hAnsi="Times New Roman"/>
          <w:noProof/>
          <w:sz w:val="24"/>
        </w:rPr>
        <w:t xml:space="preserve">Στην ενδιάμεση αξιολόγηση του προγράμματος «Ορίζων 2020» εντοπίστηκε ένα αξιοσημείωτο κενό όσον αφορά τα επιχειρηματικά κεφάλαια και τα κεφάλαια ανάπτυξης στην ΕΕ για την κλιμάκωση της καινοτομίας. Για τη γεφύρωση του κενού αυτού, ξεκίνησε η πιλοτική λειτουργία του Ευρωπαϊκού Συμβουλίου Καινοτομίας (ΕΣΚ) κατά την τελευταία τριετία του προγράμματος «Ορίζων 2020». Σύμφωνα με τις πρώτες ενδείξεις, </w:t>
      </w:r>
      <w:r>
        <w:rPr>
          <w:rFonts w:ascii="Times New Roman" w:hAnsi="Times New Roman"/>
          <w:b/>
          <w:noProof/>
          <w:sz w:val="24"/>
        </w:rPr>
        <w:t>η πιλοτική λειτουργία του ΕΣΚ είχε θετικό αντίκτυπο στα επίπεδα του</w:t>
      </w:r>
      <w:r w:rsidR="00A50FC5">
        <w:rPr>
          <w:rFonts w:ascii="Times New Roman" w:hAnsi="Times New Roman"/>
          <w:b/>
          <w:noProof/>
          <w:sz w:val="24"/>
        </w:rPr>
        <w:t xml:space="preserve"> </w:t>
      </w:r>
      <w:r>
        <w:rPr>
          <w:rFonts w:ascii="Times New Roman" w:hAnsi="Times New Roman"/>
          <w:b/>
          <w:noProof/>
          <w:sz w:val="24"/>
        </w:rPr>
        <w:t>κύκλου εργασιών και της στελέχωσης των δικαιούχων του</w:t>
      </w:r>
      <w:r>
        <w:rPr>
          <w:rFonts w:ascii="Times New Roman" w:hAnsi="Times New Roman"/>
          <w:noProof/>
          <w:sz w:val="24"/>
        </w:rPr>
        <w:t xml:space="preserve">. </w:t>
      </w:r>
      <w:r>
        <w:rPr>
          <w:rFonts w:ascii="Times New Roman" w:hAnsi="Times New Roman"/>
          <w:b/>
          <w:noProof/>
          <w:sz w:val="24"/>
        </w:rPr>
        <w:t>Αντιμετώπισε επίσης ένα κρίσιμο κενό χρηματοδότησης</w:t>
      </w:r>
      <w:r>
        <w:rPr>
          <w:rFonts w:ascii="Times New Roman" w:hAnsi="Times New Roman"/>
          <w:noProof/>
          <w:sz w:val="24"/>
        </w:rPr>
        <w:t xml:space="preserve"> σε τομείς υψηλού κινδύνου όπου υπάρχουν περιορισμένες εναλλακτικές λύσεις σε εθνικό και περιφερειακό επίπεδο. Σε σύγκριση με χώρες με παρόμοιες δομές στήριξης, το ΕΣΚ ξεχωρίζει ως η μόνη πρωτοβουλία που προσφέρει επαρκές εύρος και χρηματοδότηση για τη στήριξη εταιρειών υπερπροηγμένης τεχνολογίας.</w:t>
      </w:r>
    </w:p>
    <w:p w14:paraId="096CC85E" w14:textId="2F6FF00F" w:rsidR="00D37F1C" w:rsidRPr="005D2C79" w:rsidRDefault="007E0D62" w:rsidP="00E153BA">
      <w:pPr>
        <w:spacing w:line="240" w:lineRule="auto"/>
        <w:jc w:val="both"/>
        <w:rPr>
          <w:rFonts w:ascii="Times New Roman" w:hAnsi="Times New Roman" w:cs="Times New Roman"/>
          <w:noProof/>
          <w:sz w:val="24"/>
          <w:szCs w:val="24"/>
        </w:rPr>
      </w:pPr>
      <w:r>
        <w:rPr>
          <w:rFonts w:ascii="Times New Roman" w:hAnsi="Times New Roman"/>
          <w:noProof/>
          <w:sz w:val="24"/>
        </w:rPr>
        <w:t xml:space="preserve">Οι οργανισμοί που χρηματοδοτήθηκαν από το πρόγραμμα παρουσίασαν μεγαλύτερη ικανότητα </w:t>
      </w:r>
      <w:r>
        <w:rPr>
          <w:rFonts w:ascii="Times New Roman" w:hAnsi="Times New Roman"/>
          <w:b/>
          <w:noProof/>
          <w:sz w:val="24"/>
        </w:rPr>
        <w:t>προσέλκυσης</w:t>
      </w:r>
      <w:r>
        <w:rPr>
          <w:noProof/>
        </w:rPr>
        <w:t xml:space="preserve"> </w:t>
      </w:r>
      <w:r>
        <w:rPr>
          <w:rFonts w:ascii="Times New Roman" w:hAnsi="Times New Roman"/>
          <w:b/>
          <w:noProof/>
          <w:sz w:val="24"/>
        </w:rPr>
        <w:t>επιχειρηματικών κεφαλαίων σε σύγκριση με τους μη χρηματοδοτούμενους αιτούντες</w:t>
      </w:r>
      <w:r>
        <w:rPr>
          <w:rFonts w:ascii="Times New Roman" w:hAnsi="Times New Roman"/>
          <w:noProof/>
          <w:sz w:val="24"/>
        </w:rPr>
        <w:t xml:space="preserve">, παρότι οι εκτιμήσεις ποικίλλουν. Πιο συγκεκριμένα, οι μικρές και μεσαίες επιχειρήσεις (ΜΜΕ) που συμμετείχαν στο σκέλος LEIT του προγράμματος κατόρθωσαν να προσελκύσουν </w:t>
      </w:r>
      <w:r>
        <w:rPr>
          <w:rFonts w:ascii="Times New Roman" w:hAnsi="Times New Roman"/>
          <w:b/>
          <w:noProof/>
          <w:sz w:val="24"/>
        </w:rPr>
        <w:t>επενδύσεις μετοχικού κεφαλαίου τέσσερις φορές υψηλότερες</w:t>
      </w:r>
      <w:r>
        <w:rPr>
          <w:rFonts w:ascii="Times New Roman" w:hAnsi="Times New Roman"/>
          <w:noProof/>
          <w:sz w:val="24"/>
        </w:rPr>
        <w:t xml:space="preserve"> από τη συνεισφορά της ΕΕ. Ο χρηματοδοτικός μηχανισμός </w:t>
      </w:r>
      <w:r>
        <w:rPr>
          <w:rFonts w:ascii="Times New Roman" w:hAnsi="Times New Roman"/>
          <w:b/>
          <w:noProof/>
          <w:sz w:val="24"/>
        </w:rPr>
        <w:t>InnovFin</w:t>
      </w:r>
      <w:r>
        <w:rPr>
          <w:rFonts w:ascii="Times New Roman" w:hAnsi="Times New Roman"/>
          <w:noProof/>
          <w:sz w:val="24"/>
        </w:rPr>
        <w:t xml:space="preserve">, τον οποίο διαχειρίζεται ο όμιλος της Ευρωπαϊκής Τράπεζας Επενδύσεων και ο οποίος υποστηρίζεται από χρηματοδότηση ύψους 3,7 δισ. EUR στο πλαίσιο του προγράμματος «Ορίζων 2020», κατάφερε να κινητοποιήσει ιδιωτική χρηματοδότηση για καινοτόμες νεοφυείς επιχειρήσεις και άλλους παράγοντες του οικοσυστήματος στην Ευρώπη. Προσέλκυσε 77,5 δισ. EUR σε δανειακά και ίδια κεφάλαια για περισσότερους από 38 000 οργανισμούς, ξεπερνώντας κατά πολύ τους στόχους του, και προώθησε την ανάπτυξη οικοσυστημάτων και δικτύων επιχειρηματικών κεφαλαίων. </w:t>
      </w:r>
    </w:p>
    <w:p w14:paraId="6479AC9B" w14:textId="441B72D9" w:rsidR="001902BF" w:rsidRDefault="00EE6F4E" w:rsidP="00930BC1">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Μολονότι το πρόγραμμα «Ορίζων 2020» σημείωσε πρόοδο όσον αφορά τη </w:t>
      </w:r>
      <w:r>
        <w:rPr>
          <w:rFonts w:ascii="Times New Roman" w:hAnsi="Times New Roman"/>
          <w:b/>
          <w:noProof/>
          <w:sz w:val="24"/>
        </w:rPr>
        <w:t>γεφύρωση του χάσματος μεταξύ της υψηλής ποιότητας ευρωπαϊκής έρευνας και της καινοτομίας στην αγορά</w:t>
      </w:r>
      <w:r>
        <w:rPr>
          <w:rFonts w:ascii="Times New Roman" w:hAnsi="Times New Roman"/>
          <w:noProof/>
          <w:sz w:val="24"/>
        </w:rPr>
        <w:t xml:space="preserve">, δεν έχει καλύψει πλήρως το μακροχρόνιο αυτό χάσμα. Από τα μέτρα παρακολούθησης της διάδοσης της καινοτομίας προκύπτει ότι η ΕΕ βελτίωσε τις επιδόσεις της κατά τη διάρκεια της περιόδου υλοποίησης του προγράμματος «Ορίζων 2020», αλλά εξακολουθεί να υστερεί σε σχέση με τους κύριους διεθνείς ανταγωνιστές της στον τομέα αυτόν. Με το πρόγραμμα «Ορίζων Ευρώπη», ιδίως μέσω του ΕΣΚ, καταβλήθηκαν νέες προσπάθειες για την εισαγωγή καινοτομιών στην αγορά. </w:t>
      </w:r>
    </w:p>
    <w:bookmarkEnd w:id="5"/>
    <w:p w14:paraId="122C58C0" w14:textId="5FFE7EBC" w:rsidR="00A841F9" w:rsidRPr="005D2C79" w:rsidRDefault="00A841F9">
      <w:pPr>
        <w:spacing w:after="160" w:line="259" w:lineRule="auto"/>
        <w:rPr>
          <w:rFonts w:ascii="Times New Roman" w:eastAsia="Calibri" w:hAnsi="Times New Roman" w:cs="Times New Roman"/>
          <w:b/>
          <w:bCs/>
          <w:caps/>
          <w:noProof/>
          <w:sz w:val="24"/>
          <w:szCs w:val="20"/>
        </w:rPr>
      </w:pPr>
    </w:p>
    <w:p w14:paraId="64AE0801" w14:textId="45453F4C" w:rsidR="310BF9B3" w:rsidRPr="005D2C79" w:rsidRDefault="5690A345" w:rsidP="00B946C1">
      <w:pPr>
        <w:pStyle w:val="ListParagraph"/>
        <w:numPr>
          <w:ilvl w:val="0"/>
          <w:numId w:val="41"/>
        </w:numPr>
        <w:rPr>
          <w:rFonts w:eastAsia="Calibri"/>
          <w:b/>
          <w:bCs/>
          <w:caps/>
          <w:noProof/>
        </w:rPr>
      </w:pPr>
      <w:r>
        <w:rPr>
          <w:b/>
          <w:caps/>
          <w:noProof/>
        </w:rPr>
        <w:lastRenderedPageBreak/>
        <w:t>Ποιος έχει λάβει χρηματοδότηση από το πρόγραμμα;</w:t>
      </w:r>
    </w:p>
    <w:p w14:paraId="78DEDFE2" w14:textId="12C21A8A" w:rsidR="00982DEE" w:rsidRPr="005D2C79" w:rsidRDefault="00982DEE" w:rsidP="00930BC1">
      <w:pPr>
        <w:pStyle w:val="paragraph"/>
        <w:spacing w:before="0" w:beforeAutospacing="0" w:after="200" w:afterAutospacing="0"/>
        <w:jc w:val="both"/>
        <w:textAlignment w:val="baseline"/>
        <w:rPr>
          <w:rStyle w:val="normaltextrun"/>
          <w:noProof/>
        </w:rPr>
      </w:pPr>
      <w:r>
        <w:rPr>
          <w:rStyle w:val="normaltextrun"/>
          <w:noProof/>
        </w:rPr>
        <w:t xml:space="preserve">Το πρόγραμμα «Ορίζων 2020» είχε σημαντικό αντίκτυπο στο τοπίο της έρευνας και της καινοτομίας, ωφελώντας ένα </w:t>
      </w:r>
      <w:r>
        <w:rPr>
          <w:rStyle w:val="normaltextrun"/>
          <w:b/>
          <w:noProof/>
        </w:rPr>
        <w:t>ευρύ φάσμα συμμετεχόντων</w:t>
      </w:r>
      <w:r>
        <w:rPr>
          <w:rStyle w:val="normaltextrun"/>
          <w:noProof/>
        </w:rPr>
        <w:t>, από επιστήμονες και ερευνητές που εργάζονται σε ιδρύματα τριτοβάθμιας εκπαίδευσης έως ερευνητικούς οργανισμούς και ιδιωτικούς φορείς κερδοσκοπικού χαρακτήρα, όπως μικρές και μεγάλες επιχειρήσεις.</w:t>
      </w:r>
    </w:p>
    <w:p w14:paraId="3576F45A" w14:textId="10D9E080" w:rsidR="004A10A0" w:rsidRPr="005D2C79" w:rsidRDefault="00982DEE" w:rsidP="00930BC1">
      <w:pPr>
        <w:pStyle w:val="paragraph"/>
        <w:spacing w:before="0" w:beforeAutospacing="0" w:after="200" w:afterAutospacing="0"/>
        <w:jc w:val="both"/>
        <w:textAlignment w:val="baseline"/>
        <w:rPr>
          <w:rStyle w:val="eop"/>
          <w:b/>
          <w:bCs/>
          <w:noProof/>
        </w:rPr>
      </w:pPr>
      <w:r>
        <w:rPr>
          <w:rStyle w:val="normaltextrun"/>
          <w:noProof/>
        </w:rPr>
        <w:t xml:space="preserve">Στο πλαίσιο του προγράμματος δημοσιεύθηκαν περισσότερες από 1 000 προσκλήσεις υποβολής προτάσεων, οι οποίες προσέλκυσαν περισσότερες από 285 000 επιλέξιμες προτάσεις έργων, διπλάσιες σε σχέση με αυτές που συγκέντρωσε το προηγούμενο πρόγραμμα, το 7ο ΠΠ. Αυτή η αύξηση του ενδιαφέροντος καταδεικνύει την ελκυστικότητα και τη συνάφεια του προγράμματος. Ωστόσο, χρηματοδοτήθηκαν μόνο 35 426 έργα, με αποτέλεσμα το συνολικό ποσοστό επιτυχίας να ανέρχεται στο 12 %. Συγκεκριμένα, το 74 % των προτάσεων που αξιολογήθηκαν ως υψηλής ποιότητας από ανεξάρτητους εμπειρογνώμονες δεν κατέστη εφικτό να χρηματοδοτηθούν λόγω δημοσιονομικών περιορισμών. Το πρόγραμμα </w:t>
      </w:r>
      <w:r>
        <w:rPr>
          <w:rStyle w:val="normaltextrun"/>
          <w:b/>
          <w:noProof/>
        </w:rPr>
        <w:t>«Ορίζων 2020»,</w:t>
      </w:r>
      <w:r>
        <w:rPr>
          <w:rStyle w:val="normaltextrun"/>
          <w:noProof/>
        </w:rPr>
        <w:t xml:space="preserve"> με προϋπολογισμό 75,6 δισ. EUR, </w:t>
      </w:r>
      <w:r>
        <w:rPr>
          <w:rStyle w:val="normaltextrun"/>
          <w:b/>
          <w:noProof/>
        </w:rPr>
        <w:t>θα χρειαζόταν επιπλέον 159 δισ. EUR για τη χρηματοδότηση όλων των προτάσεων υψηλής ποιότητας.</w:t>
      </w:r>
    </w:p>
    <w:p w14:paraId="5D8EB295" w14:textId="56D75D75" w:rsidR="00A37409" w:rsidRPr="005D2C79" w:rsidRDefault="00A37409" w:rsidP="00930BC1">
      <w:pPr>
        <w:pStyle w:val="paragraph"/>
        <w:spacing w:before="0" w:beforeAutospacing="0" w:after="200" w:afterAutospacing="0"/>
        <w:jc w:val="both"/>
        <w:textAlignment w:val="baseline"/>
        <w:rPr>
          <w:rStyle w:val="normaltextrun"/>
          <w:noProof/>
        </w:rPr>
      </w:pPr>
      <w:r>
        <w:rPr>
          <w:rStyle w:val="normaltextrun"/>
          <w:noProof/>
        </w:rPr>
        <w:t xml:space="preserve">Προκειμένου να αυξηθεί για τις άριστες προτάσεις που δεν χρηματοδοτήθηκαν η πιθανότητα να εξασφαλίσουν στήριξη σε εθνικό ή περιφερειακό επίπεδο, </w:t>
      </w:r>
      <w:r>
        <w:rPr>
          <w:rStyle w:val="normaltextrun"/>
          <w:b/>
          <w:bCs/>
          <w:noProof/>
        </w:rPr>
        <w:t xml:space="preserve">20 890 από τις σχεδόν 100 000 προτάσεις υψηλής ποιότητας που δεν επιλέχθηκαν για χρηματοδότηση έλαβαν το </w:t>
      </w:r>
      <w:hyperlink r:id="rId18" w:history="1">
        <w:r>
          <w:rPr>
            <w:rStyle w:val="normaltextrun"/>
            <w:b/>
            <w:noProof/>
          </w:rPr>
          <w:t>πιστοποιητικό</w:t>
        </w:r>
      </w:hyperlink>
      <w:r>
        <w:rPr>
          <w:rStyle w:val="normaltextrun"/>
          <w:b/>
          <w:noProof/>
        </w:rPr>
        <w:t xml:space="preserve"> </w:t>
      </w:r>
      <w:r>
        <w:rPr>
          <w:rStyle w:val="normaltextrun"/>
          <w:b/>
          <w:bCs/>
          <w:noProof/>
        </w:rPr>
        <w:t>«Σφραγίδα Αριστείας»</w:t>
      </w:r>
      <w:r>
        <w:rPr>
          <w:rStyle w:val="normaltextrun"/>
          <w:b/>
          <w:noProof/>
        </w:rPr>
        <w:t>.</w:t>
      </w:r>
      <w:r>
        <w:rPr>
          <w:rStyle w:val="normaltextrun"/>
          <w:noProof/>
        </w:rPr>
        <w:t xml:space="preserve"> Το εν λόγω σήμα ποιότητας της ΕΕ, το οποίο αρχικά ίσχυε μόνο για τις προτάσεις των δράσεων Marie Skłodowska-Curie (MSCA) ή του ΕΣΚ, επεκτάθηκε αργότερα στο πλαίσιο του προγράμματος «Ορίζων Ευρώπη» σε άλλα μέρη του προγράμματος. Από ανάλυση του Ευρωπαϊκού Ελεγκτικού Συνεδρίου προέκυψε ότι σε τρεις χώρες το 26 % των προτάσεων του μέσου για τις ΜΜΕ που έλαβαν την εν λόγω σφραγίδα εξασφάλισαν επακόλουθη χρηματοδότηση στο πλαίσιο των ευρωπαϊκών διαρθρωτικών ταμείων. Ωστόσο, η έλλειψη πρόσβασης των κρατών μελών σε πληροφορίες σχετικά με προτάσεις που φέρουν σφραγίδες αριστείας θεωρήθηκε εμπόδιο για τη μεγιστοποίηση του αντικτύπου τους. </w:t>
      </w:r>
    </w:p>
    <w:p w14:paraId="1C8E6286" w14:textId="56769212" w:rsidR="00982DEE" w:rsidRPr="005D2C79" w:rsidRDefault="00982DEE" w:rsidP="00930BC1">
      <w:pPr>
        <w:pStyle w:val="paragraph"/>
        <w:spacing w:before="0" w:beforeAutospacing="0" w:after="200" w:afterAutospacing="0"/>
        <w:jc w:val="both"/>
        <w:textAlignment w:val="baseline"/>
        <w:rPr>
          <w:rFonts w:ascii="Segoe UI" w:hAnsi="Segoe UI" w:cs="Segoe UI"/>
          <w:noProof/>
          <w:sz w:val="18"/>
          <w:szCs w:val="18"/>
        </w:rPr>
      </w:pPr>
      <w:r>
        <w:rPr>
          <w:rStyle w:val="normaltextrun"/>
          <w:noProof/>
        </w:rPr>
        <w:t xml:space="preserve">Όσον αφορά την κατανομή της χρηματοδότησης, τα </w:t>
      </w:r>
      <w:r>
        <w:rPr>
          <w:rStyle w:val="normaltextrun"/>
          <w:b/>
          <w:noProof/>
        </w:rPr>
        <w:t>συνεργατικά έργα</w:t>
      </w:r>
      <w:r>
        <w:rPr>
          <w:rStyle w:val="normaltextrun"/>
          <w:noProof/>
        </w:rPr>
        <w:t xml:space="preserve"> συγκέντρωσαν το 78 % της χρηματοδότησης, με μέσο όρο 11 συμμετέχοντες σε σχεδόν 15 000 έργα. Οι </w:t>
      </w:r>
      <w:r>
        <w:rPr>
          <w:rStyle w:val="normaltextrun"/>
          <w:b/>
          <w:noProof/>
        </w:rPr>
        <w:t>επιχορηγήσεις σε μεμονωμένους δικαιούχους</w:t>
      </w:r>
      <w:r>
        <w:rPr>
          <w:rStyle w:val="normaltextrun"/>
          <w:noProof/>
        </w:rPr>
        <w:t xml:space="preserve"> αναλογούσαν στο 22 % της χρηματοδότησης, αλλά στο 59 % του συνόλου των επιχορηγήσεων, κυρίως για το ΕΣΕ, τις δράσεις MSCA και το μέσο για τις ΜΜΕ. Το </w:t>
      </w:r>
      <w:r>
        <w:rPr>
          <w:rStyle w:val="normaltextrun"/>
          <w:b/>
          <w:noProof/>
        </w:rPr>
        <w:t>μέσο μέγεθος των επιχορηγήσεων</w:t>
      </w:r>
      <w:r>
        <w:rPr>
          <w:rStyle w:val="normaltextrun"/>
          <w:noProof/>
        </w:rPr>
        <w:t xml:space="preserve"> στο πλαίσιο του προγράμματος «Ορίζων 2020» αυξήθηκε σε 2,3 εκατ. EUR από 1,8 εκατ. EUR στο πλαίσιο του 7ου ΠΠ, γεγονός που συνιστά αύξηση και σε πραγματικούς όρους.</w:t>
      </w:r>
    </w:p>
    <w:p w14:paraId="195D88F6" w14:textId="09052703" w:rsidR="00A37409" w:rsidRPr="005D2C79" w:rsidRDefault="00B56562" w:rsidP="00930BC1">
      <w:pPr>
        <w:pStyle w:val="paragraph"/>
        <w:spacing w:before="0" w:beforeAutospacing="0" w:after="200" w:afterAutospacing="0"/>
        <w:jc w:val="both"/>
        <w:textAlignment w:val="baseline"/>
        <w:rPr>
          <w:rStyle w:val="eop"/>
          <w:noProof/>
        </w:rPr>
      </w:pPr>
      <w:r>
        <w:rPr>
          <w:rStyle w:val="normaltextrun"/>
          <w:noProof/>
        </w:rPr>
        <w:t xml:space="preserve">Όσον αφορά τα </w:t>
      </w:r>
      <w:r>
        <w:rPr>
          <w:rStyle w:val="normaltextrun"/>
          <w:b/>
          <w:noProof/>
        </w:rPr>
        <w:t>είδη των δικαιούχων</w:t>
      </w:r>
      <w:r>
        <w:rPr>
          <w:rStyle w:val="normaltextrun"/>
          <w:noProof/>
        </w:rPr>
        <w:t xml:space="preserve">, τα ιδρύματα τριτοβάθμιας εκπαίδευσης έλαβαν το μεγαλύτερο μερίδιο χρηματοδότησης (40 %), ακολουθούμενα από τους ιδιωτικούς οργανισμούς κερδοσκοπικού χαρακτήρα (28 %) και τους ερευνητικούς οργανισμούς (25 %). Οι ΜΜΕ έλαβαν το 17 % της χρηματοδότησης, ήτοι 11,4 δισ. EUR. </w:t>
      </w:r>
      <w:r>
        <w:rPr>
          <w:rStyle w:val="normaltextrun"/>
          <w:b/>
          <w:noProof/>
        </w:rPr>
        <w:t>Τα καθιερωμένα ιδρύματα τριτοβάθμιας εκπαίδευσης και οι ερευνητικοί οργανισμοί έλαβαν υψηλό μερίδιο της χρηματοδότησης, το οποίο δείχνει ότι υπάρχει ένας βαθμός συγκέντρωσης</w:t>
      </w:r>
      <w:r>
        <w:rPr>
          <w:rStyle w:val="normaltextrun"/>
          <w:noProof/>
        </w:rPr>
        <w:t>, η οποία ωστόσο είναι μικρότερη σε σχέση με τη συγκέντρωση στο πλαίσιο του 7ου ΠΠ. Οι 100 πρώτοι δικαιούχοι έλαβαν το 32 % των κονδυλίων (έναντι 34 % στο πλαίσιο του 7ου ΠΠ)</w:t>
      </w:r>
      <w:r>
        <w:rPr>
          <w:noProof/>
          <w:color w:val="000000" w:themeColor="text1"/>
        </w:rPr>
        <w:t>. Ωστόσο,</w:t>
      </w:r>
      <w:r>
        <w:rPr>
          <w:rStyle w:val="normaltextrun"/>
          <w:b/>
          <w:noProof/>
        </w:rPr>
        <w:t xml:space="preserve"> το πρόγραμμα προσέλκυσε επίσης νεοεισερχόμενους</w:t>
      </w:r>
      <w:r>
        <w:rPr>
          <w:rStyle w:val="normaltextrun"/>
          <w:noProof/>
        </w:rPr>
        <w:t xml:space="preserve"> (οργανισμούς που δεν είχαν συμμετάσχει στο 7ο ΠΠ), ιδίως μικρότερους ιδιωτικούς φορείς κερδοσκοπικού χαρακτήρα. Οι νεοεισερχόμενοι έλαβαν το 19 % των κονδυλίων του προγράμματος «Ορίζων 2020», ποσοστό το οποίο ανέρχεται στο 50 % εάν ληφθεί υπόψη μόνο η χρηματοδότηση για ιδιωτικές εταιρείες σε ολόκληρο το πρόγραμμα. Για τις κοινές επιχειρήσεις, το 19 % της συνολικής χρηματοδότησης διατέθηκε σε νεοεισερχομένους.</w:t>
      </w:r>
    </w:p>
    <w:p w14:paraId="051E012B" w14:textId="6F9CFAB3" w:rsidR="00B56562" w:rsidRPr="005D2C79" w:rsidRDefault="00B56562" w:rsidP="00930BC1">
      <w:pPr>
        <w:pStyle w:val="paragraph"/>
        <w:spacing w:before="0" w:beforeAutospacing="0" w:after="200" w:afterAutospacing="0"/>
        <w:jc w:val="both"/>
        <w:textAlignment w:val="baseline"/>
        <w:rPr>
          <w:rStyle w:val="eop"/>
          <w:noProof/>
        </w:rPr>
      </w:pPr>
      <w:r>
        <w:rPr>
          <w:rStyle w:val="normaltextrun"/>
          <w:noProof/>
        </w:rPr>
        <w:t xml:space="preserve">Η </w:t>
      </w:r>
      <w:r>
        <w:rPr>
          <w:rStyle w:val="normaltextrun"/>
          <w:b/>
          <w:noProof/>
        </w:rPr>
        <w:t>ισότητα των φύλων</w:t>
      </w:r>
      <w:r>
        <w:rPr>
          <w:rStyle w:val="normaltextrun"/>
          <w:noProof/>
        </w:rPr>
        <w:t xml:space="preserve"> βελτιώθηκε στο πλαίσιο του προγράμματος «Ορίζων 2020», με το ποσοστό των γυναικών που συμμετείχαν στις επιτροπές αξιολόγησης να αγγίζει το 42 %, υπερβαίνοντας τον στόχο του 40 %. Ωστόσο, το ποσοστό των γυναικών που συμμετείχαν σε επιστημονικές συμβουλευτικές ομάδες και ως ερευνήτριες σε έργα παρέμεινε κάτω από τον στόχο του 50 %, στο 43 % και στο 23 % αντίστοιχα. Συνεπεία αυτού, το πρόγραμμα «Ορίζων Ευρώπη» προσαρμόστηκε ώστε να ενσωματώσει τη διάσταση του φύλου σε ολόκληρο το πρόγραμμα.</w:t>
      </w:r>
    </w:p>
    <w:p w14:paraId="5E0D3CEE" w14:textId="7CC9B26E" w:rsidR="00F271DE" w:rsidRPr="005D2C79" w:rsidRDefault="00B56562" w:rsidP="00930BC1">
      <w:pPr>
        <w:spacing w:line="240" w:lineRule="auto"/>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 xml:space="preserve">Η παγκόσμια ελκυστικότητα του προγράμματος είναι εμφανής από τη διασπορά της προέλευσης των αιτήσεων από </w:t>
      </w:r>
      <w:r>
        <w:rPr>
          <w:rStyle w:val="normaltextrun"/>
          <w:rFonts w:ascii="Times New Roman" w:hAnsi="Times New Roman"/>
          <w:b/>
          <w:noProof/>
          <w:sz w:val="24"/>
        </w:rPr>
        <w:t>177 χώρες</w:t>
      </w:r>
      <w:r>
        <w:rPr>
          <w:rStyle w:val="normaltextrun"/>
          <w:rFonts w:ascii="Times New Roman" w:hAnsi="Times New Roman"/>
          <w:noProof/>
          <w:sz w:val="24"/>
        </w:rPr>
        <w:t>. Το ήμισυ της συνολικής χρηματοδότησης διατέθηκε σε τέσσερις μόνο χώρες (Γερμανία, Ηνωμένο Βασίλειο, Γαλλία και Ισπανία). Ωστόσο, μικρότερες χώρες όπως η Εσθονία, η Ελλάδα, η Κύπρος και η Λετονία σημείωσαν εντυπωσιακές επιδόσεις κατά τη σύγκριση της χρηματοδότησης του προγράμματος «Ορίζων 2020» με τις ακαθάριστες εγχώριες δαπάνες τους για Ε&amp;Α.</w:t>
      </w:r>
    </w:p>
    <w:p w14:paraId="14A9E2E6" w14:textId="50FD65B5" w:rsidR="00A37409" w:rsidRDefault="00A40857" w:rsidP="00930BC1">
      <w:pPr>
        <w:spacing w:after="120" w:line="240" w:lineRule="auto"/>
        <w:jc w:val="both"/>
        <w:rPr>
          <w:rStyle w:val="normaltextrun"/>
          <w:rFonts w:ascii="Times New Roman" w:eastAsia="Times New Roman" w:hAnsi="Times New Roman" w:cs="Times New Roman"/>
          <w:noProof/>
          <w:sz w:val="24"/>
          <w:szCs w:val="24"/>
        </w:rPr>
      </w:pPr>
      <w:r>
        <w:rPr>
          <w:rStyle w:val="normaltextrun"/>
          <w:rFonts w:ascii="Times New Roman" w:hAnsi="Times New Roman"/>
          <w:b/>
          <w:noProof/>
          <w:sz w:val="24"/>
        </w:rPr>
        <w:t>Ένας μεγαλύτερος αριθμός χωρών</w:t>
      </w:r>
      <w:r>
        <w:rPr>
          <w:rStyle w:val="normaltextrun"/>
          <w:rFonts w:ascii="Times New Roman" w:hAnsi="Times New Roman"/>
          <w:noProof/>
          <w:sz w:val="24"/>
        </w:rPr>
        <w:t xml:space="preserve"> έλαβε μερίδιο 8 % της συνολικής συνεισφοράς της ΕΕ, ποσοστό που συνιστά ελαφρά αύξηση σε σχέση με το 7ο ΠΠ. Παρότι το ποσοστό αυτό μπορεί να φαίνεται μέτριο, όλες αυτές οι χώρες εκτός από δύο έχουν αυξήσει τη συμμετοχή τους στο πρόγραμμα. Κατά την αξιολόγηση εντοπίστηκαν διάφορες </w:t>
      </w:r>
      <w:r>
        <w:rPr>
          <w:rStyle w:val="normaltextrun"/>
          <w:rFonts w:ascii="Times New Roman" w:hAnsi="Times New Roman"/>
          <w:b/>
          <w:noProof/>
          <w:sz w:val="24"/>
        </w:rPr>
        <w:t>προκλήσεις για τις χώρες αυτές</w:t>
      </w:r>
      <w:r>
        <w:rPr>
          <w:rStyle w:val="normaltextrun"/>
          <w:rFonts w:ascii="Times New Roman" w:hAnsi="Times New Roman"/>
          <w:noProof/>
          <w:sz w:val="24"/>
        </w:rPr>
        <w:t>, μεταξύ των οποίων η περιορισμένη ικανότητα διαχείρισης διεθνών έργων Ε&amp;Κ, η διαρροή εγκεφάλων, τα ανεπαρκή εθνικά συστήματα στήριξης και η διαθεσιμότητα εναλλακτικών λύσεων χρηματοδότησης. Συνεπεία αυτού, ο προϋπολογισμός του προγράμματος «Ορίζων Ευρώπη» για την επέκταση της συμμετοχής των χωρών τριπλασιάστηκε στο 3 % και ελήφθησαν διάφορα μέτρα για την ενίσχυση της συμμετοχής τους, συμπεριλαμβανομένων της ενίσχυσης του συστήματος εθνικών σημείων επαφής και της προσφοράς προκαταρκτικών ελέγχων προτάσεων και επιχορηγήσεων για την «κυκλοφορία εγκεφάλων».</w:t>
      </w:r>
    </w:p>
    <w:p w14:paraId="29752AF5" w14:textId="77777777" w:rsidR="003E186C" w:rsidRPr="005D2C79" w:rsidRDefault="003E186C" w:rsidP="00930BC1">
      <w:pPr>
        <w:spacing w:after="120" w:line="240" w:lineRule="auto"/>
        <w:jc w:val="both"/>
        <w:rPr>
          <w:rStyle w:val="normaltextrun"/>
          <w:rFonts w:ascii="Times New Roman" w:eastAsia="Times New Roman" w:hAnsi="Times New Roman" w:cs="Times New Roman"/>
          <w:noProof/>
          <w:sz w:val="24"/>
          <w:szCs w:val="24"/>
          <w:lang w:eastAsia="en-IE"/>
        </w:rPr>
      </w:pPr>
    </w:p>
    <w:p w14:paraId="6DF18844" w14:textId="28AFBE85" w:rsidR="004B7133" w:rsidRPr="005D2C79" w:rsidRDefault="004B7133" w:rsidP="005336DB">
      <w:pPr>
        <w:pStyle w:val="ListParagraph"/>
        <w:numPr>
          <w:ilvl w:val="0"/>
          <w:numId w:val="41"/>
        </w:numPr>
        <w:rPr>
          <w:rFonts w:eastAsia="Calibri"/>
          <w:b/>
          <w:bCs/>
          <w:caps/>
          <w:noProof/>
        </w:rPr>
      </w:pPr>
      <w:r>
        <w:rPr>
          <w:b/>
          <w:caps/>
          <w:noProof/>
        </w:rPr>
        <w:t>Ποια ήταν η αξία του προγράμματος για την ΕΕ;</w:t>
      </w:r>
    </w:p>
    <w:p w14:paraId="431CF6C1" w14:textId="49E3E5DF" w:rsidR="00BB4AEE" w:rsidRPr="005D2C79" w:rsidRDefault="00BB4AEE" w:rsidP="00930BC1">
      <w:pPr>
        <w:spacing w:line="240" w:lineRule="auto"/>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 xml:space="preserve">Το πρόγραμμα «Ορίζων 2020» βελτίωσε σημαντικά το πεδίο εφαρμογής και την ποιότητα της έρευνας και της καινοτομίας στην Ευρώπη, </w:t>
      </w:r>
      <w:r>
        <w:rPr>
          <w:rStyle w:val="normaltextrun"/>
          <w:rFonts w:ascii="Times New Roman" w:hAnsi="Times New Roman"/>
          <w:b/>
          <w:noProof/>
          <w:sz w:val="24"/>
        </w:rPr>
        <w:t>με τα αποτελέσματά του να υπερβαίνουν κατά πολύ τα αποτελέσματα που θα μπορούσαν να έχουν επιτευχθεί σε εθνικό ή περιφερειακό επίπεδο</w:t>
      </w:r>
      <w:r>
        <w:rPr>
          <w:rStyle w:val="normaltextrun"/>
          <w:rFonts w:ascii="Times New Roman" w:hAnsi="Times New Roman"/>
          <w:noProof/>
          <w:sz w:val="24"/>
        </w:rPr>
        <w:t>. Παρείχε στήριξη σε μεγαλύτερης κλίμακας, πιο σύνθετες και πιο φιλόδοξες δραστηριότητες Ε&amp;Κ απ' ό,τι θα ήταν δυνατό χωρίς τη στήριξη της ΕΕ. Επιτάχυνε την ανάπτυξη λύσεων για την αντιμετώπιση πιεστικών παγκόσμιων προκλήσεων με τη συγκέντρωση προσπαθειών και πόρων από ολόκληρη την Ευρώπη. Αυτό κατέστη εμφανές από τη δυσκολία που αντιμετώπισαν οι αιτούντες που απορρίφθηκαν, πολλοί από τους οποίους δεν ήταν σε θέση να υλοποιήσουν τα έργα τους ή αναγκάστηκαν να προβούν σε σημαντικές τροποποιήσεις, κυρίως λόγω της έλλειψης εναλλακτικών πηγών χρηματοδότησης σε εθνικό ή περιφερειακό επίπεδο.</w:t>
      </w:r>
    </w:p>
    <w:p w14:paraId="207CC241" w14:textId="6D720512" w:rsidR="00390034" w:rsidRPr="005D2C79" w:rsidRDefault="00F271DE" w:rsidP="00930BC1">
      <w:pPr>
        <w:spacing w:line="240" w:lineRule="auto"/>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 xml:space="preserve">Ένα βασικό πλεονέκτημα του προγράμματος «Ορίζων 2020» ήταν η </w:t>
      </w:r>
      <w:r>
        <w:rPr>
          <w:rStyle w:val="normaltextrun"/>
          <w:rFonts w:ascii="Times New Roman" w:hAnsi="Times New Roman"/>
          <w:b/>
          <w:noProof/>
          <w:sz w:val="24"/>
        </w:rPr>
        <w:t>διεπιστημονική και πανευρωπαϊκή συνεργασία στον τομέα της Ε&amp;Κ</w:t>
      </w:r>
      <w:r>
        <w:rPr>
          <w:rStyle w:val="normaltextrun"/>
          <w:rFonts w:ascii="Times New Roman" w:hAnsi="Times New Roman"/>
          <w:noProof/>
          <w:sz w:val="24"/>
        </w:rPr>
        <w:t xml:space="preserve">. Η προσέγγιση αυτή αποδείχθηκε αποτελεσματική στην εδραίωση της εμπειρογνωσίας, των δεξιοτήτων και των πόρων από πολλές χώρες, </w:t>
      </w:r>
      <w:r>
        <w:rPr>
          <w:rStyle w:val="normaltextrun"/>
          <w:rFonts w:ascii="Times New Roman" w:hAnsi="Times New Roman"/>
          <w:b/>
          <w:noProof/>
          <w:sz w:val="24"/>
        </w:rPr>
        <w:t>με αποτέλεσμα να δημιουργηθεί μια κρίσιμη μάζα για τη βελτίωση της ποιότητας των αποτελεσμάτων έρευνας και καινοτομίας</w:t>
      </w:r>
      <w:r>
        <w:rPr>
          <w:rStyle w:val="normaltextrun"/>
          <w:rFonts w:ascii="Times New Roman" w:hAnsi="Times New Roman"/>
          <w:noProof/>
          <w:sz w:val="24"/>
        </w:rPr>
        <w:t>.</w:t>
      </w:r>
      <w:r>
        <w:rPr>
          <w:rStyle w:val="normaltextrun"/>
          <w:rFonts w:ascii="Times New Roman" w:hAnsi="Times New Roman"/>
          <w:b/>
          <w:noProof/>
          <w:sz w:val="24"/>
        </w:rPr>
        <w:t xml:space="preserve"> </w:t>
      </w:r>
      <w:r>
        <w:rPr>
          <w:rStyle w:val="normaltextrun"/>
          <w:rFonts w:ascii="Times New Roman" w:hAnsi="Times New Roman"/>
          <w:noProof/>
          <w:sz w:val="24"/>
        </w:rPr>
        <w:t>Ο ανταγωνιστικός χαρακτήρας της διαδικασίας χρηματοδότησης σε επίπεδο ΕΕ ενίσχυσε περαιτέρω την ποιότητα, ενώ παράλληλα διασφάλισε ότι η έρευνα διεξαγόταν σε τομείς που έχουν μεγάλη σημασία για την ευρωπαϊκή κοινωνία.</w:t>
      </w:r>
    </w:p>
    <w:p w14:paraId="2F2504DE" w14:textId="62AAE37E" w:rsidR="000E3EAB" w:rsidRPr="005D2C79" w:rsidRDefault="00AB72A6" w:rsidP="00930BC1">
      <w:pPr>
        <w:spacing w:line="240" w:lineRule="auto"/>
        <w:jc w:val="both"/>
        <w:rPr>
          <w:rFonts w:ascii="Times New Roman" w:hAnsi="Times New Roman" w:cs="Times New Roman"/>
          <w:noProof/>
          <w:sz w:val="24"/>
          <w:szCs w:val="24"/>
        </w:rPr>
      </w:pPr>
      <w:r>
        <w:rPr>
          <w:rStyle w:val="normaltextrun"/>
          <w:rFonts w:ascii="Times New Roman" w:hAnsi="Times New Roman"/>
          <w:noProof/>
          <w:sz w:val="24"/>
        </w:rPr>
        <w:t xml:space="preserve">Όπως περιγράφεται λεπτομερώς στην ενότητα για τις οικονομικές επιπτώσεις, το πρόγραμμα κινητοποίησε επιτυχώς τόσο ιδιωτική όσο και δημόσια χρηματοδότηση για Ε&amp;Κ. Εκτιμάται ότι </w:t>
      </w:r>
      <w:r>
        <w:rPr>
          <w:rStyle w:val="normaltextrun"/>
          <w:rFonts w:ascii="Times New Roman" w:hAnsi="Times New Roman"/>
          <w:b/>
          <w:noProof/>
          <w:sz w:val="24"/>
        </w:rPr>
        <w:t>κάθε ευρώ που επενδύεται στο πρόγραμμα «Ορίζων 2020» θα αποφέρει οφέλη ύψους πέντε ευρώ για τους πολίτες της ΕΕ έως το 2040</w:t>
      </w:r>
      <w:r>
        <w:rPr>
          <w:rStyle w:val="normaltextrun"/>
          <w:rFonts w:ascii="Times New Roman" w:hAnsi="Times New Roman"/>
          <w:noProof/>
          <w:sz w:val="24"/>
        </w:rPr>
        <w:t>.</w:t>
      </w:r>
      <w:r>
        <w:rPr>
          <w:rStyle w:val="normaltextrun"/>
          <w:rFonts w:ascii="Times New Roman" w:hAnsi="Times New Roman"/>
          <w:b/>
          <w:noProof/>
          <w:sz w:val="24"/>
        </w:rPr>
        <w:t xml:space="preserve"> </w:t>
      </w:r>
      <w:r>
        <w:rPr>
          <w:rStyle w:val="normaltextrun"/>
          <w:rFonts w:ascii="Times New Roman" w:hAnsi="Times New Roman"/>
          <w:noProof/>
          <w:sz w:val="24"/>
        </w:rPr>
        <w:t>Η επένδυση αυτή συνέβαλε στην αύξηση του ποσοστού του ΑΕΠ που διατίθεται στην Ε&amp;Α, με αποτέλεσμα να ενισχυθεί περαιτέρω ο Ευρωπαϊκός Χώρος Έρευνας.</w:t>
      </w:r>
    </w:p>
    <w:p w14:paraId="7CB7ADB6" w14:textId="5582366E" w:rsidR="00C677DA" w:rsidRDefault="000E3EAB" w:rsidP="00F66E0E">
      <w:pPr>
        <w:spacing w:after="120" w:line="240" w:lineRule="auto"/>
        <w:jc w:val="both"/>
        <w:rPr>
          <w:rStyle w:val="normaltextrun"/>
          <w:rFonts w:ascii="Times New Roman" w:eastAsia="Times New Roman" w:hAnsi="Times New Roman" w:cs="Times New Roman"/>
          <w:noProof/>
          <w:sz w:val="24"/>
          <w:szCs w:val="24"/>
        </w:rPr>
      </w:pPr>
      <w:r>
        <w:rPr>
          <w:rStyle w:val="normaltextrun"/>
          <w:rFonts w:ascii="Times New Roman" w:hAnsi="Times New Roman"/>
          <w:noProof/>
          <w:sz w:val="24"/>
        </w:rPr>
        <w:t xml:space="preserve">Η μακροπρόθεσμη αξία των επενδύσεων στην έρευνα και την καινοτομία μέσω ενός προγράμματος-πλαισίου σε επίπεδο ΕΕ είναι σαφής όσον αφορά τον καθορισμό των επιστημονικών και τεχνολογικών βάσεων που απαιτούνται για τη μελλοντική ετοιμότητα και τη στρατηγική αυτονομία της ΕΕ στην αντιμετώπιση κρίσεων. Αυτό κατέστη ιδιαίτερα εμφανές στην </w:t>
      </w:r>
      <w:r>
        <w:rPr>
          <w:rStyle w:val="normaltextrun"/>
          <w:rFonts w:ascii="Times New Roman" w:hAnsi="Times New Roman"/>
          <w:b/>
          <w:noProof/>
          <w:sz w:val="24"/>
        </w:rPr>
        <w:t>ταχεία και αποτελεσματική αντίδραση του προγράμματος στην έξαρση της νόσου COVID-19,</w:t>
      </w:r>
      <w:r>
        <w:rPr>
          <w:rStyle w:val="normaltextrun"/>
          <w:rFonts w:ascii="Times New Roman" w:hAnsi="Times New Roman"/>
          <w:noProof/>
          <w:sz w:val="24"/>
        </w:rPr>
        <w:t xml:space="preserve"> η οποία στηρίχθηκε στις μακροχρόνιες επενδύσεις στην έρευνα mRNA.</w:t>
      </w:r>
    </w:p>
    <w:p w14:paraId="41E9DABE" w14:textId="77777777" w:rsidR="00AB72A6" w:rsidRPr="005D2C79" w:rsidRDefault="00AB72A6" w:rsidP="00F66E0E">
      <w:pPr>
        <w:spacing w:after="120" w:line="240" w:lineRule="auto"/>
        <w:jc w:val="both"/>
        <w:rPr>
          <w:rStyle w:val="normaltextrun"/>
          <w:rFonts w:ascii="Times New Roman" w:eastAsia="Times New Roman" w:hAnsi="Times New Roman" w:cs="Times New Roman"/>
          <w:noProof/>
          <w:sz w:val="24"/>
          <w:szCs w:val="24"/>
          <w:lang w:eastAsia="en-IE"/>
        </w:rPr>
      </w:pPr>
    </w:p>
    <w:p w14:paraId="2FE18FD2" w14:textId="4A952A2D" w:rsidR="00262AAA" w:rsidRPr="005D2C79" w:rsidRDefault="00F271DE" w:rsidP="00B946C1">
      <w:pPr>
        <w:pStyle w:val="ListParagraph"/>
        <w:numPr>
          <w:ilvl w:val="0"/>
          <w:numId w:val="41"/>
        </w:numPr>
        <w:rPr>
          <w:rFonts w:eastAsia="Calibri"/>
          <w:b/>
          <w:bCs/>
          <w:caps/>
          <w:noProof/>
        </w:rPr>
      </w:pPr>
      <w:r>
        <w:rPr>
          <w:b/>
          <w:caps/>
          <w:noProof/>
        </w:rPr>
        <w:t>Πόσο αποδοτικό ήταν το πρόγραμμα «Ορίζων 2020»;</w:t>
      </w:r>
    </w:p>
    <w:p w14:paraId="7B5738FD" w14:textId="63A5A52E" w:rsidR="00262AAA" w:rsidRPr="005D2C79" w:rsidRDefault="00262AAA" w:rsidP="00E153BA">
      <w:pPr>
        <w:spacing w:line="240" w:lineRule="auto"/>
        <w:jc w:val="both"/>
        <w:rPr>
          <w:rFonts w:ascii="Times New Roman" w:hAnsi="Times New Roman" w:cs="Times New Roman"/>
          <w:noProof/>
          <w:color w:val="000000" w:themeColor="text1"/>
          <w:sz w:val="24"/>
          <w:szCs w:val="24"/>
        </w:rPr>
      </w:pPr>
      <w:bookmarkStart w:id="6" w:name="_Hlk152681127"/>
      <w:r>
        <w:rPr>
          <w:rFonts w:ascii="Times New Roman" w:hAnsi="Times New Roman"/>
          <w:noProof/>
          <w:color w:val="000000" w:themeColor="text1"/>
          <w:sz w:val="24"/>
        </w:rPr>
        <w:t xml:space="preserve">Το πρόγραμμα «Ορίζων 2020» απεδείχθη </w:t>
      </w:r>
      <w:r>
        <w:rPr>
          <w:rFonts w:ascii="Times New Roman" w:hAnsi="Times New Roman"/>
          <w:b/>
          <w:noProof/>
          <w:color w:val="000000" w:themeColor="text1"/>
          <w:sz w:val="24"/>
        </w:rPr>
        <w:t>σημαντικό από πλευράς κόστους-ωφέλειας για την ευρωπαϊκή κοινωνία</w:t>
      </w:r>
      <w:r>
        <w:rPr>
          <w:rFonts w:ascii="Times New Roman" w:hAnsi="Times New Roman"/>
          <w:noProof/>
          <w:color w:val="000000" w:themeColor="text1"/>
          <w:sz w:val="24"/>
        </w:rPr>
        <w:t>. Όσον αφορά τις οικονομικές επιπτώσεις, κάθε ευρώ που δαπανάται στο πρόγραμμα (στο κόστος του προγράμματος και στο κόστος για τους αιτούντες), εκτιμάται ότι θα αποφέρει περίπου πέντε ευρώ σε οφέλη για τους πολίτες της ΕΕ, όπως υπολογίζεται με βάση τις επιπτώσεις του στο ΑΕΠ, έως το έτος 2040.</w:t>
      </w:r>
    </w:p>
    <w:p w14:paraId="47B804D8" w14:textId="1EF58C8B" w:rsidR="00C31E2A" w:rsidRPr="005D2C79" w:rsidRDefault="00F9732C" w:rsidP="00E153BA">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Ορισμένα μέτρα απλούστευσης ήταν </w:t>
      </w:r>
      <w:r>
        <w:rPr>
          <w:rFonts w:ascii="Times New Roman" w:hAnsi="Times New Roman"/>
          <w:b/>
          <w:noProof/>
          <w:color w:val="000000" w:themeColor="text1"/>
          <w:sz w:val="24"/>
        </w:rPr>
        <w:t>αποτελεσματικά όσον αφορά τη μείωση του διοικητικού φόρτου για τους αιτούντες και τους δικαιούχους</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noProof/>
          <w:color w:val="000000" w:themeColor="text1"/>
          <w:sz w:val="24"/>
        </w:rPr>
        <w:t>Στις αξιοσημείωτες βελτιώσεις περιλαμβάνονται η χρήση ηλεκτρονικών υπογραφών και το σχολιασμένο υπόδειγμα συμφωνίας επιχορήγησης. Οι αλλαγές αυτές συνέβαλαν στην επίσπευση της διαδικασίας χορήγησης επιχορηγήσεων, στη βελτίωση των ποσοστών σφάλματος και των διοικητικών δαπανών που σημείωσαν καλές επιδόσεις σε σχέση με τους δείκτες αναφοράς. Οι βασικοί υποστηρικτικοί παράγοντες που αναφέρθηκαν ήταν η νέα ροή εργασιών στην ηλεκτρονική διαχείριση των επιχορηγήσεων και η κατάργηση του σταδίου των διαπραγματεύσεων. Ωστόσο, από την αξιολόγηση προκύπτει ότι ενδέχεται να μην είναι αναγκαία η περαιτέρω αυστηροποίηση του στόχου όσον αφορά τον απαιτούμενο χρόνο μέχρι την επιχορήγηση, καθώς θα μπορούσε να οδηγήσει ακούσια σε αύξηση των κινδύνων δημοσιονομικών σφαλμάτων.</w:t>
      </w:r>
    </w:p>
    <w:bookmarkEnd w:id="6"/>
    <w:p w14:paraId="08DB1325" w14:textId="77777777" w:rsidR="00C43BA3" w:rsidRPr="005D2C79" w:rsidRDefault="00504493" w:rsidP="00C43BA3">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Το πρόγραμμα «Ορίζων 2020» βελτίωσε σημαντικά την αποτελεσματικότητα της επεξεργασίας των επιχορηγήσεων σε σύγκριση με το προηγούμενο πρόγραμμα, το 7ο ΠΠ:</w:t>
      </w:r>
    </w:p>
    <w:p w14:paraId="37CD8FFA" w14:textId="1B3B295A" w:rsidR="00C43BA3" w:rsidRPr="005D2C79" w:rsidRDefault="00295E18" w:rsidP="00F66E0E">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color w:val="000000" w:themeColor="text1"/>
          <w:sz w:val="24"/>
          <w:szCs w:val="24"/>
        </w:rPr>
      </w:pPr>
      <w:r>
        <w:rPr>
          <w:rFonts w:ascii="Times New Roman" w:hAnsi="Times New Roman"/>
          <w:b/>
          <w:noProof/>
          <w:sz w:val="24"/>
        </w:rPr>
        <w:t xml:space="preserve">• </w:t>
      </w:r>
      <w:r>
        <w:rPr>
          <w:rFonts w:ascii="Times New Roman" w:hAnsi="Times New Roman"/>
          <w:b/>
          <w:noProof/>
          <w:color w:val="000000" w:themeColor="text1"/>
          <w:sz w:val="24"/>
        </w:rPr>
        <w:t>Το 90 % των επιχορηγήσεων υπεγράφησαν εγκαίρως</w:t>
      </w:r>
      <w:r>
        <w:rPr>
          <w:rFonts w:ascii="Times New Roman" w:hAnsi="Times New Roman"/>
          <w:b/>
          <w:noProof/>
          <w:sz w:val="24"/>
        </w:rPr>
        <w:t>,</w:t>
      </w:r>
      <w:r>
        <w:rPr>
          <w:rFonts w:ascii="Times New Roman" w:hAnsi="Times New Roman"/>
          <w:noProof/>
          <w:sz w:val="24"/>
        </w:rPr>
        <w:t xml:space="preserve"> </w:t>
      </w:r>
      <w:r>
        <w:rPr>
          <w:rFonts w:ascii="Times New Roman" w:hAnsi="Times New Roman"/>
          <w:noProof/>
          <w:color w:val="000000" w:themeColor="text1"/>
          <w:sz w:val="24"/>
        </w:rPr>
        <w:t>γεγονός που συνιστά σημαντική αύξηση σε σχέση με το ποσοστό του 41 % στο πλαίσιο του 7ου ΠΠ.</w:t>
      </w:r>
    </w:p>
    <w:p w14:paraId="3B4AA8F7" w14:textId="380012C4" w:rsidR="00C43BA3" w:rsidRPr="005D2C79" w:rsidRDefault="00295E18" w:rsidP="00C43BA3">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noProof/>
          <w:color w:val="000000" w:themeColor="text1"/>
          <w:sz w:val="24"/>
          <w:szCs w:val="24"/>
        </w:rPr>
      </w:pPr>
      <w:r>
        <w:rPr>
          <w:rFonts w:ascii="Times New Roman" w:hAnsi="Times New Roman"/>
          <w:b/>
          <w:noProof/>
          <w:sz w:val="24"/>
        </w:rPr>
        <w:t xml:space="preserve">• </w:t>
      </w:r>
      <w:r>
        <w:rPr>
          <w:rFonts w:ascii="Times New Roman" w:hAnsi="Times New Roman"/>
          <w:b/>
          <w:noProof/>
          <w:color w:val="000000" w:themeColor="text1"/>
          <w:sz w:val="24"/>
        </w:rPr>
        <w:t>Ο μέσος απαιτούμενος χρόνος μέχρι την επιχορήγηση μειώθηκε σε 187 ημέρες</w:t>
      </w:r>
      <w:r>
        <w:rPr>
          <w:rFonts w:ascii="Times New Roman" w:hAnsi="Times New Roman"/>
          <w:noProof/>
          <w:sz w:val="24"/>
        </w:rPr>
        <w:t xml:space="preserve"> </w:t>
      </w:r>
      <w:r>
        <w:rPr>
          <w:rFonts w:ascii="Times New Roman" w:hAnsi="Times New Roman"/>
          <w:noProof/>
          <w:color w:val="000000" w:themeColor="text1"/>
          <w:sz w:val="24"/>
        </w:rPr>
        <w:t xml:space="preserve">(εξαιρουμένων των επιχορηγήσεων του ΕΣΕ) από 313 ημέρες στο πλαίσιο του 7ου ΠΠ. Αυτό αποτελεί σημαντική εξοικονόμηση χρόνου για τη διοίκηση της ΕΕ και ωφέλησε τους αιτούντες, οι οποίοι ενημερώνονταν νωρίτερα και μπορούσαν να ξεκινήσουν τα έργα τους νωρίτερα. </w:t>
      </w:r>
    </w:p>
    <w:p w14:paraId="1D8451F6" w14:textId="5EC62697" w:rsidR="00DD13F5" w:rsidRPr="005D2C79" w:rsidRDefault="009121E7" w:rsidP="00E153BA">
      <w:pPr>
        <w:spacing w:line="240" w:lineRule="auto"/>
        <w:jc w:val="both"/>
        <w:rPr>
          <w:rFonts w:ascii="Times New Roman" w:hAnsi="Times New Roman" w:cs="Times New Roman"/>
          <w:noProof/>
          <w:color w:val="000000" w:themeColor="text1"/>
          <w:sz w:val="24"/>
          <w:szCs w:val="24"/>
        </w:rPr>
      </w:pPr>
      <w:bookmarkStart w:id="7" w:name="_Hlk152681153"/>
      <w:r>
        <w:rPr>
          <w:rFonts w:ascii="Times New Roman" w:hAnsi="Times New Roman"/>
          <w:noProof/>
          <w:color w:val="000000" w:themeColor="text1"/>
          <w:sz w:val="24"/>
        </w:rPr>
        <w:t xml:space="preserve">Παρά την πρόοδο αυτή, η αξιολόγηση δεν παρουσιάζει συνολικά θετική εικόνα όσον αφορά </w:t>
      </w:r>
      <w:r>
        <w:rPr>
          <w:rFonts w:ascii="Times New Roman" w:hAnsi="Times New Roman"/>
          <w:b/>
          <w:noProof/>
          <w:color w:val="000000" w:themeColor="text1"/>
          <w:sz w:val="24"/>
        </w:rPr>
        <w:t>το ποσοστό σφάλματος του προγράμματος</w:t>
      </w:r>
      <w:r>
        <w:rPr>
          <w:rFonts w:ascii="Times New Roman" w:hAnsi="Times New Roman"/>
          <w:noProof/>
          <w:color w:val="000000" w:themeColor="text1"/>
          <w:sz w:val="24"/>
        </w:rPr>
        <w:t xml:space="preserve">. Το Ευρωπαϊκό Ελεγκτικό Συνέδριο επεσήμανε ότι, όσον αφορά συγκεκριμένα τις επιχειρησιακές δαπάνες και τις δαπάνες προσωπικού, το επίπεδο σφάλματος παραμένει υψηλό και μπορεί συχνά να αποφεύγεται. </w:t>
      </w:r>
    </w:p>
    <w:p w14:paraId="05634E04" w14:textId="0AF9ED41" w:rsidR="00504493" w:rsidRDefault="00DD13F5" w:rsidP="00F66E0E">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Όσον αφορά το μέλλον, υπάρχει </w:t>
      </w:r>
      <w:r>
        <w:rPr>
          <w:rFonts w:ascii="Times New Roman" w:hAnsi="Times New Roman"/>
          <w:b/>
          <w:noProof/>
          <w:color w:val="000000" w:themeColor="text1"/>
          <w:sz w:val="24"/>
        </w:rPr>
        <w:t>περιθώριο βελτίωσης της αποτελεσματικότητας</w:t>
      </w:r>
      <w:r>
        <w:rPr>
          <w:rFonts w:ascii="Times New Roman" w:hAnsi="Times New Roman"/>
          <w:noProof/>
          <w:color w:val="000000" w:themeColor="text1"/>
          <w:sz w:val="24"/>
        </w:rPr>
        <w:t xml:space="preserve"> του προγράμματος-πλαισίου της ΕΕ. Πολλά ενδιαφερόμενα μέρη ανέφεραν ότι η συμμετοχή στο πρόγραμμα «Ορίζων 2020» απαιτεί περισσότερες προσπάθειες σε σχέση με άλλα προγράμματα χρηματοδότησης της έρευνας και της καινοτομίας. Αυτό είναι σημαντικό δεδομένου του σχετικά χαμηλού ποσοστού επιτυχίας του προγράμματος, καθώς σημαίνει ότι σημαντικό μέρος του κόστους υποβολής της αίτησης αντιπροσωπεύει καθαρή απώλεια για την κοινωνία της ΕΕ. </w:t>
      </w:r>
      <w:r>
        <w:rPr>
          <w:rFonts w:ascii="Times New Roman" w:hAnsi="Times New Roman"/>
          <w:noProof/>
          <w:sz w:val="24"/>
        </w:rPr>
        <w:t>Κάθε αποτελεσματικό μέτρο που μειώνει το κόστος αυτό έχει μεγάλες δυνατότητες να βελτιώσει την αποδοτικότητα του προγράμματος</w:t>
      </w:r>
      <w:r>
        <w:rPr>
          <w:rFonts w:ascii="Times New Roman" w:hAnsi="Times New Roman"/>
          <w:noProof/>
          <w:color w:val="000000" w:themeColor="text1"/>
          <w:sz w:val="24"/>
        </w:rPr>
        <w:t>.</w:t>
      </w:r>
    </w:p>
    <w:p w14:paraId="5072BE77" w14:textId="77777777" w:rsidR="00E5710F" w:rsidRPr="005D2C79" w:rsidRDefault="00E5710F" w:rsidP="00F66E0E">
      <w:pPr>
        <w:spacing w:after="120" w:line="240" w:lineRule="auto"/>
        <w:jc w:val="both"/>
        <w:rPr>
          <w:rFonts w:ascii="Times New Roman" w:hAnsi="Times New Roman" w:cs="Times New Roman"/>
          <w:noProof/>
          <w:color w:val="000000" w:themeColor="text1"/>
          <w:sz w:val="24"/>
          <w:szCs w:val="24"/>
        </w:rPr>
      </w:pPr>
    </w:p>
    <w:bookmarkEnd w:id="7"/>
    <w:p w14:paraId="2B8A82B3" w14:textId="2C06588F" w:rsidR="007227B5" w:rsidRPr="005D2C79" w:rsidRDefault="00AA7003" w:rsidP="005336DB">
      <w:pPr>
        <w:pStyle w:val="ListParagraph"/>
        <w:numPr>
          <w:ilvl w:val="0"/>
          <w:numId w:val="41"/>
        </w:numPr>
        <w:rPr>
          <w:rFonts w:eastAsia="Calibri"/>
          <w:b/>
          <w:bCs/>
          <w:caps/>
          <w:noProof/>
        </w:rPr>
      </w:pPr>
      <w:r>
        <w:rPr>
          <w:b/>
          <w:caps/>
          <w:noProof/>
        </w:rPr>
        <w:t>Συμπεράσματα και διδάγματα που αντλήθηκαν</w:t>
      </w:r>
    </w:p>
    <w:p w14:paraId="7932DE54" w14:textId="1457012A" w:rsidR="00AA7003" w:rsidRPr="005D2C79" w:rsidRDefault="00AA7003" w:rsidP="00930BC1">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Η αξιολόγηση καταλήγει στο συμπέρασμα ότι το πρόγραμμα «Ορίζων 2020» </w:t>
      </w:r>
      <w:r>
        <w:rPr>
          <w:rFonts w:ascii="Times New Roman" w:hAnsi="Times New Roman"/>
          <w:b/>
          <w:noProof/>
          <w:color w:val="000000" w:themeColor="text1"/>
          <w:sz w:val="24"/>
        </w:rPr>
        <w:t>συνέβαλε σημαντικά στην οικοδόμηση μιας κοινωνίας και μιας οικονομίας της ΕΕ που εδράζονται στη γνώση και στην καινοτομία</w:t>
      </w:r>
      <w:r>
        <w:rPr>
          <w:rFonts w:ascii="Times New Roman" w:hAnsi="Times New Roman"/>
          <w:noProof/>
          <w:color w:val="000000" w:themeColor="text1"/>
          <w:sz w:val="24"/>
        </w:rPr>
        <w:t xml:space="preserve">. Με την προσέλκυση πρόσθετης χρηματοδότησης για Ε&amp;Κ, όχι μόνο στήριξε την εφαρμογή άλλων πολιτικών της ΕΕ, αλλά διαδραμάτισε επίσης καίριο ρόλο στην επίτευξη και στη διατήρηση του Ευρωπαϊκού Χώρου Έρευνας. Η </w:t>
      </w:r>
      <w:r>
        <w:rPr>
          <w:rFonts w:ascii="Times New Roman" w:hAnsi="Times New Roman"/>
          <w:b/>
          <w:noProof/>
          <w:color w:val="000000" w:themeColor="text1"/>
          <w:sz w:val="24"/>
        </w:rPr>
        <w:t>συνάφεια</w:t>
      </w:r>
      <w:r>
        <w:rPr>
          <w:rFonts w:ascii="Times New Roman" w:hAnsi="Times New Roman"/>
          <w:noProof/>
          <w:color w:val="000000" w:themeColor="text1"/>
          <w:sz w:val="24"/>
        </w:rPr>
        <w:t xml:space="preserve"> του προγράμματος «Ορίζων 2020» </w:t>
      </w:r>
      <w:r>
        <w:rPr>
          <w:rFonts w:ascii="Times New Roman" w:hAnsi="Times New Roman"/>
          <w:b/>
          <w:noProof/>
          <w:color w:val="000000" w:themeColor="text1"/>
          <w:sz w:val="24"/>
        </w:rPr>
        <w:t>με τις κοινωνικές ανάγκες</w:t>
      </w:r>
      <w:r>
        <w:rPr>
          <w:rFonts w:ascii="Times New Roman" w:hAnsi="Times New Roman"/>
          <w:noProof/>
          <w:color w:val="000000" w:themeColor="text1"/>
          <w:sz w:val="24"/>
        </w:rPr>
        <w:t xml:space="preserve"> ήταν εμφανής στην </w:t>
      </w:r>
      <w:r>
        <w:rPr>
          <w:rFonts w:ascii="Times New Roman" w:hAnsi="Times New Roman"/>
          <w:b/>
          <w:noProof/>
          <w:color w:val="000000" w:themeColor="text1"/>
          <w:sz w:val="24"/>
        </w:rPr>
        <w:t>ταχεία και ευέλικτη αντίδρασή του σε καταστάσεις έκτακτης ανάγκης</w:t>
      </w:r>
      <w:r>
        <w:rPr>
          <w:rFonts w:ascii="Times New Roman" w:hAnsi="Times New Roman"/>
          <w:noProof/>
          <w:color w:val="000000" w:themeColor="text1"/>
          <w:sz w:val="24"/>
        </w:rPr>
        <w:t>, όπως οι επιδημικές εξάρσεις του ιού Έμπολα και της νόσου COVID-19, καθώς και στον σημαντικό ρόλο του στις παγκόσμιες προσπάθειες για την αντιμετώπιση της κλιματικής αλλαγής. Στην αξιολόγηση υπογραμμίζεται η ανάγκη διατήρησης της δράσης σε πολλαπλά προγράμματα-πλαίσια προκειμένου να επιτευχθούν τα αποτελέσματα αυτά.</w:t>
      </w:r>
    </w:p>
    <w:p w14:paraId="2F8826FD" w14:textId="230ABAB1" w:rsidR="00AA7003" w:rsidRPr="005D2C79" w:rsidRDefault="00DD13F5" w:rsidP="00930BC1">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Μολονότι το πρόγραμμα «Ορίζων 2020» </w:t>
      </w:r>
      <w:r>
        <w:rPr>
          <w:rFonts w:ascii="Times New Roman" w:hAnsi="Times New Roman"/>
          <w:b/>
          <w:noProof/>
          <w:color w:val="000000" w:themeColor="text1"/>
          <w:sz w:val="24"/>
        </w:rPr>
        <w:t>κατάφερε να επιτύχει ορισμένους από τους στόχους του ή τους βασικούς δείκτες επιδόσεων, δεν κατάφερε να τους επιτύχει όλους</w:t>
      </w:r>
      <w:r>
        <w:rPr>
          <w:rFonts w:ascii="Times New Roman" w:hAnsi="Times New Roman"/>
          <w:noProof/>
          <w:color w:val="000000" w:themeColor="text1"/>
          <w:sz w:val="24"/>
        </w:rPr>
        <w:t xml:space="preserve">. Η μερική αυτή επιτυχία μπορεί να αποδοθεί στην εγγενή φύση των επενδύσεων στην Ε&amp;Κ, οι οποίες συχνά απαιτούν χρόνο έως ότου αποφέρουν αξιοποιήσιμα αποτελέσματα. Πολλά έργα βρίσκονται ακόμη σε εξέλιξη και υπήρχαν επίσης ελλείψεις στην αρχική διαμόρφωση των δεικτών του προγράμματος. Παρά τις προκλήσεις αυτές, στην αξιολόγηση επιβεβαιώνεται ότι τα </w:t>
      </w:r>
      <w:r>
        <w:rPr>
          <w:rFonts w:ascii="Times New Roman" w:hAnsi="Times New Roman"/>
          <w:b/>
          <w:noProof/>
          <w:color w:val="000000" w:themeColor="text1"/>
          <w:sz w:val="24"/>
        </w:rPr>
        <w:t>αποτελέσματα που επιτεύχθηκαν με τη χρηματοδότηση του προγράμματος «Ορίζων 2020» είναι υψηλής αξίας</w:t>
      </w:r>
      <w:r>
        <w:rPr>
          <w:rFonts w:ascii="Times New Roman" w:hAnsi="Times New Roman"/>
          <w:noProof/>
          <w:color w:val="000000" w:themeColor="text1"/>
          <w:sz w:val="24"/>
        </w:rPr>
        <w:t>.</w:t>
      </w:r>
    </w:p>
    <w:p w14:paraId="154C9619" w14:textId="1F1FE1C2" w:rsidR="00AA7003" w:rsidRPr="005D2C79" w:rsidRDefault="00AA7003" w:rsidP="00930BC1">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Η ενδιάμεση αξιολόγηση του προγράμματος «Ορίζων 2020» οδήγησε σε ορισμένες σημαντικές προσαρμογές στο δεύτερο ήμισυ του προγράμματος. Τα νέα μέτρα για την αύξηση της ανοικτής επιστήμης έχουν αποδώσει καρπούς και διατηρήθηκε το επίπεδο της διεθνούς συμμετοχής. Περαιτέρω βελτιώσεις, όπως η προώθηση της συμμετοχής των γυναικών, η καλύτερη ενσωμάτωση των κοινωνικών και ανθρωπιστικών επιστημών και η μείωση του διοικητικού φόρτου, έχουν μεταφερθεί και ενισχυθεί στο πλαίσιο του προγράμματος «Ορίζων Ευρώπη». Επιπλέον, το πλαίσιο παρακολούθησης και αξιολόγησης αναθεωρήθηκε ώστε να παρακολουθούνται καλύτερα οι επιπτώσεις με την πάροδο του χρόνου. Η αποτελεσματικότητα των μέτρων αυτών θα εξεταστεί προσεκτικά στην ενδιάμεση αξιολόγηση του προγράμματος «Ορίζων Ευρώπη».</w:t>
      </w:r>
    </w:p>
    <w:p w14:paraId="786101BE" w14:textId="354AE7B5" w:rsidR="0081266E" w:rsidRPr="005D2C79" w:rsidRDefault="00741273" w:rsidP="00270F6D">
      <w:pPr>
        <w:spacing w:after="120"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Στην παρούσα τελική αξιολόγηση του προγράμματος «Ορίζων 2020» επισημάνθηκαν αρκετοί βασικοί τομείς που επιδέχονται περαιτέρω βελτίωση, ενώ παρασχέθηκαν διαφωτιστικά στοιχεία που θα αξιοποιηθούν για μελλοντικές βελτιώσεις.</w:t>
      </w:r>
    </w:p>
    <w:p w14:paraId="3EF48BC6" w14:textId="1E410518" w:rsidR="0081266E" w:rsidRPr="005D2C79" w:rsidRDefault="0081266E" w:rsidP="0081266E">
      <w:pPr>
        <w:pStyle w:val="ListParagraph"/>
        <w:numPr>
          <w:ilvl w:val="0"/>
          <w:numId w:val="31"/>
        </w:numPr>
        <w:spacing w:after="120"/>
        <w:ind w:left="458"/>
        <w:contextualSpacing w:val="0"/>
        <w:rPr>
          <w:noProof/>
        </w:rPr>
      </w:pPr>
      <w:r>
        <w:rPr>
          <w:b/>
          <w:noProof/>
          <w:color w:val="000000" w:themeColor="text1"/>
        </w:rPr>
        <w:t>Διεύρυνση της συμμετοχής.</w:t>
      </w:r>
      <w:r>
        <w:rPr>
          <w:noProof/>
          <w:color w:val="000000" w:themeColor="text1"/>
        </w:rPr>
        <w:t xml:space="preserve"> Υπάρχει περιθώριο διεύρυνσης της συμμετοχής στο πρόγραμμα. Θα περιλαμβάνει τη συνεργασία με μη παραδοσιακούς παράγοντες από πολλούς τομείς, επιστημονικούς κλάδους και χώρες. Παρότι οι εθνικές μεταρρυθμίσεις των συστημάτων Ε&amp;Κ μπορούν να επηρεάσουν την ετοιμότητα για συμμετοχή σε έργα σε ευρωπαϊκό επίπεδο, το ίδιο το πρόγραμμα μπορεί να βελτιωθεί με την αύξηση της απλούστευσης, της προβολής και της προσβασιμότητας.</w:t>
      </w:r>
    </w:p>
    <w:p w14:paraId="46A30358" w14:textId="72899883" w:rsidR="0081266E" w:rsidRPr="005D2C79" w:rsidRDefault="0081266E" w:rsidP="0081266E">
      <w:pPr>
        <w:pStyle w:val="ListParagraph"/>
        <w:numPr>
          <w:ilvl w:val="0"/>
          <w:numId w:val="31"/>
        </w:numPr>
        <w:spacing w:after="120"/>
        <w:ind w:left="458"/>
        <w:contextualSpacing w:val="0"/>
        <w:rPr>
          <w:noProof/>
          <w:color w:val="000000" w:themeColor="text1"/>
          <w:szCs w:val="24"/>
        </w:rPr>
      </w:pPr>
      <w:r>
        <w:rPr>
          <w:b/>
          <w:noProof/>
          <w:color w:val="000000" w:themeColor="text1"/>
        </w:rPr>
        <w:t>Αναγκαιότητα περαιτέρω απλούστευσης.</w:t>
      </w:r>
      <w:r>
        <w:rPr>
          <w:noProof/>
          <w:color w:val="000000" w:themeColor="text1"/>
        </w:rPr>
        <w:t xml:space="preserve"> Το πρόγραμμα μπορεί να επωφεληθεί από τη στοχευμένη χρήση της διαδικασίας υποβολής αιτήσεων σε δύο στάδια, ιδίως σε τομείς με χαμηλά ποσοστά επιτυχίας και μεγάλο αριθμό αιτούντων που απορρίπτονται. Η επέκταση της χρήσης του συστήματος πιστοποίησης «Σφραγίδα Αριστείας» θα μπορούσε επίσης να καταστήσει δυνατή την επαναχρησιμοποίηση περισσότερων αιτήσεων για άλλα προγράμματα προκειμένου να μειωθεί η κατασπατάληση προσπαθειών. Υπάρχουν επίσης περαιτέρω δυνατότητες απλούστευσης όσον αφορά την επέκταση της ελεγχόμενης χρήσης της κατ’ αποκοπή χρηματοδότησης, καθώς και τη βελτίωση της προβολής, της διάδοσης πληροφοριών και της εμπειρίας των χρηστών των εργαλείων του προγράμματος.</w:t>
      </w:r>
    </w:p>
    <w:p w14:paraId="2AC5C5D6" w14:textId="7061CA17" w:rsidR="009A65DC" w:rsidRPr="005D2C79" w:rsidRDefault="00741273" w:rsidP="00B946C1">
      <w:pPr>
        <w:pStyle w:val="ListParagraph"/>
        <w:numPr>
          <w:ilvl w:val="0"/>
          <w:numId w:val="31"/>
        </w:numPr>
        <w:spacing w:after="120"/>
        <w:ind w:left="458"/>
        <w:contextualSpacing w:val="0"/>
        <w:rPr>
          <w:noProof/>
          <w:color w:val="000000" w:themeColor="text1"/>
          <w:szCs w:val="24"/>
        </w:rPr>
      </w:pPr>
      <w:r>
        <w:rPr>
          <w:b/>
          <w:noProof/>
          <w:color w:val="000000" w:themeColor="text1"/>
        </w:rPr>
        <w:t xml:space="preserve">Διάδοση, αξιοποίηση και εφαρμογή των αποτελεσμάτων. </w:t>
      </w:r>
      <w:r>
        <w:rPr>
          <w:noProof/>
          <w:color w:val="000000" w:themeColor="text1"/>
        </w:rPr>
        <w:t>Η διαδικασία διάδοσης, αξιοποίησης και εφαρμογής των αποτελεσμάτων των έργων ήταν άνιση και χρήζει μεγαλύτερης προσοχής. Το πρόγραμμα «Ορίζων Ευρώπη» ενθαρρύνει τους αιτούντες να εξετάζουν καλύτερα την πορεία των επιπτώσεων στις αιτήσεις τους. Απαιτούνται επίσης βελτιώσεις προκειμένου να εξασφαλιστεί η προβολή, η διάδοση και η πρακτική χρήση των αποτελεσμάτων των έργων με σκοπό να αποκομιστούν ευρύτερα οικονομικά και κοινωνικά οφέλη.</w:t>
      </w:r>
    </w:p>
    <w:p w14:paraId="1654F243" w14:textId="6C723AD2" w:rsidR="003B3A63" w:rsidRPr="005D2C79" w:rsidRDefault="0081266E" w:rsidP="00B946C1">
      <w:pPr>
        <w:pStyle w:val="ListParagraph"/>
        <w:numPr>
          <w:ilvl w:val="0"/>
          <w:numId w:val="31"/>
        </w:numPr>
        <w:spacing w:after="120"/>
        <w:ind w:left="458"/>
        <w:contextualSpacing w:val="0"/>
        <w:rPr>
          <w:noProof/>
          <w:color w:val="000000" w:themeColor="text1"/>
          <w:szCs w:val="24"/>
        </w:rPr>
      </w:pPr>
      <w:r>
        <w:rPr>
          <w:b/>
          <w:noProof/>
          <w:color w:val="000000" w:themeColor="text1"/>
        </w:rPr>
        <w:t>Στήριξη των γυναικών στην έρευνα και στην καινοτομία.</w:t>
      </w:r>
      <w:r>
        <w:rPr>
          <w:noProof/>
          <w:color w:val="000000" w:themeColor="text1"/>
        </w:rPr>
        <w:t xml:space="preserve"> Παρά τις προσπάθειες, εξακολουθεί να αποτελεί πρόβλημα η επίτευξη ισόρροπης εκπροσώπησης των φύλων στην έρευνα, την επιχειρηματικότητα και την καινοτομία. Απαιτούνται ισχυρότερα μέτρα για τη στήριξη των ερευνητριών, των επιχειρηματιών και των καινοτόμων γυναικών, τόσο σε ευρωπαϊκό επίπεδο όσο και στο πλαίσιο του προγράμματος-πλαισίου.</w:t>
      </w:r>
    </w:p>
    <w:p w14:paraId="471D6210" w14:textId="779B26EC" w:rsidR="00930BC1" w:rsidRPr="00015C9A" w:rsidRDefault="00B266F6" w:rsidP="00AA3055">
      <w:pPr>
        <w:pStyle w:val="ListParagraph"/>
        <w:numPr>
          <w:ilvl w:val="0"/>
          <w:numId w:val="31"/>
        </w:numPr>
        <w:spacing w:after="160" w:line="259" w:lineRule="auto"/>
        <w:ind w:left="453" w:hanging="357"/>
        <w:contextualSpacing w:val="0"/>
        <w:rPr>
          <w:rFonts w:eastAsia="Calibri"/>
          <w:b/>
          <w:bCs/>
          <w:caps/>
          <w:noProof/>
        </w:rPr>
      </w:pPr>
      <w:r w:rsidRPr="008E7029">
        <w:rPr>
          <w:b/>
          <w:noProof/>
          <w:color w:val="000000" w:themeColor="text1"/>
        </w:rPr>
        <w:t>Επίτευξη περισσότερων συνεργειών με άλλες πρωτοβουλίες.</w:t>
      </w:r>
      <w:r w:rsidRPr="008E7029">
        <w:rPr>
          <w:noProof/>
          <w:color w:val="000000" w:themeColor="text1"/>
        </w:rPr>
        <w:t xml:space="preserve"> Οι συνέργειες με άλλες ενωσιακές, εθνικές και περιφερειακές πρωτοβουλίες θα μπορούσαν να ενισχυθούν, ιδίως με σκοπό τη στήριξη της αποδοχής και της χρήσης των αποτελεσμάτων των έργων. Αυτό προϋποθέτει καλύτερη ευθυγράμμιση για τη διασφάλιση της ομαλής λειτουργίας των ερευνητικών υποδομών.</w:t>
      </w:r>
    </w:p>
    <w:p w14:paraId="112B4A2E" w14:textId="77777777" w:rsidR="00015C9A" w:rsidRPr="008E7029" w:rsidRDefault="00015C9A" w:rsidP="00015C9A">
      <w:pPr>
        <w:pStyle w:val="ListParagraph"/>
        <w:spacing w:after="160" w:line="259" w:lineRule="auto"/>
        <w:ind w:left="453"/>
        <w:contextualSpacing w:val="0"/>
        <w:rPr>
          <w:rFonts w:eastAsia="Calibri"/>
          <w:b/>
          <w:bCs/>
          <w:caps/>
          <w:noProof/>
        </w:rPr>
      </w:pPr>
    </w:p>
    <w:p w14:paraId="0D40FE39" w14:textId="16B20959" w:rsidR="003740BC" w:rsidRPr="005D2C79" w:rsidRDefault="002458F5" w:rsidP="005336DB">
      <w:pPr>
        <w:pStyle w:val="ListParagraph"/>
        <w:numPr>
          <w:ilvl w:val="0"/>
          <w:numId w:val="41"/>
        </w:numPr>
        <w:rPr>
          <w:rFonts w:eastAsia="Calibri"/>
          <w:b/>
          <w:bCs/>
          <w:caps/>
          <w:noProof/>
        </w:rPr>
      </w:pPr>
      <w:r>
        <w:rPr>
          <w:b/>
          <w:caps/>
          <w:noProof/>
        </w:rPr>
        <w:t>Επόμενα βήματα</w:t>
      </w:r>
    </w:p>
    <w:p w14:paraId="7848C556" w14:textId="06877349" w:rsidR="002458F5" w:rsidRDefault="0081266E" w:rsidP="00956DD8">
      <w:pPr>
        <w:spacing w:line="240" w:lineRule="auto"/>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Οι γνώσεις και τα βασικά συμπεράσματα που συνάγονται από την παρούσα τελική αξιολόγηση του προγράμματος «Ορίζων 2020» αναμένεται να διαδραματίσουν καίριο ρόλο όχι μόνο στη διαμόρφωση της υπό εξέλιξη υλοποίησης του προγράμματος «Ορίζων Ευρώπη», αλλά και στην άσκηση επιρροής στη χάραξη πολιτικής για μελλοντικές πρωτοβουλίες έρευνας και καινοτομίας. Με τον τρόπο αυτό θα διασφαλιστεί ότι τα διδάγματα που αντλήθηκαν από το πρόγραμμα «Ορίζων 2020» θα ενσωματωθούν αποτελεσματικά στα τρέχοντα και στα μελλοντικά προγράμματα, ώστε να βελτιωθεί περαιτέρω η αποτελεσματικότητα, η συνάφεια και ο αντίκτυπός τους στους Ευρωπαίους.</w:t>
      </w:r>
    </w:p>
    <w:p w14:paraId="6958AC1B" w14:textId="77777777" w:rsidR="002458F5" w:rsidRPr="008B74DD" w:rsidRDefault="002458F5" w:rsidP="008B74DD">
      <w:pPr>
        <w:rPr>
          <w:rFonts w:ascii="Times New Roman" w:hAnsi="Times New Roman" w:cs="Times New Roman"/>
          <w:noProof/>
          <w:sz w:val="24"/>
          <w:szCs w:val="24"/>
        </w:rPr>
      </w:pPr>
    </w:p>
    <w:sectPr w:rsidR="002458F5" w:rsidRPr="008B74DD" w:rsidSect="0007795A">
      <w:headerReference w:type="even" r:id="rId19"/>
      <w:headerReference w:type="default" r:id="rId20"/>
      <w:footerReference w:type="even" r:id="rId21"/>
      <w:footerReference w:type="default" r:id="rId22"/>
      <w:headerReference w:type="first" r:id="rId23"/>
      <w:footerReference w:type="first" r:id="rId24"/>
      <w:pgSz w:w="11906" w:h="16838"/>
      <w:pgMar w:top="1134" w:right="1440" w:bottom="993"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61BFD" w14:textId="77777777" w:rsidR="00833198" w:rsidRPr="005D2C79" w:rsidRDefault="00833198" w:rsidP="00760990">
      <w:pPr>
        <w:spacing w:after="0" w:line="240" w:lineRule="auto"/>
      </w:pPr>
      <w:r w:rsidRPr="005D2C79">
        <w:separator/>
      </w:r>
    </w:p>
  </w:endnote>
  <w:endnote w:type="continuationSeparator" w:id="0">
    <w:p w14:paraId="22C1C9F6" w14:textId="77777777" w:rsidR="00833198" w:rsidRPr="005D2C79" w:rsidRDefault="00833198" w:rsidP="00760990">
      <w:pPr>
        <w:spacing w:after="0" w:line="240" w:lineRule="auto"/>
      </w:pPr>
      <w:r w:rsidRPr="005D2C79">
        <w:continuationSeparator/>
      </w:r>
    </w:p>
  </w:endnote>
  <w:endnote w:type="continuationNotice" w:id="1">
    <w:p w14:paraId="2DA98825" w14:textId="77777777" w:rsidR="00833198" w:rsidRPr="005D2C79" w:rsidRDefault="008331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A5842" w14:textId="0CF64297" w:rsidR="00457D9D" w:rsidRPr="00457D9D" w:rsidRDefault="00457D9D" w:rsidP="00457D9D">
    <w:pPr>
      <w:pStyle w:val="FooterCoverPage"/>
      <w:rPr>
        <w:rFonts w:ascii="Arial" w:hAnsi="Arial" w:cs="Arial"/>
        <w:b/>
        <w:sz w:val="48"/>
      </w:rPr>
    </w:pPr>
    <w:r w:rsidRPr="00457D9D">
      <w:rPr>
        <w:rFonts w:ascii="Arial" w:hAnsi="Arial" w:cs="Arial"/>
        <w:b/>
        <w:sz w:val="48"/>
      </w:rPr>
      <w:t>EL</w:t>
    </w:r>
    <w:r w:rsidRPr="00457D9D">
      <w:rPr>
        <w:rFonts w:ascii="Arial" w:hAnsi="Arial" w:cs="Arial"/>
        <w:b/>
        <w:sz w:val="48"/>
      </w:rPr>
      <w:tab/>
    </w:r>
    <w:r w:rsidRPr="00457D9D">
      <w:rPr>
        <w:rFonts w:ascii="Arial" w:hAnsi="Arial" w:cs="Arial"/>
        <w:b/>
        <w:sz w:val="48"/>
      </w:rPr>
      <w:tab/>
    </w:r>
    <w:r w:rsidRPr="00457D9D">
      <w:tab/>
    </w:r>
    <w:r w:rsidRPr="00457D9D">
      <w:rPr>
        <w:rFonts w:ascii="Arial" w:hAnsi="Arial" w:cs="Arial"/>
        <w:b/>
        <w:sz w:val="48"/>
      </w:rPr>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AB3CE" w14:textId="2F264B9E" w:rsidR="00457D9D" w:rsidRPr="00457D9D" w:rsidRDefault="00457D9D" w:rsidP="00457D9D">
    <w:pPr>
      <w:pStyle w:val="FooterCoverPage"/>
      <w:rPr>
        <w:rFonts w:ascii="Arial" w:hAnsi="Arial" w:cs="Arial"/>
        <w:b/>
        <w:sz w:val="48"/>
      </w:rPr>
    </w:pPr>
    <w:r w:rsidRPr="00457D9D">
      <w:rPr>
        <w:rFonts w:ascii="Arial" w:hAnsi="Arial" w:cs="Arial"/>
        <w:b/>
        <w:sz w:val="48"/>
      </w:rPr>
      <w:t>EL</w:t>
    </w:r>
    <w:r w:rsidRPr="00457D9D">
      <w:rPr>
        <w:rFonts w:ascii="Arial" w:hAnsi="Arial" w:cs="Arial"/>
        <w:b/>
        <w:sz w:val="48"/>
      </w:rPr>
      <w:tab/>
    </w:r>
    <w:r w:rsidRPr="00457D9D">
      <w:rPr>
        <w:rFonts w:ascii="Arial" w:hAnsi="Arial" w:cs="Arial"/>
        <w:b/>
        <w:sz w:val="48"/>
      </w:rPr>
      <w:tab/>
    </w:r>
    <w:r w:rsidRPr="00457D9D">
      <w:tab/>
    </w:r>
    <w:r w:rsidRPr="00457D9D">
      <w:rPr>
        <w:rFonts w:ascii="Arial" w:hAnsi="Arial" w:cs="Arial"/>
        <w:b/>
        <w:sz w:val="48"/>
      </w:rPr>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25EA4" w14:textId="77777777" w:rsidR="00457D9D" w:rsidRPr="00457D9D" w:rsidRDefault="00457D9D" w:rsidP="00457D9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6C085" w14:textId="77777777" w:rsidR="0007795A" w:rsidRPr="005D2C79" w:rsidRDefault="000779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8170603"/>
      <w:docPartObj>
        <w:docPartGallery w:val="Page Numbers (Bottom of Page)"/>
        <w:docPartUnique/>
      </w:docPartObj>
    </w:sdtPr>
    <w:sdtEndPr/>
    <w:sdtContent>
      <w:p w14:paraId="215F0E7D" w14:textId="65FBAA33" w:rsidR="0007795A" w:rsidRPr="005D2C79" w:rsidRDefault="0007795A">
        <w:pPr>
          <w:pStyle w:val="Footer"/>
          <w:jc w:val="right"/>
        </w:pPr>
        <w:r w:rsidRPr="005D2C79">
          <w:fldChar w:fldCharType="begin"/>
        </w:r>
        <w:r w:rsidRPr="005D2C79">
          <w:instrText xml:space="preserve"> PAGE   \* MERGEFORMAT </w:instrText>
        </w:r>
        <w:r w:rsidRPr="005D2C79">
          <w:fldChar w:fldCharType="separate"/>
        </w:r>
        <w:r w:rsidR="00457D9D">
          <w:rPr>
            <w:noProof/>
          </w:rPr>
          <w:t>1</w:t>
        </w:r>
        <w:r w:rsidRPr="005D2C79">
          <w:fldChar w:fldCharType="end"/>
        </w:r>
      </w:p>
    </w:sdtContent>
  </w:sdt>
  <w:p w14:paraId="56BB9E23" w14:textId="77777777" w:rsidR="0007795A" w:rsidRPr="005D2C79" w:rsidRDefault="0007795A" w:rsidP="005206C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48A86" w14:textId="77777777" w:rsidR="0007795A" w:rsidRPr="005D2C79" w:rsidRDefault="00077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1B33A" w14:textId="77777777" w:rsidR="00833198" w:rsidRPr="005D2C79" w:rsidRDefault="00833198" w:rsidP="00760990">
      <w:pPr>
        <w:spacing w:after="0" w:line="240" w:lineRule="auto"/>
      </w:pPr>
      <w:r w:rsidRPr="005D2C79">
        <w:separator/>
      </w:r>
    </w:p>
  </w:footnote>
  <w:footnote w:type="continuationSeparator" w:id="0">
    <w:p w14:paraId="6A0495DC" w14:textId="77777777" w:rsidR="00833198" w:rsidRPr="005D2C79" w:rsidRDefault="00833198" w:rsidP="00760990">
      <w:pPr>
        <w:spacing w:after="0" w:line="240" w:lineRule="auto"/>
      </w:pPr>
      <w:r w:rsidRPr="005D2C79">
        <w:continuationSeparator/>
      </w:r>
    </w:p>
  </w:footnote>
  <w:footnote w:type="continuationNotice" w:id="1">
    <w:p w14:paraId="14CA995B" w14:textId="77777777" w:rsidR="00833198" w:rsidRPr="005D2C79" w:rsidRDefault="00833198">
      <w:pPr>
        <w:spacing w:after="0" w:line="240" w:lineRule="auto"/>
      </w:pPr>
    </w:p>
  </w:footnote>
  <w:footnote w:id="2">
    <w:p w14:paraId="088BAD99" w14:textId="6AE996CB" w:rsidR="005A5817" w:rsidRPr="005D2C79" w:rsidRDefault="005A5817" w:rsidP="005A5817">
      <w:pPr>
        <w:pStyle w:val="FootnoteText"/>
        <w:tabs>
          <w:tab w:val="left" w:pos="0"/>
        </w:tabs>
        <w:spacing w:after="0"/>
        <w:ind w:left="0" w:firstLine="0"/>
      </w:pPr>
      <w:r>
        <w:rPr>
          <w:rStyle w:val="FootnoteReference"/>
        </w:rPr>
        <w:footnoteRef/>
      </w:r>
      <w:r>
        <w:t xml:space="preserve"> Σύμφωνα με το άρθρο 32 παράγραφος 4 του κανονισμού (ΕΕ) αριθ. 1291/2013 του Ευρωπαϊκού Κοινοβουλίου και του Συμβουλίου, της 11ης Δεκεμβρίου 2013, για τη θέσπιση του προγράμματος-πλαισίου «Ορίζων 2020» για την έρευνα και την καινοτομία (2014-2020), που συμπληρώθηκε από τον κανονισμό (ΕΕ) αριθ. 1290/2013 και την απόφαση 2013/743/ΕΕ του Συμβουλίου.</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1C7F2" w14:textId="77777777" w:rsidR="00457D9D" w:rsidRPr="00457D9D" w:rsidRDefault="00457D9D" w:rsidP="00457D9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FB7D65" w14:textId="77777777" w:rsidR="00457D9D" w:rsidRPr="00457D9D" w:rsidRDefault="00457D9D" w:rsidP="00457D9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8B6AD" w14:textId="77777777" w:rsidR="00457D9D" w:rsidRPr="00457D9D" w:rsidRDefault="00457D9D" w:rsidP="00457D9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881EC" w14:textId="77777777" w:rsidR="0007795A" w:rsidRPr="005D2C79" w:rsidRDefault="000779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8BFE0" w14:textId="77777777" w:rsidR="0007795A" w:rsidRPr="005D2C79" w:rsidRDefault="000779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CB3E2" w14:textId="77777777" w:rsidR="0007795A" w:rsidRPr="005D2C79" w:rsidRDefault="000779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B12BE"/>
    <w:multiLevelType w:val="hybridMultilevel"/>
    <w:tmpl w:val="4CBE8FD8"/>
    <w:lvl w:ilvl="0" w:tplc="F51AA62C">
      <w:start w:val="1"/>
      <w:numFmt w:val="bullet"/>
      <w:lvlText w:val=""/>
      <w:lvlJc w:val="left"/>
      <w:pPr>
        <w:ind w:left="720" w:hanging="360"/>
      </w:pPr>
      <w:rPr>
        <w:rFonts w:ascii="Symbol" w:hAnsi="Symbol"/>
      </w:rPr>
    </w:lvl>
    <w:lvl w:ilvl="1" w:tplc="7730D6B8">
      <w:start w:val="1"/>
      <w:numFmt w:val="bullet"/>
      <w:lvlText w:val=""/>
      <w:lvlJc w:val="left"/>
      <w:pPr>
        <w:ind w:left="720" w:hanging="360"/>
      </w:pPr>
      <w:rPr>
        <w:rFonts w:ascii="Symbol" w:hAnsi="Symbol"/>
      </w:rPr>
    </w:lvl>
    <w:lvl w:ilvl="2" w:tplc="EF16D938">
      <w:start w:val="1"/>
      <w:numFmt w:val="bullet"/>
      <w:lvlText w:val=""/>
      <w:lvlJc w:val="left"/>
      <w:pPr>
        <w:ind w:left="720" w:hanging="360"/>
      </w:pPr>
      <w:rPr>
        <w:rFonts w:ascii="Symbol" w:hAnsi="Symbol"/>
      </w:rPr>
    </w:lvl>
    <w:lvl w:ilvl="3" w:tplc="EBF847AE">
      <w:start w:val="1"/>
      <w:numFmt w:val="bullet"/>
      <w:lvlText w:val=""/>
      <w:lvlJc w:val="left"/>
      <w:pPr>
        <w:ind w:left="720" w:hanging="360"/>
      </w:pPr>
      <w:rPr>
        <w:rFonts w:ascii="Symbol" w:hAnsi="Symbol"/>
      </w:rPr>
    </w:lvl>
    <w:lvl w:ilvl="4" w:tplc="3344298A">
      <w:start w:val="1"/>
      <w:numFmt w:val="bullet"/>
      <w:lvlText w:val=""/>
      <w:lvlJc w:val="left"/>
      <w:pPr>
        <w:ind w:left="720" w:hanging="360"/>
      </w:pPr>
      <w:rPr>
        <w:rFonts w:ascii="Symbol" w:hAnsi="Symbol"/>
      </w:rPr>
    </w:lvl>
    <w:lvl w:ilvl="5" w:tplc="E60CE71A">
      <w:start w:val="1"/>
      <w:numFmt w:val="bullet"/>
      <w:lvlText w:val=""/>
      <w:lvlJc w:val="left"/>
      <w:pPr>
        <w:ind w:left="720" w:hanging="360"/>
      </w:pPr>
      <w:rPr>
        <w:rFonts w:ascii="Symbol" w:hAnsi="Symbol"/>
      </w:rPr>
    </w:lvl>
    <w:lvl w:ilvl="6" w:tplc="754084C6">
      <w:start w:val="1"/>
      <w:numFmt w:val="bullet"/>
      <w:lvlText w:val=""/>
      <w:lvlJc w:val="left"/>
      <w:pPr>
        <w:ind w:left="720" w:hanging="360"/>
      </w:pPr>
      <w:rPr>
        <w:rFonts w:ascii="Symbol" w:hAnsi="Symbol"/>
      </w:rPr>
    </w:lvl>
    <w:lvl w:ilvl="7" w:tplc="25720C88">
      <w:start w:val="1"/>
      <w:numFmt w:val="bullet"/>
      <w:lvlText w:val=""/>
      <w:lvlJc w:val="left"/>
      <w:pPr>
        <w:ind w:left="720" w:hanging="360"/>
      </w:pPr>
      <w:rPr>
        <w:rFonts w:ascii="Symbol" w:hAnsi="Symbol"/>
      </w:rPr>
    </w:lvl>
    <w:lvl w:ilvl="8" w:tplc="0280623A">
      <w:start w:val="1"/>
      <w:numFmt w:val="bullet"/>
      <w:lvlText w:val=""/>
      <w:lvlJc w:val="left"/>
      <w:pPr>
        <w:ind w:left="720" w:hanging="360"/>
      </w:pPr>
      <w:rPr>
        <w:rFonts w:ascii="Symbol" w:hAnsi="Symbol"/>
      </w:rPr>
    </w:lvl>
  </w:abstractNum>
  <w:abstractNum w:abstractNumId="1" w15:restartNumberingAfterBreak="0">
    <w:nsid w:val="103D1A52"/>
    <w:multiLevelType w:val="hybridMultilevel"/>
    <w:tmpl w:val="F0DE0A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360A4D"/>
    <w:multiLevelType w:val="hybridMultilevel"/>
    <w:tmpl w:val="4F4C97E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64F0B26"/>
    <w:multiLevelType w:val="hybridMultilevel"/>
    <w:tmpl w:val="A25087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AEE5E23"/>
    <w:multiLevelType w:val="hybridMultilevel"/>
    <w:tmpl w:val="776C0D5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B81401"/>
    <w:multiLevelType w:val="hybridMultilevel"/>
    <w:tmpl w:val="2CBC873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32C1525"/>
    <w:multiLevelType w:val="hybridMultilevel"/>
    <w:tmpl w:val="B9326B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253D65ED"/>
    <w:multiLevelType w:val="hybridMultilevel"/>
    <w:tmpl w:val="FFFFFFFF"/>
    <w:lvl w:ilvl="0" w:tplc="F9EEC694">
      <w:start w:val="4"/>
      <w:numFmt w:val="decimal"/>
      <w:lvlText w:val="%1."/>
      <w:lvlJc w:val="left"/>
      <w:pPr>
        <w:ind w:left="720" w:hanging="360"/>
      </w:pPr>
    </w:lvl>
    <w:lvl w:ilvl="1" w:tplc="9EC6A8B2">
      <w:start w:val="1"/>
      <w:numFmt w:val="lowerLetter"/>
      <w:lvlText w:val="%2."/>
      <w:lvlJc w:val="left"/>
      <w:pPr>
        <w:ind w:left="1440" w:hanging="360"/>
      </w:pPr>
    </w:lvl>
    <w:lvl w:ilvl="2" w:tplc="49EC5A98">
      <w:start w:val="1"/>
      <w:numFmt w:val="lowerRoman"/>
      <w:lvlText w:val="%3."/>
      <w:lvlJc w:val="right"/>
      <w:pPr>
        <w:ind w:left="2160" w:hanging="180"/>
      </w:pPr>
    </w:lvl>
    <w:lvl w:ilvl="3" w:tplc="E9AAC5D6">
      <w:start w:val="1"/>
      <w:numFmt w:val="decimal"/>
      <w:lvlText w:val="%4."/>
      <w:lvlJc w:val="left"/>
      <w:pPr>
        <w:ind w:left="2880" w:hanging="360"/>
      </w:pPr>
    </w:lvl>
    <w:lvl w:ilvl="4" w:tplc="3F84F8DE">
      <w:start w:val="1"/>
      <w:numFmt w:val="lowerLetter"/>
      <w:lvlText w:val="%5."/>
      <w:lvlJc w:val="left"/>
      <w:pPr>
        <w:ind w:left="3600" w:hanging="360"/>
      </w:pPr>
    </w:lvl>
    <w:lvl w:ilvl="5" w:tplc="096822E6">
      <w:start w:val="1"/>
      <w:numFmt w:val="lowerRoman"/>
      <w:lvlText w:val="%6."/>
      <w:lvlJc w:val="right"/>
      <w:pPr>
        <w:ind w:left="4320" w:hanging="180"/>
      </w:pPr>
    </w:lvl>
    <w:lvl w:ilvl="6" w:tplc="5784B95C">
      <w:start w:val="1"/>
      <w:numFmt w:val="decimal"/>
      <w:lvlText w:val="%7."/>
      <w:lvlJc w:val="left"/>
      <w:pPr>
        <w:ind w:left="5040" w:hanging="360"/>
      </w:pPr>
    </w:lvl>
    <w:lvl w:ilvl="7" w:tplc="8BBE8720">
      <w:start w:val="1"/>
      <w:numFmt w:val="lowerLetter"/>
      <w:lvlText w:val="%8."/>
      <w:lvlJc w:val="left"/>
      <w:pPr>
        <w:ind w:left="5760" w:hanging="360"/>
      </w:pPr>
    </w:lvl>
    <w:lvl w:ilvl="8" w:tplc="44446D42">
      <w:start w:val="1"/>
      <w:numFmt w:val="lowerRoman"/>
      <w:lvlText w:val="%9."/>
      <w:lvlJc w:val="right"/>
      <w:pPr>
        <w:ind w:left="6480" w:hanging="180"/>
      </w:pPr>
    </w:lvl>
  </w:abstractNum>
  <w:abstractNum w:abstractNumId="8" w15:restartNumberingAfterBreak="0">
    <w:nsid w:val="2DBD6FA3"/>
    <w:multiLevelType w:val="hybridMultilevel"/>
    <w:tmpl w:val="1FCC60E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2E8271C0"/>
    <w:multiLevelType w:val="hybridMultilevel"/>
    <w:tmpl w:val="3C4E06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134D8AA"/>
    <w:multiLevelType w:val="hybridMultilevel"/>
    <w:tmpl w:val="C206F126"/>
    <w:lvl w:ilvl="0" w:tplc="EB78FBA4">
      <w:start w:val="1"/>
      <w:numFmt w:val="bullet"/>
      <w:lvlText w:val=""/>
      <w:lvlJc w:val="left"/>
      <w:pPr>
        <w:ind w:left="720" w:hanging="360"/>
      </w:pPr>
      <w:rPr>
        <w:rFonts w:ascii="Symbol" w:hAnsi="Symbol" w:hint="default"/>
      </w:rPr>
    </w:lvl>
    <w:lvl w:ilvl="1" w:tplc="758CE426">
      <w:start w:val="1"/>
      <w:numFmt w:val="bullet"/>
      <w:lvlText w:val="o"/>
      <w:lvlJc w:val="left"/>
      <w:pPr>
        <w:ind w:left="1440" w:hanging="360"/>
      </w:pPr>
      <w:rPr>
        <w:rFonts w:ascii="Courier New" w:hAnsi="Courier New" w:hint="default"/>
      </w:rPr>
    </w:lvl>
    <w:lvl w:ilvl="2" w:tplc="27622F7A">
      <w:start w:val="1"/>
      <w:numFmt w:val="bullet"/>
      <w:lvlText w:val=""/>
      <w:lvlJc w:val="left"/>
      <w:pPr>
        <w:ind w:left="2160" w:hanging="360"/>
      </w:pPr>
      <w:rPr>
        <w:rFonts w:ascii="Wingdings" w:hAnsi="Wingdings" w:hint="default"/>
      </w:rPr>
    </w:lvl>
    <w:lvl w:ilvl="3" w:tplc="E0525DE2">
      <w:start w:val="1"/>
      <w:numFmt w:val="bullet"/>
      <w:lvlText w:val=""/>
      <w:lvlJc w:val="left"/>
      <w:pPr>
        <w:ind w:left="2880" w:hanging="360"/>
      </w:pPr>
      <w:rPr>
        <w:rFonts w:ascii="Symbol" w:hAnsi="Symbol" w:hint="default"/>
      </w:rPr>
    </w:lvl>
    <w:lvl w:ilvl="4" w:tplc="2FD0B80A">
      <w:start w:val="1"/>
      <w:numFmt w:val="bullet"/>
      <w:lvlText w:val="o"/>
      <w:lvlJc w:val="left"/>
      <w:pPr>
        <w:ind w:left="3600" w:hanging="360"/>
      </w:pPr>
      <w:rPr>
        <w:rFonts w:ascii="Courier New" w:hAnsi="Courier New" w:hint="default"/>
      </w:rPr>
    </w:lvl>
    <w:lvl w:ilvl="5" w:tplc="E7B218FC">
      <w:start w:val="1"/>
      <w:numFmt w:val="bullet"/>
      <w:lvlText w:val=""/>
      <w:lvlJc w:val="left"/>
      <w:pPr>
        <w:ind w:left="4320" w:hanging="360"/>
      </w:pPr>
      <w:rPr>
        <w:rFonts w:ascii="Wingdings" w:hAnsi="Wingdings" w:hint="default"/>
      </w:rPr>
    </w:lvl>
    <w:lvl w:ilvl="6" w:tplc="DE7E4B8A">
      <w:start w:val="1"/>
      <w:numFmt w:val="bullet"/>
      <w:lvlText w:val=""/>
      <w:lvlJc w:val="left"/>
      <w:pPr>
        <w:ind w:left="5040" w:hanging="360"/>
      </w:pPr>
      <w:rPr>
        <w:rFonts w:ascii="Symbol" w:hAnsi="Symbol" w:hint="default"/>
      </w:rPr>
    </w:lvl>
    <w:lvl w:ilvl="7" w:tplc="8048B3D2">
      <w:start w:val="1"/>
      <w:numFmt w:val="bullet"/>
      <w:lvlText w:val="o"/>
      <w:lvlJc w:val="left"/>
      <w:pPr>
        <w:ind w:left="5760" w:hanging="360"/>
      </w:pPr>
      <w:rPr>
        <w:rFonts w:ascii="Courier New" w:hAnsi="Courier New" w:hint="default"/>
      </w:rPr>
    </w:lvl>
    <w:lvl w:ilvl="8" w:tplc="1CDA4DD6">
      <w:start w:val="1"/>
      <w:numFmt w:val="bullet"/>
      <w:lvlText w:val=""/>
      <w:lvlJc w:val="left"/>
      <w:pPr>
        <w:ind w:left="6480" w:hanging="360"/>
      </w:pPr>
      <w:rPr>
        <w:rFonts w:ascii="Wingdings" w:hAnsi="Wingdings" w:hint="default"/>
      </w:rPr>
    </w:lvl>
  </w:abstractNum>
  <w:abstractNum w:abstractNumId="11" w15:restartNumberingAfterBreak="0">
    <w:nsid w:val="31885AA7"/>
    <w:multiLevelType w:val="multilevel"/>
    <w:tmpl w:val="E1E224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8610B"/>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D87517"/>
    <w:multiLevelType w:val="hybridMultilevel"/>
    <w:tmpl w:val="C1161312"/>
    <w:lvl w:ilvl="0" w:tplc="27B83B2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5DE54DA"/>
    <w:multiLevelType w:val="hybridMultilevel"/>
    <w:tmpl w:val="EFEA7D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50403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92573F4"/>
    <w:multiLevelType w:val="hybridMultilevel"/>
    <w:tmpl w:val="32FC3F6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A6623D9"/>
    <w:multiLevelType w:val="hybridMultilevel"/>
    <w:tmpl w:val="FFFFFFFF"/>
    <w:lvl w:ilvl="0" w:tplc="C66E1C40">
      <w:start w:val="1"/>
      <w:numFmt w:val="decimal"/>
      <w:lvlText w:val="%1."/>
      <w:lvlJc w:val="left"/>
      <w:pPr>
        <w:ind w:left="720" w:hanging="360"/>
      </w:pPr>
    </w:lvl>
    <w:lvl w:ilvl="1" w:tplc="41CEE696">
      <w:start w:val="1"/>
      <w:numFmt w:val="lowerLetter"/>
      <w:lvlText w:val="%2."/>
      <w:lvlJc w:val="left"/>
      <w:pPr>
        <w:ind w:left="1440" w:hanging="360"/>
      </w:pPr>
    </w:lvl>
    <w:lvl w:ilvl="2" w:tplc="C884EB4E">
      <w:start w:val="1"/>
      <w:numFmt w:val="lowerRoman"/>
      <w:lvlText w:val="%3."/>
      <w:lvlJc w:val="right"/>
      <w:pPr>
        <w:ind w:left="2160" w:hanging="180"/>
      </w:pPr>
    </w:lvl>
    <w:lvl w:ilvl="3" w:tplc="ABC42E28">
      <w:start w:val="1"/>
      <w:numFmt w:val="decimal"/>
      <w:lvlText w:val="%4."/>
      <w:lvlJc w:val="left"/>
      <w:pPr>
        <w:ind w:left="2880" w:hanging="360"/>
      </w:pPr>
    </w:lvl>
    <w:lvl w:ilvl="4" w:tplc="307EBCFC">
      <w:start w:val="1"/>
      <w:numFmt w:val="lowerLetter"/>
      <w:lvlText w:val="%5."/>
      <w:lvlJc w:val="left"/>
      <w:pPr>
        <w:ind w:left="3600" w:hanging="360"/>
      </w:pPr>
    </w:lvl>
    <w:lvl w:ilvl="5" w:tplc="A12A4A26">
      <w:start w:val="1"/>
      <w:numFmt w:val="lowerRoman"/>
      <w:lvlText w:val="%6."/>
      <w:lvlJc w:val="right"/>
      <w:pPr>
        <w:ind w:left="4320" w:hanging="180"/>
      </w:pPr>
    </w:lvl>
    <w:lvl w:ilvl="6" w:tplc="149C051A">
      <w:start w:val="1"/>
      <w:numFmt w:val="decimal"/>
      <w:lvlText w:val="%7."/>
      <w:lvlJc w:val="left"/>
      <w:pPr>
        <w:ind w:left="5040" w:hanging="360"/>
      </w:pPr>
    </w:lvl>
    <w:lvl w:ilvl="7" w:tplc="2B54B8EE">
      <w:start w:val="1"/>
      <w:numFmt w:val="lowerLetter"/>
      <w:lvlText w:val="%8."/>
      <w:lvlJc w:val="left"/>
      <w:pPr>
        <w:ind w:left="5760" w:hanging="360"/>
      </w:pPr>
    </w:lvl>
    <w:lvl w:ilvl="8" w:tplc="372A9B6E">
      <w:start w:val="1"/>
      <w:numFmt w:val="lowerRoman"/>
      <w:lvlText w:val="%9."/>
      <w:lvlJc w:val="right"/>
      <w:pPr>
        <w:ind w:left="6480" w:hanging="180"/>
      </w:pPr>
    </w:lvl>
  </w:abstractNum>
  <w:abstractNum w:abstractNumId="18" w15:restartNumberingAfterBreak="0">
    <w:nsid w:val="3F153DA7"/>
    <w:multiLevelType w:val="hybridMultilevel"/>
    <w:tmpl w:val="AF56EBEE"/>
    <w:lvl w:ilvl="0" w:tplc="B736111C">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0542A0B"/>
    <w:multiLevelType w:val="multilevel"/>
    <w:tmpl w:val="22403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1D6CFA"/>
    <w:multiLevelType w:val="multilevel"/>
    <w:tmpl w:val="18EA4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B66109"/>
    <w:multiLevelType w:val="hybridMultilevel"/>
    <w:tmpl w:val="0C00A29A"/>
    <w:lvl w:ilvl="0" w:tplc="6E8684B2">
      <w:start w:val="1"/>
      <w:numFmt w:val="bullet"/>
      <w:lvlText w:val=""/>
      <w:lvlJc w:val="left"/>
      <w:pPr>
        <w:ind w:left="720" w:hanging="360"/>
      </w:pPr>
      <w:rPr>
        <w:rFonts w:ascii="Symbol" w:hAnsi="Symbol" w:hint="default"/>
        <w:lang w:val="en-G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B4A1CE1"/>
    <w:multiLevelType w:val="hybridMultilevel"/>
    <w:tmpl w:val="D2F0DC38"/>
    <w:lvl w:ilvl="0" w:tplc="C8CA958C">
      <w:start w:val="1"/>
      <w:numFmt w:val="bullet"/>
      <w:pStyle w:val="RTDBulletlevel2"/>
      <w:lvlText w:val=""/>
      <w:lvlJc w:val="left"/>
      <w:pPr>
        <w:ind w:left="360" w:hanging="360"/>
      </w:pPr>
      <w:rPr>
        <w:rFonts w:ascii="Symbol" w:hAnsi="Symbol" w:hint="default"/>
        <w:color w:val="7F7F7F"/>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BFB1C11"/>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FAD550A"/>
    <w:multiLevelType w:val="hybridMultilevel"/>
    <w:tmpl w:val="714E37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2AE2409"/>
    <w:multiLevelType w:val="hybridMultilevel"/>
    <w:tmpl w:val="5BE4B6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0CD705"/>
    <w:multiLevelType w:val="hybridMultilevel"/>
    <w:tmpl w:val="FFFFFFFF"/>
    <w:lvl w:ilvl="0" w:tplc="EBB2B06C">
      <w:start w:val="4"/>
      <w:numFmt w:val="decimal"/>
      <w:lvlText w:val="%1."/>
      <w:lvlJc w:val="left"/>
      <w:pPr>
        <w:ind w:left="720" w:hanging="360"/>
      </w:pPr>
    </w:lvl>
    <w:lvl w:ilvl="1" w:tplc="B568DFB2">
      <w:start w:val="1"/>
      <w:numFmt w:val="lowerLetter"/>
      <w:lvlText w:val="%2."/>
      <w:lvlJc w:val="left"/>
      <w:pPr>
        <w:ind w:left="1440" w:hanging="360"/>
      </w:pPr>
    </w:lvl>
    <w:lvl w:ilvl="2" w:tplc="67106906">
      <w:start w:val="1"/>
      <w:numFmt w:val="lowerRoman"/>
      <w:lvlText w:val="%3."/>
      <w:lvlJc w:val="right"/>
      <w:pPr>
        <w:ind w:left="2160" w:hanging="180"/>
      </w:pPr>
    </w:lvl>
    <w:lvl w:ilvl="3" w:tplc="628CF652">
      <w:start w:val="1"/>
      <w:numFmt w:val="decimal"/>
      <w:lvlText w:val="%4."/>
      <w:lvlJc w:val="left"/>
      <w:pPr>
        <w:ind w:left="2880" w:hanging="360"/>
      </w:pPr>
    </w:lvl>
    <w:lvl w:ilvl="4" w:tplc="622CAA4C">
      <w:start w:val="1"/>
      <w:numFmt w:val="lowerLetter"/>
      <w:lvlText w:val="%5."/>
      <w:lvlJc w:val="left"/>
      <w:pPr>
        <w:ind w:left="3600" w:hanging="360"/>
      </w:pPr>
    </w:lvl>
    <w:lvl w:ilvl="5" w:tplc="9120DCD2">
      <w:start w:val="1"/>
      <w:numFmt w:val="lowerRoman"/>
      <w:lvlText w:val="%6."/>
      <w:lvlJc w:val="right"/>
      <w:pPr>
        <w:ind w:left="4320" w:hanging="180"/>
      </w:pPr>
    </w:lvl>
    <w:lvl w:ilvl="6" w:tplc="12E899D0">
      <w:start w:val="1"/>
      <w:numFmt w:val="decimal"/>
      <w:lvlText w:val="%7."/>
      <w:lvlJc w:val="left"/>
      <w:pPr>
        <w:ind w:left="5040" w:hanging="360"/>
      </w:pPr>
    </w:lvl>
    <w:lvl w:ilvl="7" w:tplc="5A8C0650">
      <w:start w:val="1"/>
      <w:numFmt w:val="lowerLetter"/>
      <w:lvlText w:val="%8."/>
      <w:lvlJc w:val="left"/>
      <w:pPr>
        <w:ind w:left="5760" w:hanging="360"/>
      </w:pPr>
    </w:lvl>
    <w:lvl w:ilvl="8" w:tplc="68420E26">
      <w:start w:val="1"/>
      <w:numFmt w:val="lowerRoman"/>
      <w:lvlText w:val="%9."/>
      <w:lvlJc w:val="right"/>
      <w:pPr>
        <w:ind w:left="6480" w:hanging="180"/>
      </w:pPr>
    </w:lvl>
  </w:abstractNum>
  <w:abstractNum w:abstractNumId="27" w15:restartNumberingAfterBreak="0">
    <w:nsid w:val="62A05733"/>
    <w:multiLevelType w:val="hybridMultilevel"/>
    <w:tmpl w:val="F79CA3D8"/>
    <w:lvl w:ilvl="0" w:tplc="446E914A">
      <w:start w:val="1"/>
      <w:numFmt w:val="bullet"/>
      <w:lvlText w:val=""/>
      <w:lvlJc w:val="left"/>
      <w:pPr>
        <w:ind w:left="720" w:hanging="360"/>
      </w:pPr>
      <w:rPr>
        <w:rFonts w:ascii="Symbol" w:hAnsi="Symbol"/>
      </w:rPr>
    </w:lvl>
    <w:lvl w:ilvl="1" w:tplc="59546780">
      <w:start w:val="1"/>
      <w:numFmt w:val="bullet"/>
      <w:lvlText w:val=""/>
      <w:lvlJc w:val="left"/>
      <w:pPr>
        <w:ind w:left="720" w:hanging="360"/>
      </w:pPr>
      <w:rPr>
        <w:rFonts w:ascii="Symbol" w:hAnsi="Symbol"/>
      </w:rPr>
    </w:lvl>
    <w:lvl w:ilvl="2" w:tplc="F57C5AA4">
      <w:start w:val="1"/>
      <w:numFmt w:val="bullet"/>
      <w:lvlText w:val=""/>
      <w:lvlJc w:val="left"/>
      <w:pPr>
        <w:ind w:left="720" w:hanging="360"/>
      </w:pPr>
      <w:rPr>
        <w:rFonts w:ascii="Symbol" w:hAnsi="Symbol"/>
      </w:rPr>
    </w:lvl>
    <w:lvl w:ilvl="3" w:tplc="DFDE0842">
      <w:start w:val="1"/>
      <w:numFmt w:val="bullet"/>
      <w:lvlText w:val=""/>
      <w:lvlJc w:val="left"/>
      <w:pPr>
        <w:ind w:left="720" w:hanging="360"/>
      </w:pPr>
      <w:rPr>
        <w:rFonts w:ascii="Symbol" w:hAnsi="Symbol"/>
      </w:rPr>
    </w:lvl>
    <w:lvl w:ilvl="4" w:tplc="1BA271BE">
      <w:start w:val="1"/>
      <w:numFmt w:val="bullet"/>
      <w:lvlText w:val=""/>
      <w:lvlJc w:val="left"/>
      <w:pPr>
        <w:ind w:left="720" w:hanging="360"/>
      </w:pPr>
      <w:rPr>
        <w:rFonts w:ascii="Symbol" w:hAnsi="Symbol"/>
      </w:rPr>
    </w:lvl>
    <w:lvl w:ilvl="5" w:tplc="E4F05BD6">
      <w:start w:val="1"/>
      <w:numFmt w:val="bullet"/>
      <w:lvlText w:val=""/>
      <w:lvlJc w:val="left"/>
      <w:pPr>
        <w:ind w:left="720" w:hanging="360"/>
      </w:pPr>
      <w:rPr>
        <w:rFonts w:ascii="Symbol" w:hAnsi="Symbol"/>
      </w:rPr>
    </w:lvl>
    <w:lvl w:ilvl="6" w:tplc="B4EC4B22">
      <w:start w:val="1"/>
      <w:numFmt w:val="bullet"/>
      <w:lvlText w:val=""/>
      <w:lvlJc w:val="left"/>
      <w:pPr>
        <w:ind w:left="720" w:hanging="360"/>
      </w:pPr>
      <w:rPr>
        <w:rFonts w:ascii="Symbol" w:hAnsi="Symbol"/>
      </w:rPr>
    </w:lvl>
    <w:lvl w:ilvl="7" w:tplc="A4BA0210">
      <w:start w:val="1"/>
      <w:numFmt w:val="bullet"/>
      <w:lvlText w:val=""/>
      <w:lvlJc w:val="left"/>
      <w:pPr>
        <w:ind w:left="720" w:hanging="360"/>
      </w:pPr>
      <w:rPr>
        <w:rFonts w:ascii="Symbol" w:hAnsi="Symbol"/>
      </w:rPr>
    </w:lvl>
    <w:lvl w:ilvl="8" w:tplc="86945D34">
      <w:start w:val="1"/>
      <w:numFmt w:val="bullet"/>
      <w:lvlText w:val=""/>
      <w:lvlJc w:val="left"/>
      <w:pPr>
        <w:ind w:left="720" w:hanging="360"/>
      </w:pPr>
      <w:rPr>
        <w:rFonts w:ascii="Symbol" w:hAnsi="Symbol"/>
      </w:rPr>
    </w:lvl>
  </w:abstractNum>
  <w:abstractNum w:abstractNumId="28" w15:restartNumberingAfterBreak="0">
    <w:nsid w:val="62D84E38"/>
    <w:multiLevelType w:val="hybridMultilevel"/>
    <w:tmpl w:val="FFFFFFFF"/>
    <w:lvl w:ilvl="0" w:tplc="FFFFFFFF">
      <w:start w:val="2"/>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63F17057"/>
    <w:multiLevelType w:val="hybridMultilevel"/>
    <w:tmpl w:val="03D67DF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0" w15:restartNumberingAfterBreak="0">
    <w:nsid w:val="64DCC6BD"/>
    <w:multiLevelType w:val="hybridMultilevel"/>
    <w:tmpl w:val="FFFFFFFF"/>
    <w:lvl w:ilvl="0" w:tplc="8DBE44BA">
      <w:start w:val="1"/>
      <w:numFmt w:val="bullet"/>
      <w:lvlText w:val=""/>
      <w:lvlJc w:val="left"/>
      <w:pPr>
        <w:ind w:left="720" w:hanging="360"/>
      </w:pPr>
      <w:rPr>
        <w:rFonts w:ascii="Symbol" w:hAnsi="Symbol" w:hint="default"/>
      </w:rPr>
    </w:lvl>
    <w:lvl w:ilvl="1" w:tplc="EF78979A">
      <w:start w:val="1"/>
      <w:numFmt w:val="bullet"/>
      <w:lvlText w:val="o"/>
      <w:lvlJc w:val="left"/>
      <w:pPr>
        <w:ind w:left="1440" w:hanging="360"/>
      </w:pPr>
      <w:rPr>
        <w:rFonts w:ascii="Courier New" w:hAnsi="Courier New" w:hint="default"/>
      </w:rPr>
    </w:lvl>
    <w:lvl w:ilvl="2" w:tplc="93BAAD34">
      <w:start w:val="1"/>
      <w:numFmt w:val="bullet"/>
      <w:lvlText w:val=""/>
      <w:lvlJc w:val="left"/>
      <w:pPr>
        <w:ind w:left="2160" w:hanging="360"/>
      </w:pPr>
      <w:rPr>
        <w:rFonts w:ascii="Wingdings" w:hAnsi="Wingdings" w:hint="default"/>
      </w:rPr>
    </w:lvl>
    <w:lvl w:ilvl="3" w:tplc="4134ED3E">
      <w:start w:val="1"/>
      <w:numFmt w:val="bullet"/>
      <w:lvlText w:val=""/>
      <w:lvlJc w:val="left"/>
      <w:pPr>
        <w:ind w:left="2880" w:hanging="360"/>
      </w:pPr>
      <w:rPr>
        <w:rFonts w:ascii="Symbol" w:hAnsi="Symbol" w:hint="default"/>
      </w:rPr>
    </w:lvl>
    <w:lvl w:ilvl="4" w:tplc="0950C340">
      <w:start w:val="1"/>
      <w:numFmt w:val="bullet"/>
      <w:lvlText w:val="o"/>
      <w:lvlJc w:val="left"/>
      <w:pPr>
        <w:ind w:left="3600" w:hanging="360"/>
      </w:pPr>
      <w:rPr>
        <w:rFonts w:ascii="Courier New" w:hAnsi="Courier New" w:hint="default"/>
      </w:rPr>
    </w:lvl>
    <w:lvl w:ilvl="5" w:tplc="1EB67AB6">
      <w:start w:val="1"/>
      <w:numFmt w:val="bullet"/>
      <w:lvlText w:val=""/>
      <w:lvlJc w:val="left"/>
      <w:pPr>
        <w:ind w:left="4320" w:hanging="360"/>
      </w:pPr>
      <w:rPr>
        <w:rFonts w:ascii="Wingdings" w:hAnsi="Wingdings" w:hint="default"/>
      </w:rPr>
    </w:lvl>
    <w:lvl w:ilvl="6" w:tplc="264ED20A">
      <w:start w:val="1"/>
      <w:numFmt w:val="bullet"/>
      <w:lvlText w:val=""/>
      <w:lvlJc w:val="left"/>
      <w:pPr>
        <w:ind w:left="5040" w:hanging="360"/>
      </w:pPr>
      <w:rPr>
        <w:rFonts w:ascii="Symbol" w:hAnsi="Symbol" w:hint="default"/>
      </w:rPr>
    </w:lvl>
    <w:lvl w:ilvl="7" w:tplc="840A108E">
      <w:start w:val="1"/>
      <w:numFmt w:val="bullet"/>
      <w:lvlText w:val="o"/>
      <w:lvlJc w:val="left"/>
      <w:pPr>
        <w:ind w:left="5760" w:hanging="360"/>
      </w:pPr>
      <w:rPr>
        <w:rFonts w:ascii="Courier New" w:hAnsi="Courier New" w:hint="default"/>
      </w:rPr>
    </w:lvl>
    <w:lvl w:ilvl="8" w:tplc="82F0A7C4">
      <w:start w:val="1"/>
      <w:numFmt w:val="bullet"/>
      <w:lvlText w:val=""/>
      <w:lvlJc w:val="left"/>
      <w:pPr>
        <w:ind w:left="6480" w:hanging="360"/>
      </w:pPr>
      <w:rPr>
        <w:rFonts w:ascii="Wingdings" w:hAnsi="Wingdings" w:hint="default"/>
      </w:rPr>
    </w:lvl>
  </w:abstractNum>
  <w:abstractNum w:abstractNumId="31" w15:restartNumberingAfterBreak="0">
    <w:nsid w:val="65FF25EA"/>
    <w:multiLevelType w:val="hybridMultilevel"/>
    <w:tmpl w:val="9850C7B8"/>
    <w:lvl w:ilvl="0" w:tplc="D23E533A">
      <w:start w:val="1"/>
      <w:numFmt w:val="decimal"/>
      <w:lvlText w:val="%1."/>
      <w:lvlJc w:val="left"/>
      <w:pPr>
        <w:ind w:left="720" w:hanging="360"/>
      </w:pPr>
    </w:lvl>
    <w:lvl w:ilvl="1" w:tplc="43B846B2">
      <w:start w:val="1"/>
      <w:numFmt w:val="decimal"/>
      <w:lvlText w:val="%2."/>
      <w:lvlJc w:val="left"/>
      <w:pPr>
        <w:ind w:left="720" w:hanging="360"/>
      </w:pPr>
    </w:lvl>
    <w:lvl w:ilvl="2" w:tplc="68BECAA4">
      <w:start w:val="1"/>
      <w:numFmt w:val="bullet"/>
      <w:lvlText w:val=""/>
      <w:lvlJc w:val="left"/>
      <w:pPr>
        <w:ind w:left="720" w:hanging="360"/>
      </w:pPr>
      <w:rPr>
        <w:rFonts w:ascii="Symbol" w:hAnsi="Symbol"/>
      </w:rPr>
    </w:lvl>
    <w:lvl w:ilvl="3" w:tplc="483A52FE">
      <w:start w:val="1"/>
      <w:numFmt w:val="decimal"/>
      <w:lvlText w:val="%4."/>
      <w:lvlJc w:val="left"/>
      <w:pPr>
        <w:ind w:left="720" w:hanging="360"/>
      </w:pPr>
    </w:lvl>
    <w:lvl w:ilvl="4" w:tplc="3AAE8EC6">
      <w:start w:val="1"/>
      <w:numFmt w:val="decimal"/>
      <w:lvlText w:val="%5."/>
      <w:lvlJc w:val="left"/>
      <w:pPr>
        <w:ind w:left="720" w:hanging="360"/>
      </w:pPr>
    </w:lvl>
    <w:lvl w:ilvl="5" w:tplc="AD007BA8">
      <w:start w:val="1"/>
      <w:numFmt w:val="decimal"/>
      <w:lvlText w:val="%6."/>
      <w:lvlJc w:val="left"/>
      <w:pPr>
        <w:ind w:left="720" w:hanging="360"/>
      </w:pPr>
    </w:lvl>
    <w:lvl w:ilvl="6" w:tplc="6C16F858">
      <w:start w:val="1"/>
      <w:numFmt w:val="decimal"/>
      <w:lvlText w:val="%7."/>
      <w:lvlJc w:val="left"/>
      <w:pPr>
        <w:ind w:left="720" w:hanging="360"/>
      </w:pPr>
    </w:lvl>
    <w:lvl w:ilvl="7" w:tplc="D98A1228">
      <w:start w:val="1"/>
      <w:numFmt w:val="decimal"/>
      <w:lvlText w:val="%8."/>
      <w:lvlJc w:val="left"/>
      <w:pPr>
        <w:ind w:left="720" w:hanging="360"/>
      </w:pPr>
    </w:lvl>
    <w:lvl w:ilvl="8" w:tplc="DE0E3882">
      <w:start w:val="1"/>
      <w:numFmt w:val="decimal"/>
      <w:lvlText w:val="%9."/>
      <w:lvlJc w:val="left"/>
      <w:pPr>
        <w:ind w:left="720" w:hanging="360"/>
      </w:pPr>
    </w:lvl>
  </w:abstractNum>
  <w:abstractNum w:abstractNumId="32" w15:restartNumberingAfterBreak="0">
    <w:nsid w:val="684A1B89"/>
    <w:multiLevelType w:val="hybridMultilevel"/>
    <w:tmpl w:val="F8C41FC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3" w15:restartNumberingAfterBreak="0">
    <w:nsid w:val="69761358"/>
    <w:multiLevelType w:val="hybridMultilevel"/>
    <w:tmpl w:val="5C7EC8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BEA45EB"/>
    <w:multiLevelType w:val="hybridMultilevel"/>
    <w:tmpl w:val="0D9EB74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D2D32B1"/>
    <w:multiLevelType w:val="hybridMultilevel"/>
    <w:tmpl w:val="E67E25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D9EE64B"/>
    <w:multiLevelType w:val="hybridMultilevel"/>
    <w:tmpl w:val="FFFFFFFF"/>
    <w:lvl w:ilvl="0" w:tplc="5D46BA4C">
      <w:start w:val="2"/>
      <w:numFmt w:val="decimal"/>
      <w:lvlText w:val="%1."/>
      <w:lvlJc w:val="left"/>
      <w:pPr>
        <w:ind w:left="720" w:hanging="360"/>
      </w:pPr>
    </w:lvl>
    <w:lvl w:ilvl="1" w:tplc="A208BE4C">
      <w:start w:val="1"/>
      <w:numFmt w:val="lowerLetter"/>
      <w:lvlText w:val="%2."/>
      <w:lvlJc w:val="left"/>
      <w:pPr>
        <w:ind w:left="1440" w:hanging="360"/>
      </w:pPr>
    </w:lvl>
    <w:lvl w:ilvl="2" w:tplc="F72E62D2">
      <w:start w:val="1"/>
      <w:numFmt w:val="lowerRoman"/>
      <w:lvlText w:val="%3."/>
      <w:lvlJc w:val="right"/>
      <w:pPr>
        <w:ind w:left="2160" w:hanging="180"/>
      </w:pPr>
    </w:lvl>
    <w:lvl w:ilvl="3" w:tplc="6AB2C2DC">
      <w:start w:val="1"/>
      <w:numFmt w:val="decimal"/>
      <w:lvlText w:val="%4."/>
      <w:lvlJc w:val="left"/>
      <w:pPr>
        <w:ind w:left="2880" w:hanging="360"/>
      </w:pPr>
    </w:lvl>
    <w:lvl w:ilvl="4" w:tplc="26A8579C">
      <w:start w:val="1"/>
      <w:numFmt w:val="lowerLetter"/>
      <w:lvlText w:val="%5."/>
      <w:lvlJc w:val="left"/>
      <w:pPr>
        <w:ind w:left="3600" w:hanging="360"/>
      </w:pPr>
    </w:lvl>
    <w:lvl w:ilvl="5" w:tplc="72269F98">
      <w:start w:val="1"/>
      <w:numFmt w:val="lowerRoman"/>
      <w:lvlText w:val="%6."/>
      <w:lvlJc w:val="right"/>
      <w:pPr>
        <w:ind w:left="4320" w:hanging="180"/>
      </w:pPr>
    </w:lvl>
    <w:lvl w:ilvl="6" w:tplc="199A802E">
      <w:start w:val="1"/>
      <w:numFmt w:val="decimal"/>
      <w:lvlText w:val="%7."/>
      <w:lvlJc w:val="left"/>
      <w:pPr>
        <w:ind w:left="5040" w:hanging="360"/>
      </w:pPr>
    </w:lvl>
    <w:lvl w:ilvl="7" w:tplc="098446FE">
      <w:start w:val="1"/>
      <w:numFmt w:val="lowerLetter"/>
      <w:lvlText w:val="%8."/>
      <w:lvlJc w:val="left"/>
      <w:pPr>
        <w:ind w:left="5760" w:hanging="360"/>
      </w:pPr>
    </w:lvl>
    <w:lvl w:ilvl="8" w:tplc="0E2E490E">
      <w:start w:val="1"/>
      <w:numFmt w:val="lowerRoman"/>
      <w:lvlText w:val="%9."/>
      <w:lvlJc w:val="right"/>
      <w:pPr>
        <w:ind w:left="6480" w:hanging="180"/>
      </w:pPr>
    </w:lvl>
  </w:abstractNum>
  <w:abstractNum w:abstractNumId="37" w15:restartNumberingAfterBreak="0">
    <w:nsid w:val="6ED95554"/>
    <w:multiLevelType w:val="hybridMultilevel"/>
    <w:tmpl w:val="4CA823E8"/>
    <w:lvl w:ilvl="0" w:tplc="1809000F">
      <w:start w:val="1"/>
      <w:numFmt w:val="decimal"/>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6FAC6B85"/>
    <w:multiLevelType w:val="hybridMultilevel"/>
    <w:tmpl w:val="1404370C"/>
    <w:lvl w:ilvl="0" w:tplc="7E400236">
      <w:start w:val="1"/>
      <w:numFmt w:val="bullet"/>
      <w:lvlText w:val=""/>
      <w:lvlJc w:val="left"/>
      <w:pPr>
        <w:ind w:left="720" w:hanging="360"/>
      </w:pPr>
      <w:rPr>
        <w:rFonts w:ascii="Wingdings" w:eastAsia="Times New Roman" w:hAnsi="Wingdings"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11623B1"/>
    <w:multiLevelType w:val="hybridMultilevel"/>
    <w:tmpl w:val="CD862B72"/>
    <w:lvl w:ilvl="0" w:tplc="18090001">
      <w:start w:val="1"/>
      <w:numFmt w:val="bullet"/>
      <w:lvlText w:val=""/>
      <w:lvlJc w:val="left"/>
      <w:pPr>
        <w:ind w:left="360" w:hanging="360"/>
      </w:pPr>
      <w:rPr>
        <w:rFonts w:ascii="Symbol" w:hAnsi="Symbol" w:hint="default"/>
      </w:rPr>
    </w:lvl>
    <w:lvl w:ilvl="1" w:tplc="1809000F">
      <w:start w:val="1"/>
      <w:numFmt w:val="decimal"/>
      <w:lvlText w:val="%2."/>
      <w:lvlJc w:val="left"/>
      <w:pPr>
        <w:ind w:left="1080" w:hanging="360"/>
      </w:pPr>
    </w:lvl>
    <w:lvl w:ilvl="2" w:tplc="18090005">
      <w:start w:val="1"/>
      <w:numFmt w:val="bullet"/>
      <w:lvlText w:val=""/>
      <w:lvlJc w:val="left"/>
      <w:pPr>
        <w:ind w:left="107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E543BD8"/>
    <w:multiLevelType w:val="multilevel"/>
    <w:tmpl w:val="9162D274"/>
    <w:lvl w:ilvl="0">
      <w:start w:val="1"/>
      <w:numFmt w:val="decimal"/>
      <w:lvlText w:val="%1."/>
      <w:lvlJc w:val="left"/>
      <w:pPr>
        <w:ind w:left="720" w:hanging="360"/>
      </w:pPr>
      <w:rPr>
        <w:rFonts w:hint="default"/>
      </w:rPr>
    </w:lvl>
    <w:lvl w:ilvl="1">
      <w:start w:val="1"/>
      <w:numFmt w:val="decimal"/>
      <w:lvlText w:val="%1.%2"/>
      <w:lvlJc w:val="left"/>
      <w:pPr>
        <w:ind w:left="720" w:hanging="360"/>
      </w:pPr>
      <w:rPr>
        <w:b/>
        <w:bCs/>
        <w:i w:val="0"/>
        <w:iCs/>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41" w15:restartNumberingAfterBreak="0">
    <w:nsid w:val="7EE746EF"/>
    <w:multiLevelType w:val="hybridMultilevel"/>
    <w:tmpl w:val="FFFFFFFF"/>
    <w:lvl w:ilvl="0" w:tplc="7E982930">
      <w:start w:val="1"/>
      <w:numFmt w:val="bullet"/>
      <w:lvlText w:val=""/>
      <w:lvlJc w:val="left"/>
      <w:pPr>
        <w:ind w:left="720" w:hanging="360"/>
      </w:pPr>
      <w:rPr>
        <w:rFonts w:ascii="Symbol" w:hAnsi="Symbol" w:hint="default"/>
      </w:rPr>
    </w:lvl>
    <w:lvl w:ilvl="1" w:tplc="883C1046">
      <w:start w:val="1"/>
      <w:numFmt w:val="bullet"/>
      <w:lvlText w:val="o"/>
      <w:lvlJc w:val="left"/>
      <w:pPr>
        <w:ind w:left="1440" w:hanging="360"/>
      </w:pPr>
      <w:rPr>
        <w:rFonts w:ascii="Courier New" w:hAnsi="Courier New" w:hint="default"/>
      </w:rPr>
    </w:lvl>
    <w:lvl w:ilvl="2" w:tplc="C01C7AA6">
      <w:start w:val="1"/>
      <w:numFmt w:val="bullet"/>
      <w:lvlText w:val=""/>
      <w:lvlJc w:val="left"/>
      <w:pPr>
        <w:ind w:left="2160" w:hanging="360"/>
      </w:pPr>
      <w:rPr>
        <w:rFonts w:ascii="Wingdings" w:hAnsi="Wingdings" w:hint="default"/>
      </w:rPr>
    </w:lvl>
    <w:lvl w:ilvl="3" w:tplc="C99AC48C">
      <w:start w:val="1"/>
      <w:numFmt w:val="bullet"/>
      <w:lvlText w:val=""/>
      <w:lvlJc w:val="left"/>
      <w:pPr>
        <w:ind w:left="2880" w:hanging="360"/>
      </w:pPr>
      <w:rPr>
        <w:rFonts w:ascii="Symbol" w:hAnsi="Symbol" w:hint="default"/>
      </w:rPr>
    </w:lvl>
    <w:lvl w:ilvl="4" w:tplc="D70476C0">
      <w:start w:val="1"/>
      <w:numFmt w:val="bullet"/>
      <w:lvlText w:val="o"/>
      <w:lvlJc w:val="left"/>
      <w:pPr>
        <w:ind w:left="3600" w:hanging="360"/>
      </w:pPr>
      <w:rPr>
        <w:rFonts w:ascii="Courier New" w:hAnsi="Courier New" w:hint="default"/>
      </w:rPr>
    </w:lvl>
    <w:lvl w:ilvl="5" w:tplc="28C09EE0">
      <w:start w:val="1"/>
      <w:numFmt w:val="bullet"/>
      <w:lvlText w:val=""/>
      <w:lvlJc w:val="left"/>
      <w:pPr>
        <w:ind w:left="4320" w:hanging="360"/>
      </w:pPr>
      <w:rPr>
        <w:rFonts w:ascii="Wingdings" w:hAnsi="Wingdings" w:hint="default"/>
      </w:rPr>
    </w:lvl>
    <w:lvl w:ilvl="6" w:tplc="87DC84BA">
      <w:start w:val="1"/>
      <w:numFmt w:val="bullet"/>
      <w:lvlText w:val=""/>
      <w:lvlJc w:val="left"/>
      <w:pPr>
        <w:ind w:left="5040" w:hanging="360"/>
      </w:pPr>
      <w:rPr>
        <w:rFonts w:ascii="Symbol" w:hAnsi="Symbol" w:hint="default"/>
      </w:rPr>
    </w:lvl>
    <w:lvl w:ilvl="7" w:tplc="393C3766">
      <w:start w:val="1"/>
      <w:numFmt w:val="bullet"/>
      <w:lvlText w:val="o"/>
      <w:lvlJc w:val="left"/>
      <w:pPr>
        <w:ind w:left="5760" w:hanging="360"/>
      </w:pPr>
      <w:rPr>
        <w:rFonts w:ascii="Courier New" w:hAnsi="Courier New" w:hint="default"/>
      </w:rPr>
    </w:lvl>
    <w:lvl w:ilvl="8" w:tplc="9F8C4806">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6"/>
  </w:num>
  <w:num w:numId="4">
    <w:abstractNumId w:val="3"/>
  </w:num>
  <w:num w:numId="5">
    <w:abstractNumId w:val="34"/>
  </w:num>
  <w:num w:numId="6">
    <w:abstractNumId w:val="16"/>
  </w:num>
  <w:num w:numId="7">
    <w:abstractNumId w:val="23"/>
  </w:num>
  <w:num w:numId="8">
    <w:abstractNumId w:val="33"/>
  </w:num>
  <w:num w:numId="9">
    <w:abstractNumId w:val="2"/>
  </w:num>
  <w:num w:numId="10">
    <w:abstractNumId w:val="8"/>
  </w:num>
  <w:num w:numId="11">
    <w:abstractNumId w:val="29"/>
  </w:num>
  <w:num w:numId="12">
    <w:abstractNumId w:val="5"/>
  </w:num>
  <w:num w:numId="13">
    <w:abstractNumId w:val="40"/>
  </w:num>
  <w:num w:numId="14">
    <w:abstractNumId w:val="38"/>
  </w:num>
  <w:num w:numId="15">
    <w:abstractNumId w:val="17"/>
  </w:num>
  <w:num w:numId="16">
    <w:abstractNumId w:val="36"/>
  </w:num>
  <w:num w:numId="17">
    <w:abstractNumId w:val="26"/>
  </w:num>
  <w:num w:numId="18">
    <w:abstractNumId w:val="7"/>
  </w:num>
  <w:num w:numId="19">
    <w:abstractNumId w:val="39"/>
  </w:num>
  <w:num w:numId="20">
    <w:abstractNumId w:val="31"/>
  </w:num>
  <w:num w:numId="21">
    <w:abstractNumId w:val="12"/>
  </w:num>
  <w:num w:numId="22">
    <w:abstractNumId w:val="28"/>
  </w:num>
  <w:num w:numId="23">
    <w:abstractNumId w:val="32"/>
  </w:num>
  <w:num w:numId="24">
    <w:abstractNumId w:val="41"/>
  </w:num>
  <w:num w:numId="25">
    <w:abstractNumId w:val="30"/>
  </w:num>
  <w:num w:numId="26">
    <w:abstractNumId w:val="0"/>
  </w:num>
  <w:num w:numId="27">
    <w:abstractNumId w:val="19"/>
  </w:num>
  <w:num w:numId="28">
    <w:abstractNumId w:val="18"/>
  </w:num>
  <w:num w:numId="29">
    <w:abstractNumId w:val="37"/>
  </w:num>
  <w:num w:numId="30">
    <w:abstractNumId w:val="25"/>
  </w:num>
  <w:num w:numId="31">
    <w:abstractNumId w:val="21"/>
  </w:num>
  <w:num w:numId="32">
    <w:abstractNumId w:val="9"/>
  </w:num>
  <w:num w:numId="33">
    <w:abstractNumId w:val="15"/>
  </w:num>
  <w:num w:numId="34">
    <w:abstractNumId w:val="22"/>
  </w:num>
  <w:num w:numId="35">
    <w:abstractNumId w:val="4"/>
  </w:num>
  <w:num w:numId="36">
    <w:abstractNumId w:val="33"/>
  </w:num>
  <w:num w:numId="37">
    <w:abstractNumId w:val="13"/>
  </w:num>
  <w:num w:numId="38">
    <w:abstractNumId w:val="24"/>
  </w:num>
  <w:num w:numId="39">
    <w:abstractNumId w:val="20"/>
  </w:num>
  <w:num w:numId="40">
    <w:abstractNumId w:val="11"/>
  </w:num>
  <w:num w:numId="41">
    <w:abstractNumId w:val="1"/>
  </w:num>
  <w:num w:numId="42">
    <w:abstractNumId w:val="35"/>
  </w:num>
  <w:num w:numId="4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ocumentProtection w:edit="readOnly" w:enforcement="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7343538-0DC6-40C9-AA1C-63241ACD47F1"/>
    <w:docVar w:name="LW_COVERPAGE_TYPE" w:val="1"/>
    <w:docVar w:name="LW_CROSSREFERENCE" w:val="{SEC(2024) 52 final} - {SWD(2024) 29 final} - {SWD(2024) 30 final}"/>
    <w:docVar w:name="LW_DocType" w:val="NORMAL"/>
    <w:docVar w:name="LW_EMISSION" w:val="29.1.2024"/>
    <w:docVar w:name="LW_EMISSION_ISODATE" w:val="2024-01-29"/>
    <w:docVar w:name="LW_EMISSION_LOCATION" w:val="BRX"/>
    <w:docVar w:name="LW_EMISSION_PREFIX" w:val="\u914?\u961?\u965?\u958?\u941?\u955?\u955?\u949?\u962?, "/>
    <w:docVar w:name="LW_EMISSION_SUFFIX" w:val=" "/>
    <w:docVar w:name="LW_ID_DOCTYPE_NONLW" w:val="CP-006"/>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NST.NEW" w:val="COM"/>
    <w:docVar w:name="LW_REF.INST.NEW_ADOPTED" w:val="final"/>
    <w:docVar w:name="LW_REF.INST.NEW_TEXT" w:val="(2024) 4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917?\u954? \u964?\u969?\u957? \u965?\u963?\u964?\u941?\u961?\u969?\u957? \u945?\u958?\u953?\u959?\u955?\u972?\u947?\u951?\u963?\u951? \u964?\u959?\u965? \u960?\u961?\u959?\u947?\u961?\u940?\u956?\u956?\u945?\u964?\u959?\u962?-\u960?\u955?\u945?\u953?\u963?\u943?\u959?\u965? «\u927?\u961?\u943?\u950?\u969?\u957? 2020» \u964?\u951?\u962? \u917?\u917? \u947?\u953?\u945? \u964?\u951?\u957? \u941?\u961?\u949?\u965?\u957?\u945? \u954?\u945?\u953? \u964?\u951?\u957? \u954?\u945?\u953?\u957?\u959?\u964?\u959?\u956?\u943?\u945?_x000b_"/>
    <w:docVar w:name="LW_TYPE.DOC.CP" w:val="\u917?\u922?\u920?\u917?\u931?\u919? \u932?\u919?\u931? \u917?\u928?\u921?\u932?\u929?\u927?\u928?\u919?\u931? \u928?\u929?\u927?\u931? \u932?\u927? \u917?\u933?\u929?\u937?\u928?\u913?\u938?\u922?\u927? \u922?\u927?\u921?\u925?\u927?\u914?\u927?\u933?\u923?\u921?\u927? \u922?\u913?\u921? \u932?\u927? \u931?\u933?\u924?\u914?\u927?\u933?\u923?\u921?\u927?"/>
    <w:docVar w:name="LwApiVersions" w:val="LW4CoDe 1.24.4.0; LW 9.0, Build 20240125"/>
    <w:docVar w:name="Stamp" w:val="\\dossiers.dgt.cec.eu.int\dossiers\RTD\RTD-2023-00041\RTD-2023-00041-00-01-EN-EDT-00.2023121811180785811.DOCX"/>
  </w:docVars>
  <w:rsids>
    <w:rsidRoot w:val="00760990"/>
    <w:rsid w:val="0000006A"/>
    <w:rsid w:val="00000465"/>
    <w:rsid w:val="00000BF1"/>
    <w:rsid w:val="00000EFB"/>
    <w:rsid w:val="00001076"/>
    <w:rsid w:val="0000136E"/>
    <w:rsid w:val="000013D1"/>
    <w:rsid w:val="000013F7"/>
    <w:rsid w:val="000015DD"/>
    <w:rsid w:val="000015EA"/>
    <w:rsid w:val="0000186C"/>
    <w:rsid w:val="000018AE"/>
    <w:rsid w:val="000019D0"/>
    <w:rsid w:val="00001A44"/>
    <w:rsid w:val="00001B52"/>
    <w:rsid w:val="00001E18"/>
    <w:rsid w:val="00001E9B"/>
    <w:rsid w:val="00002025"/>
    <w:rsid w:val="0000210E"/>
    <w:rsid w:val="000026D4"/>
    <w:rsid w:val="00002718"/>
    <w:rsid w:val="00002771"/>
    <w:rsid w:val="0000294C"/>
    <w:rsid w:val="000029C6"/>
    <w:rsid w:val="00002A41"/>
    <w:rsid w:val="00002ADE"/>
    <w:rsid w:val="00002EBF"/>
    <w:rsid w:val="0000330E"/>
    <w:rsid w:val="00003471"/>
    <w:rsid w:val="000034AA"/>
    <w:rsid w:val="000036B8"/>
    <w:rsid w:val="00003965"/>
    <w:rsid w:val="00003977"/>
    <w:rsid w:val="00003B95"/>
    <w:rsid w:val="00003BCA"/>
    <w:rsid w:val="00003C02"/>
    <w:rsid w:val="00003C69"/>
    <w:rsid w:val="00004063"/>
    <w:rsid w:val="000040AD"/>
    <w:rsid w:val="0000454E"/>
    <w:rsid w:val="0000463D"/>
    <w:rsid w:val="000046A2"/>
    <w:rsid w:val="00004AE1"/>
    <w:rsid w:val="00004C50"/>
    <w:rsid w:val="00004C65"/>
    <w:rsid w:val="00004E03"/>
    <w:rsid w:val="00004E3C"/>
    <w:rsid w:val="00004FB7"/>
    <w:rsid w:val="00005299"/>
    <w:rsid w:val="00005430"/>
    <w:rsid w:val="000055DA"/>
    <w:rsid w:val="00005922"/>
    <w:rsid w:val="0000596E"/>
    <w:rsid w:val="00005A52"/>
    <w:rsid w:val="00005A75"/>
    <w:rsid w:val="00005FAC"/>
    <w:rsid w:val="0000609E"/>
    <w:rsid w:val="00006778"/>
    <w:rsid w:val="0000679D"/>
    <w:rsid w:val="000067AC"/>
    <w:rsid w:val="00006CC5"/>
    <w:rsid w:val="00006D01"/>
    <w:rsid w:val="00006D30"/>
    <w:rsid w:val="00006D57"/>
    <w:rsid w:val="00006D74"/>
    <w:rsid w:val="00006E8D"/>
    <w:rsid w:val="00007248"/>
    <w:rsid w:val="00007328"/>
    <w:rsid w:val="00007342"/>
    <w:rsid w:val="000073AD"/>
    <w:rsid w:val="000074B5"/>
    <w:rsid w:val="000074E0"/>
    <w:rsid w:val="0000767D"/>
    <w:rsid w:val="00007D41"/>
    <w:rsid w:val="00007D75"/>
    <w:rsid w:val="00007DB0"/>
    <w:rsid w:val="0001013A"/>
    <w:rsid w:val="00010155"/>
    <w:rsid w:val="000101A9"/>
    <w:rsid w:val="00010826"/>
    <w:rsid w:val="000108B6"/>
    <w:rsid w:val="000108E3"/>
    <w:rsid w:val="00010951"/>
    <w:rsid w:val="00010DA0"/>
    <w:rsid w:val="00010FE5"/>
    <w:rsid w:val="000111FB"/>
    <w:rsid w:val="0001142E"/>
    <w:rsid w:val="000114A6"/>
    <w:rsid w:val="0001158D"/>
    <w:rsid w:val="000116ED"/>
    <w:rsid w:val="00011761"/>
    <w:rsid w:val="000118F3"/>
    <w:rsid w:val="00011951"/>
    <w:rsid w:val="00011CA5"/>
    <w:rsid w:val="00011D29"/>
    <w:rsid w:val="00011EA0"/>
    <w:rsid w:val="000120D5"/>
    <w:rsid w:val="0001214B"/>
    <w:rsid w:val="000121CE"/>
    <w:rsid w:val="00012285"/>
    <w:rsid w:val="00012596"/>
    <w:rsid w:val="00012667"/>
    <w:rsid w:val="000127CA"/>
    <w:rsid w:val="000127DB"/>
    <w:rsid w:val="0001282D"/>
    <w:rsid w:val="000128AF"/>
    <w:rsid w:val="00012AE0"/>
    <w:rsid w:val="00012B2A"/>
    <w:rsid w:val="00012CF4"/>
    <w:rsid w:val="00012D1F"/>
    <w:rsid w:val="00012D6B"/>
    <w:rsid w:val="00012E02"/>
    <w:rsid w:val="00012EDD"/>
    <w:rsid w:val="00013238"/>
    <w:rsid w:val="0001344C"/>
    <w:rsid w:val="000135CB"/>
    <w:rsid w:val="00013757"/>
    <w:rsid w:val="000138CF"/>
    <w:rsid w:val="00013EAE"/>
    <w:rsid w:val="00013F4A"/>
    <w:rsid w:val="00013F80"/>
    <w:rsid w:val="00014401"/>
    <w:rsid w:val="00014515"/>
    <w:rsid w:val="00014579"/>
    <w:rsid w:val="0001475A"/>
    <w:rsid w:val="00014A33"/>
    <w:rsid w:val="00014B0F"/>
    <w:rsid w:val="00014B35"/>
    <w:rsid w:val="00014B36"/>
    <w:rsid w:val="00014B59"/>
    <w:rsid w:val="00014CC3"/>
    <w:rsid w:val="00014E95"/>
    <w:rsid w:val="00014EF1"/>
    <w:rsid w:val="00014F0C"/>
    <w:rsid w:val="00014FEB"/>
    <w:rsid w:val="00015153"/>
    <w:rsid w:val="0001522B"/>
    <w:rsid w:val="000156F0"/>
    <w:rsid w:val="00015723"/>
    <w:rsid w:val="000157A4"/>
    <w:rsid w:val="00015822"/>
    <w:rsid w:val="00015919"/>
    <w:rsid w:val="00015A0D"/>
    <w:rsid w:val="00015A71"/>
    <w:rsid w:val="00015C9A"/>
    <w:rsid w:val="00015E06"/>
    <w:rsid w:val="00015E0D"/>
    <w:rsid w:val="00015EDA"/>
    <w:rsid w:val="00015F18"/>
    <w:rsid w:val="00016298"/>
    <w:rsid w:val="00016435"/>
    <w:rsid w:val="00016468"/>
    <w:rsid w:val="00016484"/>
    <w:rsid w:val="00016577"/>
    <w:rsid w:val="00016E19"/>
    <w:rsid w:val="00017540"/>
    <w:rsid w:val="00017612"/>
    <w:rsid w:val="00017759"/>
    <w:rsid w:val="00017797"/>
    <w:rsid w:val="00017835"/>
    <w:rsid w:val="000178AA"/>
    <w:rsid w:val="000178E7"/>
    <w:rsid w:val="00017D92"/>
    <w:rsid w:val="00017E35"/>
    <w:rsid w:val="00017F0D"/>
    <w:rsid w:val="00017FE3"/>
    <w:rsid w:val="000200D1"/>
    <w:rsid w:val="0002014C"/>
    <w:rsid w:val="00020186"/>
    <w:rsid w:val="000202D3"/>
    <w:rsid w:val="0002031B"/>
    <w:rsid w:val="000205A1"/>
    <w:rsid w:val="000205B5"/>
    <w:rsid w:val="00020946"/>
    <w:rsid w:val="00020CF5"/>
    <w:rsid w:val="00020D31"/>
    <w:rsid w:val="00020F9A"/>
    <w:rsid w:val="00020FDC"/>
    <w:rsid w:val="0002121A"/>
    <w:rsid w:val="00021317"/>
    <w:rsid w:val="00021464"/>
    <w:rsid w:val="0002151B"/>
    <w:rsid w:val="000215C5"/>
    <w:rsid w:val="0002160D"/>
    <w:rsid w:val="00021741"/>
    <w:rsid w:val="00021B32"/>
    <w:rsid w:val="00021D32"/>
    <w:rsid w:val="00021D72"/>
    <w:rsid w:val="00021E0B"/>
    <w:rsid w:val="00021ED4"/>
    <w:rsid w:val="00022092"/>
    <w:rsid w:val="000220BC"/>
    <w:rsid w:val="000220EE"/>
    <w:rsid w:val="000220FB"/>
    <w:rsid w:val="00022269"/>
    <w:rsid w:val="000222E7"/>
    <w:rsid w:val="000225B6"/>
    <w:rsid w:val="00022C27"/>
    <w:rsid w:val="00022CBB"/>
    <w:rsid w:val="00022E16"/>
    <w:rsid w:val="00022FC8"/>
    <w:rsid w:val="00023276"/>
    <w:rsid w:val="0002359F"/>
    <w:rsid w:val="00023744"/>
    <w:rsid w:val="0002379A"/>
    <w:rsid w:val="00023864"/>
    <w:rsid w:val="0002391B"/>
    <w:rsid w:val="00023A04"/>
    <w:rsid w:val="00023C38"/>
    <w:rsid w:val="00023D4F"/>
    <w:rsid w:val="00023F10"/>
    <w:rsid w:val="00024196"/>
    <w:rsid w:val="000242A2"/>
    <w:rsid w:val="0002449B"/>
    <w:rsid w:val="000244CD"/>
    <w:rsid w:val="00024626"/>
    <w:rsid w:val="00024651"/>
    <w:rsid w:val="000246EE"/>
    <w:rsid w:val="000247C7"/>
    <w:rsid w:val="00024890"/>
    <w:rsid w:val="000248EA"/>
    <w:rsid w:val="00024B78"/>
    <w:rsid w:val="00024C07"/>
    <w:rsid w:val="00024C93"/>
    <w:rsid w:val="00024CE4"/>
    <w:rsid w:val="00024D8D"/>
    <w:rsid w:val="00024E3C"/>
    <w:rsid w:val="00024F2B"/>
    <w:rsid w:val="00024FC8"/>
    <w:rsid w:val="0002504C"/>
    <w:rsid w:val="00025077"/>
    <w:rsid w:val="00025153"/>
    <w:rsid w:val="000252F1"/>
    <w:rsid w:val="00025478"/>
    <w:rsid w:val="000254C9"/>
    <w:rsid w:val="0002556F"/>
    <w:rsid w:val="000255C3"/>
    <w:rsid w:val="0002597D"/>
    <w:rsid w:val="00025B4B"/>
    <w:rsid w:val="00025D17"/>
    <w:rsid w:val="00025E76"/>
    <w:rsid w:val="00025E81"/>
    <w:rsid w:val="0002617E"/>
    <w:rsid w:val="00026529"/>
    <w:rsid w:val="0002663A"/>
    <w:rsid w:val="000268DF"/>
    <w:rsid w:val="00026A1D"/>
    <w:rsid w:val="00026A37"/>
    <w:rsid w:val="00026AF9"/>
    <w:rsid w:val="00026B2B"/>
    <w:rsid w:val="00026B98"/>
    <w:rsid w:val="00026C02"/>
    <w:rsid w:val="00026EA4"/>
    <w:rsid w:val="00026F38"/>
    <w:rsid w:val="00026F71"/>
    <w:rsid w:val="0002725C"/>
    <w:rsid w:val="00027261"/>
    <w:rsid w:val="000272C2"/>
    <w:rsid w:val="0002749D"/>
    <w:rsid w:val="00027660"/>
    <w:rsid w:val="000276C8"/>
    <w:rsid w:val="0002786F"/>
    <w:rsid w:val="0002794F"/>
    <w:rsid w:val="00027D5D"/>
    <w:rsid w:val="00027DE3"/>
    <w:rsid w:val="00027F6B"/>
    <w:rsid w:val="00030237"/>
    <w:rsid w:val="0003038E"/>
    <w:rsid w:val="000303C2"/>
    <w:rsid w:val="0003047C"/>
    <w:rsid w:val="000305CF"/>
    <w:rsid w:val="00030600"/>
    <w:rsid w:val="0003068E"/>
    <w:rsid w:val="0003091A"/>
    <w:rsid w:val="00030AE0"/>
    <w:rsid w:val="00030AE8"/>
    <w:rsid w:val="00030C14"/>
    <w:rsid w:val="00030D6D"/>
    <w:rsid w:val="00030D92"/>
    <w:rsid w:val="00030D9E"/>
    <w:rsid w:val="00030DF1"/>
    <w:rsid w:val="0003122C"/>
    <w:rsid w:val="0003135E"/>
    <w:rsid w:val="000317F4"/>
    <w:rsid w:val="00031923"/>
    <w:rsid w:val="00031982"/>
    <w:rsid w:val="00031BD6"/>
    <w:rsid w:val="00031CDB"/>
    <w:rsid w:val="00031E5D"/>
    <w:rsid w:val="00031FAE"/>
    <w:rsid w:val="00031FBE"/>
    <w:rsid w:val="00031FD7"/>
    <w:rsid w:val="000321E8"/>
    <w:rsid w:val="000322F4"/>
    <w:rsid w:val="000322FA"/>
    <w:rsid w:val="000324BE"/>
    <w:rsid w:val="00032533"/>
    <w:rsid w:val="0003274C"/>
    <w:rsid w:val="0003281E"/>
    <w:rsid w:val="00032858"/>
    <w:rsid w:val="00032907"/>
    <w:rsid w:val="00032C99"/>
    <w:rsid w:val="00032EF8"/>
    <w:rsid w:val="00033152"/>
    <w:rsid w:val="00033549"/>
    <w:rsid w:val="000335C6"/>
    <w:rsid w:val="000338F4"/>
    <w:rsid w:val="00033ADF"/>
    <w:rsid w:val="00033C78"/>
    <w:rsid w:val="00033E3F"/>
    <w:rsid w:val="00033E94"/>
    <w:rsid w:val="000341C7"/>
    <w:rsid w:val="000342C5"/>
    <w:rsid w:val="000342DC"/>
    <w:rsid w:val="00034393"/>
    <w:rsid w:val="000347D1"/>
    <w:rsid w:val="00034A60"/>
    <w:rsid w:val="00034CF8"/>
    <w:rsid w:val="00034EDE"/>
    <w:rsid w:val="000351D2"/>
    <w:rsid w:val="000352A1"/>
    <w:rsid w:val="000356B1"/>
    <w:rsid w:val="000356E2"/>
    <w:rsid w:val="00035893"/>
    <w:rsid w:val="0003591C"/>
    <w:rsid w:val="000359E9"/>
    <w:rsid w:val="00035BDE"/>
    <w:rsid w:val="00035BFB"/>
    <w:rsid w:val="00035CE4"/>
    <w:rsid w:val="00036376"/>
    <w:rsid w:val="00036477"/>
    <w:rsid w:val="0003683E"/>
    <w:rsid w:val="0003691C"/>
    <w:rsid w:val="00036957"/>
    <w:rsid w:val="00036D72"/>
    <w:rsid w:val="00036E01"/>
    <w:rsid w:val="00036EE2"/>
    <w:rsid w:val="000370E1"/>
    <w:rsid w:val="000372B7"/>
    <w:rsid w:val="00037314"/>
    <w:rsid w:val="00037421"/>
    <w:rsid w:val="000374EC"/>
    <w:rsid w:val="0003779B"/>
    <w:rsid w:val="000377E7"/>
    <w:rsid w:val="000379E0"/>
    <w:rsid w:val="00037A9A"/>
    <w:rsid w:val="00037AA3"/>
    <w:rsid w:val="00037C14"/>
    <w:rsid w:val="00037C7A"/>
    <w:rsid w:val="00037D0E"/>
    <w:rsid w:val="000400EC"/>
    <w:rsid w:val="0004015F"/>
    <w:rsid w:val="0004016E"/>
    <w:rsid w:val="000401C1"/>
    <w:rsid w:val="000406CC"/>
    <w:rsid w:val="00040806"/>
    <w:rsid w:val="000408BD"/>
    <w:rsid w:val="00040A72"/>
    <w:rsid w:val="00040B43"/>
    <w:rsid w:val="00040C51"/>
    <w:rsid w:val="00040C65"/>
    <w:rsid w:val="00040EA5"/>
    <w:rsid w:val="00041079"/>
    <w:rsid w:val="000411DF"/>
    <w:rsid w:val="0004123E"/>
    <w:rsid w:val="0004126A"/>
    <w:rsid w:val="00041389"/>
    <w:rsid w:val="00041520"/>
    <w:rsid w:val="0004153F"/>
    <w:rsid w:val="00041713"/>
    <w:rsid w:val="000417CA"/>
    <w:rsid w:val="000418EB"/>
    <w:rsid w:val="00041924"/>
    <w:rsid w:val="00041A21"/>
    <w:rsid w:val="00041AE0"/>
    <w:rsid w:val="00041B6D"/>
    <w:rsid w:val="00041CAF"/>
    <w:rsid w:val="00041E6B"/>
    <w:rsid w:val="00041ED2"/>
    <w:rsid w:val="00042042"/>
    <w:rsid w:val="0004241E"/>
    <w:rsid w:val="0004279C"/>
    <w:rsid w:val="00042947"/>
    <w:rsid w:val="00042C96"/>
    <w:rsid w:val="000431DA"/>
    <w:rsid w:val="0004372F"/>
    <w:rsid w:val="00043835"/>
    <w:rsid w:val="00043852"/>
    <w:rsid w:val="00043B78"/>
    <w:rsid w:val="00043BC6"/>
    <w:rsid w:val="00043D27"/>
    <w:rsid w:val="00044555"/>
    <w:rsid w:val="000445B5"/>
    <w:rsid w:val="000446A9"/>
    <w:rsid w:val="000447C3"/>
    <w:rsid w:val="00044844"/>
    <w:rsid w:val="000448D3"/>
    <w:rsid w:val="00044924"/>
    <w:rsid w:val="00044D0C"/>
    <w:rsid w:val="00044DBC"/>
    <w:rsid w:val="00044E82"/>
    <w:rsid w:val="00044F2E"/>
    <w:rsid w:val="0004506C"/>
    <w:rsid w:val="0004533F"/>
    <w:rsid w:val="000454E6"/>
    <w:rsid w:val="0004585F"/>
    <w:rsid w:val="00045AD7"/>
    <w:rsid w:val="00045B28"/>
    <w:rsid w:val="00045CD1"/>
    <w:rsid w:val="00045E2C"/>
    <w:rsid w:val="00045F17"/>
    <w:rsid w:val="00045F88"/>
    <w:rsid w:val="000461FE"/>
    <w:rsid w:val="00046256"/>
    <w:rsid w:val="000462BB"/>
    <w:rsid w:val="000462DC"/>
    <w:rsid w:val="000466AC"/>
    <w:rsid w:val="00046988"/>
    <w:rsid w:val="000469DE"/>
    <w:rsid w:val="00046C78"/>
    <w:rsid w:val="00046CA3"/>
    <w:rsid w:val="000472E1"/>
    <w:rsid w:val="00047353"/>
    <w:rsid w:val="0004738F"/>
    <w:rsid w:val="0004751D"/>
    <w:rsid w:val="0004753E"/>
    <w:rsid w:val="000477F5"/>
    <w:rsid w:val="00047910"/>
    <w:rsid w:val="00047942"/>
    <w:rsid w:val="00047956"/>
    <w:rsid w:val="00047997"/>
    <w:rsid w:val="00047B88"/>
    <w:rsid w:val="00047E01"/>
    <w:rsid w:val="00047E8F"/>
    <w:rsid w:val="000502C9"/>
    <w:rsid w:val="000503FE"/>
    <w:rsid w:val="00050702"/>
    <w:rsid w:val="00050720"/>
    <w:rsid w:val="00050912"/>
    <w:rsid w:val="00050978"/>
    <w:rsid w:val="00050A99"/>
    <w:rsid w:val="00050D67"/>
    <w:rsid w:val="00050D80"/>
    <w:rsid w:val="00050E83"/>
    <w:rsid w:val="00050FFB"/>
    <w:rsid w:val="0005105F"/>
    <w:rsid w:val="00051200"/>
    <w:rsid w:val="0005130C"/>
    <w:rsid w:val="000515EB"/>
    <w:rsid w:val="000517BF"/>
    <w:rsid w:val="00051B31"/>
    <w:rsid w:val="00051BA1"/>
    <w:rsid w:val="00051DA4"/>
    <w:rsid w:val="00051EFC"/>
    <w:rsid w:val="00052002"/>
    <w:rsid w:val="00052162"/>
    <w:rsid w:val="000522A8"/>
    <w:rsid w:val="000522F3"/>
    <w:rsid w:val="000524AC"/>
    <w:rsid w:val="000524CC"/>
    <w:rsid w:val="000525C5"/>
    <w:rsid w:val="000525F9"/>
    <w:rsid w:val="000526ED"/>
    <w:rsid w:val="00052791"/>
    <w:rsid w:val="00052962"/>
    <w:rsid w:val="00052D93"/>
    <w:rsid w:val="00052D9E"/>
    <w:rsid w:val="00053046"/>
    <w:rsid w:val="00053085"/>
    <w:rsid w:val="0005320E"/>
    <w:rsid w:val="00053310"/>
    <w:rsid w:val="00053403"/>
    <w:rsid w:val="0005346E"/>
    <w:rsid w:val="00053485"/>
    <w:rsid w:val="00053638"/>
    <w:rsid w:val="0005377B"/>
    <w:rsid w:val="000538ED"/>
    <w:rsid w:val="00053ADD"/>
    <w:rsid w:val="00053DFC"/>
    <w:rsid w:val="00053EC2"/>
    <w:rsid w:val="00053FE5"/>
    <w:rsid w:val="00054193"/>
    <w:rsid w:val="00054292"/>
    <w:rsid w:val="0005439B"/>
    <w:rsid w:val="0005454E"/>
    <w:rsid w:val="0005464B"/>
    <w:rsid w:val="00054895"/>
    <w:rsid w:val="000548F2"/>
    <w:rsid w:val="00054B20"/>
    <w:rsid w:val="00054DAA"/>
    <w:rsid w:val="00054DFD"/>
    <w:rsid w:val="00054E08"/>
    <w:rsid w:val="00054E8A"/>
    <w:rsid w:val="00054F51"/>
    <w:rsid w:val="00054F73"/>
    <w:rsid w:val="00054F98"/>
    <w:rsid w:val="0005501B"/>
    <w:rsid w:val="0005502F"/>
    <w:rsid w:val="00055198"/>
    <w:rsid w:val="00055286"/>
    <w:rsid w:val="000552CA"/>
    <w:rsid w:val="0005531E"/>
    <w:rsid w:val="000554AC"/>
    <w:rsid w:val="0005563F"/>
    <w:rsid w:val="000556AB"/>
    <w:rsid w:val="00055A2D"/>
    <w:rsid w:val="00055A78"/>
    <w:rsid w:val="00055B20"/>
    <w:rsid w:val="0005616A"/>
    <w:rsid w:val="000562C0"/>
    <w:rsid w:val="000562EB"/>
    <w:rsid w:val="00056306"/>
    <w:rsid w:val="00056401"/>
    <w:rsid w:val="000564EA"/>
    <w:rsid w:val="00056A69"/>
    <w:rsid w:val="00056A84"/>
    <w:rsid w:val="00056B51"/>
    <w:rsid w:val="00056E23"/>
    <w:rsid w:val="00057272"/>
    <w:rsid w:val="00057498"/>
    <w:rsid w:val="000575CC"/>
    <w:rsid w:val="00057698"/>
    <w:rsid w:val="0005788A"/>
    <w:rsid w:val="00057BB6"/>
    <w:rsid w:val="00057C7B"/>
    <w:rsid w:val="00057E3B"/>
    <w:rsid w:val="00057E90"/>
    <w:rsid w:val="00057F6B"/>
    <w:rsid w:val="00060036"/>
    <w:rsid w:val="00060128"/>
    <w:rsid w:val="00060271"/>
    <w:rsid w:val="0006031E"/>
    <w:rsid w:val="0006054D"/>
    <w:rsid w:val="000606D8"/>
    <w:rsid w:val="00060CD4"/>
    <w:rsid w:val="00060D69"/>
    <w:rsid w:val="0006114B"/>
    <w:rsid w:val="0006114D"/>
    <w:rsid w:val="0006125B"/>
    <w:rsid w:val="0006176A"/>
    <w:rsid w:val="0006191D"/>
    <w:rsid w:val="00061952"/>
    <w:rsid w:val="0006197B"/>
    <w:rsid w:val="00061D01"/>
    <w:rsid w:val="00061D12"/>
    <w:rsid w:val="00062018"/>
    <w:rsid w:val="00062243"/>
    <w:rsid w:val="000624EF"/>
    <w:rsid w:val="000624F9"/>
    <w:rsid w:val="000626B3"/>
    <w:rsid w:val="000629B0"/>
    <w:rsid w:val="00062DEB"/>
    <w:rsid w:val="00062F05"/>
    <w:rsid w:val="000636EA"/>
    <w:rsid w:val="000638C0"/>
    <w:rsid w:val="0006395C"/>
    <w:rsid w:val="00063C3D"/>
    <w:rsid w:val="00063D49"/>
    <w:rsid w:val="0006401C"/>
    <w:rsid w:val="00064089"/>
    <w:rsid w:val="000643DA"/>
    <w:rsid w:val="000645CE"/>
    <w:rsid w:val="0006473E"/>
    <w:rsid w:val="00064A45"/>
    <w:rsid w:val="00064C74"/>
    <w:rsid w:val="00064C84"/>
    <w:rsid w:val="00064DBE"/>
    <w:rsid w:val="00064F1E"/>
    <w:rsid w:val="00064F70"/>
    <w:rsid w:val="0006512F"/>
    <w:rsid w:val="00065330"/>
    <w:rsid w:val="0006549E"/>
    <w:rsid w:val="000657ED"/>
    <w:rsid w:val="00065A67"/>
    <w:rsid w:val="00066140"/>
    <w:rsid w:val="00066179"/>
    <w:rsid w:val="000661FF"/>
    <w:rsid w:val="0006649B"/>
    <w:rsid w:val="00066705"/>
    <w:rsid w:val="0006673A"/>
    <w:rsid w:val="00066740"/>
    <w:rsid w:val="00066797"/>
    <w:rsid w:val="000669DA"/>
    <w:rsid w:val="00066ADF"/>
    <w:rsid w:val="00066D5A"/>
    <w:rsid w:val="00066FD3"/>
    <w:rsid w:val="0006713A"/>
    <w:rsid w:val="0006740C"/>
    <w:rsid w:val="000676C7"/>
    <w:rsid w:val="00067CE8"/>
    <w:rsid w:val="00067EA6"/>
    <w:rsid w:val="000701E3"/>
    <w:rsid w:val="0007024F"/>
    <w:rsid w:val="00070554"/>
    <w:rsid w:val="00070574"/>
    <w:rsid w:val="0007062F"/>
    <w:rsid w:val="0007068E"/>
    <w:rsid w:val="000708F1"/>
    <w:rsid w:val="00070CE5"/>
    <w:rsid w:val="00070E3D"/>
    <w:rsid w:val="00070F82"/>
    <w:rsid w:val="00071056"/>
    <w:rsid w:val="000712BF"/>
    <w:rsid w:val="00071301"/>
    <w:rsid w:val="00071342"/>
    <w:rsid w:val="000715F2"/>
    <w:rsid w:val="00071910"/>
    <w:rsid w:val="00071941"/>
    <w:rsid w:val="00071962"/>
    <w:rsid w:val="00071BA6"/>
    <w:rsid w:val="00071C67"/>
    <w:rsid w:val="00071DA2"/>
    <w:rsid w:val="00071E59"/>
    <w:rsid w:val="00071F65"/>
    <w:rsid w:val="00071F99"/>
    <w:rsid w:val="00072029"/>
    <w:rsid w:val="000720A5"/>
    <w:rsid w:val="000721C3"/>
    <w:rsid w:val="00072282"/>
    <w:rsid w:val="00072362"/>
    <w:rsid w:val="000723CF"/>
    <w:rsid w:val="0007261B"/>
    <w:rsid w:val="00072804"/>
    <w:rsid w:val="00072B08"/>
    <w:rsid w:val="00072B18"/>
    <w:rsid w:val="00072CBF"/>
    <w:rsid w:val="00072D89"/>
    <w:rsid w:val="0007305E"/>
    <w:rsid w:val="00073112"/>
    <w:rsid w:val="000731B3"/>
    <w:rsid w:val="00073236"/>
    <w:rsid w:val="00073250"/>
    <w:rsid w:val="0007349B"/>
    <w:rsid w:val="000734DA"/>
    <w:rsid w:val="000734E6"/>
    <w:rsid w:val="0007357E"/>
    <w:rsid w:val="000735BE"/>
    <w:rsid w:val="00073B2E"/>
    <w:rsid w:val="00073B5E"/>
    <w:rsid w:val="00073CF4"/>
    <w:rsid w:val="00073D16"/>
    <w:rsid w:val="00073D62"/>
    <w:rsid w:val="00073D67"/>
    <w:rsid w:val="00073E42"/>
    <w:rsid w:val="00073F5E"/>
    <w:rsid w:val="000740B0"/>
    <w:rsid w:val="00074296"/>
    <w:rsid w:val="000744B2"/>
    <w:rsid w:val="000745CD"/>
    <w:rsid w:val="0007472B"/>
    <w:rsid w:val="00074750"/>
    <w:rsid w:val="0007499D"/>
    <w:rsid w:val="00074A30"/>
    <w:rsid w:val="00074CB9"/>
    <w:rsid w:val="00074DD7"/>
    <w:rsid w:val="00074F1E"/>
    <w:rsid w:val="000751F5"/>
    <w:rsid w:val="000752A4"/>
    <w:rsid w:val="000758EB"/>
    <w:rsid w:val="00075D31"/>
    <w:rsid w:val="00075D4C"/>
    <w:rsid w:val="00075F34"/>
    <w:rsid w:val="000760CD"/>
    <w:rsid w:val="00076797"/>
    <w:rsid w:val="000768E1"/>
    <w:rsid w:val="00076953"/>
    <w:rsid w:val="00076C95"/>
    <w:rsid w:val="00076D26"/>
    <w:rsid w:val="00076DF3"/>
    <w:rsid w:val="00077156"/>
    <w:rsid w:val="0007721B"/>
    <w:rsid w:val="0007732D"/>
    <w:rsid w:val="0007761A"/>
    <w:rsid w:val="00077624"/>
    <w:rsid w:val="000778BB"/>
    <w:rsid w:val="0007793D"/>
    <w:rsid w:val="0007795A"/>
    <w:rsid w:val="00077A00"/>
    <w:rsid w:val="00077E03"/>
    <w:rsid w:val="00077E22"/>
    <w:rsid w:val="00080019"/>
    <w:rsid w:val="00080215"/>
    <w:rsid w:val="000802A5"/>
    <w:rsid w:val="000802F4"/>
    <w:rsid w:val="00080363"/>
    <w:rsid w:val="000804F0"/>
    <w:rsid w:val="00080695"/>
    <w:rsid w:val="0008084E"/>
    <w:rsid w:val="00080917"/>
    <w:rsid w:val="00080B38"/>
    <w:rsid w:val="00080DEF"/>
    <w:rsid w:val="00080E68"/>
    <w:rsid w:val="00080F4E"/>
    <w:rsid w:val="00080FA8"/>
    <w:rsid w:val="00081260"/>
    <w:rsid w:val="0008127E"/>
    <w:rsid w:val="00081474"/>
    <w:rsid w:val="00081495"/>
    <w:rsid w:val="00081A0D"/>
    <w:rsid w:val="00081B6C"/>
    <w:rsid w:val="00081C43"/>
    <w:rsid w:val="000822FE"/>
    <w:rsid w:val="0008232B"/>
    <w:rsid w:val="000823B6"/>
    <w:rsid w:val="0008268A"/>
    <w:rsid w:val="0008282A"/>
    <w:rsid w:val="0008287E"/>
    <w:rsid w:val="00082A0F"/>
    <w:rsid w:val="00082C7F"/>
    <w:rsid w:val="00082D59"/>
    <w:rsid w:val="00082FFC"/>
    <w:rsid w:val="000831AC"/>
    <w:rsid w:val="00083372"/>
    <w:rsid w:val="00083382"/>
    <w:rsid w:val="000834F1"/>
    <w:rsid w:val="00083985"/>
    <w:rsid w:val="00083A26"/>
    <w:rsid w:val="000840D5"/>
    <w:rsid w:val="00084196"/>
    <w:rsid w:val="00084433"/>
    <w:rsid w:val="000845A7"/>
    <w:rsid w:val="00084683"/>
    <w:rsid w:val="000846AC"/>
    <w:rsid w:val="00084771"/>
    <w:rsid w:val="00084D7A"/>
    <w:rsid w:val="00084E57"/>
    <w:rsid w:val="00084FE8"/>
    <w:rsid w:val="0008514D"/>
    <w:rsid w:val="000852B1"/>
    <w:rsid w:val="000853DC"/>
    <w:rsid w:val="00085810"/>
    <w:rsid w:val="00085AD2"/>
    <w:rsid w:val="00085B7D"/>
    <w:rsid w:val="00085B8A"/>
    <w:rsid w:val="00085BFF"/>
    <w:rsid w:val="00085C5F"/>
    <w:rsid w:val="00085F97"/>
    <w:rsid w:val="00086002"/>
    <w:rsid w:val="000860C1"/>
    <w:rsid w:val="0008615F"/>
    <w:rsid w:val="00086205"/>
    <w:rsid w:val="00086280"/>
    <w:rsid w:val="000863EB"/>
    <w:rsid w:val="000867E4"/>
    <w:rsid w:val="00086A79"/>
    <w:rsid w:val="00086B9A"/>
    <w:rsid w:val="00086CCA"/>
    <w:rsid w:val="000873A1"/>
    <w:rsid w:val="0008762B"/>
    <w:rsid w:val="000876BE"/>
    <w:rsid w:val="000876F6"/>
    <w:rsid w:val="00087708"/>
    <w:rsid w:val="00087C0F"/>
    <w:rsid w:val="00087EC8"/>
    <w:rsid w:val="00087F33"/>
    <w:rsid w:val="000905CC"/>
    <w:rsid w:val="00090694"/>
    <w:rsid w:val="000908A1"/>
    <w:rsid w:val="00090909"/>
    <w:rsid w:val="0009095F"/>
    <w:rsid w:val="00090C1D"/>
    <w:rsid w:val="00090E90"/>
    <w:rsid w:val="00090F05"/>
    <w:rsid w:val="00090F71"/>
    <w:rsid w:val="00090FAE"/>
    <w:rsid w:val="0009109C"/>
    <w:rsid w:val="0009133D"/>
    <w:rsid w:val="000915C8"/>
    <w:rsid w:val="00091637"/>
    <w:rsid w:val="0009189E"/>
    <w:rsid w:val="000918D6"/>
    <w:rsid w:val="00091C9D"/>
    <w:rsid w:val="00091D7A"/>
    <w:rsid w:val="00091F8F"/>
    <w:rsid w:val="000921E0"/>
    <w:rsid w:val="000924E9"/>
    <w:rsid w:val="000927B4"/>
    <w:rsid w:val="00092887"/>
    <w:rsid w:val="0009298F"/>
    <w:rsid w:val="000931EB"/>
    <w:rsid w:val="00093223"/>
    <w:rsid w:val="000932A6"/>
    <w:rsid w:val="00093409"/>
    <w:rsid w:val="000934B1"/>
    <w:rsid w:val="000934CF"/>
    <w:rsid w:val="000934DA"/>
    <w:rsid w:val="0009355F"/>
    <w:rsid w:val="000937D3"/>
    <w:rsid w:val="0009390B"/>
    <w:rsid w:val="00093A58"/>
    <w:rsid w:val="00093AB8"/>
    <w:rsid w:val="00093DDF"/>
    <w:rsid w:val="00093E9B"/>
    <w:rsid w:val="00093F3C"/>
    <w:rsid w:val="00094393"/>
    <w:rsid w:val="00094431"/>
    <w:rsid w:val="00094597"/>
    <w:rsid w:val="00094650"/>
    <w:rsid w:val="000946FC"/>
    <w:rsid w:val="00094826"/>
    <w:rsid w:val="00094945"/>
    <w:rsid w:val="00094964"/>
    <w:rsid w:val="000949C6"/>
    <w:rsid w:val="00094A0F"/>
    <w:rsid w:val="00094BED"/>
    <w:rsid w:val="00094D79"/>
    <w:rsid w:val="00094F74"/>
    <w:rsid w:val="0009503A"/>
    <w:rsid w:val="0009515F"/>
    <w:rsid w:val="0009518D"/>
    <w:rsid w:val="00095363"/>
    <w:rsid w:val="00095364"/>
    <w:rsid w:val="00095395"/>
    <w:rsid w:val="00095504"/>
    <w:rsid w:val="0009558F"/>
    <w:rsid w:val="000955C3"/>
    <w:rsid w:val="00095764"/>
    <w:rsid w:val="000957A8"/>
    <w:rsid w:val="00095AB8"/>
    <w:rsid w:val="00095AC4"/>
    <w:rsid w:val="00095B76"/>
    <w:rsid w:val="00095D0A"/>
    <w:rsid w:val="00095E1C"/>
    <w:rsid w:val="00096558"/>
    <w:rsid w:val="00096AA8"/>
    <w:rsid w:val="00096C15"/>
    <w:rsid w:val="00096CE3"/>
    <w:rsid w:val="00096DF1"/>
    <w:rsid w:val="00097231"/>
    <w:rsid w:val="000972C5"/>
    <w:rsid w:val="00097768"/>
    <w:rsid w:val="00097852"/>
    <w:rsid w:val="0009789A"/>
    <w:rsid w:val="00097A1C"/>
    <w:rsid w:val="00097AA7"/>
    <w:rsid w:val="00097B03"/>
    <w:rsid w:val="00097C0D"/>
    <w:rsid w:val="00097D36"/>
    <w:rsid w:val="00097DAD"/>
    <w:rsid w:val="000A0233"/>
    <w:rsid w:val="000A0528"/>
    <w:rsid w:val="000A06F1"/>
    <w:rsid w:val="000A0774"/>
    <w:rsid w:val="000A081B"/>
    <w:rsid w:val="000A0A95"/>
    <w:rsid w:val="000A0CFB"/>
    <w:rsid w:val="000A0D7A"/>
    <w:rsid w:val="000A0D94"/>
    <w:rsid w:val="000A0F75"/>
    <w:rsid w:val="000A0FEC"/>
    <w:rsid w:val="000A123C"/>
    <w:rsid w:val="000A1389"/>
    <w:rsid w:val="000A1619"/>
    <w:rsid w:val="000A1734"/>
    <w:rsid w:val="000A17BE"/>
    <w:rsid w:val="000A17D2"/>
    <w:rsid w:val="000A196B"/>
    <w:rsid w:val="000A1A0A"/>
    <w:rsid w:val="000A1A19"/>
    <w:rsid w:val="000A20AA"/>
    <w:rsid w:val="000A216B"/>
    <w:rsid w:val="000A22D9"/>
    <w:rsid w:val="000A2B15"/>
    <w:rsid w:val="000A2CB7"/>
    <w:rsid w:val="000A2DF4"/>
    <w:rsid w:val="000A2E61"/>
    <w:rsid w:val="000A3088"/>
    <w:rsid w:val="000A3345"/>
    <w:rsid w:val="000A33EC"/>
    <w:rsid w:val="000A34C3"/>
    <w:rsid w:val="000A34E7"/>
    <w:rsid w:val="000A3662"/>
    <w:rsid w:val="000A369C"/>
    <w:rsid w:val="000A36A2"/>
    <w:rsid w:val="000A36C0"/>
    <w:rsid w:val="000A3808"/>
    <w:rsid w:val="000A3AA9"/>
    <w:rsid w:val="000A3EE4"/>
    <w:rsid w:val="000A3F17"/>
    <w:rsid w:val="000A3F99"/>
    <w:rsid w:val="000A422C"/>
    <w:rsid w:val="000A426A"/>
    <w:rsid w:val="000A42BA"/>
    <w:rsid w:val="000A458D"/>
    <w:rsid w:val="000A491B"/>
    <w:rsid w:val="000A4B70"/>
    <w:rsid w:val="000A4B9A"/>
    <w:rsid w:val="000A4C88"/>
    <w:rsid w:val="000A4E48"/>
    <w:rsid w:val="000A4EB1"/>
    <w:rsid w:val="000A531E"/>
    <w:rsid w:val="000A53D6"/>
    <w:rsid w:val="000A5B23"/>
    <w:rsid w:val="000A5C05"/>
    <w:rsid w:val="000A5D6E"/>
    <w:rsid w:val="000A5EED"/>
    <w:rsid w:val="000A60AB"/>
    <w:rsid w:val="000A6108"/>
    <w:rsid w:val="000A6376"/>
    <w:rsid w:val="000A6586"/>
    <w:rsid w:val="000A67E4"/>
    <w:rsid w:val="000A69CF"/>
    <w:rsid w:val="000A6A3E"/>
    <w:rsid w:val="000A6D72"/>
    <w:rsid w:val="000A6D8A"/>
    <w:rsid w:val="000A7434"/>
    <w:rsid w:val="000A7446"/>
    <w:rsid w:val="000A747F"/>
    <w:rsid w:val="000A7488"/>
    <w:rsid w:val="000A778F"/>
    <w:rsid w:val="000A7AC3"/>
    <w:rsid w:val="000A7C30"/>
    <w:rsid w:val="000A7E15"/>
    <w:rsid w:val="000A7E8D"/>
    <w:rsid w:val="000A7FDF"/>
    <w:rsid w:val="000B033E"/>
    <w:rsid w:val="000B0468"/>
    <w:rsid w:val="000B04BB"/>
    <w:rsid w:val="000B052B"/>
    <w:rsid w:val="000B056F"/>
    <w:rsid w:val="000B061F"/>
    <w:rsid w:val="000B070F"/>
    <w:rsid w:val="000B07C7"/>
    <w:rsid w:val="000B08B1"/>
    <w:rsid w:val="000B08C0"/>
    <w:rsid w:val="000B09D6"/>
    <w:rsid w:val="000B0DBE"/>
    <w:rsid w:val="000B140C"/>
    <w:rsid w:val="000B18D7"/>
    <w:rsid w:val="000B1907"/>
    <w:rsid w:val="000B1C1B"/>
    <w:rsid w:val="000B1D76"/>
    <w:rsid w:val="000B1E59"/>
    <w:rsid w:val="000B1FB4"/>
    <w:rsid w:val="000B20CC"/>
    <w:rsid w:val="000B214E"/>
    <w:rsid w:val="000B2224"/>
    <w:rsid w:val="000B22AC"/>
    <w:rsid w:val="000B2435"/>
    <w:rsid w:val="000B24E1"/>
    <w:rsid w:val="000B27BC"/>
    <w:rsid w:val="000B28E3"/>
    <w:rsid w:val="000B2ABB"/>
    <w:rsid w:val="000B2BF8"/>
    <w:rsid w:val="000B2C08"/>
    <w:rsid w:val="000B32E3"/>
    <w:rsid w:val="000B348C"/>
    <w:rsid w:val="000B356B"/>
    <w:rsid w:val="000B389E"/>
    <w:rsid w:val="000B3914"/>
    <w:rsid w:val="000B3BEE"/>
    <w:rsid w:val="000B3D3B"/>
    <w:rsid w:val="000B3DE0"/>
    <w:rsid w:val="000B4023"/>
    <w:rsid w:val="000B43BA"/>
    <w:rsid w:val="000B43DD"/>
    <w:rsid w:val="000B448F"/>
    <w:rsid w:val="000B44D3"/>
    <w:rsid w:val="000B45DB"/>
    <w:rsid w:val="000B4712"/>
    <w:rsid w:val="000B47AF"/>
    <w:rsid w:val="000B47B8"/>
    <w:rsid w:val="000B4913"/>
    <w:rsid w:val="000B49F7"/>
    <w:rsid w:val="000B4AFC"/>
    <w:rsid w:val="000B4C1B"/>
    <w:rsid w:val="000B4DE2"/>
    <w:rsid w:val="000B4F07"/>
    <w:rsid w:val="000B50B9"/>
    <w:rsid w:val="000B53EE"/>
    <w:rsid w:val="000B5595"/>
    <w:rsid w:val="000B5616"/>
    <w:rsid w:val="000B5632"/>
    <w:rsid w:val="000B567F"/>
    <w:rsid w:val="000B580E"/>
    <w:rsid w:val="000B598B"/>
    <w:rsid w:val="000B5C51"/>
    <w:rsid w:val="000B5C5B"/>
    <w:rsid w:val="000B5E9E"/>
    <w:rsid w:val="000B5EA6"/>
    <w:rsid w:val="000B64CF"/>
    <w:rsid w:val="000B65DB"/>
    <w:rsid w:val="000B6633"/>
    <w:rsid w:val="000B67A3"/>
    <w:rsid w:val="000B67E3"/>
    <w:rsid w:val="000B6AB4"/>
    <w:rsid w:val="000B70C5"/>
    <w:rsid w:val="000B7176"/>
    <w:rsid w:val="000B72EE"/>
    <w:rsid w:val="000B74D7"/>
    <w:rsid w:val="000B7549"/>
    <w:rsid w:val="000B760D"/>
    <w:rsid w:val="000B7B7F"/>
    <w:rsid w:val="000B7BA8"/>
    <w:rsid w:val="000B7ED4"/>
    <w:rsid w:val="000B7F6E"/>
    <w:rsid w:val="000C01C0"/>
    <w:rsid w:val="000C026B"/>
    <w:rsid w:val="000C05D2"/>
    <w:rsid w:val="000C05F0"/>
    <w:rsid w:val="000C0652"/>
    <w:rsid w:val="000C074C"/>
    <w:rsid w:val="000C07D4"/>
    <w:rsid w:val="000C0B09"/>
    <w:rsid w:val="000C0C92"/>
    <w:rsid w:val="000C0FF0"/>
    <w:rsid w:val="000C106D"/>
    <w:rsid w:val="000C1466"/>
    <w:rsid w:val="000C150E"/>
    <w:rsid w:val="000C1559"/>
    <w:rsid w:val="000C1620"/>
    <w:rsid w:val="000C180F"/>
    <w:rsid w:val="000C18CF"/>
    <w:rsid w:val="000C1CB0"/>
    <w:rsid w:val="000C1D07"/>
    <w:rsid w:val="000C1D7A"/>
    <w:rsid w:val="000C226A"/>
    <w:rsid w:val="000C23D9"/>
    <w:rsid w:val="000C2557"/>
    <w:rsid w:val="000C2731"/>
    <w:rsid w:val="000C2842"/>
    <w:rsid w:val="000C29F9"/>
    <w:rsid w:val="000C2BB2"/>
    <w:rsid w:val="000C2DF3"/>
    <w:rsid w:val="000C2EA7"/>
    <w:rsid w:val="000C2FCD"/>
    <w:rsid w:val="000C327C"/>
    <w:rsid w:val="000C33D6"/>
    <w:rsid w:val="000C33DD"/>
    <w:rsid w:val="000C341F"/>
    <w:rsid w:val="000C3909"/>
    <w:rsid w:val="000C3954"/>
    <w:rsid w:val="000C39C8"/>
    <w:rsid w:val="000C3BCA"/>
    <w:rsid w:val="000C3C4F"/>
    <w:rsid w:val="000C3CA7"/>
    <w:rsid w:val="000C3DC2"/>
    <w:rsid w:val="000C4011"/>
    <w:rsid w:val="000C40BE"/>
    <w:rsid w:val="000C4141"/>
    <w:rsid w:val="000C417A"/>
    <w:rsid w:val="000C4191"/>
    <w:rsid w:val="000C44E7"/>
    <w:rsid w:val="000C452C"/>
    <w:rsid w:val="000C4792"/>
    <w:rsid w:val="000C49B2"/>
    <w:rsid w:val="000C4A17"/>
    <w:rsid w:val="000C4A79"/>
    <w:rsid w:val="000C4B24"/>
    <w:rsid w:val="000C4BE8"/>
    <w:rsid w:val="000C4C6A"/>
    <w:rsid w:val="000C4D1A"/>
    <w:rsid w:val="000C4E1D"/>
    <w:rsid w:val="000C4E92"/>
    <w:rsid w:val="000C4F0E"/>
    <w:rsid w:val="000C4F49"/>
    <w:rsid w:val="000C535C"/>
    <w:rsid w:val="000C535F"/>
    <w:rsid w:val="000C541F"/>
    <w:rsid w:val="000C5664"/>
    <w:rsid w:val="000C5831"/>
    <w:rsid w:val="000C596B"/>
    <w:rsid w:val="000C599C"/>
    <w:rsid w:val="000C5A9A"/>
    <w:rsid w:val="000C5D97"/>
    <w:rsid w:val="000C61E7"/>
    <w:rsid w:val="000C62B0"/>
    <w:rsid w:val="000C66A5"/>
    <w:rsid w:val="000C671E"/>
    <w:rsid w:val="000C6786"/>
    <w:rsid w:val="000C6816"/>
    <w:rsid w:val="000C6AA7"/>
    <w:rsid w:val="000C6E3C"/>
    <w:rsid w:val="000C6E46"/>
    <w:rsid w:val="000C717F"/>
    <w:rsid w:val="000C7361"/>
    <w:rsid w:val="000C758E"/>
    <w:rsid w:val="000C7A1B"/>
    <w:rsid w:val="000D0081"/>
    <w:rsid w:val="000D0151"/>
    <w:rsid w:val="000D0227"/>
    <w:rsid w:val="000D0246"/>
    <w:rsid w:val="000D026B"/>
    <w:rsid w:val="000D0611"/>
    <w:rsid w:val="000D0715"/>
    <w:rsid w:val="000D09BB"/>
    <w:rsid w:val="000D0ABE"/>
    <w:rsid w:val="000D0B5C"/>
    <w:rsid w:val="000D0E0D"/>
    <w:rsid w:val="000D0E97"/>
    <w:rsid w:val="000D1039"/>
    <w:rsid w:val="000D1380"/>
    <w:rsid w:val="000D1450"/>
    <w:rsid w:val="000D14DC"/>
    <w:rsid w:val="000D1578"/>
    <w:rsid w:val="000D1731"/>
    <w:rsid w:val="000D1783"/>
    <w:rsid w:val="000D1C2A"/>
    <w:rsid w:val="000D1D34"/>
    <w:rsid w:val="000D1E37"/>
    <w:rsid w:val="000D23C0"/>
    <w:rsid w:val="000D243A"/>
    <w:rsid w:val="000D2499"/>
    <w:rsid w:val="000D2531"/>
    <w:rsid w:val="000D26F3"/>
    <w:rsid w:val="000D2840"/>
    <w:rsid w:val="000D28A7"/>
    <w:rsid w:val="000D28AC"/>
    <w:rsid w:val="000D28F8"/>
    <w:rsid w:val="000D2C24"/>
    <w:rsid w:val="000D2ED5"/>
    <w:rsid w:val="000D2EF2"/>
    <w:rsid w:val="000D3194"/>
    <w:rsid w:val="000D336C"/>
    <w:rsid w:val="000D35CB"/>
    <w:rsid w:val="000D35FF"/>
    <w:rsid w:val="000D363E"/>
    <w:rsid w:val="000D3661"/>
    <w:rsid w:val="000D36A8"/>
    <w:rsid w:val="000D37C6"/>
    <w:rsid w:val="000D38A4"/>
    <w:rsid w:val="000D3984"/>
    <w:rsid w:val="000D3C22"/>
    <w:rsid w:val="000D3D51"/>
    <w:rsid w:val="000D3F6F"/>
    <w:rsid w:val="000D3FFF"/>
    <w:rsid w:val="000D41A6"/>
    <w:rsid w:val="000D4303"/>
    <w:rsid w:val="000D4395"/>
    <w:rsid w:val="000D45AD"/>
    <w:rsid w:val="000D46AF"/>
    <w:rsid w:val="000D4F31"/>
    <w:rsid w:val="000D5030"/>
    <w:rsid w:val="000D50B9"/>
    <w:rsid w:val="000D5205"/>
    <w:rsid w:val="000D525E"/>
    <w:rsid w:val="000D554D"/>
    <w:rsid w:val="000D55A1"/>
    <w:rsid w:val="000D5648"/>
    <w:rsid w:val="000D5880"/>
    <w:rsid w:val="000D58C5"/>
    <w:rsid w:val="000D5A53"/>
    <w:rsid w:val="000D5A5D"/>
    <w:rsid w:val="000D5BAC"/>
    <w:rsid w:val="000D5C28"/>
    <w:rsid w:val="000D5CE0"/>
    <w:rsid w:val="000D5EFC"/>
    <w:rsid w:val="000D5FE2"/>
    <w:rsid w:val="000D6169"/>
    <w:rsid w:val="000D6181"/>
    <w:rsid w:val="000D6448"/>
    <w:rsid w:val="000D6594"/>
    <w:rsid w:val="000D681F"/>
    <w:rsid w:val="000D6835"/>
    <w:rsid w:val="000D688A"/>
    <w:rsid w:val="000D6BEA"/>
    <w:rsid w:val="000D6C55"/>
    <w:rsid w:val="000D6D73"/>
    <w:rsid w:val="000D6DA4"/>
    <w:rsid w:val="000D6F0F"/>
    <w:rsid w:val="000D6F30"/>
    <w:rsid w:val="000D6F51"/>
    <w:rsid w:val="000D7061"/>
    <w:rsid w:val="000D708A"/>
    <w:rsid w:val="000D7118"/>
    <w:rsid w:val="000D71B4"/>
    <w:rsid w:val="000D7305"/>
    <w:rsid w:val="000D7366"/>
    <w:rsid w:val="000D7771"/>
    <w:rsid w:val="000D7833"/>
    <w:rsid w:val="000D78C4"/>
    <w:rsid w:val="000D7986"/>
    <w:rsid w:val="000D7B41"/>
    <w:rsid w:val="000D7FB4"/>
    <w:rsid w:val="000E00AA"/>
    <w:rsid w:val="000E012E"/>
    <w:rsid w:val="000E06A0"/>
    <w:rsid w:val="000E0701"/>
    <w:rsid w:val="000E0B47"/>
    <w:rsid w:val="000E0B98"/>
    <w:rsid w:val="000E0C98"/>
    <w:rsid w:val="000E0D3F"/>
    <w:rsid w:val="000E0ED8"/>
    <w:rsid w:val="000E11DF"/>
    <w:rsid w:val="000E15DB"/>
    <w:rsid w:val="000E18B6"/>
    <w:rsid w:val="000E1A0A"/>
    <w:rsid w:val="000E1B93"/>
    <w:rsid w:val="000E1D39"/>
    <w:rsid w:val="000E1F47"/>
    <w:rsid w:val="000E1F6E"/>
    <w:rsid w:val="000E1FAB"/>
    <w:rsid w:val="000E2059"/>
    <w:rsid w:val="000E2161"/>
    <w:rsid w:val="000E223F"/>
    <w:rsid w:val="000E227F"/>
    <w:rsid w:val="000E2301"/>
    <w:rsid w:val="000E23D2"/>
    <w:rsid w:val="000E243F"/>
    <w:rsid w:val="000E2466"/>
    <w:rsid w:val="000E26D7"/>
    <w:rsid w:val="000E2826"/>
    <w:rsid w:val="000E2BFE"/>
    <w:rsid w:val="000E2C09"/>
    <w:rsid w:val="000E2C99"/>
    <w:rsid w:val="000E2D88"/>
    <w:rsid w:val="000E2DB1"/>
    <w:rsid w:val="000E306A"/>
    <w:rsid w:val="000E30AF"/>
    <w:rsid w:val="000E31BE"/>
    <w:rsid w:val="000E3244"/>
    <w:rsid w:val="000E3343"/>
    <w:rsid w:val="000E3399"/>
    <w:rsid w:val="000E3477"/>
    <w:rsid w:val="000E35B0"/>
    <w:rsid w:val="000E3720"/>
    <w:rsid w:val="000E3AE7"/>
    <w:rsid w:val="000E3C4C"/>
    <w:rsid w:val="000E3DDF"/>
    <w:rsid w:val="000E3E11"/>
    <w:rsid w:val="000E3EAB"/>
    <w:rsid w:val="000E3F46"/>
    <w:rsid w:val="000E401F"/>
    <w:rsid w:val="000E40C4"/>
    <w:rsid w:val="000E4219"/>
    <w:rsid w:val="000E43E3"/>
    <w:rsid w:val="000E44B6"/>
    <w:rsid w:val="000E4667"/>
    <w:rsid w:val="000E48DA"/>
    <w:rsid w:val="000E48FF"/>
    <w:rsid w:val="000E49A1"/>
    <w:rsid w:val="000E4C46"/>
    <w:rsid w:val="000E4CC4"/>
    <w:rsid w:val="000E50BD"/>
    <w:rsid w:val="000E56D9"/>
    <w:rsid w:val="000E56F2"/>
    <w:rsid w:val="000E5845"/>
    <w:rsid w:val="000E5AD3"/>
    <w:rsid w:val="000E5B58"/>
    <w:rsid w:val="000E5CA3"/>
    <w:rsid w:val="000E5E84"/>
    <w:rsid w:val="000E5EBB"/>
    <w:rsid w:val="000E5EFA"/>
    <w:rsid w:val="000E5FCC"/>
    <w:rsid w:val="000E6000"/>
    <w:rsid w:val="000E6079"/>
    <w:rsid w:val="000E6222"/>
    <w:rsid w:val="000E6427"/>
    <w:rsid w:val="000E64E4"/>
    <w:rsid w:val="000E6ADE"/>
    <w:rsid w:val="000E6B03"/>
    <w:rsid w:val="000E6FB0"/>
    <w:rsid w:val="000E704F"/>
    <w:rsid w:val="000E711A"/>
    <w:rsid w:val="000E729C"/>
    <w:rsid w:val="000E764F"/>
    <w:rsid w:val="000E79A2"/>
    <w:rsid w:val="000E7BA1"/>
    <w:rsid w:val="000E7CFE"/>
    <w:rsid w:val="000E7D74"/>
    <w:rsid w:val="000F02F8"/>
    <w:rsid w:val="000F03FB"/>
    <w:rsid w:val="000F0583"/>
    <w:rsid w:val="000F070C"/>
    <w:rsid w:val="000F0C19"/>
    <w:rsid w:val="000F0E02"/>
    <w:rsid w:val="000F1004"/>
    <w:rsid w:val="000F10B3"/>
    <w:rsid w:val="000F10FA"/>
    <w:rsid w:val="000F1213"/>
    <w:rsid w:val="000F14C2"/>
    <w:rsid w:val="000F151A"/>
    <w:rsid w:val="000F15CF"/>
    <w:rsid w:val="000F19D8"/>
    <w:rsid w:val="000F1AAD"/>
    <w:rsid w:val="000F1ADA"/>
    <w:rsid w:val="000F1B4C"/>
    <w:rsid w:val="000F1F90"/>
    <w:rsid w:val="000F1FE3"/>
    <w:rsid w:val="000F23AB"/>
    <w:rsid w:val="000F245F"/>
    <w:rsid w:val="000F249E"/>
    <w:rsid w:val="000F261A"/>
    <w:rsid w:val="000F2791"/>
    <w:rsid w:val="000F2936"/>
    <w:rsid w:val="000F295A"/>
    <w:rsid w:val="000F2A1E"/>
    <w:rsid w:val="000F2AFF"/>
    <w:rsid w:val="000F2B3A"/>
    <w:rsid w:val="000F2BAC"/>
    <w:rsid w:val="000F2C0B"/>
    <w:rsid w:val="000F3326"/>
    <w:rsid w:val="000F34D3"/>
    <w:rsid w:val="000F3502"/>
    <w:rsid w:val="000F368B"/>
    <w:rsid w:val="000F372C"/>
    <w:rsid w:val="000F3957"/>
    <w:rsid w:val="000F3960"/>
    <w:rsid w:val="000F3B8B"/>
    <w:rsid w:val="000F3BD6"/>
    <w:rsid w:val="000F3CCF"/>
    <w:rsid w:val="000F3D14"/>
    <w:rsid w:val="000F3E45"/>
    <w:rsid w:val="000F3FD9"/>
    <w:rsid w:val="000F4081"/>
    <w:rsid w:val="000F4097"/>
    <w:rsid w:val="000F4343"/>
    <w:rsid w:val="000F4368"/>
    <w:rsid w:val="000F4570"/>
    <w:rsid w:val="000F47BD"/>
    <w:rsid w:val="000F48FC"/>
    <w:rsid w:val="000F4ACD"/>
    <w:rsid w:val="000F4D07"/>
    <w:rsid w:val="000F4DEE"/>
    <w:rsid w:val="000F50F3"/>
    <w:rsid w:val="000F5277"/>
    <w:rsid w:val="000F54E3"/>
    <w:rsid w:val="000F56E5"/>
    <w:rsid w:val="000F58B6"/>
    <w:rsid w:val="000F59C6"/>
    <w:rsid w:val="000F5B95"/>
    <w:rsid w:val="000F5BDA"/>
    <w:rsid w:val="000F5E1F"/>
    <w:rsid w:val="000F5E7B"/>
    <w:rsid w:val="000F6024"/>
    <w:rsid w:val="000F6165"/>
    <w:rsid w:val="000F61D4"/>
    <w:rsid w:val="000F62EA"/>
    <w:rsid w:val="000F6363"/>
    <w:rsid w:val="000F638B"/>
    <w:rsid w:val="000F63AD"/>
    <w:rsid w:val="000F64BF"/>
    <w:rsid w:val="000F6637"/>
    <w:rsid w:val="000F6B22"/>
    <w:rsid w:val="000F6EC4"/>
    <w:rsid w:val="000F6EEC"/>
    <w:rsid w:val="000F6F60"/>
    <w:rsid w:val="000F6F9B"/>
    <w:rsid w:val="000F706B"/>
    <w:rsid w:val="000F7122"/>
    <w:rsid w:val="000F74D0"/>
    <w:rsid w:val="000F78D7"/>
    <w:rsid w:val="000F7A75"/>
    <w:rsid w:val="000F7CFF"/>
    <w:rsid w:val="001006C6"/>
    <w:rsid w:val="001006E9"/>
    <w:rsid w:val="001006EB"/>
    <w:rsid w:val="00100808"/>
    <w:rsid w:val="00100840"/>
    <w:rsid w:val="001008E3"/>
    <w:rsid w:val="0010090C"/>
    <w:rsid w:val="001009DF"/>
    <w:rsid w:val="00100EB7"/>
    <w:rsid w:val="00100FC4"/>
    <w:rsid w:val="001011AF"/>
    <w:rsid w:val="001011B9"/>
    <w:rsid w:val="001011C4"/>
    <w:rsid w:val="00101235"/>
    <w:rsid w:val="00101259"/>
    <w:rsid w:val="0010130C"/>
    <w:rsid w:val="001017EC"/>
    <w:rsid w:val="00101946"/>
    <w:rsid w:val="001019D4"/>
    <w:rsid w:val="00101AA9"/>
    <w:rsid w:val="00101AC3"/>
    <w:rsid w:val="00101AD9"/>
    <w:rsid w:val="00101C27"/>
    <w:rsid w:val="00101E8B"/>
    <w:rsid w:val="00101FCC"/>
    <w:rsid w:val="001022F5"/>
    <w:rsid w:val="001023F5"/>
    <w:rsid w:val="00102516"/>
    <w:rsid w:val="001025DD"/>
    <w:rsid w:val="00102766"/>
    <w:rsid w:val="0010298A"/>
    <w:rsid w:val="00102CFB"/>
    <w:rsid w:val="00102D0E"/>
    <w:rsid w:val="00102F2A"/>
    <w:rsid w:val="00102F5D"/>
    <w:rsid w:val="0010302A"/>
    <w:rsid w:val="00103056"/>
    <w:rsid w:val="00103102"/>
    <w:rsid w:val="001031A0"/>
    <w:rsid w:val="00103271"/>
    <w:rsid w:val="00103511"/>
    <w:rsid w:val="00103645"/>
    <w:rsid w:val="00103673"/>
    <w:rsid w:val="0010369E"/>
    <w:rsid w:val="001038A9"/>
    <w:rsid w:val="00103BD1"/>
    <w:rsid w:val="00103C05"/>
    <w:rsid w:val="00103C6E"/>
    <w:rsid w:val="00103FCD"/>
    <w:rsid w:val="001044F8"/>
    <w:rsid w:val="0010462B"/>
    <w:rsid w:val="00104694"/>
    <w:rsid w:val="001046B6"/>
    <w:rsid w:val="00104711"/>
    <w:rsid w:val="001047E7"/>
    <w:rsid w:val="001047EF"/>
    <w:rsid w:val="0010492A"/>
    <w:rsid w:val="00105079"/>
    <w:rsid w:val="001052C1"/>
    <w:rsid w:val="0010531D"/>
    <w:rsid w:val="0010537D"/>
    <w:rsid w:val="001053DB"/>
    <w:rsid w:val="00105890"/>
    <w:rsid w:val="0010590D"/>
    <w:rsid w:val="001059C1"/>
    <w:rsid w:val="00105A79"/>
    <w:rsid w:val="00105CDB"/>
    <w:rsid w:val="00106138"/>
    <w:rsid w:val="001062C2"/>
    <w:rsid w:val="0010635A"/>
    <w:rsid w:val="001064EF"/>
    <w:rsid w:val="001065F3"/>
    <w:rsid w:val="00106600"/>
    <w:rsid w:val="00106890"/>
    <w:rsid w:val="001069BB"/>
    <w:rsid w:val="00106BBC"/>
    <w:rsid w:val="00106F58"/>
    <w:rsid w:val="001071B1"/>
    <w:rsid w:val="001072C7"/>
    <w:rsid w:val="001073A2"/>
    <w:rsid w:val="00107406"/>
    <w:rsid w:val="001074EB"/>
    <w:rsid w:val="00107561"/>
    <w:rsid w:val="0010786B"/>
    <w:rsid w:val="00107CB5"/>
    <w:rsid w:val="00107D58"/>
    <w:rsid w:val="00107D6C"/>
    <w:rsid w:val="001100DA"/>
    <w:rsid w:val="00110376"/>
    <w:rsid w:val="0011041B"/>
    <w:rsid w:val="001104B4"/>
    <w:rsid w:val="00110576"/>
    <w:rsid w:val="001105F0"/>
    <w:rsid w:val="001106AA"/>
    <w:rsid w:val="0011094D"/>
    <w:rsid w:val="00110990"/>
    <w:rsid w:val="00110AE5"/>
    <w:rsid w:val="00110BC3"/>
    <w:rsid w:val="00111078"/>
    <w:rsid w:val="001110D4"/>
    <w:rsid w:val="00111129"/>
    <w:rsid w:val="001115E0"/>
    <w:rsid w:val="00111634"/>
    <w:rsid w:val="00111658"/>
    <w:rsid w:val="0011189B"/>
    <w:rsid w:val="00111BD2"/>
    <w:rsid w:val="00111C21"/>
    <w:rsid w:val="00111C71"/>
    <w:rsid w:val="00111CF1"/>
    <w:rsid w:val="00111DE7"/>
    <w:rsid w:val="00111FC4"/>
    <w:rsid w:val="001120E8"/>
    <w:rsid w:val="001122E8"/>
    <w:rsid w:val="00112613"/>
    <w:rsid w:val="0011288B"/>
    <w:rsid w:val="00112A06"/>
    <w:rsid w:val="00112ADB"/>
    <w:rsid w:val="00112BC9"/>
    <w:rsid w:val="00112E4C"/>
    <w:rsid w:val="00112E98"/>
    <w:rsid w:val="00112ED2"/>
    <w:rsid w:val="00112EDD"/>
    <w:rsid w:val="00112FBC"/>
    <w:rsid w:val="00113132"/>
    <w:rsid w:val="00113283"/>
    <w:rsid w:val="0011328E"/>
    <w:rsid w:val="0011351B"/>
    <w:rsid w:val="0011354F"/>
    <w:rsid w:val="00113567"/>
    <w:rsid w:val="0011359C"/>
    <w:rsid w:val="001135FA"/>
    <w:rsid w:val="00113659"/>
    <w:rsid w:val="001136BC"/>
    <w:rsid w:val="001136E1"/>
    <w:rsid w:val="001137E8"/>
    <w:rsid w:val="00113BC6"/>
    <w:rsid w:val="00113BF7"/>
    <w:rsid w:val="00113C5C"/>
    <w:rsid w:val="00113C97"/>
    <w:rsid w:val="00113CF3"/>
    <w:rsid w:val="00113E52"/>
    <w:rsid w:val="001142AB"/>
    <w:rsid w:val="001142AF"/>
    <w:rsid w:val="001144FE"/>
    <w:rsid w:val="00114545"/>
    <w:rsid w:val="0011471A"/>
    <w:rsid w:val="0011487D"/>
    <w:rsid w:val="0011493D"/>
    <w:rsid w:val="00114959"/>
    <w:rsid w:val="001149C7"/>
    <w:rsid w:val="00114A0D"/>
    <w:rsid w:val="00114B8C"/>
    <w:rsid w:val="00114B95"/>
    <w:rsid w:val="00114E1B"/>
    <w:rsid w:val="001152A3"/>
    <w:rsid w:val="0011539F"/>
    <w:rsid w:val="001156A1"/>
    <w:rsid w:val="001158AC"/>
    <w:rsid w:val="0011591B"/>
    <w:rsid w:val="0011594D"/>
    <w:rsid w:val="001159F9"/>
    <w:rsid w:val="00115FBE"/>
    <w:rsid w:val="0011602A"/>
    <w:rsid w:val="0011612C"/>
    <w:rsid w:val="001162B7"/>
    <w:rsid w:val="00116510"/>
    <w:rsid w:val="0011653F"/>
    <w:rsid w:val="00116565"/>
    <w:rsid w:val="00116970"/>
    <w:rsid w:val="00116C9A"/>
    <w:rsid w:val="00116EAA"/>
    <w:rsid w:val="00117006"/>
    <w:rsid w:val="0011709C"/>
    <w:rsid w:val="001171CA"/>
    <w:rsid w:val="00117451"/>
    <w:rsid w:val="00117456"/>
    <w:rsid w:val="0011751C"/>
    <w:rsid w:val="001179E5"/>
    <w:rsid w:val="00117C10"/>
    <w:rsid w:val="00117C44"/>
    <w:rsid w:val="00117DF3"/>
    <w:rsid w:val="00117E87"/>
    <w:rsid w:val="001200CA"/>
    <w:rsid w:val="0012012D"/>
    <w:rsid w:val="001201E1"/>
    <w:rsid w:val="0012033A"/>
    <w:rsid w:val="00120553"/>
    <w:rsid w:val="00120670"/>
    <w:rsid w:val="00120914"/>
    <w:rsid w:val="0012095B"/>
    <w:rsid w:val="00120A8D"/>
    <w:rsid w:val="00120B13"/>
    <w:rsid w:val="00120C53"/>
    <w:rsid w:val="00120DC2"/>
    <w:rsid w:val="00120DE3"/>
    <w:rsid w:val="00120E8F"/>
    <w:rsid w:val="00120EB1"/>
    <w:rsid w:val="00120F48"/>
    <w:rsid w:val="00120FB9"/>
    <w:rsid w:val="0012106C"/>
    <w:rsid w:val="001210C8"/>
    <w:rsid w:val="00121348"/>
    <w:rsid w:val="00121467"/>
    <w:rsid w:val="0012172C"/>
    <w:rsid w:val="001218AC"/>
    <w:rsid w:val="001218E2"/>
    <w:rsid w:val="00121F13"/>
    <w:rsid w:val="00121F84"/>
    <w:rsid w:val="001223CB"/>
    <w:rsid w:val="0012269A"/>
    <w:rsid w:val="0012285B"/>
    <w:rsid w:val="0012298E"/>
    <w:rsid w:val="00122DFC"/>
    <w:rsid w:val="00122E07"/>
    <w:rsid w:val="0012302D"/>
    <w:rsid w:val="001230C9"/>
    <w:rsid w:val="00123171"/>
    <w:rsid w:val="001231D5"/>
    <w:rsid w:val="00123659"/>
    <w:rsid w:val="0012366E"/>
    <w:rsid w:val="001237BF"/>
    <w:rsid w:val="001239AD"/>
    <w:rsid w:val="00123C3F"/>
    <w:rsid w:val="00123DEA"/>
    <w:rsid w:val="001240FC"/>
    <w:rsid w:val="001241B4"/>
    <w:rsid w:val="00124504"/>
    <w:rsid w:val="00124603"/>
    <w:rsid w:val="0012469C"/>
    <w:rsid w:val="00124955"/>
    <w:rsid w:val="00124B2D"/>
    <w:rsid w:val="00124BA5"/>
    <w:rsid w:val="00124BC0"/>
    <w:rsid w:val="00124C81"/>
    <w:rsid w:val="00124D2D"/>
    <w:rsid w:val="00124ED6"/>
    <w:rsid w:val="00124FD3"/>
    <w:rsid w:val="00125351"/>
    <w:rsid w:val="0012572E"/>
    <w:rsid w:val="00125944"/>
    <w:rsid w:val="00125A1C"/>
    <w:rsid w:val="00125ACD"/>
    <w:rsid w:val="00125B5F"/>
    <w:rsid w:val="00125EF1"/>
    <w:rsid w:val="0012617E"/>
    <w:rsid w:val="001262E9"/>
    <w:rsid w:val="001263C1"/>
    <w:rsid w:val="001265EB"/>
    <w:rsid w:val="001266B4"/>
    <w:rsid w:val="00126906"/>
    <w:rsid w:val="00126AC9"/>
    <w:rsid w:val="00126CA1"/>
    <w:rsid w:val="00126CA3"/>
    <w:rsid w:val="00126D13"/>
    <w:rsid w:val="00126D47"/>
    <w:rsid w:val="00126D63"/>
    <w:rsid w:val="00126FC3"/>
    <w:rsid w:val="0012709F"/>
    <w:rsid w:val="001271C4"/>
    <w:rsid w:val="00127364"/>
    <w:rsid w:val="001273BA"/>
    <w:rsid w:val="00127883"/>
    <w:rsid w:val="0012796B"/>
    <w:rsid w:val="00127BC5"/>
    <w:rsid w:val="00127C96"/>
    <w:rsid w:val="00127D1A"/>
    <w:rsid w:val="00127D9A"/>
    <w:rsid w:val="001300C6"/>
    <w:rsid w:val="001301A8"/>
    <w:rsid w:val="00130298"/>
    <w:rsid w:val="001305A0"/>
    <w:rsid w:val="001305B8"/>
    <w:rsid w:val="001305F3"/>
    <w:rsid w:val="001306B9"/>
    <w:rsid w:val="00130AB6"/>
    <w:rsid w:val="00130BA1"/>
    <w:rsid w:val="00130DBD"/>
    <w:rsid w:val="00130E6A"/>
    <w:rsid w:val="001310D5"/>
    <w:rsid w:val="0013111E"/>
    <w:rsid w:val="001313F0"/>
    <w:rsid w:val="00131886"/>
    <w:rsid w:val="001318A9"/>
    <w:rsid w:val="0013198C"/>
    <w:rsid w:val="00131F6D"/>
    <w:rsid w:val="00132059"/>
    <w:rsid w:val="001321A0"/>
    <w:rsid w:val="00132932"/>
    <w:rsid w:val="0013295E"/>
    <w:rsid w:val="001336D2"/>
    <w:rsid w:val="0013378F"/>
    <w:rsid w:val="00133939"/>
    <w:rsid w:val="00133A08"/>
    <w:rsid w:val="00133B88"/>
    <w:rsid w:val="00133BE8"/>
    <w:rsid w:val="00133C85"/>
    <w:rsid w:val="00133E92"/>
    <w:rsid w:val="00133EA1"/>
    <w:rsid w:val="001346C1"/>
    <w:rsid w:val="0013473F"/>
    <w:rsid w:val="001347E5"/>
    <w:rsid w:val="00134A3B"/>
    <w:rsid w:val="00134B73"/>
    <w:rsid w:val="00134C83"/>
    <w:rsid w:val="00134DAF"/>
    <w:rsid w:val="00134DC5"/>
    <w:rsid w:val="00134DD5"/>
    <w:rsid w:val="00134E03"/>
    <w:rsid w:val="00134E61"/>
    <w:rsid w:val="00134ED8"/>
    <w:rsid w:val="00134EE1"/>
    <w:rsid w:val="00134F8B"/>
    <w:rsid w:val="00135460"/>
    <w:rsid w:val="00135462"/>
    <w:rsid w:val="001354D6"/>
    <w:rsid w:val="00135757"/>
    <w:rsid w:val="001358E1"/>
    <w:rsid w:val="00135AB0"/>
    <w:rsid w:val="00135ABB"/>
    <w:rsid w:val="00135D10"/>
    <w:rsid w:val="00135DBD"/>
    <w:rsid w:val="00135ECE"/>
    <w:rsid w:val="00136024"/>
    <w:rsid w:val="00136213"/>
    <w:rsid w:val="001365E1"/>
    <w:rsid w:val="00136637"/>
    <w:rsid w:val="0013671B"/>
    <w:rsid w:val="00136915"/>
    <w:rsid w:val="00136C42"/>
    <w:rsid w:val="00136DF3"/>
    <w:rsid w:val="00136EBD"/>
    <w:rsid w:val="00136F21"/>
    <w:rsid w:val="001370F6"/>
    <w:rsid w:val="001371A5"/>
    <w:rsid w:val="0013729C"/>
    <w:rsid w:val="001375BD"/>
    <w:rsid w:val="001375E5"/>
    <w:rsid w:val="001376C6"/>
    <w:rsid w:val="00137724"/>
    <w:rsid w:val="001379AC"/>
    <w:rsid w:val="001379E6"/>
    <w:rsid w:val="00137CBD"/>
    <w:rsid w:val="0014008A"/>
    <w:rsid w:val="0014017E"/>
    <w:rsid w:val="00140208"/>
    <w:rsid w:val="00140566"/>
    <w:rsid w:val="001406FC"/>
    <w:rsid w:val="0014072E"/>
    <w:rsid w:val="001407D7"/>
    <w:rsid w:val="00140BF5"/>
    <w:rsid w:val="00140CC0"/>
    <w:rsid w:val="001411EC"/>
    <w:rsid w:val="00141760"/>
    <w:rsid w:val="00141A46"/>
    <w:rsid w:val="00141B73"/>
    <w:rsid w:val="00141CAD"/>
    <w:rsid w:val="00141EB9"/>
    <w:rsid w:val="00141F80"/>
    <w:rsid w:val="0014200E"/>
    <w:rsid w:val="001420EF"/>
    <w:rsid w:val="001421B8"/>
    <w:rsid w:val="00142207"/>
    <w:rsid w:val="00142244"/>
    <w:rsid w:val="00142387"/>
    <w:rsid w:val="001425A0"/>
    <w:rsid w:val="00142677"/>
    <w:rsid w:val="00142762"/>
    <w:rsid w:val="00142801"/>
    <w:rsid w:val="00142839"/>
    <w:rsid w:val="00142CC1"/>
    <w:rsid w:val="00142F4F"/>
    <w:rsid w:val="00142FD0"/>
    <w:rsid w:val="001430F3"/>
    <w:rsid w:val="00143255"/>
    <w:rsid w:val="00143307"/>
    <w:rsid w:val="00143363"/>
    <w:rsid w:val="00143445"/>
    <w:rsid w:val="00143694"/>
    <w:rsid w:val="001436C2"/>
    <w:rsid w:val="001436C9"/>
    <w:rsid w:val="001436F6"/>
    <w:rsid w:val="00143768"/>
    <w:rsid w:val="0014379C"/>
    <w:rsid w:val="001438E5"/>
    <w:rsid w:val="001439E5"/>
    <w:rsid w:val="00143BAB"/>
    <w:rsid w:val="00143CA9"/>
    <w:rsid w:val="00143CB6"/>
    <w:rsid w:val="001440DC"/>
    <w:rsid w:val="0014430E"/>
    <w:rsid w:val="001443B3"/>
    <w:rsid w:val="0014468E"/>
    <w:rsid w:val="001447F9"/>
    <w:rsid w:val="001449F9"/>
    <w:rsid w:val="00144B28"/>
    <w:rsid w:val="00144B6A"/>
    <w:rsid w:val="00144C92"/>
    <w:rsid w:val="00144D07"/>
    <w:rsid w:val="00145393"/>
    <w:rsid w:val="001453F6"/>
    <w:rsid w:val="001454A4"/>
    <w:rsid w:val="00145707"/>
    <w:rsid w:val="001458FD"/>
    <w:rsid w:val="00145AB6"/>
    <w:rsid w:val="00145BEE"/>
    <w:rsid w:val="00145D1D"/>
    <w:rsid w:val="00145F15"/>
    <w:rsid w:val="00146546"/>
    <w:rsid w:val="001465FE"/>
    <w:rsid w:val="0014674A"/>
    <w:rsid w:val="0014696A"/>
    <w:rsid w:val="00146A31"/>
    <w:rsid w:val="00146B1B"/>
    <w:rsid w:val="00146B72"/>
    <w:rsid w:val="00146C84"/>
    <w:rsid w:val="00147437"/>
    <w:rsid w:val="001476B9"/>
    <w:rsid w:val="001476FE"/>
    <w:rsid w:val="001477B7"/>
    <w:rsid w:val="001478D7"/>
    <w:rsid w:val="00147904"/>
    <w:rsid w:val="00147966"/>
    <w:rsid w:val="001479DB"/>
    <w:rsid w:val="00147B5D"/>
    <w:rsid w:val="00147DEA"/>
    <w:rsid w:val="001501A8"/>
    <w:rsid w:val="001501C8"/>
    <w:rsid w:val="0015040D"/>
    <w:rsid w:val="00150562"/>
    <w:rsid w:val="00150881"/>
    <w:rsid w:val="001508B3"/>
    <w:rsid w:val="001509F4"/>
    <w:rsid w:val="00150DA8"/>
    <w:rsid w:val="00150E66"/>
    <w:rsid w:val="0015113E"/>
    <w:rsid w:val="0015133C"/>
    <w:rsid w:val="00151603"/>
    <w:rsid w:val="00151A6D"/>
    <w:rsid w:val="00151BC1"/>
    <w:rsid w:val="00151DD5"/>
    <w:rsid w:val="00151EC7"/>
    <w:rsid w:val="00152007"/>
    <w:rsid w:val="00152058"/>
    <w:rsid w:val="00152166"/>
    <w:rsid w:val="0015229A"/>
    <w:rsid w:val="001523C5"/>
    <w:rsid w:val="001523D0"/>
    <w:rsid w:val="001526D3"/>
    <w:rsid w:val="00152869"/>
    <w:rsid w:val="001528B7"/>
    <w:rsid w:val="00152BC6"/>
    <w:rsid w:val="00152C2F"/>
    <w:rsid w:val="00152CD6"/>
    <w:rsid w:val="00152F4A"/>
    <w:rsid w:val="00153078"/>
    <w:rsid w:val="0015321D"/>
    <w:rsid w:val="00153282"/>
    <w:rsid w:val="0015329B"/>
    <w:rsid w:val="00153551"/>
    <w:rsid w:val="00153685"/>
    <w:rsid w:val="0015375D"/>
    <w:rsid w:val="00153782"/>
    <w:rsid w:val="00153BFB"/>
    <w:rsid w:val="0015430D"/>
    <w:rsid w:val="001543CD"/>
    <w:rsid w:val="00154516"/>
    <w:rsid w:val="001545A3"/>
    <w:rsid w:val="001546E9"/>
    <w:rsid w:val="001547BB"/>
    <w:rsid w:val="001549BE"/>
    <w:rsid w:val="001549D5"/>
    <w:rsid w:val="00154A3F"/>
    <w:rsid w:val="00154A60"/>
    <w:rsid w:val="00154AC4"/>
    <w:rsid w:val="00154B6E"/>
    <w:rsid w:val="00154B76"/>
    <w:rsid w:val="00154C0B"/>
    <w:rsid w:val="00154E22"/>
    <w:rsid w:val="00154FBD"/>
    <w:rsid w:val="00155013"/>
    <w:rsid w:val="0015520F"/>
    <w:rsid w:val="001552E4"/>
    <w:rsid w:val="00155366"/>
    <w:rsid w:val="00155401"/>
    <w:rsid w:val="00155934"/>
    <w:rsid w:val="00155AD3"/>
    <w:rsid w:val="00155B6D"/>
    <w:rsid w:val="00155C2A"/>
    <w:rsid w:val="00155CB1"/>
    <w:rsid w:val="00155E85"/>
    <w:rsid w:val="00155F0F"/>
    <w:rsid w:val="00156154"/>
    <w:rsid w:val="001561A8"/>
    <w:rsid w:val="00156373"/>
    <w:rsid w:val="001565CD"/>
    <w:rsid w:val="001565D5"/>
    <w:rsid w:val="00156916"/>
    <w:rsid w:val="00156A32"/>
    <w:rsid w:val="0015708B"/>
    <w:rsid w:val="001576A7"/>
    <w:rsid w:val="00157946"/>
    <w:rsid w:val="00157A4D"/>
    <w:rsid w:val="00157B21"/>
    <w:rsid w:val="00157C16"/>
    <w:rsid w:val="00157CB0"/>
    <w:rsid w:val="00157DC3"/>
    <w:rsid w:val="00157DFB"/>
    <w:rsid w:val="00157FE9"/>
    <w:rsid w:val="00160012"/>
    <w:rsid w:val="0016047B"/>
    <w:rsid w:val="0016080F"/>
    <w:rsid w:val="00160B55"/>
    <w:rsid w:val="00160E3B"/>
    <w:rsid w:val="00160EF3"/>
    <w:rsid w:val="00161294"/>
    <w:rsid w:val="001612C9"/>
    <w:rsid w:val="001614A6"/>
    <w:rsid w:val="0016176F"/>
    <w:rsid w:val="001617B2"/>
    <w:rsid w:val="00161898"/>
    <w:rsid w:val="00161BFC"/>
    <w:rsid w:val="00161C8B"/>
    <w:rsid w:val="001620E8"/>
    <w:rsid w:val="00162183"/>
    <w:rsid w:val="00162386"/>
    <w:rsid w:val="00162423"/>
    <w:rsid w:val="00162547"/>
    <w:rsid w:val="001626FC"/>
    <w:rsid w:val="001629C3"/>
    <w:rsid w:val="00162C6A"/>
    <w:rsid w:val="00162CA4"/>
    <w:rsid w:val="00162D99"/>
    <w:rsid w:val="00162E99"/>
    <w:rsid w:val="00162FE5"/>
    <w:rsid w:val="0016332B"/>
    <w:rsid w:val="00163388"/>
    <w:rsid w:val="00163479"/>
    <w:rsid w:val="00163484"/>
    <w:rsid w:val="0016355B"/>
    <w:rsid w:val="001636AD"/>
    <w:rsid w:val="00163804"/>
    <w:rsid w:val="001638F2"/>
    <w:rsid w:val="00163971"/>
    <w:rsid w:val="001639D5"/>
    <w:rsid w:val="00163D54"/>
    <w:rsid w:val="00163D81"/>
    <w:rsid w:val="00163F89"/>
    <w:rsid w:val="001643FE"/>
    <w:rsid w:val="00164453"/>
    <w:rsid w:val="00164561"/>
    <w:rsid w:val="00164A5C"/>
    <w:rsid w:val="00164B45"/>
    <w:rsid w:val="00164C57"/>
    <w:rsid w:val="00164EC3"/>
    <w:rsid w:val="00164FDD"/>
    <w:rsid w:val="001650E2"/>
    <w:rsid w:val="0016518B"/>
    <w:rsid w:val="001652EC"/>
    <w:rsid w:val="00165364"/>
    <w:rsid w:val="0016542E"/>
    <w:rsid w:val="00165478"/>
    <w:rsid w:val="00165511"/>
    <w:rsid w:val="00165980"/>
    <w:rsid w:val="00165A33"/>
    <w:rsid w:val="00165AA8"/>
    <w:rsid w:val="00165BDF"/>
    <w:rsid w:val="00165DCE"/>
    <w:rsid w:val="00165F0B"/>
    <w:rsid w:val="0016609E"/>
    <w:rsid w:val="00166154"/>
    <w:rsid w:val="00166264"/>
    <w:rsid w:val="001662B4"/>
    <w:rsid w:val="0016650F"/>
    <w:rsid w:val="0016658E"/>
    <w:rsid w:val="001669C7"/>
    <w:rsid w:val="00166B02"/>
    <w:rsid w:val="00166B9D"/>
    <w:rsid w:val="00166C0A"/>
    <w:rsid w:val="00166C5B"/>
    <w:rsid w:val="00166C7F"/>
    <w:rsid w:val="00166E84"/>
    <w:rsid w:val="0016701D"/>
    <w:rsid w:val="00167032"/>
    <w:rsid w:val="00167384"/>
    <w:rsid w:val="001673CA"/>
    <w:rsid w:val="00167541"/>
    <w:rsid w:val="0016756D"/>
    <w:rsid w:val="00167594"/>
    <w:rsid w:val="001677AA"/>
    <w:rsid w:val="00167814"/>
    <w:rsid w:val="00167C75"/>
    <w:rsid w:val="00167D17"/>
    <w:rsid w:val="0017012A"/>
    <w:rsid w:val="0017016C"/>
    <w:rsid w:val="001701AE"/>
    <w:rsid w:val="001705E5"/>
    <w:rsid w:val="0017061B"/>
    <w:rsid w:val="001708B3"/>
    <w:rsid w:val="00170B84"/>
    <w:rsid w:val="00170E89"/>
    <w:rsid w:val="00170F9E"/>
    <w:rsid w:val="0017106A"/>
    <w:rsid w:val="00171210"/>
    <w:rsid w:val="0017130D"/>
    <w:rsid w:val="00171315"/>
    <w:rsid w:val="00171544"/>
    <w:rsid w:val="001715B8"/>
    <w:rsid w:val="00171789"/>
    <w:rsid w:val="001719D4"/>
    <w:rsid w:val="00171A1A"/>
    <w:rsid w:val="00171B42"/>
    <w:rsid w:val="00171C26"/>
    <w:rsid w:val="00171EE9"/>
    <w:rsid w:val="00171F81"/>
    <w:rsid w:val="001720D4"/>
    <w:rsid w:val="001723E1"/>
    <w:rsid w:val="001724BF"/>
    <w:rsid w:val="001725FD"/>
    <w:rsid w:val="00172633"/>
    <w:rsid w:val="001726F9"/>
    <w:rsid w:val="00172910"/>
    <w:rsid w:val="00172DE0"/>
    <w:rsid w:val="00173319"/>
    <w:rsid w:val="001733F5"/>
    <w:rsid w:val="0017361B"/>
    <w:rsid w:val="00173794"/>
    <w:rsid w:val="00173DEA"/>
    <w:rsid w:val="00173E30"/>
    <w:rsid w:val="00174046"/>
    <w:rsid w:val="001740FC"/>
    <w:rsid w:val="00174143"/>
    <w:rsid w:val="00174379"/>
    <w:rsid w:val="00174383"/>
    <w:rsid w:val="00174743"/>
    <w:rsid w:val="001748FD"/>
    <w:rsid w:val="00174B41"/>
    <w:rsid w:val="00174C91"/>
    <w:rsid w:val="00175058"/>
    <w:rsid w:val="001754EB"/>
    <w:rsid w:val="00175E01"/>
    <w:rsid w:val="0017672B"/>
    <w:rsid w:val="001767E3"/>
    <w:rsid w:val="0017699B"/>
    <w:rsid w:val="00176BA4"/>
    <w:rsid w:val="00176BBD"/>
    <w:rsid w:val="00176E03"/>
    <w:rsid w:val="00176E2B"/>
    <w:rsid w:val="00176F2E"/>
    <w:rsid w:val="001771FF"/>
    <w:rsid w:val="001773C0"/>
    <w:rsid w:val="001774D3"/>
    <w:rsid w:val="00177655"/>
    <w:rsid w:val="00177761"/>
    <w:rsid w:val="001778CE"/>
    <w:rsid w:val="00177944"/>
    <w:rsid w:val="00177AF1"/>
    <w:rsid w:val="00177F03"/>
    <w:rsid w:val="00177F70"/>
    <w:rsid w:val="00180000"/>
    <w:rsid w:val="001800A4"/>
    <w:rsid w:val="001800EB"/>
    <w:rsid w:val="001801CF"/>
    <w:rsid w:val="00180681"/>
    <w:rsid w:val="00180795"/>
    <w:rsid w:val="00180927"/>
    <w:rsid w:val="00180EC5"/>
    <w:rsid w:val="00180F65"/>
    <w:rsid w:val="00180F78"/>
    <w:rsid w:val="0018106D"/>
    <w:rsid w:val="00181548"/>
    <w:rsid w:val="001816A8"/>
    <w:rsid w:val="001818BF"/>
    <w:rsid w:val="001819C3"/>
    <w:rsid w:val="00181BAD"/>
    <w:rsid w:val="00181E07"/>
    <w:rsid w:val="00181F1C"/>
    <w:rsid w:val="00181FB6"/>
    <w:rsid w:val="0018205B"/>
    <w:rsid w:val="001824AB"/>
    <w:rsid w:val="00182BA2"/>
    <w:rsid w:val="00182C11"/>
    <w:rsid w:val="00182CA6"/>
    <w:rsid w:val="001831A3"/>
    <w:rsid w:val="0018324D"/>
    <w:rsid w:val="0018340E"/>
    <w:rsid w:val="0018381A"/>
    <w:rsid w:val="00183892"/>
    <w:rsid w:val="0018389B"/>
    <w:rsid w:val="00183B47"/>
    <w:rsid w:val="00183F74"/>
    <w:rsid w:val="00184253"/>
    <w:rsid w:val="001842BE"/>
    <w:rsid w:val="001842C6"/>
    <w:rsid w:val="00184350"/>
    <w:rsid w:val="0018439B"/>
    <w:rsid w:val="001846E4"/>
    <w:rsid w:val="00184769"/>
    <w:rsid w:val="001849E7"/>
    <w:rsid w:val="00184B1A"/>
    <w:rsid w:val="00184B4D"/>
    <w:rsid w:val="00184B6D"/>
    <w:rsid w:val="00184DB5"/>
    <w:rsid w:val="0018517B"/>
    <w:rsid w:val="00185224"/>
    <w:rsid w:val="00185360"/>
    <w:rsid w:val="00185403"/>
    <w:rsid w:val="001854EE"/>
    <w:rsid w:val="0018559A"/>
    <w:rsid w:val="001856FA"/>
    <w:rsid w:val="00185819"/>
    <w:rsid w:val="0018594B"/>
    <w:rsid w:val="00185B39"/>
    <w:rsid w:val="00185C0C"/>
    <w:rsid w:val="00186476"/>
    <w:rsid w:val="001865DD"/>
    <w:rsid w:val="001865F4"/>
    <w:rsid w:val="00186608"/>
    <w:rsid w:val="00186681"/>
    <w:rsid w:val="00186A4A"/>
    <w:rsid w:val="00186C4F"/>
    <w:rsid w:val="00186CA4"/>
    <w:rsid w:val="00187359"/>
    <w:rsid w:val="001873C1"/>
    <w:rsid w:val="001873CD"/>
    <w:rsid w:val="0018754D"/>
    <w:rsid w:val="00187564"/>
    <w:rsid w:val="00187627"/>
    <w:rsid w:val="0018768B"/>
    <w:rsid w:val="0018770E"/>
    <w:rsid w:val="00187B89"/>
    <w:rsid w:val="00187CF5"/>
    <w:rsid w:val="00187DB0"/>
    <w:rsid w:val="00187F8B"/>
    <w:rsid w:val="00190015"/>
    <w:rsid w:val="00190108"/>
    <w:rsid w:val="001902BF"/>
    <w:rsid w:val="001903F6"/>
    <w:rsid w:val="0019051B"/>
    <w:rsid w:val="00190633"/>
    <w:rsid w:val="00190694"/>
    <w:rsid w:val="00190802"/>
    <w:rsid w:val="00190856"/>
    <w:rsid w:val="00190CD9"/>
    <w:rsid w:val="00190E88"/>
    <w:rsid w:val="0019104C"/>
    <w:rsid w:val="00191367"/>
    <w:rsid w:val="001914A1"/>
    <w:rsid w:val="001915D2"/>
    <w:rsid w:val="00191759"/>
    <w:rsid w:val="001917BD"/>
    <w:rsid w:val="0019197C"/>
    <w:rsid w:val="00191A5A"/>
    <w:rsid w:val="00191C14"/>
    <w:rsid w:val="001921C4"/>
    <w:rsid w:val="00192494"/>
    <w:rsid w:val="00192729"/>
    <w:rsid w:val="0019273D"/>
    <w:rsid w:val="00192A35"/>
    <w:rsid w:val="00192E4A"/>
    <w:rsid w:val="00192EAB"/>
    <w:rsid w:val="00193066"/>
    <w:rsid w:val="00193269"/>
    <w:rsid w:val="001932E0"/>
    <w:rsid w:val="001932E6"/>
    <w:rsid w:val="001933CA"/>
    <w:rsid w:val="00193667"/>
    <w:rsid w:val="001936C2"/>
    <w:rsid w:val="001936F5"/>
    <w:rsid w:val="001937B6"/>
    <w:rsid w:val="001937E3"/>
    <w:rsid w:val="00193802"/>
    <w:rsid w:val="001938AC"/>
    <w:rsid w:val="00193B0B"/>
    <w:rsid w:val="00193C6C"/>
    <w:rsid w:val="00193C9E"/>
    <w:rsid w:val="00193D10"/>
    <w:rsid w:val="00193E13"/>
    <w:rsid w:val="00193F08"/>
    <w:rsid w:val="00194030"/>
    <w:rsid w:val="001941E1"/>
    <w:rsid w:val="0019435B"/>
    <w:rsid w:val="0019440C"/>
    <w:rsid w:val="001945A2"/>
    <w:rsid w:val="001945E0"/>
    <w:rsid w:val="0019461C"/>
    <w:rsid w:val="00194647"/>
    <w:rsid w:val="00194732"/>
    <w:rsid w:val="00194835"/>
    <w:rsid w:val="001948EA"/>
    <w:rsid w:val="001948F9"/>
    <w:rsid w:val="00194D3D"/>
    <w:rsid w:val="00195082"/>
    <w:rsid w:val="001950B0"/>
    <w:rsid w:val="0019510F"/>
    <w:rsid w:val="001954D8"/>
    <w:rsid w:val="00195628"/>
    <w:rsid w:val="001956BE"/>
    <w:rsid w:val="0019576D"/>
    <w:rsid w:val="00195951"/>
    <w:rsid w:val="00195A41"/>
    <w:rsid w:val="00195B28"/>
    <w:rsid w:val="00195C28"/>
    <w:rsid w:val="00195CF9"/>
    <w:rsid w:val="00195E61"/>
    <w:rsid w:val="00195F8C"/>
    <w:rsid w:val="0019619D"/>
    <w:rsid w:val="00196253"/>
    <w:rsid w:val="001963A9"/>
    <w:rsid w:val="001968D0"/>
    <w:rsid w:val="001969F3"/>
    <w:rsid w:val="00196A48"/>
    <w:rsid w:val="00196B71"/>
    <w:rsid w:val="00196DF9"/>
    <w:rsid w:val="00196E60"/>
    <w:rsid w:val="00196E69"/>
    <w:rsid w:val="00196E78"/>
    <w:rsid w:val="001970BB"/>
    <w:rsid w:val="001972DF"/>
    <w:rsid w:val="00197343"/>
    <w:rsid w:val="001973E1"/>
    <w:rsid w:val="0019753E"/>
    <w:rsid w:val="00197613"/>
    <w:rsid w:val="0019777A"/>
    <w:rsid w:val="00197B73"/>
    <w:rsid w:val="00197B7A"/>
    <w:rsid w:val="001A00F7"/>
    <w:rsid w:val="001A0387"/>
    <w:rsid w:val="001A04CE"/>
    <w:rsid w:val="001A0527"/>
    <w:rsid w:val="001A0582"/>
    <w:rsid w:val="001A0821"/>
    <w:rsid w:val="001A0A6E"/>
    <w:rsid w:val="001A0A76"/>
    <w:rsid w:val="001A0A8C"/>
    <w:rsid w:val="001A0CA2"/>
    <w:rsid w:val="001A0CD4"/>
    <w:rsid w:val="001A0EFE"/>
    <w:rsid w:val="001A0F3D"/>
    <w:rsid w:val="001A1069"/>
    <w:rsid w:val="001A1100"/>
    <w:rsid w:val="001A12FE"/>
    <w:rsid w:val="001A1364"/>
    <w:rsid w:val="001A13FA"/>
    <w:rsid w:val="001A1695"/>
    <w:rsid w:val="001A1952"/>
    <w:rsid w:val="001A19CB"/>
    <w:rsid w:val="001A1BAA"/>
    <w:rsid w:val="001A1EB0"/>
    <w:rsid w:val="001A1F2F"/>
    <w:rsid w:val="001A2023"/>
    <w:rsid w:val="001A2195"/>
    <w:rsid w:val="001A2277"/>
    <w:rsid w:val="001A230B"/>
    <w:rsid w:val="001A25E8"/>
    <w:rsid w:val="001A266F"/>
    <w:rsid w:val="001A29F0"/>
    <w:rsid w:val="001A2B07"/>
    <w:rsid w:val="001A2CCF"/>
    <w:rsid w:val="001A2D64"/>
    <w:rsid w:val="001A2E6F"/>
    <w:rsid w:val="001A2FF9"/>
    <w:rsid w:val="001A3257"/>
    <w:rsid w:val="001A32A2"/>
    <w:rsid w:val="001A3371"/>
    <w:rsid w:val="001A33DB"/>
    <w:rsid w:val="001A34E0"/>
    <w:rsid w:val="001A359B"/>
    <w:rsid w:val="001A3729"/>
    <w:rsid w:val="001A37FA"/>
    <w:rsid w:val="001A382B"/>
    <w:rsid w:val="001A38EF"/>
    <w:rsid w:val="001A3985"/>
    <w:rsid w:val="001A3B37"/>
    <w:rsid w:val="001A3B3C"/>
    <w:rsid w:val="001A3C88"/>
    <w:rsid w:val="001A3DFA"/>
    <w:rsid w:val="001A3E1A"/>
    <w:rsid w:val="001A442F"/>
    <w:rsid w:val="001A44F1"/>
    <w:rsid w:val="001A47FC"/>
    <w:rsid w:val="001A49C3"/>
    <w:rsid w:val="001A4BBB"/>
    <w:rsid w:val="001A4C86"/>
    <w:rsid w:val="001A4E53"/>
    <w:rsid w:val="001A4EDC"/>
    <w:rsid w:val="001A4EEA"/>
    <w:rsid w:val="001A4F08"/>
    <w:rsid w:val="001A5044"/>
    <w:rsid w:val="001A5204"/>
    <w:rsid w:val="001A53B0"/>
    <w:rsid w:val="001A555A"/>
    <w:rsid w:val="001A5913"/>
    <w:rsid w:val="001A59E9"/>
    <w:rsid w:val="001A5A3B"/>
    <w:rsid w:val="001A5ABC"/>
    <w:rsid w:val="001A5AFA"/>
    <w:rsid w:val="001A5C9D"/>
    <w:rsid w:val="001A6089"/>
    <w:rsid w:val="001A6110"/>
    <w:rsid w:val="001A6134"/>
    <w:rsid w:val="001A620B"/>
    <w:rsid w:val="001A63F6"/>
    <w:rsid w:val="001A643F"/>
    <w:rsid w:val="001A6801"/>
    <w:rsid w:val="001A68B1"/>
    <w:rsid w:val="001A68D9"/>
    <w:rsid w:val="001A6BEC"/>
    <w:rsid w:val="001A6F00"/>
    <w:rsid w:val="001A6FA2"/>
    <w:rsid w:val="001A715D"/>
    <w:rsid w:val="001A71D0"/>
    <w:rsid w:val="001A7327"/>
    <w:rsid w:val="001A75C8"/>
    <w:rsid w:val="001A7615"/>
    <w:rsid w:val="001A7883"/>
    <w:rsid w:val="001A792B"/>
    <w:rsid w:val="001A7B64"/>
    <w:rsid w:val="001A7BDA"/>
    <w:rsid w:val="001A7F3F"/>
    <w:rsid w:val="001B00A5"/>
    <w:rsid w:val="001B04C7"/>
    <w:rsid w:val="001B0673"/>
    <w:rsid w:val="001B07D2"/>
    <w:rsid w:val="001B08DB"/>
    <w:rsid w:val="001B08E4"/>
    <w:rsid w:val="001B0A79"/>
    <w:rsid w:val="001B0A98"/>
    <w:rsid w:val="001B0C64"/>
    <w:rsid w:val="001B0CBE"/>
    <w:rsid w:val="001B0E21"/>
    <w:rsid w:val="001B0E8B"/>
    <w:rsid w:val="001B0F2B"/>
    <w:rsid w:val="001B0FC4"/>
    <w:rsid w:val="001B12F6"/>
    <w:rsid w:val="001B146C"/>
    <w:rsid w:val="001B14D2"/>
    <w:rsid w:val="001B1664"/>
    <w:rsid w:val="001B17B6"/>
    <w:rsid w:val="001B183F"/>
    <w:rsid w:val="001B1A02"/>
    <w:rsid w:val="001B1A5C"/>
    <w:rsid w:val="001B1B36"/>
    <w:rsid w:val="001B1B8E"/>
    <w:rsid w:val="001B1C9D"/>
    <w:rsid w:val="001B1D46"/>
    <w:rsid w:val="001B2011"/>
    <w:rsid w:val="001B2201"/>
    <w:rsid w:val="001B2402"/>
    <w:rsid w:val="001B2980"/>
    <w:rsid w:val="001B3495"/>
    <w:rsid w:val="001B34DB"/>
    <w:rsid w:val="001B3623"/>
    <w:rsid w:val="001B3A51"/>
    <w:rsid w:val="001B3B22"/>
    <w:rsid w:val="001B3BB1"/>
    <w:rsid w:val="001B3CC2"/>
    <w:rsid w:val="001B3D45"/>
    <w:rsid w:val="001B3F29"/>
    <w:rsid w:val="001B3FB0"/>
    <w:rsid w:val="001B416C"/>
    <w:rsid w:val="001B4547"/>
    <w:rsid w:val="001B4555"/>
    <w:rsid w:val="001B4696"/>
    <w:rsid w:val="001B469A"/>
    <w:rsid w:val="001B47F3"/>
    <w:rsid w:val="001B4977"/>
    <w:rsid w:val="001B4992"/>
    <w:rsid w:val="001B4B90"/>
    <w:rsid w:val="001B4C66"/>
    <w:rsid w:val="001B4CBE"/>
    <w:rsid w:val="001B4DA3"/>
    <w:rsid w:val="001B4F0F"/>
    <w:rsid w:val="001B4F98"/>
    <w:rsid w:val="001B503B"/>
    <w:rsid w:val="001B514F"/>
    <w:rsid w:val="001B51F4"/>
    <w:rsid w:val="001B556D"/>
    <w:rsid w:val="001B558E"/>
    <w:rsid w:val="001B559B"/>
    <w:rsid w:val="001B56AD"/>
    <w:rsid w:val="001B57B6"/>
    <w:rsid w:val="001B57E7"/>
    <w:rsid w:val="001B59BE"/>
    <w:rsid w:val="001B5AB1"/>
    <w:rsid w:val="001B5CC7"/>
    <w:rsid w:val="001B5D25"/>
    <w:rsid w:val="001B5D8B"/>
    <w:rsid w:val="001B5F5C"/>
    <w:rsid w:val="001B619B"/>
    <w:rsid w:val="001B620D"/>
    <w:rsid w:val="001B6316"/>
    <w:rsid w:val="001B6341"/>
    <w:rsid w:val="001B6432"/>
    <w:rsid w:val="001B6764"/>
    <w:rsid w:val="001B67E6"/>
    <w:rsid w:val="001B6AA8"/>
    <w:rsid w:val="001B6BA9"/>
    <w:rsid w:val="001B6BB9"/>
    <w:rsid w:val="001B6C66"/>
    <w:rsid w:val="001B6F7E"/>
    <w:rsid w:val="001B703F"/>
    <w:rsid w:val="001B74DA"/>
    <w:rsid w:val="001B7553"/>
    <w:rsid w:val="001B757C"/>
    <w:rsid w:val="001B78B6"/>
    <w:rsid w:val="001B79C3"/>
    <w:rsid w:val="001B7A0F"/>
    <w:rsid w:val="001B7AAC"/>
    <w:rsid w:val="001B7B25"/>
    <w:rsid w:val="001B7BD1"/>
    <w:rsid w:val="001B7CB8"/>
    <w:rsid w:val="001B7FF4"/>
    <w:rsid w:val="001C02A3"/>
    <w:rsid w:val="001C02C2"/>
    <w:rsid w:val="001C0310"/>
    <w:rsid w:val="001C0492"/>
    <w:rsid w:val="001C0676"/>
    <w:rsid w:val="001C075A"/>
    <w:rsid w:val="001C07E3"/>
    <w:rsid w:val="001C0941"/>
    <w:rsid w:val="001C09F5"/>
    <w:rsid w:val="001C100C"/>
    <w:rsid w:val="001C103F"/>
    <w:rsid w:val="001C112F"/>
    <w:rsid w:val="001C16F7"/>
    <w:rsid w:val="001C17FA"/>
    <w:rsid w:val="001C180E"/>
    <w:rsid w:val="001C184C"/>
    <w:rsid w:val="001C18AC"/>
    <w:rsid w:val="001C1D68"/>
    <w:rsid w:val="001C1DBD"/>
    <w:rsid w:val="001C1E2B"/>
    <w:rsid w:val="001C1E54"/>
    <w:rsid w:val="001C1F90"/>
    <w:rsid w:val="001C2065"/>
    <w:rsid w:val="001C2145"/>
    <w:rsid w:val="001C214D"/>
    <w:rsid w:val="001C257A"/>
    <w:rsid w:val="001C26AA"/>
    <w:rsid w:val="001C27D1"/>
    <w:rsid w:val="001C29EE"/>
    <w:rsid w:val="001C2AC8"/>
    <w:rsid w:val="001C2CD2"/>
    <w:rsid w:val="001C3332"/>
    <w:rsid w:val="001C33BE"/>
    <w:rsid w:val="001C3864"/>
    <w:rsid w:val="001C39D6"/>
    <w:rsid w:val="001C3C07"/>
    <w:rsid w:val="001C3C15"/>
    <w:rsid w:val="001C3DC0"/>
    <w:rsid w:val="001C3EB6"/>
    <w:rsid w:val="001C3F98"/>
    <w:rsid w:val="001C4376"/>
    <w:rsid w:val="001C43D8"/>
    <w:rsid w:val="001C46A5"/>
    <w:rsid w:val="001C4866"/>
    <w:rsid w:val="001C4891"/>
    <w:rsid w:val="001C48B5"/>
    <w:rsid w:val="001C49E3"/>
    <w:rsid w:val="001C4A19"/>
    <w:rsid w:val="001C4C27"/>
    <w:rsid w:val="001C4C28"/>
    <w:rsid w:val="001C4CE8"/>
    <w:rsid w:val="001C4CFC"/>
    <w:rsid w:val="001C4E7C"/>
    <w:rsid w:val="001C4EEA"/>
    <w:rsid w:val="001C5006"/>
    <w:rsid w:val="001C518D"/>
    <w:rsid w:val="001C5317"/>
    <w:rsid w:val="001C559C"/>
    <w:rsid w:val="001C55A6"/>
    <w:rsid w:val="001C5627"/>
    <w:rsid w:val="001C5A4C"/>
    <w:rsid w:val="001C5A8D"/>
    <w:rsid w:val="001C5AC7"/>
    <w:rsid w:val="001C5BE5"/>
    <w:rsid w:val="001C5C72"/>
    <w:rsid w:val="001C5D19"/>
    <w:rsid w:val="001C5E62"/>
    <w:rsid w:val="001C6166"/>
    <w:rsid w:val="001C64CC"/>
    <w:rsid w:val="001C68BC"/>
    <w:rsid w:val="001C69AF"/>
    <w:rsid w:val="001C6A8A"/>
    <w:rsid w:val="001C6CA6"/>
    <w:rsid w:val="001C6DBF"/>
    <w:rsid w:val="001C6EA1"/>
    <w:rsid w:val="001C7087"/>
    <w:rsid w:val="001C726A"/>
    <w:rsid w:val="001C7284"/>
    <w:rsid w:val="001C72E6"/>
    <w:rsid w:val="001C7620"/>
    <w:rsid w:val="001C76D5"/>
    <w:rsid w:val="001C7873"/>
    <w:rsid w:val="001C7892"/>
    <w:rsid w:val="001C797A"/>
    <w:rsid w:val="001C7B68"/>
    <w:rsid w:val="001C7E37"/>
    <w:rsid w:val="001C7E94"/>
    <w:rsid w:val="001C7FCA"/>
    <w:rsid w:val="001D0111"/>
    <w:rsid w:val="001D01C2"/>
    <w:rsid w:val="001D098B"/>
    <w:rsid w:val="001D0B5F"/>
    <w:rsid w:val="001D0E3D"/>
    <w:rsid w:val="001D0FF7"/>
    <w:rsid w:val="001D109D"/>
    <w:rsid w:val="001D1106"/>
    <w:rsid w:val="001D1379"/>
    <w:rsid w:val="001D13F7"/>
    <w:rsid w:val="001D14D3"/>
    <w:rsid w:val="001D15BD"/>
    <w:rsid w:val="001D15D6"/>
    <w:rsid w:val="001D1853"/>
    <w:rsid w:val="001D1894"/>
    <w:rsid w:val="001D192B"/>
    <w:rsid w:val="001D196E"/>
    <w:rsid w:val="001D1ACE"/>
    <w:rsid w:val="001D1BE9"/>
    <w:rsid w:val="001D1C0E"/>
    <w:rsid w:val="001D1DE9"/>
    <w:rsid w:val="001D20FA"/>
    <w:rsid w:val="001D23E7"/>
    <w:rsid w:val="001D23F1"/>
    <w:rsid w:val="001D25C2"/>
    <w:rsid w:val="001D27BF"/>
    <w:rsid w:val="001D29F0"/>
    <w:rsid w:val="001D2C06"/>
    <w:rsid w:val="001D2C5E"/>
    <w:rsid w:val="001D2E73"/>
    <w:rsid w:val="001D2E9A"/>
    <w:rsid w:val="001D302E"/>
    <w:rsid w:val="001D3151"/>
    <w:rsid w:val="001D31D1"/>
    <w:rsid w:val="001D32C4"/>
    <w:rsid w:val="001D3359"/>
    <w:rsid w:val="001D3537"/>
    <w:rsid w:val="001D354E"/>
    <w:rsid w:val="001D3620"/>
    <w:rsid w:val="001D3717"/>
    <w:rsid w:val="001D3937"/>
    <w:rsid w:val="001D3B6A"/>
    <w:rsid w:val="001D3B74"/>
    <w:rsid w:val="001D3D30"/>
    <w:rsid w:val="001D3D82"/>
    <w:rsid w:val="001D3DB0"/>
    <w:rsid w:val="001D400E"/>
    <w:rsid w:val="001D40CD"/>
    <w:rsid w:val="001D41FA"/>
    <w:rsid w:val="001D425A"/>
    <w:rsid w:val="001D461E"/>
    <w:rsid w:val="001D4799"/>
    <w:rsid w:val="001D4804"/>
    <w:rsid w:val="001D4B98"/>
    <w:rsid w:val="001D4CDA"/>
    <w:rsid w:val="001D4E34"/>
    <w:rsid w:val="001D4FE8"/>
    <w:rsid w:val="001D577A"/>
    <w:rsid w:val="001D585F"/>
    <w:rsid w:val="001D58D5"/>
    <w:rsid w:val="001D5966"/>
    <w:rsid w:val="001D5A87"/>
    <w:rsid w:val="001D5AA5"/>
    <w:rsid w:val="001D5AC6"/>
    <w:rsid w:val="001D5BC6"/>
    <w:rsid w:val="001D5DDB"/>
    <w:rsid w:val="001D5EE3"/>
    <w:rsid w:val="001D5F02"/>
    <w:rsid w:val="001D5FA6"/>
    <w:rsid w:val="001D6025"/>
    <w:rsid w:val="001D607B"/>
    <w:rsid w:val="001D62C1"/>
    <w:rsid w:val="001D636C"/>
    <w:rsid w:val="001D643B"/>
    <w:rsid w:val="001D647C"/>
    <w:rsid w:val="001D66F2"/>
    <w:rsid w:val="001D693E"/>
    <w:rsid w:val="001D6B89"/>
    <w:rsid w:val="001D6B99"/>
    <w:rsid w:val="001D6EDD"/>
    <w:rsid w:val="001D70E7"/>
    <w:rsid w:val="001D74CD"/>
    <w:rsid w:val="001D7991"/>
    <w:rsid w:val="001D79C1"/>
    <w:rsid w:val="001D7C13"/>
    <w:rsid w:val="001D7C7A"/>
    <w:rsid w:val="001D7D14"/>
    <w:rsid w:val="001D7D8F"/>
    <w:rsid w:val="001D7D9C"/>
    <w:rsid w:val="001D7F18"/>
    <w:rsid w:val="001E0110"/>
    <w:rsid w:val="001E01F0"/>
    <w:rsid w:val="001E01F1"/>
    <w:rsid w:val="001E044C"/>
    <w:rsid w:val="001E04F8"/>
    <w:rsid w:val="001E0722"/>
    <w:rsid w:val="001E0846"/>
    <w:rsid w:val="001E08D9"/>
    <w:rsid w:val="001E09C2"/>
    <w:rsid w:val="001E0A7C"/>
    <w:rsid w:val="001E0BBE"/>
    <w:rsid w:val="001E0D63"/>
    <w:rsid w:val="001E0E4A"/>
    <w:rsid w:val="001E0EF3"/>
    <w:rsid w:val="001E121D"/>
    <w:rsid w:val="001E14AC"/>
    <w:rsid w:val="001E15D6"/>
    <w:rsid w:val="001E196E"/>
    <w:rsid w:val="001E1D09"/>
    <w:rsid w:val="001E1D40"/>
    <w:rsid w:val="001E1F1C"/>
    <w:rsid w:val="001E1FB5"/>
    <w:rsid w:val="001E2285"/>
    <w:rsid w:val="001E2625"/>
    <w:rsid w:val="001E2922"/>
    <w:rsid w:val="001E2A4D"/>
    <w:rsid w:val="001E2ACD"/>
    <w:rsid w:val="001E2ADC"/>
    <w:rsid w:val="001E2BC8"/>
    <w:rsid w:val="001E2D6F"/>
    <w:rsid w:val="001E2D72"/>
    <w:rsid w:val="001E2EA7"/>
    <w:rsid w:val="001E2F5A"/>
    <w:rsid w:val="001E2FA9"/>
    <w:rsid w:val="001E2FC6"/>
    <w:rsid w:val="001E2FFF"/>
    <w:rsid w:val="001E3049"/>
    <w:rsid w:val="001E3132"/>
    <w:rsid w:val="001E326A"/>
    <w:rsid w:val="001E3279"/>
    <w:rsid w:val="001E395E"/>
    <w:rsid w:val="001E3A1C"/>
    <w:rsid w:val="001E3B30"/>
    <w:rsid w:val="001E3DAE"/>
    <w:rsid w:val="001E3F1E"/>
    <w:rsid w:val="001E3F9C"/>
    <w:rsid w:val="001E43FB"/>
    <w:rsid w:val="001E46BB"/>
    <w:rsid w:val="001E47F2"/>
    <w:rsid w:val="001E48B6"/>
    <w:rsid w:val="001E4B06"/>
    <w:rsid w:val="001E4B5E"/>
    <w:rsid w:val="001E4BE0"/>
    <w:rsid w:val="001E4CBE"/>
    <w:rsid w:val="001E4D10"/>
    <w:rsid w:val="001E546D"/>
    <w:rsid w:val="001E54A8"/>
    <w:rsid w:val="001E552F"/>
    <w:rsid w:val="001E5554"/>
    <w:rsid w:val="001E567A"/>
    <w:rsid w:val="001E5913"/>
    <w:rsid w:val="001E5914"/>
    <w:rsid w:val="001E59B6"/>
    <w:rsid w:val="001E5A47"/>
    <w:rsid w:val="001E5B6E"/>
    <w:rsid w:val="001E5E1B"/>
    <w:rsid w:val="001E5E94"/>
    <w:rsid w:val="001E6070"/>
    <w:rsid w:val="001E610C"/>
    <w:rsid w:val="001E6217"/>
    <w:rsid w:val="001E62B8"/>
    <w:rsid w:val="001E62EF"/>
    <w:rsid w:val="001E62F2"/>
    <w:rsid w:val="001E6504"/>
    <w:rsid w:val="001E660C"/>
    <w:rsid w:val="001E6848"/>
    <w:rsid w:val="001E697E"/>
    <w:rsid w:val="001E6B6F"/>
    <w:rsid w:val="001E6DB3"/>
    <w:rsid w:val="001E6DF8"/>
    <w:rsid w:val="001E6F28"/>
    <w:rsid w:val="001E7672"/>
    <w:rsid w:val="001E76CE"/>
    <w:rsid w:val="001E7849"/>
    <w:rsid w:val="001E7951"/>
    <w:rsid w:val="001E7C9F"/>
    <w:rsid w:val="001E7CF6"/>
    <w:rsid w:val="001E7D36"/>
    <w:rsid w:val="001E7DF2"/>
    <w:rsid w:val="001E7F41"/>
    <w:rsid w:val="001E7F5F"/>
    <w:rsid w:val="001F003B"/>
    <w:rsid w:val="001F012E"/>
    <w:rsid w:val="001F0148"/>
    <w:rsid w:val="001F02C0"/>
    <w:rsid w:val="001F0370"/>
    <w:rsid w:val="001F0420"/>
    <w:rsid w:val="001F056B"/>
    <w:rsid w:val="001F07A9"/>
    <w:rsid w:val="001F07DA"/>
    <w:rsid w:val="001F0966"/>
    <w:rsid w:val="001F0993"/>
    <w:rsid w:val="001F09F7"/>
    <w:rsid w:val="001F0C57"/>
    <w:rsid w:val="001F0CA7"/>
    <w:rsid w:val="001F0D66"/>
    <w:rsid w:val="001F0D87"/>
    <w:rsid w:val="001F0F52"/>
    <w:rsid w:val="001F0FD7"/>
    <w:rsid w:val="001F1037"/>
    <w:rsid w:val="001F1075"/>
    <w:rsid w:val="001F1113"/>
    <w:rsid w:val="001F1227"/>
    <w:rsid w:val="001F1377"/>
    <w:rsid w:val="001F1590"/>
    <w:rsid w:val="001F1DF9"/>
    <w:rsid w:val="001F1E0A"/>
    <w:rsid w:val="001F2264"/>
    <w:rsid w:val="001F2429"/>
    <w:rsid w:val="001F24C4"/>
    <w:rsid w:val="001F28F2"/>
    <w:rsid w:val="001F2B2E"/>
    <w:rsid w:val="001F2CA7"/>
    <w:rsid w:val="001F2CBB"/>
    <w:rsid w:val="001F2D15"/>
    <w:rsid w:val="001F2EC3"/>
    <w:rsid w:val="001F304C"/>
    <w:rsid w:val="001F310C"/>
    <w:rsid w:val="001F33AE"/>
    <w:rsid w:val="001F34FA"/>
    <w:rsid w:val="001F36CE"/>
    <w:rsid w:val="001F377D"/>
    <w:rsid w:val="001F37E7"/>
    <w:rsid w:val="001F383A"/>
    <w:rsid w:val="001F3ACB"/>
    <w:rsid w:val="001F3D41"/>
    <w:rsid w:val="001F4068"/>
    <w:rsid w:val="001F425A"/>
    <w:rsid w:val="001F425B"/>
    <w:rsid w:val="001F4539"/>
    <w:rsid w:val="001F4608"/>
    <w:rsid w:val="001F4740"/>
    <w:rsid w:val="001F4940"/>
    <w:rsid w:val="001F495E"/>
    <w:rsid w:val="001F4A22"/>
    <w:rsid w:val="001F4A27"/>
    <w:rsid w:val="001F4A80"/>
    <w:rsid w:val="001F4E24"/>
    <w:rsid w:val="001F4FE2"/>
    <w:rsid w:val="001F5073"/>
    <w:rsid w:val="001F5075"/>
    <w:rsid w:val="001F5104"/>
    <w:rsid w:val="001F5110"/>
    <w:rsid w:val="001F5125"/>
    <w:rsid w:val="001F5518"/>
    <w:rsid w:val="001F594C"/>
    <w:rsid w:val="001F5B0D"/>
    <w:rsid w:val="001F5DC1"/>
    <w:rsid w:val="001F603A"/>
    <w:rsid w:val="001F611E"/>
    <w:rsid w:val="001F6410"/>
    <w:rsid w:val="001F696D"/>
    <w:rsid w:val="001F6A34"/>
    <w:rsid w:val="001F6A9C"/>
    <w:rsid w:val="001F6AD8"/>
    <w:rsid w:val="001F6CB6"/>
    <w:rsid w:val="001F72C4"/>
    <w:rsid w:val="001F72FC"/>
    <w:rsid w:val="001F7335"/>
    <w:rsid w:val="001F749E"/>
    <w:rsid w:val="001F756B"/>
    <w:rsid w:val="001F75FF"/>
    <w:rsid w:val="001F7678"/>
    <w:rsid w:val="001F774D"/>
    <w:rsid w:val="001F78B0"/>
    <w:rsid w:val="001F7AD1"/>
    <w:rsid w:val="002000F4"/>
    <w:rsid w:val="002002CA"/>
    <w:rsid w:val="002003C0"/>
    <w:rsid w:val="00200452"/>
    <w:rsid w:val="002004A3"/>
    <w:rsid w:val="0020065B"/>
    <w:rsid w:val="00200680"/>
    <w:rsid w:val="00200AAF"/>
    <w:rsid w:val="00200B2F"/>
    <w:rsid w:val="00200BB4"/>
    <w:rsid w:val="00200DE3"/>
    <w:rsid w:val="00200F39"/>
    <w:rsid w:val="002010DE"/>
    <w:rsid w:val="00201101"/>
    <w:rsid w:val="002011AE"/>
    <w:rsid w:val="002011F9"/>
    <w:rsid w:val="00201317"/>
    <w:rsid w:val="002015AE"/>
    <w:rsid w:val="00201604"/>
    <w:rsid w:val="00201705"/>
    <w:rsid w:val="00201B52"/>
    <w:rsid w:val="00201F52"/>
    <w:rsid w:val="002021BA"/>
    <w:rsid w:val="0020233A"/>
    <w:rsid w:val="00202387"/>
    <w:rsid w:val="00202575"/>
    <w:rsid w:val="002026B6"/>
    <w:rsid w:val="00202915"/>
    <w:rsid w:val="00202B94"/>
    <w:rsid w:val="00202E87"/>
    <w:rsid w:val="002030B5"/>
    <w:rsid w:val="002030BA"/>
    <w:rsid w:val="002031DC"/>
    <w:rsid w:val="00203279"/>
    <w:rsid w:val="0020335A"/>
    <w:rsid w:val="002033AD"/>
    <w:rsid w:val="0020357E"/>
    <w:rsid w:val="002036F0"/>
    <w:rsid w:val="002037E0"/>
    <w:rsid w:val="00203BE1"/>
    <w:rsid w:val="00203BFA"/>
    <w:rsid w:val="00203C30"/>
    <w:rsid w:val="002040B5"/>
    <w:rsid w:val="00204726"/>
    <w:rsid w:val="00204782"/>
    <w:rsid w:val="002047F3"/>
    <w:rsid w:val="0020496C"/>
    <w:rsid w:val="00204A4C"/>
    <w:rsid w:val="00204D00"/>
    <w:rsid w:val="00204E86"/>
    <w:rsid w:val="00204F3E"/>
    <w:rsid w:val="00205065"/>
    <w:rsid w:val="002050B2"/>
    <w:rsid w:val="00205380"/>
    <w:rsid w:val="00205640"/>
    <w:rsid w:val="002058D0"/>
    <w:rsid w:val="002058EB"/>
    <w:rsid w:val="00205CA2"/>
    <w:rsid w:val="00205E0B"/>
    <w:rsid w:val="00205E2A"/>
    <w:rsid w:val="00206061"/>
    <w:rsid w:val="002065B9"/>
    <w:rsid w:val="002068C1"/>
    <w:rsid w:val="0020697B"/>
    <w:rsid w:val="00206A82"/>
    <w:rsid w:val="00206ADD"/>
    <w:rsid w:val="00206BA8"/>
    <w:rsid w:val="00206CD8"/>
    <w:rsid w:val="00206D9C"/>
    <w:rsid w:val="00206EED"/>
    <w:rsid w:val="00206F93"/>
    <w:rsid w:val="002071B8"/>
    <w:rsid w:val="00207250"/>
    <w:rsid w:val="0020755F"/>
    <w:rsid w:val="00207578"/>
    <w:rsid w:val="00207F11"/>
    <w:rsid w:val="00207FCC"/>
    <w:rsid w:val="0021043A"/>
    <w:rsid w:val="002106D9"/>
    <w:rsid w:val="00210743"/>
    <w:rsid w:val="002107D2"/>
    <w:rsid w:val="002108B2"/>
    <w:rsid w:val="00210A63"/>
    <w:rsid w:val="00210A80"/>
    <w:rsid w:val="00210A95"/>
    <w:rsid w:val="00211070"/>
    <w:rsid w:val="0021116E"/>
    <w:rsid w:val="002111EA"/>
    <w:rsid w:val="0021125A"/>
    <w:rsid w:val="002112C5"/>
    <w:rsid w:val="002113D0"/>
    <w:rsid w:val="00211421"/>
    <w:rsid w:val="00211699"/>
    <w:rsid w:val="00211833"/>
    <w:rsid w:val="002118C0"/>
    <w:rsid w:val="00211936"/>
    <w:rsid w:val="00211970"/>
    <w:rsid w:val="002119D8"/>
    <w:rsid w:val="00211A3A"/>
    <w:rsid w:val="00211AFC"/>
    <w:rsid w:val="00211B43"/>
    <w:rsid w:val="00211C3C"/>
    <w:rsid w:val="00211C3E"/>
    <w:rsid w:val="00211D9D"/>
    <w:rsid w:val="00211DFA"/>
    <w:rsid w:val="00212167"/>
    <w:rsid w:val="002121FF"/>
    <w:rsid w:val="00212258"/>
    <w:rsid w:val="00212476"/>
    <w:rsid w:val="00212576"/>
    <w:rsid w:val="002126F3"/>
    <w:rsid w:val="0021277A"/>
    <w:rsid w:val="002128C0"/>
    <w:rsid w:val="00212CB8"/>
    <w:rsid w:val="00212CBD"/>
    <w:rsid w:val="00212CC1"/>
    <w:rsid w:val="0021305C"/>
    <w:rsid w:val="002132D5"/>
    <w:rsid w:val="002132D9"/>
    <w:rsid w:val="002133B9"/>
    <w:rsid w:val="00213410"/>
    <w:rsid w:val="00213510"/>
    <w:rsid w:val="00213514"/>
    <w:rsid w:val="00213613"/>
    <w:rsid w:val="0021386F"/>
    <w:rsid w:val="00213A21"/>
    <w:rsid w:val="00213C7B"/>
    <w:rsid w:val="00213E1A"/>
    <w:rsid w:val="00214191"/>
    <w:rsid w:val="0021420F"/>
    <w:rsid w:val="00214323"/>
    <w:rsid w:val="00214400"/>
    <w:rsid w:val="002144DB"/>
    <w:rsid w:val="00214557"/>
    <w:rsid w:val="0021460A"/>
    <w:rsid w:val="00214659"/>
    <w:rsid w:val="00214717"/>
    <w:rsid w:val="00214799"/>
    <w:rsid w:val="00214839"/>
    <w:rsid w:val="00214AF2"/>
    <w:rsid w:val="00214EBC"/>
    <w:rsid w:val="00214F6E"/>
    <w:rsid w:val="00214F85"/>
    <w:rsid w:val="002150A2"/>
    <w:rsid w:val="002151A0"/>
    <w:rsid w:val="00215477"/>
    <w:rsid w:val="00215616"/>
    <w:rsid w:val="0021574E"/>
    <w:rsid w:val="002157E0"/>
    <w:rsid w:val="00215A7C"/>
    <w:rsid w:val="00215D01"/>
    <w:rsid w:val="00215D4C"/>
    <w:rsid w:val="00215E43"/>
    <w:rsid w:val="00215E4A"/>
    <w:rsid w:val="00215E8A"/>
    <w:rsid w:val="00215F14"/>
    <w:rsid w:val="00216007"/>
    <w:rsid w:val="00216042"/>
    <w:rsid w:val="002161E9"/>
    <w:rsid w:val="002164B6"/>
    <w:rsid w:val="00216573"/>
    <w:rsid w:val="0021671F"/>
    <w:rsid w:val="002167AE"/>
    <w:rsid w:val="002169D3"/>
    <w:rsid w:val="00216BE1"/>
    <w:rsid w:val="00216E8E"/>
    <w:rsid w:val="00216F24"/>
    <w:rsid w:val="00216F85"/>
    <w:rsid w:val="00216FAA"/>
    <w:rsid w:val="00216FCE"/>
    <w:rsid w:val="00217013"/>
    <w:rsid w:val="00217014"/>
    <w:rsid w:val="00217024"/>
    <w:rsid w:val="00217234"/>
    <w:rsid w:val="00217494"/>
    <w:rsid w:val="002175A2"/>
    <w:rsid w:val="002177F5"/>
    <w:rsid w:val="0021788E"/>
    <w:rsid w:val="0021792A"/>
    <w:rsid w:val="00217B5D"/>
    <w:rsid w:val="00217C26"/>
    <w:rsid w:val="00217C55"/>
    <w:rsid w:val="00217D78"/>
    <w:rsid w:val="00217FF6"/>
    <w:rsid w:val="00220072"/>
    <w:rsid w:val="0022007A"/>
    <w:rsid w:val="002200F7"/>
    <w:rsid w:val="00220401"/>
    <w:rsid w:val="00220454"/>
    <w:rsid w:val="002204C5"/>
    <w:rsid w:val="00220536"/>
    <w:rsid w:val="00220A6F"/>
    <w:rsid w:val="00220B1E"/>
    <w:rsid w:val="00220BEC"/>
    <w:rsid w:val="00220C31"/>
    <w:rsid w:val="00220F2C"/>
    <w:rsid w:val="00221028"/>
    <w:rsid w:val="00221155"/>
    <w:rsid w:val="00221187"/>
    <w:rsid w:val="002211C2"/>
    <w:rsid w:val="00221418"/>
    <w:rsid w:val="0022141D"/>
    <w:rsid w:val="002214B6"/>
    <w:rsid w:val="00221501"/>
    <w:rsid w:val="00221670"/>
    <w:rsid w:val="00221694"/>
    <w:rsid w:val="00221885"/>
    <w:rsid w:val="002218AA"/>
    <w:rsid w:val="002218AD"/>
    <w:rsid w:val="00221A16"/>
    <w:rsid w:val="00221CA4"/>
    <w:rsid w:val="00221D00"/>
    <w:rsid w:val="00221D7F"/>
    <w:rsid w:val="002220EE"/>
    <w:rsid w:val="002223F9"/>
    <w:rsid w:val="0022247D"/>
    <w:rsid w:val="002225C5"/>
    <w:rsid w:val="0022265E"/>
    <w:rsid w:val="00222AF9"/>
    <w:rsid w:val="00222BEC"/>
    <w:rsid w:val="00222C20"/>
    <w:rsid w:val="00222DCA"/>
    <w:rsid w:val="00223025"/>
    <w:rsid w:val="002230D9"/>
    <w:rsid w:val="0022314C"/>
    <w:rsid w:val="002232BE"/>
    <w:rsid w:val="002232EB"/>
    <w:rsid w:val="002233AE"/>
    <w:rsid w:val="002234EB"/>
    <w:rsid w:val="00223648"/>
    <w:rsid w:val="00223A03"/>
    <w:rsid w:val="00223D81"/>
    <w:rsid w:val="0022427F"/>
    <w:rsid w:val="00224404"/>
    <w:rsid w:val="002248FB"/>
    <w:rsid w:val="00224BF2"/>
    <w:rsid w:val="00224C56"/>
    <w:rsid w:val="00224CB6"/>
    <w:rsid w:val="00224F07"/>
    <w:rsid w:val="00225577"/>
    <w:rsid w:val="00225866"/>
    <w:rsid w:val="00225912"/>
    <w:rsid w:val="00226221"/>
    <w:rsid w:val="0022648C"/>
    <w:rsid w:val="002264D1"/>
    <w:rsid w:val="002265F8"/>
    <w:rsid w:val="0022669C"/>
    <w:rsid w:val="00226826"/>
    <w:rsid w:val="00226834"/>
    <w:rsid w:val="00226BC3"/>
    <w:rsid w:val="00226CE1"/>
    <w:rsid w:val="00226D31"/>
    <w:rsid w:val="00226D33"/>
    <w:rsid w:val="00226DE6"/>
    <w:rsid w:val="00226E5A"/>
    <w:rsid w:val="002270B3"/>
    <w:rsid w:val="0022723A"/>
    <w:rsid w:val="00227761"/>
    <w:rsid w:val="00227991"/>
    <w:rsid w:val="00227B29"/>
    <w:rsid w:val="00227C5D"/>
    <w:rsid w:val="00227CA1"/>
    <w:rsid w:val="00227EC7"/>
    <w:rsid w:val="00227FEF"/>
    <w:rsid w:val="002301C5"/>
    <w:rsid w:val="0023066E"/>
    <w:rsid w:val="00230723"/>
    <w:rsid w:val="00230841"/>
    <w:rsid w:val="00230882"/>
    <w:rsid w:val="00230B1F"/>
    <w:rsid w:val="00230B65"/>
    <w:rsid w:val="00231052"/>
    <w:rsid w:val="00231574"/>
    <w:rsid w:val="00231752"/>
    <w:rsid w:val="00231823"/>
    <w:rsid w:val="00231871"/>
    <w:rsid w:val="0023194B"/>
    <w:rsid w:val="00231DB4"/>
    <w:rsid w:val="00231FE0"/>
    <w:rsid w:val="00232007"/>
    <w:rsid w:val="002323E7"/>
    <w:rsid w:val="00232414"/>
    <w:rsid w:val="002324BC"/>
    <w:rsid w:val="00232656"/>
    <w:rsid w:val="0023289D"/>
    <w:rsid w:val="00232A9F"/>
    <w:rsid w:val="00232B51"/>
    <w:rsid w:val="00232CB3"/>
    <w:rsid w:val="00232F9E"/>
    <w:rsid w:val="0023318D"/>
    <w:rsid w:val="00233420"/>
    <w:rsid w:val="00233531"/>
    <w:rsid w:val="00233544"/>
    <w:rsid w:val="002338B9"/>
    <w:rsid w:val="002338ED"/>
    <w:rsid w:val="00233942"/>
    <w:rsid w:val="002339E2"/>
    <w:rsid w:val="00233A96"/>
    <w:rsid w:val="00233C97"/>
    <w:rsid w:val="00234191"/>
    <w:rsid w:val="002344E4"/>
    <w:rsid w:val="002346E3"/>
    <w:rsid w:val="00234E71"/>
    <w:rsid w:val="00234F37"/>
    <w:rsid w:val="00234F99"/>
    <w:rsid w:val="0023513E"/>
    <w:rsid w:val="0023520E"/>
    <w:rsid w:val="002354AE"/>
    <w:rsid w:val="002354B6"/>
    <w:rsid w:val="002355EE"/>
    <w:rsid w:val="0023590E"/>
    <w:rsid w:val="00235BD8"/>
    <w:rsid w:val="00235E64"/>
    <w:rsid w:val="00235FDD"/>
    <w:rsid w:val="0023607A"/>
    <w:rsid w:val="00236195"/>
    <w:rsid w:val="00236246"/>
    <w:rsid w:val="002363AA"/>
    <w:rsid w:val="00236448"/>
    <w:rsid w:val="002364B1"/>
    <w:rsid w:val="002367FF"/>
    <w:rsid w:val="00236E45"/>
    <w:rsid w:val="0023721F"/>
    <w:rsid w:val="00237229"/>
    <w:rsid w:val="00237256"/>
    <w:rsid w:val="00237469"/>
    <w:rsid w:val="00237476"/>
    <w:rsid w:val="002374C9"/>
    <w:rsid w:val="00237571"/>
    <w:rsid w:val="00237867"/>
    <w:rsid w:val="00237A78"/>
    <w:rsid w:val="00237C33"/>
    <w:rsid w:val="00237D1E"/>
    <w:rsid w:val="00237EFE"/>
    <w:rsid w:val="00237F34"/>
    <w:rsid w:val="0024003D"/>
    <w:rsid w:val="00240061"/>
    <w:rsid w:val="0024013B"/>
    <w:rsid w:val="002402F5"/>
    <w:rsid w:val="00240431"/>
    <w:rsid w:val="00240610"/>
    <w:rsid w:val="00240743"/>
    <w:rsid w:val="00240996"/>
    <w:rsid w:val="00240A95"/>
    <w:rsid w:val="00240DF0"/>
    <w:rsid w:val="00240F73"/>
    <w:rsid w:val="00240FC8"/>
    <w:rsid w:val="00240FDD"/>
    <w:rsid w:val="002410DF"/>
    <w:rsid w:val="0024116D"/>
    <w:rsid w:val="002413A6"/>
    <w:rsid w:val="002418AE"/>
    <w:rsid w:val="00241996"/>
    <w:rsid w:val="00241A78"/>
    <w:rsid w:val="00241BBF"/>
    <w:rsid w:val="00241FC4"/>
    <w:rsid w:val="002421F3"/>
    <w:rsid w:val="002422B5"/>
    <w:rsid w:val="0024231A"/>
    <w:rsid w:val="002424C7"/>
    <w:rsid w:val="00242810"/>
    <w:rsid w:val="002428F2"/>
    <w:rsid w:val="00242AD6"/>
    <w:rsid w:val="00242D18"/>
    <w:rsid w:val="00242D8C"/>
    <w:rsid w:val="00242E17"/>
    <w:rsid w:val="00242FE6"/>
    <w:rsid w:val="00243020"/>
    <w:rsid w:val="0024309A"/>
    <w:rsid w:val="00243176"/>
    <w:rsid w:val="00243395"/>
    <w:rsid w:val="002433E9"/>
    <w:rsid w:val="00243458"/>
    <w:rsid w:val="002434B3"/>
    <w:rsid w:val="0024352C"/>
    <w:rsid w:val="002435D7"/>
    <w:rsid w:val="002437DF"/>
    <w:rsid w:val="00243AD6"/>
    <w:rsid w:val="00243C40"/>
    <w:rsid w:val="00243EC9"/>
    <w:rsid w:val="00243FB5"/>
    <w:rsid w:val="0024400A"/>
    <w:rsid w:val="00244068"/>
    <w:rsid w:val="002440BB"/>
    <w:rsid w:val="00244204"/>
    <w:rsid w:val="002442C7"/>
    <w:rsid w:val="00244740"/>
    <w:rsid w:val="00244B4C"/>
    <w:rsid w:val="00244D10"/>
    <w:rsid w:val="00245206"/>
    <w:rsid w:val="002452BC"/>
    <w:rsid w:val="002456D5"/>
    <w:rsid w:val="002458F5"/>
    <w:rsid w:val="002459B9"/>
    <w:rsid w:val="002459CF"/>
    <w:rsid w:val="00245BFC"/>
    <w:rsid w:val="00245BFD"/>
    <w:rsid w:val="00245C8E"/>
    <w:rsid w:val="00245CB9"/>
    <w:rsid w:val="00245CF4"/>
    <w:rsid w:val="00245EC2"/>
    <w:rsid w:val="002461AE"/>
    <w:rsid w:val="00246472"/>
    <w:rsid w:val="0024649D"/>
    <w:rsid w:val="00246683"/>
    <w:rsid w:val="002466BE"/>
    <w:rsid w:val="00246825"/>
    <w:rsid w:val="00246894"/>
    <w:rsid w:val="00246A98"/>
    <w:rsid w:val="00246DDC"/>
    <w:rsid w:val="00247505"/>
    <w:rsid w:val="0024798B"/>
    <w:rsid w:val="00247A63"/>
    <w:rsid w:val="00247A78"/>
    <w:rsid w:val="00247BFB"/>
    <w:rsid w:val="00247D34"/>
    <w:rsid w:val="00247DF2"/>
    <w:rsid w:val="00250254"/>
    <w:rsid w:val="0025037E"/>
    <w:rsid w:val="002503C2"/>
    <w:rsid w:val="002504C0"/>
    <w:rsid w:val="002505C4"/>
    <w:rsid w:val="00250A85"/>
    <w:rsid w:val="00250B8D"/>
    <w:rsid w:val="00250B93"/>
    <w:rsid w:val="00250D0A"/>
    <w:rsid w:val="00250D1D"/>
    <w:rsid w:val="00250E10"/>
    <w:rsid w:val="00251114"/>
    <w:rsid w:val="00251147"/>
    <w:rsid w:val="00251371"/>
    <w:rsid w:val="002514CF"/>
    <w:rsid w:val="00251540"/>
    <w:rsid w:val="0025184D"/>
    <w:rsid w:val="00251BAE"/>
    <w:rsid w:val="00251F13"/>
    <w:rsid w:val="00252009"/>
    <w:rsid w:val="0025230D"/>
    <w:rsid w:val="002524B8"/>
    <w:rsid w:val="0025250D"/>
    <w:rsid w:val="0025260F"/>
    <w:rsid w:val="00252652"/>
    <w:rsid w:val="002527A3"/>
    <w:rsid w:val="002527D9"/>
    <w:rsid w:val="00252811"/>
    <w:rsid w:val="0025296C"/>
    <w:rsid w:val="00252A23"/>
    <w:rsid w:val="00252A5C"/>
    <w:rsid w:val="00252BC9"/>
    <w:rsid w:val="00252CD2"/>
    <w:rsid w:val="002533DE"/>
    <w:rsid w:val="0025346A"/>
    <w:rsid w:val="0025349C"/>
    <w:rsid w:val="002537B2"/>
    <w:rsid w:val="00253892"/>
    <w:rsid w:val="002538B4"/>
    <w:rsid w:val="0025390F"/>
    <w:rsid w:val="0025395D"/>
    <w:rsid w:val="00253D9A"/>
    <w:rsid w:val="00253ED4"/>
    <w:rsid w:val="00253F75"/>
    <w:rsid w:val="002541C0"/>
    <w:rsid w:val="0025425D"/>
    <w:rsid w:val="002547FA"/>
    <w:rsid w:val="00254878"/>
    <w:rsid w:val="002549A6"/>
    <w:rsid w:val="00254B0E"/>
    <w:rsid w:val="00254BC7"/>
    <w:rsid w:val="00255018"/>
    <w:rsid w:val="002550D1"/>
    <w:rsid w:val="00255140"/>
    <w:rsid w:val="00255281"/>
    <w:rsid w:val="00255394"/>
    <w:rsid w:val="0025547E"/>
    <w:rsid w:val="002555CD"/>
    <w:rsid w:val="00255743"/>
    <w:rsid w:val="00255906"/>
    <w:rsid w:val="00255AF7"/>
    <w:rsid w:val="00255E30"/>
    <w:rsid w:val="002561F4"/>
    <w:rsid w:val="00256879"/>
    <w:rsid w:val="002568F4"/>
    <w:rsid w:val="00256A31"/>
    <w:rsid w:val="00256BDC"/>
    <w:rsid w:val="00256EA0"/>
    <w:rsid w:val="00256F5E"/>
    <w:rsid w:val="002570E1"/>
    <w:rsid w:val="00257144"/>
    <w:rsid w:val="0025743C"/>
    <w:rsid w:val="00257594"/>
    <w:rsid w:val="002577CF"/>
    <w:rsid w:val="002577D6"/>
    <w:rsid w:val="00257C6C"/>
    <w:rsid w:val="00257D7E"/>
    <w:rsid w:val="00257DE5"/>
    <w:rsid w:val="00257E34"/>
    <w:rsid w:val="00257FF6"/>
    <w:rsid w:val="00260004"/>
    <w:rsid w:val="002600D3"/>
    <w:rsid w:val="002601D5"/>
    <w:rsid w:val="002601FD"/>
    <w:rsid w:val="0026020E"/>
    <w:rsid w:val="0026021A"/>
    <w:rsid w:val="002603B6"/>
    <w:rsid w:val="002605D7"/>
    <w:rsid w:val="00260B72"/>
    <w:rsid w:val="00260B99"/>
    <w:rsid w:val="00260BF0"/>
    <w:rsid w:val="00260F11"/>
    <w:rsid w:val="002610BD"/>
    <w:rsid w:val="00261284"/>
    <w:rsid w:val="00261364"/>
    <w:rsid w:val="002614BA"/>
    <w:rsid w:val="002614DE"/>
    <w:rsid w:val="00261611"/>
    <w:rsid w:val="00261797"/>
    <w:rsid w:val="002619D4"/>
    <w:rsid w:val="00261AE4"/>
    <w:rsid w:val="00261CD4"/>
    <w:rsid w:val="00261E66"/>
    <w:rsid w:val="00261E8F"/>
    <w:rsid w:val="00261F0D"/>
    <w:rsid w:val="0026241A"/>
    <w:rsid w:val="00262475"/>
    <w:rsid w:val="002628AF"/>
    <w:rsid w:val="00262AAA"/>
    <w:rsid w:val="00262E8D"/>
    <w:rsid w:val="00262EB5"/>
    <w:rsid w:val="00262F7F"/>
    <w:rsid w:val="00262FF7"/>
    <w:rsid w:val="002633AF"/>
    <w:rsid w:val="0026373A"/>
    <w:rsid w:val="0026394E"/>
    <w:rsid w:val="0026395F"/>
    <w:rsid w:val="00263A14"/>
    <w:rsid w:val="00263A95"/>
    <w:rsid w:val="00263BC4"/>
    <w:rsid w:val="00263ECF"/>
    <w:rsid w:val="0026405C"/>
    <w:rsid w:val="00264230"/>
    <w:rsid w:val="002642E1"/>
    <w:rsid w:val="0026462C"/>
    <w:rsid w:val="002646D2"/>
    <w:rsid w:val="00264813"/>
    <w:rsid w:val="002649B9"/>
    <w:rsid w:val="00264B57"/>
    <w:rsid w:val="00264C11"/>
    <w:rsid w:val="00264C21"/>
    <w:rsid w:val="00264CAE"/>
    <w:rsid w:val="00264CF5"/>
    <w:rsid w:val="00264F44"/>
    <w:rsid w:val="00265310"/>
    <w:rsid w:val="00265365"/>
    <w:rsid w:val="002653EE"/>
    <w:rsid w:val="0026563F"/>
    <w:rsid w:val="0026564B"/>
    <w:rsid w:val="00265672"/>
    <w:rsid w:val="0026578E"/>
    <w:rsid w:val="00265908"/>
    <w:rsid w:val="0026595F"/>
    <w:rsid w:val="00265CEB"/>
    <w:rsid w:val="00265D6E"/>
    <w:rsid w:val="00265E0C"/>
    <w:rsid w:val="00265F77"/>
    <w:rsid w:val="002661E5"/>
    <w:rsid w:val="002663F8"/>
    <w:rsid w:val="00266840"/>
    <w:rsid w:val="002668BA"/>
    <w:rsid w:val="0026693A"/>
    <w:rsid w:val="00266A3C"/>
    <w:rsid w:val="00266AA8"/>
    <w:rsid w:val="00266F1A"/>
    <w:rsid w:val="00266FF3"/>
    <w:rsid w:val="002675EB"/>
    <w:rsid w:val="002677CE"/>
    <w:rsid w:val="0026790D"/>
    <w:rsid w:val="002679AA"/>
    <w:rsid w:val="002679AF"/>
    <w:rsid w:val="00267CC5"/>
    <w:rsid w:val="00267DA9"/>
    <w:rsid w:val="00267FCD"/>
    <w:rsid w:val="00270383"/>
    <w:rsid w:val="002704E2"/>
    <w:rsid w:val="002705E6"/>
    <w:rsid w:val="002707BE"/>
    <w:rsid w:val="00270AA8"/>
    <w:rsid w:val="00270D2B"/>
    <w:rsid w:val="00270D9B"/>
    <w:rsid w:val="00270F6D"/>
    <w:rsid w:val="00271151"/>
    <w:rsid w:val="0027123E"/>
    <w:rsid w:val="00271393"/>
    <w:rsid w:val="002713B0"/>
    <w:rsid w:val="0027144A"/>
    <w:rsid w:val="0027150D"/>
    <w:rsid w:val="00271531"/>
    <w:rsid w:val="00271550"/>
    <w:rsid w:val="00271576"/>
    <w:rsid w:val="0027180B"/>
    <w:rsid w:val="00271975"/>
    <w:rsid w:val="00271CA3"/>
    <w:rsid w:val="00271CBC"/>
    <w:rsid w:val="002720A6"/>
    <w:rsid w:val="00272224"/>
    <w:rsid w:val="0027222E"/>
    <w:rsid w:val="00272297"/>
    <w:rsid w:val="002722E1"/>
    <w:rsid w:val="002725CD"/>
    <w:rsid w:val="002725DE"/>
    <w:rsid w:val="002728B6"/>
    <w:rsid w:val="002728ED"/>
    <w:rsid w:val="00272A33"/>
    <w:rsid w:val="00272C72"/>
    <w:rsid w:val="00272D0D"/>
    <w:rsid w:val="00272E2D"/>
    <w:rsid w:val="00273012"/>
    <w:rsid w:val="0027323B"/>
    <w:rsid w:val="00273256"/>
    <w:rsid w:val="0027326F"/>
    <w:rsid w:val="0027335C"/>
    <w:rsid w:val="0027392A"/>
    <w:rsid w:val="00273984"/>
    <w:rsid w:val="002739BE"/>
    <w:rsid w:val="002739F8"/>
    <w:rsid w:val="00273A61"/>
    <w:rsid w:val="00273C03"/>
    <w:rsid w:val="00273EEA"/>
    <w:rsid w:val="002742AA"/>
    <w:rsid w:val="00274316"/>
    <w:rsid w:val="002743E2"/>
    <w:rsid w:val="0027456A"/>
    <w:rsid w:val="00274888"/>
    <w:rsid w:val="00274D53"/>
    <w:rsid w:val="00274DD3"/>
    <w:rsid w:val="00274E26"/>
    <w:rsid w:val="0027507A"/>
    <w:rsid w:val="002752D7"/>
    <w:rsid w:val="00275680"/>
    <w:rsid w:val="002757FD"/>
    <w:rsid w:val="00275954"/>
    <w:rsid w:val="00275AA3"/>
    <w:rsid w:val="00275AD3"/>
    <w:rsid w:val="00275AD8"/>
    <w:rsid w:val="00275AEC"/>
    <w:rsid w:val="00275B67"/>
    <w:rsid w:val="00275BE3"/>
    <w:rsid w:val="0027603D"/>
    <w:rsid w:val="002764D8"/>
    <w:rsid w:val="00276758"/>
    <w:rsid w:val="00276856"/>
    <w:rsid w:val="00276D14"/>
    <w:rsid w:val="00276F04"/>
    <w:rsid w:val="00277009"/>
    <w:rsid w:val="0027701A"/>
    <w:rsid w:val="002770FF"/>
    <w:rsid w:val="00277339"/>
    <w:rsid w:val="002773D9"/>
    <w:rsid w:val="002776E1"/>
    <w:rsid w:val="00277974"/>
    <w:rsid w:val="00277BF7"/>
    <w:rsid w:val="00277C00"/>
    <w:rsid w:val="00277DAF"/>
    <w:rsid w:val="0028001E"/>
    <w:rsid w:val="00280084"/>
    <w:rsid w:val="002800B9"/>
    <w:rsid w:val="00280157"/>
    <w:rsid w:val="00280468"/>
    <w:rsid w:val="00280556"/>
    <w:rsid w:val="00280596"/>
    <w:rsid w:val="002805F0"/>
    <w:rsid w:val="0028081F"/>
    <w:rsid w:val="00280B1C"/>
    <w:rsid w:val="00280B25"/>
    <w:rsid w:val="00280B76"/>
    <w:rsid w:val="00280BE8"/>
    <w:rsid w:val="00280DA6"/>
    <w:rsid w:val="00280DFE"/>
    <w:rsid w:val="00280EC0"/>
    <w:rsid w:val="00280EE2"/>
    <w:rsid w:val="00280F4C"/>
    <w:rsid w:val="0028108A"/>
    <w:rsid w:val="0028110A"/>
    <w:rsid w:val="00281216"/>
    <w:rsid w:val="002812B1"/>
    <w:rsid w:val="002812CE"/>
    <w:rsid w:val="0028132E"/>
    <w:rsid w:val="0028136E"/>
    <w:rsid w:val="00281591"/>
    <w:rsid w:val="002816D7"/>
    <w:rsid w:val="00281B0A"/>
    <w:rsid w:val="00281BED"/>
    <w:rsid w:val="00281CD7"/>
    <w:rsid w:val="00281FC6"/>
    <w:rsid w:val="00282114"/>
    <w:rsid w:val="00282267"/>
    <w:rsid w:val="00282394"/>
    <w:rsid w:val="00282454"/>
    <w:rsid w:val="002825E3"/>
    <w:rsid w:val="0028272C"/>
    <w:rsid w:val="002827CB"/>
    <w:rsid w:val="00282874"/>
    <w:rsid w:val="002828AA"/>
    <w:rsid w:val="00282911"/>
    <w:rsid w:val="00282A27"/>
    <w:rsid w:val="00282A3A"/>
    <w:rsid w:val="00282A6B"/>
    <w:rsid w:val="00282D8C"/>
    <w:rsid w:val="00282D98"/>
    <w:rsid w:val="00282E41"/>
    <w:rsid w:val="00283118"/>
    <w:rsid w:val="00283142"/>
    <w:rsid w:val="00283382"/>
    <w:rsid w:val="00283463"/>
    <w:rsid w:val="002837A9"/>
    <w:rsid w:val="0028384D"/>
    <w:rsid w:val="002838AD"/>
    <w:rsid w:val="00283B6B"/>
    <w:rsid w:val="002841FC"/>
    <w:rsid w:val="00284368"/>
    <w:rsid w:val="0028462D"/>
    <w:rsid w:val="00284732"/>
    <w:rsid w:val="00284A1D"/>
    <w:rsid w:val="00284A32"/>
    <w:rsid w:val="00284AD2"/>
    <w:rsid w:val="00284FB2"/>
    <w:rsid w:val="002850DE"/>
    <w:rsid w:val="0028535E"/>
    <w:rsid w:val="002855E9"/>
    <w:rsid w:val="002855F6"/>
    <w:rsid w:val="00285AB0"/>
    <w:rsid w:val="00285BC6"/>
    <w:rsid w:val="00285BDC"/>
    <w:rsid w:val="00285C1F"/>
    <w:rsid w:val="00285D02"/>
    <w:rsid w:val="00285F33"/>
    <w:rsid w:val="002862FE"/>
    <w:rsid w:val="002863A7"/>
    <w:rsid w:val="002864E2"/>
    <w:rsid w:val="002865F3"/>
    <w:rsid w:val="00286C6F"/>
    <w:rsid w:val="0028708E"/>
    <w:rsid w:val="002872D2"/>
    <w:rsid w:val="002875E9"/>
    <w:rsid w:val="0028788A"/>
    <w:rsid w:val="00287A8D"/>
    <w:rsid w:val="00287C64"/>
    <w:rsid w:val="00287CCE"/>
    <w:rsid w:val="00287DA1"/>
    <w:rsid w:val="0029005E"/>
    <w:rsid w:val="00290074"/>
    <w:rsid w:val="002901CB"/>
    <w:rsid w:val="0029025E"/>
    <w:rsid w:val="002907C6"/>
    <w:rsid w:val="00290A5C"/>
    <w:rsid w:val="00290AB7"/>
    <w:rsid w:val="00290B6F"/>
    <w:rsid w:val="00290EF4"/>
    <w:rsid w:val="00291320"/>
    <w:rsid w:val="0029146D"/>
    <w:rsid w:val="0029163D"/>
    <w:rsid w:val="002916DB"/>
    <w:rsid w:val="002916DC"/>
    <w:rsid w:val="00291C21"/>
    <w:rsid w:val="00291C8B"/>
    <w:rsid w:val="00291D53"/>
    <w:rsid w:val="00291F8F"/>
    <w:rsid w:val="00292061"/>
    <w:rsid w:val="002920AA"/>
    <w:rsid w:val="00292124"/>
    <w:rsid w:val="00292263"/>
    <w:rsid w:val="0029241B"/>
    <w:rsid w:val="002924B6"/>
    <w:rsid w:val="0029257E"/>
    <w:rsid w:val="002927E1"/>
    <w:rsid w:val="002927E5"/>
    <w:rsid w:val="0029280B"/>
    <w:rsid w:val="00292A2A"/>
    <w:rsid w:val="00292B41"/>
    <w:rsid w:val="00292BE4"/>
    <w:rsid w:val="0029307A"/>
    <w:rsid w:val="002933EB"/>
    <w:rsid w:val="00293607"/>
    <w:rsid w:val="00293708"/>
    <w:rsid w:val="00293AE6"/>
    <w:rsid w:val="00293D02"/>
    <w:rsid w:val="00293DD5"/>
    <w:rsid w:val="00293DDC"/>
    <w:rsid w:val="00294190"/>
    <w:rsid w:val="002941D8"/>
    <w:rsid w:val="00294251"/>
    <w:rsid w:val="00294397"/>
    <w:rsid w:val="002943EF"/>
    <w:rsid w:val="002945BB"/>
    <w:rsid w:val="00294722"/>
    <w:rsid w:val="002947CC"/>
    <w:rsid w:val="002949FB"/>
    <w:rsid w:val="00294A29"/>
    <w:rsid w:val="00294F4A"/>
    <w:rsid w:val="002951FF"/>
    <w:rsid w:val="00295368"/>
    <w:rsid w:val="002953B7"/>
    <w:rsid w:val="0029579E"/>
    <w:rsid w:val="0029584B"/>
    <w:rsid w:val="00295AE8"/>
    <w:rsid w:val="00295E18"/>
    <w:rsid w:val="00295EC3"/>
    <w:rsid w:val="00295FFC"/>
    <w:rsid w:val="0029603D"/>
    <w:rsid w:val="0029615A"/>
    <w:rsid w:val="00296265"/>
    <w:rsid w:val="002963E1"/>
    <w:rsid w:val="002964E0"/>
    <w:rsid w:val="0029670A"/>
    <w:rsid w:val="00296755"/>
    <w:rsid w:val="00296759"/>
    <w:rsid w:val="0029679B"/>
    <w:rsid w:val="00296A16"/>
    <w:rsid w:val="00296AA4"/>
    <w:rsid w:val="00296F09"/>
    <w:rsid w:val="00296F47"/>
    <w:rsid w:val="00297265"/>
    <w:rsid w:val="002972B1"/>
    <w:rsid w:val="0029743B"/>
    <w:rsid w:val="0029745C"/>
    <w:rsid w:val="002979C3"/>
    <w:rsid w:val="00297A31"/>
    <w:rsid w:val="00297BB0"/>
    <w:rsid w:val="00297BBB"/>
    <w:rsid w:val="00297F31"/>
    <w:rsid w:val="00297FDF"/>
    <w:rsid w:val="0029C35D"/>
    <w:rsid w:val="002A0052"/>
    <w:rsid w:val="002A007E"/>
    <w:rsid w:val="002A0134"/>
    <w:rsid w:val="002A01AD"/>
    <w:rsid w:val="002A0211"/>
    <w:rsid w:val="002A0376"/>
    <w:rsid w:val="002A06B0"/>
    <w:rsid w:val="002A06D9"/>
    <w:rsid w:val="002A0ABF"/>
    <w:rsid w:val="002A0DF6"/>
    <w:rsid w:val="002A0E22"/>
    <w:rsid w:val="002A0EAC"/>
    <w:rsid w:val="002A1008"/>
    <w:rsid w:val="002A1010"/>
    <w:rsid w:val="002A12B8"/>
    <w:rsid w:val="002A13CC"/>
    <w:rsid w:val="002A1628"/>
    <w:rsid w:val="002A18DF"/>
    <w:rsid w:val="002A19A7"/>
    <w:rsid w:val="002A1A98"/>
    <w:rsid w:val="002A1D5C"/>
    <w:rsid w:val="002A1DAC"/>
    <w:rsid w:val="002A1ECD"/>
    <w:rsid w:val="002A20CD"/>
    <w:rsid w:val="002A21C4"/>
    <w:rsid w:val="002A254A"/>
    <w:rsid w:val="002A270E"/>
    <w:rsid w:val="002A2761"/>
    <w:rsid w:val="002A29FB"/>
    <w:rsid w:val="002A2D8C"/>
    <w:rsid w:val="002A2E03"/>
    <w:rsid w:val="002A2E1C"/>
    <w:rsid w:val="002A2EC3"/>
    <w:rsid w:val="002A2EDC"/>
    <w:rsid w:val="002A3035"/>
    <w:rsid w:val="002A34EB"/>
    <w:rsid w:val="002A35B9"/>
    <w:rsid w:val="002A35E2"/>
    <w:rsid w:val="002A3638"/>
    <w:rsid w:val="002A369F"/>
    <w:rsid w:val="002A36A3"/>
    <w:rsid w:val="002A39CA"/>
    <w:rsid w:val="002A3ABD"/>
    <w:rsid w:val="002A3F3E"/>
    <w:rsid w:val="002A4055"/>
    <w:rsid w:val="002A4185"/>
    <w:rsid w:val="002A4490"/>
    <w:rsid w:val="002A4D75"/>
    <w:rsid w:val="002A4F20"/>
    <w:rsid w:val="002A4FF0"/>
    <w:rsid w:val="002A50FE"/>
    <w:rsid w:val="002A53B0"/>
    <w:rsid w:val="002A5568"/>
    <w:rsid w:val="002A55BF"/>
    <w:rsid w:val="002A5612"/>
    <w:rsid w:val="002A569F"/>
    <w:rsid w:val="002A5880"/>
    <w:rsid w:val="002A5919"/>
    <w:rsid w:val="002A59C5"/>
    <w:rsid w:val="002A59FC"/>
    <w:rsid w:val="002A5C0B"/>
    <w:rsid w:val="002A5D59"/>
    <w:rsid w:val="002A5D78"/>
    <w:rsid w:val="002A623B"/>
    <w:rsid w:val="002A63F7"/>
    <w:rsid w:val="002A641E"/>
    <w:rsid w:val="002A64A8"/>
    <w:rsid w:val="002A6637"/>
    <w:rsid w:val="002A69B4"/>
    <w:rsid w:val="002A6F99"/>
    <w:rsid w:val="002A6FE4"/>
    <w:rsid w:val="002A70C9"/>
    <w:rsid w:val="002A70D7"/>
    <w:rsid w:val="002A7324"/>
    <w:rsid w:val="002A7643"/>
    <w:rsid w:val="002A7662"/>
    <w:rsid w:val="002A7877"/>
    <w:rsid w:val="002A7A2E"/>
    <w:rsid w:val="002A7E99"/>
    <w:rsid w:val="002A7F7B"/>
    <w:rsid w:val="002A7FBA"/>
    <w:rsid w:val="002B003B"/>
    <w:rsid w:val="002B04B4"/>
    <w:rsid w:val="002B0A15"/>
    <w:rsid w:val="002B0A3C"/>
    <w:rsid w:val="002B0BB2"/>
    <w:rsid w:val="002B0F02"/>
    <w:rsid w:val="002B1456"/>
    <w:rsid w:val="002B1680"/>
    <w:rsid w:val="002B17ED"/>
    <w:rsid w:val="002B17FC"/>
    <w:rsid w:val="002B190A"/>
    <w:rsid w:val="002B1914"/>
    <w:rsid w:val="002B1B37"/>
    <w:rsid w:val="002B20E6"/>
    <w:rsid w:val="002B2103"/>
    <w:rsid w:val="002B2630"/>
    <w:rsid w:val="002B2666"/>
    <w:rsid w:val="002B2739"/>
    <w:rsid w:val="002B2C4B"/>
    <w:rsid w:val="002B2C6E"/>
    <w:rsid w:val="002B2C90"/>
    <w:rsid w:val="002B2F7F"/>
    <w:rsid w:val="002B2FCF"/>
    <w:rsid w:val="002B307D"/>
    <w:rsid w:val="002B3173"/>
    <w:rsid w:val="002B3425"/>
    <w:rsid w:val="002B37CC"/>
    <w:rsid w:val="002B3947"/>
    <w:rsid w:val="002B3A71"/>
    <w:rsid w:val="002B3B9F"/>
    <w:rsid w:val="002B3BE2"/>
    <w:rsid w:val="002B3C55"/>
    <w:rsid w:val="002B3DEE"/>
    <w:rsid w:val="002B3E17"/>
    <w:rsid w:val="002B437D"/>
    <w:rsid w:val="002B4507"/>
    <w:rsid w:val="002B45A6"/>
    <w:rsid w:val="002B45C0"/>
    <w:rsid w:val="002B467B"/>
    <w:rsid w:val="002B471D"/>
    <w:rsid w:val="002B482C"/>
    <w:rsid w:val="002B4B25"/>
    <w:rsid w:val="002B4D3B"/>
    <w:rsid w:val="002B4E4E"/>
    <w:rsid w:val="002B5225"/>
    <w:rsid w:val="002B52BD"/>
    <w:rsid w:val="002B54D9"/>
    <w:rsid w:val="002B54E6"/>
    <w:rsid w:val="002B5629"/>
    <w:rsid w:val="002B58F7"/>
    <w:rsid w:val="002B598F"/>
    <w:rsid w:val="002B59E4"/>
    <w:rsid w:val="002B59EE"/>
    <w:rsid w:val="002B5EBE"/>
    <w:rsid w:val="002B604D"/>
    <w:rsid w:val="002B604E"/>
    <w:rsid w:val="002B6068"/>
    <w:rsid w:val="002B623C"/>
    <w:rsid w:val="002B63C7"/>
    <w:rsid w:val="002B666E"/>
    <w:rsid w:val="002B66C2"/>
    <w:rsid w:val="002B6A04"/>
    <w:rsid w:val="002B6A08"/>
    <w:rsid w:val="002B6B83"/>
    <w:rsid w:val="002B6ED3"/>
    <w:rsid w:val="002B6EEF"/>
    <w:rsid w:val="002B7328"/>
    <w:rsid w:val="002B734C"/>
    <w:rsid w:val="002B73FD"/>
    <w:rsid w:val="002B7503"/>
    <w:rsid w:val="002B7633"/>
    <w:rsid w:val="002B7804"/>
    <w:rsid w:val="002B7AD2"/>
    <w:rsid w:val="002B7B87"/>
    <w:rsid w:val="002B7D93"/>
    <w:rsid w:val="002B7E7D"/>
    <w:rsid w:val="002C0236"/>
    <w:rsid w:val="002C0245"/>
    <w:rsid w:val="002C029E"/>
    <w:rsid w:val="002C0409"/>
    <w:rsid w:val="002C048D"/>
    <w:rsid w:val="002C04D9"/>
    <w:rsid w:val="002C05C3"/>
    <w:rsid w:val="002C064E"/>
    <w:rsid w:val="002C0680"/>
    <w:rsid w:val="002C0AE6"/>
    <w:rsid w:val="002C0AEB"/>
    <w:rsid w:val="002C0DDF"/>
    <w:rsid w:val="002C0E05"/>
    <w:rsid w:val="002C0EC3"/>
    <w:rsid w:val="002C0EC9"/>
    <w:rsid w:val="002C0EDA"/>
    <w:rsid w:val="002C10B4"/>
    <w:rsid w:val="002C10B9"/>
    <w:rsid w:val="002C134F"/>
    <w:rsid w:val="002C1381"/>
    <w:rsid w:val="002C142A"/>
    <w:rsid w:val="002C14C8"/>
    <w:rsid w:val="002C14EC"/>
    <w:rsid w:val="002C15AA"/>
    <w:rsid w:val="002C1B4E"/>
    <w:rsid w:val="002C1FA6"/>
    <w:rsid w:val="002C2050"/>
    <w:rsid w:val="002C2055"/>
    <w:rsid w:val="002C20F0"/>
    <w:rsid w:val="002C2131"/>
    <w:rsid w:val="002C231B"/>
    <w:rsid w:val="002C2529"/>
    <w:rsid w:val="002C273D"/>
    <w:rsid w:val="002C284C"/>
    <w:rsid w:val="002C290F"/>
    <w:rsid w:val="002C2B88"/>
    <w:rsid w:val="002C2BB1"/>
    <w:rsid w:val="002C2E78"/>
    <w:rsid w:val="002C2EF4"/>
    <w:rsid w:val="002C31A7"/>
    <w:rsid w:val="002C33E5"/>
    <w:rsid w:val="002C35C5"/>
    <w:rsid w:val="002C3600"/>
    <w:rsid w:val="002C3661"/>
    <w:rsid w:val="002C376B"/>
    <w:rsid w:val="002C38F4"/>
    <w:rsid w:val="002C3BCA"/>
    <w:rsid w:val="002C3D8A"/>
    <w:rsid w:val="002C3F9C"/>
    <w:rsid w:val="002C4134"/>
    <w:rsid w:val="002C4325"/>
    <w:rsid w:val="002C4499"/>
    <w:rsid w:val="002C4587"/>
    <w:rsid w:val="002C4704"/>
    <w:rsid w:val="002C47F0"/>
    <w:rsid w:val="002C48CF"/>
    <w:rsid w:val="002C4932"/>
    <w:rsid w:val="002C4A58"/>
    <w:rsid w:val="002C4B95"/>
    <w:rsid w:val="002C4E38"/>
    <w:rsid w:val="002C5170"/>
    <w:rsid w:val="002C52FD"/>
    <w:rsid w:val="002C57D8"/>
    <w:rsid w:val="002C589E"/>
    <w:rsid w:val="002C596C"/>
    <w:rsid w:val="002C5B21"/>
    <w:rsid w:val="002C5B4E"/>
    <w:rsid w:val="002C5D35"/>
    <w:rsid w:val="002C60CF"/>
    <w:rsid w:val="002C611A"/>
    <w:rsid w:val="002C63C5"/>
    <w:rsid w:val="002C643D"/>
    <w:rsid w:val="002C6441"/>
    <w:rsid w:val="002C6737"/>
    <w:rsid w:val="002C69A7"/>
    <w:rsid w:val="002C69F0"/>
    <w:rsid w:val="002C6C5E"/>
    <w:rsid w:val="002C6E5B"/>
    <w:rsid w:val="002C6EEA"/>
    <w:rsid w:val="002C6FCE"/>
    <w:rsid w:val="002C71F3"/>
    <w:rsid w:val="002C72AB"/>
    <w:rsid w:val="002C73F0"/>
    <w:rsid w:val="002C73F8"/>
    <w:rsid w:val="002C78A0"/>
    <w:rsid w:val="002C798E"/>
    <w:rsid w:val="002C7C7D"/>
    <w:rsid w:val="002C7E7E"/>
    <w:rsid w:val="002D0311"/>
    <w:rsid w:val="002D05BA"/>
    <w:rsid w:val="002D0660"/>
    <w:rsid w:val="002D06EB"/>
    <w:rsid w:val="002D07A5"/>
    <w:rsid w:val="002D0AE7"/>
    <w:rsid w:val="002D0B56"/>
    <w:rsid w:val="002D0B77"/>
    <w:rsid w:val="002D0B8D"/>
    <w:rsid w:val="002D0C60"/>
    <w:rsid w:val="002D0D12"/>
    <w:rsid w:val="002D11A6"/>
    <w:rsid w:val="002D1283"/>
    <w:rsid w:val="002D1374"/>
    <w:rsid w:val="002D157E"/>
    <w:rsid w:val="002D19D9"/>
    <w:rsid w:val="002D1B4A"/>
    <w:rsid w:val="002D1E39"/>
    <w:rsid w:val="002D1E8D"/>
    <w:rsid w:val="002D2563"/>
    <w:rsid w:val="002D25F7"/>
    <w:rsid w:val="002D2694"/>
    <w:rsid w:val="002D277C"/>
    <w:rsid w:val="002D27A3"/>
    <w:rsid w:val="002D27E1"/>
    <w:rsid w:val="002D2815"/>
    <w:rsid w:val="002D2E1A"/>
    <w:rsid w:val="002D32D9"/>
    <w:rsid w:val="002D3374"/>
    <w:rsid w:val="002D34DC"/>
    <w:rsid w:val="002D354B"/>
    <w:rsid w:val="002D3AA1"/>
    <w:rsid w:val="002D3AA2"/>
    <w:rsid w:val="002D3D9A"/>
    <w:rsid w:val="002D3DE4"/>
    <w:rsid w:val="002D4107"/>
    <w:rsid w:val="002D41E8"/>
    <w:rsid w:val="002D4492"/>
    <w:rsid w:val="002D4666"/>
    <w:rsid w:val="002D485C"/>
    <w:rsid w:val="002D4A98"/>
    <w:rsid w:val="002D4AE7"/>
    <w:rsid w:val="002D4D5C"/>
    <w:rsid w:val="002D4EA0"/>
    <w:rsid w:val="002D4F94"/>
    <w:rsid w:val="002D512C"/>
    <w:rsid w:val="002D51A1"/>
    <w:rsid w:val="002D524B"/>
    <w:rsid w:val="002D52AD"/>
    <w:rsid w:val="002D53A3"/>
    <w:rsid w:val="002D5655"/>
    <w:rsid w:val="002D56D9"/>
    <w:rsid w:val="002D5756"/>
    <w:rsid w:val="002D5810"/>
    <w:rsid w:val="002D594C"/>
    <w:rsid w:val="002D5AB2"/>
    <w:rsid w:val="002D5E75"/>
    <w:rsid w:val="002D6271"/>
    <w:rsid w:val="002D64A4"/>
    <w:rsid w:val="002D6623"/>
    <w:rsid w:val="002D668A"/>
    <w:rsid w:val="002D693D"/>
    <w:rsid w:val="002D6960"/>
    <w:rsid w:val="002D6BF5"/>
    <w:rsid w:val="002D6C31"/>
    <w:rsid w:val="002D6C5B"/>
    <w:rsid w:val="002D6E40"/>
    <w:rsid w:val="002D6EB3"/>
    <w:rsid w:val="002D71E1"/>
    <w:rsid w:val="002D72E7"/>
    <w:rsid w:val="002D74DB"/>
    <w:rsid w:val="002D74E0"/>
    <w:rsid w:val="002D750C"/>
    <w:rsid w:val="002D7625"/>
    <w:rsid w:val="002D769B"/>
    <w:rsid w:val="002D76CF"/>
    <w:rsid w:val="002D76DD"/>
    <w:rsid w:val="002D77BA"/>
    <w:rsid w:val="002D7964"/>
    <w:rsid w:val="002D79FF"/>
    <w:rsid w:val="002D7BA3"/>
    <w:rsid w:val="002D7C62"/>
    <w:rsid w:val="002D7E64"/>
    <w:rsid w:val="002E0042"/>
    <w:rsid w:val="002E00CA"/>
    <w:rsid w:val="002E0363"/>
    <w:rsid w:val="002E0477"/>
    <w:rsid w:val="002E0550"/>
    <w:rsid w:val="002E0839"/>
    <w:rsid w:val="002E083A"/>
    <w:rsid w:val="002E09DA"/>
    <w:rsid w:val="002E0D71"/>
    <w:rsid w:val="002E0F79"/>
    <w:rsid w:val="002E10E1"/>
    <w:rsid w:val="002E13E4"/>
    <w:rsid w:val="002E165C"/>
    <w:rsid w:val="002E171F"/>
    <w:rsid w:val="002E175C"/>
    <w:rsid w:val="002E17D5"/>
    <w:rsid w:val="002E1D7F"/>
    <w:rsid w:val="002E1F02"/>
    <w:rsid w:val="002E1F4E"/>
    <w:rsid w:val="002E21B7"/>
    <w:rsid w:val="002E2250"/>
    <w:rsid w:val="002E2340"/>
    <w:rsid w:val="002E243A"/>
    <w:rsid w:val="002E25A4"/>
    <w:rsid w:val="002E26AA"/>
    <w:rsid w:val="002E2742"/>
    <w:rsid w:val="002E280A"/>
    <w:rsid w:val="002E2970"/>
    <w:rsid w:val="002E2BB1"/>
    <w:rsid w:val="002E2C2A"/>
    <w:rsid w:val="002E2C3F"/>
    <w:rsid w:val="002E2C90"/>
    <w:rsid w:val="002E2CAD"/>
    <w:rsid w:val="002E2CE1"/>
    <w:rsid w:val="002E2EC3"/>
    <w:rsid w:val="002E3075"/>
    <w:rsid w:val="002E31C5"/>
    <w:rsid w:val="002E326A"/>
    <w:rsid w:val="002E358D"/>
    <w:rsid w:val="002E3A8A"/>
    <w:rsid w:val="002E3ABE"/>
    <w:rsid w:val="002E3C53"/>
    <w:rsid w:val="002E3E82"/>
    <w:rsid w:val="002E3F0C"/>
    <w:rsid w:val="002E45DB"/>
    <w:rsid w:val="002E4888"/>
    <w:rsid w:val="002E4B72"/>
    <w:rsid w:val="002E4C0F"/>
    <w:rsid w:val="002E4DCA"/>
    <w:rsid w:val="002E4E5F"/>
    <w:rsid w:val="002E5057"/>
    <w:rsid w:val="002E509A"/>
    <w:rsid w:val="002E510F"/>
    <w:rsid w:val="002E53F2"/>
    <w:rsid w:val="002E54F6"/>
    <w:rsid w:val="002E554D"/>
    <w:rsid w:val="002E59E4"/>
    <w:rsid w:val="002E5A43"/>
    <w:rsid w:val="002E5B70"/>
    <w:rsid w:val="002E6075"/>
    <w:rsid w:val="002E659B"/>
    <w:rsid w:val="002E67DA"/>
    <w:rsid w:val="002E6EC9"/>
    <w:rsid w:val="002E71C6"/>
    <w:rsid w:val="002E7291"/>
    <w:rsid w:val="002E72C2"/>
    <w:rsid w:val="002E732A"/>
    <w:rsid w:val="002E73FA"/>
    <w:rsid w:val="002E7536"/>
    <w:rsid w:val="002E756C"/>
    <w:rsid w:val="002E77C6"/>
    <w:rsid w:val="002E78FF"/>
    <w:rsid w:val="002E7BAF"/>
    <w:rsid w:val="002E7EAC"/>
    <w:rsid w:val="002E7FBB"/>
    <w:rsid w:val="002F0057"/>
    <w:rsid w:val="002F0089"/>
    <w:rsid w:val="002F00E8"/>
    <w:rsid w:val="002F06B4"/>
    <w:rsid w:val="002F0701"/>
    <w:rsid w:val="002F0851"/>
    <w:rsid w:val="002F08EF"/>
    <w:rsid w:val="002F0AD5"/>
    <w:rsid w:val="002F0B69"/>
    <w:rsid w:val="002F0BAD"/>
    <w:rsid w:val="002F10FA"/>
    <w:rsid w:val="002F134B"/>
    <w:rsid w:val="002F142E"/>
    <w:rsid w:val="002F1531"/>
    <w:rsid w:val="002F1574"/>
    <w:rsid w:val="002F15E2"/>
    <w:rsid w:val="002F16CD"/>
    <w:rsid w:val="002F17EF"/>
    <w:rsid w:val="002F185A"/>
    <w:rsid w:val="002F18B0"/>
    <w:rsid w:val="002F18D0"/>
    <w:rsid w:val="002F1AE9"/>
    <w:rsid w:val="002F1B5F"/>
    <w:rsid w:val="002F1D24"/>
    <w:rsid w:val="002F1ED8"/>
    <w:rsid w:val="002F1EED"/>
    <w:rsid w:val="002F2081"/>
    <w:rsid w:val="002F2202"/>
    <w:rsid w:val="002F22B8"/>
    <w:rsid w:val="002F2451"/>
    <w:rsid w:val="002F2459"/>
    <w:rsid w:val="002F26E6"/>
    <w:rsid w:val="002F2A2A"/>
    <w:rsid w:val="002F2BBC"/>
    <w:rsid w:val="002F2DD4"/>
    <w:rsid w:val="002F3058"/>
    <w:rsid w:val="002F30A0"/>
    <w:rsid w:val="002F338B"/>
    <w:rsid w:val="002F3430"/>
    <w:rsid w:val="002F34B9"/>
    <w:rsid w:val="002F35A5"/>
    <w:rsid w:val="002F35E3"/>
    <w:rsid w:val="002F3736"/>
    <w:rsid w:val="002F3739"/>
    <w:rsid w:val="002F3837"/>
    <w:rsid w:val="002F395D"/>
    <w:rsid w:val="002F3A99"/>
    <w:rsid w:val="002F3ACB"/>
    <w:rsid w:val="002F3B14"/>
    <w:rsid w:val="002F3C0D"/>
    <w:rsid w:val="002F3F05"/>
    <w:rsid w:val="002F40BD"/>
    <w:rsid w:val="002F41C2"/>
    <w:rsid w:val="002F4618"/>
    <w:rsid w:val="002F4696"/>
    <w:rsid w:val="002F4C64"/>
    <w:rsid w:val="002F4C8C"/>
    <w:rsid w:val="002F4D08"/>
    <w:rsid w:val="002F4D5B"/>
    <w:rsid w:val="002F4D7B"/>
    <w:rsid w:val="002F5271"/>
    <w:rsid w:val="002F536D"/>
    <w:rsid w:val="002F539F"/>
    <w:rsid w:val="002F53F7"/>
    <w:rsid w:val="002F550B"/>
    <w:rsid w:val="002F550C"/>
    <w:rsid w:val="002F5749"/>
    <w:rsid w:val="002F6012"/>
    <w:rsid w:val="002F6056"/>
    <w:rsid w:val="002F609A"/>
    <w:rsid w:val="002F6206"/>
    <w:rsid w:val="002F63B6"/>
    <w:rsid w:val="002F642E"/>
    <w:rsid w:val="002F6500"/>
    <w:rsid w:val="002F65DC"/>
    <w:rsid w:val="002F6851"/>
    <w:rsid w:val="002F6A62"/>
    <w:rsid w:val="002F6A8C"/>
    <w:rsid w:val="002F6BB2"/>
    <w:rsid w:val="002F6F1C"/>
    <w:rsid w:val="002F713E"/>
    <w:rsid w:val="002F7275"/>
    <w:rsid w:val="002F7355"/>
    <w:rsid w:val="002F7494"/>
    <w:rsid w:val="002F74AD"/>
    <w:rsid w:val="002F753E"/>
    <w:rsid w:val="002F78BC"/>
    <w:rsid w:val="002F794E"/>
    <w:rsid w:val="002F796B"/>
    <w:rsid w:val="002F7B41"/>
    <w:rsid w:val="002F7CDF"/>
    <w:rsid w:val="002F7ED8"/>
    <w:rsid w:val="00300124"/>
    <w:rsid w:val="003002CA"/>
    <w:rsid w:val="003003B1"/>
    <w:rsid w:val="00300707"/>
    <w:rsid w:val="00300CBD"/>
    <w:rsid w:val="00300D7B"/>
    <w:rsid w:val="00300DD5"/>
    <w:rsid w:val="00300FDC"/>
    <w:rsid w:val="00301065"/>
    <w:rsid w:val="0030124A"/>
    <w:rsid w:val="003012F4"/>
    <w:rsid w:val="00301361"/>
    <w:rsid w:val="00301405"/>
    <w:rsid w:val="00301739"/>
    <w:rsid w:val="003018EB"/>
    <w:rsid w:val="00301A4F"/>
    <w:rsid w:val="00301DA5"/>
    <w:rsid w:val="00301DBF"/>
    <w:rsid w:val="00301EB9"/>
    <w:rsid w:val="00301EF8"/>
    <w:rsid w:val="00301FA8"/>
    <w:rsid w:val="0030203F"/>
    <w:rsid w:val="003020F0"/>
    <w:rsid w:val="0030219C"/>
    <w:rsid w:val="0030242A"/>
    <w:rsid w:val="003024E3"/>
    <w:rsid w:val="003024FD"/>
    <w:rsid w:val="003026E2"/>
    <w:rsid w:val="0030279D"/>
    <w:rsid w:val="003028B8"/>
    <w:rsid w:val="00302A36"/>
    <w:rsid w:val="00302C1E"/>
    <w:rsid w:val="00302DE0"/>
    <w:rsid w:val="0030304F"/>
    <w:rsid w:val="00303105"/>
    <w:rsid w:val="003033A5"/>
    <w:rsid w:val="00303703"/>
    <w:rsid w:val="00303AED"/>
    <w:rsid w:val="00303BA4"/>
    <w:rsid w:val="00303DEC"/>
    <w:rsid w:val="00303E29"/>
    <w:rsid w:val="00303FA0"/>
    <w:rsid w:val="0030402F"/>
    <w:rsid w:val="00304041"/>
    <w:rsid w:val="0030415C"/>
    <w:rsid w:val="0030420A"/>
    <w:rsid w:val="00304214"/>
    <w:rsid w:val="00304263"/>
    <w:rsid w:val="003045AC"/>
    <w:rsid w:val="00304720"/>
    <w:rsid w:val="0030478B"/>
    <w:rsid w:val="00304875"/>
    <w:rsid w:val="003049B7"/>
    <w:rsid w:val="00304A46"/>
    <w:rsid w:val="00304A47"/>
    <w:rsid w:val="00304C45"/>
    <w:rsid w:val="00304CD2"/>
    <w:rsid w:val="00304DEF"/>
    <w:rsid w:val="00304E74"/>
    <w:rsid w:val="00304FA7"/>
    <w:rsid w:val="00304FBE"/>
    <w:rsid w:val="003050BC"/>
    <w:rsid w:val="003053A6"/>
    <w:rsid w:val="0030555E"/>
    <w:rsid w:val="0030572E"/>
    <w:rsid w:val="00305921"/>
    <w:rsid w:val="00305B22"/>
    <w:rsid w:val="00305C09"/>
    <w:rsid w:val="00305C57"/>
    <w:rsid w:val="003060F8"/>
    <w:rsid w:val="003061D9"/>
    <w:rsid w:val="00306382"/>
    <w:rsid w:val="003066D8"/>
    <w:rsid w:val="003067ED"/>
    <w:rsid w:val="00306A92"/>
    <w:rsid w:val="00306B63"/>
    <w:rsid w:val="00306C53"/>
    <w:rsid w:val="00306DE7"/>
    <w:rsid w:val="00307184"/>
    <w:rsid w:val="0030728B"/>
    <w:rsid w:val="0030736B"/>
    <w:rsid w:val="0030739F"/>
    <w:rsid w:val="003078CE"/>
    <w:rsid w:val="00307AFB"/>
    <w:rsid w:val="00307BB0"/>
    <w:rsid w:val="00307CC0"/>
    <w:rsid w:val="00310038"/>
    <w:rsid w:val="00310098"/>
    <w:rsid w:val="00310380"/>
    <w:rsid w:val="003103B5"/>
    <w:rsid w:val="003104A4"/>
    <w:rsid w:val="003105EA"/>
    <w:rsid w:val="003106F9"/>
    <w:rsid w:val="00310A1E"/>
    <w:rsid w:val="00310A2A"/>
    <w:rsid w:val="00310E54"/>
    <w:rsid w:val="00310E7D"/>
    <w:rsid w:val="00310E9A"/>
    <w:rsid w:val="00310F41"/>
    <w:rsid w:val="00310F64"/>
    <w:rsid w:val="0031109C"/>
    <w:rsid w:val="003112AD"/>
    <w:rsid w:val="003114E2"/>
    <w:rsid w:val="003114FC"/>
    <w:rsid w:val="003115FD"/>
    <w:rsid w:val="00311713"/>
    <w:rsid w:val="00311824"/>
    <w:rsid w:val="00311871"/>
    <w:rsid w:val="00311B3A"/>
    <w:rsid w:val="00311B73"/>
    <w:rsid w:val="00311C54"/>
    <w:rsid w:val="00311E52"/>
    <w:rsid w:val="00311F1A"/>
    <w:rsid w:val="00311F53"/>
    <w:rsid w:val="00311F81"/>
    <w:rsid w:val="00312659"/>
    <w:rsid w:val="003126CC"/>
    <w:rsid w:val="003127B5"/>
    <w:rsid w:val="00312937"/>
    <w:rsid w:val="003129A8"/>
    <w:rsid w:val="00312A71"/>
    <w:rsid w:val="00312B64"/>
    <w:rsid w:val="00312C28"/>
    <w:rsid w:val="00312D92"/>
    <w:rsid w:val="00312F58"/>
    <w:rsid w:val="00313216"/>
    <w:rsid w:val="00313892"/>
    <w:rsid w:val="00313A98"/>
    <w:rsid w:val="00313BF0"/>
    <w:rsid w:val="00313EFE"/>
    <w:rsid w:val="00313F20"/>
    <w:rsid w:val="00313F5E"/>
    <w:rsid w:val="00313F8B"/>
    <w:rsid w:val="003141DA"/>
    <w:rsid w:val="003144DB"/>
    <w:rsid w:val="00314552"/>
    <w:rsid w:val="00314626"/>
    <w:rsid w:val="0031465F"/>
    <w:rsid w:val="003146F1"/>
    <w:rsid w:val="0031479C"/>
    <w:rsid w:val="00314B75"/>
    <w:rsid w:val="00314BB4"/>
    <w:rsid w:val="00314E5E"/>
    <w:rsid w:val="003152A0"/>
    <w:rsid w:val="003153BF"/>
    <w:rsid w:val="0031546C"/>
    <w:rsid w:val="0031598F"/>
    <w:rsid w:val="003159A6"/>
    <w:rsid w:val="003159A9"/>
    <w:rsid w:val="00315AE1"/>
    <w:rsid w:val="00315BB8"/>
    <w:rsid w:val="00315C41"/>
    <w:rsid w:val="00315C53"/>
    <w:rsid w:val="00315CC9"/>
    <w:rsid w:val="00315CD2"/>
    <w:rsid w:val="00315D57"/>
    <w:rsid w:val="00315D87"/>
    <w:rsid w:val="00315EB9"/>
    <w:rsid w:val="0031615D"/>
    <w:rsid w:val="00316163"/>
    <w:rsid w:val="003161DB"/>
    <w:rsid w:val="003164B1"/>
    <w:rsid w:val="003164C2"/>
    <w:rsid w:val="00316547"/>
    <w:rsid w:val="003166CD"/>
    <w:rsid w:val="00316AAD"/>
    <w:rsid w:val="00316DD0"/>
    <w:rsid w:val="0031731A"/>
    <w:rsid w:val="00317560"/>
    <w:rsid w:val="003175DC"/>
    <w:rsid w:val="00317615"/>
    <w:rsid w:val="00317786"/>
    <w:rsid w:val="00317941"/>
    <w:rsid w:val="00317AA5"/>
    <w:rsid w:val="00317AC2"/>
    <w:rsid w:val="00320010"/>
    <w:rsid w:val="003202AF"/>
    <w:rsid w:val="003202E4"/>
    <w:rsid w:val="003205B1"/>
    <w:rsid w:val="00320804"/>
    <w:rsid w:val="00320CD7"/>
    <w:rsid w:val="00320E46"/>
    <w:rsid w:val="00320F4F"/>
    <w:rsid w:val="00321109"/>
    <w:rsid w:val="003215BF"/>
    <w:rsid w:val="003216F6"/>
    <w:rsid w:val="00321770"/>
    <w:rsid w:val="0032198F"/>
    <w:rsid w:val="003219AC"/>
    <w:rsid w:val="00321A67"/>
    <w:rsid w:val="00321B31"/>
    <w:rsid w:val="00321C50"/>
    <w:rsid w:val="00321D61"/>
    <w:rsid w:val="00321D88"/>
    <w:rsid w:val="00321D9C"/>
    <w:rsid w:val="00321DDE"/>
    <w:rsid w:val="00321DE5"/>
    <w:rsid w:val="00321F87"/>
    <w:rsid w:val="003221C1"/>
    <w:rsid w:val="0032264D"/>
    <w:rsid w:val="00322699"/>
    <w:rsid w:val="003226A5"/>
    <w:rsid w:val="0032273A"/>
    <w:rsid w:val="003227E0"/>
    <w:rsid w:val="0032282D"/>
    <w:rsid w:val="003228E3"/>
    <w:rsid w:val="0032298D"/>
    <w:rsid w:val="00322E3B"/>
    <w:rsid w:val="00323132"/>
    <w:rsid w:val="00323194"/>
    <w:rsid w:val="0032338D"/>
    <w:rsid w:val="003234EA"/>
    <w:rsid w:val="003236F5"/>
    <w:rsid w:val="003237DD"/>
    <w:rsid w:val="00323866"/>
    <w:rsid w:val="00323AEB"/>
    <w:rsid w:val="00323B84"/>
    <w:rsid w:val="00323C0C"/>
    <w:rsid w:val="00323D63"/>
    <w:rsid w:val="00323D6C"/>
    <w:rsid w:val="00323EBA"/>
    <w:rsid w:val="00323F40"/>
    <w:rsid w:val="003240A5"/>
    <w:rsid w:val="003241CF"/>
    <w:rsid w:val="00324A07"/>
    <w:rsid w:val="00324AF9"/>
    <w:rsid w:val="00324D4C"/>
    <w:rsid w:val="00324EF8"/>
    <w:rsid w:val="00324F18"/>
    <w:rsid w:val="00324F7A"/>
    <w:rsid w:val="00324FD7"/>
    <w:rsid w:val="00325107"/>
    <w:rsid w:val="00325245"/>
    <w:rsid w:val="003252DE"/>
    <w:rsid w:val="003252FE"/>
    <w:rsid w:val="0032533F"/>
    <w:rsid w:val="00325376"/>
    <w:rsid w:val="0032585D"/>
    <w:rsid w:val="00325975"/>
    <w:rsid w:val="00325AA5"/>
    <w:rsid w:val="00325B6F"/>
    <w:rsid w:val="00325B8D"/>
    <w:rsid w:val="00325BD6"/>
    <w:rsid w:val="00325BF0"/>
    <w:rsid w:val="00326212"/>
    <w:rsid w:val="00326265"/>
    <w:rsid w:val="003262E6"/>
    <w:rsid w:val="003262F1"/>
    <w:rsid w:val="003263DC"/>
    <w:rsid w:val="003263E8"/>
    <w:rsid w:val="00326437"/>
    <w:rsid w:val="003264C7"/>
    <w:rsid w:val="003266B6"/>
    <w:rsid w:val="003266FE"/>
    <w:rsid w:val="00326862"/>
    <w:rsid w:val="0032690F"/>
    <w:rsid w:val="00326A8B"/>
    <w:rsid w:val="00326AA1"/>
    <w:rsid w:val="00326C75"/>
    <w:rsid w:val="0032710D"/>
    <w:rsid w:val="003272D4"/>
    <w:rsid w:val="00327338"/>
    <w:rsid w:val="00327474"/>
    <w:rsid w:val="00327580"/>
    <w:rsid w:val="003275D9"/>
    <w:rsid w:val="00327632"/>
    <w:rsid w:val="00327652"/>
    <w:rsid w:val="0032789E"/>
    <w:rsid w:val="0032796B"/>
    <w:rsid w:val="00327A18"/>
    <w:rsid w:val="00327A48"/>
    <w:rsid w:val="00327B2A"/>
    <w:rsid w:val="003300D6"/>
    <w:rsid w:val="003300EC"/>
    <w:rsid w:val="003301B7"/>
    <w:rsid w:val="00330242"/>
    <w:rsid w:val="003302A5"/>
    <w:rsid w:val="003302EC"/>
    <w:rsid w:val="0033040A"/>
    <w:rsid w:val="00330478"/>
    <w:rsid w:val="0033047B"/>
    <w:rsid w:val="00330505"/>
    <w:rsid w:val="00330523"/>
    <w:rsid w:val="0033055E"/>
    <w:rsid w:val="00330625"/>
    <w:rsid w:val="00330676"/>
    <w:rsid w:val="003306D2"/>
    <w:rsid w:val="00330A54"/>
    <w:rsid w:val="00330B4A"/>
    <w:rsid w:val="00330C72"/>
    <w:rsid w:val="00330F16"/>
    <w:rsid w:val="003310A7"/>
    <w:rsid w:val="0033116A"/>
    <w:rsid w:val="0033129C"/>
    <w:rsid w:val="003312A8"/>
    <w:rsid w:val="0033147C"/>
    <w:rsid w:val="00331745"/>
    <w:rsid w:val="00331A55"/>
    <w:rsid w:val="00331B21"/>
    <w:rsid w:val="00331B42"/>
    <w:rsid w:val="00331D54"/>
    <w:rsid w:val="00331EF4"/>
    <w:rsid w:val="0033222B"/>
    <w:rsid w:val="00332485"/>
    <w:rsid w:val="003324B6"/>
    <w:rsid w:val="00332652"/>
    <w:rsid w:val="003326AB"/>
    <w:rsid w:val="003327C8"/>
    <w:rsid w:val="003328D4"/>
    <w:rsid w:val="003329B2"/>
    <w:rsid w:val="00332A50"/>
    <w:rsid w:val="00332A9B"/>
    <w:rsid w:val="00332B05"/>
    <w:rsid w:val="00332D6F"/>
    <w:rsid w:val="00332DB6"/>
    <w:rsid w:val="00333215"/>
    <w:rsid w:val="00333244"/>
    <w:rsid w:val="00333310"/>
    <w:rsid w:val="00333504"/>
    <w:rsid w:val="003336B5"/>
    <w:rsid w:val="0033374D"/>
    <w:rsid w:val="00333A34"/>
    <w:rsid w:val="00333AF3"/>
    <w:rsid w:val="00333E31"/>
    <w:rsid w:val="00333EC3"/>
    <w:rsid w:val="00333ED3"/>
    <w:rsid w:val="00333F25"/>
    <w:rsid w:val="00333F31"/>
    <w:rsid w:val="003340C4"/>
    <w:rsid w:val="0033412C"/>
    <w:rsid w:val="003341E7"/>
    <w:rsid w:val="00334710"/>
    <w:rsid w:val="003348F9"/>
    <w:rsid w:val="00334A78"/>
    <w:rsid w:val="00334DF9"/>
    <w:rsid w:val="00334E7E"/>
    <w:rsid w:val="00334EA7"/>
    <w:rsid w:val="00335054"/>
    <w:rsid w:val="00335093"/>
    <w:rsid w:val="00335195"/>
    <w:rsid w:val="0033524F"/>
    <w:rsid w:val="00335297"/>
    <w:rsid w:val="003352F9"/>
    <w:rsid w:val="003353E7"/>
    <w:rsid w:val="00335427"/>
    <w:rsid w:val="003354BE"/>
    <w:rsid w:val="003355F5"/>
    <w:rsid w:val="0033592C"/>
    <w:rsid w:val="00335A41"/>
    <w:rsid w:val="00335AEC"/>
    <w:rsid w:val="00335D6E"/>
    <w:rsid w:val="00336220"/>
    <w:rsid w:val="00336863"/>
    <w:rsid w:val="00336A43"/>
    <w:rsid w:val="00336BC1"/>
    <w:rsid w:val="00336F6F"/>
    <w:rsid w:val="00337220"/>
    <w:rsid w:val="003373EC"/>
    <w:rsid w:val="003374CE"/>
    <w:rsid w:val="00337535"/>
    <w:rsid w:val="003375F1"/>
    <w:rsid w:val="003377E2"/>
    <w:rsid w:val="00337A23"/>
    <w:rsid w:val="00337C00"/>
    <w:rsid w:val="00337CA8"/>
    <w:rsid w:val="00340071"/>
    <w:rsid w:val="003400D9"/>
    <w:rsid w:val="00340113"/>
    <w:rsid w:val="00340313"/>
    <w:rsid w:val="003406B7"/>
    <w:rsid w:val="003407E6"/>
    <w:rsid w:val="003409DA"/>
    <w:rsid w:val="00340C25"/>
    <w:rsid w:val="00340E55"/>
    <w:rsid w:val="00340FF2"/>
    <w:rsid w:val="00341127"/>
    <w:rsid w:val="003413FA"/>
    <w:rsid w:val="00341461"/>
    <w:rsid w:val="00341465"/>
    <w:rsid w:val="00341595"/>
    <w:rsid w:val="00341AB1"/>
    <w:rsid w:val="00341B35"/>
    <w:rsid w:val="00341BB0"/>
    <w:rsid w:val="00341C98"/>
    <w:rsid w:val="00341D39"/>
    <w:rsid w:val="00341D5B"/>
    <w:rsid w:val="00341E6D"/>
    <w:rsid w:val="0034205E"/>
    <w:rsid w:val="0034221F"/>
    <w:rsid w:val="003423FF"/>
    <w:rsid w:val="00342463"/>
    <w:rsid w:val="003424C4"/>
    <w:rsid w:val="00342536"/>
    <w:rsid w:val="00342537"/>
    <w:rsid w:val="003425E8"/>
    <w:rsid w:val="003428B5"/>
    <w:rsid w:val="00342922"/>
    <w:rsid w:val="00342981"/>
    <w:rsid w:val="00342A13"/>
    <w:rsid w:val="00342AC1"/>
    <w:rsid w:val="00342E7E"/>
    <w:rsid w:val="003434A1"/>
    <w:rsid w:val="00343653"/>
    <w:rsid w:val="003436C6"/>
    <w:rsid w:val="00343718"/>
    <w:rsid w:val="003437E4"/>
    <w:rsid w:val="00343945"/>
    <w:rsid w:val="00343AC0"/>
    <w:rsid w:val="00343CC6"/>
    <w:rsid w:val="00343ED2"/>
    <w:rsid w:val="00344027"/>
    <w:rsid w:val="00344141"/>
    <w:rsid w:val="003441C9"/>
    <w:rsid w:val="00344367"/>
    <w:rsid w:val="003446B5"/>
    <w:rsid w:val="00344977"/>
    <w:rsid w:val="00344EC8"/>
    <w:rsid w:val="00344F85"/>
    <w:rsid w:val="00345263"/>
    <w:rsid w:val="00345362"/>
    <w:rsid w:val="0034554E"/>
    <w:rsid w:val="00345C30"/>
    <w:rsid w:val="00345E15"/>
    <w:rsid w:val="003462A0"/>
    <w:rsid w:val="003462CE"/>
    <w:rsid w:val="003465D4"/>
    <w:rsid w:val="00346784"/>
    <w:rsid w:val="003469B4"/>
    <w:rsid w:val="00346C4C"/>
    <w:rsid w:val="00346E62"/>
    <w:rsid w:val="00347007"/>
    <w:rsid w:val="00347013"/>
    <w:rsid w:val="00347118"/>
    <w:rsid w:val="003474DB"/>
    <w:rsid w:val="003474FC"/>
    <w:rsid w:val="003475A8"/>
    <w:rsid w:val="00347818"/>
    <w:rsid w:val="00347F58"/>
    <w:rsid w:val="00350020"/>
    <w:rsid w:val="00350050"/>
    <w:rsid w:val="003500F4"/>
    <w:rsid w:val="00350147"/>
    <w:rsid w:val="0035015A"/>
    <w:rsid w:val="003501F8"/>
    <w:rsid w:val="003502AF"/>
    <w:rsid w:val="003502BF"/>
    <w:rsid w:val="00350390"/>
    <w:rsid w:val="003506CF"/>
    <w:rsid w:val="00350B4A"/>
    <w:rsid w:val="00350CD0"/>
    <w:rsid w:val="00350E4B"/>
    <w:rsid w:val="003513D8"/>
    <w:rsid w:val="003514A3"/>
    <w:rsid w:val="00351590"/>
    <w:rsid w:val="003515EF"/>
    <w:rsid w:val="00351AF4"/>
    <w:rsid w:val="00351DB4"/>
    <w:rsid w:val="00351DE7"/>
    <w:rsid w:val="00351E4F"/>
    <w:rsid w:val="003524C6"/>
    <w:rsid w:val="003525FD"/>
    <w:rsid w:val="0035278A"/>
    <w:rsid w:val="003528DD"/>
    <w:rsid w:val="0035290B"/>
    <w:rsid w:val="00352BD7"/>
    <w:rsid w:val="00352CC4"/>
    <w:rsid w:val="00352F48"/>
    <w:rsid w:val="003530C6"/>
    <w:rsid w:val="003530FA"/>
    <w:rsid w:val="003530FE"/>
    <w:rsid w:val="0035322B"/>
    <w:rsid w:val="00353305"/>
    <w:rsid w:val="0035357E"/>
    <w:rsid w:val="003538BD"/>
    <w:rsid w:val="00353B08"/>
    <w:rsid w:val="00353B61"/>
    <w:rsid w:val="00353EE4"/>
    <w:rsid w:val="00353F1B"/>
    <w:rsid w:val="003542F2"/>
    <w:rsid w:val="003543ED"/>
    <w:rsid w:val="003547A2"/>
    <w:rsid w:val="00354826"/>
    <w:rsid w:val="003548D3"/>
    <w:rsid w:val="00354971"/>
    <w:rsid w:val="00354A61"/>
    <w:rsid w:val="00354A6C"/>
    <w:rsid w:val="00354B2E"/>
    <w:rsid w:val="00354EDC"/>
    <w:rsid w:val="00355022"/>
    <w:rsid w:val="0035505B"/>
    <w:rsid w:val="003550D5"/>
    <w:rsid w:val="0035520F"/>
    <w:rsid w:val="003554E7"/>
    <w:rsid w:val="003555C8"/>
    <w:rsid w:val="00355787"/>
    <w:rsid w:val="003557B8"/>
    <w:rsid w:val="00355802"/>
    <w:rsid w:val="00355B94"/>
    <w:rsid w:val="00355EDB"/>
    <w:rsid w:val="00356066"/>
    <w:rsid w:val="00356403"/>
    <w:rsid w:val="0035646A"/>
    <w:rsid w:val="003564CA"/>
    <w:rsid w:val="003564EE"/>
    <w:rsid w:val="00356761"/>
    <w:rsid w:val="00356C5C"/>
    <w:rsid w:val="00356FCD"/>
    <w:rsid w:val="00357249"/>
    <w:rsid w:val="00357292"/>
    <w:rsid w:val="00357346"/>
    <w:rsid w:val="003573DA"/>
    <w:rsid w:val="003574E1"/>
    <w:rsid w:val="003576DD"/>
    <w:rsid w:val="003576E0"/>
    <w:rsid w:val="00357974"/>
    <w:rsid w:val="00357BED"/>
    <w:rsid w:val="00357E41"/>
    <w:rsid w:val="0036011B"/>
    <w:rsid w:val="003602EA"/>
    <w:rsid w:val="00360459"/>
    <w:rsid w:val="00360544"/>
    <w:rsid w:val="0036056C"/>
    <w:rsid w:val="0036060D"/>
    <w:rsid w:val="003606A6"/>
    <w:rsid w:val="003608C2"/>
    <w:rsid w:val="00360945"/>
    <w:rsid w:val="00360AA1"/>
    <w:rsid w:val="00360E53"/>
    <w:rsid w:val="00360FB0"/>
    <w:rsid w:val="00361089"/>
    <w:rsid w:val="00361135"/>
    <w:rsid w:val="003611EA"/>
    <w:rsid w:val="00361744"/>
    <w:rsid w:val="00361A18"/>
    <w:rsid w:val="00361A95"/>
    <w:rsid w:val="00361CAA"/>
    <w:rsid w:val="00361E42"/>
    <w:rsid w:val="00361F25"/>
    <w:rsid w:val="0036207E"/>
    <w:rsid w:val="00362096"/>
    <w:rsid w:val="00362334"/>
    <w:rsid w:val="00362441"/>
    <w:rsid w:val="00362450"/>
    <w:rsid w:val="00362466"/>
    <w:rsid w:val="003624A2"/>
    <w:rsid w:val="003625B6"/>
    <w:rsid w:val="003625E7"/>
    <w:rsid w:val="0036264E"/>
    <w:rsid w:val="0036282E"/>
    <w:rsid w:val="00362A8A"/>
    <w:rsid w:val="00362A99"/>
    <w:rsid w:val="00362C9A"/>
    <w:rsid w:val="0036310C"/>
    <w:rsid w:val="00363242"/>
    <w:rsid w:val="0036340F"/>
    <w:rsid w:val="00363505"/>
    <w:rsid w:val="003637AE"/>
    <w:rsid w:val="00363857"/>
    <w:rsid w:val="003639EB"/>
    <w:rsid w:val="00363CDD"/>
    <w:rsid w:val="00363E2D"/>
    <w:rsid w:val="00363F6B"/>
    <w:rsid w:val="003640C7"/>
    <w:rsid w:val="00364322"/>
    <w:rsid w:val="003643B0"/>
    <w:rsid w:val="0036441C"/>
    <w:rsid w:val="003646E3"/>
    <w:rsid w:val="0036492A"/>
    <w:rsid w:val="00364B6A"/>
    <w:rsid w:val="00364D22"/>
    <w:rsid w:val="00364D68"/>
    <w:rsid w:val="00364F07"/>
    <w:rsid w:val="0036504B"/>
    <w:rsid w:val="00365626"/>
    <w:rsid w:val="00365632"/>
    <w:rsid w:val="0036573B"/>
    <w:rsid w:val="00365895"/>
    <w:rsid w:val="00365975"/>
    <w:rsid w:val="00365B67"/>
    <w:rsid w:val="00365C9E"/>
    <w:rsid w:val="00365D59"/>
    <w:rsid w:val="00365E66"/>
    <w:rsid w:val="00365FDC"/>
    <w:rsid w:val="00365FFE"/>
    <w:rsid w:val="00366052"/>
    <w:rsid w:val="00366101"/>
    <w:rsid w:val="0036610A"/>
    <w:rsid w:val="0036640C"/>
    <w:rsid w:val="0036665A"/>
    <w:rsid w:val="003668C9"/>
    <w:rsid w:val="00366AB6"/>
    <w:rsid w:val="00366BB2"/>
    <w:rsid w:val="0036708F"/>
    <w:rsid w:val="003670A0"/>
    <w:rsid w:val="003671E1"/>
    <w:rsid w:val="00367205"/>
    <w:rsid w:val="003672AB"/>
    <w:rsid w:val="003674E0"/>
    <w:rsid w:val="00367660"/>
    <w:rsid w:val="0036769B"/>
    <w:rsid w:val="0036791A"/>
    <w:rsid w:val="00367A62"/>
    <w:rsid w:val="00367A81"/>
    <w:rsid w:val="00367D5F"/>
    <w:rsid w:val="0037032C"/>
    <w:rsid w:val="0037040B"/>
    <w:rsid w:val="00370673"/>
    <w:rsid w:val="003707D9"/>
    <w:rsid w:val="003708BC"/>
    <w:rsid w:val="00370A96"/>
    <w:rsid w:val="00370D2F"/>
    <w:rsid w:val="00370D50"/>
    <w:rsid w:val="00370E84"/>
    <w:rsid w:val="00370F8B"/>
    <w:rsid w:val="0037121C"/>
    <w:rsid w:val="00371376"/>
    <w:rsid w:val="003713F3"/>
    <w:rsid w:val="003714FD"/>
    <w:rsid w:val="00371530"/>
    <w:rsid w:val="00371566"/>
    <w:rsid w:val="003717A7"/>
    <w:rsid w:val="00371B5B"/>
    <w:rsid w:val="00371EC0"/>
    <w:rsid w:val="00371F84"/>
    <w:rsid w:val="003726D9"/>
    <w:rsid w:val="0037276C"/>
    <w:rsid w:val="00372E4E"/>
    <w:rsid w:val="00372E52"/>
    <w:rsid w:val="00372F8B"/>
    <w:rsid w:val="00373299"/>
    <w:rsid w:val="003732CC"/>
    <w:rsid w:val="00373381"/>
    <w:rsid w:val="003733D9"/>
    <w:rsid w:val="003735C4"/>
    <w:rsid w:val="003738DA"/>
    <w:rsid w:val="00373963"/>
    <w:rsid w:val="00373A4C"/>
    <w:rsid w:val="00373D91"/>
    <w:rsid w:val="003740BC"/>
    <w:rsid w:val="00374361"/>
    <w:rsid w:val="0037454B"/>
    <w:rsid w:val="003745A4"/>
    <w:rsid w:val="00374790"/>
    <w:rsid w:val="0037480C"/>
    <w:rsid w:val="00374A13"/>
    <w:rsid w:val="00374A1D"/>
    <w:rsid w:val="00374CA9"/>
    <w:rsid w:val="00374F42"/>
    <w:rsid w:val="00374FCB"/>
    <w:rsid w:val="00375713"/>
    <w:rsid w:val="00375745"/>
    <w:rsid w:val="00375BE9"/>
    <w:rsid w:val="00375C19"/>
    <w:rsid w:val="00375DF4"/>
    <w:rsid w:val="00375E24"/>
    <w:rsid w:val="00375E51"/>
    <w:rsid w:val="00375F78"/>
    <w:rsid w:val="00375F87"/>
    <w:rsid w:val="003760FB"/>
    <w:rsid w:val="00376267"/>
    <w:rsid w:val="00376387"/>
    <w:rsid w:val="00376754"/>
    <w:rsid w:val="00376775"/>
    <w:rsid w:val="00376D43"/>
    <w:rsid w:val="00376D75"/>
    <w:rsid w:val="00376E87"/>
    <w:rsid w:val="00376F67"/>
    <w:rsid w:val="00377072"/>
    <w:rsid w:val="00377149"/>
    <w:rsid w:val="00377549"/>
    <w:rsid w:val="003775D2"/>
    <w:rsid w:val="0037761C"/>
    <w:rsid w:val="0037779B"/>
    <w:rsid w:val="003778EA"/>
    <w:rsid w:val="00377AC0"/>
    <w:rsid w:val="00377BBB"/>
    <w:rsid w:val="00377BE0"/>
    <w:rsid w:val="00377D2D"/>
    <w:rsid w:val="00377EC2"/>
    <w:rsid w:val="00380030"/>
    <w:rsid w:val="0038008B"/>
    <w:rsid w:val="00380116"/>
    <w:rsid w:val="0038016C"/>
    <w:rsid w:val="0038019B"/>
    <w:rsid w:val="0038087C"/>
    <w:rsid w:val="00380D12"/>
    <w:rsid w:val="00380E8A"/>
    <w:rsid w:val="0038106C"/>
    <w:rsid w:val="0038112A"/>
    <w:rsid w:val="003812A5"/>
    <w:rsid w:val="0038135E"/>
    <w:rsid w:val="0038188A"/>
    <w:rsid w:val="003819FF"/>
    <w:rsid w:val="00381BA9"/>
    <w:rsid w:val="00381D9A"/>
    <w:rsid w:val="0038213F"/>
    <w:rsid w:val="003822B2"/>
    <w:rsid w:val="00382523"/>
    <w:rsid w:val="003825C9"/>
    <w:rsid w:val="0038265F"/>
    <w:rsid w:val="003826B9"/>
    <w:rsid w:val="003827B6"/>
    <w:rsid w:val="003827CB"/>
    <w:rsid w:val="003828A4"/>
    <w:rsid w:val="00382F56"/>
    <w:rsid w:val="00383060"/>
    <w:rsid w:val="003830D6"/>
    <w:rsid w:val="003831F5"/>
    <w:rsid w:val="0038334C"/>
    <w:rsid w:val="003833F7"/>
    <w:rsid w:val="0038367A"/>
    <w:rsid w:val="003836DD"/>
    <w:rsid w:val="003837D7"/>
    <w:rsid w:val="0038381B"/>
    <w:rsid w:val="00383928"/>
    <w:rsid w:val="003839F1"/>
    <w:rsid w:val="00383AAA"/>
    <w:rsid w:val="00383CC9"/>
    <w:rsid w:val="00383EB3"/>
    <w:rsid w:val="00384366"/>
    <w:rsid w:val="003846A1"/>
    <w:rsid w:val="003847E4"/>
    <w:rsid w:val="00384944"/>
    <w:rsid w:val="00384A3F"/>
    <w:rsid w:val="00384D21"/>
    <w:rsid w:val="00384D4D"/>
    <w:rsid w:val="00384E2A"/>
    <w:rsid w:val="00384F14"/>
    <w:rsid w:val="003850DB"/>
    <w:rsid w:val="00385157"/>
    <w:rsid w:val="00385202"/>
    <w:rsid w:val="00385258"/>
    <w:rsid w:val="00385678"/>
    <w:rsid w:val="0038573B"/>
    <w:rsid w:val="0038598C"/>
    <w:rsid w:val="003859F7"/>
    <w:rsid w:val="00385A91"/>
    <w:rsid w:val="00385EFF"/>
    <w:rsid w:val="00385F99"/>
    <w:rsid w:val="003860CB"/>
    <w:rsid w:val="00386155"/>
    <w:rsid w:val="0038626E"/>
    <w:rsid w:val="003863D4"/>
    <w:rsid w:val="0038648D"/>
    <w:rsid w:val="003865AE"/>
    <w:rsid w:val="003865EB"/>
    <w:rsid w:val="00386600"/>
    <w:rsid w:val="003867D5"/>
    <w:rsid w:val="00386A59"/>
    <w:rsid w:val="003871A1"/>
    <w:rsid w:val="00387317"/>
    <w:rsid w:val="0038733C"/>
    <w:rsid w:val="003874B2"/>
    <w:rsid w:val="003875CA"/>
    <w:rsid w:val="00387658"/>
    <w:rsid w:val="0038774B"/>
    <w:rsid w:val="00387752"/>
    <w:rsid w:val="00387782"/>
    <w:rsid w:val="00387D69"/>
    <w:rsid w:val="00387E90"/>
    <w:rsid w:val="00387F5F"/>
    <w:rsid w:val="00390034"/>
    <w:rsid w:val="0039008B"/>
    <w:rsid w:val="0039027E"/>
    <w:rsid w:val="003905EB"/>
    <w:rsid w:val="00390652"/>
    <w:rsid w:val="0039088F"/>
    <w:rsid w:val="00390A79"/>
    <w:rsid w:val="00390AFD"/>
    <w:rsid w:val="00390C4C"/>
    <w:rsid w:val="00390FDD"/>
    <w:rsid w:val="00391036"/>
    <w:rsid w:val="00391212"/>
    <w:rsid w:val="00391273"/>
    <w:rsid w:val="003916EB"/>
    <w:rsid w:val="00391CAD"/>
    <w:rsid w:val="00391FB0"/>
    <w:rsid w:val="00392082"/>
    <w:rsid w:val="0039237D"/>
    <w:rsid w:val="003923A0"/>
    <w:rsid w:val="003923D6"/>
    <w:rsid w:val="00392505"/>
    <w:rsid w:val="00392553"/>
    <w:rsid w:val="00392695"/>
    <w:rsid w:val="00392D7B"/>
    <w:rsid w:val="00392D8F"/>
    <w:rsid w:val="00393030"/>
    <w:rsid w:val="00393127"/>
    <w:rsid w:val="00393147"/>
    <w:rsid w:val="0039317D"/>
    <w:rsid w:val="0039348D"/>
    <w:rsid w:val="00393807"/>
    <w:rsid w:val="00393A1E"/>
    <w:rsid w:val="00393C54"/>
    <w:rsid w:val="00393ECB"/>
    <w:rsid w:val="003942FD"/>
    <w:rsid w:val="003945F8"/>
    <w:rsid w:val="00394871"/>
    <w:rsid w:val="00394C12"/>
    <w:rsid w:val="00394DF4"/>
    <w:rsid w:val="00394F4A"/>
    <w:rsid w:val="00395245"/>
    <w:rsid w:val="0039526B"/>
    <w:rsid w:val="003952F8"/>
    <w:rsid w:val="00395366"/>
    <w:rsid w:val="00395735"/>
    <w:rsid w:val="003958BD"/>
    <w:rsid w:val="00395AF8"/>
    <w:rsid w:val="00395C4C"/>
    <w:rsid w:val="00395FEA"/>
    <w:rsid w:val="003961DD"/>
    <w:rsid w:val="0039650A"/>
    <w:rsid w:val="003965D6"/>
    <w:rsid w:val="003965FE"/>
    <w:rsid w:val="0039660C"/>
    <w:rsid w:val="00396769"/>
    <w:rsid w:val="003969F0"/>
    <w:rsid w:val="003969F1"/>
    <w:rsid w:val="00396B34"/>
    <w:rsid w:val="00396C5C"/>
    <w:rsid w:val="00396EB1"/>
    <w:rsid w:val="00396FF4"/>
    <w:rsid w:val="0039731E"/>
    <w:rsid w:val="0039735F"/>
    <w:rsid w:val="00397443"/>
    <w:rsid w:val="00397536"/>
    <w:rsid w:val="00397620"/>
    <w:rsid w:val="003976C6"/>
    <w:rsid w:val="0039775F"/>
    <w:rsid w:val="00397822"/>
    <w:rsid w:val="00397889"/>
    <w:rsid w:val="00397A69"/>
    <w:rsid w:val="00397BFC"/>
    <w:rsid w:val="00397D64"/>
    <w:rsid w:val="003A01B3"/>
    <w:rsid w:val="003A022A"/>
    <w:rsid w:val="003A0332"/>
    <w:rsid w:val="003A0433"/>
    <w:rsid w:val="003A0449"/>
    <w:rsid w:val="003A07CC"/>
    <w:rsid w:val="003A0A63"/>
    <w:rsid w:val="003A0B59"/>
    <w:rsid w:val="003A12D9"/>
    <w:rsid w:val="003A1326"/>
    <w:rsid w:val="003A1673"/>
    <w:rsid w:val="003A1D12"/>
    <w:rsid w:val="003A1E34"/>
    <w:rsid w:val="003A23F9"/>
    <w:rsid w:val="003A25DE"/>
    <w:rsid w:val="003A268C"/>
    <w:rsid w:val="003A29DE"/>
    <w:rsid w:val="003A2C87"/>
    <w:rsid w:val="003A30A0"/>
    <w:rsid w:val="003A321E"/>
    <w:rsid w:val="003A3487"/>
    <w:rsid w:val="003A3492"/>
    <w:rsid w:val="003A365F"/>
    <w:rsid w:val="003A3674"/>
    <w:rsid w:val="003A3889"/>
    <w:rsid w:val="003A39A7"/>
    <w:rsid w:val="003A3AE9"/>
    <w:rsid w:val="003A3B7E"/>
    <w:rsid w:val="003A3C6E"/>
    <w:rsid w:val="003A3C78"/>
    <w:rsid w:val="003A3D70"/>
    <w:rsid w:val="003A3EBC"/>
    <w:rsid w:val="003A3FAE"/>
    <w:rsid w:val="003A4112"/>
    <w:rsid w:val="003A41D3"/>
    <w:rsid w:val="003A42B3"/>
    <w:rsid w:val="003A42D2"/>
    <w:rsid w:val="003A4324"/>
    <w:rsid w:val="003A4874"/>
    <w:rsid w:val="003A4985"/>
    <w:rsid w:val="003A4A87"/>
    <w:rsid w:val="003A4F38"/>
    <w:rsid w:val="003A503D"/>
    <w:rsid w:val="003A50BB"/>
    <w:rsid w:val="003A526C"/>
    <w:rsid w:val="003A55AF"/>
    <w:rsid w:val="003A5867"/>
    <w:rsid w:val="003A5A25"/>
    <w:rsid w:val="003A5F41"/>
    <w:rsid w:val="003A5F7C"/>
    <w:rsid w:val="003A5FA3"/>
    <w:rsid w:val="003A6067"/>
    <w:rsid w:val="003A6353"/>
    <w:rsid w:val="003A6371"/>
    <w:rsid w:val="003A6398"/>
    <w:rsid w:val="003A64C0"/>
    <w:rsid w:val="003A6715"/>
    <w:rsid w:val="003A674B"/>
    <w:rsid w:val="003A678C"/>
    <w:rsid w:val="003A696F"/>
    <w:rsid w:val="003A6980"/>
    <w:rsid w:val="003A6A0C"/>
    <w:rsid w:val="003A6A9C"/>
    <w:rsid w:val="003A6B06"/>
    <w:rsid w:val="003A6B31"/>
    <w:rsid w:val="003A6C19"/>
    <w:rsid w:val="003A6C1D"/>
    <w:rsid w:val="003A6D56"/>
    <w:rsid w:val="003A7298"/>
    <w:rsid w:val="003A72F9"/>
    <w:rsid w:val="003A736A"/>
    <w:rsid w:val="003A7542"/>
    <w:rsid w:val="003A754B"/>
    <w:rsid w:val="003A776E"/>
    <w:rsid w:val="003A7835"/>
    <w:rsid w:val="003A78E2"/>
    <w:rsid w:val="003A791B"/>
    <w:rsid w:val="003A7B49"/>
    <w:rsid w:val="003A7B8E"/>
    <w:rsid w:val="003A7F2E"/>
    <w:rsid w:val="003B036E"/>
    <w:rsid w:val="003B0512"/>
    <w:rsid w:val="003B0A36"/>
    <w:rsid w:val="003B0B04"/>
    <w:rsid w:val="003B0CC2"/>
    <w:rsid w:val="003B0D5F"/>
    <w:rsid w:val="003B0D9A"/>
    <w:rsid w:val="003B0E68"/>
    <w:rsid w:val="003B0F2F"/>
    <w:rsid w:val="003B0FAB"/>
    <w:rsid w:val="003B1790"/>
    <w:rsid w:val="003B19EE"/>
    <w:rsid w:val="003B1C9C"/>
    <w:rsid w:val="003B1CA1"/>
    <w:rsid w:val="003B1EE7"/>
    <w:rsid w:val="003B22C5"/>
    <w:rsid w:val="003B29A6"/>
    <w:rsid w:val="003B2C49"/>
    <w:rsid w:val="003B2E1E"/>
    <w:rsid w:val="003B2FB8"/>
    <w:rsid w:val="003B3184"/>
    <w:rsid w:val="003B31B2"/>
    <w:rsid w:val="003B37DF"/>
    <w:rsid w:val="003B3929"/>
    <w:rsid w:val="003B3A63"/>
    <w:rsid w:val="003B3BBD"/>
    <w:rsid w:val="003B3C93"/>
    <w:rsid w:val="003B3D72"/>
    <w:rsid w:val="003B3EA2"/>
    <w:rsid w:val="003B432E"/>
    <w:rsid w:val="003B43BD"/>
    <w:rsid w:val="003B4713"/>
    <w:rsid w:val="003B48C9"/>
    <w:rsid w:val="003B48F9"/>
    <w:rsid w:val="003B4BB9"/>
    <w:rsid w:val="003B4DBB"/>
    <w:rsid w:val="003B4E1B"/>
    <w:rsid w:val="003B4FF5"/>
    <w:rsid w:val="003B5083"/>
    <w:rsid w:val="003B51C0"/>
    <w:rsid w:val="003B5394"/>
    <w:rsid w:val="003B54C0"/>
    <w:rsid w:val="003B5507"/>
    <w:rsid w:val="003B5604"/>
    <w:rsid w:val="003B56B2"/>
    <w:rsid w:val="003B575C"/>
    <w:rsid w:val="003B58A4"/>
    <w:rsid w:val="003B5AFF"/>
    <w:rsid w:val="003B5DCF"/>
    <w:rsid w:val="003B5E64"/>
    <w:rsid w:val="003B5E8E"/>
    <w:rsid w:val="003B6055"/>
    <w:rsid w:val="003B60FE"/>
    <w:rsid w:val="003B639B"/>
    <w:rsid w:val="003B646B"/>
    <w:rsid w:val="003B6479"/>
    <w:rsid w:val="003B665E"/>
    <w:rsid w:val="003B6673"/>
    <w:rsid w:val="003B6FB8"/>
    <w:rsid w:val="003B7022"/>
    <w:rsid w:val="003B73E7"/>
    <w:rsid w:val="003B75D8"/>
    <w:rsid w:val="003B7669"/>
    <w:rsid w:val="003B77A5"/>
    <w:rsid w:val="003B7DC2"/>
    <w:rsid w:val="003C030E"/>
    <w:rsid w:val="003C06A5"/>
    <w:rsid w:val="003C0BFE"/>
    <w:rsid w:val="003C1024"/>
    <w:rsid w:val="003C10B5"/>
    <w:rsid w:val="003C117B"/>
    <w:rsid w:val="003C1307"/>
    <w:rsid w:val="003C138D"/>
    <w:rsid w:val="003C1455"/>
    <w:rsid w:val="003C14F5"/>
    <w:rsid w:val="003C1527"/>
    <w:rsid w:val="003C15CC"/>
    <w:rsid w:val="003C167C"/>
    <w:rsid w:val="003C172B"/>
    <w:rsid w:val="003C173A"/>
    <w:rsid w:val="003C17AF"/>
    <w:rsid w:val="003C184F"/>
    <w:rsid w:val="003C1892"/>
    <w:rsid w:val="003C19FD"/>
    <w:rsid w:val="003C1A73"/>
    <w:rsid w:val="003C1B99"/>
    <w:rsid w:val="003C1D5C"/>
    <w:rsid w:val="003C29B0"/>
    <w:rsid w:val="003C2B01"/>
    <w:rsid w:val="003C2C10"/>
    <w:rsid w:val="003C31D1"/>
    <w:rsid w:val="003C321B"/>
    <w:rsid w:val="003C3309"/>
    <w:rsid w:val="003C336A"/>
    <w:rsid w:val="003C3370"/>
    <w:rsid w:val="003C33A3"/>
    <w:rsid w:val="003C351F"/>
    <w:rsid w:val="003C3706"/>
    <w:rsid w:val="003C3998"/>
    <w:rsid w:val="003C3BFF"/>
    <w:rsid w:val="003C3D69"/>
    <w:rsid w:val="003C3D6D"/>
    <w:rsid w:val="003C3EB3"/>
    <w:rsid w:val="003C3EC9"/>
    <w:rsid w:val="003C4007"/>
    <w:rsid w:val="003C40E6"/>
    <w:rsid w:val="003C41EA"/>
    <w:rsid w:val="003C42D1"/>
    <w:rsid w:val="003C45A2"/>
    <w:rsid w:val="003C4626"/>
    <w:rsid w:val="003C4DED"/>
    <w:rsid w:val="003C4E4B"/>
    <w:rsid w:val="003C4EE6"/>
    <w:rsid w:val="003C4FA9"/>
    <w:rsid w:val="003C517A"/>
    <w:rsid w:val="003C5407"/>
    <w:rsid w:val="003C55BB"/>
    <w:rsid w:val="003C5630"/>
    <w:rsid w:val="003C5C04"/>
    <w:rsid w:val="003C5E6F"/>
    <w:rsid w:val="003C5FA6"/>
    <w:rsid w:val="003C6014"/>
    <w:rsid w:val="003C62C8"/>
    <w:rsid w:val="003C62CA"/>
    <w:rsid w:val="003C6383"/>
    <w:rsid w:val="003C64B9"/>
    <w:rsid w:val="003C6740"/>
    <w:rsid w:val="003C6833"/>
    <w:rsid w:val="003C68C4"/>
    <w:rsid w:val="003C68FB"/>
    <w:rsid w:val="003C6A23"/>
    <w:rsid w:val="003C6C3D"/>
    <w:rsid w:val="003C6E75"/>
    <w:rsid w:val="003C6F5D"/>
    <w:rsid w:val="003C6FB1"/>
    <w:rsid w:val="003C7244"/>
    <w:rsid w:val="003C724B"/>
    <w:rsid w:val="003C7645"/>
    <w:rsid w:val="003C7707"/>
    <w:rsid w:val="003C7945"/>
    <w:rsid w:val="003C7A58"/>
    <w:rsid w:val="003C7ACC"/>
    <w:rsid w:val="003C7AD7"/>
    <w:rsid w:val="003C7B2F"/>
    <w:rsid w:val="003C7BC2"/>
    <w:rsid w:val="003C7C01"/>
    <w:rsid w:val="003C7D73"/>
    <w:rsid w:val="003D0245"/>
    <w:rsid w:val="003D0332"/>
    <w:rsid w:val="003D056D"/>
    <w:rsid w:val="003D0874"/>
    <w:rsid w:val="003D091C"/>
    <w:rsid w:val="003D0999"/>
    <w:rsid w:val="003D09DE"/>
    <w:rsid w:val="003D0A5E"/>
    <w:rsid w:val="003D0A7B"/>
    <w:rsid w:val="003D0BB4"/>
    <w:rsid w:val="003D0C73"/>
    <w:rsid w:val="003D0DF7"/>
    <w:rsid w:val="003D0E4E"/>
    <w:rsid w:val="003D0F40"/>
    <w:rsid w:val="003D0F98"/>
    <w:rsid w:val="003D115D"/>
    <w:rsid w:val="003D1351"/>
    <w:rsid w:val="003D15D5"/>
    <w:rsid w:val="003D15DC"/>
    <w:rsid w:val="003D180F"/>
    <w:rsid w:val="003D196F"/>
    <w:rsid w:val="003D1F4A"/>
    <w:rsid w:val="003D1F97"/>
    <w:rsid w:val="003D200B"/>
    <w:rsid w:val="003D2049"/>
    <w:rsid w:val="003D20C6"/>
    <w:rsid w:val="003D21AD"/>
    <w:rsid w:val="003D2274"/>
    <w:rsid w:val="003D22DB"/>
    <w:rsid w:val="003D26C9"/>
    <w:rsid w:val="003D270C"/>
    <w:rsid w:val="003D2750"/>
    <w:rsid w:val="003D2BB7"/>
    <w:rsid w:val="003D2CAB"/>
    <w:rsid w:val="003D2DE7"/>
    <w:rsid w:val="003D2EAF"/>
    <w:rsid w:val="003D331A"/>
    <w:rsid w:val="003D35A9"/>
    <w:rsid w:val="003D35BB"/>
    <w:rsid w:val="003D373A"/>
    <w:rsid w:val="003D373D"/>
    <w:rsid w:val="003D385B"/>
    <w:rsid w:val="003D3BD1"/>
    <w:rsid w:val="003D3CAF"/>
    <w:rsid w:val="003D3D48"/>
    <w:rsid w:val="003D3E79"/>
    <w:rsid w:val="003D4110"/>
    <w:rsid w:val="003D4183"/>
    <w:rsid w:val="003D4237"/>
    <w:rsid w:val="003D425D"/>
    <w:rsid w:val="003D435A"/>
    <w:rsid w:val="003D4553"/>
    <w:rsid w:val="003D45A4"/>
    <w:rsid w:val="003D4B80"/>
    <w:rsid w:val="003D4BD3"/>
    <w:rsid w:val="003D4E0B"/>
    <w:rsid w:val="003D4EA3"/>
    <w:rsid w:val="003D4F24"/>
    <w:rsid w:val="003D512B"/>
    <w:rsid w:val="003D5339"/>
    <w:rsid w:val="003D542D"/>
    <w:rsid w:val="003D5533"/>
    <w:rsid w:val="003D5651"/>
    <w:rsid w:val="003D5667"/>
    <w:rsid w:val="003D5774"/>
    <w:rsid w:val="003D5959"/>
    <w:rsid w:val="003D59D6"/>
    <w:rsid w:val="003D5CF8"/>
    <w:rsid w:val="003D5F6C"/>
    <w:rsid w:val="003D6112"/>
    <w:rsid w:val="003D6135"/>
    <w:rsid w:val="003D6354"/>
    <w:rsid w:val="003D64F4"/>
    <w:rsid w:val="003D6636"/>
    <w:rsid w:val="003D664A"/>
    <w:rsid w:val="003D68D9"/>
    <w:rsid w:val="003D6927"/>
    <w:rsid w:val="003D6A8C"/>
    <w:rsid w:val="003D6AAE"/>
    <w:rsid w:val="003D6D0D"/>
    <w:rsid w:val="003D6DED"/>
    <w:rsid w:val="003D6FDB"/>
    <w:rsid w:val="003D6FE1"/>
    <w:rsid w:val="003D72A1"/>
    <w:rsid w:val="003D7665"/>
    <w:rsid w:val="003D778C"/>
    <w:rsid w:val="003D793D"/>
    <w:rsid w:val="003D7C5C"/>
    <w:rsid w:val="003D7C84"/>
    <w:rsid w:val="003D7E3E"/>
    <w:rsid w:val="003D7EFF"/>
    <w:rsid w:val="003D7F6F"/>
    <w:rsid w:val="003E012F"/>
    <w:rsid w:val="003E045F"/>
    <w:rsid w:val="003E05D6"/>
    <w:rsid w:val="003E075F"/>
    <w:rsid w:val="003E08F5"/>
    <w:rsid w:val="003E091D"/>
    <w:rsid w:val="003E097C"/>
    <w:rsid w:val="003E0DB7"/>
    <w:rsid w:val="003E0F4D"/>
    <w:rsid w:val="003E1519"/>
    <w:rsid w:val="003E186C"/>
    <w:rsid w:val="003E18AD"/>
    <w:rsid w:val="003E1C37"/>
    <w:rsid w:val="003E1E9C"/>
    <w:rsid w:val="003E2088"/>
    <w:rsid w:val="003E20A0"/>
    <w:rsid w:val="003E21AE"/>
    <w:rsid w:val="003E22BA"/>
    <w:rsid w:val="003E2412"/>
    <w:rsid w:val="003E256A"/>
    <w:rsid w:val="003E261F"/>
    <w:rsid w:val="003E2660"/>
    <w:rsid w:val="003E26EF"/>
    <w:rsid w:val="003E2874"/>
    <w:rsid w:val="003E2AC6"/>
    <w:rsid w:val="003E2BBD"/>
    <w:rsid w:val="003E2CA0"/>
    <w:rsid w:val="003E2CC2"/>
    <w:rsid w:val="003E2DB4"/>
    <w:rsid w:val="003E2DD5"/>
    <w:rsid w:val="003E2E95"/>
    <w:rsid w:val="003E3432"/>
    <w:rsid w:val="003E34BA"/>
    <w:rsid w:val="003E381B"/>
    <w:rsid w:val="003E3830"/>
    <w:rsid w:val="003E3855"/>
    <w:rsid w:val="003E3889"/>
    <w:rsid w:val="003E3931"/>
    <w:rsid w:val="003E3A12"/>
    <w:rsid w:val="003E3B20"/>
    <w:rsid w:val="003E3DE0"/>
    <w:rsid w:val="003E4291"/>
    <w:rsid w:val="003E4721"/>
    <w:rsid w:val="003E4DCC"/>
    <w:rsid w:val="003E5022"/>
    <w:rsid w:val="003E5185"/>
    <w:rsid w:val="003E51F1"/>
    <w:rsid w:val="003E5244"/>
    <w:rsid w:val="003E537E"/>
    <w:rsid w:val="003E53E2"/>
    <w:rsid w:val="003E5411"/>
    <w:rsid w:val="003E56AD"/>
    <w:rsid w:val="003E5932"/>
    <w:rsid w:val="003E5B1C"/>
    <w:rsid w:val="003E5BFC"/>
    <w:rsid w:val="003E5F32"/>
    <w:rsid w:val="003E665F"/>
    <w:rsid w:val="003E6705"/>
    <w:rsid w:val="003E67EB"/>
    <w:rsid w:val="003E68AB"/>
    <w:rsid w:val="003E6F88"/>
    <w:rsid w:val="003E74C4"/>
    <w:rsid w:val="003E753C"/>
    <w:rsid w:val="003E7557"/>
    <w:rsid w:val="003E7749"/>
    <w:rsid w:val="003E788D"/>
    <w:rsid w:val="003E7929"/>
    <w:rsid w:val="003E7AF4"/>
    <w:rsid w:val="003E7D63"/>
    <w:rsid w:val="003E7F77"/>
    <w:rsid w:val="003F034D"/>
    <w:rsid w:val="003F03BE"/>
    <w:rsid w:val="003F044F"/>
    <w:rsid w:val="003F0673"/>
    <w:rsid w:val="003F072F"/>
    <w:rsid w:val="003F0883"/>
    <w:rsid w:val="003F09D1"/>
    <w:rsid w:val="003F0B1C"/>
    <w:rsid w:val="003F0BA7"/>
    <w:rsid w:val="003F0D4D"/>
    <w:rsid w:val="003F0E43"/>
    <w:rsid w:val="003F0F76"/>
    <w:rsid w:val="003F1137"/>
    <w:rsid w:val="003F1215"/>
    <w:rsid w:val="003F1355"/>
    <w:rsid w:val="003F136C"/>
    <w:rsid w:val="003F1440"/>
    <w:rsid w:val="003F15FE"/>
    <w:rsid w:val="003F19A3"/>
    <w:rsid w:val="003F1A4E"/>
    <w:rsid w:val="003F1BDD"/>
    <w:rsid w:val="003F2217"/>
    <w:rsid w:val="003F24D8"/>
    <w:rsid w:val="003F2516"/>
    <w:rsid w:val="003F265A"/>
    <w:rsid w:val="003F2785"/>
    <w:rsid w:val="003F2B16"/>
    <w:rsid w:val="003F341D"/>
    <w:rsid w:val="003F3569"/>
    <w:rsid w:val="003F3810"/>
    <w:rsid w:val="003F38E5"/>
    <w:rsid w:val="003F390D"/>
    <w:rsid w:val="003F3955"/>
    <w:rsid w:val="003F3AE7"/>
    <w:rsid w:val="003F3DCC"/>
    <w:rsid w:val="003F3F48"/>
    <w:rsid w:val="003F3FF9"/>
    <w:rsid w:val="003F40D9"/>
    <w:rsid w:val="003F424C"/>
    <w:rsid w:val="003F426B"/>
    <w:rsid w:val="003F42B9"/>
    <w:rsid w:val="003F45E0"/>
    <w:rsid w:val="003F45F2"/>
    <w:rsid w:val="003F462A"/>
    <w:rsid w:val="003F463C"/>
    <w:rsid w:val="003F4941"/>
    <w:rsid w:val="003F4977"/>
    <w:rsid w:val="003F4A1B"/>
    <w:rsid w:val="003F4D7F"/>
    <w:rsid w:val="003F4DB1"/>
    <w:rsid w:val="003F4E1C"/>
    <w:rsid w:val="003F4F83"/>
    <w:rsid w:val="003F5188"/>
    <w:rsid w:val="003F5660"/>
    <w:rsid w:val="003F5755"/>
    <w:rsid w:val="003F5791"/>
    <w:rsid w:val="003F584A"/>
    <w:rsid w:val="003F58FC"/>
    <w:rsid w:val="003F598A"/>
    <w:rsid w:val="003F5A50"/>
    <w:rsid w:val="003F5ACD"/>
    <w:rsid w:val="003F5B01"/>
    <w:rsid w:val="003F5D7B"/>
    <w:rsid w:val="003F5E6A"/>
    <w:rsid w:val="003F5EFD"/>
    <w:rsid w:val="003F64A6"/>
    <w:rsid w:val="003F64CD"/>
    <w:rsid w:val="003F6517"/>
    <w:rsid w:val="003F65D6"/>
    <w:rsid w:val="003F6687"/>
    <w:rsid w:val="003F6877"/>
    <w:rsid w:val="003F689E"/>
    <w:rsid w:val="003F6A68"/>
    <w:rsid w:val="003F6AD7"/>
    <w:rsid w:val="003F6CBF"/>
    <w:rsid w:val="003F6E7A"/>
    <w:rsid w:val="003F6EB2"/>
    <w:rsid w:val="003F6F17"/>
    <w:rsid w:val="003F7082"/>
    <w:rsid w:val="003F710D"/>
    <w:rsid w:val="003F7373"/>
    <w:rsid w:val="003F7DFE"/>
    <w:rsid w:val="003FB1CA"/>
    <w:rsid w:val="004000E0"/>
    <w:rsid w:val="00400792"/>
    <w:rsid w:val="004007DD"/>
    <w:rsid w:val="004008BF"/>
    <w:rsid w:val="00400BA5"/>
    <w:rsid w:val="00400D52"/>
    <w:rsid w:val="00400DD7"/>
    <w:rsid w:val="00400E69"/>
    <w:rsid w:val="00400ECE"/>
    <w:rsid w:val="0040126B"/>
    <w:rsid w:val="004013B9"/>
    <w:rsid w:val="00401463"/>
    <w:rsid w:val="00401619"/>
    <w:rsid w:val="00401883"/>
    <w:rsid w:val="004018A8"/>
    <w:rsid w:val="004018D1"/>
    <w:rsid w:val="00401BA1"/>
    <w:rsid w:val="00401C93"/>
    <w:rsid w:val="00401E2C"/>
    <w:rsid w:val="00401EC4"/>
    <w:rsid w:val="00401F19"/>
    <w:rsid w:val="00402022"/>
    <w:rsid w:val="00402023"/>
    <w:rsid w:val="00402096"/>
    <w:rsid w:val="00402104"/>
    <w:rsid w:val="0040213C"/>
    <w:rsid w:val="0040246E"/>
    <w:rsid w:val="00402691"/>
    <w:rsid w:val="004027DA"/>
    <w:rsid w:val="0040293B"/>
    <w:rsid w:val="00402AFE"/>
    <w:rsid w:val="00402B05"/>
    <w:rsid w:val="00402B7E"/>
    <w:rsid w:val="00402C67"/>
    <w:rsid w:val="00402CA6"/>
    <w:rsid w:val="00402CB7"/>
    <w:rsid w:val="00402CDB"/>
    <w:rsid w:val="00402E0F"/>
    <w:rsid w:val="00402FAA"/>
    <w:rsid w:val="00403075"/>
    <w:rsid w:val="00403604"/>
    <w:rsid w:val="00403A23"/>
    <w:rsid w:val="00403A8D"/>
    <w:rsid w:val="00403BF9"/>
    <w:rsid w:val="00403CD6"/>
    <w:rsid w:val="00403DDC"/>
    <w:rsid w:val="00403E16"/>
    <w:rsid w:val="00403EF8"/>
    <w:rsid w:val="0040436C"/>
    <w:rsid w:val="0040449C"/>
    <w:rsid w:val="004048CB"/>
    <w:rsid w:val="00404C0B"/>
    <w:rsid w:val="00404C18"/>
    <w:rsid w:val="00404CB1"/>
    <w:rsid w:val="00404D80"/>
    <w:rsid w:val="004050FD"/>
    <w:rsid w:val="0040514D"/>
    <w:rsid w:val="00405231"/>
    <w:rsid w:val="004054A9"/>
    <w:rsid w:val="0040561F"/>
    <w:rsid w:val="00405680"/>
    <w:rsid w:val="004057F2"/>
    <w:rsid w:val="00405CDE"/>
    <w:rsid w:val="00405DCF"/>
    <w:rsid w:val="00405F04"/>
    <w:rsid w:val="00405F25"/>
    <w:rsid w:val="00405F69"/>
    <w:rsid w:val="00406150"/>
    <w:rsid w:val="0040619F"/>
    <w:rsid w:val="004064C5"/>
    <w:rsid w:val="0040693F"/>
    <w:rsid w:val="00406FBF"/>
    <w:rsid w:val="004070CA"/>
    <w:rsid w:val="00407370"/>
    <w:rsid w:val="00407494"/>
    <w:rsid w:val="004077FB"/>
    <w:rsid w:val="004079F6"/>
    <w:rsid w:val="00407B39"/>
    <w:rsid w:val="00407B94"/>
    <w:rsid w:val="00407BAE"/>
    <w:rsid w:val="00407C7B"/>
    <w:rsid w:val="00407D80"/>
    <w:rsid w:val="00407F62"/>
    <w:rsid w:val="0041032F"/>
    <w:rsid w:val="004103EF"/>
    <w:rsid w:val="0041040C"/>
    <w:rsid w:val="00410451"/>
    <w:rsid w:val="004104EB"/>
    <w:rsid w:val="00410540"/>
    <w:rsid w:val="0041065E"/>
    <w:rsid w:val="0041080A"/>
    <w:rsid w:val="0041083A"/>
    <w:rsid w:val="004108D5"/>
    <w:rsid w:val="00410C40"/>
    <w:rsid w:val="00410C7F"/>
    <w:rsid w:val="00410F9E"/>
    <w:rsid w:val="00411028"/>
    <w:rsid w:val="004113C8"/>
    <w:rsid w:val="004114C3"/>
    <w:rsid w:val="004116E4"/>
    <w:rsid w:val="00411970"/>
    <w:rsid w:val="00412057"/>
    <w:rsid w:val="00412088"/>
    <w:rsid w:val="00412206"/>
    <w:rsid w:val="0041255E"/>
    <w:rsid w:val="0041256D"/>
    <w:rsid w:val="00412645"/>
    <w:rsid w:val="00412653"/>
    <w:rsid w:val="0041275A"/>
    <w:rsid w:val="004127F5"/>
    <w:rsid w:val="00412826"/>
    <w:rsid w:val="004128EF"/>
    <w:rsid w:val="00412BBB"/>
    <w:rsid w:val="00412DCE"/>
    <w:rsid w:val="00412E53"/>
    <w:rsid w:val="00412EAF"/>
    <w:rsid w:val="00412F96"/>
    <w:rsid w:val="00413019"/>
    <w:rsid w:val="0041312D"/>
    <w:rsid w:val="0041313F"/>
    <w:rsid w:val="00413144"/>
    <w:rsid w:val="004131EF"/>
    <w:rsid w:val="0041327B"/>
    <w:rsid w:val="004132DB"/>
    <w:rsid w:val="004133BE"/>
    <w:rsid w:val="004135FE"/>
    <w:rsid w:val="00413664"/>
    <w:rsid w:val="004136A6"/>
    <w:rsid w:val="00413705"/>
    <w:rsid w:val="00413A49"/>
    <w:rsid w:val="00413B0B"/>
    <w:rsid w:val="00413BE8"/>
    <w:rsid w:val="0041408A"/>
    <w:rsid w:val="00414102"/>
    <w:rsid w:val="00414112"/>
    <w:rsid w:val="0041412E"/>
    <w:rsid w:val="004142C2"/>
    <w:rsid w:val="0041438E"/>
    <w:rsid w:val="00414448"/>
    <w:rsid w:val="00414561"/>
    <w:rsid w:val="00414616"/>
    <w:rsid w:val="00414686"/>
    <w:rsid w:val="004146D6"/>
    <w:rsid w:val="0041471C"/>
    <w:rsid w:val="0041488B"/>
    <w:rsid w:val="00414900"/>
    <w:rsid w:val="0041493E"/>
    <w:rsid w:val="00414D3A"/>
    <w:rsid w:val="00414FD3"/>
    <w:rsid w:val="00415018"/>
    <w:rsid w:val="004152B6"/>
    <w:rsid w:val="00415493"/>
    <w:rsid w:val="0041556D"/>
    <w:rsid w:val="0041583E"/>
    <w:rsid w:val="004159BD"/>
    <w:rsid w:val="00415BCE"/>
    <w:rsid w:val="00415BFE"/>
    <w:rsid w:val="00416037"/>
    <w:rsid w:val="004162D0"/>
    <w:rsid w:val="00416488"/>
    <w:rsid w:val="004164DF"/>
    <w:rsid w:val="0041676A"/>
    <w:rsid w:val="00416A62"/>
    <w:rsid w:val="00416AA9"/>
    <w:rsid w:val="00416BEC"/>
    <w:rsid w:val="00416D7B"/>
    <w:rsid w:val="00416E0E"/>
    <w:rsid w:val="00416E3F"/>
    <w:rsid w:val="00416F39"/>
    <w:rsid w:val="00417287"/>
    <w:rsid w:val="00417566"/>
    <w:rsid w:val="004175A0"/>
    <w:rsid w:val="0041768C"/>
    <w:rsid w:val="0041792B"/>
    <w:rsid w:val="00417E44"/>
    <w:rsid w:val="00417EF2"/>
    <w:rsid w:val="00417F8D"/>
    <w:rsid w:val="004201F3"/>
    <w:rsid w:val="0042022F"/>
    <w:rsid w:val="0042028D"/>
    <w:rsid w:val="004202E9"/>
    <w:rsid w:val="004203CC"/>
    <w:rsid w:val="004204E4"/>
    <w:rsid w:val="004208D2"/>
    <w:rsid w:val="00420B7B"/>
    <w:rsid w:val="004213B7"/>
    <w:rsid w:val="004214C2"/>
    <w:rsid w:val="0042151F"/>
    <w:rsid w:val="00421668"/>
    <w:rsid w:val="00421853"/>
    <w:rsid w:val="00421A99"/>
    <w:rsid w:val="00421B1C"/>
    <w:rsid w:val="00421EDF"/>
    <w:rsid w:val="00421FDA"/>
    <w:rsid w:val="0042205B"/>
    <w:rsid w:val="0042208D"/>
    <w:rsid w:val="00422116"/>
    <w:rsid w:val="00422183"/>
    <w:rsid w:val="004221B0"/>
    <w:rsid w:val="00422230"/>
    <w:rsid w:val="0042235E"/>
    <w:rsid w:val="004227E6"/>
    <w:rsid w:val="004228AC"/>
    <w:rsid w:val="004228C2"/>
    <w:rsid w:val="004229A3"/>
    <w:rsid w:val="004229AC"/>
    <w:rsid w:val="004229D6"/>
    <w:rsid w:val="00422B35"/>
    <w:rsid w:val="00422CAB"/>
    <w:rsid w:val="00422DEE"/>
    <w:rsid w:val="00422F1B"/>
    <w:rsid w:val="00422F53"/>
    <w:rsid w:val="00422F9A"/>
    <w:rsid w:val="004230F5"/>
    <w:rsid w:val="004231D3"/>
    <w:rsid w:val="00423287"/>
    <w:rsid w:val="00423613"/>
    <w:rsid w:val="0042389B"/>
    <w:rsid w:val="00423902"/>
    <w:rsid w:val="00423933"/>
    <w:rsid w:val="00423AF9"/>
    <w:rsid w:val="00423BB6"/>
    <w:rsid w:val="00423C71"/>
    <w:rsid w:val="00424294"/>
    <w:rsid w:val="00424597"/>
    <w:rsid w:val="004245A1"/>
    <w:rsid w:val="004245FD"/>
    <w:rsid w:val="0042496B"/>
    <w:rsid w:val="00424A04"/>
    <w:rsid w:val="00424A35"/>
    <w:rsid w:val="00424B02"/>
    <w:rsid w:val="00424DEA"/>
    <w:rsid w:val="00424E59"/>
    <w:rsid w:val="00424E79"/>
    <w:rsid w:val="00424F75"/>
    <w:rsid w:val="00424FA5"/>
    <w:rsid w:val="00424FC4"/>
    <w:rsid w:val="0042513F"/>
    <w:rsid w:val="004253BD"/>
    <w:rsid w:val="0042546B"/>
    <w:rsid w:val="004255F5"/>
    <w:rsid w:val="00425C1C"/>
    <w:rsid w:val="00425E5C"/>
    <w:rsid w:val="00425F1D"/>
    <w:rsid w:val="0042605C"/>
    <w:rsid w:val="004261F1"/>
    <w:rsid w:val="0042631B"/>
    <w:rsid w:val="00426841"/>
    <w:rsid w:val="00426896"/>
    <w:rsid w:val="00426919"/>
    <w:rsid w:val="00426971"/>
    <w:rsid w:val="00426B9C"/>
    <w:rsid w:val="00426C02"/>
    <w:rsid w:val="00426C2F"/>
    <w:rsid w:val="00426D70"/>
    <w:rsid w:val="00426E78"/>
    <w:rsid w:val="00426FCA"/>
    <w:rsid w:val="0042704F"/>
    <w:rsid w:val="004270E9"/>
    <w:rsid w:val="004271F1"/>
    <w:rsid w:val="004273BE"/>
    <w:rsid w:val="004274E8"/>
    <w:rsid w:val="00427626"/>
    <w:rsid w:val="004276CF"/>
    <w:rsid w:val="004278B8"/>
    <w:rsid w:val="00427ADC"/>
    <w:rsid w:val="00427B7E"/>
    <w:rsid w:val="00427BC7"/>
    <w:rsid w:val="00427F73"/>
    <w:rsid w:val="004301E8"/>
    <w:rsid w:val="004303FA"/>
    <w:rsid w:val="00430448"/>
    <w:rsid w:val="0043065B"/>
    <w:rsid w:val="00430809"/>
    <w:rsid w:val="00430CB3"/>
    <w:rsid w:val="00430CB9"/>
    <w:rsid w:val="00431245"/>
    <w:rsid w:val="00431400"/>
    <w:rsid w:val="00431417"/>
    <w:rsid w:val="004314D5"/>
    <w:rsid w:val="0043151A"/>
    <w:rsid w:val="00431872"/>
    <w:rsid w:val="00431C1B"/>
    <w:rsid w:val="00431D53"/>
    <w:rsid w:val="00431D76"/>
    <w:rsid w:val="00431EDE"/>
    <w:rsid w:val="00432150"/>
    <w:rsid w:val="004323D0"/>
    <w:rsid w:val="00432455"/>
    <w:rsid w:val="004327A9"/>
    <w:rsid w:val="00432AB1"/>
    <w:rsid w:val="00432C5E"/>
    <w:rsid w:val="00432C7B"/>
    <w:rsid w:val="00433050"/>
    <w:rsid w:val="00433199"/>
    <w:rsid w:val="004334D3"/>
    <w:rsid w:val="004334FE"/>
    <w:rsid w:val="0043350C"/>
    <w:rsid w:val="00433528"/>
    <w:rsid w:val="0043395D"/>
    <w:rsid w:val="00433A7A"/>
    <w:rsid w:val="00433DEE"/>
    <w:rsid w:val="00433EF3"/>
    <w:rsid w:val="00433FCF"/>
    <w:rsid w:val="00433FE1"/>
    <w:rsid w:val="00434087"/>
    <w:rsid w:val="0043412B"/>
    <w:rsid w:val="00434151"/>
    <w:rsid w:val="004342BB"/>
    <w:rsid w:val="00434446"/>
    <w:rsid w:val="004344DF"/>
    <w:rsid w:val="004345C4"/>
    <w:rsid w:val="004346DB"/>
    <w:rsid w:val="004347A9"/>
    <w:rsid w:val="004347CA"/>
    <w:rsid w:val="00434808"/>
    <w:rsid w:val="00434904"/>
    <w:rsid w:val="00434B07"/>
    <w:rsid w:val="00434F7B"/>
    <w:rsid w:val="00435819"/>
    <w:rsid w:val="00435827"/>
    <w:rsid w:val="00435A67"/>
    <w:rsid w:val="00435C5B"/>
    <w:rsid w:val="00435D30"/>
    <w:rsid w:val="0043603D"/>
    <w:rsid w:val="00436149"/>
    <w:rsid w:val="004361DE"/>
    <w:rsid w:val="004364EF"/>
    <w:rsid w:val="00436965"/>
    <w:rsid w:val="00436A16"/>
    <w:rsid w:val="00436D3B"/>
    <w:rsid w:val="00436D87"/>
    <w:rsid w:val="004371AD"/>
    <w:rsid w:val="0043723E"/>
    <w:rsid w:val="00437281"/>
    <w:rsid w:val="004373E0"/>
    <w:rsid w:val="00437441"/>
    <w:rsid w:val="00437945"/>
    <w:rsid w:val="004379C2"/>
    <w:rsid w:val="004402DB"/>
    <w:rsid w:val="0044056A"/>
    <w:rsid w:val="004405D7"/>
    <w:rsid w:val="00440785"/>
    <w:rsid w:val="004409AF"/>
    <w:rsid w:val="00440A5A"/>
    <w:rsid w:val="00440AA6"/>
    <w:rsid w:val="00440F03"/>
    <w:rsid w:val="00440F74"/>
    <w:rsid w:val="00441015"/>
    <w:rsid w:val="0044193B"/>
    <w:rsid w:val="004419D8"/>
    <w:rsid w:val="004419E4"/>
    <w:rsid w:val="00441F1F"/>
    <w:rsid w:val="004420DE"/>
    <w:rsid w:val="00442133"/>
    <w:rsid w:val="004421B3"/>
    <w:rsid w:val="00442241"/>
    <w:rsid w:val="00442328"/>
    <w:rsid w:val="00442371"/>
    <w:rsid w:val="0044237C"/>
    <w:rsid w:val="0044238B"/>
    <w:rsid w:val="00442488"/>
    <w:rsid w:val="0044265B"/>
    <w:rsid w:val="004426AD"/>
    <w:rsid w:val="00442720"/>
    <w:rsid w:val="0044281F"/>
    <w:rsid w:val="00442A70"/>
    <w:rsid w:val="00442ADC"/>
    <w:rsid w:val="00442EE4"/>
    <w:rsid w:val="00442FBF"/>
    <w:rsid w:val="004431B1"/>
    <w:rsid w:val="004432B8"/>
    <w:rsid w:val="004433BD"/>
    <w:rsid w:val="004434BE"/>
    <w:rsid w:val="00443500"/>
    <w:rsid w:val="004436BC"/>
    <w:rsid w:val="00443A01"/>
    <w:rsid w:val="00443AB5"/>
    <w:rsid w:val="00443B43"/>
    <w:rsid w:val="00443C7B"/>
    <w:rsid w:val="00443EEC"/>
    <w:rsid w:val="00443F7A"/>
    <w:rsid w:val="00443F92"/>
    <w:rsid w:val="00444201"/>
    <w:rsid w:val="00444288"/>
    <w:rsid w:val="004442BA"/>
    <w:rsid w:val="004445CC"/>
    <w:rsid w:val="0044468B"/>
    <w:rsid w:val="004447D1"/>
    <w:rsid w:val="00444A9E"/>
    <w:rsid w:val="00444B05"/>
    <w:rsid w:val="00444BF1"/>
    <w:rsid w:val="00444D2A"/>
    <w:rsid w:val="00444DA0"/>
    <w:rsid w:val="00444F9C"/>
    <w:rsid w:val="00444FB3"/>
    <w:rsid w:val="00445091"/>
    <w:rsid w:val="0044531F"/>
    <w:rsid w:val="00445472"/>
    <w:rsid w:val="004454C6"/>
    <w:rsid w:val="00445542"/>
    <w:rsid w:val="00445699"/>
    <w:rsid w:val="00445B39"/>
    <w:rsid w:val="00445C01"/>
    <w:rsid w:val="00445E6F"/>
    <w:rsid w:val="00445E8A"/>
    <w:rsid w:val="00445F7C"/>
    <w:rsid w:val="004461A7"/>
    <w:rsid w:val="004461D8"/>
    <w:rsid w:val="0044634D"/>
    <w:rsid w:val="0044634E"/>
    <w:rsid w:val="004463B4"/>
    <w:rsid w:val="0044645C"/>
    <w:rsid w:val="004464CF"/>
    <w:rsid w:val="004465B8"/>
    <w:rsid w:val="0044669E"/>
    <w:rsid w:val="004468B6"/>
    <w:rsid w:val="00446D7B"/>
    <w:rsid w:val="00446E05"/>
    <w:rsid w:val="00446F4B"/>
    <w:rsid w:val="00446F97"/>
    <w:rsid w:val="0044705C"/>
    <w:rsid w:val="0044708E"/>
    <w:rsid w:val="0044710A"/>
    <w:rsid w:val="0044754E"/>
    <w:rsid w:val="00447B49"/>
    <w:rsid w:val="00447B91"/>
    <w:rsid w:val="00447FED"/>
    <w:rsid w:val="00450167"/>
    <w:rsid w:val="004501B0"/>
    <w:rsid w:val="00450266"/>
    <w:rsid w:val="00450539"/>
    <w:rsid w:val="004505F3"/>
    <w:rsid w:val="004508C8"/>
    <w:rsid w:val="0045091D"/>
    <w:rsid w:val="00450A14"/>
    <w:rsid w:val="00450A46"/>
    <w:rsid w:val="00450AB0"/>
    <w:rsid w:val="00450B03"/>
    <w:rsid w:val="00450C71"/>
    <w:rsid w:val="00450D29"/>
    <w:rsid w:val="00450DE0"/>
    <w:rsid w:val="00450FFC"/>
    <w:rsid w:val="00451511"/>
    <w:rsid w:val="00451538"/>
    <w:rsid w:val="00451574"/>
    <w:rsid w:val="004516A4"/>
    <w:rsid w:val="00451750"/>
    <w:rsid w:val="00451B31"/>
    <w:rsid w:val="00451C8F"/>
    <w:rsid w:val="00451F8A"/>
    <w:rsid w:val="00452027"/>
    <w:rsid w:val="0045248B"/>
    <w:rsid w:val="004524CB"/>
    <w:rsid w:val="00452851"/>
    <w:rsid w:val="004528E3"/>
    <w:rsid w:val="00452BC9"/>
    <w:rsid w:val="00452C18"/>
    <w:rsid w:val="00452D08"/>
    <w:rsid w:val="00453400"/>
    <w:rsid w:val="00453575"/>
    <w:rsid w:val="004535A6"/>
    <w:rsid w:val="0045363B"/>
    <w:rsid w:val="00453986"/>
    <w:rsid w:val="00453A0E"/>
    <w:rsid w:val="00453C5C"/>
    <w:rsid w:val="00453C5E"/>
    <w:rsid w:val="00453DF3"/>
    <w:rsid w:val="00454275"/>
    <w:rsid w:val="00454326"/>
    <w:rsid w:val="0045442A"/>
    <w:rsid w:val="00454504"/>
    <w:rsid w:val="00454524"/>
    <w:rsid w:val="0045460C"/>
    <w:rsid w:val="0045466D"/>
    <w:rsid w:val="004546AC"/>
    <w:rsid w:val="00454832"/>
    <w:rsid w:val="00454941"/>
    <w:rsid w:val="00454CB1"/>
    <w:rsid w:val="00454E4F"/>
    <w:rsid w:val="0045511F"/>
    <w:rsid w:val="004553AF"/>
    <w:rsid w:val="00455404"/>
    <w:rsid w:val="0045543F"/>
    <w:rsid w:val="00455982"/>
    <w:rsid w:val="00455B8C"/>
    <w:rsid w:val="00455D70"/>
    <w:rsid w:val="0045617C"/>
    <w:rsid w:val="0045622D"/>
    <w:rsid w:val="004565A6"/>
    <w:rsid w:val="004565CA"/>
    <w:rsid w:val="004565EF"/>
    <w:rsid w:val="00456721"/>
    <w:rsid w:val="004567AE"/>
    <w:rsid w:val="00456935"/>
    <w:rsid w:val="00456992"/>
    <w:rsid w:val="00456A82"/>
    <w:rsid w:val="00456C0C"/>
    <w:rsid w:val="00456C57"/>
    <w:rsid w:val="00456E0C"/>
    <w:rsid w:val="00456FE8"/>
    <w:rsid w:val="00457095"/>
    <w:rsid w:val="0045727C"/>
    <w:rsid w:val="00457436"/>
    <w:rsid w:val="0045747B"/>
    <w:rsid w:val="00457504"/>
    <w:rsid w:val="00457523"/>
    <w:rsid w:val="00457549"/>
    <w:rsid w:val="004575E2"/>
    <w:rsid w:val="0045773F"/>
    <w:rsid w:val="004577CB"/>
    <w:rsid w:val="00457862"/>
    <w:rsid w:val="0045791E"/>
    <w:rsid w:val="0045792B"/>
    <w:rsid w:val="00457A52"/>
    <w:rsid w:val="00457B54"/>
    <w:rsid w:val="00457B60"/>
    <w:rsid w:val="00457BE9"/>
    <w:rsid w:val="00457D9D"/>
    <w:rsid w:val="00457DE5"/>
    <w:rsid w:val="00457F2D"/>
    <w:rsid w:val="00457FA7"/>
    <w:rsid w:val="004604E7"/>
    <w:rsid w:val="0046052D"/>
    <w:rsid w:val="00460856"/>
    <w:rsid w:val="00460C93"/>
    <w:rsid w:val="00460C99"/>
    <w:rsid w:val="004611C1"/>
    <w:rsid w:val="00461273"/>
    <w:rsid w:val="004612D7"/>
    <w:rsid w:val="0046150C"/>
    <w:rsid w:val="00461579"/>
    <w:rsid w:val="004615E0"/>
    <w:rsid w:val="0046165F"/>
    <w:rsid w:val="0046173E"/>
    <w:rsid w:val="004618C8"/>
    <w:rsid w:val="00461DF7"/>
    <w:rsid w:val="00461F11"/>
    <w:rsid w:val="004621FE"/>
    <w:rsid w:val="00462342"/>
    <w:rsid w:val="00462621"/>
    <w:rsid w:val="004628F1"/>
    <w:rsid w:val="00462B2C"/>
    <w:rsid w:val="00462CCD"/>
    <w:rsid w:val="00462E2C"/>
    <w:rsid w:val="00463191"/>
    <w:rsid w:val="0046333F"/>
    <w:rsid w:val="004633BE"/>
    <w:rsid w:val="00463590"/>
    <w:rsid w:val="00463603"/>
    <w:rsid w:val="00463A92"/>
    <w:rsid w:val="00463ACB"/>
    <w:rsid w:val="00463BD0"/>
    <w:rsid w:val="00463C30"/>
    <w:rsid w:val="00463FF3"/>
    <w:rsid w:val="0046404C"/>
    <w:rsid w:val="004642B5"/>
    <w:rsid w:val="00464616"/>
    <w:rsid w:val="004646F0"/>
    <w:rsid w:val="004649F8"/>
    <w:rsid w:val="00464E08"/>
    <w:rsid w:val="00465269"/>
    <w:rsid w:val="004652F4"/>
    <w:rsid w:val="00465349"/>
    <w:rsid w:val="0046552D"/>
    <w:rsid w:val="00465542"/>
    <w:rsid w:val="0046554C"/>
    <w:rsid w:val="00465576"/>
    <w:rsid w:val="0046557E"/>
    <w:rsid w:val="00465913"/>
    <w:rsid w:val="004659D9"/>
    <w:rsid w:val="00465B6E"/>
    <w:rsid w:val="00465E2D"/>
    <w:rsid w:val="00465E78"/>
    <w:rsid w:val="00466071"/>
    <w:rsid w:val="0046642D"/>
    <w:rsid w:val="004664DC"/>
    <w:rsid w:val="004666DC"/>
    <w:rsid w:val="0046673B"/>
    <w:rsid w:val="00466837"/>
    <w:rsid w:val="00466842"/>
    <w:rsid w:val="00466923"/>
    <w:rsid w:val="00466BF5"/>
    <w:rsid w:val="00466E01"/>
    <w:rsid w:val="00466E73"/>
    <w:rsid w:val="00466FB0"/>
    <w:rsid w:val="00466FC1"/>
    <w:rsid w:val="00466FEF"/>
    <w:rsid w:val="00467047"/>
    <w:rsid w:val="00467052"/>
    <w:rsid w:val="004670DF"/>
    <w:rsid w:val="00467137"/>
    <w:rsid w:val="00467225"/>
    <w:rsid w:val="00467330"/>
    <w:rsid w:val="00467515"/>
    <w:rsid w:val="004675F4"/>
    <w:rsid w:val="004677D7"/>
    <w:rsid w:val="004678DC"/>
    <w:rsid w:val="00467B87"/>
    <w:rsid w:val="00467E7A"/>
    <w:rsid w:val="00467F2C"/>
    <w:rsid w:val="00470027"/>
    <w:rsid w:val="0047046A"/>
    <w:rsid w:val="00470495"/>
    <w:rsid w:val="004705BE"/>
    <w:rsid w:val="0047060C"/>
    <w:rsid w:val="00470626"/>
    <w:rsid w:val="004706C0"/>
    <w:rsid w:val="00470722"/>
    <w:rsid w:val="00470A69"/>
    <w:rsid w:val="00470C62"/>
    <w:rsid w:val="00470FF3"/>
    <w:rsid w:val="0047102E"/>
    <w:rsid w:val="004710A7"/>
    <w:rsid w:val="004714A1"/>
    <w:rsid w:val="00471509"/>
    <w:rsid w:val="004716B0"/>
    <w:rsid w:val="004717AC"/>
    <w:rsid w:val="00471918"/>
    <w:rsid w:val="004719F7"/>
    <w:rsid w:val="00471AF6"/>
    <w:rsid w:val="00471D4F"/>
    <w:rsid w:val="00472511"/>
    <w:rsid w:val="0047258F"/>
    <w:rsid w:val="00472661"/>
    <w:rsid w:val="00472856"/>
    <w:rsid w:val="00472A37"/>
    <w:rsid w:val="00472AC7"/>
    <w:rsid w:val="00472B79"/>
    <w:rsid w:val="00472DB4"/>
    <w:rsid w:val="00472DF9"/>
    <w:rsid w:val="00472EFA"/>
    <w:rsid w:val="00472F01"/>
    <w:rsid w:val="00473008"/>
    <w:rsid w:val="004730FE"/>
    <w:rsid w:val="00473156"/>
    <w:rsid w:val="00473180"/>
    <w:rsid w:val="00473219"/>
    <w:rsid w:val="004732DA"/>
    <w:rsid w:val="00473407"/>
    <w:rsid w:val="0047347B"/>
    <w:rsid w:val="004734CB"/>
    <w:rsid w:val="004734F2"/>
    <w:rsid w:val="004737FC"/>
    <w:rsid w:val="00473919"/>
    <w:rsid w:val="004739E8"/>
    <w:rsid w:val="00473BB6"/>
    <w:rsid w:val="00473C7C"/>
    <w:rsid w:val="00473DC6"/>
    <w:rsid w:val="00473E10"/>
    <w:rsid w:val="00473E4E"/>
    <w:rsid w:val="00473F4C"/>
    <w:rsid w:val="00474094"/>
    <w:rsid w:val="00474159"/>
    <w:rsid w:val="00474533"/>
    <w:rsid w:val="0047456F"/>
    <w:rsid w:val="00474A47"/>
    <w:rsid w:val="00474A4F"/>
    <w:rsid w:val="004751C3"/>
    <w:rsid w:val="0047521A"/>
    <w:rsid w:val="00475413"/>
    <w:rsid w:val="0047577A"/>
    <w:rsid w:val="004758B7"/>
    <w:rsid w:val="004758E4"/>
    <w:rsid w:val="0047598C"/>
    <w:rsid w:val="00475B0F"/>
    <w:rsid w:val="00475B2A"/>
    <w:rsid w:val="00475D7E"/>
    <w:rsid w:val="00475E8E"/>
    <w:rsid w:val="00475F07"/>
    <w:rsid w:val="00475F5D"/>
    <w:rsid w:val="00476344"/>
    <w:rsid w:val="00476614"/>
    <w:rsid w:val="00476D18"/>
    <w:rsid w:val="00476FDD"/>
    <w:rsid w:val="00477201"/>
    <w:rsid w:val="004774F7"/>
    <w:rsid w:val="00477562"/>
    <w:rsid w:val="0047761E"/>
    <w:rsid w:val="00477761"/>
    <w:rsid w:val="00477A07"/>
    <w:rsid w:val="00477EC7"/>
    <w:rsid w:val="00480029"/>
    <w:rsid w:val="0048002C"/>
    <w:rsid w:val="004801AE"/>
    <w:rsid w:val="00480365"/>
    <w:rsid w:val="004803CD"/>
    <w:rsid w:val="00480400"/>
    <w:rsid w:val="00480424"/>
    <w:rsid w:val="0048053F"/>
    <w:rsid w:val="004806E2"/>
    <w:rsid w:val="004808FA"/>
    <w:rsid w:val="0048099C"/>
    <w:rsid w:val="00480A19"/>
    <w:rsid w:val="00480ABE"/>
    <w:rsid w:val="00480ADE"/>
    <w:rsid w:val="00480BAD"/>
    <w:rsid w:val="00480C02"/>
    <w:rsid w:val="00480DAE"/>
    <w:rsid w:val="00480E54"/>
    <w:rsid w:val="00480F06"/>
    <w:rsid w:val="0048104B"/>
    <w:rsid w:val="00481108"/>
    <w:rsid w:val="00481134"/>
    <w:rsid w:val="00481239"/>
    <w:rsid w:val="00481ADE"/>
    <w:rsid w:val="00481BA7"/>
    <w:rsid w:val="00481D7F"/>
    <w:rsid w:val="00481E5A"/>
    <w:rsid w:val="0048206B"/>
    <w:rsid w:val="004822EF"/>
    <w:rsid w:val="0048293A"/>
    <w:rsid w:val="00482A95"/>
    <w:rsid w:val="00482CDF"/>
    <w:rsid w:val="00482D42"/>
    <w:rsid w:val="004832E5"/>
    <w:rsid w:val="00483315"/>
    <w:rsid w:val="00483561"/>
    <w:rsid w:val="004835C3"/>
    <w:rsid w:val="004835D5"/>
    <w:rsid w:val="004836D6"/>
    <w:rsid w:val="004838B5"/>
    <w:rsid w:val="004838D5"/>
    <w:rsid w:val="00483B38"/>
    <w:rsid w:val="00483BD0"/>
    <w:rsid w:val="00483F58"/>
    <w:rsid w:val="00484157"/>
    <w:rsid w:val="00484482"/>
    <w:rsid w:val="004845EA"/>
    <w:rsid w:val="00484C94"/>
    <w:rsid w:val="00484D3B"/>
    <w:rsid w:val="00484D7E"/>
    <w:rsid w:val="00484F4C"/>
    <w:rsid w:val="0048514B"/>
    <w:rsid w:val="00485194"/>
    <w:rsid w:val="004851BA"/>
    <w:rsid w:val="004851F8"/>
    <w:rsid w:val="004852E3"/>
    <w:rsid w:val="00485365"/>
    <w:rsid w:val="00485429"/>
    <w:rsid w:val="004859B2"/>
    <w:rsid w:val="00485BC8"/>
    <w:rsid w:val="00485C3E"/>
    <w:rsid w:val="00485C4F"/>
    <w:rsid w:val="00485F6E"/>
    <w:rsid w:val="0048662E"/>
    <w:rsid w:val="00486782"/>
    <w:rsid w:val="00486AC4"/>
    <w:rsid w:val="00486B08"/>
    <w:rsid w:val="00486EB1"/>
    <w:rsid w:val="00486EBD"/>
    <w:rsid w:val="00486ED8"/>
    <w:rsid w:val="0048708B"/>
    <w:rsid w:val="004872FD"/>
    <w:rsid w:val="00487478"/>
    <w:rsid w:val="004874D9"/>
    <w:rsid w:val="00487613"/>
    <w:rsid w:val="00487645"/>
    <w:rsid w:val="004876DF"/>
    <w:rsid w:val="004878A3"/>
    <w:rsid w:val="004878DE"/>
    <w:rsid w:val="0048791D"/>
    <w:rsid w:val="0048791F"/>
    <w:rsid w:val="00487A76"/>
    <w:rsid w:val="00487AD6"/>
    <w:rsid w:val="00487C16"/>
    <w:rsid w:val="00487C40"/>
    <w:rsid w:val="00487C8F"/>
    <w:rsid w:val="00490098"/>
    <w:rsid w:val="004901EE"/>
    <w:rsid w:val="00490325"/>
    <w:rsid w:val="0049034B"/>
    <w:rsid w:val="0049036F"/>
    <w:rsid w:val="00490404"/>
    <w:rsid w:val="004904EB"/>
    <w:rsid w:val="00490705"/>
    <w:rsid w:val="00490927"/>
    <w:rsid w:val="00490999"/>
    <w:rsid w:val="00490B1F"/>
    <w:rsid w:val="00490BF7"/>
    <w:rsid w:val="00490C39"/>
    <w:rsid w:val="00490C73"/>
    <w:rsid w:val="00490DB4"/>
    <w:rsid w:val="00490EA6"/>
    <w:rsid w:val="0049108C"/>
    <w:rsid w:val="004910D9"/>
    <w:rsid w:val="0049147B"/>
    <w:rsid w:val="004914B6"/>
    <w:rsid w:val="0049168C"/>
    <w:rsid w:val="004916E7"/>
    <w:rsid w:val="00491A81"/>
    <w:rsid w:val="00491BD2"/>
    <w:rsid w:val="00492339"/>
    <w:rsid w:val="00492467"/>
    <w:rsid w:val="004926C5"/>
    <w:rsid w:val="004927CC"/>
    <w:rsid w:val="004929EA"/>
    <w:rsid w:val="00492CDA"/>
    <w:rsid w:val="00492D9B"/>
    <w:rsid w:val="00492FD8"/>
    <w:rsid w:val="0049318F"/>
    <w:rsid w:val="004931FE"/>
    <w:rsid w:val="00493345"/>
    <w:rsid w:val="00493397"/>
    <w:rsid w:val="00493511"/>
    <w:rsid w:val="0049363F"/>
    <w:rsid w:val="00493767"/>
    <w:rsid w:val="004937CC"/>
    <w:rsid w:val="0049383E"/>
    <w:rsid w:val="004939E2"/>
    <w:rsid w:val="00493CD3"/>
    <w:rsid w:val="004941FA"/>
    <w:rsid w:val="00494265"/>
    <w:rsid w:val="004942AC"/>
    <w:rsid w:val="004945D8"/>
    <w:rsid w:val="004946C4"/>
    <w:rsid w:val="0049474A"/>
    <w:rsid w:val="004947F9"/>
    <w:rsid w:val="00494829"/>
    <w:rsid w:val="00494B87"/>
    <w:rsid w:val="00494BD1"/>
    <w:rsid w:val="00495371"/>
    <w:rsid w:val="004954FE"/>
    <w:rsid w:val="0049550C"/>
    <w:rsid w:val="0049557E"/>
    <w:rsid w:val="00495880"/>
    <w:rsid w:val="00495BE6"/>
    <w:rsid w:val="00495DC5"/>
    <w:rsid w:val="00495E3F"/>
    <w:rsid w:val="00495E81"/>
    <w:rsid w:val="00495F24"/>
    <w:rsid w:val="004961B8"/>
    <w:rsid w:val="004967B2"/>
    <w:rsid w:val="004967F5"/>
    <w:rsid w:val="004969FE"/>
    <w:rsid w:val="00496A78"/>
    <w:rsid w:val="004971E0"/>
    <w:rsid w:val="004974A2"/>
    <w:rsid w:val="00497538"/>
    <w:rsid w:val="0049754C"/>
    <w:rsid w:val="004975C7"/>
    <w:rsid w:val="004975F3"/>
    <w:rsid w:val="00497979"/>
    <w:rsid w:val="00497B6D"/>
    <w:rsid w:val="00497D81"/>
    <w:rsid w:val="00497E4C"/>
    <w:rsid w:val="00497FAA"/>
    <w:rsid w:val="004A0161"/>
    <w:rsid w:val="004A01AE"/>
    <w:rsid w:val="004A0203"/>
    <w:rsid w:val="004A050D"/>
    <w:rsid w:val="004A0591"/>
    <w:rsid w:val="004A0955"/>
    <w:rsid w:val="004A09DE"/>
    <w:rsid w:val="004A0E8A"/>
    <w:rsid w:val="004A10A0"/>
    <w:rsid w:val="004A11E4"/>
    <w:rsid w:val="004A124F"/>
    <w:rsid w:val="004A1416"/>
    <w:rsid w:val="004A155A"/>
    <w:rsid w:val="004A15E1"/>
    <w:rsid w:val="004A1BB7"/>
    <w:rsid w:val="004A1CC1"/>
    <w:rsid w:val="004A1E9B"/>
    <w:rsid w:val="004A1F4B"/>
    <w:rsid w:val="004A2333"/>
    <w:rsid w:val="004A262C"/>
    <w:rsid w:val="004A26A9"/>
    <w:rsid w:val="004A280B"/>
    <w:rsid w:val="004A29D9"/>
    <w:rsid w:val="004A2B2E"/>
    <w:rsid w:val="004A2F05"/>
    <w:rsid w:val="004A3000"/>
    <w:rsid w:val="004A3346"/>
    <w:rsid w:val="004A382E"/>
    <w:rsid w:val="004A392E"/>
    <w:rsid w:val="004A39A7"/>
    <w:rsid w:val="004A3AF4"/>
    <w:rsid w:val="004A3C11"/>
    <w:rsid w:val="004A3CF0"/>
    <w:rsid w:val="004A3DB8"/>
    <w:rsid w:val="004A4498"/>
    <w:rsid w:val="004A4634"/>
    <w:rsid w:val="004A46EF"/>
    <w:rsid w:val="004A4782"/>
    <w:rsid w:val="004A4987"/>
    <w:rsid w:val="004A4ADF"/>
    <w:rsid w:val="004A4B44"/>
    <w:rsid w:val="004A4D82"/>
    <w:rsid w:val="004A4E35"/>
    <w:rsid w:val="004A5054"/>
    <w:rsid w:val="004A533D"/>
    <w:rsid w:val="004A5738"/>
    <w:rsid w:val="004A575A"/>
    <w:rsid w:val="004A57C9"/>
    <w:rsid w:val="004A5849"/>
    <w:rsid w:val="004A5B16"/>
    <w:rsid w:val="004A5BBF"/>
    <w:rsid w:val="004A5DCE"/>
    <w:rsid w:val="004A5E79"/>
    <w:rsid w:val="004A5F9A"/>
    <w:rsid w:val="004A5F9C"/>
    <w:rsid w:val="004A6025"/>
    <w:rsid w:val="004A6061"/>
    <w:rsid w:val="004A60DB"/>
    <w:rsid w:val="004A6347"/>
    <w:rsid w:val="004A639F"/>
    <w:rsid w:val="004A64E5"/>
    <w:rsid w:val="004A673C"/>
    <w:rsid w:val="004A6945"/>
    <w:rsid w:val="004A69C1"/>
    <w:rsid w:val="004A6AF8"/>
    <w:rsid w:val="004A6C7A"/>
    <w:rsid w:val="004A6D79"/>
    <w:rsid w:val="004A6DDD"/>
    <w:rsid w:val="004A6E02"/>
    <w:rsid w:val="004A6F6A"/>
    <w:rsid w:val="004A6FC5"/>
    <w:rsid w:val="004A7043"/>
    <w:rsid w:val="004A7320"/>
    <w:rsid w:val="004A75B5"/>
    <w:rsid w:val="004A778B"/>
    <w:rsid w:val="004A7BB3"/>
    <w:rsid w:val="004A7BE3"/>
    <w:rsid w:val="004A7CE3"/>
    <w:rsid w:val="004A7D5B"/>
    <w:rsid w:val="004A7E00"/>
    <w:rsid w:val="004B003E"/>
    <w:rsid w:val="004B0132"/>
    <w:rsid w:val="004B01C9"/>
    <w:rsid w:val="004B07F9"/>
    <w:rsid w:val="004B080F"/>
    <w:rsid w:val="004B0E50"/>
    <w:rsid w:val="004B0F20"/>
    <w:rsid w:val="004B115D"/>
    <w:rsid w:val="004B1185"/>
    <w:rsid w:val="004B121B"/>
    <w:rsid w:val="004B1789"/>
    <w:rsid w:val="004B189B"/>
    <w:rsid w:val="004B18E6"/>
    <w:rsid w:val="004B194A"/>
    <w:rsid w:val="004B19F1"/>
    <w:rsid w:val="004B19F6"/>
    <w:rsid w:val="004B1BAE"/>
    <w:rsid w:val="004B1F5D"/>
    <w:rsid w:val="004B1F62"/>
    <w:rsid w:val="004B202F"/>
    <w:rsid w:val="004B20C1"/>
    <w:rsid w:val="004B2155"/>
    <w:rsid w:val="004B21A7"/>
    <w:rsid w:val="004B2384"/>
    <w:rsid w:val="004B2848"/>
    <w:rsid w:val="004B28C3"/>
    <w:rsid w:val="004B291E"/>
    <w:rsid w:val="004B2A16"/>
    <w:rsid w:val="004B2AF8"/>
    <w:rsid w:val="004B2BE7"/>
    <w:rsid w:val="004B2F50"/>
    <w:rsid w:val="004B30C3"/>
    <w:rsid w:val="004B34A2"/>
    <w:rsid w:val="004B3A60"/>
    <w:rsid w:val="004B3CF4"/>
    <w:rsid w:val="004B3F7C"/>
    <w:rsid w:val="004B3FA0"/>
    <w:rsid w:val="004B424B"/>
    <w:rsid w:val="004B42F6"/>
    <w:rsid w:val="004B440F"/>
    <w:rsid w:val="004B472A"/>
    <w:rsid w:val="004B4736"/>
    <w:rsid w:val="004B4784"/>
    <w:rsid w:val="004B4A70"/>
    <w:rsid w:val="004B4CEC"/>
    <w:rsid w:val="004B4F80"/>
    <w:rsid w:val="004B50A6"/>
    <w:rsid w:val="004B519E"/>
    <w:rsid w:val="004B546B"/>
    <w:rsid w:val="004B56DC"/>
    <w:rsid w:val="004B57C8"/>
    <w:rsid w:val="004B58E6"/>
    <w:rsid w:val="004B5A91"/>
    <w:rsid w:val="004B5ED9"/>
    <w:rsid w:val="004B5F1B"/>
    <w:rsid w:val="004B5F8B"/>
    <w:rsid w:val="004B60DF"/>
    <w:rsid w:val="004B62B1"/>
    <w:rsid w:val="004B6522"/>
    <w:rsid w:val="004B6540"/>
    <w:rsid w:val="004B67D7"/>
    <w:rsid w:val="004B6A4C"/>
    <w:rsid w:val="004B6A7F"/>
    <w:rsid w:val="004B6AAD"/>
    <w:rsid w:val="004B6C33"/>
    <w:rsid w:val="004B6C69"/>
    <w:rsid w:val="004B6D05"/>
    <w:rsid w:val="004B6DF8"/>
    <w:rsid w:val="004B6FEB"/>
    <w:rsid w:val="004B7133"/>
    <w:rsid w:val="004B725A"/>
    <w:rsid w:val="004B7455"/>
    <w:rsid w:val="004B7C6F"/>
    <w:rsid w:val="004B7F3E"/>
    <w:rsid w:val="004C0134"/>
    <w:rsid w:val="004C02C6"/>
    <w:rsid w:val="004C02ED"/>
    <w:rsid w:val="004C0413"/>
    <w:rsid w:val="004C058F"/>
    <w:rsid w:val="004C05A1"/>
    <w:rsid w:val="004C0611"/>
    <w:rsid w:val="004C0649"/>
    <w:rsid w:val="004C0761"/>
    <w:rsid w:val="004C0814"/>
    <w:rsid w:val="004C088D"/>
    <w:rsid w:val="004C089F"/>
    <w:rsid w:val="004C0AA7"/>
    <w:rsid w:val="004C0CDF"/>
    <w:rsid w:val="004C0E96"/>
    <w:rsid w:val="004C0EEC"/>
    <w:rsid w:val="004C1624"/>
    <w:rsid w:val="004C16EB"/>
    <w:rsid w:val="004C18E4"/>
    <w:rsid w:val="004C1AEE"/>
    <w:rsid w:val="004C1B9A"/>
    <w:rsid w:val="004C1D0A"/>
    <w:rsid w:val="004C1E47"/>
    <w:rsid w:val="004C1E9E"/>
    <w:rsid w:val="004C1EB8"/>
    <w:rsid w:val="004C20F2"/>
    <w:rsid w:val="004C2260"/>
    <w:rsid w:val="004C25A1"/>
    <w:rsid w:val="004C2647"/>
    <w:rsid w:val="004C272C"/>
    <w:rsid w:val="004C2812"/>
    <w:rsid w:val="004C287F"/>
    <w:rsid w:val="004C2A83"/>
    <w:rsid w:val="004C2AC6"/>
    <w:rsid w:val="004C2B89"/>
    <w:rsid w:val="004C2BA7"/>
    <w:rsid w:val="004C2EBF"/>
    <w:rsid w:val="004C2ECA"/>
    <w:rsid w:val="004C30C9"/>
    <w:rsid w:val="004C336E"/>
    <w:rsid w:val="004C3417"/>
    <w:rsid w:val="004C34F5"/>
    <w:rsid w:val="004C37DD"/>
    <w:rsid w:val="004C3B9A"/>
    <w:rsid w:val="004C3D32"/>
    <w:rsid w:val="004C3E37"/>
    <w:rsid w:val="004C3E98"/>
    <w:rsid w:val="004C417D"/>
    <w:rsid w:val="004C42A4"/>
    <w:rsid w:val="004C4444"/>
    <w:rsid w:val="004C44C8"/>
    <w:rsid w:val="004C459D"/>
    <w:rsid w:val="004C47DA"/>
    <w:rsid w:val="004C4830"/>
    <w:rsid w:val="004C489D"/>
    <w:rsid w:val="004C4A63"/>
    <w:rsid w:val="004C4A9C"/>
    <w:rsid w:val="004C4B05"/>
    <w:rsid w:val="004C4B2D"/>
    <w:rsid w:val="004C4BD8"/>
    <w:rsid w:val="004C4CEA"/>
    <w:rsid w:val="004C4E22"/>
    <w:rsid w:val="004C5088"/>
    <w:rsid w:val="004C532A"/>
    <w:rsid w:val="004C53B1"/>
    <w:rsid w:val="004C56AD"/>
    <w:rsid w:val="004C5938"/>
    <w:rsid w:val="004C5AC4"/>
    <w:rsid w:val="004C5BAC"/>
    <w:rsid w:val="004C5D47"/>
    <w:rsid w:val="004C5E9D"/>
    <w:rsid w:val="004C636F"/>
    <w:rsid w:val="004C6409"/>
    <w:rsid w:val="004C6548"/>
    <w:rsid w:val="004C65DF"/>
    <w:rsid w:val="004C6946"/>
    <w:rsid w:val="004C69B9"/>
    <w:rsid w:val="004C69C6"/>
    <w:rsid w:val="004C6A2A"/>
    <w:rsid w:val="004C6B9A"/>
    <w:rsid w:val="004C6BB6"/>
    <w:rsid w:val="004C6CAB"/>
    <w:rsid w:val="004C6CC9"/>
    <w:rsid w:val="004C6EC3"/>
    <w:rsid w:val="004C6F0D"/>
    <w:rsid w:val="004C7265"/>
    <w:rsid w:val="004C73BB"/>
    <w:rsid w:val="004C756E"/>
    <w:rsid w:val="004C7A10"/>
    <w:rsid w:val="004C7DBE"/>
    <w:rsid w:val="004D0051"/>
    <w:rsid w:val="004D041C"/>
    <w:rsid w:val="004D0728"/>
    <w:rsid w:val="004D078D"/>
    <w:rsid w:val="004D0ED8"/>
    <w:rsid w:val="004D0F33"/>
    <w:rsid w:val="004D17B3"/>
    <w:rsid w:val="004D17BF"/>
    <w:rsid w:val="004D1865"/>
    <w:rsid w:val="004D1B62"/>
    <w:rsid w:val="004D1B89"/>
    <w:rsid w:val="004D1E26"/>
    <w:rsid w:val="004D1EC1"/>
    <w:rsid w:val="004D1FB6"/>
    <w:rsid w:val="004D24F7"/>
    <w:rsid w:val="004D2690"/>
    <w:rsid w:val="004D28F7"/>
    <w:rsid w:val="004D2BA9"/>
    <w:rsid w:val="004D2D35"/>
    <w:rsid w:val="004D31AF"/>
    <w:rsid w:val="004D342E"/>
    <w:rsid w:val="004D3443"/>
    <w:rsid w:val="004D3544"/>
    <w:rsid w:val="004D36E4"/>
    <w:rsid w:val="004D381B"/>
    <w:rsid w:val="004D3A1E"/>
    <w:rsid w:val="004D3AD9"/>
    <w:rsid w:val="004D3ADD"/>
    <w:rsid w:val="004D3BE3"/>
    <w:rsid w:val="004D3DAE"/>
    <w:rsid w:val="004D3ECC"/>
    <w:rsid w:val="004D4398"/>
    <w:rsid w:val="004D4519"/>
    <w:rsid w:val="004D45B9"/>
    <w:rsid w:val="004D467C"/>
    <w:rsid w:val="004D46D0"/>
    <w:rsid w:val="004D4808"/>
    <w:rsid w:val="004D4C2F"/>
    <w:rsid w:val="004D4C32"/>
    <w:rsid w:val="004D4D87"/>
    <w:rsid w:val="004D4E27"/>
    <w:rsid w:val="004D5352"/>
    <w:rsid w:val="004D5372"/>
    <w:rsid w:val="004D53A2"/>
    <w:rsid w:val="004D5449"/>
    <w:rsid w:val="004D5467"/>
    <w:rsid w:val="004D55B4"/>
    <w:rsid w:val="004D5602"/>
    <w:rsid w:val="004D5A53"/>
    <w:rsid w:val="004D5C5A"/>
    <w:rsid w:val="004D6924"/>
    <w:rsid w:val="004D6934"/>
    <w:rsid w:val="004D69C1"/>
    <w:rsid w:val="004D69ED"/>
    <w:rsid w:val="004D6AE5"/>
    <w:rsid w:val="004D6C4A"/>
    <w:rsid w:val="004D6CE1"/>
    <w:rsid w:val="004D6DCA"/>
    <w:rsid w:val="004D6E9E"/>
    <w:rsid w:val="004D70EE"/>
    <w:rsid w:val="004D72FB"/>
    <w:rsid w:val="004D7372"/>
    <w:rsid w:val="004D73E0"/>
    <w:rsid w:val="004D751F"/>
    <w:rsid w:val="004D7A73"/>
    <w:rsid w:val="004D7BFD"/>
    <w:rsid w:val="004D7D23"/>
    <w:rsid w:val="004E0038"/>
    <w:rsid w:val="004E054C"/>
    <w:rsid w:val="004E05BB"/>
    <w:rsid w:val="004E05D5"/>
    <w:rsid w:val="004E07C3"/>
    <w:rsid w:val="004E090A"/>
    <w:rsid w:val="004E0960"/>
    <w:rsid w:val="004E0D48"/>
    <w:rsid w:val="004E10B6"/>
    <w:rsid w:val="004E1443"/>
    <w:rsid w:val="004E14A6"/>
    <w:rsid w:val="004E169E"/>
    <w:rsid w:val="004E1791"/>
    <w:rsid w:val="004E18D2"/>
    <w:rsid w:val="004E194B"/>
    <w:rsid w:val="004E1B1B"/>
    <w:rsid w:val="004E1C2B"/>
    <w:rsid w:val="004E1F0E"/>
    <w:rsid w:val="004E2002"/>
    <w:rsid w:val="004E21B1"/>
    <w:rsid w:val="004E2209"/>
    <w:rsid w:val="004E224A"/>
    <w:rsid w:val="004E2359"/>
    <w:rsid w:val="004E256F"/>
    <w:rsid w:val="004E27AC"/>
    <w:rsid w:val="004E2AA9"/>
    <w:rsid w:val="004E2B7B"/>
    <w:rsid w:val="004E2C45"/>
    <w:rsid w:val="004E2F28"/>
    <w:rsid w:val="004E2FFA"/>
    <w:rsid w:val="004E3067"/>
    <w:rsid w:val="004E30F8"/>
    <w:rsid w:val="004E3174"/>
    <w:rsid w:val="004E3278"/>
    <w:rsid w:val="004E352E"/>
    <w:rsid w:val="004E3535"/>
    <w:rsid w:val="004E362A"/>
    <w:rsid w:val="004E364C"/>
    <w:rsid w:val="004E365E"/>
    <w:rsid w:val="004E392A"/>
    <w:rsid w:val="004E3B46"/>
    <w:rsid w:val="004E3B7D"/>
    <w:rsid w:val="004E3BCE"/>
    <w:rsid w:val="004E3C14"/>
    <w:rsid w:val="004E3DD6"/>
    <w:rsid w:val="004E406F"/>
    <w:rsid w:val="004E40C4"/>
    <w:rsid w:val="004E43E3"/>
    <w:rsid w:val="004E44EF"/>
    <w:rsid w:val="004E468C"/>
    <w:rsid w:val="004E479C"/>
    <w:rsid w:val="004E485F"/>
    <w:rsid w:val="004E489C"/>
    <w:rsid w:val="004E4BC8"/>
    <w:rsid w:val="004E5479"/>
    <w:rsid w:val="004E5492"/>
    <w:rsid w:val="004E54DC"/>
    <w:rsid w:val="004E5533"/>
    <w:rsid w:val="004E55BE"/>
    <w:rsid w:val="004E55EF"/>
    <w:rsid w:val="004E575C"/>
    <w:rsid w:val="004E59F2"/>
    <w:rsid w:val="004E5AB0"/>
    <w:rsid w:val="004E5FAF"/>
    <w:rsid w:val="004E5FB5"/>
    <w:rsid w:val="004E6255"/>
    <w:rsid w:val="004E6385"/>
    <w:rsid w:val="004E63F5"/>
    <w:rsid w:val="004E653B"/>
    <w:rsid w:val="004E6600"/>
    <w:rsid w:val="004E67BD"/>
    <w:rsid w:val="004E6B04"/>
    <w:rsid w:val="004E6B1F"/>
    <w:rsid w:val="004E6F10"/>
    <w:rsid w:val="004E7230"/>
    <w:rsid w:val="004E72CE"/>
    <w:rsid w:val="004E7336"/>
    <w:rsid w:val="004E73A4"/>
    <w:rsid w:val="004E73A5"/>
    <w:rsid w:val="004E73E0"/>
    <w:rsid w:val="004E7628"/>
    <w:rsid w:val="004E76EA"/>
    <w:rsid w:val="004E783D"/>
    <w:rsid w:val="004E7AD7"/>
    <w:rsid w:val="004E7D11"/>
    <w:rsid w:val="004F0146"/>
    <w:rsid w:val="004F02E0"/>
    <w:rsid w:val="004F0397"/>
    <w:rsid w:val="004F06A6"/>
    <w:rsid w:val="004F0AFB"/>
    <w:rsid w:val="004F108F"/>
    <w:rsid w:val="004F10D6"/>
    <w:rsid w:val="004F111B"/>
    <w:rsid w:val="004F11ED"/>
    <w:rsid w:val="004F1241"/>
    <w:rsid w:val="004F136B"/>
    <w:rsid w:val="004F15BB"/>
    <w:rsid w:val="004F1705"/>
    <w:rsid w:val="004F1ABB"/>
    <w:rsid w:val="004F1CAA"/>
    <w:rsid w:val="004F1F80"/>
    <w:rsid w:val="004F21BD"/>
    <w:rsid w:val="004F22B6"/>
    <w:rsid w:val="004F2347"/>
    <w:rsid w:val="004F24CA"/>
    <w:rsid w:val="004F2526"/>
    <w:rsid w:val="004F265A"/>
    <w:rsid w:val="004F2752"/>
    <w:rsid w:val="004F284B"/>
    <w:rsid w:val="004F2B78"/>
    <w:rsid w:val="004F2F05"/>
    <w:rsid w:val="004F34A8"/>
    <w:rsid w:val="004F3516"/>
    <w:rsid w:val="004F35A1"/>
    <w:rsid w:val="004F3865"/>
    <w:rsid w:val="004F3C9F"/>
    <w:rsid w:val="004F3CB6"/>
    <w:rsid w:val="004F3FCC"/>
    <w:rsid w:val="004F419D"/>
    <w:rsid w:val="004F4208"/>
    <w:rsid w:val="004F4209"/>
    <w:rsid w:val="004F4498"/>
    <w:rsid w:val="004F44B3"/>
    <w:rsid w:val="004F45B8"/>
    <w:rsid w:val="004F46DB"/>
    <w:rsid w:val="004F496F"/>
    <w:rsid w:val="004F4ADC"/>
    <w:rsid w:val="004F4C15"/>
    <w:rsid w:val="004F4EE7"/>
    <w:rsid w:val="004F5024"/>
    <w:rsid w:val="004F511F"/>
    <w:rsid w:val="004F5157"/>
    <w:rsid w:val="004F52AE"/>
    <w:rsid w:val="004F52FB"/>
    <w:rsid w:val="004F5451"/>
    <w:rsid w:val="004F55D4"/>
    <w:rsid w:val="004F588C"/>
    <w:rsid w:val="004F5A0C"/>
    <w:rsid w:val="004F5AAF"/>
    <w:rsid w:val="004F5AFA"/>
    <w:rsid w:val="004F5BB9"/>
    <w:rsid w:val="004F6016"/>
    <w:rsid w:val="004F6117"/>
    <w:rsid w:val="004F61D7"/>
    <w:rsid w:val="004F63D0"/>
    <w:rsid w:val="004F6705"/>
    <w:rsid w:val="004F67A8"/>
    <w:rsid w:val="004F6AEB"/>
    <w:rsid w:val="004F6B05"/>
    <w:rsid w:val="004F6E3B"/>
    <w:rsid w:val="004F6E56"/>
    <w:rsid w:val="004F6F63"/>
    <w:rsid w:val="004F6FE8"/>
    <w:rsid w:val="004F7120"/>
    <w:rsid w:val="004F7352"/>
    <w:rsid w:val="004F7536"/>
    <w:rsid w:val="004F75A9"/>
    <w:rsid w:val="004F761A"/>
    <w:rsid w:val="004F76EC"/>
    <w:rsid w:val="004F7800"/>
    <w:rsid w:val="004F7841"/>
    <w:rsid w:val="004F7866"/>
    <w:rsid w:val="004F7DB1"/>
    <w:rsid w:val="004F7E80"/>
    <w:rsid w:val="004F7F9F"/>
    <w:rsid w:val="0050000A"/>
    <w:rsid w:val="00500073"/>
    <w:rsid w:val="0050044B"/>
    <w:rsid w:val="005004BE"/>
    <w:rsid w:val="0050066D"/>
    <w:rsid w:val="00500762"/>
    <w:rsid w:val="005007ED"/>
    <w:rsid w:val="00500AE2"/>
    <w:rsid w:val="00500C75"/>
    <w:rsid w:val="00500CBD"/>
    <w:rsid w:val="00501069"/>
    <w:rsid w:val="005017A3"/>
    <w:rsid w:val="0050186F"/>
    <w:rsid w:val="00501894"/>
    <w:rsid w:val="00501916"/>
    <w:rsid w:val="005019AF"/>
    <w:rsid w:val="00501AA2"/>
    <w:rsid w:val="00501BFA"/>
    <w:rsid w:val="00501E06"/>
    <w:rsid w:val="00501FF8"/>
    <w:rsid w:val="00502029"/>
    <w:rsid w:val="00502410"/>
    <w:rsid w:val="0050259A"/>
    <w:rsid w:val="00502922"/>
    <w:rsid w:val="00502978"/>
    <w:rsid w:val="00502A2B"/>
    <w:rsid w:val="00502AA4"/>
    <w:rsid w:val="005030BF"/>
    <w:rsid w:val="005031C0"/>
    <w:rsid w:val="00503378"/>
    <w:rsid w:val="00503458"/>
    <w:rsid w:val="005034B5"/>
    <w:rsid w:val="005035DE"/>
    <w:rsid w:val="005035E2"/>
    <w:rsid w:val="00503606"/>
    <w:rsid w:val="005036A3"/>
    <w:rsid w:val="00503718"/>
    <w:rsid w:val="0050372A"/>
    <w:rsid w:val="00503BBC"/>
    <w:rsid w:val="00503BFC"/>
    <w:rsid w:val="00503C4A"/>
    <w:rsid w:val="00504134"/>
    <w:rsid w:val="00504493"/>
    <w:rsid w:val="0050488D"/>
    <w:rsid w:val="00504896"/>
    <w:rsid w:val="005048B7"/>
    <w:rsid w:val="00504925"/>
    <w:rsid w:val="00504933"/>
    <w:rsid w:val="00504A84"/>
    <w:rsid w:val="00504AD0"/>
    <w:rsid w:val="00504B70"/>
    <w:rsid w:val="00504C66"/>
    <w:rsid w:val="00504E36"/>
    <w:rsid w:val="00504EE9"/>
    <w:rsid w:val="0050504A"/>
    <w:rsid w:val="005052F9"/>
    <w:rsid w:val="0050530C"/>
    <w:rsid w:val="005056D0"/>
    <w:rsid w:val="00505AB4"/>
    <w:rsid w:val="00505ABC"/>
    <w:rsid w:val="00505BBB"/>
    <w:rsid w:val="00505D52"/>
    <w:rsid w:val="005065DC"/>
    <w:rsid w:val="00506992"/>
    <w:rsid w:val="00506A5B"/>
    <w:rsid w:val="00506B6E"/>
    <w:rsid w:val="00506BB6"/>
    <w:rsid w:val="00506C12"/>
    <w:rsid w:val="00506CF8"/>
    <w:rsid w:val="00506F0E"/>
    <w:rsid w:val="0050718E"/>
    <w:rsid w:val="005071BA"/>
    <w:rsid w:val="005071CF"/>
    <w:rsid w:val="00507313"/>
    <w:rsid w:val="005073C7"/>
    <w:rsid w:val="00507415"/>
    <w:rsid w:val="00507594"/>
    <w:rsid w:val="0050759F"/>
    <w:rsid w:val="0050762E"/>
    <w:rsid w:val="00507810"/>
    <w:rsid w:val="0050782A"/>
    <w:rsid w:val="00507A83"/>
    <w:rsid w:val="00507B0B"/>
    <w:rsid w:val="00507B83"/>
    <w:rsid w:val="00507C52"/>
    <w:rsid w:val="00507CC6"/>
    <w:rsid w:val="00507DC5"/>
    <w:rsid w:val="00507E6A"/>
    <w:rsid w:val="00507F5C"/>
    <w:rsid w:val="00507FC7"/>
    <w:rsid w:val="005101A6"/>
    <w:rsid w:val="005101D2"/>
    <w:rsid w:val="005106A6"/>
    <w:rsid w:val="005106D3"/>
    <w:rsid w:val="0051087C"/>
    <w:rsid w:val="00510A37"/>
    <w:rsid w:val="00510A4E"/>
    <w:rsid w:val="00511077"/>
    <w:rsid w:val="005114B0"/>
    <w:rsid w:val="00511651"/>
    <w:rsid w:val="00511682"/>
    <w:rsid w:val="00511842"/>
    <w:rsid w:val="00511A71"/>
    <w:rsid w:val="00511BA5"/>
    <w:rsid w:val="00511C69"/>
    <w:rsid w:val="00511DBB"/>
    <w:rsid w:val="00511E38"/>
    <w:rsid w:val="00511F09"/>
    <w:rsid w:val="005120C7"/>
    <w:rsid w:val="0051222D"/>
    <w:rsid w:val="005124BD"/>
    <w:rsid w:val="005125C4"/>
    <w:rsid w:val="00512631"/>
    <w:rsid w:val="0051293D"/>
    <w:rsid w:val="005129B8"/>
    <w:rsid w:val="00512C58"/>
    <w:rsid w:val="00512DBA"/>
    <w:rsid w:val="0051395A"/>
    <w:rsid w:val="00513977"/>
    <w:rsid w:val="00513BC9"/>
    <w:rsid w:val="00513D41"/>
    <w:rsid w:val="00513E2C"/>
    <w:rsid w:val="00513EDD"/>
    <w:rsid w:val="005140F9"/>
    <w:rsid w:val="0051422E"/>
    <w:rsid w:val="00514278"/>
    <w:rsid w:val="005143A2"/>
    <w:rsid w:val="00514770"/>
    <w:rsid w:val="0051480E"/>
    <w:rsid w:val="0051489E"/>
    <w:rsid w:val="00514912"/>
    <w:rsid w:val="00514CC8"/>
    <w:rsid w:val="00514CD5"/>
    <w:rsid w:val="00514DFB"/>
    <w:rsid w:val="00514EE3"/>
    <w:rsid w:val="0051524A"/>
    <w:rsid w:val="0051530B"/>
    <w:rsid w:val="005153D0"/>
    <w:rsid w:val="005155B6"/>
    <w:rsid w:val="00515603"/>
    <w:rsid w:val="005157DD"/>
    <w:rsid w:val="00515803"/>
    <w:rsid w:val="00515932"/>
    <w:rsid w:val="00515CE6"/>
    <w:rsid w:val="00515F3F"/>
    <w:rsid w:val="00515F6C"/>
    <w:rsid w:val="005160C6"/>
    <w:rsid w:val="005161A9"/>
    <w:rsid w:val="00516292"/>
    <w:rsid w:val="005165CD"/>
    <w:rsid w:val="005166E1"/>
    <w:rsid w:val="00516753"/>
    <w:rsid w:val="00516778"/>
    <w:rsid w:val="00516B64"/>
    <w:rsid w:val="00516BB0"/>
    <w:rsid w:val="00516BE7"/>
    <w:rsid w:val="00517046"/>
    <w:rsid w:val="00517352"/>
    <w:rsid w:val="005173F9"/>
    <w:rsid w:val="00517416"/>
    <w:rsid w:val="00517535"/>
    <w:rsid w:val="0051764C"/>
    <w:rsid w:val="00517811"/>
    <w:rsid w:val="00517925"/>
    <w:rsid w:val="00520145"/>
    <w:rsid w:val="005201EE"/>
    <w:rsid w:val="00520437"/>
    <w:rsid w:val="00520540"/>
    <w:rsid w:val="005206CF"/>
    <w:rsid w:val="00520CD3"/>
    <w:rsid w:val="00520D25"/>
    <w:rsid w:val="00520EF6"/>
    <w:rsid w:val="00521104"/>
    <w:rsid w:val="00521269"/>
    <w:rsid w:val="00521653"/>
    <w:rsid w:val="00521934"/>
    <w:rsid w:val="00521A62"/>
    <w:rsid w:val="00521A74"/>
    <w:rsid w:val="00521BE2"/>
    <w:rsid w:val="00521C93"/>
    <w:rsid w:val="00521D5E"/>
    <w:rsid w:val="00521DC7"/>
    <w:rsid w:val="00521DE0"/>
    <w:rsid w:val="00521F6A"/>
    <w:rsid w:val="00521FAD"/>
    <w:rsid w:val="005225B8"/>
    <w:rsid w:val="00522644"/>
    <w:rsid w:val="0052267C"/>
    <w:rsid w:val="005226EC"/>
    <w:rsid w:val="0052273E"/>
    <w:rsid w:val="005227EC"/>
    <w:rsid w:val="00522900"/>
    <w:rsid w:val="005229E2"/>
    <w:rsid w:val="00522A39"/>
    <w:rsid w:val="00522A65"/>
    <w:rsid w:val="00522B89"/>
    <w:rsid w:val="00522D47"/>
    <w:rsid w:val="00522DC8"/>
    <w:rsid w:val="005231A4"/>
    <w:rsid w:val="005232B4"/>
    <w:rsid w:val="0052331C"/>
    <w:rsid w:val="005234BC"/>
    <w:rsid w:val="00523549"/>
    <w:rsid w:val="005235E7"/>
    <w:rsid w:val="0052369F"/>
    <w:rsid w:val="00523765"/>
    <w:rsid w:val="005237BA"/>
    <w:rsid w:val="00523899"/>
    <w:rsid w:val="00523A04"/>
    <w:rsid w:val="00523A4D"/>
    <w:rsid w:val="00523AA1"/>
    <w:rsid w:val="00523B5F"/>
    <w:rsid w:val="00523D53"/>
    <w:rsid w:val="00523E75"/>
    <w:rsid w:val="00523E96"/>
    <w:rsid w:val="00523F12"/>
    <w:rsid w:val="00523F72"/>
    <w:rsid w:val="00524297"/>
    <w:rsid w:val="0052433B"/>
    <w:rsid w:val="005246BF"/>
    <w:rsid w:val="00524738"/>
    <w:rsid w:val="00524922"/>
    <w:rsid w:val="00524B27"/>
    <w:rsid w:val="00524C13"/>
    <w:rsid w:val="00524E52"/>
    <w:rsid w:val="00524EB5"/>
    <w:rsid w:val="00524F45"/>
    <w:rsid w:val="00525046"/>
    <w:rsid w:val="00525049"/>
    <w:rsid w:val="0052505A"/>
    <w:rsid w:val="0052518D"/>
    <w:rsid w:val="00525233"/>
    <w:rsid w:val="005253C6"/>
    <w:rsid w:val="0052552A"/>
    <w:rsid w:val="0052565C"/>
    <w:rsid w:val="005256EA"/>
    <w:rsid w:val="0052584D"/>
    <w:rsid w:val="00525890"/>
    <w:rsid w:val="005258FB"/>
    <w:rsid w:val="00525B8F"/>
    <w:rsid w:val="00525E9A"/>
    <w:rsid w:val="00525FFE"/>
    <w:rsid w:val="005261CE"/>
    <w:rsid w:val="00526660"/>
    <w:rsid w:val="00526944"/>
    <w:rsid w:val="005269AA"/>
    <w:rsid w:val="00526A75"/>
    <w:rsid w:val="00526C48"/>
    <w:rsid w:val="00526EBC"/>
    <w:rsid w:val="00526EF7"/>
    <w:rsid w:val="0052722F"/>
    <w:rsid w:val="005273FA"/>
    <w:rsid w:val="00527423"/>
    <w:rsid w:val="00527631"/>
    <w:rsid w:val="00527768"/>
    <w:rsid w:val="00527B89"/>
    <w:rsid w:val="00527CAB"/>
    <w:rsid w:val="0052DFE8"/>
    <w:rsid w:val="005302B8"/>
    <w:rsid w:val="00530335"/>
    <w:rsid w:val="00530597"/>
    <w:rsid w:val="005306B1"/>
    <w:rsid w:val="0053071C"/>
    <w:rsid w:val="005308B1"/>
    <w:rsid w:val="00530A4D"/>
    <w:rsid w:val="00530AB0"/>
    <w:rsid w:val="00530ABE"/>
    <w:rsid w:val="00530B43"/>
    <w:rsid w:val="00530C57"/>
    <w:rsid w:val="00530CF2"/>
    <w:rsid w:val="00530D8E"/>
    <w:rsid w:val="00530EED"/>
    <w:rsid w:val="00530EFD"/>
    <w:rsid w:val="00530FC0"/>
    <w:rsid w:val="00531015"/>
    <w:rsid w:val="00531033"/>
    <w:rsid w:val="0053116C"/>
    <w:rsid w:val="0053122C"/>
    <w:rsid w:val="00531588"/>
    <w:rsid w:val="005318E1"/>
    <w:rsid w:val="00531972"/>
    <w:rsid w:val="00531C88"/>
    <w:rsid w:val="00531C96"/>
    <w:rsid w:val="00531D93"/>
    <w:rsid w:val="0053200C"/>
    <w:rsid w:val="005320E7"/>
    <w:rsid w:val="00532100"/>
    <w:rsid w:val="00532105"/>
    <w:rsid w:val="00532354"/>
    <w:rsid w:val="005326C9"/>
    <w:rsid w:val="005328CB"/>
    <w:rsid w:val="00532976"/>
    <w:rsid w:val="0053298C"/>
    <w:rsid w:val="00532D9F"/>
    <w:rsid w:val="00532FCB"/>
    <w:rsid w:val="0053302C"/>
    <w:rsid w:val="0053313C"/>
    <w:rsid w:val="005331C1"/>
    <w:rsid w:val="005332F4"/>
    <w:rsid w:val="005333DC"/>
    <w:rsid w:val="005336DB"/>
    <w:rsid w:val="005339BC"/>
    <w:rsid w:val="00533A09"/>
    <w:rsid w:val="00533BBE"/>
    <w:rsid w:val="00533BEC"/>
    <w:rsid w:val="00533C6F"/>
    <w:rsid w:val="00533E01"/>
    <w:rsid w:val="00533E0F"/>
    <w:rsid w:val="00533E8F"/>
    <w:rsid w:val="00533F8C"/>
    <w:rsid w:val="00533FF9"/>
    <w:rsid w:val="00534001"/>
    <w:rsid w:val="00534071"/>
    <w:rsid w:val="005340FA"/>
    <w:rsid w:val="005344F9"/>
    <w:rsid w:val="00534D29"/>
    <w:rsid w:val="00534F10"/>
    <w:rsid w:val="005350CB"/>
    <w:rsid w:val="00535121"/>
    <w:rsid w:val="00535128"/>
    <w:rsid w:val="005353E0"/>
    <w:rsid w:val="0053588D"/>
    <w:rsid w:val="00535927"/>
    <w:rsid w:val="00535C7F"/>
    <w:rsid w:val="00535CA9"/>
    <w:rsid w:val="00535DF4"/>
    <w:rsid w:val="00535E14"/>
    <w:rsid w:val="00535ECB"/>
    <w:rsid w:val="00535FC6"/>
    <w:rsid w:val="00536254"/>
    <w:rsid w:val="0053626E"/>
    <w:rsid w:val="0053654B"/>
    <w:rsid w:val="005369CB"/>
    <w:rsid w:val="00536B49"/>
    <w:rsid w:val="00536C58"/>
    <w:rsid w:val="00536DEB"/>
    <w:rsid w:val="00536EFA"/>
    <w:rsid w:val="00537043"/>
    <w:rsid w:val="0053720E"/>
    <w:rsid w:val="00537345"/>
    <w:rsid w:val="00537498"/>
    <w:rsid w:val="0053749C"/>
    <w:rsid w:val="005378B0"/>
    <w:rsid w:val="00537912"/>
    <w:rsid w:val="00537A6E"/>
    <w:rsid w:val="00537BAD"/>
    <w:rsid w:val="00537DFD"/>
    <w:rsid w:val="00537FB5"/>
    <w:rsid w:val="005400FF"/>
    <w:rsid w:val="005402A1"/>
    <w:rsid w:val="005403D4"/>
    <w:rsid w:val="00540589"/>
    <w:rsid w:val="00540BCA"/>
    <w:rsid w:val="00540BD3"/>
    <w:rsid w:val="00540BE4"/>
    <w:rsid w:val="00540C97"/>
    <w:rsid w:val="00540DBB"/>
    <w:rsid w:val="00540DC8"/>
    <w:rsid w:val="00541101"/>
    <w:rsid w:val="0054110B"/>
    <w:rsid w:val="0054112D"/>
    <w:rsid w:val="00541388"/>
    <w:rsid w:val="00541446"/>
    <w:rsid w:val="005416D8"/>
    <w:rsid w:val="005417F1"/>
    <w:rsid w:val="00541800"/>
    <w:rsid w:val="00541C65"/>
    <w:rsid w:val="00541E34"/>
    <w:rsid w:val="005420E3"/>
    <w:rsid w:val="0054221D"/>
    <w:rsid w:val="005422BD"/>
    <w:rsid w:val="0054231C"/>
    <w:rsid w:val="00542333"/>
    <w:rsid w:val="00542587"/>
    <w:rsid w:val="005425B9"/>
    <w:rsid w:val="0054290A"/>
    <w:rsid w:val="00542AFA"/>
    <w:rsid w:val="00542B3F"/>
    <w:rsid w:val="00542BAB"/>
    <w:rsid w:val="00542BD2"/>
    <w:rsid w:val="00542E7D"/>
    <w:rsid w:val="0054318D"/>
    <w:rsid w:val="00543319"/>
    <w:rsid w:val="005437FA"/>
    <w:rsid w:val="0054398D"/>
    <w:rsid w:val="0054399C"/>
    <w:rsid w:val="00543B12"/>
    <w:rsid w:val="00543C9E"/>
    <w:rsid w:val="005440C1"/>
    <w:rsid w:val="00544134"/>
    <w:rsid w:val="0054426B"/>
    <w:rsid w:val="0054439A"/>
    <w:rsid w:val="00544489"/>
    <w:rsid w:val="00544A07"/>
    <w:rsid w:val="00544E27"/>
    <w:rsid w:val="00544F78"/>
    <w:rsid w:val="00545334"/>
    <w:rsid w:val="005453C3"/>
    <w:rsid w:val="005453F7"/>
    <w:rsid w:val="0054563B"/>
    <w:rsid w:val="00545746"/>
    <w:rsid w:val="005458DE"/>
    <w:rsid w:val="00545C1F"/>
    <w:rsid w:val="00545E2E"/>
    <w:rsid w:val="005460C2"/>
    <w:rsid w:val="005461C6"/>
    <w:rsid w:val="0054622B"/>
    <w:rsid w:val="005462C5"/>
    <w:rsid w:val="005462F1"/>
    <w:rsid w:val="0054632B"/>
    <w:rsid w:val="005463BA"/>
    <w:rsid w:val="005465B2"/>
    <w:rsid w:val="00546900"/>
    <w:rsid w:val="00546ACD"/>
    <w:rsid w:val="00546BC4"/>
    <w:rsid w:val="00546E15"/>
    <w:rsid w:val="00546F07"/>
    <w:rsid w:val="00547093"/>
    <w:rsid w:val="005473BD"/>
    <w:rsid w:val="00547772"/>
    <w:rsid w:val="00547878"/>
    <w:rsid w:val="00547A1A"/>
    <w:rsid w:val="00547AF1"/>
    <w:rsid w:val="00547B1F"/>
    <w:rsid w:val="00547E16"/>
    <w:rsid w:val="00547E91"/>
    <w:rsid w:val="00547F27"/>
    <w:rsid w:val="00547FA1"/>
    <w:rsid w:val="0055027B"/>
    <w:rsid w:val="005502B0"/>
    <w:rsid w:val="005503C7"/>
    <w:rsid w:val="005504D3"/>
    <w:rsid w:val="00550790"/>
    <w:rsid w:val="00550D67"/>
    <w:rsid w:val="00550E48"/>
    <w:rsid w:val="00550E56"/>
    <w:rsid w:val="00551152"/>
    <w:rsid w:val="00551375"/>
    <w:rsid w:val="00551388"/>
    <w:rsid w:val="005513D6"/>
    <w:rsid w:val="005515F3"/>
    <w:rsid w:val="005515F4"/>
    <w:rsid w:val="00551641"/>
    <w:rsid w:val="00551781"/>
    <w:rsid w:val="0055196F"/>
    <w:rsid w:val="005519D9"/>
    <w:rsid w:val="00551B64"/>
    <w:rsid w:val="00551C30"/>
    <w:rsid w:val="00551ED4"/>
    <w:rsid w:val="00551EE1"/>
    <w:rsid w:val="005521A1"/>
    <w:rsid w:val="005523DB"/>
    <w:rsid w:val="0055257F"/>
    <w:rsid w:val="00552690"/>
    <w:rsid w:val="00552851"/>
    <w:rsid w:val="005528E9"/>
    <w:rsid w:val="005529D5"/>
    <w:rsid w:val="00552B01"/>
    <w:rsid w:val="00552ED0"/>
    <w:rsid w:val="0055306F"/>
    <w:rsid w:val="00553075"/>
    <w:rsid w:val="00553105"/>
    <w:rsid w:val="005534DB"/>
    <w:rsid w:val="00553A5D"/>
    <w:rsid w:val="00553BB3"/>
    <w:rsid w:val="00553C17"/>
    <w:rsid w:val="00553DF5"/>
    <w:rsid w:val="00553EF7"/>
    <w:rsid w:val="0055456E"/>
    <w:rsid w:val="005547E9"/>
    <w:rsid w:val="00554850"/>
    <w:rsid w:val="00554867"/>
    <w:rsid w:val="00554AB4"/>
    <w:rsid w:val="00554D05"/>
    <w:rsid w:val="00554EB4"/>
    <w:rsid w:val="00554F07"/>
    <w:rsid w:val="00554F56"/>
    <w:rsid w:val="00554FF5"/>
    <w:rsid w:val="005550A8"/>
    <w:rsid w:val="00555249"/>
    <w:rsid w:val="0055532E"/>
    <w:rsid w:val="005554F8"/>
    <w:rsid w:val="00555505"/>
    <w:rsid w:val="00555638"/>
    <w:rsid w:val="005558E2"/>
    <w:rsid w:val="00555968"/>
    <w:rsid w:val="00555C68"/>
    <w:rsid w:val="00556060"/>
    <w:rsid w:val="00556141"/>
    <w:rsid w:val="0055617F"/>
    <w:rsid w:val="0055618A"/>
    <w:rsid w:val="005562D2"/>
    <w:rsid w:val="005562DF"/>
    <w:rsid w:val="0055636B"/>
    <w:rsid w:val="005566DD"/>
    <w:rsid w:val="00556C24"/>
    <w:rsid w:val="00556D08"/>
    <w:rsid w:val="00556D19"/>
    <w:rsid w:val="00556E0F"/>
    <w:rsid w:val="00556EE4"/>
    <w:rsid w:val="00557131"/>
    <w:rsid w:val="005571BB"/>
    <w:rsid w:val="005571D4"/>
    <w:rsid w:val="0055732D"/>
    <w:rsid w:val="005575E5"/>
    <w:rsid w:val="00557901"/>
    <w:rsid w:val="005579B2"/>
    <w:rsid w:val="00557EF5"/>
    <w:rsid w:val="00557F2D"/>
    <w:rsid w:val="00557F8F"/>
    <w:rsid w:val="0056000B"/>
    <w:rsid w:val="00560187"/>
    <w:rsid w:val="00560673"/>
    <w:rsid w:val="0056078C"/>
    <w:rsid w:val="00560946"/>
    <w:rsid w:val="00560C1F"/>
    <w:rsid w:val="00560D3A"/>
    <w:rsid w:val="00560EED"/>
    <w:rsid w:val="005612D7"/>
    <w:rsid w:val="005614B1"/>
    <w:rsid w:val="005614F0"/>
    <w:rsid w:val="00561581"/>
    <w:rsid w:val="005619A6"/>
    <w:rsid w:val="00561B94"/>
    <w:rsid w:val="00561CD5"/>
    <w:rsid w:val="00561FAB"/>
    <w:rsid w:val="005621AF"/>
    <w:rsid w:val="00562450"/>
    <w:rsid w:val="00562595"/>
    <w:rsid w:val="005628A7"/>
    <w:rsid w:val="00562B32"/>
    <w:rsid w:val="00562D66"/>
    <w:rsid w:val="00562E7D"/>
    <w:rsid w:val="00562ECF"/>
    <w:rsid w:val="00562F6F"/>
    <w:rsid w:val="00563000"/>
    <w:rsid w:val="0056309C"/>
    <w:rsid w:val="0056328F"/>
    <w:rsid w:val="00563353"/>
    <w:rsid w:val="005633E4"/>
    <w:rsid w:val="0056341E"/>
    <w:rsid w:val="00563542"/>
    <w:rsid w:val="00563C7D"/>
    <w:rsid w:val="00563CBD"/>
    <w:rsid w:val="00563D73"/>
    <w:rsid w:val="00563DCF"/>
    <w:rsid w:val="00563E90"/>
    <w:rsid w:val="00563F79"/>
    <w:rsid w:val="005640D5"/>
    <w:rsid w:val="005642BF"/>
    <w:rsid w:val="0056447A"/>
    <w:rsid w:val="0056473A"/>
    <w:rsid w:val="00564894"/>
    <w:rsid w:val="00564A45"/>
    <w:rsid w:val="00564A9F"/>
    <w:rsid w:val="00564D58"/>
    <w:rsid w:val="00564DC2"/>
    <w:rsid w:val="00564ECD"/>
    <w:rsid w:val="00564ED4"/>
    <w:rsid w:val="00564EFC"/>
    <w:rsid w:val="00564FFB"/>
    <w:rsid w:val="00565080"/>
    <w:rsid w:val="00565190"/>
    <w:rsid w:val="005654EE"/>
    <w:rsid w:val="0056554A"/>
    <w:rsid w:val="0056585F"/>
    <w:rsid w:val="00565A5B"/>
    <w:rsid w:val="00566135"/>
    <w:rsid w:val="005662F3"/>
    <w:rsid w:val="00566493"/>
    <w:rsid w:val="00566542"/>
    <w:rsid w:val="00566647"/>
    <w:rsid w:val="00566834"/>
    <w:rsid w:val="0056684B"/>
    <w:rsid w:val="00566855"/>
    <w:rsid w:val="00566A93"/>
    <w:rsid w:val="00566F04"/>
    <w:rsid w:val="005670DA"/>
    <w:rsid w:val="005671E6"/>
    <w:rsid w:val="005673FE"/>
    <w:rsid w:val="00567605"/>
    <w:rsid w:val="00567628"/>
    <w:rsid w:val="0056766B"/>
    <w:rsid w:val="0056777F"/>
    <w:rsid w:val="00567BC7"/>
    <w:rsid w:val="00567E5D"/>
    <w:rsid w:val="00567F7E"/>
    <w:rsid w:val="005701C3"/>
    <w:rsid w:val="00570225"/>
    <w:rsid w:val="00570473"/>
    <w:rsid w:val="0057058E"/>
    <w:rsid w:val="0057093F"/>
    <w:rsid w:val="0057098D"/>
    <w:rsid w:val="005709ED"/>
    <w:rsid w:val="00570B7C"/>
    <w:rsid w:val="00570F18"/>
    <w:rsid w:val="00571174"/>
    <w:rsid w:val="00571280"/>
    <w:rsid w:val="005712EA"/>
    <w:rsid w:val="00571685"/>
    <w:rsid w:val="005717C0"/>
    <w:rsid w:val="00571914"/>
    <w:rsid w:val="00571B4D"/>
    <w:rsid w:val="00571C31"/>
    <w:rsid w:val="00571DDA"/>
    <w:rsid w:val="00572217"/>
    <w:rsid w:val="00572304"/>
    <w:rsid w:val="00572335"/>
    <w:rsid w:val="005725C7"/>
    <w:rsid w:val="005725EE"/>
    <w:rsid w:val="005728CE"/>
    <w:rsid w:val="0057296B"/>
    <w:rsid w:val="00572BAE"/>
    <w:rsid w:val="00572D05"/>
    <w:rsid w:val="00572EA7"/>
    <w:rsid w:val="00572FA5"/>
    <w:rsid w:val="00573347"/>
    <w:rsid w:val="00573536"/>
    <w:rsid w:val="00573634"/>
    <w:rsid w:val="005736CE"/>
    <w:rsid w:val="00573A0F"/>
    <w:rsid w:val="00573DEB"/>
    <w:rsid w:val="005742B3"/>
    <w:rsid w:val="00574751"/>
    <w:rsid w:val="00574877"/>
    <w:rsid w:val="0057489B"/>
    <w:rsid w:val="00574B80"/>
    <w:rsid w:val="00574BCF"/>
    <w:rsid w:val="005752CA"/>
    <w:rsid w:val="0057535E"/>
    <w:rsid w:val="00575421"/>
    <w:rsid w:val="0057546E"/>
    <w:rsid w:val="005759A8"/>
    <w:rsid w:val="00575AB4"/>
    <w:rsid w:val="00575B75"/>
    <w:rsid w:val="00575D2B"/>
    <w:rsid w:val="00575DC8"/>
    <w:rsid w:val="00576150"/>
    <w:rsid w:val="0057616B"/>
    <w:rsid w:val="00576215"/>
    <w:rsid w:val="0057632C"/>
    <w:rsid w:val="0057645F"/>
    <w:rsid w:val="00576618"/>
    <w:rsid w:val="00576684"/>
    <w:rsid w:val="005767FC"/>
    <w:rsid w:val="005769AB"/>
    <w:rsid w:val="005769B5"/>
    <w:rsid w:val="00576B70"/>
    <w:rsid w:val="00576CA1"/>
    <w:rsid w:val="00576CD6"/>
    <w:rsid w:val="00576DD1"/>
    <w:rsid w:val="00576ED0"/>
    <w:rsid w:val="00577039"/>
    <w:rsid w:val="0057725F"/>
    <w:rsid w:val="00577286"/>
    <w:rsid w:val="005773B0"/>
    <w:rsid w:val="00577802"/>
    <w:rsid w:val="00577860"/>
    <w:rsid w:val="00577A23"/>
    <w:rsid w:val="00577DA7"/>
    <w:rsid w:val="00577DFD"/>
    <w:rsid w:val="00580432"/>
    <w:rsid w:val="0058045C"/>
    <w:rsid w:val="00580480"/>
    <w:rsid w:val="00580575"/>
    <w:rsid w:val="0058057C"/>
    <w:rsid w:val="005805A3"/>
    <w:rsid w:val="005809AC"/>
    <w:rsid w:val="00580ABE"/>
    <w:rsid w:val="00580F88"/>
    <w:rsid w:val="0058105B"/>
    <w:rsid w:val="00581202"/>
    <w:rsid w:val="0058132C"/>
    <w:rsid w:val="00581385"/>
    <w:rsid w:val="00581577"/>
    <w:rsid w:val="005815BC"/>
    <w:rsid w:val="00581633"/>
    <w:rsid w:val="00581828"/>
    <w:rsid w:val="00581BF5"/>
    <w:rsid w:val="00581D87"/>
    <w:rsid w:val="0058222E"/>
    <w:rsid w:val="005822F8"/>
    <w:rsid w:val="005823AC"/>
    <w:rsid w:val="005823F1"/>
    <w:rsid w:val="00582531"/>
    <w:rsid w:val="0058253D"/>
    <w:rsid w:val="00582546"/>
    <w:rsid w:val="00582551"/>
    <w:rsid w:val="005825F9"/>
    <w:rsid w:val="00582703"/>
    <w:rsid w:val="005827FA"/>
    <w:rsid w:val="00582832"/>
    <w:rsid w:val="00582894"/>
    <w:rsid w:val="00582A8C"/>
    <w:rsid w:val="00582DD0"/>
    <w:rsid w:val="00582FCE"/>
    <w:rsid w:val="00583295"/>
    <w:rsid w:val="0058351F"/>
    <w:rsid w:val="005835A1"/>
    <w:rsid w:val="00583738"/>
    <w:rsid w:val="00583936"/>
    <w:rsid w:val="005839AF"/>
    <w:rsid w:val="005839C6"/>
    <w:rsid w:val="00583A1B"/>
    <w:rsid w:val="00583A58"/>
    <w:rsid w:val="00583B80"/>
    <w:rsid w:val="00583CBA"/>
    <w:rsid w:val="00583DB6"/>
    <w:rsid w:val="00583FB7"/>
    <w:rsid w:val="0058416E"/>
    <w:rsid w:val="00584418"/>
    <w:rsid w:val="005844A6"/>
    <w:rsid w:val="00584798"/>
    <w:rsid w:val="005847BD"/>
    <w:rsid w:val="00584951"/>
    <w:rsid w:val="00584A95"/>
    <w:rsid w:val="00584C0D"/>
    <w:rsid w:val="00584CC8"/>
    <w:rsid w:val="00584EDC"/>
    <w:rsid w:val="00584F60"/>
    <w:rsid w:val="00584FA8"/>
    <w:rsid w:val="00585080"/>
    <w:rsid w:val="00585147"/>
    <w:rsid w:val="00585153"/>
    <w:rsid w:val="0058519A"/>
    <w:rsid w:val="00585775"/>
    <w:rsid w:val="00585968"/>
    <w:rsid w:val="00585B3B"/>
    <w:rsid w:val="00585D85"/>
    <w:rsid w:val="00585F40"/>
    <w:rsid w:val="00585F59"/>
    <w:rsid w:val="005862EA"/>
    <w:rsid w:val="0058641F"/>
    <w:rsid w:val="005864A7"/>
    <w:rsid w:val="005866AF"/>
    <w:rsid w:val="005866B6"/>
    <w:rsid w:val="00586826"/>
    <w:rsid w:val="00586937"/>
    <w:rsid w:val="00586AF3"/>
    <w:rsid w:val="00586B39"/>
    <w:rsid w:val="00586E44"/>
    <w:rsid w:val="00587335"/>
    <w:rsid w:val="005874DF"/>
    <w:rsid w:val="005876DA"/>
    <w:rsid w:val="005877E3"/>
    <w:rsid w:val="005877F5"/>
    <w:rsid w:val="00587A7B"/>
    <w:rsid w:val="00587B3B"/>
    <w:rsid w:val="00587DEE"/>
    <w:rsid w:val="005902E2"/>
    <w:rsid w:val="00590411"/>
    <w:rsid w:val="00590966"/>
    <w:rsid w:val="00590E77"/>
    <w:rsid w:val="00590EE2"/>
    <w:rsid w:val="00590F65"/>
    <w:rsid w:val="00591073"/>
    <w:rsid w:val="005915E2"/>
    <w:rsid w:val="0059169A"/>
    <w:rsid w:val="00591737"/>
    <w:rsid w:val="0059181B"/>
    <w:rsid w:val="005919D6"/>
    <w:rsid w:val="00591A52"/>
    <w:rsid w:val="00591ACA"/>
    <w:rsid w:val="00591E64"/>
    <w:rsid w:val="00592003"/>
    <w:rsid w:val="0059207B"/>
    <w:rsid w:val="00592176"/>
    <w:rsid w:val="005922AA"/>
    <w:rsid w:val="005923CD"/>
    <w:rsid w:val="0059241D"/>
    <w:rsid w:val="00592590"/>
    <w:rsid w:val="00592633"/>
    <w:rsid w:val="00592729"/>
    <w:rsid w:val="00592768"/>
    <w:rsid w:val="0059289F"/>
    <w:rsid w:val="00592BA3"/>
    <w:rsid w:val="00592C8D"/>
    <w:rsid w:val="00592DB8"/>
    <w:rsid w:val="00592E50"/>
    <w:rsid w:val="00592EB0"/>
    <w:rsid w:val="00592FE0"/>
    <w:rsid w:val="00593BA1"/>
    <w:rsid w:val="00593D24"/>
    <w:rsid w:val="00593D77"/>
    <w:rsid w:val="005941F8"/>
    <w:rsid w:val="00594323"/>
    <w:rsid w:val="00594434"/>
    <w:rsid w:val="0059453C"/>
    <w:rsid w:val="0059476C"/>
    <w:rsid w:val="005947BF"/>
    <w:rsid w:val="005947C9"/>
    <w:rsid w:val="00594894"/>
    <w:rsid w:val="005948DE"/>
    <w:rsid w:val="005949AA"/>
    <w:rsid w:val="00594BB1"/>
    <w:rsid w:val="00594E4A"/>
    <w:rsid w:val="00594EEB"/>
    <w:rsid w:val="00594F0F"/>
    <w:rsid w:val="00594FC6"/>
    <w:rsid w:val="00594FCA"/>
    <w:rsid w:val="005950A3"/>
    <w:rsid w:val="005950DF"/>
    <w:rsid w:val="00595169"/>
    <w:rsid w:val="0059554D"/>
    <w:rsid w:val="0059565B"/>
    <w:rsid w:val="005956CB"/>
    <w:rsid w:val="005956F2"/>
    <w:rsid w:val="00595943"/>
    <w:rsid w:val="00595BA4"/>
    <w:rsid w:val="00595C87"/>
    <w:rsid w:val="00595CA7"/>
    <w:rsid w:val="00595D2B"/>
    <w:rsid w:val="00595D49"/>
    <w:rsid w:val="00595E34"/>
    <w:rsid w:val="00595F98"/>
    <w:rsid w:val="0059636B"/>
    <w:rsid w:val="005965CB"/>
    <w:rsid w:val="00596785"/>
    <w:rsid w:val="0059681E"/>
    <w:rsid w:val="00596957"/>
    <w:rsid w:val="00596AAB"/>
    <w:rsid w:val="00596ADA"/>
    <w:rsid w:val="00596B48"/>
    <w:rsid w:val="00596C12"/>
    <w:rsid w:val="00596D13"/>
    <w:rsid w:val="0059747E"/>
    <w:rsid w:val="0059759A"/>
    <w:rsid w:val="0059774E"/>
    <w:rsid w:val="00597855"/>
    <w:rsid w:val="005978D2"/>
    <w:rsid w:val="00597B3D"/>
    <w:rsid w:val="00597C61"/>
    <w:rsid w:val="00597CF4"/>
    <w:rsid w:val="00597F02"/>
    <w:rsid w:val="00597FB3"/>
    <w:rsid w:val="005A0042"/>
    <w:rsid w:val="005A0052"/>
    <w:rsid w:val="005A0059"/>
    <w:rsid w:val="005A006B"/>
    <w:rsid w:val="005A010D"/>
    <w:rsid w:val="005A0240"/>
    <w:rsid w:val="005A0372"/>
    <w:rsid w:val="005A03C5"/>
    <w:rsid w:val="005A0518"/>
    <w:rsid w:val="005A05A6"/>
    <w:rsid w:val="005A05EA"/>
    <w:rsid w:val="005A05FE"/>
    <w:rsid w:val="005A0654"/>
    <w:rsid w:val="005A088D"/>
    <w:rsid w:val="005A09B6"/>
    <w:rsid w:val="005A0A53"/>
    <w:rsid w:val="005A0A85"/>
    <w:rsid w:val="005A0D93"/>
    <w:rsid w:val="005A0DB7"/>
    <w:rsid w:val="005A0E81"/>
    <w:rsid w:val="005A0F88"/>
    <w:rsid w:val="005A1059"/>
    <w:rsid w:val="005A105A"/>
    <w:rsid w:val="005A116C"/>
    <w:rsid w:val="005A1408"/>
    <w:rsid w:val="005A17EB"/>
    <w:rsid w:val="005A1813"/>
    <w:rsid w:val="005A1A1E"/>
    <w:rsid w:val="005A1B0A"/>
    <w:rsid w:val="005A1CF5"/>
    <w:rsid w:val="005A1E04"/>
    <w:rsid w:val="005A1F3C"/>
    <w:rsid w:val="005A1F7C"/>
    <w:rsid w:val="005A2215"/>
    <w:rsid w:val="005A2395"/>
    <w:rsid w:val="005A23DD"/>
    <w:rsid w:val="005A259F"/>
    <w:rsid w:val="005A2955"/>
    <w:rsid w:val="005A2C0D"/>
    <w:rsid w:val="005A2C2B"/>
    <w:rsid w:val="005A2CE8"/>
    <w:rsid w:val="005A2D0C"/>
    <w:rsid w:val="005A3299"/>
    <w:rsid w:val="005A33BA"/>
    <w:rsid w:val="005A33C9"/>
    <w:rsid w:val="005A3682"/>
    <w:rsid w:val="005A3794"/>
    <w:rsid w:val="005A3812"/>
    <w:rsid w:val="005A398F"/>
    <w:rsid w:val="005A3AC4"/>
    <w:rsid w:val="005A3C6B"/>
    <w:rsid w:val="005A3D34"/>
    <w:rsid w:val="005A3FC4"/>
    <w:rsid w:val="005A4037"/>
    <w:rsid w:val="005A418F"/>
    <w:rsid w:val="005A4698"/>
    <w:rsid w:val="005A46C2"/>
    <w:rsid w:val="005A4780"/>
    <w:rsid w:val="005A47F1"/>
    <w:rsid w:val="005A4AD1"/>
    <w:rsid w:val="005A4B1A"/>
    <w:rsid w:val="005A4BEA"/>
    <w:rsid w:val="005A4E8E"/>
    <w:rsid w:val="005A4EDD"/>
    <w:rsid w:val="005A4F78"/>
    <w:rsid w:val="005A4FDC"/>
    <w:rsid w:val="005A50EB"/>
    <w:rsid w:val="005A50FB"/>
    <w:rsid w:val="005A51E7"/>
    <w:rsid w:val="005A51F0"/>
    <w:rsid w:val="005A540C"/>
    <w:rsid w:val="005A56A5"/>
    <w:rsid w:val="005A57E3"/>
    <w:rsid w:val="005A57E8"/>
    <w:rsid w:val="005A57EB"/>
    <w:rsid w:val="005A5817"/>
    <w:rsid w:val="005A59C0"/>
    <w:rsid w:val="005A5A16"/>
    <w:rsid w:val="005A5A33"/>
    <w:rsid w:val="005A5D7E"/>
    <w:rsid w:val="005A6185"/>
    <w:rsid w:val="005A6316"/>
    <w:rsid w:val="005A6356"/>
    <w:rsid w:val="005A63C0"/>
    <w:rsid w:val="005A6492"/>
    <w:rsid w:val="005A6511"/>
    <w:rsid w:val="005A6531"/>
    <w:rsid w:val="005A656C"/>
    <w:rsid w:val="005A681B"/>
    <w:rsid w:val="005A68D8"/>
    <w:rsid w:val="005A69FF"/>
    <w:rsid w:val="005A6AB3"/>
    <w:rsid w:val="005A6B80"/>
    <w:rsid w:val="005A6B9D"/>
    <w:rsid w:val="005A6C4D"/>
    <w:rsid w:val="005A6E04"/>
    <w:rsid w:val="005A6E63"/>
    <w:rsid w:val="005A6F4F"/>
    <w:rsid w:val="005A72F7"/>
    <w:rsid w:val="005A7402"/>
    <w:rsid w:val="005A7580"/>
    <w:rsid w:val="005A75A5"/>
    <w:rsid w:val="005A7667"/>
    <w:rsid w:val="005A7857"/>
    <w:rsid w:val="005A78F5"/>
    <w:rsid w:val="005A799C"/>
    <w:rsid w:val="005A7D7B"/>
    <w:rsid w:val="005B00BC"/>
    <w:rsid w:val="005B042E"/>
    <w:rsid w:val="005B049A"/>
    <w:rsid w:val="005B078E"/>
    <w:rsid w:val="005B0810"/>
    <w:rsid w:val="005B0C06"/>
    <w:rsid w:val="005B0C73"/>
    <w:rsid w:val="005B0D09"/>
    <w:rsid w:val="005B0DA3"/>
    <w:rsid w:val="005B0DA8"/>
    <w:rsid w:val="005B0EFC"/>
    <w:rsid w:val="005B1075"/>
    <w:rsid w:val="005B131A"/>
    <w:rsid w:val="005B1463"/>
    <w:rsid w:val="005B147E"/>
    <w:rsid w:val="005B14F1"/>
    <w:rsid w:val="005B1A68"/>
    <w:rsid w:val="005B1D38"/>
    <w:rsid w:val="005B1FF3"/>
    <w:rsid w:val="005B2037"/>
    <w:rsid w:val="005B20A8"/>
    <w:rsid w:val="005B2270"/>
    <w:rsid w:val="005B23DC"/>
    <w:rsid w:val="005B26A2"/>
    <w:rsid w:val="005B2733"/>
    <w:rsid w:val="005B28D1"/>
    <w:rsid w:val="005B28FA"/>
    <w:rsid w:val="005B2AF3"/>
    <w:rsid w:val="005B2C6B"/>
    <w:rsid w:val="005B2C8C"/>
    <w:rsid w:val="005B2D3B"/>
    <w:rsid w:val="005B2F8D"/>
    <w:rsid w:val="005B314D"/>
    <w:rsid w:val="005B3151"/>
    <w:rsid w:val="005B31DD"/>
    <w:rsid w:val="005B3271"/>
    <w:rsid w:val="005B3393"/>
    <w:rsid w:val="005B344A"/>
    <w:rsid w:val="005B3574"/>
    <w:rsid w:val="005B35EC"/>
    <w:rsid w:val="005B370D"/>
    <w:rsid w:val="005B3755"/>
    <w:rsid w:val="005B3B1C"/>
    <w:rsid w:val="005B3BF9"/>
    <w:rsid w:val="005B3EE2"/>
    <w:rsid w:val="005B3F6D"/>
    <w:rsid w:val="005B4039"/>
    <w:rsid w:val="005B436A"/>
    <w:rsid w:val="005B45B0"/>
    <w:rsid w:val="005B46B2"/>
    <w:rsid w:val="005B46C2"/>
    <w:rsid w:val="005B48DF"/>
    <w:rsid w:val="005B494F"/>
    <w:rsid w:val="005B4AE0"/>
    <w:rsid w:val="005B4C2E"/>
    <w:rsid w:val="005B4C61"/>
    <w:rsid w:val="005B4D0D"/>
    <w:rsid w:val="005B4D63"/>
    <w:rsid w:val="005B4DD9"/>
    <w:rsid w:val="005B4EAB"/>
    <w:rsid w:val="005B511A"/>
    <w:rsid w:val="005B519B"/>
    <w:rsid w:val="005B52D5"/>
    <w:rsid w:val="005B54D3"/>
    <w:rsid w:val="005B559F"/>
    <w:rsid w:val="005B564E"/>
    <w:rsid w:val="005B56FB"/>
    <w:rsid w:val="005B5777"/>
    <w:rsid w:val="005B57A4"/>
    <w:rsid w:val="005B57FA"/>
    <w:rsid w:val="005B5925"/>
    <w:rsid w:val="005B59E2"/>
    <w:rsid w:val="005B5B5B"/>
    <w:rsid w:val="005B5C68"/>
    <w:rsid w:val="005B5D22"/>
    <w:rsid w:val="005B5EBD"/>
    <w:rsid w:val="005B64EA"/>
    <w:rsid w:val="005B6681"/>
    <w:rsid w:val="005B6700"/>
    <w:rsid w:val="005B689E"/>
    <w:rsid w:val="005B6933"/>
    <w:rsid w:val="005B6AE4"/>
    <w:rsid w:val="005B6FC0"/>
    <w:rsid w:val="005B7384"/>
    <w:rsid w:val="005B7452"/>
    <w:rsid w:val="005B7A6E"/>
    <w:rsid w:val="005B7B70"/>
    <w:rsid w:val="005B7CA8"/>
    <w:rsid w:val="005B7EE1"/>
    <w:rsid w:val="005B7F12"/>
    <w:rsid w:val="005B7F73"/>
    <w:rsid w:val="005C051D"/>
    <w:rsid w:val="005C05BA"/>
    <w:rsid w:val="005C096A"/>
    <w:rsid w:val="005C0978"/>
    <w:rsid w:val="005C09A8"/>
    <w:rsid w:val="005C09C4"/>
    <w:rsid w:val="005C0D6B"/>
    <w:rsid w:val="005C0F3D"/>
    <w:rsid w:val="005C1209"/>
    <w:rsid w:val="005C13D1"/>
    <w:rsid w:val="005C1402"/>
    <w:rsid w:val="005C1452"/>
    <w:rsid w:val="005C183A"/>
    <w:rsid w:val="005C1998"/>
    <w:rsid w:val="005C1FB0"/>
    <w:rsid w:val="005C21FA"/>
    <w:rsid w:val="005C237C"/>
    <w:rsid w:val="005C2428"/>
    <w:rsid w:val="005C24AC"/>
    <w:rsid w:val="005C254C"/>
    <w:rsid w:val="005C262E"/>
    <w:rsid w:val="005C27FB"/>
    <w:rsid w:val="005C2833"/>
    <w:rsid w:val="005C285D"/>
    <w:rsid w:val="005C28F4"/>
    <w:rsid w:val="005C29CB"/>
    <w:rsid w:val="005C2A58"/>
    <w:rsid w:val="005C2C08"/>
    <w:rsid w:val="005C2D8A"/>
    <w:rsid w:val="005C2E31"/>
    <w:rsid w:val="005C3196"/>
    <w:rsid w:val="005C3249"/>
    <w:rsid w:val="005C342B"/>
    <w:rsid w:val="005C348F"/>
    <w:rsid w:val="005C34EB"/>
    <w:rsid w:val="005C35A2"/>
    <w:rsid w:val="005C366C"/>
    <w:rsid w:val="005C3701"/>
    <w:rsid w:val="005C3708"/>
    <w:rsid w:val="005C3720"/>
    <w:rsid w:val="005C38B0"/>
    <w:rsid w:val="005C3A09"/>
    <w:rsid w:val="005C3A0C"/>
    <w:rsid w:val="005C3A95"/>
    <w:rsid w:val="005C3AFC"/>
    <w:rsid w:val="005C3C02"/>
    <w:rsid w:val="005C3CF5"/>
    <w:rsid w:val="005C3E06"/>
    <w:rsid w:val="005C3EE8"/>
    <w:rsid w:val="005C3FA1"/>
    <w:rsid w:val="005C41A0"/>
    <w:rsid w:val="005C41FC"/>
    <w:rsid w:val="005C49BC"/>
    <w:rsid w:val="005C4B38"/>
    <w:rsid w:val="005C4B52"/>
    <w:rsid w:val="005C4D38"/>
    <w:rsid w:val="005C4D95"/>
    <w:rsid w:val="005C4EDA"/>
    <w:rsid w:val="005C4F5C"/>
    <w:rsid w:val="005C4F69"/>
    <w:rsid w:val="005C5362"/>
    <w:rsid w:val="005C5387"/>
    <w:rsid w:val="005C5561"/>
    <w:rsid w:val="005C5660"/>
    <w:rsid w:val="005C5868"/>
    <w:rsid w:val="005C58EF"/>
    <w:rsid w:val="005C5935"/>
    <w:rsid w:val="005C5B82"/>
    <w:rsid w:val="005C5DF7"/>
    <w:rsid w:val="005C5EF0"/>
    <w:rsid w:val="005C5F3B"/>
    <w:rsid w:val="005C60C4"/>
    <w:rsid w:val="005C62FC"/>
    <w:rsid w:val="005C652D"/>
    <w:rsid w:val="005C659D"/>
    <w:rsid w:val="005C6687"/>
    <w:rsid w:val="005C68CF"/>
    <w:rsid w:val="005C701D"/>
    <w:rsid w:val="005C7027"/>
    <w:rsid w:val="005C702F"/>
    <w:rsid w:val="005C714D"/>
    <w:rsid w:val="005C7181"/>
    <w:rsid w:val="005C72C4"/>
    <w:rsid w:val="005C754A"/>
    <w:rsid w:val="005C7591"/>
    <w:rsid w:val="005C7694"/>
    <w:rsid w:val="005C76B4"/>
    <w:rsid w:val="005C7876"/>
    <w:rsid w:val="005C7940"/>
    <w:rsid w:val="005C79F8"/>
    <w:rsid w:val="005C7ABC"/>
    <w:rsid w:val="005C7AF1"/>
    <w:rsid w:val="005C7B74"/>
    <w:rsid w:val="005C7CD9"/>
    <w:rsid w:val="005C7FBE"/>
    <w:rsid w:val="005D03A4"/>
    <w:rsid w:val="005D03C6"/>
    <w:rsid w:val="005D03FA"/>
    <w:rsid w:val="005D051D"/>
    <w:rsid w:val="005D0680"/>
    <w:rsid w:val="005D075A"/>
    <w:rsid w:val="005D09C3"/>
    <w:rsid w:val="005D0A1B"/>
    <w:rsid w:val="005D0B7F"/>
    <w:rsid w:val="005D0BBC"/>
    <w:rsid w:val="005D0E17"/>
    <w:rsid w:val="005D0E5E"/>
    <w:rsid w:val="005D0F5C"/>
    <w:rsid w:val="005D114E"/>
    <w:rsid w:val="005D147F"/>
    <w:rsid w:val="005D15D3"/>
    <w:rsid w:val="005D1639"/>
    <w:rsid w:val="005D1721"/>
    <w:rsid w:val="005D18A6"/>
    <w:rsid w:val="005D1B1A"/>
    <w:rsid w:val="005D22BC"/>
    <w:rsid w:val="005D2666"/>
    <w:rsid w:val="005D2793"/>
    <w:rsid w:val="005D284F"/>
    <w:rsid w:val="005D28F3"/>
    <w:rsid w:val="005D2979"/>
    <w:rsid w:val="005D2C6A"/>
    <w:rsid w:val="005D2C79"/>
    <w:rsid w:val="005D2DCC"/>
    <w:rsid w:val="005D2E8B"/>
    <w:rsid w:val="005D315A"/>
    <w:rsid w:val="005D3246"/>
    <w:rsid w:val="005D37D6"/>
    <w:rsid w:val="005D3D70"/>
    <w:rsid w:val="005D3E19"/>
    <w:rsid w:val="005D3EAF"/>
    <w:rsid w:val="005D3EE0"/>
    <w:rsid w:val="005D405C"/>
    <w:rsid w:val="005D40D5"/>
    <w:rsid w:val="005D42C2"/>
    <w:rsid w:val="005D437D"/>
    <w:rsid w:val="005D4758"/>
    <w:rsid w:val="005D4A6E"/>
    <w:rsid w:val="005D4D28"/>
    <w:rsid w:val="005D4E4C"/>
    <w:rsid w:val="005D4F3A"/>
    <w:rsid w:val="005D4F4F"/>
    <w:rsid w:val="005D4FF4"/>
    <w:rsid w:val="005D51A5"/>
    <w:rsid w:val="005D57F2"/>
    <w:rsid w:val="005D5952"/>
    <w:rsid w:val="005D5A9E"/>
    <w:rsid w:val="005D5B10"/>
    <w:rsid w:val="005D5FD5"/>
    <w:rsid w:val="005D62E4"/>
    <w:rsid w:val="005D643B"/>
    <w:rsid w:val="005D6462"/>
    <w:rsid w:val="005D6667"/>
    <w:rsid w:val="005D6868"/>
    <w:rsid w:val="005D693B"/>
    <w:rsid w:val="005D6AF8"/>
    <w:rsid w:val="005D6BEE"/>
    <w:rsid w:val="005D6D20"/>
    <w:rsid w:val="005D6DEB"/>
    <w:rsid w:val="005D7079"/>
    <w:rsid w:val="005D72E9"/>
    <w:rsid w:val="005D7600"/>
    <w:rsid w:val="005D7787"/>
    <w:rsid w:val="005D7C3A"/>
    <w:rsid w:val="005D7CF6"/>
    <w:rsid w:val="005D7F4A"/>
    <w:rsid w:val="005DB810"/>
    <w:rsid w:val="005E00DD"/>
    <w:rsid w:val="005E0115"/>
    <w:rsid w:val="005E01F7"/>
    <w:rsid w:val="005E0271"/>
    <w:rsid w:val="005E061A"/>
    <w:rsid w:val="005E0864"/>
    <w:rsid w:val="005E08D8"/>
    <w:rsid w:val="005E08DD"/>
    <w:rsid w:val="005E099D"/>
    <w:rsid w:val="005E0B0A"/>
    <w:rsid w:val="005E0CB8"/>
    <w:rsid w:val="005E0CD1"/>
    <w:rsid w:val="005E1024"/>
    <w:rsid w:val="005E10DF"/>
    <w:rsid w:val="005E10FF"/>
    <w:rsid w:val="005E1145"/>
    <w:rsid w:val="005E1146"/>
    <w:rsid w:val="005E121B"/>
    <w:rsid w:val="005E1243"/>
    <w:rsid w:val="005E12F6"/>
    <w:rsid w:val="005E1716"/>
    <w:rsid w:val="005E195D"/>
    <w:rsid w:val="005E19C3"/>
    <w:rsid w:val="005E1A82"/>
    <w:rsid w:val="005E1B6A"/>
    <w:rsid w:val="005E1EF2"/>
    <w:rsid w:val="005E1F78"/>
    <w:rsid w:val="005E1FDB"/>
    <w:rsid w:val="005E2011"/>
    <w:rsid w:val="005E203F"/>
    <w:rsid w:val="005E2276"/>
    <w:rsid w:val="005E2391"/>
    <w:rsid w:val="005E241D"/>
    <w:rsid w:val="005E24BB"/>
    <w:rsid w:val="005E2538"/>
    <w:rsid w:val="005E28D7"/>
    <w:rsid w:val="005E28E4"/>
    <w:rsid w:val="005E2A8A"/>
    <w:rsid w:val="005E2DA2"/>
    <w:rsid w:val="005E2DC8"/>
    <w:rsid w:val="005E2F77"/>
    <w:rsid w:val="005E2F80"/>
    <w:rsid w:val="005E2FF1"/>
    <w:rsid w:val="005E3236"/>
    <w:rsid w:val="005E338D"/>
    <w:rsid w:val="005E35EE"/>
    <w:rsid w:val="005E3940"/>
    <w:rsid w:val="005E3953"/>
    <w:rsid w:val="005E39CF"/>
    <w:rsid w:val="005E3CE7"/>
    <w:rsid w:val="005E3D6D"/>
    <w:rsid w:val="005E4208"/>
    <w:rsid w:val="005E4260"/>
    <w:rsid w:val="005E43C6"/>
    <w:rsid w:val="005E4439"/>
    <w:rsid w:val="005E4914"/>
    <w:rsid w:val="005E497B"/>
    <w:rsid w:val="005E4B1F"/>
    <w:rsid w:val="005E4EF9"/>
    <w:rsid w:val="005E53E1"/>
    <w:rsid w:val="005E53F3"/>
    <w:rsid w:val="005E53F4"/>
    <w:rsid w:val="005E5411"/>
    <w:rsid w:val="005E545E"/>
    <w:rsid w:val="005E57CB"/>
    <w:rsid w:val="005E5916"/>
    <w:rsid w:val="005E5A19"/>
    <w:rsid w:val="005E5D23"/>
    <w:rsid w:val="005E60A2"/>
    <w:rsid w:val="005E6116"/>
    <w:rsid w:val="005E628D"/>
    <w:rsid w:val="005E644F"/>
    <w:rsid w:val="005E646C"/>
    <w:rsid w:val="005E6589"/>
    <w:rsid w:val="005E65E9"/>
    <w:rsid w:val="005E6A0F"/>
    <w:rsid w:val="005E6AB3"/>
    <w:rsid w:val="005E6B27"/>
    <w:rsid w:val="005E6BB9"/>
    <w:rsid w:val="005E6D48"/>
    <w:rsid w:val="005E7015"/>
    <w:rsid w:val="005E70CB"/>
    <w:rsid w:val="005E70ED"/>
    <w:rsid w:val="005E715C"/>
    <w:rsid w:val="005E71E5"/>
    <w:rsid w:val="005E72DF"/>
    <w:rsid w:val="005E72FA"/>
    <w:rsid w:val="005E7625"/>
    <w:rsid w:val="005E763D"/>
    <w:rsid w:val="005E790B"/>
    <w:rsid w:val="005E7AB0"/>
    <w:rsid w:val="005E7B7F"/>
    <w:rsid w:val="005E7DFF"/>
    <w:rsid w:val="005E7EB2"/>
    <w:rsid w:val="005F0260"/>
    <w:rsid w:val="005F0349"/>
    <w:rsid w:val="005F05D0"/>
    <w:rsid w:val="005F0D08"/>
    <w:rsid w:val="005F0DC1"/>
    <w:rsid w:val="005F1002"/>
    <w:rsid w:val="005F1050"/>
    <w:rsid w:val="005F10BB"/>
    <w:rsid w:val="005F15AE"/>
    <w:rsid w:val="005F15C5"/>
    <w:rsid w:val="005F1607"/>
    <w:rsid w:val="005F16DE"/>
    <w:rsid w:val="005F19B1"/>
    <w:rsid w:val="005F1A80"/>
    <w:rsid w:val="005F1A93"/>
    <w:rsid w:val="005F1C69"/>
    <w:rsid w:val="005F1DF5"/>
    <w:rsid w:val="005F20FE"/>
    <w:rsid w:val="005F23D2"/>
    <w:rsid w:val="005F258C"/>
    <w:rsid w:val="005F2C1E"/>
    <w:rsid w:val="005F2F56"/>
    <w:rsid w:val="005F3075"/>
    <w:rsid w:val="005F3178"/>
    <w:rsid w:val="005F3257"/>
    <w:rsid w:val="005F3603"/>
    <w:rsid w:val="005F37D0"/>
    <w:rsid w:val="005F392F"/>
    <w:rsid w:val="005F3D85"/>
    <w:rsid w:val="005F4196"/>
    <w:rsid w:val="005F4494"/>
    <w:rsid w:val="005F4A14"/>
    <w:rsid w:val="005F4B14"/>
    <w:rsid w:val="005F4E7E"/>
    <w:rsid w:val="005F4FF8"/>
    <w:rsid w:val="005F5152"/>
    <w:rsid w:val="005F5B9A"/>
    <w:rsid w:val="005F5D5D"/>
    <w:rsid w:val="005F5E53"/>
    <w:rsid w:val="005F5F4C"/>
    <w:rsid w:val="005F5F7E"/>
    <w:rsid w:val="005F6259"/>
    <w:rsid w:val="005F64DC"/>
    <w:rsid w:val="005F678F"/>
    <w:rsid w:val="005F6878"/>
    <w:rsid w:val="005F68F4"/>
    <w:rsid w:val="005F6A76"/>
    <w:rsid w:val="005F6AB8"/>
    <w:rsid w:val="005F6C19"/>
    <w:rsid w:val="005F6D58"/>
    <w:rsid w:val="005F6F2F"/>
    <w:rsid w:val="005F730E"/>
    <w:rsid w:val="005F7350"/>
    <w:rsid w:val="005F760C"/>
    <w:rsid w:val="005F76AC"/>
    <w:rsid w:val="005F7778"/>
    <w:rsid w:val="005F79C5"/>
    <w:rsid w:val="005F7A60"/>
    <w:rsid w:val="0060000F"/>
    <w:rsid w:val="00600242"/>
    <w:rsid w:val="00600405"/>
    <w:rsid w:val="00600465"/>
    <w:rsid w:val="00600CF2"/>
    <w:rsid w:val="00600D13"/>
    <w:rsid w:val="00600D7D"/>
    <w:rsid w:val="00600E29"/>
    <w:rsid w:val="00600EDC"/>
    <w:rsid w:val="006011D8"/>
    <w:rsid w:val="0060123F"/>
    <w:rsid w:val="0060139A"/>
    <w:rsid w:val="006014A0"/>
    <w:rsid w:val="006014F4"/>
    <w:rsid w:val="006015A1"/>
    <w:rsid w:val="0060190F"/>
    <w:rsid w:val="00601B85"/>
    <w:rsid w:val="00601BD6"/>
    <w:rsid w:val="00601C67"/>
    <w:rsid w:val="00601CA5"/>
    <w:rsid w:val="00601F38"/>
    <w:rsid w:val="00601FFC"/>
    <w:rsid w:val="00602115"/>
    <w:rsid w:val="00602268"/>
    <w:rsid w:val="006024E0"/>
    <w:rsid w:val="00602531"/>
    <w:rsid w:val="006025F1"/>
    <w:rsid w:val="006026C4"/>
    <w:rsid w:val="006027D1"/>
    <w:rsid w:val="00602966"/>
    <w:rsid w:val="00602C0F"/>
    <w:rsid w:val="00602DDE"/>
    <w:rsid w:val="00603069"/>
    <w:rsid w:val="006030ED"/>
    <w:rsid w:val="006034FD"/>
    <w:rsid w:val="006038C1"/>
    <w:rsid w:val="006039D6"/>
    <w:rsid w:val="00603AD7"/>
    <w:rsid w:val="006041A8"/>
    <w:rsid w:val="006041DA"/>
    <w:rsid w:val="0060430A"/>
    <w:rsid w:val="00604366"/>
    <w:rsid w:val="0060466A"/>
    <w:rsid w:val="0060470A"/>
    <w:rsid w:val="0060475C"/>
    <w:rsid w:val="00604805"/>
    <w:rsid w:val="0060484E"/>
    <w:rsid w:val="00604AB3"/>
    <w:rsid w:val="00604B7C"/>
    <w:rsid w:val="00604C73"/>
    <w:rsid w:val="00604D0D"/>
    <w:rsid w:val="006056D1"/>
    <w:rsid w:val="00605755"/>
    <w:rsid w:val="00605848"/>
    <w:rsid w:val="00605A72"/>
    <w:rsid w:val="00605CEA"/>
    <w:rsid w:val="00605CEF"/>
    <w:rsid w:val="00606126"/>
    <w:rsid w:val="00606384"/>
    <w:rsid w:val="00606663"/>
    <w:rsid w:val="00606A89"/>
    <w:rsid w:val="00606BA8"/>
    <w:rsid w:val="00606BF7"/>
    <w:rsid w:val="00606D8F"/>
    <w:rsid w:val="00606E0C"/>
    <w:rsid w:val="00606F37"/>
    <w:rsid w:val="006072FD"/>
    <w:rsid w:val="00607361"/>
    <w:rsid w:val="00607366"/>
    <w:rsid w:val="00607914"/>
    <w:rsid w:val="00607BAC"/>
    <w:rsid w:val="00607BC2"/>
    <w:rsid w:val="00607D8F"/>
    <w:rsid w:val="00607EC9"/>
    <w:rsid w:val="00607FA0"/>
    <w:rsid w:val="0061023C"/>
    <w:rsid w:val="00610248"/>
    <w:rsid w:val="006102EA"/>
    <w:rsid w:val="00610373"/>
    <w:rsid w:val="006103E6"/>
    <w:rsid w:val="00610474"/>
    <w:rsid w:val="006105E7"/>
    <w:rsid w:val="00610603"/>
    <w:rsid w:val="0061066B"/>
    <w:rsid w:val="00610794"/>
    <w:rsid w:val="00610954"/>
    <w:rsid w:val="0061097A"/>
    <w:rsid w:val="006109AC"/>
    <w:rsid w:val="00610AA1"/>
    <w:rsid w:val="00610BBA"/>
    <w:rsid w:val="00610C8B"/>
    <w:rsid w:val="00610CC8"/>
    <w:rsid w:val="00610FF9"/>
    <w:rsid w:val="006112AE"/>
    <w:rsid w:val="00611694"/>
    <w:rsid w:val="0061193D"/>
    <w:rsid w:val="006119BF"/>
    <w:rsid w:val="00611AB4"/>
    <w:rsid w:val="00611B92"/>
    <w:rsid w:val="00611EF3"/>
    <w:rsid w:val="00611F7D"/>
    <w:rsid w:val="00612002"/>
    <w:rsid w:val="00612130"/>
    <w:rsid w:val="00612463"/>
    <w:rsid w:val="006124F7"/>
    <w:rsid w:val="006127DC"/>
    <w:rsid w:val="00612A1D"/>
    <w:rsid w:val="00612BC2"/>
    <w:rsid w:val="00612D35"/>
    <w:rsid w:val="00612E50"/>
    <w:rsid w:val="006134C6"/>
    <w:rsid w:val="006135E3"/>
    <w:rsid w:val="0061399A"/>
    <w:rsid w:val="00613BC2"/>
    <w:rsid w:val="00613CD3"/>
    <w:rsid w:val="0061401F"/>
    <w:rsid w:val="006142D2"/>
    <w:rsid w:val="006142E0"/>
    <w:rsid w:val="00614665"/>
    <w:rsid w:val="0061479B"/>
    <w:rsid w:val="00614CF6"/>
    <w:rsid w:val="00614FEC"/>
    <w:rsid w:val="0061509F"/>
    <w:rsid w:val="00615889"/>
    <w:rsid w:val="00615A85"/>
    <w:rsid w:val="00615BA2"/>
    <w:rsid w:val="00615C7F"/>
    <w:rsid w:val="00615FFA"/>
    <w:rsid w:val="006160DC"/>
    <w:rsid w:val="006162BE"/>
    <w:rsid w:val="0061634E"/>
    <w:rsid w:val="006163E3"/>
    <w:rsid w:val="00616506"/>
    <w:rsid w:val="0061659A"/>
    <w:rsid w:val="006168AA"/>
    <w:rsid w:val="00616985"/>
    <w:rsid w:val="00616A04"/>
    <w:rsid w:val="00616A5A"/>
    <w:rsid w:val="00616AE6"/>
    <w:rsid w:val="00616BB2"/>
    <w:rsid w:val="00616BF8"/>
    <w:rsid w:val="00617114"/>
    <w:rsid w:val="0061723A"/>
    <w:rsid w:val="006173F9"/>
    <w:rsid w:val="006174E5"/>
    <w:rsid w:val="0061782B"/>
    <w:rsid w:val="0061788D"/>
    <w:rsid w:val="00617A14"/>
    <w:rsid w:val="00617A5F"/>
    <w:rsid w:val="00617ADE"/>
    <w:rsid w:val="00617BA5"/>
    <w:rsid w:val="00617C99"/>
    <w:rsid w:val="00617DCD"/>
    <w:rsid w:val="00617EC7"/>
    <w:rsid w:val="00620194"/>
    <w:rsid w:val="0062027C"/>
    <w:rsid w:val="006202F0"/>
    <w:rsid w:val="006204F0"/>
    <w:rsid w:val="00620719"/>
    <w:rsid w:val="00620759"/>
    <w:rsid w:val="006209D2"/>
    <w:rsid w:val="006209E7"/>
    <w:rsid w:val="00620CF9"/>
    <w:rsid w:val="00620E05"/>
    <w:rsid w:val="0062108D"/>
    <w:rsid w:val="00621223"/>
    <w:rsid w:val="0062126C"/>
    <w:rsid w:val="006212AA"/>
    <w:rsid w:val="006215C8"/>
    <w:rsid w:val="0062171E"/>
    <w:rsid w:val="006217E3"/>
    <w:rsid w:val="00621964"/>
    <w:rsid w:val="00621A94"/>
    <w:rsid w:val="00621B78"/>
    <w:rsid w:val="00621DC3"/>
    <w:rsid w:val="00621DDC"/>
    <w:rsid w:val="00621EC6"/>
    <w:rsid w:val="00622648"/>
    <w:rsid w:val="006226B7"/>
    <w:rsid w:val="00622722"/>
    <w:rsid w:val="006228B2"/>
    <w:rsid w:val="00622923"/>
    <w:rsid w:val="00622A5F"/>
    <w:rsid w:val="00622C2C"/>
    <w:rsid w:val="00622D35"/>
    <w:rsid w:val="00622F18"/>
    <w:rsid w:val="00623221"/>
    <w:rsid w:val="006232D6"/>
    <w:rsid w:val="006233D5"/>
    <w:rsid w:val="00623895"/>
    <w:rsid w:val="006239C9"/>
    <w:rsid w:val="00623E58"/>
    <w:rsid w:val="00623E61"/>
    <w:rsid w:val="00623F76"/>
    <w:rsid w:val="0062405F"/>
    <w:rsid w:val="006240EA"/>
    <w:rsid w:val="00624181"/>
    <w:rsid w:val="0062431C"/>
    <w:rsid w:val="00624491"/>
    <w:rsid w:val="00624516"/>
    <w:rsid w:val="006247D7"/>
    <w:rsid w:val="006248C8"/>
    <w:rsid w:val="00624A2E"/>
    <w:rsid w:val="00624B03"/>
    <w:rsid w:val="00624B44"/>
    <w:rsid w:val="00624EBC"/>
    <w:rsid w:val="00624FA0"/>
    <w:rsid w:val="00625136"/>
    <w:rsid w:val="00625158"/>
    <w:rsid w:val="006253BB"/>
    <w:rsid w:val="00625630"/>
    <w:rsid w:val="006256B2"/>
    <w:rsid w:val="00625C89"/>
    <w:rsid w:val="00625CA4"/>
    <w:rsid w:val="00625D0D"/>
    <w:rsid w:val="00625DAC"/>
    <w:rsid w:val="00625ED2"/>
    <w:rsid w:val="00625EDF"/>
    <w:rsid w:val="00625F47"/>
    <w:rsid w:val="0062600D"/>
    <w:rsid w:val="0062606C"/>
    <w:rsid w:val="00626071"/>
    <w:rsid w:val="006261F0"/>
    <w:rsid w:val="0062638F"/>
    <w:rsid w:val="00626487"/>
    <w:rsid w:val="006267BA"/>
    <w:rsid w:val="00626819"/>
    <w:rsid w:val="00626D0A"/>
    <w:rsid w:val="00626DD0"/>
    <w:rsid w:val="00627030"/>
    <w:rsid w:val="006272BF"/>
    <w:rsid w:val="0062735B"/>
    <w:rsid w:val="006273DC"/>
    <w:rsid w:val="006274D4"/>
    <w:rsid w:val="00627643"/>
    <w:rsid w:val="00627786"/>
    <w:rsid w:val="00627895"/>
    <w:rsid w:val="00627A67"/>
    <w:rsid w:val="00627ADE"/>
    <w:rsid w:val="00627BF5"/>
    <w:rsid w:val="00627C46"/>
    <w:rsid w:val="00627C71"/>
    <w:rsid w:val="00627DC3"/>
    <w:rsid w:val="00627F8B"/>
    <w:rsid w:val="00630026"/>
    <w:rsid w:val="006301DE"/>
    <w:rsid w:val="00630248"/>
    <w:rsid w:val="0063044B"/>
    <w:rsid w:val="006305F7"/>
    <w:rsid w:val="006307A7"/>
    <w:rsid w:val="006308E8"/>
    <w:rsid w:val="00630976"/>
    <w:rsid w:val="00630A32"/>
    <w:rsid w:val="00630AD3"/>
    <w:rsid w:val="00630B0F"/>
    <w:rsid w:val="00630B60"/>
    <w:rsid w:val="00630C2E"/>
    <w:rsid w:val="00630CB6"/>
    <w:rsid w:val="00630E2B"/>
    <w:rsid w:val="00630E90"/>
    <w:rsid w:val="00631073"/>
    <w:rsid w:val="00631262"/>
    <w:rsid w:val="006313C3"/>
    <w:rsid w:val="00631762"/>
    <w:rsid w:val="006317D1"/>
    <w:rsid w:val="0063181D"/>
    <w:rsid w:val="0063183E"/>
    <w:rsid w:val="00631948"/>
    <w:rsid w:val="00631AA0"/>
    <w:rsid w:val="00631B43"/>
    <w:rsid w:val="00631BC3"/>
    <w:rsid w:val="00631ED5"/>
    <w:rsid w:val="00631F2B"/>
    <w:rsid w:val="006324AE"/>
    <w:rsid w:val="0063272C"/>
    <w:rsid w:val="00632BA0"/>
    <w:rsid w:val="00632BCA"/>
    <w:rsid w:val="00632C4E"/>
    <w:rsid w:val="00632C92"/>
    <w:rsid w:val="00632CE7"/>
    <w:rsid w:val="00632D4E"/>
    <w:rsid w:val="00632D7B"/>
    <w:rsid w:val="00632EB3"/>
    <w:rsid w:val="00632FD1"/>
    <w:rsid w:val="006330EA"/>
    <w:rsid w:val="006332ED"/>
    <w:rsid w:val="0063333A"/>
    <w:rsid w:val="00633348"/>
    <w:rsid w:val="00633846"/>
    <w:rsid w:val="00633851"/>
    <w:rsid w:val="006339F5"/>
    <w:rsid w:val="00633AD9"/>
    <w:rsid w:val="00633C25"/>
    <w:rsid w:val="00633DEB"/>
    <w:rsid w:val="00633EB8"/>
    <w:rsid w:val="0063406A"/>
    <w:rsid w:val="0063427C"/>
    <w:rsid w:val="00634538"/>
    <w:rsid w:val="0063457E"/>
    <w:rsid w:val="00634596"/>
    <w:rsid w:val="006348DF"/>
    <w:rsid w:val="006349B2"/>
    <w:rsid w:val="00634A50"/>
    <w:rsid w:val="00634C4C"/>
    <w:rsid w:val="00634E43"/>
    <w:rsid w:val="00635121"/>
    <w:rsid w:val="00635289"/>
    <w:rsid w:val="00635478"/>
    <w:rsid w:val="00635522"/>
    <w:rsid w:val="0063571E"/>
    <w:rsid w:val="00635A60"/>
    <w:rsid w:val="00635BC8"/>
    <w:rsid w:val="00635C3F"/>
    <w:rsid w:val="00635E17"/>
    <w:rsid w:val="0063603B"/>
    <w:rsid w:val="0063617B"/>
    <w:rsid w:val="0063632F"/>
    <w:rsid w:val="006364EF"/>
    <w:rsid w:val="0063668E"/>
    <w:rsid w:val="00636890"/>
    <w:rsid w:val="00636AB7"/>
    <w:rsid w:val="00636AFB"/>
    <w:rsid w:val="00636B31"/>
    <w:rsid w:val="00636D80"/>
    <w:rsid w:val="00636D85"/>
    <w:rsid w:val="00636F7E"/>
    <w:rsid w:val="0063705A"/>
    <w:rsid w:val="00637461"/>
    <w:rsid w:val="006375C7"/>
    <w:rsid w:val="0063772B"/>
    <w:rsid w:val="00637960"/>
    <w:rsid w:val="00637D5E"/>
    <w:rsid w:val="00637DF1"/>
    <w:rsid w:val="00637EA7"/>
    <w:rsid w:val="00637EA8"/>
    <w:rsid w:val="00640769"/>
    <w:rsid w:val="006407F8"/>
    <w:rsid w:val="00640837"/>
    <w:rsid w:val="006408E9"/>
    <w:rsid w:val="0064096C"/>
    <w:rsid w:val="00640B76"/>
    <w:rsid w:val="00640D81"/>
    <w:rsid w:val="00640F9E"/>
    <w:rsid w:val="00641262"/>
    <w:rsid w:val="00641357"/>
    <w:rsid w:val="0064150C"/>
    <w:rsid w:val="00641525"/>
    <w:rsid w:val="006419A9"/>
    <w:rsid w:val="00641A5C"/>
    <w:rsid w:val="00641A93"/>
    <w:rsid w:val="00641C0E"/>
    <w:rsid w:val="00641C4D"/>
    <w:rsid w:val="00641C8C"/>
    <w:rsid w:val="00641D98"/>
    <w:rsid w:val="0064207C"/>
    <w:rsid w:val="00642103"/>
    <w:rsid w:val="006423FE"/>
    <w:rsid w:val="006424AA"/>
    <w:rsid w:val="0064255C"/>
    <w:rsid w:val="006426C1"/>
    <w:rsid w:val="006428C6"/>
    <w:rsid w:val="00642CB6"/>
    <w:rsid w:val="00642CF2"/>
    <w:rsid w:val="00642DAA"/>
    <w:rsid w:val="00642DC3"/>
    <w:rsid w:val="00643014"/>
    <w:rsid w:val="006430BC"/>
    <w:rsid w:val="00643114"/>
    <w:rsid w:val="0064314F"/>
    <w:rsid w:val="00643245"/>
    <w:rsid w:val="00643542"/>
    <w:rsid w:val="006435A1"/>
    <w:rsid w:val="006438FC"/>
    <w:rsid w:val="00643A73"/>
    <w:rsid w:val="00643A76"/>
    <w:rsid w:val="00643AE8"/>
    <w:rsid w:val="006441ED"/>
    <w:rsid w:val="00644357"/>
    <w:rsid w:val="00644451"/>
    <w:rsid w:val="006445BE"/>
    <w:rsid w:val="00644966"/>
    <w:rsid w:val="00644BE1"/>
    <w:rsid w:val="00644DBB"/>
    <w:rsid w:val="00644F0C"/>
    <w:rsid w:val="00645197"/>
    <w:rsid w:val="006454CC"/>
    <w:rsid w:val="006458D0"/>
    <w:rsid w:val="00645A17"/>
    <w:rsid w:val="0064605E"/>
    <w:rsid w:val="00646115"/>
    <w:rsid w:val="006462DC"/>
    <w:rsid w:val="006465C1"/>
    <w:rsid w:val="006466BC"/>
    <w:rsid w:val="0064698B"/>
    <w:rsid w:val="006469FB"/>
    <w:rsid w:val="00646E07"/>
    <w:rsid w:val="006470B4"/>
    <w:rsid w:val="00647220"/>
    <w:rsid w:val="00647266"/>
    <w:rsid w:val="00647422"/>
    <w:rsid w:val="006478DD"/>
    <w:rsid w:val="006478F4"/>
    <w:rsid w:val="006479FB"/>
    <w:rsid w:val="00647B6D"/>
    <w:rsid w:val="00647E2E"/>
    <w:rsid w:val="00647EC9"/>
    <w:rsid w:val="0065003C"/>
    <w:rsid w:val="006501B5"/>
    <w:rsid w:val="00650566"/>
    <w:rsid w:val="00650C18"/>
    <w:rsid w:val="00650D4E"/>
    <w:rsid w:val="006511C6"/>
    <w:rsid w:val="00651220"/>
    <w:rsid w:val="0065136A"/>
    <w:rsid w:val="00651823"/>
    <w:rsid w:val="0065183B"/>
    <w:rsid w:val="00651AD5"/>
    <w:rsid w:val="00651AF9"/>
    <w:rsid w:val="00651DC4"/>
    <w:rsid w:val="00651E9A"/>
    <w:rsid w:val="006521EC"/>
    <w:rsid w:val="00652383"/>
    <w:rsid w:val="006523FE"/>
    <w:rsid w:val="00652490"/>
    <w:rsid w:val="006526AF"/>
    <w:rsid w:val="00652702"/>
    <w:rsid w:val="0065275A"/>
    <w:rsid w:val="00652B30"/>
    <w:rsid w:val="00652BD3"/>
    <w:rsid w:val="0065337E"/>
    <w:rsid w:val="00653460"/>
    <w:rsid w:val="0065353A"/>
    <w:rsid w:val="006535A9"/>
    <w:rsid w:val="006535B5"/>
    <w:rsid w:val="00653730"/>
    <w:rsid w:val="00653830"/>
    <w:rsid w:val="006539F3"/>
    <w:rsid w:val="00653A06"/>
    <w:rsid w:val="00653FF2"/>
    <w:rsid w:val="00653FFE"/>
    <w:rsid w:val="00654082"/>
    <w:rsid w:val="0065447C"/>
    <w:rsid w:val="00654508"/>
    <w:rsid w:val="006545F3"/>
    <w:rsid w:val="0065462C"/>
    <w:rsid w:val="006549F5"/>
    <w:rsid w:val="00654A23"/>
    <w:rsid w:val="00654D38"/>
    <w:rsid w:val="00654F87"/>
    <w:rsid w:val="00655031"/>
    <w:rsid w:val="0065509E"/>
    <w:rsid w:val="0065511C"/>
    <w:rsid w:val="00655290"/>
    <w:rsid w:val="006552E0"/>
    <w:rsid w:val="006553E2"/>
    <w:rsid w:val="006554E9"/>
    <w:rsid w:val="006557EC"/>
    <w:rsid w:val="00655934"/>
    <w:rsid w:val="00655B1E"/>
    <w:rsid w:val="00655BD8"/>
    <w:rsid w:val="00655C60"/>
    <w:rsid w:val="00655CE8"/>
    <w:rsid w:val="00655D61"/>
    <w:rsid w:val="00655D86"/>
    <w:rsid w:val="00656259"/>
    <w:rsid w:val="006562B5"/>
    <w:rsid w:val="0065634A"/>
    <w:rsid w:val="006567BD"/>
    <w:rsid w:val="00656AAC"/>
    <w:rsid w:val="00656ABA"/>
    <w:rsid w:val="00656DF0"/>
    <w:rsid w:val="00656ECB"/>
    <w:rsid w:val="006573E9"/>
    <w:rsid w:val="006574F5"/>
    <w:rsid w:val="00657934"/>
    <w:rsid w:val="00657A49"/>
    <w:rsid w:val="006600EA"/>
    <w:rsid w:val="00660273"/>
    <w:rsid w:val="00660580"/>
    <w:rsid w:val="006605A6"/>
    <w:rsid w:val="00660896"/>
    <w:rsid w:val="006608F2"/>
    <w:rsid w:val="00660D72"/>
    <w:rsid w:val="00660E82"/>
    <w:rsid w:val="0066103E"/>
    <w:rsid w:val="00661066"/>
    <w:rsid w:val="006611A7"/>
    <w:rsid w:val="00661242"/>
    <w:rsid w:val="00661373"/>
    <w:rsid w:val="0066146C"/>
    <w:rsid w:val="006614E2"/>
    <w:rsid w:val="00661667"/>
    <w:rsid w:val="00661744"/>
    <w:rsid w:val="0066174A"/>
    <w:rsid w:val="006618A5"/>
    <w:rsid w:val="00661907"/>
    <w:rsid w:val="00661DF0"/>
    <w:rsid w:val="00661F67"/>
    <w:rsid w:val="00662449"/>
    <w:rsid w:val="0066248C"/>
    <w:rsid w:val="0066252A"/>
    <w:rsid w:val="0066286B"/>
    <w:rsid w:val="006628FE"/>
    <w:rsid w:val="00662B55"/>
    <w:rsid w:val="00662CA8"/>
    <w:rsid w:val="00663022"/>
    <w:rsid w:val="006630CC"/>
    <w:rsid w:val="0066311C"/>
    <w:rsid w:val="006632AE"/>
    <w:rsid w:val="00663410"/>
    <w:rsid w:val="0066392D"/>
    <w:rsid w:val="006639C2"/>
    <w:rsid w:val="006639F2"/>
    <w:rsid w:val="00663D10"/>
    <w:rsid w:val="00663E86"/>
    <w:rsid w:val="00663F8F"/>
    <w:rsid w:val="00664229"/>
    <w:rsid w:val="00664301"/>
    <w:rsid w:val="0066442E"/>
    <w:rsid w:val="0066449B"/>
    <w:rsid w:val="0066455C"/>
    <w:rsid w:val="00664A17"/>
    <w:rsid w:val="00664A68"/>
    <w:rsid w:val="00664AEE"/>
    <w:rsid w:val="00664B99"/>
    <w:rsid w:val="00664C87"/>
    <w:rsid w:val="00664DC8"/>
    <w:rsid w:val="006650AD"/>
    <w:rsid w:val="006650FA"/>
    <w:rsid w:val="0066512B"/>
    <w:rsid w:val="006651CD"/>
    <w:rsid w:val="0066522B"/>
    <w:rsid w:val="00665257"/>
    <w:rsid w:val="006652C1"/>
    <w:rsid w:val="006653F4"/>
    <w:rsid w:val="006654E1"/>
    <w:rsid w:val="00665557"/>
    <w:rsid w:val="006655F5"/>
    <w:rsid w:val="006656F2"/>
    <w:rsid w:val="0066586B"/>
    <w:rsid w:val="00665913"/>
    <w:rsid w:val="00665BDD"/>
    <w:rsid w:val="00665BF2"/>
    <w:rsid w:val="00665D5D"/>
    <w:rsid w:val="00665D8F"/>
    <w:rsid w:val="006661EE"/>
    <w:rsid w:val="006662E6"/>
    <w:rsid w:val="00666409"/>
    <w:rsid w:val="00666462"/>
    <w:rsid w:val="006664D4"/>
    <w:rsid w:val="0066662D"/>
    <w:rsid w:val="00666670"/>
    <w:rsid w:val="00666717"/>
    <w:rsid w:val="0066679D"/>
    <w:rsid w:val="006667D6"/>
    <w:rsid w:val="00666816"/>
    <w:rsid w:val="00666A03"/>
    <w:rsid w:val="00666B52"/>
    <w:rsid w:val="00666DB0"/>
    <w:rsid w:val="00666E08"/>
    <w:rsid w:val="0066752D"/>
    <w:rsid w:val="0066784F"/>
    <w:rsid w:val="00667AAA"/>
    <w:rsid w:val="00667B6C"/>
    <w:rsid w:val="00667BCA"/>
    <w:rsid w:val="00667C51"/>
    <w:rsid w:val="00667D1E"/>
    <w:rsid w:val="00667F74"/>
    <w:rsid w:val="006702A8"/>
    <w:rsid w:val="006702D1"/>
    <w:rsid w:val="006702FA"/>
    <w:rsid w:val="006705BF"/>
    <w:rsid w:val="006706D0"/>
    <w:rsid w:val="00670711"/>
    <w:rsid w:val="006708CD"/>
    <w:rsid w:val="006708F5"/>
    <w:rsid w:val="00670A1D"/>
    <w:rsid w:val="00670AC4"/>
    <w:rsid w:val="00670FA3"/>
    <w:rsid w:val="0067128C"/>
    <w:rsid w:val="00671300"/>
    <w:rsid w:val="00671410"/>
    <w:rsid w:val="00671518"/>
    <w:rsid w:val="0067172E"/>
    <w:rsid w:val="006719CD"/>
    <w:rsid w:val="00671A08"/>
    <w:rsid w:val="00671C24"/>
    <w:rsid w:val="00671DB7"/>
    <w:rsid w:val="006723A5"/>
    <w:rsid w:val="006723AE"/>
    <w:rsid w:val="00672623"/>
    <w:rsid w:val="00672661"/>
    <w:rsid w:val="00672805"/>
    <w:rsid w:val="00672869"/>
    <w:rsid w:val="00672BED"/>
    <w:rsid w:val="00672E05"/>
    <w:rsid w:val="00672E53"/>
    <w:rsid w:val="00672FB9"/>
    <w:rsid w:val="0067308A"/>
    <w:rsid w:val="00673233"/>
    <w:rsid w:val="006734C7"/>
    <w:rsid w:val="00673629"/>
    <w:rsid w:val="00673784"/>
    <w:rsid w:val="006739A1"/>
    <w:rsid w:val="006739D0"/>
    <w:rsid w:val="00673A50"/>
    <w:rsid w:val="00673BBF"/>
    <w:rsid w:val="00673BC2"/>
    <w:rsid w:val="00673C1C"/>
    <w:rsid w:val="00673C33"/>
    <w:rsid w:val="00673D44"/>
    <w:rsid w:val="00673D6C"/>
    <w:rsid w:val="00673D9E"/>
    <w:rsid w:val="006740B2"/>
    <w:rsid w:val="0067419F"/>
    <w:rsid w:val="0067486B"/>
    <w:rsid w:val="006748A7"/>
    <w:rsid w:val="00674A2E"/>
    <w:rsid w:val="00674A3A"/>
    <w:rsid w:val="00674B7F"/>
    <w:rsid w:val="00674C7D"/>
    <w:rsid w:val="00674EEF"/>
    <w:rsid w:val="00674F26"/>
    <w:rsid w:val="006750BE"/>
    <w:rsid w:val="006750CC"/>
    <w:rsid w:val="00675244"/>
    <w:rsid w:val="006754F4"/>
    <w:rsid w:val="006755A2"/>
    <w:rsid w:val="006755F8"/>
    <w:rsid w:val="006757E6"/>
    <w:rsid w:val="00675CAB"/>
    <w:rsid w:val="00675D46"/>
    <w:rsid w:val="00675D48"/>
    <w:rsid w:val="00675F34"/>
    <w:rsid w:val="006761A5"/>
    <w:rsid w:val="006762D0"/>
    <w:rsid w:val="00676437"/>
    <w:rsid w:val="006767FB"/>
    <w:rsid w:val="00676892"/>
    <w:rsid w:val="00676A93"/>
    <w:rsid w:val="00676B5B"/>
    <w:rsid w:val="00676C81"/>
    <w:rsid w:val="00676DE4"/>
    <w:rsid w:val="0067714A"/>
    <w:rsid w:val="0067724C"/>
    <w:rsid w:val="006772EA"/>
    <w:rsid w:val="00677415"/>
    <w:rsid w:val="0067766F"/>
    <w:rsid w:val="006776BB"/>
    <w:rsid w:val="00677B9D"/>
    <w:rsid w:val="00677C40"/>
    <w:rsid w:val="00677D53"/>
    <w:rsid w:val="0068003E"/>
    <w:rsid w:val="00680227"/>
    <w:rsid w:val="006802A2"/>
    <w:rsid w:val="006804EC"/>
    <w:rsid w:val="00680559"/>
    <w:rsid w:val="006807B1"/>
    <w:rsid w:val="006808E4"/>
    <w:rsid w:val="00680AD5"/>
    <w:rsid w:val="00680C9D"/>
    <w:rsid w:val="00680CFE"/>
    <w:rsid w:val="00680E4D"/>
    <w:rsid w:val="00680EAC"/>
    <w:rsid w:val="0068121B"/>
    <w:rsid w:val="00681294"/>
    <w:rsid w:val="00681314"/>
    <w:rsid w:val="00681357"/>
    <w:rsid w:val="0068144C"/>
    <w:rsid w:val="00681546"/>
    <w:rsid w:val="0068157A"/>
    <w:rsid w:val="00681653"/>
    <w:rsid w:val="006817C3"/>
    <w:rsid w:val="006818C1"/>
    <w:rsid w:val="00681ABB"/>
    <w:rsid w:val="00681C87"/>
    <w:rsid w:val="00681E0C"/>
    <w:rsid w:val="00681FD9"/>
    <w:rsid w:val="0068203D"/>
    <w:rsid w:val="0068205E"/>
    <w:rsid w:val="0068211E"/>
    <w:rsid w:val="006821E3"/>
    <w:rsid w:val="006823EA"/>
    <w:rsid w:val="00682C08"/>
    <w:rsid w:val="00682E10"/>
    <w:rsid w:val="00682FC3"/>
    <w:rsid w:val="00683106"/>
    <w:rsid w:val="00683221"/>
    <w:rsid w:val="00683232"/>
    <w:rsid w:val="00683330"/>
    <w:rsid w:val="0068333F"/>
    <w:rsid w:val="00683497"/>
    <w:rsid w:val="00683747"/>
    <w:rsid w:val="0068377A"/>
    <w:rsid w:val="00683862"/>
    <w:rsid w:val="00683A84"/>
    <w:rsid w:val="00683B24"/>
    <w:rsid w:val="00683B2C"/>
    <w:rsid w:val="00683BD7"/>
    <w:rsid w:val="00683D50"/>
    <w:rsid w:val="0068412A"/>
    <w:rsid w:val="0068414E"/>
    <w:rsid w:val="0068418D"/>
    <w:rsid w:val="0068431B"/>
    <w:rsid w:val="00684357"/>
    <w:rsid w:val="00684474"/>
    <w:rsid w:val="006844BB"/>
    <w:rsid w:val="00684561"/>
    <w:rsid w:val="00684A73"/>
    <w:rsid w:val="00684DDE"/>
    <w:rsid w:val="00684E24"/>
    <w:rsid w:val="00684E75"/>
    <w:rsid w:val="00684FC4"/>
    <w:rsid w:val="006850C8"/>
    <w:rsid w:val="006850F6"/>
    <w:rsid w:val="0068519A"/>
    <w:rsid w:val="006851C6"/>
    <w:rsid w:val="006853BB"/>
    <w:rsid w:val="00685456"/>
    <w:rsid w:val="006854C7"/>
    <w:rsid w:val="00685546"/>
    <w:rsid w:val="00685667"/>
    <w:rsid w:val="006857CA"/>
    <w:rsid w:val="006857F3"/>
    <w:rsid w:val="00685998"/>
    <w:rsid w:val="006859DA"/>
    <w:rsid w:val="00685CFA"/>
    <w:rsid w:val="00685E91"/>
    <w:rsid w:val="00686092"/>
    <w:rsid w:val="0068646E"/>
    <w:rsid w:val="006864B9"/>
    <w:rsid w:val="006865F3"/>
    <w:rsid w:val="00686910"/>
    <w:rsid w:val="00686A97"/>
    <w:rsid w:val="00686B06"/>
    <w:rsid w:val="00686DFC"/>
    <w:rsid w:val="00686F4D"/>
    <w:rsid w:val="006870A5"/>
    <w:rsid w:val="006870F1"/>
    <w:rsid w:val="0068735E"/>
    <w:rsid w:val="00687518"/>
    <w:rsid w:val="006875B6"/>
    <w:rsid w:val="00687639"/>
    <w:rsid w:val="006876B3"/>
    <w:rsid w:val="00687779"/>
    <w:rsid w:val="00687C00"/>
    <w:rsid w:val="00687D68"/>
    <w:rsid w:val="00687D82"/>
    <w:rsid w:val="00687EE5"/>
    <w:rsid w:val="006900E0"/>
    <w:rsid w:val="00690171"/>
    <w:rsid w:val="00690393"/>
    <w:rsid w:val="00690B80"/>
    <w:rsid w:val="00690D02"/>
    <w:rsid w:val="00690DE3"/>
    <w:rsid w:val="00690EDD"/>
    <w:rsid w:val="00691010"/>
    <w:rsid w:val="006914CC"/>
    <w:rsid w:val="00691740"/>
    <w:rsid w:val="00691768"/>
    <w:rsid w:val="00691B5B"/>
    <w:rsid w:val="00691BD1"/>
    <w:rsid w:val="00691D84"/>
    <w:rsid w:val="00691DB5"/>
    <w:rsid w:val="00691EB7"/>
    <w:rsid w:val="00692032"/>
    <w:rsid w:val="006921A1"/>
    <w:rsid w:val="006922BB"/>
    <w:rsid w:val="006925EB"/>
    <w:rsid w:val="006928E1"/>
    <w:rsid w:val="006928F4"/>
    <w:rsid w:val="00692B0A"/>
    <w:rsid w:val="00692F35"/>
    <w:rsid w:val="006931E8"/>
    <w:rsid w:val="0069350A"/>
    <w:rsid w:val="00693582"/>
    <w:rsid w:val="00693660"/>
    <w:rsid w:val="006936B3"/>
    <w:rsid w:val="0069370A"/>
    <w:rsid w:val="006937D7"/>
    <w:rsid w:val="00693807"/>
    <w:rsid w:val="00693956"/>
    <w:rsid w:val="006939DA"/>
    <w:rsid w:val="00693A97"/>
    <w:rsid w:val="00693BF4"/>
    <w:rsid w:val="00693DA7"/>
    <w:rsid w:val="00694063"/>
    <w:rsid w:val="00694389"/>
    <w:rsid w:val="00694801"/>
    <w:rsid w:val="00694B31"/>
    <w:rsid w:val="00694CA4"/>
    <w:rsid w:val="00694F3F"/>
    <w:rsid w:val="0069503E"/>
    <w:rsid w:val="00695087"/>
    <w:rsid w:val="00695406"/>
    <w:rsid w:val="00695496"/>
    <w:rsid w:val="00695727"/>
    <w:rsid w:val="006957EC"/>
    <w:rsid w:val="006957F2"/>
    <w:rsid w:val="00695833"/>
    <w:rsid w:val="00695ACC"/>
    <w:rsid w:val="00695B50"/>
    <w:rsid w:val="00695CC5"/>
    <w:rsid w:val="00695F26"/>
    <w:rsid w:val="00695FB0"/>
    <w:rsid w:val="00695FD7"/>
    <w:rsid w:val="00696051"/>
    <w:rsid w:val="00696479"/>
    <w:rsid w:val="006964EC"/>
    <w:rsid w:val="00696809"/>
    <w:rsid w:val="00696879"/>
    <w:rsid w:val="006969FD"/>
    <w:rsid w:val="00696A41"/>
    <w:rsid w:val="00696AC8"/>
    <w:rsid w:val="0069704A"/>
    <w:rsid w:val="0069705C"/>
    <w:rsid w:val="006972B4"/>
    <w:rsid w:val="006972F7"/>
    <w:rsid w:val="00697469"/>
    <w:rsid w:val="00697569"/>
    <w:rsid w:val="006977F9"/>
    <w:rsid w:val="006978AE"/>
    <w:rsid w:val="00697E14"/>
    <w:rsid w:val="006A0096"/>
    <w:rsid w:val="006A0391"/>
    <w:rsid w:val="006A04BF"/>
    <w:rsid w:val="006A05BA"/>
    <w:rsid w:val="006A0628"/>
    <w:rsid w:val="006A0640"/>
    <w:rsid w:val="006A08B3"/>
    <w:rsid w:val="006A08C5"/>
    <w:rsid w:val="006A0B8C"/>
    <w:rsid w:val="006A0C25"/>
    <w:rsid w:val="006A0E7B"/>
    <w:rsid w:val="006A107C"/>
    <w:rsid w:val="006A10B3"/>
    <w:rsid w:val="006A1233"/>
    <w:rsid w:val="006A140C"/>
    <w:rsid w:val="006A173A"/>
    <w:rsid w:val="006A1844"/>
    <w:rsid w:val="006A1C04"/>
    <w:rsid w:val="006A1D25"/>
    <w:rsid w:val="006A1E70"/>
    <w:rsid w:val="006A1FF1"/>
    <w:rsid w:val="006A20A2"/>
    <w:rsid w:val="006A2102"/>
    <w:rsid w:val="006A22BC"/>
    <w:rsid w:val="006A22FE"/>
    <w:rsid w:val="006A24B0"/>
    <w:rsid w:val="006A2883"/>
    <w:rsid w:val="006A2AD5"/>
    <w:rsid w:val="006A2D24"/>
    <w:rsid w:val="006A2E47"/>
    <w:rsid w:val="006A3076"/>
    <w:rsid w:val="006A317C"/>
    <w:rsid w:val="006A330D"/>
    <w:rsid w:val="006A330F"/>
    <w:rsid w:val="006A34ED"/>
    <w:rsid w:val="006A36EB"/>
    <w:rsid w:val="006A38B1"/>
    <w:rsid w:val="006A3B40"/>
    <w:rsid w:val="006A3BBC"/>
    <w:rsid w:val="006A3BF3"/>
    <w:rsid w:val="006A3C8D"/>
    <w:rsid w:val="006A3C91"/>
    <w:rsid w:val="006A3E0B"/>
    <w:rsid w:val="006A401D"/>
    <w:rsid w:val="006A42C1"/>
    <w:rsid w:val="006A43F2"/>
    <w:rsid w:val="006A4424"/>
    <w:rsid w:val="006A46C8"/>
    <w:rsid w:val="006A5256"/>
    <w:rsid w:val="006A52B2"/>
    <w:rsid w:val="006A52E7"/>
    <w:rsid w:val="006A5498"/>
    <w:rsid w:val="006A5645"/>
    <w:rsid w:val="006A57B1"/>
    <w:rsid w:val="006A5A03"/>
    <w:rsid w:val="006A5AD9"/>
    <w:rsid w:val="006A5B94"/>
    <w:rsid w:val="006A5C36"/>
    <w:rsid w:val="006A5D1E"/>
    <w:rsid w:val="006A6149"/>
    <w:rsid w:val="006A61E8"/>
    <w:rsid w:val="006A6287"/>
    <w:rsid w:val="006A63E2"/>
    <w:rsid w:val="006A6625"/>
    <w:rsid w:val="006A66A9"/>
    <w:rsid w:val="006A66C7"/>
    <w:rsid w:val="006A6761"/>
    <w:rsid w:val="006A6B0D"/>
    <w:rsid w:val="006A6B8E"/>
    <w:rsid w:val="006A6C07"/>
    <w:rsid w:val="006A6D42"/>
    <w:rsid w:val="006A6E0F"/>
    <w:rsid w:val="006A6E9A"/>
    <w:rsid w:val="006A6FB4"/>
    <w:rsid w:val="006A7223"/>
    <w:rsid w:val="006A7241"/>
    <w:rsid w:val="006A7331"/>
    <w:rsid w:val="006A75AA"/>
    <w:rsid w:val="006A7772"/>
    <w:rsid w:val="006A7931"/>
    <w:rsid w:val="006A7B2E"/>
    <w:rsid w:val="006A7B63"/>
    <w:rsid w:val="006A7BB2"/>
    <w:rsid w:val="006A7C5A"/>
    <w:rsid w:val="006A7D8C"/>
    <w:rsid w:val="006B0054"/>
    <w:rsid w:val="006B007F"/>
    <w:rsid w:val="006B00CE"/>
    <w:rsid w:val="006B0233"/>
    <w:rsid w:val="006B035F"/>
    <w:rsid w:val="006B0426"/>
    <w:rsid w:val="006B0632"/>
    <w:rsid w:val="006B064D"/>
    <w:rsid w:val="006B076F"/>
    <w:rsid w:val="006B0A89"/>
    <w:rsid w:val="006B0F17"/>
    <w:rsid w:val="006B1056"/>
    <w:rsid w:val="006B10AD"/>
    <w:rsid w:val="006B1162"/>
    <w:rsid w:val="006B1431"/>
    <w:rsid w:val="006B146A"/>
    <w:rsid w:val="006B14C0"/>
    <w:rsid w:val="006B1539"/>
    <w:rsid w:val="006B18F4"/>
    <w:rsid w:val="006B1966"/>
    <w:rsid w:val="006B196A"/>
    <w:rsid w:val="006B1B52"/>
    <w:rsid w:val="006B1C47"/>
    <w:rsid w:val="006B1DD0"/>
    <w:rsid w:val="006B1FE8"/>
    <w:rsid w:val="006B20D4"/>
    <w:rsid w:val="006B21C1"/>
    <w:rsid w:val="006B2371"/>
    <w:rsid w:val="006B2390"/>
    <w:rsid w:val="006B2466"/>
    <w:rsid w:val="006B2583"/>
    <w:rsid w:val="006B25A0"/>
    <w:rsid w:val="006B25AA"/>
    <w:rsid w:val="006B26C9"/>
    <w:rsid w:val="006B277E"/>
    <w:rsid w:val="006B2AA3"/>
    <w:rsid w:val="006B2F4B"/>
    <w:rsid w:val="006B3049"/>
    <w:rsid w:val="006B3317"/>
    <w:rsid w:val="006B33A3"/>
    <w:rsid w:val="006B3671"/>
    <w:rsid w:val="006B3C7E"/>
    <w:rsid w:val="006B3CA7"/>
    <w:rsid w:val="006B3D61"/>
    <w:rsid w:val="006B3FCF"/>
    <w:rsid w:val="006B406B"/>
    <w:rsid w:val="006B40B9"/>
    <w:rsid w:val="006B419A"/>
    <w:rsid w:val="006B428F"/>
    <w:rsid w:val="006B441E"/>
    <w:rsid w:val="006B45FC"/>
    <w:rsid w:val="006B48A4"/>
    <w:rsid w:val="006B4992"/>
    <w:rsid w:val="006B49E4"/>
    <w:rsid w:val="006B4AAF"/>
    <w:rsid w:val="006B4AEB"/>
    <w:rsid w:val="006B4B22"/>
    <w:rsid w:val="006B4D23"/>
    <w:rsid w:val="006B5070"/>
    <w:rsid w:val="006B549E"/>
    <w:rsid w:val="006B54BE"/>
    <w:rsid w:val="006B5519"/>
    <w:rsid w:val="006B554A"/>
    <w:rsid w:val="006B587C"/>
    <w:rsid w:val="006B5C4E"/>
    <w:rsid w:val="006B5D74"/>
    <w:rsid w:val="006B5FB9"/>
    <w:rsid w:val="006B6254"/>
    <w:rsid w:val="006B632A"/>
    <w:rsid w:val="006B66B0"/>
    <w:rsid w:val="006B6867"/>
    <w:rsid w:val="006B6B21"/>
    <w:rsid w:val="006B6CD2"/>
    <w:rsid w:val="006B6CF2"/>
    <w:rsid w:val="006B6E45"/>
    <w:rsid w:val="006B6E61"/>
    <w:rsid w:val="006B6FE2"/>
    <w:rsid w:val="006B7104"/>
    <w:rsid w:val="006B7397"/>
    <w:rsid w:val="006B7873"/>
    <w:rsid w:val="006B78B2"/>
    <w:rsid w:val="006B78C4"/>
    <w:rsid w:val="006B7994"/>
    <w:rsid w:val="006B7D0C"/>
    <w:rsid w:val="006B7D67"/>
    <w:rsid w:val="006B7DC8"/>
    <w:rsid w:val="006B7DEA"/>
    <w:rsid w:val="006C0020"/>
    <w:rsid w:val="006C0187"/>
    <w:rsid w:val="006C04F3"/>
    <w:rsid w:val="006C0597"/>
    <w:rsid w:val="006C077C"/>
    <w:rsid w:val="006C0858"/>
    <w:rsid w:val="006C08C2"/>
    <w:rsid w:val="006C0BD9"/>
    <w:rsid w:val="006C0C00"/>
    <w:rsid w:val="006C0D68"/>
    <w:rsid w:val="006C11C8"/>
    <w:rsid w:val="006C1339"/>
    <w:rsid w:val="006C13A7"/>
    <w:rsid w:val="006C13E5"/>
    <w:rsid w:val="006C1420"/>
    <w:rsid w:val="006C1524"/>
    <w:rsid w:val="006C169C"/>
    <w:rsid w:val="006C18F4"/>
    <w:rsid w:val="006C1937"/>
    <w:rsid w:val="006C1A00"/>
    <w:rsid w:val="006C1A0E"/>
    <w:rsid w:val="006C1A97"/>
    <w:rsid w:val="006C1CB0"/>
    <w:rsid w:val="006C1CE8"/>
    <w:rsid w:val="006C1DC6"/>
    <w:rsid w:val="006C1DD8"/>
    <w:rsid w:val="006C2490"/>
    <w:rsid w:val="006C24B8"/>
    <w:rsid w:val="006C24EE"/>
    <w:rsid w:val="006C2635"/>
    <w:rsid w:val="006C26A5"/>
    <w:rsid w:val="006C27DD"/>
    <w:rsid w:val="006C2B10"/>
    <w:rsid w:val="006C2F7C"/>
    <w:rsid w:val="006C3213"/>
    <w:rsid w:val="006C3276"/>
    <w:rsid w:val="006C3590"/>
    <w:rsid w:val="006C37BD"/>
    <w:rsid w:val="006C3F1E"/>
    <w:rsid w:val="006C3FF8"/>
    <w:rsid w:val="006C4218"/>
    <w:rsid w:val="006C423E"/>
    <w:rsid w:val="006C4583"/>
    <w:rsid w:val="006C4660"/>
    <w:rsid w:val="006C4663"/>
    <w:rsid w:val="006C4764"/>
    <w:rsid w:val="006C4EC4"/>
    <w:rsid w:val="006C4EF4"/>
    <w:rsid w:val="006C5089"/>
    <w:rsid w:val="006C548B"/>
    <w:rsid w:val="006C5517"/>
    <w:rsid w:val="006C56AE"/>
    <w:rsid w:val="006C56F9"/>
    <w:rsid w:val="006C5B33"/>
    <w:rsid w:val="006C5DE5"/>
    <w:rsid w:val="006C5E1E"/>
    <w:rsid w:val="006C601C"/>
    <w:rsid w:val="006C61AF"/>
    <w:rsid w:val="006C645A"/>
    <w:rsid w:val="006C66EE"/>
    <w:rsid w:val="006C69C4"/>
    <w:rsid w:val="006C6A9D"/>
    <w:rsid w:val="006C6C6B"/>
    <w:rsid w:val="006C6DE6"/>
    <w:rsid w:val="006C7009"/>
    <w:rsid w:val="006C7279"/>
    <w:rsid w:val="006C756A"/>
    <w:rsid w:val="006C7AC9"/>
    <w:rsid w:val="006D0251"/>
    <w:rsid w:val="006D02A9"/>
    <w:rsid w:val="006D0408"/>
    <w:rsid w:val="006D0460"/>
    <w:rsid w:val="006D04A5"/>
    <w:rsid w:val="006D06D5"/>
    <w:rsid w:val="006D07BB"/>
    <w:rsid w:val="006D093E"/>
    <w:rsid w:val="006D0957"/>
    <w:rsid w:val="006D0AC6"/>
    <w:rsid w:val="006D0B4A"/>
    <w:rsid w:val="006D0E96"/>
    <w:rsid w:val="006D11AF"/>
    <w:rsid w:val="006D11EC"/>
    <w:rsid w:val="006D12A7"/>
    <w:rsid w:val="006D12FA"/>
    <w:rsid w:val="006D1583"/>
    <w:rsid w:val="006D15B1"/>
    <w:rsid w:val="006D17FF"/>
    <w:rsid w:val="006D1DC6"/>
    <w:rsid w:val="006D1EDD"/>
    <w:rsid w:val="006D1FC7"/>
    <w:rsid w:val="006D2002"/>
    <w:rsid w:val="006D25AA"/>
    <w:rsid w:val="006D2648"/>
    <w:rsid w:val="006D2670"/>
    <w:rsid w:val="006D2755"/>
    <w:rsid w:val="006D284A"/>
    <w:rsid w:val="006D28EF"/>
    <w:rsid w:val="006D2A55"/>
    <w:rsid w:val="006D2B7B"/>
    <w:rsid w:val="006D2C3A"/>
    <w:rsid w:val="006D2C94"/>
    <w:rsid w:val="006D2FE3"/>
    <w:rsid w:val="006D3393"/>
    <w:rsid w:val="006D339F"/>
    <w:rsid w:val="006D35F1"/>
    <w:rsid w:val="006D37C0"/>
    <w:rsid w:val="006D3CF6"/>
    <w:rsid w:val="006D3E66"/>
    <w:rsid w:val="006D3F79"/>
    <w:rsid w:val="006D3F91"/>
    <w:rsid w:val="006D4228"/>
    <w:rsid w:val="006D43A3"/>
    <w:rsid w:val="006D4614"/>
    <w:rsid w:val="006D46C6"/>
    <w:rsid w:val="006D46D0"/>
    <w:rsid w:val="006D4A99"/>
    <w:rsid w:val="006D4C28"/>
    <w:rsid w:val="006D4EC7"/>
    <w:rsid w:val="006D4EF7"/>
    <w:rsid w:val="006D5472"/>
    <w:rsid w:val="006D5487"/>
    <w:rsid w:val="006D54A1"/>
    <w:rsid w:val="006D5BD2"/>
    <w:rsid w:val="006D635A"/>
    <w:rsid w:val="006D64FA"/>
    <w:rsid w:val="006D65AB"/>
    <w:rsid w:val="006D6633"/>
    <w:rsid w:val="006D6884"/>
    <w:rsid w:val="006D6A00"/>
    <w:rsid w:val="006D6B0B"/>
    <w:rsid w:val="006D6BA6"/>
    <w:rsid w:val="006D6CB9"/>
    <w:rsid w:val="006D6DD5"/>
    <w:rsid w:val="006D723E"/>
    <w:rsid w:val="006E0028"/>
    <w:rsid w:val="006E0442"/>
    <w:rsid w:val="006E059B"/>
    <w:rsid w:val="006E0969"/>
    <w:rsid w:val="006E09F8"/>
    <w:rsid w:val="006E0A8E"/>
    <w:rsid w:val="006E0B99"/>
    <w:rsid w:val="006E0D6E"/>
    <w:rsid w:val="006E1065"/>
    <w:rsid w:val="006E11EA"/>
    <w:rsid w:val="006E1257"/>
    <w:rsid w:val="006E12E7"/>
    <w:rsid w:val="006E1358"/>
    <w:rsid w:val="006E13D1"/>
    <w:rsid w:val="006E145D"/>
    <w:rsid w:val="006E1488"/>
    <w:rsid w:val="006E1519"/>
    <w:rsid w:val="006E165D"/>
    <w:rsid w:val="006E16EE"/>
    <w:rsid w:val="006E19AE"/>
    <w:rsid w:val="006E19CE"/>
    <w:rsid w:val="006E19FC"/>
    <w:rsid w:val="006E1A92"/>
    <w:rsid w:val="006E1E62"/>
    <w:rsid w:val="006E214A"/>
    <w:rsid w:val="006E21F3"/>
    <w:rsid w:val="006E23A1"/>
    <w:rsid w:val="006E23DC"/>
    <w:rsid w:val="006E25C7"/>
    <w:rsid w:val="006E28A9"/>
    <w:rsid w:val="006E2A93"/>
    <w:rsid w:val="006E2B32"/>
    <w:rsid w:val="006E2CF6"/>
    <w:rsid w:val="006E303F"/>
    <w:rsid w:val="006E313F"/>
    <w:rsid w:val="006E3198"/>
    <w:rsid w:val="006E3410"/>
    <w:rsid w:val="006E360E"/>
    <w:rsid w:val="006E3664"/>
    <w:rsid w:val="006E3869"/>
    <w:rsid w:val="006E3977"/>
    <w:rsid w:val="006E398B"/>
    <w:rsid w:val="006E3A88"/>
    <w:rsid w:val="006E3B45"/>
    <w:rsid w:val="006E3BCB"/>
    <w:rsid w:val="006E4018"/>
    <w:rsid w:val="006E406C"/>
    <w:rsid w:val="006E407F"/>
    <w:rsid w:val="006E424B"/>
    <w:rsid w:val="006E4536"/>
    <w:rsid w:val="006E458C"/>
    <w:rsid w:val="006E467D"/>
    <w:rsid w:val="006E47EC"/>
    <w:rsid w:val="006E48F5"/>
    <w:rsid w:val="006E49B8"/>
    <w:rsid w:val="006E4D01"/>
    <w:rsid w:val="006E4EB0"/>
    <w:rsid w:val="006E500C"/>
    <w:rsid w:val="006E501C"/>
    <w:rsid w:val="006E51F3"/>
    <w:rsid w:val="006E532E"/>
    <w:rsid w:val="006E5381"/>
    <w:rsid w:val="006E56A5"/>
    <w:rsid w:val="006E5913"/>
    <w:rsid w:val="006E595D"/>
    <w:rsid w:val="006E5C2F"/>
    <w:rsid w:val="006E5C64"/>
    <w:rsid w:val="006E5E54"/>
    <w:rsid w:val="006E5F02"/>
    <w:rsid w:val="006E676B"/>
    <w:rsid w:val="006E67CE"/>
    <w:rsid w:val="006E6885"/>
    <w:rsid w:val="006E6C7F"/>
    <w:rsid w:val="006E702C"/>
    <w:rsid w:val="006E71F3"/>
    <w:rsid w:val="006E73B0"/>
    <w:rsid w:val="006E7404"/>
    <w:rsid w:val="006E7472"/>
    <w:rsid w:val="006E757A"/>
    <w:rsid w:val="006E7761"/>
    <w:rsid w:val="006E79F7"/>
    <w:rsid w:val="006E7C7A"/>
    <w:rsid w:val="006E7F53"/>
    <w:rsid w:val="006F02AC"/>
    <w:rsid w:val="006F047E"/>
    <w:rsid w:val="006F0480"/>
    <w:rsid w:val="006F067E"/>
    <w:rsid w:val="006F06B6"/>
    <w:rsid w:val="006F06BD"/>
    <w:rsid w:val="006F07F9"/>
    <w:rsid w:val="006F0923"/>
    <w:rsid w:val="006F0A0A"/>
    <w:rsid w:val="006F0AE8"/>
    <w:rsid w:val="006F0B4A"/>
    <w:rsid w:val="006F0D54"/>
    <w:rsid w:val="006F0D6A"/>
    <w:rsid w:val="006F10B5"/>
    <w:rsid w:val="006F1152"/>
    <w:rsid w:val="006F11D8"/>
    <w:rsid w:val="006F1233"/>
    <w:rsid w:val="006F1383"/>
    <w:rsid w:val="006F13E6"/>
    <w:rsid w:val="006F15BE"/>
    <w:rsid w:val="006F17AB"/>
    <w:rsid w:val="006F1986"/>
    <w:rsid w:val="006F19F3"/>
    <w:rsid w:val="006F1F2F"/>
    <w:rsid w:val="006F2019"/>
    <w:rsid w:val="006F23EC"/>
    <w:rsid w:val="006F2420"/>
    <w:rsid w:val="006F2472"/>
    <w:rsid w:val="006F267D"/>
    <w:rsid w:val="006F276B"/>
    <w:rsid w:val="006F282C"/>
    <w:rsid w:val="006F28FD"/>
    <w:rsid w:val="006F2B9C"/>
    <w:rsid w:val="006F2C1B"/>
    <w:rsid w:val="006F2C8F"/>
    <w:rsid w:val="006F2C9E"/>
    <w:rsid w:val="006F2E9D"/>
    <w:rsid w:val="006F3271"/>
    <w:rsid w:val="006F32BA"/>
    <w:rsid w:val="006F357A"/>
    <w:rsid w:val="006F3870"/>
    <w:rsid w:val="006F3969"/>
    <w:rsid w:val="006F3A1D"/>
    <w:rsid w:val="006F3AEA"/>
    <w:rsid w:val="006F3D40"/>
    <w:rsid w:val="006F3FF6"/>
    <w:rsid w:val="006F3FFB"/>
    <w:rsid w:val="006F405E"/>
    <w:rsid w:val="006F41B6"/>
    <w:rsid w:val="006F44D4"/>
    <w:rsid w:val="006F45E4"/>
    <w:rsid w:val="006F4662"/>
    <w:rsid w:val="006F4687"/>
    <w:rsid w:val="006F4985"/>
    <w:rsid w:val="006F49F9"/>
    <w:rsid w:val="006F4A05"/>
    <w:rsid w:val="006F4C81"/>
    <w:rsid w:val="006F4E01"/>
    <w:rsid w:val="006F4E69"/>
    <w:rsid w:val="006F4F3B"/>
    <w:rsid w:val="006F50C5"/>
    <w:rsid w:val="006F57B2"/>
    <w:rsid w:val="006F5CD7"/>
    <w:rsid w:val="006F5F7C"/>
    <w:rsid w:val="006F5F7F"/>
    <w:rsid w:val="006F6105"/>
    <w:rsid w:val="006F61BE"/>
    <w:rsid w:val="006F61EB"/>
    <w:rsid w:val="006F63AD"/>
    <w:rsid w:val="006F65A8"/>
    <w:rsid w:val="006F6765"/>
    <w:rsid w:val="006F6AF1"/>
    <w:rsid w:val="006F6D9E"/>
    <w:rsid w:val="006F71D9"/>
    <w:rsid w:val="006F7508"/>
    <w:rsid w:val="006F75BC"/>
    <w:rsid w:val="006F7690"/>
    <w:rsid w:val="006F77FB"/>
    <w:rsid w:val="006F78DC"/>
    <w:rsid w:val="006F796A"/>
    <w:rsid w:val="006F79AA"/>
    <w:rsid w:val="006F7AEF"/>
    <w:rsid w:val="006F7C82"/>
    <w:rsid w:val="006F7D92"/>
    <w:rsid w:val="00700077"/>
    <w:rsid w:val="00700080"/>
    <w:rsid w:val="00700750"/>
    <w:rsid w:val="007007E1"/>
    <w:rsid w:val="0070099B"/>
    <w:rsid w:val="00700C7E"/>
    <w:rsid w:val="00700DF5"/>
    <w:rsid w:val="00700E42"/>
    <w:rsid w:val="00700E66"/>
    <w:rsid w:val="00700F14"/>
    <w:rsid w:val="00700F84"/>
    <w:rsid w:val="00700FC6"/>
    <w:rsid w:val="00701275"/>
    <w:rsid w:val="0070131F"/>
    <w:rsid w:val="00701577"/>
    <w:rsid w:val="00701623"/>
    <w:rsid w:val="007016F0"/>
    <w:rsid w:val="00701766"/>
    <w:rsid w:val="007018FC"/>
    <w:rsid w:val="00701988"/>
    <w:rsid w:val="0070198F"/>
    <w:rsid w:val="00701B63"/>
    <w:rsid w:val="00701BBC"/>
    <w:rsid w:val="00701BF9"/>
    <w:rsid w:val="00701C63"/>
    <w:rsid w:val="00701DD7"/>
    <w:rsid w:val="007020BA"/>
    <w:rsid w:val="0070211A"/>
    <w:rsid w:val="007021D2"/>
    <w:rsid w:val="007022BF"/>
    <w:rsid w:val="00702491"/>
    <w:rsid w:val="007024D5"/>
    <w:rsid w:val="0070285B"/>
    <w:rsid w:val="007028D1"/>
    <w:rsid w:val="00702985"/>
    <w:rsid w:val="00702BAD"/>
    <w:rsid w:val="00702CA3"/>
    <w:rsid w:val="00702D09"/>
    <w:rsid w:val="00702D1E"/>
    <w:rsid w:val="00702EBE"/>
    <w:rsid w:val="00702F7A"/>
    <w:rsid w:val="00703197"/>
    <w:rsid w:val="007036D2"/>
    <w:rsid w:val="007038ED"/>
    <w:rsid w:val="00703915"/>
    <w:rsid w:val="007039A4"/>
    <w:rsid w:val="00703C79"/>
    <w:rsid w:val="00703F28"/>
    <w:rsid w:val="00703F9C"/>
    <w:rsid w:val="00704065"/>
    <w:rsid w:val="007040CF"/>
    <w:rsid w:val="00704101"/>
    <w:rsid w:val="00704273"/>
    <w:rsid w:val="00704954"/>
    <w:rsid w:val="0070499D"/>
    <w:rsid w:val="00704A61"/>
    <w:rsid w:val="00704B86"/>
    <w:rsid w:val="00704BAC"/>
    <w:rsid w:val="00705302"/>
    <w:rsid w:val="00705864"/>
    <w:rsid w:val="007058A7"/>
    <w:rsid w:val="00705AD2"/>
    <w:rsid w:val="00705FD0"/>
    <w:rsid w:val="00705FDB"/>
    <w:rsid w:val="007063BC"/>
    <w:rsid w:val="007064FE"/>
    <w:rsid w:val="0070654E"/>
    <w:rsid w:val="00706565"/>
    <w:rsid w:val="00706666"/>
    <w:rsid w:val="007067C4"/>
    <w:rsid w:val="0070680A"/>
    <w:rsid w:val="0070682F"/>
    <w:rsid w:val="00706C19"/>
    <w:rsid w:val="00706C4A"/>
    <w:rsid w:val="00706C90"/>
    <w:rsid w:val="007070F0"/>
    <w:rsid w:val="0070721B"/>
    <w:rsid w:val="0070725B"/>
    <w:rsid w:val="00707331"/>
    <w:rsid w:val="0070777B"/>
    <w:rsid w:val="007079A1"/>
    <w:rsid w:val="007079BF"/>
    <w:rsid w:val="00707C6A"/>
    <w:rsid w:val="00707E96"/>
    <w:rsid w:val="00707EB7"/>
    <w:rsid w:val="00707FB0"/>
    <w:rsid w:val="007100F0"/>
    <w:rsid w:val="0071028D"/>
    <w:rsid w:val="00710301"/>
    <w:rsid w:val="00710349"/>
    <w:rsid w:val="00710353"/>
    <w:rsid w:val="00710414"/>
    <w:rsid w:val="007104E0"/>
    <w:rsid w:val="0071062E"/>
    <w:rsid w:val="0071067A"/>
    <w:rsid w:val="00710958"/>
    <w:rsid w:val="00710998"/>
    <w:rsid w:val="00710DF1"/>
    <w:rsid w:val="00710EFC"/>
    <w:rsid w:val="00710EFE"/>
    <w:rsid w:val="00710F20"/>
    <w:rsid w:val="00710FC1"/>
    <w:rsid w:val="007110AF"/>
    <w:rsid w:val="007111DE"/>
    <w:rsid w:val="00711389"/>
    <w:rsid w:val="007114B1"/>
    <w:rsid w:val="007119E3"/>
    <w:rsid w:val="007119E7"/>
    <w:rsid w:val="00711A60"/>
    <w:rsid w:val="00711B69"/>
    <w:rsid w:val="00711D45"/>
    <w:rsid w:val="00711E83"/>
    <w:rsid w:val="00712196"/>
    <w:rsid w:val="0071247A"/>
    <w:rsid w:val="00712562"/>
    <w:rsid w:val="007125EE"/>
    <w:rsid w:val="0071261F"/>
    <w:rsid w:val="00712B14"/>
    <w:rsid w:val="00712B83"/>
    <w:rsid w:val="00712C37"/>
    <w:rsid w:val="00712C6B"/>
    <w:rsid w:val="00712DEF"/>
    <w:rsid w:val="00712E6C"/>
    <w:rsid w:val="007130CC"/>
    <w:rsid w:val="0071312F"/>
    <w:rsid w:val="00713272"/>
    <w:rsid w:val="00713285"/>
    <w:rsid w:val="007133F0"/>
    <w:rsid w:val="0071371D"/>
    <w:rsid w:val="0071372E"/>
    <w:rsid w:val="007139BA"/>
    <w:rsid w:val="00713D7A"/>
    <w:rsid w:val="00713D98"/>
    <w:rsid w:val="00713E8F"/>
    <w:rsid w:val="00713EED"/>
    <w:rsid w:val="007141AB"/>
    <w:rsid w:val="00714352"/>
    <w:rsid w:val="007143E0"/>
    <w:rsid w:val="007145D6"/>
    <w:rsid w:val="00714D98"/>
    <w:rsid w:val="00714FD2"/>
    <w:rsid w:val="007151A9"/>
    <w:rsid w:val="007152E0"/>
    <w:rsid w:val="00715343"/>
    <w:rsid w:val="007155DA"/>
    <w:rsid w:val="0071575A"/>
    <w:rsid w:val="007159C1"/>
    <w:rsid w:val="00715B48"/>
    <w:rsid w:val="00715CC5"/>
    <w:rsid w:val="00715D92"/>
    <w:rsid w:val="00715FBA"/>
    <w:rsid w:val="00716099"/>
    <w:rsid w:val="007161B9"/>
    <w:rsid w:val="007162FA"/>
    <w:rsid w:val="007166F5"/>
    <w:rsid w:val="007167C0"/>
    <w:rsid w:val="00716943"/>
    <w:rsid w:val="00716B7C"/>
    <w:rsid w:val="00716D57"/>
    <w:rsid w:val="00716DE6"/>
    <w:rsid w:val="00716E7F"/>
    <w:rsid w:val="00716F8B"/>
    <w:rsid w:val="007170A1"/>
    <w:rsid w:val="007174BE"/>
    <w:rsid w:val="0071764B"/>
    <w:rsid w:val="007177C5"/>
    <w:rsid w:val="00717838"/>
    <w:rsid w:val="007178BF"/>
    <w:rsid w:val="00717B2B"/>
    <w:rsid w:val="00717B5F"/>
    <w:rsid w:val="00717D01"/>
    <w:rsid w:val="00717DCF"/>
    <w:rsid w:val="00717ED7"/>
    <w:rsid w:val="00717F2C"/>
    <w:rsid w:val="007201F1"/>
    <w:rsid w:val="0072030A"/>
    <w:rsid w:val="0072044E"/>
    <w:rsid w:val="007204EE"/>
    <w:rsid w:val="00720667"/>
    <w:rsid w:val="00720C18"/>
    <w:rsid w:val="00720FFE"/>
    <w:rsid w:val="00721342"/>
    <w:rsid w:val="0072146C"/>
    <w:rsid w:val="00721529"/>
    <w:rsid w:val="0072156D"/>
    <w:rsid w:val="00721641"/>
    <w:rsid w:val="007216B3"/>
    <w:rsid w:val="00721906"/>
    <w:rsid w:val="0072193C"/>
    <w:rsid w:val="007219B4"/>
    <w:rsid w:val="00721C4D"/>
    <w:rsid w:val="007221ED"/>
    <w:rsid w:val="007223B2"/>
    <w:rsid w:val="007223CD"/>
    <w:rsid w:val="007224AF"/>
    <w:rsid w:val="007224B8"/>
    <w:rsid w:val="00722683"/>
    <w:rsid w:val="00722720"/>
    <w:rsid w:val="00722730"/>
    <w:rsid w:val="007227B5"/>
    <w:rsid w:val="00722A0D"/>
    <w:rsid w:val="00722AEC"/>
    <w:rsid w:val="00722DBB"/>
    <w:rsid w:val="0072352E"/>
    <w:rsid w:val="00723793"/>
    <w:rsid w:val="00723BA3"/>
    <w:rsid w:val="00723BF5"/>
    <w:rsid w:val="00723C64"/>
    <w:rsid w:val="00723C72"/>
    <w:rsid w:val="00723D50"/>
    <w:rsid w:val="00723E7A"/>
    <w:rsid w:val="00723F3B"/>
    <w:rsid w:val="00724014"/>
    <w:rsid w:val="00724062"/>
    <w:rsid w:val="00724261"/>
    <w:rsid w:val="00724513"/>
    <w:rsid w:val="0072459B"/>
    <w:rsid w:val="007246C4"/>
    <w:rsid w:val="007246E5"/>
    <w:rsid w:val="0072480B"/>
    <w:rsid w:val="007248AB"/>
    <w:rsid w:val="00724A35"/>
    <w:rsid w:val="0072500E"/>
    <w:rsid w:val="007250F7"/>
    <w:rsid w:val="00725344"/>
    <w:rsid w:val="007254FE"/>
    <w:rsid w:val="007257C4"/>
    <w:rsid w:val="0072596F"/>
    <w:rsid w:val="00725D7A"/>
    <w:rsid w:val="00725DAA"/>
    <w:rsid w:val="00726006"/>
    <w:rsid w:val="00726032"/>
    <w:rsid w:val="007260E9"/>
    <w:rsid w:val="007261D6"/>
    <w:rsid w:val="007262D0"/>
    <w:rsid w:val="0072630D"/>
    <w:rsid w:val="00726518"/>
    <w:rsid w:val="00726711"/>
    <w:rsid w:val="00726997"/>
    <w:rsid w:val="007269FB"/>
    <w:rsid w:val="00726BF6"/>
    <w:rsid w:val="00726CD9"/>
    <w:rsid w:val="00726D18"/>
    <w:rsid w:val="00726FA8"/>
    <w:rsid w:val="0072712F"/>
    <w:rsid w:val="007271B8"/>
    <w:rsid w:val="0072747E"/>
    <w:rsid w:val="007278E6"/>
    <w:rsid w:val="0072790A"/>
    <w:rsid w:val="00727A05"/>
    <w:rsid w:val="00727B11"/>
    <w:rsid w:val="00727B28"/>
    <w:rsid w:val="00727BD7"/>
    <w:rsid w:val="00727C0E"/>
    <w:rsid w:val="00727D93"/>
    <w:rsid w:val="00727DCD"/>
    <w:rsid w:val="00727EBF"/>
    <w:rsid w:val="00730439"/>
    <w:rsid w:val="0073058F"/>
    <w:rsid w:val="007306C2"/>
    <w:rsid w:val="00730817"/>
    <w:rsid w:val="0073085A"/>
    <w:rsid w:val="0073090F"/>
    <w:rsid w:val="0073095C"/>
    <w:rsid w:val="00730977"/>
    <w:rsid w:val="00730991"/>
    <w:rsid w:val="007309F7"/>
    <w:rsid w:val="00730A88"/>
    <w:rsid w:val="00730C30"/>
    <w:rsid w:val="00730C64"/>
    <w:rsid w:val="00730D2C"/>
    <w:rsid w:val="00730E22"/>
    <w:rsid w:val="00730F9E"/>
    <w:rsid w:val="00731061"/>
    <w:rsid w:val="0073154B"/>
    <w:rsid w:val="0073190A"/>
    <w:rsid w:val="00731BF0"/>
    <w:rsid w:val="00731E78"/>
    <w:rsid w:val="00731EBE"/>
    <w:rsid w:val="00731F1D"/>
    <w:rsid w:val="00732395"/>
    <w:rsid w:val="00732610"/>
    <w:rsid w:val="0073278C"/>
    <w:rsid w:val="00732905"/>
    <w:rsid w:val="00732945"/>
    <w:rsid w:val="00732C0C"/>
    <w:rsid w:val="00732C27"/>
    <w:rsid w:val="00732E07"/>
    <w:rsid w:val="00732E1F"/>
    <w:rsid w:val="00732EC3"/>
    <w:rsid w:val="00732EF7"/>
    <w:rsid w:val="007333A3"/>
    <w:rsid w:val="00733572"/>
    <w:rsid w:val="007335DB"/>
    <w:rsid w:val="007336D0"/>
    <w:rsid w:val="00733823"/>
    <w:rsid w:val="0073387B"/>
    <w:rsid w:val="00733A82"/>
    <w:rsid w:val="00733AE8"/>
    <w:rsid w:val="00733BE6"/>
    <w:rsid w:val="00733C2C"/>
    <w:rsid w:val="0073411C"/>
    <w:rsid w:val="00734212"/>
    <w:rsid w:val="007345BD"/>
    <w:rsid w:val="00734618"/>
    <w:rsid w:val="00734C40"/>
    <w:rsid w:val="00734F1F"/>
    <w:rsid w:val="00735035"/>
    <w:rsid w:val="00735049"/>
    <w:rsid w:val="00735124"/>
    <w:rsid w:val="007351B0"/>
    <w:rsid w:val="0073547F"/>
    <w:rsid w:val="00735592"/>
    <w:rsid w:val="0073570C"/>
    <w:rsid w:val="007357C9"/>
    <w:rsid w:val="00735819"/>
    <w:rsid w:val="007358AB"/>
    <w:rsid w:val="00735975"/>
    <w:rsid w:val="00735B0C"/>
    <w:rsid w:val="00735BAC"/>
    <w:rsid w:val="00735C26"/>
    <w:rsid w:val="00735F48"/>
    <w:rsid w:val="00735F6E"/>
    <w:rsid w:val="00736164"/>
    <w:rsid w:val="00736467"/>
    <w:rsid w:val="00736513"/>
    <w:rsid w:val="0073662C"/>
    <w:rsid w:val="007366B6"/>
    <w:rsid w:val="00736A41"/>
    <w:rsid w:val="00736B94"/>
    <w:rsid w:val="00736C8E"/>
    <w:rsid w:val="00736D39"/>
    <w:rsid w:val="00736DE0"/>
    <w:rsid w:val="00736E0E"/>
    <w:rsid w:val="00736E53"/>
    <w:rsid w:val="00736E8C"/>
    <w:rsid w:val="00736FEF"/>
    <w:rsid w:val="00737190"/>
    <w:rsid w:val="00737322"/>
    <w:rsid w:val="00737535"/>
    <w:rsid w:val="0073784E"/>
    <w:rsid w:val="007378C4"/>
    <w:rsid w:val="00737958"/>
    <w:rsid w:val="00737990"/>
    <w:rsid w:val="007379DC"/>
    <w:rsid w:val="00737F7A"/>
    <w:rsid w:val="007401CC"/>
    <w:rsid w:val="0074030C"/>
    <w:rsid w:val="007404CA"/>
    <w:rsid w:val="007405FE"/>
    <w:rsid w:val="00740707"/>
    <w:rsid w:val="0074077C"/>
    <w:rsid w:val="0074085D"/>
    <w:rsid w:val="007408CE"/>
    <w:rsid w:val="007408FE"/>
    <w:rsid w:val="00740BE4"/>
    <w:rsid w:val="00740C29"/>
    <w:rsid w:val="00740CA1"/>
    <w:rsid w:val="00740CF3"/>
    <w:rsid w:val="00740D73"/>
    <w:rsid w:val="0074118C"/>
    <w:rsid w:val="00741273"/>
    <w:rsid w:val="007413B5"/>
    <w:rsid w:val="007413D7"/>
    <w:rsid w:val="007414D2"/>
    <w:rsid w:val="007414E8"/>
    <w:rsid w:val="00741642"/>
    <w:rsid w:val="00741954"/>
    <w:rsid w:val="00741962"/>
    <w:rsid w:val="007419F8"/>
    <w:rsid w:val="00741B30"/>
    <w:rsid w:val="00741D08"/>
    <w:rsid w:val="00741DFA"/>
    <w:rsid w:val="00741EE0"/>
    <w:rsid w:val="00741EE6"/>
    <w:rsid w:val="00742295"/>
    <w:rsid w:val="0074266D"/>
    <w:rsid w:val="007428AD"/>
    <w:rsid w:val="00742B93"/>
    <w:rsid w:val="00742C8F"/>
    <w:rsid w:val="00743033"/>
    <w:rsid w:val="007430AC"/>
    <w:rsid w:val="00743150"/>
    <w:rsid w:val="00743435"/>
    <w:rsid w:val="0074349C"/>
    <w:rsid w:val="007434C6"/>
    <w:rsid w:val="0074364A"/>
    <w:rsid w:val="00743B0A"/>
    <w:rsid w:val="00743C57"/>
    <w:rsid w:val="00743DC7"/>
    <w:rsid w:val="00743E51"/>
    <w:rsid w:val="00743F5D"/>
    <w:rsid w:val="00743F7C"/>
    <w:rsid w:val="00743F80"/>
    <w:rsid w:val="00743FBE"/>
    <w:rsid w:val="00744090"/>
    <w:rsid w:val="007440DF"/>
    <w:rsid w:val="0074443B"/>
    <w:rsid w:val="007444E6"/>
    <w:rsid w:val="007445A5"/>
    <w:rsid w:val="00744740"/>
    <w:rsid w:val="00744778"/>
    <w:rsid w:val="00744785"/>
    <w:rsid w:val="007447C0"/>
    <w:rsid w:val="00744907"/>
    <w:rsid w:val="0074499B"/>
    <w:rsid w:val="00744C5B"/>
    <w:rsid w:val="00745016"/>
    <w:rsid w:val="007450F3"/>
    <w:rsid w:val="007451BD"/>
    <w:rsid w:val="007453BE"/>
    <w:rsid w:val="0074547F"/>
    <w:rsid w:val="00745554"/>
    <w:rsid w:val="0074557E"/>
    <w:rsid w:val="007455A1"/>
    <w:rsid w:val="007455FE"/>
    <w:rsid w:val="00745BC0"/>
    <w:rsid w:val="00745C01"/>
    <w:rsid w:val="00745DFB"/>
    <w:rsid w:val="00745E17"/>
    <w:rsid w:val="00745E19"/>
    <w:rsid w:val="00745FC6"/>
    <w:rsid w:val="007460A8"/>
    <w:rsid w:val="00746226"/>
    <w:rsid w:val="00746256"/>
    <w:rsid w:val="00746288"/>
    <w:rsid w:val="00746BB8"/>
    <w:rsid w:val="00746D84"/>
    <w:rsid w:val="00747207"/>
    <w:rsid w:val="00747611"/>
    <w:rsid w:val="00747656"/>
    <w:rsid w:val="00747772"/>
    <w:rsid w:val="007479BE"/>
    <w:rsid w:val="00747AD9"/>
    <w:rsid w:val="00747ADC"/>
    <w:rsid w:val="00747B7D"/>
    <w:rsid w:val="00747DB3"/>
    <w:rsid w:val="007502D1"/>
    <w:rsid w:val="00750497"/>
    <w:rsid w:val="00750526"/>
    <w:rsid w:val="007505DE"/>
    <w:rsid w:val="007505F6"/>
    <w:rsid w:val="0075063E"/>
    <w:rsid w:val="007506AB"/>
    <w:rsid w:val="007506D6"/>
    <w:rsid w:val="00750781"/>
    <w:rsid w:val="007508F2"/>
    <w:rsid w:val="0075098D"/>
    <w:rsid w:val="00750AAD"/>
    <w:rsid w:val="00750CD0"/>
    <w:rsid w:val="00750E0A"/>
    <w:rsid w:val="00750F12"/>
    <w:rsid w:val="00750F5B"/>
    <w:rsid w:val="0075107F"/>
    <w:rsid w:val="007512B2"/>
    <w:rsid w:val="007513E8"/>
    <w:rsid w:val="007514D1"/>
    <w:rsid w:val="00751513"/>
    <w:rsid w:val="0075151B"/>
    <w:rsid w:val="00751752"/>
    <w:rsid w:val="0075185A"/>
    <w:rsid w:val="00751EB6"/>
    <w:rsid w:val="00751FB2"/>
    <w:rsid w:val="00751FDC"/>
    <w:rsid w:val="00751FF8"/>
    <w:rsid w:val="00752144"/>
    <w:rsid w:val="007521F2"/>
    <w:rsid w:val="0075224C"/>
    <w:rsid w:val="00752279"/>
    <w:rsid w:val="00752404"/>
    <w:rsid w:val="007525D7"/>
    <w:rsid w:val="0075284D"/>
    <w:rsid w:val="00752858"/>
    <w:rsid w:val="0075299A"/>
    <w:rsid w:val="00752A18"/>
    <w:rsid w:val="00752A30"/>
    <w:rsid w:val="00753153"/>
    <w:rsid w:val="00753280"/>
    <w:rsid w:val="00753353"/>
    <w:rsid w:val="007533C5"/>
    <w:rsid w:val="0075367D"/>
    <w:rsid w:val="00753B29"/>
    <w:rsid w:val="00753B35"/>
    <w:rsid w:val="00753C4B"/>
    <w:rsid w:val="00753C7F"/>
    <w:rsid w:val="007542A9"/>
    <w:rsid w:val="00754350"/>
    <w:rsid w:val="00754742"/>
    <w:rsid w:val="00754A47"/>
    <w:rsid w:val="00754CE9"/>
    <w:rsid w:val="00754CF7"/>
    <w:rsid w:val="00754D82"/>
    <w:rsid w:val="00754FAC"/>
    <w:rsid w:val="0075555B"/>
    <w:rsid w:val="00755753"/>
    <w:rsid w:val="0075579A"/>
    <w:rsid w:val="00755997"/>
    <w:rsid w:val="007559D8"/>
    <w:rsid w:val="00755A7C"/>
    <w:rsid w:val="00755AAF"/>
    <w:rsid w:val="00755C47"/>
    <w:rsid w:val="00755D10"/>
    <w:rsid w:val="00756020"/>
    <w:rsid w:val="007560F1"/>
    <w:rsid w:val="007564F9"/>
    <w:rsid w:val="00756549"/>
    <w:rsid w:val="0075661E"/>
    <w:rsid w:val="00756788"/>
    <w:rsid w:val="007569C7"/>
    <w:rsid w:val="00756CE2"/>
    <w:rsid w:val="00757227"/>
    <w:rsid w:val="00757264"/>
    <w:rsid w:val="00757268"/>
    <w:rsid w:val="007572AF"/>
    <w:rsid w:val="00757421"/>
    <w:rsid w:val="00757729"/>
    <w:rsid w:val="007577B5"/>
    <w:rsid w:val="00757ED7"/>
    <w:rsid w:val="00760017"/>
    <w:rsid w:val="0076014A"/>
    <w:rsid w:val="0076026A"/>
    <w:rsid w:val="00760373"/>
    <w:rsid w:val="00760391"/>
    <w:rsid w:val="0076069B"/>
    <w:rsid w:val="00760990"/>
    <w:rsid w:val="0076099D"/>
    <w:rsid w:val="007609A9"/>
    <w:rsid w:val="00760EEC"/>
    <w:rsid w:val="007611DE"/>
    <w:rsid w:val="00761631"/>
    <w:rsid w:val="00761770"/>
    <w:rsid w:val="0076184F"/>
    <w:rsid w:val="00761AB2"/>
    <w:rsid w:val="00761B48"/>
    <w:rsid w:val="00761CED"/>
    <w:rsid w:val="00761FE4"/>
    <w:rsid w:val="00762194"/>
    <w:rsid w:val="007622A1"/>
    <w:rsid w:val="00762411"/>
    <w:rsid w:val="0076277B"/>
    <w:rsid w:val="007627AE"/>
    <w:rsid w:val="00762997"/>
    <w:rsid w:val="007629FF"/>
    <w:rsid w:val="00762B1B"/>
    <w:rsid w:val="00762B97"/>
    <w:rsid w:val="00762F7C"/>
    <w:rsid w:val="007631A8"/>
    <w:rsid w:val="007634F4"/>
    <w:rsid w:val="00763A54"/>
    <w:rsid w:val="00763A89"/>
    <w:rsid w:val="00764095"/>
    <w:rsid w:val="007641AA"/>
    <w:rsid w:val="0076466A"/>
    <w:rsid w:val="007646A1"/>
    <w:rsid w:val="007646EC"/>
    <w:rsid w:val="00764B30"/>
    <w:rsid w:val="00764C04"/>
    <w:rsid w:val="00764EDA"/>
    <w:rsid w:val="00765127"/>
    <w:rsid w:val="007652CC"/>
    <w:rsid w:val="007652F6"/>
    <w:rsid w:val="00765541"/>
    <w:rsid w:val="007655AA"/>
    <w:rsid w:val="00765877"/>
    <w:rsid w:val="00765C11"/>
    <w:rsid w:val="00765F0E"/>
    <w:rsid w:val="0076601B"/>
    <w:rsid w:val="0076628A"/>
    <w:rsid w:val="0076638C"/>
    <w:rsid w:val="0076649B"/>
    <w:rsid w:val="007664D8"/>
    <w:rsid w:val="0076657B"/>
    <w:rsid w:val="00766AC3"/>
    <w:rsid w:val="00766B96"/>
    <w:rsid w:val="00766BEA"/>
    <w:rsid w:val="00766BF0"/>
    <w:rsid w:val="00766D54"/>
    <w:rsid w:val="00766E93"/>
    <w:rsid w:val="00767019"/>
    <w:rsid w:val="00767318"/>
    <w:rsid w:val="0076743D"/>
    <w:rsid w:val="0076747A"/>
    <w:rsid w:val="00767785"/>
    <w:rsid w:val="007679D4"/>
    <w:rsid w:val="00767A19"/>
    <w:rsid w:val="00767B3C"/>
    <w:rsid w:val="00767C96"/>
    <w:rsid w:val="00767D2B"/>
    <w:rsid w:val="00767FB8"/>
    <w:rsid w:val="00767FBB"/>
    <w:rsid w:val="00767FEC"/>
    <w:rsid w:val="00770003"/>
    <w:rsid w:val="0077023D"/>
    <w:rsid w:val="007702C0"/>
    <w:rsid w:val="00770382"/>
    <w:rsid w:val="007703E0"/>
    <w:rsid w:val="00770CD7"/>
    <w:rsid w:val="00770D92"/>
    <w:rsid w:val="00770E38"/>
    <w:rsid w:val="007710AD"/>
    <w:rsid w:val="007713D6"/>
    <w:rsid w:val="007717A1"/>
    <w:rsid w:val="00771A3B"/>
    <w:rsid w:val="00771AEF"/>
    <w:rsid w:val="00771B49"/>
    <w:rsid w:val="00771C11"/>
    <w:rsid w:val="00771D3D"/>
    <w:rsid w:val="00771FCC"/>
    <w:rsid w:val="00771FE9"/>
    <w:rsid w:val="007721C3"/>
    <w:rsid w:val="007723B1"/>
    <w:rsid w:val="0077251C"/>
    <w:rsid w:val="00772AC2"/>
    <w:rsid w:val="00772AEF"/>
    <w:rsid w:val="00772BE6"/>
    <w:rsid w:val="007733E1"/>
    <w:rsid w:val="00773671"/>
    <w:rsid w:val="00773A2E"/>
    <w:rsid w:val="00773B90"/>
    <w:rsid w:val="00773BCF"/>
    <w:rsid w:val="00773C2C"/>
    <w:rsid w:val="00773D66"/>
    <w:rsid w:val="00773E7F"/>
    <w:rsid w:val="007740D0"/>
    <w:rsid w:val="007741E5"/>
    <w:rsid w:val="007742F7"/>
    <w:rsid w:val="00774588"/>
    <w:rsid w:val="007745E3"/>
    <w:rsid w:val="007746D8"/>
    <w:rsid w:val="007747B6"/>
    <w:rsid w:val="0077483F"/>
    <w:rsid w:val="007748AE"/>
    <w:rsid w:val="0077496C"/>
    <w:rsid w:val="00774B1F"/>
    <w:rsid w:val="00774DD8"/>
    <w:rsid w:val="00774E1E"/>
    <w:rsid w:val="00774E4F"/>
    <w:rsid w:val="00774EA6"/>
    <w:rsid w:val="007750A9"/>
    <w:rsid w:val="00775253"/>
    <w:rsid w:val="00775388"/>
    <w:rsid w:val="0077538B"/>
    <w:rsid w:val="007753B2"/>
    <w:rsid w:val="007755BA"/>
    <w:rsid w:val="00775693"/>
    <w:rsid w:val="0077589D"/>
    <w:rsid w:val="007758FE"/>
    <w:rsid w:val="00775D10"/>
    <w:rsid w:val="00776216"/>
    <w:rsid w:val="0077627C"/>
    <w:rsid w:val="00776288"/>
    <w:rsid w:val="0077635D"/>
    <w:rsid w:val="00776378"/>
    <w:rsid w:val="00776486"/>
    <w:rsid w:val="00776680"/>
    <w:rsid w:val="007766DD"/>
    <w:rsid w:val="007767EC"/>
    <w:rsid w:val="00776806"/>
    <w:rsid w:val="0077690E"/>
    <w:rsid w:val="00776B18"/>
    <w:rsid w:val="00776B4C"/>
    <w:rsid w:val="00776BC6"/>
    <w:rsid w:val="00776C63"/>
    <w:rsid w:val="00776DDA"/>
    <w:rsid w:val="00776E97"/>
    <w:rsid w:val="00776FA5"/>
    <w:rsid w:val="00776FC5"/>
    <w:rsid w:val="00777056"/>
    <w:rsid w:val="0077706A"/>
    <w:rsid w:val="0077725F"/>
    <w:rsid w:val="00777296"/>
    <w:rsid w:val="00777476"/>
    <w:rsid w:val="007778BD"/>
    <w:rsid w:val="007778D9"/>
    <w:rsid w:val="007779A2"/>
    <w:rsid w:val="007779CF"/>
    <w:rsid w:val="00777A78"/>
    <w:rsid w:val="00777CE7"/>
    <w:rsid w:val="00780006"/>
    <w:rsid w:val="0078004B"/>
    <w:rsid w:val="0078021D"/>
    <w:rsid w:val="007802A6"/>
    <w:rsid w:val="00780546"/>
    <w:rsid w:val="007806D5"/>
    <w:rsid w:val="00780703"/>
    <w:rsid w:val="007807AA"/>
    <w:rsid w:val="0078099F"/>
    <w:rsid w:val="00780BE3"/>
    <w:rsid w:val="00780D25"/>
    <w:rsid w:val="00780DD6"/>
    <w:rsid w:val="00780EF8"/>
    <w:rsid w:val="00781159"/>
    <w:rsid w:val="00781171"/>
    <w:rsid w:val="007811DE"/>
    <w:rsid w:val="00781350"/>
    <w:rsid w:val="00781431"/>
    <w:rsid w:val="0078144B"/>
    <w:rsid w:val="00781C84"/>
    <w:rsid w:val="00781FA0"/>
    <w:rsid w:val="00781FE3"/>
    <w:rsid w:val="007820B7"/>
    <w:rsid w:val="0078225D"/>
    <w:rsid w:val="00782839"/>
    <w:rsid w:val="00782987"/>
    <w:rsid w:val="00782993"/>
    <w:rsid w:val="00782B5E"/>
    <w:rsid w:val="00782C10"/>
    <w:rsid w:val="00782D7C"/>
    <w:rsid w:val="00782D94"/>
    <w:rsid w:val="007833F7"/>
    <w:rsid w:val="00783B77"/>
    <w:rsid w:val="00783B8D"/>
    <w:rsid w:val="00783BD5"/>
    <w:rsid w:val="00783D20"/>
    <w:rsid w:val="007841D0"/>
    <w:rsid w:val="0078420A"/>
    <w:rsid w:val="007845E0"/>
    <w:rsid w:val="007847CC"/>
    <w:rsid w:val="00784B27"/>
    <w:rsid w:val="00784B72"/>
    <w:rsid w:val="00784C7F"/>
    <w:rsid w:val="007850B3"/>
    <w:rsid w:val="007851AC"/>
    <w:rsid w:val="007851CE"/>
    <w:rsid w:val="0078528C"/>
    <w:rsid w:val="007853A9"/>
    <w:rsid w:val="007854BB"/>
    <w:rsid w:val="0078550E"/>
    <w:rsid w:val="00785511"/>
    <w:rsid w:val="007855D2"/>
    <w:rsid w:val="00785677"/>
    <w:rsid w:val="00785B7C"/>
    <w:rsid w:val="00785C31"/>
    <w:rsid w:val="00785CA9"/>
    <w:rsid w:val="00785FBE"/>
    <w:rsid w:val="0078640C"/>
    <w:rsid w:val="0078648C"/>
    <w:rsid w:val="0078654A"/>
    <w:rsid w:val="007867B6"/>
    <w:rsid w:val="00786ADB"/>
    <w:rsid w:val="00786C64"/>
    <w:rsid w:val="00786E95"/>
    <w:rsid w:val="00786FD7"/>
    <w:rsid w:val="0078706A"/>
    <w:rsid w:val="0078715C"/>
    <w:rsid w:val="00787216"/>
    <w:rsid w:val="00787219"/>
    <w:rsid w:val="0078723F"/>
    <w:rsid w:val="007873D0"/>
    <w:rsid w:val="0078757B"/>
    <w:rsid w:val="007876B2"/>
    <w:rsid w:val="007877D0"/>
    <w:rsid w:val="0078780E"/>
    <w:rsid w:val="007878A5"/>
    <w:rsid w:val="00787A12"/>
    <w:rsid w:val="00787BBD"/>
    <w:rsid w:val="00787CFB"/>
    <w:rsid w:val="00787D8A"/>
    <w:rsid w:val="00790236"/>
    <w:rsid w:val="00790286"/>
    <w:rsid w:val="00790287"/>
    <w:rsid w:val="00790372"/>
    <w:rsid w:val="00790376"/>
    <w:rsid w:val="00790433"/>
    <w:rsid w:val="00790648"/>
    <w:rsid w:val="007908B5"/>
    <w:rsid w:val="00790A34"/>
    <w:rsid w:val="00790B70"/>
    <w:rsid w:val="00790BAB"/>
    <w:rsid w:val="00790E35"/>
    <w:rsid w:val="00790E3A"/>
    <w:rsid w:val="00790F98"/>
    <w:rsid w:val="00790FE2"/>
    <w:rsid w:val="00790FE9"/>
    <w:rsid w:val="00790FEA"/>
    <w:rsid w:val="007912C3"/>
    <w:rsid w:val="00791358"/>
    <w:rsid w:val="00791431"/>
    <w:rsid w:val="00791454"/>
    <w:rsid w:val="007914E4"/>
    <w:rsid w:val="00791606"/>
    <w:rsid w:val="00791755"/>
    <w:rsid w:val="00791929"/>
    <w:rsid w:val="00791962"/>
    <w:rsid w:val="00791986"/>
    <w:rsid w:val="00791BC7"/>
    <w:rsid w:val="00791F73"/>
    <w:rsid w:val="007921D7"/>
    <w:rsid w:val="00792274"/>
    <w:rsid w:val="00792284"/>
    <w:rsid w:val="0079232F"/>
    <w:rsid w:val="00792620"/>
    <w:rsid w:val="00792863"/>
    <w:rsid w:val="00792880"/>
    <w:rsid w:val="00792D53"/>
    <w:rsid w:val="00792F4A"/>
    <w:rsid w:val="007930E9"/>
    <w:rsid w:val="00793172"/>
    <w:rsid w:val="007935C1"/>
    <w:rsid w:val="007936A7"/>
    <w:rsid w:val="007939BD"/>
    <w:rsid w:val="00793A91"/>
    <w:rsid w:val="00793B2A"/>
    <w:rsid w:val="00793E01"/>
    <w:rsid w:val="00793E2F"/>
    <w:rsid w:val="00793F53"/>
    <w:rsid w:val="00794029"/>
    <w:rsid w:val="007941B6"/>
    <w:rsid w:val="00794556"/>
    <w:rsid w:val="00794732"/>
    <w:rsid w:val="00794740"/>
    <w:rsid w:val="00794B57"/>
    <w:rsid w:val="00794B96"/>
    <w:rsid w:val="00794BB4"/>
    <w:rsid w:val="00794CB6"/>
    <w:rsid w:val="00794D68"/>
    <w:rsid w:val="00794E13"/>
    <w:rsid w:val="00794E5E"/>
    <w:rsid w:val="00794E97"/>
    <w:rsid w:val="00794EED"/>
    <w:rsid w:val="007951FD"/>
    <w:rsid w:val="007952AF"/>
    <w:rsid w:val="007955B5"/>
    <w:rsid w:val="007955E3"/>
    <w:rsid w:val="00795770"/>
    <w:rsid w:val="00795BA6"/>
    <w:rsid w:val="00795EE0"/>
    <w:rsid w:val="00795FD3"/>
    <w:rsid w:val="0079617B"/>
    <w:rsid w:val="007961D4"/>
    <w:rsid w:val="00796645"/>
    <w:rsid w:val="007969A1"/>
    <w:rsid w:val="00796A6D"/>
    <w:rsid w:val="00796B66"/>
    <w:rsid w:val="00796E9F"/>
    <w:rsid w:val="00796FFA"/>
    <w:rsid w:val="00797053"/>
    <w:rsid w:val="00797087"/>
    <w:rsid w:val="0079742A"/>
    <w:rsid w:val="007975DF"/>
    <w:rsid w:val="007978DB"/>
    <w:rsid w:val="00797992"/>
    <w:rsid w:val="007979AB"/>
    <w:rsid w:val="00797A3E"/>
    <w:rsid w:val="00797B08"/>
    <w:rsid w:val="00797DD5"/>
    <w:rsid w:val="00797F50"/>
    <w:rsid w:val="007A007E"/>
    <w:rsid w:val="007A0083"/>
    <w:rsid w:val="007A011B"/>
    <w:rsid w:val="007A034F"/>
    <w:rsid w:val="007A049C"/>
    <w:rsid w:val="007A04F5"/>
    <w:rsid w:val="007A0A8B"/>
    <w:rsid w:val="007A0CB4"/>
    <w:rsid w:val="007A0DA1"/>
    <w:rsid w:val="007A0EFC"/>
    <w:rsid w:val="007A1170"/>
    <w:rsid w:val="007A11EA"/>
    <w:rsid w:val="007A1247"/>
    <w:rsid w:val="007A12A1"/>
    <w:rsid w:val="007A14CD"/>
    <w:rsid w:val="007A169E"/>
    <w:rsid w:val="007A171B"/>
    <w:rsid w:val="007A1967"/>
    <w:rsid w:val="007A1A8A"/>
    <w:rsid w:val="007A1BBD"/>
    <w:rsid w:val="007A1CB5"/>
    <w:rsid w:val="007A1F53"/>
    <w:rsid w:val="007A1F68"/>
    <w:rsid w:val="007A2129"/>
    <w:rsid w:val="007A2149"/>
    <w:rsid w:val="007A22C4"/>
    <w:rsid w:val="007A2390"/>
    <w:rsid w:val="007A250E"/>
    <w:rsid w:val="007A25D0"/>
    <w:rsid w:val="007A25DF"/>
    <w:rsid w:val="007A2704"/>
    <w:rsid w:val="007A2B31"/>
    <w:rsid w:val="007A2F18"/>
    <w:rsid w:val="007A30A8"/>
    <w:rsid w:val="007A3227"/>
    <w:rsid w:val="007A32AF"/>
    <w:rsid w:val="007A3321"/>
    <w:rsid w:val="007A357E"/>
    <w:rsid w:val="007A38A5"/>
    <w:rsid w:val="007A3996"/>
    <w:rsid w:val="007A3A31"/>
    <w:rsid w:val="007A3A42"/>
    <w:rsid w:val="007A3C22"/>
    <w:rsid w:val="007A3DC4"/>
    <w:rsid w:val="007A3F3A"/>
    <w:rsid w:val="007A3F52"/>
    <w:rsid w:val="007A44E9"/>
    <w:rsid w:val="007A4682"/>
    <w:rsid w:val="007A46A0"/>
    <w:rsid w:val="007A4781"/>
    <w:rsid w:val="007A47FC"/>
    <w:rsid w:val="007A4A87"/>
    <w:rsid w:val="007A4D0D"/>
    <w:rsid w:val="007A4F16"/>
    <w:rsid w:val="007A505D"/>
    <w:rsid w:val="007A523A"/>
    <w:rsid w:val="007A545C"/>
    <w:rsid w:val="007A568F"/>
    <w:rsid w:val="007A5782"/>
    <w:rsid w:val="007A57FB"/>
    <w:rsid w:val="007A5B81"/>
    <w:rsid w:val="007A5CE1"/>
    <w:rsid w:val="007A6131"/>
    <w:rsid w:val="007A61CA"/>
    <w:rsid w:val="007A620E"/>
    <w:rsid w:val="007A6219"/>
    <w:rsid w:val="007A629D"/>
    <w:rsid w:val="007A62B6"/>
    <w:rsid w:val="007A6392"/>
    <w:rsid w:val="007A66F6"/>
    <w:rsid w:val="007A6A37"/>
    <w:rsid w:val="007A6B5B"/>
    <w:rsid w:val="007A6D7D"/>
    <w:rsid w:val="007A6ED3"/>
    <w:rsid w:val="007A6F27"/>
    <w:rsid w:val="007A7067"/>
    <w:rsid w:val="007A7227"/>
    <w:rsid w:val="007A72AA"/>
    <w:rsid w:val="007A72CF"/>
    <w:rsid w:val="007A73D1"/>
    <w:rsid w:val="007A773B"/>
    <w:rsid w:val="007A7764"/>
    <w:rsid w:val="007A7933"/>
    <w:rsid w:val="007A7B99"/>
    <w:rsid w:val="007A7C96"/>
    <w:rsid w:val="007A7D27"/>
    <w:rsid w:val="007ACA6E"/>
    <w:rsid w:val="007B002C"/>
    <w:rsid w:val="007B0115"/>
    <w:rsid w:val="007B01F0"/>
    <w:rsid w:val="007B035B"/>
    <w:rsid w:val="007B054C"/>
    <w:rsid w:val="007B0762"/>
    <w:rsid w:val="007B07EB"/>
    <w:rsid w:val="007B080A"/>
    <w:rsid w:val="007B08B6"/>
    <w:rsid w:val="007B08F1"/>
    <w:rsid w:val="007B0A20"/>
    <w:rsid w:val="007B0A89"/>
    <w:rsid w:val="007B0BA0"/>
    <w:rsid w:val="007B0CDA"/>
    <w:rsid w:val="007B0DB4"/>
    <w:rsid w:val="007B0DF5"/>
    <w:rsid w:val="007B0F18"/>
    <w:rsid w:val="007B111F"/>
    <w:rsid w:val="007B116D"/>
    <w:rsid w:val="007B140E"/>
    <w:rsid w:val="007B1671"/>
    <w:rsid w:val="007B16BB"/>
    <w:rsid w:val="007B16D7"/>
    <w:rsid w:val="007B1713"/>
    <w:rsid w:val="007B175B"/>
    <w:rsid w:val="007B185C"/>
    <w:rsid w:val="007B18A6"/>
    <w:rsid w:val="007B18FE"/>
    <w:rsid w:val="007B19FA"/>
    <w:rsid w:val="007B1A28"/>
    <w:rsid w:val="007B1A3B"/>
    <w:rsid w:val="007B1D14"/>
    <w:rsid w:val="007B1E1E"/>
    <w:rsid w:val="007B1EA1"/>
    <w:rsid w:val="007B1FD3"/>
    <w:rsid w:val="007B2092"/>
    <w:rsid w:val="007B20A6"/>
    <w:rsid w:val="007B2132"/>
    <w:rsid w:val="007B2302"/>
    <w:rsid w:val="007B25D5"/>
    <w:rsid w:val="007B25FF"/>
    <w:rsid w:val="007B2A33"/>
    <w:rsid w:val="007B2BF0"/>
    <w:rsid w:val="007B2C16"/>
    <w:rsid w:val="007B2D30"/>
    <w:rsid w:val="007B2D35"/>
    <w:rsid w:val="007B2F7D"/>
    <w:rsid w:val="007B3211"/>
    <w:rsid w:val="007B33D6"/>
    <w:rsid w:val="007B3790"/>
    <w:rsid w:val="007B397A"/>
    <w:rsid w:val="007B39F5"/>
    <w:rsid w:val="007B3A97"/>
    <w:rsid w:val="007B43A3"/>
    <w:rsid w:val="007B43DD"/>
    <w:rsid w:val="007B443B"/>
    <w:rsid w:val="007B4504"/>
    <w:rsid w:val="007B47D3"/>
    <w:rsid w:val="007B4908"/>
    <w:rsid w:val="007B4ABB"/>
    <w:rsid w:val="007B4B19"/>
    <w:rsid w:val="007B4C9B"/>
    <w:rsid w:val="007B4D76"/>
    <w:rsid w:val="007B4E69"/>
    <w:rsid w:val="007B4EC2"/>
    <w:rsid w:val="007B515F"/>
    <w:rsid w:val="007B53B6"/>
    <w:rsid w:val="007B552A"/>
    <w:rsid w:val="007B5686"/>
    <w:rsid w:val="007B5C1E"/>
    <w:rsid w:val="007B5C2A"/>
    <w:rsid w:val="007B5C62"/>
    <w:rsid w:val="007B5CE2"/>
    <w:rsid w:val="007B5D4A"/>
    <w:rsid w:val="007B5DA8"/>
    <w:rsid w:val="007B5EAF"/>
    <w:rsid w:val="007B5F57"/>
    <w:rsid w:val="007B602B"/>
    <w:rsid w:val="007B605E"/>
    <w:rsid w:val="007B60CC"/>
    <w:rsid w:val="007B6283"/>
    <w:rsid w:val="007B67AE"/>
    <w:rsid w:val="007B67EA"/>
    <w:rsid w:val="007B68BF"/>
    <w:rsid w:val="007B68D4"/>
    <w:rsid w:val="007B6AE9"/>
    <w:rsid w:val="007B6F6F"/>
    <w:rsid w:val="007B6FAD"/>
    <w:rsid w:val="007B70E4"/>
    <w:rsid w:val="007B711A"/>
    <w:rsid w:val="007B7178"/>
    <w:rsid w:val="007B71DE"/>
    <w:rsid w:val="007B7487"/>
    <w:rsid w:val="007B7599"/>
    <w:rsid w:val="007B77A3"/>
    <w:rsid w:val="007B7A0C"/>
    <w:rsid w:val="007B7A4B"/>
    <w:rsid w:val="007B7DBA"/>
    <w:rsid w:val="007B7ECC"/>
    <w:rsid w:val="007B7F0F"/>
    <w:rsid w:val="007B7F12"/>
    <w:rsid w:val="007C0183"/>
    <w:rsid w:val="007C0213"/>
    <w:rsid w:val="007C02A1"/>
    <w:rsid w:val="007C0597"/>
    <w:rsid w:val="007C05BC"/>
    <w:rsid w:val="007C0623"/>
    <w:rsid w:val="007C06FE"/>
    <w:rsid w:val="007C08A7"/>
    <w:rsid w:val="007C0A6D"/>
    <w:rsid w:val="007C0BB2"/>
    <w:rsid w:val="007C0E64"/>
    <w:rsid w:val="007C13F9"/>
    <w:rsid w:val="007C1677"/>
    <w:rsid w:val="007C1777"/>
    <w:rsid w:val="007C17FB"/>
    <w:rsid w:val="007C1AC2"/>
    <w:rsid w:val="007C1FD6"/>
    <w:rsid w:val="007C2062"/>
    <w:rsid w:val="007C2094"/>
    <w:rsid w:val="007C2147"/>
    <w:rsid w:val="007C2177"/>
    <w:rsid w:val="007C23B2"/>
    <w:rsid w:val="007C2467"/>
    <w:rsid w:val="007C24BC"/>
    <w:rsid w:val="007C2577"/>
    <w:rsid w:val="007C28A3"/>
    <w:rsid w:val="007C2AEB"/>
    <w:rsid w:val="007C2BCB"/>
    <w:rsid w:val="007C30DD"/>
    <w:rsid w:val="007C3199"/>
    <w:rsid w:val="007C37D8"/>
    <w:rsid w:val="007C399E"/>
    <w:rsid w:val="007C3D1B"/>
    <w:rsid w:val="007C3D79"/>
    <w:rsid w:val="007C3E1F"/>
    <w:rsid w:val="007C3EE1"/>
    <w:rsid w:val="007C4199"/>
    <w:rsid w:val="007C4354"/>
    <w:rsid w:val="007C4459"/>
    <w:rsid w:val="007C46C8"/>
    <w:rsid w:val="007C48FB"/>
    <w:rsid w:val="007C498A"/>
    <w:rsid w:val="007C49ED"/>
    <w:rsid w:val="007C4BBB"/>
    <w:rsid w:val="007C4FC2"/>
    <w:rsid w:val="007C507D"/>
    <w:rsid w:val="007C5089"/>
    <w:rsid w:val="007C5252"/>
    <w:rsid w:val="007C5268"/>
    <w:rsid w:val="007C52A3"/>
    <w:rsid w:val="007C5325"/>
    <w:rsid w:val="007C5608"/>
    <w:rsid w:val="007C57AD"/>
    <w:rsid w:val="007C5A7E"/>
    <w:rsid w:val="007C5BFD"/>
    <w:rsid w:val="007C5D15"/>
    <w:rsid w:val="007C5D49"/>
    <w:rsid w:val="007C5E82"/>
    <w:rsid w:val="007C66FA"/>
    <w:rsid w:val="007C6737"/>
    <w:rsid w:val="007C6784"/>
    <w:rsid w:val="007C683D"/>
    <w:rsid w:val="007C6936"/>
    <w:rsid w:val="007C6991"/>
    <w:rsid w:val="007C69F8"/>
    <w:rsid w:val="007C6A0D"/>
    <w:rsid w:val="007C6A9E"/>
    <w:rsid w:val="007C6BAB"/>
    <w:rsid w:val="007C6C8B"/>
    <w:rsid w:val="007C6D28"/>
    <w:rsid w:val="007C6FC9"/>
    <w:rsid w:val="007C7377"/>
    <w:rsid w:val="007C739C"/>
    <w:rsid w:val="007C74D3"/>
    <w:rsid w:val="007C76B2"/>
    <w:rsid w:val="007C7720"/>
    <w:rsid w:val="007C7845"/>
    <w:rsid w:val="007C788C"/>
    <w:rsid w:val="007C79B8"/>
    <w:rsid w:val="007C7AAE"/>
    <w:rsid w:val="007C7BE0"/>
    <w:rsid w:val="007C7F08"/>
    <w:rsid w:val="007D007F"/>
    <w:rsid w:val="007D048B"/>
    <w:rsid w:val="007D0599"/>
    <w:rsid w:val="007D05C2"/>
    <w:rsid w:val="007D088C"/>
    <w:rsid w:val="007D0D37"/>
    <w:rsid w:val="007D0DA0"/>
    <w:rsid w:val="007D0E30"/>
    <w:rsid w:val="007D10EA"/>
    <w:rsid w:val="007D1161"/>
    <w:rsid w:val="007D11F3"/>
    <w:rsid w:val="007D1385"/>
    <w:rsid w:val="007D14AC"/>
    <w:rsid w:val="007D14F2"/>
    <w:rsid w:val="007D15C3"/>
    <w:rsid w:val="007D163E"/>
    <w:rsid w:val="007D1898"/>
    <w:rsid w:val="007D1BC1"/>
    <w:rsid w:val="007D1C18"/>
    <w:rsid w:val="007D1CE7"/>
    <w:rsid w:val="007D1EE0"/>
    <w:rsid w:val="007D2156"/>
    <w:rsid w:val="007D2192"/>
    <w:rsid w:val="007D2398"/>
    <w:rsid w:val="007D23B2"/>
    <w:rsid w:val="007D25F6"/>
    <w:rsid w:val="007D283A"/>
    <w:rsid w:val="007D29FD"/>
    <w:rsid w:val="007D2A1D"/>
    <w:rsid w:val="007D2C21"/>
    <w:rsid w:val="007D2C7B"/>
    <w:rsid w:val="007D2F70"/>
    <w:rsid w:val="007D2FB2"/>
    <w:rsid w:val="007D331B"/>
    <w:rsid w:val="007D3335"/>
    <w:rsid w:val="007D33A3"/>
    <w:rsid w:val="007D35F5"/>
    <w:rsid w:val="007D374E"/>
    <w:rsid w:val="007D37C8"/>
    <w:rsid w:val="007D3A3C"/>
    <w:rsid w:val="007D3B60"/>
    <w:rsid w:val="007D3B95"/>
    <w:rsid w:val="007D3EB0"/>
    <w:rsid w:val="007D3EEE"/>
    <w:rsid w:val="007D3EFB"/>
    <w:rsid w:val="007D4268"/>
    <w:rsid w:val="007D4299"/>
    <w:rsid w:val="007D43B1"/>
    <w:rsid w:val="007D43D2"/>
    <w:rsid w:val="007D4470"/>
    <w:rsid w:val="007D462F"/>
    <w:rsid w:val="007D4710"/>
    <w:rsid w:val="007D490E"/>
    <w:rsid w:val="007D49C0"/>
    <w:rsid w:val="007D4CE5"/>
    <w:rsid w:val="007D4DB7"/>
    <w:rsid w:val="007D4E13"/>
    <w:rsid w:val="007D4F07"/>
    <w:rsid w:val="007D519D"/>
    <w:rsid w:val="007D54AD"/>
    <w:rsid w:val="007D5558"/>
    <w:rsid w:val="007D5791"/>
    <w:rsid w:val="007D588D"/>
    <w:rsid w:val="007D5AED"/>
    <w:rsid w:val="007D5C38"/>
    <w:rsid w:val="007D5DF8"/>
    <w:rsid w:val="007D5E96"/>
    <w:rsid w:val="007D62FA"/>
    <w:rsid w:val="007D6321"/>
    <w:rsid w:val="007D6668"/>
    <w:rsid w:val="007D66C2"/>
    <w:rsid w:val="007D66ED"/>
    <w:rsid w:val="007D681A"/>
    <w:rsid w:val="007D6AAE"/>
    <w:rsid w:val="007D6DD1"/>
    <w:rsid w:val="007D6DDF"/>
    <w:rsid w:val="007D6FA2"/>
    <w:rsid w:val="007D6FA9"/>
    <w:rsid w:val="007D6FB3"/>
    <w:rsid w:val="007D6FE8"/>
    <w:rsid w:val="007D70E6"/>
    <w:rsid w:val="007D71EB"/>
    <w:rsid w:val="007D7596"/>
    <w:rsid w:val="007D78B2"/>
    <w:rsid w:val="007E0117"/>
    <w:rsid w:val="007E01CA"/>
    <w:rsid w:val="007E030B"/>
    <w:rsid w:val="007E0438"/>
    <w:rsid w:val="007E0505"/>
    <w:rsid w:val="007E06F5"/>
    <w:rsid w:val="007E0820"/>
    <w:rsid w:val="007E0BED"/>
    <w:rsid w:val="007E0D62"/>
    <w:rsid w:val="007E0D71"/>
    <w:rsid w:val="007E0E42"/>
    <w:rsid w:val="007E0E71"/>
    <w:rsid w:val="007E0FD9"/>
    <w:rsid w:val="007E10BE"/>
    <w:rsid w:val="007E10C9"/>
    <w:rsid w:val="007E16F8"/>
    <w:rsid w:val="007E171B"/>
    <w:rsid w:val="007E1AA5"/>
    <w:rsid w:val="007E1B30"/>
    <w:rsid w:val="007E1C00"/>
    <w:rsid w:val="007E1C06"/>
    <w:rsid w:val="007E1F5C"/>
    <w:rsid w:val="007E2304"/>
    <w:rsid w:val="007E2532"/>
    <w:rsid w:val="007E25FF"/>
    <w:rsid w:val="007E26D9"/>
    <w:rsid w:val="007E28E4"/>
    <w:rsid w:val="007E2980"/>
    <w:rsid w:val="007E299B"/>
    <w:rsid w:val="007E2AA9"/>
    <w:rsid w:val="007E2CDB"/>
    <w:rsid w:val="007E2D26"/>
    <w:rsid w:val="007E3099"/>
    <w:rsid w:val="007E3154"/>
    <w:rsid w:val="007E336C"/>
    <w:rsid w:val="007E344B"/>
    <w:rsid w:val="007E3539"/>
    <w:rsid w:val="007E353D"/>
    <w:rsid w:val="007E3690"/>
    <w:rsid w:val="007E38A5"/>
    <w:rsid w:val="007E3B95"/>
    <w:rsid w:val="007E3BEC"/>
    <w:rsid w:val="007E4214"/>
    <w:rsid w:val="007E4394"/>
    <w:rsid w:val="007E4436"/>
    <w:rsid w:val="007E4484"/>
    <w:rsid w:val="007E44F0"/>
    <w:rsid w:val="007E482B"/>
    <w:rsid w:val="007E49F5"/>
    <w:rsid w:val="007E4B2A"/>
    <w:rsid w:val="007E5224"/>
    <w:rsid w:val="007E52CE"/>
    <w:rsid w:val="007E538C"/>
    <w:rsid w:val="007E5692"/>
    <w:rsid w:val="007E57CC"/>
    <w:rsid w:val="007E587B"/>
    <w:rsid w:val="007E5980"/>
    <w:rsid w:val="007E5CCA"/>
    <w:rsid w:val="007E5DA9"/>
    <w:rsid w:val="007E612F"/>
    <w:rsid w:val="007E6295"/>
    <w:rsid w:val="007E62C6"/>
    <w:rsid w:val="007E6769"/>
    <w:rsid w:val="007E6DF5"/>
    <w:rsid w:val="007E6E34"/>
    <w:rsid w:val="007E6F3D"/>
    <w:rsid w:val="007E71C0"/>
    <w:rsid w:val="007E7418"/>
    <w:rsid w:val="007E7702"/>
    <w:rsid w:val="007E77A8"/>
    <w:rsid w:val="007E77AB"/>
    <w:rsid w:val="007E77C8"/>
    <w:rsid w:val="007E78B2"/>
    <w:rsid w:val="007E79BA"/>
    <w:rsid w:val="007E7A2D"/>
    <w:rsid w:val="007E7B85"/>
    <w:rsid w:val="007E7C4C"/>
    <w:rsid w:val="007E7C6D"/>
    <w:rsid w:val="007E7DE0"/>
    <w:rsid w:val="007E7E5A"/>
    <w:rsid w:val="007E7EC7"/>
    <w:rsid w:val="007F00E7"/>
    <w:rsid w:val="007F01B8"/>
    <w:rsid w:val="007F02A3"/>
    <w:rsid w:val="007F02E4"/>
    <w:rsid w:val="007F033D"/>
    <w:rsid w:val="007F0386"/>
    <w:rsid w:val="007F0441"/>
    <w:rsid w:val="007F0502"/>
    <w:rsid w:val="007F0944"/>
    <w:rsid w:val="007F0B7F"/>
    <w:rsid w:val="007F0C05"/>
    <w:rsid w:val="007F0D27"/>
    <w:rsid w:val="007F0DE7"/>
    <w:rsid w:val="007F0E55"/>
    <w:rsid w:val="007F0EAD"/>
    <w:rsid w:val="007F10CD"/>
    <w:rsid w:val="007F1143"/>
    <w:rsid w:val="007F11EC"/>
    <w:rsid w:val="007F12E3"/>
    <w:rsid w:val="007F1409"/>
    <w:rsid w:val="007F15AF"/>
    <w:rsid w:val="007F1665"/>
    <w:rsid w:val="007F1AA4"/>
    <w:rsid w:val="007F1C36"/>
    <w:rsid w:val="007F1C69"/>
    <w:rsid w:val="007F1CBA"/>
    <w:rsid w:val="007F1DA0"/>
    <w:rsid w:val="007F23E1"/>
    <w:rsid w:val="007F25FA"/>
    <w:rsid w:val="007F2725"/>
    <w:rsid w:val="007F27A6"/>
    <w:rsid w:val="007F28AB"/>
    <w:rsid w:val="007F2A74"/>
    <w:rsid w:val="007F2B5F"/>
    <w:rsid w:val="007F2C3A"/>
    <w:rsid w:val="007F3011"/>
    <w:rsid w:val="007F3197"/>
    <w:rsid w:val="007F31D1"/>
    <w:rsid w:val="007F33B0"/>
    <w:rsid w:val="007F36C3"/>
    <w:rsid w:val="007F3A36"/>
    <w:rsid w:val="007F3C67"/>
    <w:rsid w:val="007F3DA0"/>
    <w:rsid w:val="007F3F65"/>
    <w:rsid w:val="007F3F92"/>
    <w:rsid w:val="007F3FAC"/>
    <w:rsid w:val="007F4311"/>
    <w:rsid w:val="007F4318"/>
    <w:rsid w:val="007F431A"/>
    <w:rsid w:val="007F43C6"/>
    <w:rsid w:val="007F4522"/>
    <w:rsid w:val="007F4698"/>
    <w:rsid w:val="007F4799"/>
    <w:rsid w:val="007F4957"/>
    <w:rsid w:val="007F49EC"/>
    <w:rsid w:val="007F4D82"/>
    <w:rsid w:val="007F4E18"/>
    <w:rsid w:val="007F51D8"/>
    <w:rsid w:val="007F5225"/>
    <w:rsid w:val="007F52D9"/>
    <w:rsid w:val="007F52DE"/>
    <w:rsid w:val="007F53FD"/>
    <w:rsid w:val="007F558A"/>
    <w:rsid w:val="007F5831"/>
    <w:rsid w:val="007F58F7"/>
    <w:rsid w:val="007F5C10"/>
    <w:rsid w:val="007F5D2C"/>
    <w:rsid w:val="007F602A"/>
    <w:rsid w:val="007F604F"/>
    <w:rsid w:val="007F6221"/>
    <w:rsid w:val="007F6486"/>
    <w:rsid w:val="007F6802"/>
    <w:rsid w:val="007F699E"/>
    <w:rsid w:val="007F6C92"/>
    <w:rsid w:val="007F6E9E"/>
    <w:rsid w:val="007F71FF"/>
    <w:rsid w:val="007F7656"/>
    <w:rsid w:val="007F76AA"/>
    <w:rsid w:val="007F793C"/>
    <w:rsid w:val="007F7A78"/>
    <w:rsid w:val="007F7AB4"/>
    <w:rsid w:val="007F7B3E"/>
    <w:rsid w:val="007F7D47"/>
    <w:rsid w:val="007F7FF7"/>
    <w:rsid w:val="008000BA"/>
    <w:rsid w:val="00800209"/>
    <w:rsid w:val="008002E4"/>
    <w:rsid w:val="0080071C"/>
    <w:rsid w:val="00800762"/>
    <w:rsid w:val="008007FB"/>
    <w:rsid w:val="00800912"/>
    <w:rsid w:val="00800A60"/>
    <w:rsid w:val="00800CB2"/>
    <w:rsid w:val="008011D5"/>
    <w:rsid w:val="00801291"/>
    <w:rsid w:val="00801373"/>
    <w:rsid w:val="0080175F"/>
    <w:rsid w:val="008019C1"/>
    <w:rsid w:val="00801A87"/>
    <w:rsid w:val="00801C5C"/>
    <w:rsid w:val="00801D6D"/>
    <w:rsid w:val="00801DD0"/>
    <w:rsid w:val="00801DEE"/>
    <w:rsid w:val="00801F2E"/>
    <w:rsid w:val="00802084"/>
    <w:rsid w:val="00802338"/>
    <w:rsid w:val="0080233D"/>
    <w:rsid w:val="0080256D"/>
    <w:rsid w:val="008026C7"/>
    <w:rsid w:val="0080297A"/>
    <w:rsid w:val="00802AC5"/>
    <w:rsid w:val="00802B36"/>
    <w:rsid w:val="00802C7C"/>
    <w:rsid w:val="00802D34"/>
    <w:rsid w:val="00802F7B"/>
    <w:rsid w:val="00803124"/>
    <w:rsid w:val="0080338F"/>
    <w:rsid w:val="008035CE"/>
    <w:rsid w:val="0080373D"/>
    <w:rsid w:val="0080377B"/>
    <w:rsid w:val="00803A6C"/>
    <w:rsid w:val="00803A80"/>
    <w:rsid w:val="00803C5A"/>
    <w:rsid w:val="00803C7F"/>
    <w:rsid w:val="00803CE6"/>
    <w:rsid w:val="00803D64"/>
    <w:rsid w:val="00803D93"/>
    <w:rsid w:val="00803E73"/>
    <w:rsid w:val="0080415B"/>
    <w:rsid w:val="008041DC"/>
    <w:rsid w:val="008042FB"/>
    <w:rsid w:val="00804412"/>
    <w:rsid w:val="00804465"/>
    <w:rsid w:val="008046DC"/>
    <w:rsid w:val="00804712"/>
    <w:rsid w:val="00804AEC"/>
    <w:rsid w:val="00804BDC"/>
    <w:rsid w:val="00804C13"/>
    <w:rsid w:val="00805459"/>
    <w:rsid w:val="008054C8"/>
    <w:rsid w:val="008058B0"/>
    <w:rsid w:val="008059A3"/>
    <w:rsid w:val="00805A34"/>
    <w:rsid w:val="00805A77"/>
    <w:rsid w:val="00805C1C"/>
    <w:rsid w:val="00805EAE"/>
    <w:rsid w:val="00806085"/>
    <w:rsid w:val="00806222"/>
    <w:rsid w:val="00806514"/>
    <w:rsid w:val="008065F0"/>
    <w:rsid w:val="00806624"/>
    <w:rsid w:val="0080674A"/>
    <w:rsid w:val="008068C4"/>
    <w:rsid w:val="008068E6"/>
    <w:rsid w:val="008069B6"/>
    <w:rsid w:val="00806B08"/>
    <w:rsid w:val="00806B36"/>
    <w:rsid w:val="00806C76"/>
    <w:rsid w:val="00806E95"/>
    <w:rsid w:val="00806F4F"/>
    <w:rsid w:val="00806FE4"/>
    <w:rsid w:val="008070BF"/>
    <w:rsid w:val="008070D7"/>
    <w:rsid w:val="00807208"/>
    <w:rsid w:val="008073E7"/>
    <w:rsid w:val="00807446"/>
    <w:rsid w:val="008074FF"/>
    <w:rsid w:val="00807577"/>
    <w:rsid w:val="00807745"/>
    <w:rsid w:val="00807787"/>
    <w:rsid w:val="00807922"/>
    <w:rsid w:val="00807A7C"/>
    <w:rsid w:val="00807B2C"/>
    <w:rsid w:val="00807C44"/>
    <w:rsid w:val="00807E11"/>
    <w:rsid w:val="00810127"/>
    <w:rsid w:val="0081017F"/>
    <w:rsid w:val="008101FD"/>
    <w:rsid w:val="008105C2"/>
    <w:rsid w:val="008106B3"/>
    <w:rsid w:val="00810857"/>
    <w:rsid w:val="00810858"/>
    <w:rsid w:val="00810944"/>
    <w:rsid w:val="00811761"/>
    <w:rsid w:val="00811816"/>
    <w:rsid w:val="00811817"/>
    <w:rsid w:val="00811834"/>
    <w:rsid w:val="00811909"/>
    <w:rsid w:val="00811A29"/>
    <w:rsid w:val="00811B6B"/>
    <w:rsid w:val="00811BA8"/>
    <w:rsid w:val="00811CC7"/>
    <w:rsid w:val="00811FC3"/>
    <w:rsid w:val="0081214B"/>
    <w:rsid w:val="008121A8"/>
    <w:rsid w:val="00812381"/>
    <w:rsid w:val="00812468"/>
    <w:rsid w:val="0081266B"/>
    <w:rsid w:val="0081266E"/>
    <w:rsid w:val="008126F2"/>
    <w:rsid w:val="0081276A"/>
    <w:rsid w:val="0081294C"/>
    <w:rsid w:val="00812977"/>
    <w:rsid w:val="00812A29"/>
    <w:rsid w:val="00812B45"/>
    <w:rsid w:val="00812B9F"/>
    <w:rsid w:val="00812C02"/>
    <w:rsid w:val="00812CA1"/>
    <w:rsid w:val="0081326A"/>
    <w:rsid w:val="00813556"/>
    <w:rsid w:val="00813631"/>
    <w:rsid w:val="00813698"/>
    <w:rsid w:val="0081378D"/>
    <w:rsid w:val="00813A9D"/>
    <w:rsid w:val="00813AA5"/>
    <w:rsid w:val="00813BF2"/>
    <w:rsid w:val="00813EE9"/>
    <w:rsid w:val="00813FD0"/>
    <w:rsid w:val="00813FFA"/>
    <w:rsid w:val="00814059"/>
    <w:rsid w:val="008140A3"/>
    <w:rsid w:val="008141A8"/>
    <w:rsid w:val="008141C0"/>
    <w:rsid w:val="00814266"/>
    <w:rsid w:val="00814268"/>
    <w:rsid w:val="008142FE"/>
    <w:rsid w:val="0081430F"/>
    <w:rsid w:val="008145F5"/>
    <w:rsid w:val="00814854"/>
    <w:rsid w:val="0081499E"/>
    <w:rsid w:val="008149A5"/>
    <w:rsid w:val="00814C48"/>
    <w:rsid w:val="00814EE8"/>
    <w:rsid w:val="00814EF6"/>
    <w:rsid w:val="0081500A"/>
    <w:rsid w:val="008151D1"/>
    <w:rsid w:val="00815266"/>
    <w:rsid w:val="00815319"/>
    <w:rsid w:val="0081545D"/>
    <w:rsid w:val="0081550A"/>
    <w:rsid w:val="008155E9"/>
    <w:rsid w:val="00815688"/>
    <w:rsid w:val="008156BD"/>
    <w:rsid w:val="0081589E"/>
    <w:rsid w:val="008159AD"/>
    <w:rsid w:val="00815BE8"/>
    <w:rsid w:val="00815BEA"/>
    <w:rsid w:val="00815D8C"/>
    <w:rsid w:val="0081610B"/>
    <w:rsid w:val="0081615B"/>
    <w:rsid w:val="00816638"/>
    <w:rsid w:val="0081670B"/>
    <w:rsid w:val="00816896"/>
    <w:rsid w:val="0081696F"/>
    <w:rsid w:val="00816E2F"/>
    <w:rsid w:val="00816E96"/>
    <w:rsid w:val="008170DA"/>
    <w:rsid w:val="008171DD"/>
    <w:rsid w:val="008172A6"/>
    <w:rsid w:val="008173C4"/>
    <w:rsid w:val="008173C5"/>
    <w:rsid w:val="00817648"/>
    <w:rsid w:val="00817858"/>
    <w:rsid w:val="008178F3"/>
    <w:rsid w:val="00817A15"/>
    <w:rsid w:val="00817A27"/>
    <w:rsid w:val="00817C3D"/>
    <w:rsid w:val="00817E78"/>
    <w:rsid w:val="008201BB"/>
    <w:rsid w:val="00820318"/>
    <w:rsid w:val="00820488"/>
    <w:rsid w:val="008206D1"/>
    <w:rsid w:val="00820F05"/>
    <w:rsid w:val="008212D6"/>
    <w:rsid w:val="0082131E"/>
    <w:rsid w:val="00821355"/>
    <w:rsid w:val="008215C1"/>
    <w:rsid w:val="00821747"/>
    <w:rsid w:val="00821D6D"/>
    <w:rsid w:val="00821DE8"/>
    <w:rsid w:val="00821DF6"/>
    <w:rsid w:val="00821F90"/>
    <w:rsid w:val="00822170"/>
    <w:rsid w:val="008222BE"/>
    <w:rsid w:val="008223DA"/>
    <w:rsid w:val="00822425"/>
    <w:rsid w:val="008225D4"/>
    <w:rsid w:val="00822709"/>
    <w:rsid w:val="0082291B"/>
    <w:rsid w:val="00822936"/>
    <w:rsid w:val="00822B3A"/>
    <w:rsid w:val="00822F37"/>
    <w:rsid w:val="0082303B"/>
    <w:rsid w:val="00823193"/>
    <w:rsid w:val="008232D3"/>
    <w:rsid w:val="00823336"/>
    <w:rsid w:val="00823534"/>
    <w:rsid w:val="008238A6"/>
    <w:rsid w:val="0082391C"/>
    <w:rsid w:val="00823B95"/>
    <w:rsid w:val="00823CE2"/>
    <w:rsid w:val="00823D48"/>
    <w:rsid w:val="0082423F"/>
    <w:rsid w:val="008244B4"/>
    <w:rsid w:val="0082474B"/>
    <w:rsid w:val="00824831"/>
    <w:rsid w:val="008248EA"/>
    <w:rsid w:val="008249FE"/>
    <w:rsid w:val="00824AB0"/>
    <w:rsid w:val="0082512D"/>
    <w:rsid w:val="008253B8"/>
    <w:rsid w:val="00825482"/>
    <w:rsid w:val="008255D0"/>
    <w:rsid w:val="008256AA"/>
    <w:rsid w:val="008257B0"/>
    <w:rsid w:val="008258CE"/>
    <w:rsid w:val="00825964"/>
    <w:rsid w:val="00825A01"/>
    <w:rsid w:val="00825BDF"/>
    <w:rsid w:val="00825C31"/>
    <w:rsid w:val="00825CFA"/>
    <w:rsid w:val="00825E3B"/>
    <w:rsid w:val="00825F17"/>
    <w:rsid w:val="008261BF"/>
    <w:rsid w:val="00826481"/>
    <w:rsid w:val="00826703"/>
    <w:rsid w:val="00826792"/>
    <w:rsid w:val="00826954"/>
    <w:rsid w:val="00826EDF"/>
    <w:rsid w:val="008273BC"/>
    <w:rsid w:val="008273CD"/>
    <w:rsid w:val="008274BE"/>
    <w:rsid w:val="008274FE"/>
    <w:rsid w:val="008277B8"/>
    <w:rsid w:val="00827946"/>
    <w:rsid w:val="00827A50"/>
    <w:rsid w:val="00827BAB"/>
    <w:rsid w:val="00827C06"/>
    <w:rsid w:val="00830094"/>
    <w:rsid w:val="00830190"/>
    <w:rsid w:val="0083030F"/>
    <w:rsid w:val="0083034A"/>
    <w:rsid w:val="008304A2"/>
    <w:rsid w:val="008306F4"/>
    <w:rsid w:val="008307E2"/>
    <w:rsid w:val="008309E0"/>
    <w:rsid w:val="00830A07"/>
    <w:rsid w:val="00830ACE"/>
    <w:rsid w:val="00830BE3"/>
    <w:rsid w:val="00830D59"/>
    <w:rsid w:val="00830E3C"/>
    <w:rsid w:val="00831184"/>
    <w:rsid w:val="008313FD"/>
    <w:rsid w:val="008315A1"/>
    <w:rsid w:val="00831630"/>
    <w:rsid w:val="00831A47"/>
    <w:rsid w:val="00831E49"/>
    <w:rsid w:val="00831F2B"/>
    <w:rsid w:val="00831F86"/>
    <w:rsid w:val="00832033"/>
    <w:rsid w:val="008322CC"/>
    <w:rsid w:val="00832535"/>
    <w:rsid w:val="0083262A"/>
    <w:rsid w:val="00832651"/>
    <w:rsid w:val="008326A9"/>
    <w:rsid w:val="008326EC"/>
    <w:rsid w:val="00832863"/>
    <w:rsid w:val="00832C5E"/>
    <w:rsid w:val="00832C9D"/>
    <w:rsid w:val="00832CA9"/>
    <w:rsid w:val="00833198"/>
    <w:rsid w:val="008333CA"/>
    <w:rsid w:val="0083342C"/>
    <w:rsid w:val="00833464"/>
    <w:rsid w:val="0083363A"/>
    <w:rsid w:val="00833662"/>
    <w:rsid w:val="0083374F"/>
    <w:rsid w:val="00833BEB"/>
    <w:rsid w:val="00833CCC"/>
    <w:rsid w:val="00833E3C"/>
    <w:rsid w:val="0083440A"/>
    <w:rsid w:val="00834439"/>
    <w:rsid w:val="008344D6"/>
    <w:rsid w:val="008345B9"/>
    <w:rsid w:val="008346FB"/>
    <w:rsid w:val="00834785"/>
    <w:rsid w:val="00834797"/>
    <w:rsid w:val="008347A2"/>
    <w:rsid w:val="008347A4"/>
    <w:rsid w:val="0083491A"/>
    <w:rsid w:val="00834946"/>
    <w:rsid w:val="00834B2A"/>
    <w:rsid w:val="00834C20"/>
    <w:rsid w:val="00834DD9"/>
    <w:rsid w:val="00834F36"/>
    <w:rsid w:val="0083508E"/>
    <w:rsid w:val="0083522A"/>
    <w:rsid w:val="0083547B"/>
    <w:rsid w:val="008356E5"/>
    <w:rsid w:val="00835765"/>
    <w:rsid w:val="008359FE"/>
    <w:rsid w:val="00835B5C"/>
    <w:rsid w:val="00835B89"/>
    <w:rsid w:val="00835E5B"/>
    <w:rsid w:val="00835EB9"/>
    <w:rsid w:val="00836059"/>
    <w:rsid w:val="008360A7"/>
    <w:rsid w:val="008362CB"/>
    <w:rsid w:val="00836306"/>
    <w:rsid w:val="00836517"/>
    <w:rsid w:val="00836587"/>
    <w:rsid w:val="008368A5"/>
    <w:rsid w:val="00836CF1"/>
    <w:rsid w:val="00836D3D"/>
    <w:rsid w:val="00836DE4"/>
    <w:rsid w:val="0083701F"/>
    <w:rsid w:val="008371B3"/>
    <w:rsid w:val="00837298"/>
    <w:rsid w:val="0083735A"/>
    <w:rsid w:val="0083760A"/>
    <w:rsid w:val="008376CC"/>
    <w:rsid w:val="00837710"/>
    <w:rsid w:val="00837B0F"/>
    <w:rsid w:val="00837C92"/>
    <w:rsid w:val="00837D1C"/>
    <w:rsid w:val="00837EF3"/>
    <w:rsid w:val="00840056"/>
    <w:rsid w:val="00840079"/>
    <w:rsid w:val="0084021B"/>
    <w:rsid w:val="00840234"/>
    <w:rsid w:val="0084030D"/>
    <w:rsid w:val="0084050E"/>
    <w:rsid w:val="0084056B"/>
    <w:rsid w:val="0084071B"/>
    <w:rsid w:val="00840C7C"/>
    <w:rsid w:val="00840D77"/>
    <w:rsid w:val="00840E0D"/>
    <w:rsid w:val="00840F66"/>
    <w:rsid w:val="00841029"/>
    <w:rsid w:val="008410B7"/>
    <w:rsid w:val="008410BD"/>
    <w:rsid w:val="00841397"/>
    <w:rsid w:val="0084141C"/>
    <w:rsid w:val="00841576"/>
    <w:rsid w:val="00841579"/>
    <w:rsid w:val="00841644"/>
    <w:rsid w:val="00841750"/>
    <w:rsid w:val="00841B64"/>
    <w:rsid w:val="00841B67"/>
    <w:rsid w:val="00841CC6"/>
    <w:rsid w:val="00841E7A"/>
    <w:rsid w:val="00841E98"/>
    <w:rsid w:val="00842144"/>
    <w:rsid w:val="00842209"/>
    <w:rsid w:val="008424FC"/>
    <w:rsid w:val="0084251E"/>
    <w:rsid w:val="0084259C"/>
    <w:rsid w:val="008427C0"/>
    <w:rsid w:val="00842921"/>
    <w:rsid w:val="00842A26"/>
    <w:rsid w:val="00842AA5"/>
    <w:rsid w:val="00842B17"/>
    <w:rsid w:val="00842C25"/>
    <w:rsid w:val="00842E52"/>
    <w:rsid w:val="00843152"/>
    <w:rsid w:val="008433AA"/>
    <w:rsid w:val="0084370A"/>
    <w:rsid w:val="008437B1"/>
    <w:rsid w:val="008437D1"/>
    <w:rsid w:val="008438E2"/>
    <w:rsid w:val="00843BC1"/>
    <w:rsid w:val="00843D00"/>
    <w:rsid w:val="008440E1"/>
    <w:rsid w:val="0084426B"/>
    <w:rsid w:val="0084427F"/>
    <w:rsid w:val="00844280"/>
    <w:rsid w:val="00844681"/>
    <w:rsid w:val="0084474A"/>
    <w:rsid w:val="00844845"/>
    <w:rsid w:val="0084488B"/>
    <w:rsid w:val="00844BF3"/>
    <w:rsid w:val="00844DBD"/>
    <w:rsid w:val="00844F2A"/>
    <w:rsid w:val="00845081"/>
    <w:rsid w:val="008451B5"/>
    <w:rsid w:val="00845620"/>
    <w:rsid w:val="008457B9"/>
    <w:rsid w:val="008458EC"/>
    <w:rsid w:val="00845B8F"/>
    <w:rsid w:val="00845CB6"/>
    <w:rsid w:val="00845CD8"/>
    <w:rsid w:val="00845DC2"/>
    <w:rsid w:val="00845DE4"/>
    <w:rsid w:val="00845FE9"/>
    <w:rsid w:val="0084606F"/>
    <w:rsid w:val="008460CE"/>
    <w:rsid w:val="0084612E"/>
    <w:rsid w:val="00846158"/>
    <w:rsid w:val="008462E1"/>
    <w:rsid w:val="00846497"/>
    <w:rsid w:val="008466E2"/>
    <w:rsid w:val="00846815"/>
    <w:rsid w:val="00846899"/>
    <w:rsid w:val="00846994"/>
    <w:rsid w:val="00846B02"/>
    <w:rsid w:val="00846B92"/>
    <w:rsid w:val="00846D26"/>
    <w:rsid w:val="00846DA9"/>
    <w:rsid w:val="00846E4D"/>
    <w:rsid w:val="00846EA0"/>
    <w:rsid w:val="00846F04"/>
    <w:rsid w:val="0084706D"/>
    <w:rsid w:val="008470B0"/>
    <w:rsid w:val="008471DA"/>
    <w:rsid w:val="00847531"/>
    <w:rsid w:val="008479DB"/>
    <w:rsid w:val="00847A84"/>
    <w:rsid w:val="00847AEC"/>
    <w:rsid w:val="00847D48"/>
    <w:rsid w:val="00847F16"/>
    <w:rsid w:val="00847F40"/>
    <w:rsid w:val="00850141"/>
    <w:rsid w:val="00850294"/>
    <w:rsid w:val="008503FB"/>
    <w:rsid w:val="0085091B"/>
    <w:rsid w:val="0085095C"/>
    <w:rsid w:val="008509B5"/>
    <w:rsid w:val="00850EBC"/>
    <w:rsid w:val="008510D3"/>
    <w:rsid w:val="00851198"/>
    <w:rsid w:val="008511CE"/>
    <w:rsid w:val="008512B1"/>
    <w:rsid w:val="00851306"/>
    <w:rsid w:val="0085143E"/>
    <w:rsid w:val="008516D9"/>
    <w:rsid w:val="00851817"/>
    <w:rsid w:val="00851BFB"/>
    <w:rsid w:val="00851DAA"/>
    <w:rsid w:val="00852018"/>
    <w:rsid w:val="008522AC"/>
    <w:rsid w:val="008524D8"/>
    <w:rsid w:val="008529C2"/>
    <w:rsid w:val="00852A2F"/>
    <w:rsid w:val="00852C47"/>
    <w:rsid w:val="00852C75"/>
    <w:rsid w:val="00852D2E"/>
    <w:rsid w:val="00852FC3"/>
    <w:rsid w:val="00853043"/>
    <w:rsid w:val="00853322"/>
    <w:rsid w:val="0085335A"/>
    <w:rsid w:val="00853421"/>
    <w:rsid w:val="00853542"/>
    <w:rsid w:val="008535A0"/>
    <w:rsid w:val="00853685"/>
    <w:rsid w:val="0085395E"/>
    <w:rsid w:val="00853B11"/>
    <w:rsid w:val="00853B20"/>
    <w:rsid w:val="00853E58"/>
    <w:rsid w:val="00853EAB"/>
    <w:rsid w:val="00853F67"/>
    <w:rsid w:val="00854008"/>
    <w:rsid w:val="0085418B"/>
    <w:rsid w:val="008542D4"/>
    <w:rsid w:val="008544A0"/>
    <w:rsid w:val="008545E5"/>
    <w:rsid w:val="0085466B"/>
    <w:rsid w:val="00854936"/>
    <w:rsid w:val="0085498C"/>
    <w:rsid w:val="00854993"/>
    <w:rsid w:val="008549F6"/>
    <w:rsid w:val="00854A63"/>
    <w:rsid w:val="00854ABF"/>
    <w:rsid w:val="00854BA7"/>
    <w:rsid w:val="00854D45"/>
    <w:rsid w:val="00854D6A"/>
    <w:rsid w:val="00854D70"/>
    <w:rsid w:val="00854EDC"/>
    <w:rsid w:val="00855168"/>
    <w:rsid w:val="00855481"/>
    <w:rsid w:val="0085557D"/>
    <w:rsid w:val="00855752"/>
    <w:rsid w:val="00855A26"/>
    <w:rsid w:val="00855BEC"/>
    <w:rsid w:val="00855C11"/>
    <w:rsid w:val="00855D07"/>
    <w:rsid w:val="00855D2B"/>
    <w:rsid w:val="00855EC1"/>
    <w:rsid w:val="00856453"/>
    <w:rsid w:val="008565AC"/>
    <w:rsid w:val="008565AD"/>
    <w:rsid w:val="00856751"/>
    <w:rsid w:val="008569DB"/>
    <w:rsid w:val="00856A03"/>
    <w:rsid w:val="00856BC6"/>
    <w:rsid w:val="00857740"/>
    <w:rsid w:val="00857786"/>
    <w:rsid w:val="008577E6"/>
    <w:rsid w:val="00857931"/>
    <w:rsid w:val="0085799E"/>
    <w:rsid w:val="00857B65"/>
    <w:rsid w:val="00857ECB"/>
    <w:rsid w:val="00860067"/>
    <w:rsid w:val="00860179"/>
    <w:rsid w:val="00860182"/>
    <w:rsid w:val="00860206"/>
    <w:rsid w:val="008604E7"/>
    <w:rsid w:val="00860564"/>
    <w:rsid w:val="008606C2"/>
    <w:rsid w:val="00860A54"/>
    <w:rsid w:val="00860C88"/>
    <w:rsid w:val="00860D1D"/>
    <w:rsid w:val="00860E7C"/>
    <w:rsid w:val="00860FFD"/>
    <w:rsid w:val="00861093"/>
    <w:rsid w:val="0086136B"/>
    <w:rsid w:val="00861448"/>
    <w:rsid w:val="00861606"/>
    <w:rsid w:val="00861692"/>
    <w:rsid w:val="00861A9C"/>
    <w:rsid w:val="00861AB4"/>
    <w:rsid w:val="00861C12"/>
    <w:rsid w:val="00861C9E"/>
    <w:rsid w:val="00862032"/>
    <w:rsid w:val="0086219C"/>
    <w:rsid w:val="00862207"/>
    <w:rsid w:val="0086237A"/>
    <w:rsid w:val="008625AA"/>
    <w:rsid w:val="008628FC"/>
    <w:rsid w:val="00862AEA"/>
    <w:rsid w:val="00862D4A"/>
    <w:rsid w:val="00862F1D"/>
    <w:rsid w:val="00863006"/>
    <w:rsid w:val="008630EA"/>
    <w:rsid w:val="008633B6"/>
    <w:rsid w:val="0086341B"/>
    <w:rsid w:val="0086343A"/>
    <w:rsid w:val="008634E7"/>
    <w:rsid w:val="00863581"/>
    <w:rsid w:val="008635BC"/>
    <w:rsid w:val="008635EB"/>
    <w:rsid w:val="00863637"/>
    <w:rsid w:val="00863666"/>
    <w:rsid w:val="008636E0"/>
    <w:rsid w:val="00863805"/>
    <w:rsid w:val="008638DC"/>
    <w:rsid w:val="00863908"/>
    <w:rsid w:val="008639FD"/>
    <w:rsid w:val="00863A7E"/>
    <w:rsid w:val="00863B7F"/>
    <w:rsid w:val="00863CC9"/>
    <w:rsid w:val="00863F2C"/>
    <w:rsid w:val="00863F5E"/>
    <w:rsid w:val="00864018"/>
    <w:rsid w:val="00864071"/>
    <w:rsid w:val="008644B6"/>
    <w:rsid w:val="00864649"/>
    <w:rsid w:val="0086464B"/>
    <w:rsid w:val="00864AAE"/>
    <w:rsid w:val="00864B59"/>
    <w:rsid w:val="00864D12"/>
    <w:rsid w:val="00864D82"/>
    <w:rsid w:val="00864EE8"/>
    <w:rsid w:val="00865138"/>
    <w:rsid w:val="00865614"/>
    <w:rsid w:val="0086568C"/>
    <w:rsid w:val="00865931"/>
    <w:rsid w:val="008659FA"/>
    <w:rsid w:val="00865D0C"/>
    <w:rsid w:val="00866005"/>
    <w:rsid w:val="0086605F"/>
    <w:rsid w:val="0086631E"/>
    <w:rsid w:val="00866557"/>
    <w:rsid w:val="0086696A"/>
    <w:rsid w:val="00866BC7"/>
    <w:rsid w:val="00866BCC"/>
    <w:rsid w:val="00866DFF"/>
    <w:rsid w:val="00866E6B"/>
    <w:rsid w:val="00866EDD"/>
    <w:rsid w:val="00866F3A"/>
    <w:rsid w:val="00866F6B"/>
    <w:rsid w:val="00867061"/>
    <w:rsid w:val="008671D1"/>
    <w:rsid w:val="008671DD"/>
    <w:rsid w:val="008671E1"/>
    <w:rsid w:val="00867642"/>
    <w:rsid w:val="00867827"/>
    <w:rsid w:val="00867A9B"/>
    <w:rsid w:val="00867D63"/>
    <w:rsid w:val="00867F25"/>
    <w:rsid w:val="00867FA8"/>
    <w:rsid w:val="008700B4"/>
    <w:rsid w:val="00870252"/>
    <w:rsid w:val="008702A2"/>
    <w:rsid w:val="00870395"/>
    <w:rsid w:val="0087072E"/>
    <w:rsid w:val="00870764"/>
    <w:rsid w:val="00870E86"/>
    <w:rsid w:val="00870EED"/>
    <w:rsid w:val="0087108C"/>
    <w:rsid w:val="0087141C"/>
    <w:rsid w:val="0087168C"/>
    <w:rsid w:val="008716BA"/>
    <w:rsid w:val="0087173F"/>
    <w:rsid w:val="00871806"/>
    <w:rsid w:val="0087193F"/>
    <w:rsid w:val="00871DED"/>
    <w:rsid w:val="00871E1B"/>
    <w:rsid w:val="0087210A"/>
    <w:rsid w:val="0087223B"/>
    <w:rsid w:val="00872401"/>
    <w:rsid w:val="00872474"/>
    <w:rsid w:val="0087279D"/>
    <w:rsid w:val="00872C4A"/>
    <w:rsid w:val="00872E97"/>
    <w:rsid w:val="00872EC4"/>
    <w:rsid w:val="008730C3"/>
    <w:rsid w:val="008731FB"/>
    <w:rsid w:val="008732A9"/>
    <w:rsid w:val="008733AF"/>
    <w:rsid w:val="00873AA5"/>
    <w:rsid w:val="00873B05"/>
    <w:rsid w:val="00873C39"/>
    <w:rsid w:val="00873D74"/>
    <w:rsid w:val="0087414C"/>
    <w:rsid w:val="0087429B"/>
    <w:rsid w:val="008744FE"/>
    <w:rsid w:val="00874570"/>
    <w:rsid w:val="00874689"/>
    <w:rsid w:val="00874C3A"/>
    <w:rsid w:val="00874F19"/>
    <w:rsid w:val="00874F5A"/>
    <w:rsid w:val="00875040"/>
    <w:rsid w:val="008750AF"/>
    <w:rsid w:val="008750CD"/>
    <w:rsid w:val="00875208"/>
    <w:rsid w:val="0087525D"/>
    <w:rsid w:val="008754C7"/>
    <w:rsid w:val="00875761"/>
    <w:rsid w:val="0087581C"/>
    <w:rsid w:val="00875885"/>
    <w:rsid w:val="008758F0"/>
    <w:rsid w:val="00875A58"/>
    <w:rsid w:val="00875AD2"/>
    <w:rsid w:val="00875FBA"/>
    <w:rsid w:val="008760ED"/>
    <w:rsid w:val="0087666B"/>
    <w:rsid w:val="00876687"/>
    <w:rsid w:val="0087669B"/>
    <w:rsid w:val="00876774"/>
    <w:rsid w:val="00876BD9"/>
    <w:rsid w:val="00876CBC"/>
    <w:rsid w:val="00876E37"/>
    <w:rsid w:val="00876E40"/>
    <w:rsid w:val="00876E84"/>
    <w:rsid w:val="008770CF"/>
    <w:rsid w:val="00877418"/>
    <w:rsid w:val="00877609"/>
    <w:rsid w:val="008776AB"/>
    <w:rsid w:val="00877A43"/>
    <w:rsid w:val="00877BEA"/>
    <w:rsid w:val="00877F3B"/>
    <w:rsid w:val="0088010B"/>
    <w:rsid w:val="0088012D"/>
    <w:rsid w:val="008801D4"/>
    <w:rsid w:val="00880298"/>
    <w:rsid w:val="008802D2"/>
    <w:rsid w:val="0088033B"/>
    <w:rsid w:val="0088041A"/>
    <w:rsid w:val="0088047B"/>
    <w:rsid w:val="00880508"/>
    <w:rsid w:val="008806BF"/>
    <w:rsid w:val="008806CB"/>
    <w:rsid w:val="0088095E"/>
    <w:rsid w:val="008809FF"/>
    <w:rsid w:val="00880A32"/>
    <w:rsid w:val="00880BC1"/>
    <w:rsid w:val="00880D5A"/>
    <w:rsid w:val="00880D93"/>
    <w:rsid w:val="00880E6F"/>
    <w:rsid w:val="00880EAA"/>
    <w:rsid w:val="00880EF9"/>
    <w:rsid w:val="008811A3"/>
    <w:rsid w:val="008815EC"/>
    <w:rsid w:val="00881731"/>
    <w:rsid w:val="00881767"/>
    <w:rsid w:val="00881829"/>
    <w:rsid w:val="00881A26"/>
    <w:rsid w:val="0088256B"/>
    <w:rsid w:val="008829A7"/>
    <w:rsid w:val="00882ADE"/>
    <w:rsid w:val="00882B94"/>
    <w:rsid w:val="00882CD1"/>
    <w:rsid w:val="00882D18"/>
    <w:rsid w:val="00882E05"/>
    <w:rsid w:val="00882F66"/>
    <w:rsid w:val="00882FB0"/>
    <w:rsid w:val="0088303F"/>
    <w:rsid w:val="00883111"/>
    <w:rsid w:val="00883315"/>
    <w:rsid w:val="00883405"/>
    <w:rsid w:val="008836AA"/>
    <w:rsid w:val="00883880"/>
    <w:rsid w:val="00883919"/>
    <w:rsid w:val="00883B8F"/>
    <w:rsid w:val="00883BB1"/>
    <w:rsid w:val="00883BC7"/>
    <w:rsid w:val="00883D14"/>
    <w:rsid w:val="00883D44"/>
    <w:rsid w:val="00883DB9"/>
    <w:rsid w:val="00883F9A"/>
    <w:rsid w:val="00883FE3"/>
    <w:rsid w:val="00884581"/>
    <w:rsid w:val="0088466D"/>
    <w:rsid w:val="0088492D"/>
    <w:rsid w:val="00884C97"/>
    <w:rsid w:val="00884D8C"/>
    <w:rsid w:val="0088501F"/>
    <w:rsid w:val="008850A4"/>
    <w:rsid w:val="008852A2"/>
    <w:rsid w:val="008856E7"/>
    <w:rsid w:val="0088599B"/>
    <w:rsid w:val="008859A0"/>
    <w:rsid w:val="00885AC2"/>
    <w:rsid w:val="00885C6C"/>
    <w:rsid w:val="00885F57"/>
    <w:rsid w:val="00886021"/>
    <w:rsid w:val="00886228"/>
    <w:rsid w:val="008862AE"/>
    <w:rsid w:val="00886471"/>
    <w:rsid w:val="008864F1"/>
    <w:rsid w:val="00886C3E"/>
    <w:rsid w:val="00887045"/>
    <w:rsid w:val="00887193"/>
    <w:rsid w:val="008871CE"/>
    <w:rsid w:val="008872AF"/>
    <w:rsid w:val="008872C8"/>
    <w:rsid w:val="00887C5C"/>
    <w:rsid w:val="00887D7D"/>
    <w:rsid w:val="008901D4"/>
    <w:rsid w:val="00890414"/>
    <w:rsid w:val="00890440"/>
    <w:rsid w:val="008907B7"/>
    <w:rsid w:val="008908BB"/>
    <w:rsid w:val="0089097D"/>
    <w:rsid w:val="00890B4F"/>
    <w:rsid w:val="00890C8B"/>
    <w:rsid w:val="00890DF1"/>
    <w:rsid w:val="00890EF6"/>
    <w:rsid w:val="00890F1F"/>
    <w:rsid w:val="0089122B"/>
    <w:rsid w:val="008915A0"/>
    <w:rsid w:val="00891620"/>
    <w:rsid w:val="0089185D"/>
    <w:rsid w:val="008919C2"/>
    <w:rsid w:val="00891A6B"/>
    <w:rsid w:val="00891D00"/>
    <w:rsid w:val="00891E5B"/>
    <w:rsid w:val="00891E7E"/>
    <w:rsid w:val="00892058"/>
    <w:rsid w:val="0089206C"/>
    <w:rsid w:val="00892094"/>
    <w:rsid w:val="008922D9"/>
    <w:rsid w:val="00892347"/>
    <w:rsid w:val="008924A4"/>
    <w:rsid w:val="008924B1"/>
    <w:rsid w:val="008924D8"/>
    <w:rsid w:val="0089250A"/>
    <w:rsid w:val="008926C0"/>
    <w:rsid w:val="008927FE"/>
    <w:rsid w:val="00892889"/>
    <w:rsid w:val="0089290D"/>
    <w:rsid w:val="00892A59"/>
    <w:rsid w:val="00892CAB"/>
    <w:rsid w:val="00892DCB"/>
    <w:rsid w:val="008930C3"/>
    <w:rsid w:val="008932A8"/>
    <w:rsid w:val="00893443"/>
    <w:rsid w:val="00893445"/>
    <w:rsid w:val="00893610"/>
    <w:rsid w:val="0089379C"/>
    <w:rsid w:val="008937CF"/>
    <w:rsid w:val="00893976"/>
    <w:rsid w:val="00893B41"/>
    <w:rsid w:val="00893B76"/>
    <w:rsid w:val="00893D30"/>
    <w:rsid w:val="00893E99"/>
    <w:rsid w:val="00893F64"/>
    <w:rsid w:val="0089413F"/>
    <w:rsid w:val="008941C0"/>
    <w:rsid w:val="00894540"/>
    <w:rsid w:val="008945AB"/>
    <w:rsid w:val="00894783"/>
    <w:rsid w:val="008947D1"/>
    <w:rsid w:val="008948C4"/>
    <w:rsid w:val="00894E4E"/>
    <w:rsid w:val="00894FDC"/>
    <w:rsid w:val="008950BC"/>
    <w:rsid w:val="00895100"/>
    <w:rsid w:val="0089519E"/>
    <w:rsid w:val="008953E7"/>
    <w:rsid w:val="008954C0"/>
    <w:rsid w:val="008954E8"/>
    <w:rsid w:val="008955CB"/>
    <w:rsid w:val="00895601"/>
    <w:rsid w:val="0089575B"/>
    <w:rsid w:val="0089592A"/>
    <w:rsid w:val="008959AF"/>
    <w:rsid w:val="00895A24"/>
    <w:rsid w:val="00895AA1"/>
    <w:rsid w:val="00895BFB"/>
    <w:rsid w:val="00895F79"/>
    <w:rsid w:val="008960C1"/>
    <w:rsid w:val="00896189"/>
    <w:rsid w:val="00896691"/>
    <w:rsid w:val="00896896"/>
    <w:rsid w:val="00896926"/>
    <w:rsid w:val="00896942"/>
    <w:rsid w:val="00896970"/>
    <w:rsid w:val="00896AB4"/>
    <w:rsid w:val="00896B2A"/>
    <w:rsid w:val="00896CA9"/>
    <w:rsid w:val="00896EE2"/>
    <w:rsid w:val="008972A2"/>
    <w:rsid w:val="008972D4"/>
    <w:rsid w:val="00897392"/>
    <w:rsid w:val="00897489"/>
    <w:rsid w:val="0089749D"/>
    <w:rsid w:val="00897597"/>
    <w:rsid w:val="00897735"/>
    <w:rsid w:val="008977EB"/>
    <w:rsid w:val="008979E1"/>
    <w:rsid w:val="00897A87"/>
    <w:rsid w:val="00897AFE"/>
    <w:rsid w:val="00897C5D"/>
    <w:rsid w:val="00897DE2"/>
    <w:rsid w:val="00897ED3"/>
    <w:rsid w:val="008A0515"/>
    <w:rsid w:val="008A0537"/>
    <w:rsid w:val="008A0946"/>
    <w:rsid w:val="008A0A46"/>
    <w:rsid w:val="008A0CB5"/>
    <w:rsid w:val="008A0D65"/>
    <w:rsid w:val="008A0E83"/>
    <w:rsid w:val="008A0F03"/>
    <w:rsid w:val="008A10EF"/>
    <w:rsid w:val="008A15B8"/>
    <w:rsid w:val="008A17DC"/>
    <w:rsid w:val="008A188B"/>
    <w:rsid w:val="008A18CD"/>
    <w:rsid w:val="008A1A25"/>
    <w:rsid w:val="008A1AC0"/>
    <w:rsid w:val="008A1E54"/>
    <w:rsid w:val="008A1E55"/>
    <w:rsid w:val="008A1EC4"/>
    <w:rsid w:val="008A1F51"/>
    <w:rsid w:val="008A1FB3"/>
    <w:rsid w:val="008A2282"/>
    <w:rsid w:val="008A2585"/>
    <w:rsid w:val="008A2799"/>
    <w:rsid w:val="008A27CC"/>
    <w:rsid w:val="008A285D"/>
    <w:rsid w:val="008A28B8"/>
    <w:rsid w:val="008A2911"/>
    <w:rsid w:val="008A2994"/>
    <w:rsid w:val="008A2BFB"/>
    <w:rsid w:val="008A30A2"/>
    <w:rsid w:val="008A3296"/>
    <w:rsid w:val="008A37BB"/>
    <w:rsid w:val="008A3A40"/>
    <w:rsid w:val="008A3CD7"/>
    <w:rsid w:val="008A3DFA"/>
    <w:rsid w:val="008A3E7F"/>
    <w:rsid w:val="008A40A0"/>
    <w:rsid w:val="008A40DC"/>
    <w:rsid w:val="008A4152"/>
    <w:rsid w:val="008A416B"/>
    <w:rsid w:val="008A4539"/>
    <w:rsid w:val="008A457C"/>
    <w:rsid w:val="008A46FD"/>
    <w:rsid w:val="008A4AC4"/>
    <w:rsid w:val="008A4B44"/>
    <w:rsid w:val="008A4C53"/>
    <w:rsid w:val="008A4C9B"/>
    <w:rsid w:val="008A4D2E"/>
    <w:rsid w:val="008A4E0A"/>
    <w:rsid w:val="008A513C"/>
    <w:rsid w:val="008A5379"/>
    <w:rsid w:val="008A53EF"/>
    <w:rsid w:val="008A56B8"/>
    <w:rsid w:val="008A5790"/>
    <w:rsid w:val="008A5CF6"/>
    <w:rsid w:val="008A5D98"/>
    <w:rsid w:val="008A5E46"/>
    <w:rsid w:val="008A5EEF"/>
    <w:rsid w:val="008A5F0B"/>
    <w:rsid w:val="008A5F71"/>
    <w:rsid w:val="008A6139"/>
    <w:rsid w:val="008A6273"/>
    <w:rsid w:val="008A62C4"/>
    <w:rsid w:val="008A636B"/>
    <w:rsid w:val="008A6498"/>
    <w:rsid w:val="008A6602"/>
    <w:rsid w:val="008A6783"/>
    <w:rsid w:val="008A67C9"/>
    <w:rsid w:val="008A68A9"/>
    <w:rsid w:val="008A691A"/>
    <w:rsid w:val="008A69EE"/>
    <w:rsid w:val="008A6A23"/>
    <w:rsid w:val="008A6B67"/>
    <w:rsid w:val="008A6B99"/>
    <w:rsid w:val="008A6D24"/>
    <w:rsid w:val="008A6F0B"/>
    <w:rsid w:val="008A6FEF"/>
    <w:rsid w:val="008A713B"/>
    <w:rsid w:val="008A78DB"/>
    <w:rsid w:val="008A7C49"/>
    <w:rsid w:val="008A7D26"/>
    <w:rsid w:val="008A7D5E"/>
    <w:rsid w:val="008A7E2A"/>
    <w:rsid w:val="008B0086"/>
    <w:rsid w:val="008B018C"/>
    <w:rsid w:val="008B052F"/>
    <w:rsid w:val="008B0544"/>
    <w:rsid w:val="008B0679"/>
    <w:rsid w:val="008B0734"/>
    <w:rsid w:val="008B0989"/>
    <w:rsid w:val="008B0AB5"/>
    <w:rsid w:val="008B0BA3"/>
    <w:rsid w:val="008B0E26"/>
    <w:rsid w:val="008B10B1"/>
    <w:rsid w:val="008B1126"/>
    <w:rsid w:val="008B128D"/>
    <w:rsid w:val="008B14DD"/>
    <w:rsid w:val="008B14F3"/>
    <w:rsid w:val="008B15EA"/>
    <w:rsid w:val="008B1605"/>
    <w:rsid w:val="008B18F6"/>
    <w:rsid w:val="008B1A26"/>
    <w:rsid w:val="008B1A46"/>
    <w:rsid w:val="008B1D38"/>
    <w:rsid w:val="008B234B"/>
    <w:rsid w:val="008B2562"/>
    <w:rsid w:val="008B2801"/>
    <w:rsid w:val="008B2BEA"/>
    <w:rsid w:val="008B32BC"/>
    <w:rsid w:val="008B32BE"/>
    <w:rsid w:val="008B32FE"/>
    <w:rsid w:val="008B33A2"/>
    <w:rsid w:val="008B3541"/>
    <w:rsid w:val="008B37AD"/>
    <w:rsid w:val="008B38D2"/>
    <w:rsid w:val="008B39AB"/>
    <w:rsid w:val="008B3A9F"/>
    <w:rsid w:val="008B3B9F"/>
    <w:rsid w:val="008B3DC6"/>
    <w:rsid w:val="008B3F39"/>
    <w:rsid w:val="008B40ED"/>
    <w:rsid w:val="008B41C5"/>
    <w:rsid w:val="008B42FA"/>
    <w:rsid w:val="008B461A"/>
    <w:rsid w:val="008B47A7"/>
    <w:rsid w:val="008B4863"/>
    <w:rsid w:val="008B492D"/>
    <w:rsid w:val="008B4A14"/>
    <w:rsid w:val="008B4C8E"/>
    <w:rsid w:val="008B4E7B"/>
    <w:rsid w:val="008B5030"/>
    <w:rsid w:val="008B51D6"/>
    <w:rsid w:val="008B56A2"/>
    <w:rsid w:val="008B5823"/>
    <w:rsid w:val="008B58A5"/>
    <w:rsid w:val="008B5957"/>
    <w:rsid w:val="008B5A39"/>
    <w:rsid w:val="008B5A47"/>
    <w:rsid w:val="008B5A59"/>
    <w:rsid w:val="008B5C19"/>
    <w:rsid w:val="008B5CDC"/>
    <w:rsid w:val="008B5DB5"/>
    <w:rsid w:val="008B5E60"/>
    <w:rsid w:val="008B5F7D"/>
    <w:rsid w:val="008B6057"/>
    <w:rsid w:val="008B64D1"/>
    <w:rsid w:val="008B64F9"/>
    <w:rsid w:val="008B669C"/>
    <w:rsid w:val="008B66B5"/>
    <w:rsid w:val="008B66C7"/>
    <w:rsid w:val="008B6885"/>
    <w:rsid w:val="008B689D"/>
    <w:rsid w:val="008B6A71"/>
    <w:rsid w:val="008B6B46"/>
    <w:rsid w:val="008B6F87"/>
    <w:rsid w:val="008B73E4"/>
    <w:rsid w:val="008B7437"/>
    <w:rsid w:val="008B74DD"/>
    <w:rsid w:val="008B75A9"/>
    <w:rsid w:val="008B77DB"/>
    <w:rsid w:val="008B791A"/>
    <w:rsid w:val="008B7DB2"/>
    <w:rsid w:val="008B7F3E"/>
    <w:rsid w:val="008B7F63"/>
    <w:rsid w:val="008C025E"/>
    <w:rsid w:val="008C031C"/>
    <w:rsid w:val="008C055A"/>
    <w:rsid w:val="008C06F5"/>
    <w:rsid w:val="008C0729"/>
    <w:rsid w:val="008C0903"/>
    <w:rsid w:val="008C0BA1"/>
    <w:rsid w:val="008C0BBA"/>
    <w:rsid w:val="008C0D96"/>
    <w:rsid w:val="008C0E63"/>
    <w:rsid w:val="008C0E89"/>
    <w:rsid w:val="008C0F4A"/>
    <w:rsid w:val="008C0FEB"/>
    <w:rsid w:val="008C10C8"/>
    <w:rsid w:val="008C1217"/>
    <w:rsid w:val="008C141A"/>
    <w:rsid w:val="008C16A2"/>
    <w:rsid w:val="008C16D1"/>
    <w:rsid w:val="008C1876"/>
    <w:rsid w:val="008C1909"/>
    <w:rsid w:val="008C1A5B"/>
    <w:rsid w:val="008C1AD6"/>
    <w:rsid w:val="008C2055"/>
    <w:rsid w:val="008C212D"/>
    <w:rsid w:val="008C2285"/>
    <w:rsid w:val="008C254E"/>
    <w:rsid w:val="008C27AC"/>
    <w:rsid w:val="008C29D4"/>
    <w:rsid w:val="008C29DE"/>
    <w:rsid w:val="008C2BD3"/>
    <w:rsid w:val="008C2ED6"/>
    <w:rsid w:val="008C3105"/>
    <w:rsid w:val="008C3116"/>
    <w:rsid w:val="008C311F"/>
    <w:rsid w:val="008C31E6"/>
    <w:rsid w:val="008C3202"/>
    <w:rsid w:val="008C3638"/>
    <w:rsid w:val="008C37F8"/>
    <w:rsid w:val="008C3903"/>
    <w:rsid w:val="008C39D8"/>
    <w:rsid w:val="008C3BEE"/>
    <w:rsid w:val="008C3BFF"/>
    <w:rsid w:val="008C4158"/>
    <w:rsid w:val="008C415D"/>
    <w:rsid w:val="008C43D2"/>
    <w:rsid w:val="008C45A2"/>
    <w:rsid w:val="008C469E"/>
    <w:rsid w:val="008C4960"/>
    <w:rsid w:val="008C49C1"/>
    <w:rsid w:val="008C49E6"/>
    <w:rsid w:val="008C4A02"/>
    <w:rsid w:val="008C4A8F"/>
    <w:rsid w:val="008C4B49"/>
    <w:rsid w:val="008C4D40"/>
    <w:rsid w:val="008C51B6"/>
    <w:rsid w:val="008C54F9"/>
    <w:rsid w:val="008C561E"/>
    <w:rsid w:val="008C5A3E"/>
    <w:rsid w:val="008C5CEC"/>
    <w:rsid w:val="008C5F77"/>
    <w:rsid w:val="008C5F7F"/>
    <w:rsid w:val="008C64EA"/>
    <w:rsid w:val="008C6786"/>
    <w:rsid w:val="008C67C5"/>
    <w:rsid w:val="008C6A5C"/>
    <w:rsid w:val="008C6ABE"/>
    <w:rsid w:val="008C6BCE"/>
    <w:rsid w:val="008C6CA7"/>
    <w:rsid w:val="008C6E31"/>
    <w:rsid w:val="008C6F03"/>
    <w:rsid w:val="008C6F72"/>
    <w:rsid w:val="008C7244"/>
    <w:rsid w:val="008C7386"/>
    <w:rsid w:val="008C755C"/>
    <w:rsid w:val="008C7571"/>
    <w:rsid w:val="008C763A"/>
    <w:rsid w:val="008C76D7"/>
    <w:rsid w:val="008C76DA"/>
    <w:rsid w:val="008C79B5"/>
    <w:rsid w:val="008C7C11"/>
    <w:rsid w:val="008C7DB3"/>
    <w:rsid w:val="008C7DBA"/>
    <w:rsid w:val="008C7E09"/>
    <w:rsid w:val="008C7E40"/>
    <w:rsid w:val="008C7F54"/>
    <w:rsid w:val="008D00C2"/>
    <w:rsid w:val="008D0157"/>
    <w:rsid w:val="008D0331"/>
    <w:rsid w:val="008D051E"/>
    <w:rsid w:val="008D0599"/>
    <w:rsid w:val="008D0729"/>
    <w:rsid w:val="008D078B"/>
    <w:rsid w:val="008D0793"/>
    <w:rsid w:val="008D08CC"/>
    <w:rsid w:val="008D093E"/>
    <w:rsid w:val="008D0BD1"/>
    <w:rsid w:val="008D0C82"/>
    <w:rsid w:val="008D0DF4"/>
    <w:rsid w:val="008D0FAC"/>
    <w:rsid w:val="008D1023"/>
    <w:rsid w:val="008D108C"/>
    <w:rsid w:val="008D1235"/>
    <w:rsid w:val="008D1362"/>
    <w:rsid w:val="008D157E"/>
    <w:rsid w:val="008D16FE"/>
    <w:rsid w:val="008D177D"/>
    <w:rsid w:val="008D1869"/>
    <w:rsid w:val="008D195E"/>
    <w:rsid w:val="008D1962"/>
    <w:rsid w:val="008D1A68"/>
    <w:rsid w:val="008D1AC9"/>
    <w:rsid w:val="008D1B06"/>
    <w:rsid w:val="008D1B55"/>
    <w:rsid w:val="008D1B72"/>
    <w:rsid w:val="008D1B88"/>
    <w:rsid w:val="008D1BF3"/>
    <w:rsid w:val="008D1C9A"/>
    <w:rsid w:val="008D1DE0"/>
    <w:rsid w:val="008D1E38"/>
    <w:rsid w:val="008D1EF3"/>
    <w:rsid w:val="008D2205"/>
    <w:rsid w:val="008D228F"/>
    <w:rsid w:val="008D22A7"/>
    <w:rsid w:val="008D240C"/>
    <w:rsid w:val="008D243D"/>
    <w:rsid w:val="008D291E"/>
    <w:rsid w:val="008D29C8"/>
    <w:rsid w:val="008D2A86"/>
    <w:rsid w:val="008D2B05"/>
    <w:rsid w:val="008D2D3E"/>
    <w:rsid w:val="008D2DC3"/>
    <w:rsid w:val="008D2E01"/>
    <w:rsid w:val="008D2E0B"/>
    <w:rsid w:val="008D2E18"/>
    <w:rsid w:val="008D31C6"/>
    <w:rsid w:val="008D31E7"/>
    <w:rsid w:val="008D3659"/>
    <w:rsid w:val="008D373F"/>
    <w:rsid w:val="008D37B8"/>
    <w:rsid w:val="008D388C"/>
    <w:rsid w:val="008D38DA"/>
    <w:rsid w:val="008D3C99"/>
    <w:rsid w:val="008D3D83"/>
    <w:rsid w:val="008D3F01"/>
    <w:rsid w:val="008D418F"/>
    <w:rsid w:val="008D41AA"/>
    <w:rsid w:val="008D423A"/>
    <w:rsid w:val="008D4843"/>
    <w:rsid w:val="008D49B0"/>
    <w:rsid w:val="008D4A9A"/>
    <w:rsid w:val="008D4AE1"/>
    <w:rsid w:val="008D4D79"/>
    <w:rsid w:val="008D4EBC"/>
    <w:rsid w:val="008D4F80"/>
    <w:rsid w:val="008D51C6"/>
    <w:rsid w:val="008D52CB"/>
    <w:rsid w:val="008D532F"/>
    <w:rsid w:val="008D53C7"/>
    <w:rsid w:val="008D5650"/>
    <w:rsid w:val="008D57ED"/>
    <w:rsid w:val="008D582D"/>
    <w:rsid w:val="008D5FEF"/>
    <w:rsid w:val="008D60DB"/>
    <w:rsid w:val="008D6172"/>
    <w:rsid w:val="008D626A"/>
    <w:rsid w:val="008D6308"/>
    <w:rsid w:val="008D6778"/>
    <w:rsid w:val="008D6949"/>
    <w:rsid w:val="008D6A76"/>
    <w:rsid w:val="008D6B13"/>
    <w:rsid w:val="008D6C67"/>
    <w:rsid w:val="008D6CA5"/>
    <w:rsid w:val="008D6FB5"/>
    <w:rsid w:val="008D70E6"/>
    <w:rsid w:val="008D732E"/>
    <w:rsid w:val="008D75D5"/>
    <w:rsid w:val="008D7A0D"/>
    <w:rsid w:val="008D7A17"/>
    <w:rsid w:val="008D7CD2"/>
    <w:rsid w:val="008D7ECD"/>
    <w:rsid w:val="008D7FD7"/>
    <w:rsid w:val="008E0028"/>
    <w:rsid w:val="008E00E9"/>
    <w:rsid w:val="008E0115"/>
    <w:rsid w:val="008E0646"/>
    <w:rsid w:val="008E07B2"/>
    <w:rsid w:val="008E0EC0"/>
    <w:rsid w:val="008E1033"/>
    <w:rsid w:val="008E105F"/>
    <w:rsid w:val="008E10D2"/>
    <w:rsid w:val="008E1122"/>
    <w:rsid w:val="008E1558"/>
    <w:rsid w:val="008E17CB"/>
    <w:rsid w:val="008E17D1"/>
    <w:rsid w:val="008E1AC5"/>
    <w:rsid w:val="008E1CCB"/>
    <w:rsid w:val="008E2290"/>
    <w:rsid w:val="008E22EE"/>
    <w:rsid w:val="008E235C"/>
    <w:rsid w:val="008E2376"/>
    <w:rsid w:val="008E23C5"/>
    <w:rsid w:val="008E2506"/>
    <w:rsid w:val="008E2592"/>
    <w:rsid w:val="008E2C2B"/>
    <w:rsid w:val="008E2CE2"/>
    <w:rsid w:val="008E3067"/>
    <w:rsid w:val="008E3072"/>
    <w:rsid w:val="008E3143"/>
    <w:rsid w:val="008E317B"/>
    <w:rsid w:val="008E3478"/>
    <w:rsid w:val="008E3571"/>
    <w:rsid w:val="008E358A"/>
    <w:rsid w:val="008E379F"/>
    <w:rsid w:val="008E397F"/>
    <w:rsid w:val="008E3B30"/>
    <w:rsid w:val="008E3C27"/>
    <w:rsid w:val="008E3CC7"/>
    <w:rsid w:val="008E3E69"/>
    <w:rsid w:val="008E3FF2"/>
    <w:rsid w:val="008E407D"/>
    <w:rsid w:val="008E42D5"/>
    <w:rsid w:val="008E42EA"/>
    <w:rsid w:val="008E45DD"/>
    <w:rsid w:val="008E46A6"/>
    <w:rsid w:val="008E47B3"/>
    <w:rsid w:val="008E4B1B"/>
    <w:rsid w:val="008E4CF2"/>
    <w:rsid w:val="008E4D66"/>
    <w:rsid w:val="008E4DF6"/>
    <w:rsid w:val="008E4EB7"/>
    <w:rsid w:val="008E4F1D"/>
    <w:rsid w:val="008E4F3B"/>
    <w:rsid w:val="008E4FDF"/>
    <w:rsid w:val="008E513F"/>
    <w:rsid w:val="008E5296"/>
    <w:rsid w:val="008E5316"/>
    <w:rsid w:val="008E5BE8"/>
    <w:rsid w:val="008E5E6E"/>
    <w:rsid w:val="008E5F6E"/>
    <w:rsid w:val="008E5FC0"/>
    <w:rsid w:val="008E60C3"/>
    <w:rsid w:val="008E60D6"/>
    <w:rsid w:val="008E60E1"/>
    <w:rsid w:val="008E62C4"/>
    <w:rsid w:val="008E640C"/>
    <w:rsid w:val="008E65C3"/>
    <w:rsid w:val="008E67EC"/>
    <w:rsid w:val="008E69AF"/>
    <w:rsid w:val="008E69B7"/>
    <w:rsid w:val="008E6A63"/>
    <w:rsid w:val="008E6DF4"/>
    <w:rsid w:val="008E7018"/>
    <w:rsid w:val="008E7029"/>
    <w:rsid w:val="008E7125"/>
    <w:rsid w:val="008E7388"/>
    <w:rsid w:val="008E76A8"/>
    <w:rsid w:val="008E7AA5"/>
    <w:rsid w:val="008E7CA6"/>
    <w:rsid w:val="008E7DEB"/>
    <w:rsid w:val="008E7E32"/>
    <w:rsid w:val="008F0099"/>
    <w:rsid w:val="008F02CF"/>
    <w:rsid w:val="008F036F"/>
    <w:rsid w:val="008F03C9"/>
    <w:rsid w:val="008F0453"/>
    <w:rsid w:val="008F0681"/>
    <w:rsid w:val="008F0779"/>
    <w:rsid w:val="008F080F"/>
    <w:rsid w:val="008F0A60"/>
    <w:rsid w:val="008F0A6D"/>
    <w:rsid w:val="008F0B77"/>
    <w:rsid w:val="008F0BC1"/>
    <w:rsid w:val="008F0E0D"/>
    <w:rsid w:val="008F0FCD"/>
    <w:rsid w:val="008F114E"/>
    <w:rsid w:val="008F1174"/>
    <w:rsid w:val="008F1283"/>
    <w:rsid w:val="008F13A2"/>
    <w:rsid w:val="008F14CB"/>
    <w:rsid w:val="008F1996"/>
    <w:rsid w:val="008F1A56"/>
    <w:rsid w:val="008F1D42"/>
    <w:rsid w:val="008F1ED9"/>
    <w:rsid w:val="008F1F28"/>
    <w:rsid w:val="008F213C"/>
    <w:rsid w:val="008F217E"/>
    <w:rsid w:val="008F21F9"/>
    <w:rsid w:val="008F22F9"/>
    <w:rsid w:val="008F2412"/>
    <w:rsid w:val="008F2C08"/>
    <w:rsid w:val="008F2CF0"/>
    <w:rsid w:val="008F2DD0"/>
    <w:rsid w:val="008F2F58"/>
    <w:rsid w:val="008F2F92"/>
    <w:rsid w:val="008F31F7"/>
    <w:rsid w:val="008F3757"/>
    <w:rsid w:val="008F38B0"/>
    <w:rsid w:val="008F38ED"/>
    <w:rsid w:val="008F3904"/>
    <w:rsid w:val="008F39FD"/>
    <w:rsid w:val="008F3B0C"/>
    <w:rsid w:val="008F3B74"/>
    <w:rsid w:val="008F3E3F"/>
    <w:rsid w:val="008F3EA4"/>
    <w:rsid w:val="008F3ECD"/>
    <w:rsid w:val="008F4372"/>
    <w:rsid w:val="008F43E7"/>
    <w:rsid w:val="008F441C"/>
    <w:rsid w:val="008F4ABA"/>
    <w:rsid w:val="008F4EBD"/>
    <w:rsid w:val="008F4F4B"/>
    <w:rsid w:val="008F51F5"/>
    <w:rsid w:val="008F531D"/>
    <w:rsid w:val="008F5358"/>
    <w:rsid w:val="008F551B"/>
    <w:rsid w:val="008F558D"/>
    <w:rsid w:val="008F5665"/>
    <w:rsid w:val="008F5705"/>
    <w:rsid w:val="008F57D3"/>
    <w:rsid w:val="008F5844"/>
    <w:rsid w:val="008F588D"/>
    <w:rsid w:val="008F589A"/>
    <w:rsid w:val="008F5A4E"/>
    <w:rsid w:val="008F5DC5"/>
    <w:rsid w:val="008F6044"/>
    <w:rsid w:val="008F6162"/>
    <w:rsid w:val="008F627B"/>
    <w:rsid w:val="008F644C"/>
    <w:rsid w:val="008F670A"/>
    <w:rsid w:val="008F6785"/>
    <w:rsid w:val="008F67D3"/>
    <w:rsid w:val="008F6863"/>
    <w:rsid w:val="008F68BA"/>
    <w:rsid w:val="008F6934"/>
    <w:rsid w:val="008F698C"/>
    <w:rsid w:val="008F6B89"/>
    <w:rsid w:val="008F6B91"/>
    <w:rsid w:val="008F6BEB"/>
    <w:rsid w:val="008F6CED"/>
    <w:rsid w:val="008F6DC0"/>
    <w:rsid w:val="008F70EA"/>
    <w:rsid w:val="008F7164"/>
    <w:rsid w:val="008F7325"/>
    <w:rsid w:val="008F73FF"/>
    <w:rsid w:val="008F7635"/>
    <w:rsid w:val="008F7665"/>
    <w:rsid w:val="008F7725"/>
    <w:rsid w:val="008F7778"/>
    <w:rsid w:val="008F7943"/>
    <w:rsid w:val="008F7998"/>
    <w:rsid w:val="008F7D2E"/>
    <w:rsid w:val="008F7D87"/>
    <w:rsid w:val="008F7DA1"/>
    <w:rsid w:val="00900027"/>
    <w:rsid w:val="00900284"/>
    <w:rsid w:val="0090072F"/>
    <w:rsid w:val="009007B2"/>
    <w:rsid w:val="00900862"/>
    <w:rsid w:val="0090088D"/>
    <w:rsid w:val="009008A8"/>
    <w:rsid w:val="00900949"/>
    <w:rsid w:val="00900985"/>
    <w:rsid w:val="00900BDD"/>
    <w:rsid w:val="00900C81"/>
    <w:rsid w:val="00900C9D"/>
    <w:rsid w:val="00900ED0"/>
    <w:rsid w:val="009011B1"/>
    <w:rsid w:val="0090147B"/>
    <w:rsid w:val="00901648"/>
    <w:rsid w:val="00901691"/>
    <w:rsid w:val="00901B94"/>
    <w:rsid w:val="00901E15"/>
    <w:rsid w:val="00901EFC"/>
    <w:rsid w:val="00901F14"/>
    <w:rsid w:val="00901FC4"/>
    <w:rsid w:val="00901FEA"/>
    <w:rsid w:val="00902038"/>
    <w:rsid w:val="0090204B"/>
    <w:rsid w:val="00902244"/>
    <w:rsid w:val="0090224B"/>
    <w:rsid w:val="00902268"/>
    <w:rsid w:val="0090240D"/>
    <w:rsid w:val="00902757"/>
    <w:rsid w:val="009029AB"/>
    <w:rsid w:val="00902C82"/>
    <w:rsid w:val="00902D43"/>
    <w:rsid w:val="009030D5"/>
    <w:rsid w:val="009030D9"/>
    <w:rsid w:val="00903476"/>
    <w:rsid w:val="009035EC"/>
    <w:rsid w:val="00903683"/>
    <w:rsid w:val="00903B98"/>
    <w:rsid w:val="0090414B"/>
    <w:rsid w:val="009045D0"/>
    <w:rsid w:val="0090475A"/>
    <w:rsid w:val="009047D6"/>
    <w:rsid w:val="00904AA8"/>
    <w:rsid w:val="00904DDB"/>
    <w:rsid w:val="00904EAC"/>
    <w:rsid w:val="00905244"/>
    <w:rsid w:val="00905377"/>
    <w:rsid w:val="0090577D"/>
    <w:rsid w:val="009057D8"/>
    <w:rsid w:val="00905867"/>
    <w:rsid w:val="00905911"/>
    <w:rsid w:val="00905A99"/>
    <w:rsid w:val="00905AE6"/>
    <w:rsid w:val="00905B2F"/>
    <w:rsid w:val="00905BC9"/>
    <w:rsid w:val="00905ED9"/>
    <w:rsid w:val="009061F7"/>
    <w:rsid w:val="00906328"/>
    <w:rsid w:val="009063AD"/>
    <w:rsid w:val="00906989"/>
    <w:rsid w:val="00906AB1"/>
    <w:rsid w:val="00906B7A"/>
    <w:rsid w:val="009071C1"/>
    <w:rsid w:val="009071DC"/>
    <w:rsid w:val="00907249"/>
    <w:rsid w:val="009073F6"/>
    <w:rsid w:val="00907BAE"/>
    <w:rsid w:val="00907ED3"/>
    <w:rsid w:val="00907FC1"/>
    <w:rsid w:val="0091011D"/>
    <w:rsid w:val="0091034A"/>
    <w:rsid w:val="009103D7"/>
    <w:rsid w:val="009105F5"/>
    <w:rsid w:val="009108E6"/>
    <w:rsid w:val="00910997"/>
    <w:rsid w:val="00910D89"/>
    <w:rsid w:val="00910E14"/>
    <w:rsid w:val="00910EF9"/>
    <w:rsid w:val="009110F2"/>
    <w:rsid w:val="00911180"/>
    <w:rsid w:val="009111E2"/>
    <w:rsid w:val="009112CF"/>
    <w:rsid w:val="009114CA"/>
    <w:rsid w:val="009115D3"/>
    <w:rsid w:val="00911614"/>
    <w:rsid w:val="00911751"/>
    <w:rsid w:val="0091178E"/>
    <w:rsid w:val="009118BC"/>
    <w:rsid w:val="00911A1F"/>
    <w:rsid w:val="00911C77"/>
    <w:rsid w:val="00911D8D"/>
    <w:rsid w:val="00911E00"/>
    <w:rsid w:val="009120E1"/>
    <w:rsid w:val="009121E7"/>
    <w:rsid w:val="009122DC"/>
    <w:rsid w:val="00912462"/>
    <w:rsid w:val="009125BA"/>
    <w:rsid w:val="0091273A"/>
    <w:rsid w:val="0091273D"/>
    <w:rsid w:val="009127B1"/>
    <w:rsid w:val="0091284E"/>
    <w:rsid w:val="0091297B"/>
    <w:rsid w:val="00912D57"/>
    <w:rsid w:val="00913318"/>
    <w:rsid w:val="00913513"/>
    <w:rsid w:val="00913544"/>
    <w:rsid w:val="009135FB"/>
    <w:rsid w:val="009138E3"/>
    <w:rsid w:val="00913A9D"/>
    <w:rsid w:val="00913ADE"/>
    <w:rsid w:val="00913CEA"/>
    <w:rsid w:val="00913EC8"/>
    <w:rsid w:val="00913EDF"/>
    <w:rsid w:val="00913F1B"/>
    <w:rsid w:val="009141A1"/>
    <w:rsid w:val="00914223"/>
    <w:rsid w:val="009143B1"/>
    <w:rsid w:val="009144A0"/>
    <w:rsid w:val="009146E1"/>
    <w:rsid w:val="00914AA3"/>
    <w:rsid w:val="00914CE1"/>
    <w:rsid w:val="00914E96"/>
    <w:rsid w:val="00914EF0"/>
    <w:rsid w:val="00914F07"/>
    <w:rsid w:val="00914F42"/>
    <w:rsid w:val="00915192"/>
    <w:rsid w:val="009152F8"/>
    <w:rsid w:val="00915369"/>
    <w:rsid w:val="009153BD"/>
    <w:rsid w:val="00915586"/>
    <w:rsid w:val="009156A0"/>
    <w:rsid w:val="009157EC"/>
    <w:rsid w:val="00915927"/>
    <w:rsid w:val="009159F8"/>
    <w:rsid w:val="0091608C"/>
    <w:rsid w:val="00916131"/>
    <w:rsid w:val="00916172"/>
    <w:rsid w:val="009162B1"/>
    <w:rsid w:val="009162DA"/>
    <w:rsid w:val="0091642B"/>
    <w:rsid w:val="0091655A"/>
    <w:rsid w:val="009166EB"/>
    <w:rsid w:val="00916D6D"/>
    <w:rsid w:val="00916E75"/>
    <w:rsid w:val="00916F36"/>
    <w:rsid w:val="00917063"/>
    <w:rsid w:val="0091748A"/>
    <w:rsid w:val="0091788B"/>
    <w:rsid w:val="00917983"/>
    <w:rsid w:val="00917C8C"/>
    <w:rsid w:val="00917CA1"/>
    <w:rsid w:val="00917ED9"/>
    <w:rsid w:val="00917F16"/>
    <w:rsid w:val="009200D8"/>
    <w:rsid w:val="0092028E"/>
    <w:rsid w:val="00920495"/>
    <w:rsid w:val="009207AB"/>
    <w:rsid w:val="009207E0"/>
    <w:rsid w:val="009208C4"/>
    <w:rsid w:val="00920CEA"/>
    <w:rsid w:val="00920E5A"/>
    <w:rsid w:val="0092119D"/>
    <w:rsid w:val="00921337"/>
    <w:rsid w:val="009216A1"/>
    <w:rsid w:val="00921881"/>
    <w:rsid w:val="009218FE"/>
    <w:rsid w:val="00921A6F"/>
    <w:rsid w:val="00921C05"/>
    <w:rsid w:val="00921C68"/>
    <w:rsid w:val="009220B7"/>
    <w:rsid w:val="009223A3"/>
    <w:rsid w:val="0092249F"/>
    <w:rsid w:val="009225E2"/>
    <w:rsid w:val="009226E9"/>
    <w:rsid w:val="0092274F"/>
    <w:rsid w:val="009228EF"/>
    <w:rsid w:val="00922FE9"/>
    <w:rsid w:val="009232FC"/>
    <w:rsid w:val="00923465"/>
    <w:rsid w:val="00923493"/>
    <w:rsid w:val="00923505"/>
    <w:rsid w:val="00923849"/>
    <w:rsid w:val="00923924"/>
    <w:rsid w:val="00923BC4"/>
    <w:rsid w:val="00923C45"/>
    <w:rsid w:val="00923CFE"/>
    <w:rsid w:val="00923DAD"/>
    <w:rsid w:val="00923E0E"/>
    <w:rsid w:val="00923FBD"/>
    <w:rsid w:val="009243BF"/>
    <w:rsid w:val="00924499"/>
    <w:rsid w:val="009244B2"/>
    <w:rsid w:val="009244BF"/>
    <w:rsid w:val="0092451A"/>
    <w:rsid w:val="009246B2"/>
    <w:rsid w:val="00924FAD"/>
    <w:rsid w:val="009250F0"/>
    <w:rsid w:val="0092533E"/>
    <w:rsid w:val="00925470"/>
    <w:rsid w:val="0092552B"/>
    <w:rsid w:val="00925781"/>
    <w:rsid w:val="00925A28"/>
    <w:rsid w:val="00925A89"/>
    <w:rsid w:val="00925C8E"/>
    <w:rsid w:val="00925CDC"/>
    <w:rsid w:val="00925D64"/>
    <w:rsid w:val="00925F2F"/>
    <w:rsid w:val="009260A1"/>
    <w:rsid w:val="00926140"/>
    <w:rsid w:val="00926441"/>
    <w:rsid w:val="00926631"/>
    <w:rsid w:val="00926761"/>
    <w:rsid w:val="009267CB"/>
    <w:rsid w:val="009267F4"/>
    <w:rsid w:val="00926833"/>
    <w:rsid w:val="00926A00"/>
    <w:rsid w:val="00926A77"/>
    <w:rsid w:val="00926D70"/>
    <w:rsid w:val="009276E7"/>
    <w:rsid w:val="0092797B"/>
    <w:rsid w:val="00927B82"/>
    <w:rsid w:val="00927FE9"/>
    <w:rsid w:val="0092A3B1"/>
    <w:rsid w:val="00930127"/>
    <w:rsid w:val="0093026F"/>
    <w:rsid w:val="009307BA"/>
    <w:rsid w:val="009307BD"/>
    <w:rsid w:val="00930881"/>
    <w:rsid w:val="00930BC1"/>
    <w:rsid w:val="00930C86"/>
    <w:rsid w:val="00930CE7"/>
    <w:rsid w:val="00930FC3"/>
    <w:rsid w:val="0093106D"/>
    <w:rsid w:val="009310F5"/>
    <w:rsid w:val="009311FC"/>
    <w:rsid w:val="00931494"/>
    <w:rsid w:val="00931782"/>
    <w:rsid w:val="009317E5"/>
    <w:rsid w:val="009317F2"/>
    <w:rsid w:val="009319CB"/>
    <w:rsid w:val="00931B6B"/>
    <w:rsid w:val="00931E44"/>
    <w:rsid w:val="00932091"/>
    <w:rsid w:val="009320F7"/>
    <w:rsid w:val="009321F0"/>
    <w:rsid w:val="0093222A"/>
    <w:rsid w:val="009324C9"/>
    <w:rsid w:val="00932654"/>
    <w:rsid w:val="009328AF"/>
    <w:rsid w:val="00932DD6"/>
    <w:rsid w:val="00932F1B"/>
    <w:rsid w:val="00933059"/>
    <w:rsid w:val="0093343F"/>
    <w:rsid w:val="00933480"/>
    <w:rsid w:val="00933547"/>
    <w:rsid w:val="009339CD"/>
    <w:rsid w:val="00933CE8"/>
    <w:rsid w:val="00933DC2"/>
    <w:rsid w:val="00933FFB"/>
    <w:rsid w:val="00934108"/>
    <w:rsid w:val="0093417D"/>
    <w:rsid w:val="0093439D"/>
    <w:rsid w:val="009343FC"/>
    <w:rsid w:val="0093446C"/>
    <w:rsid w:val="00934692"/>
    <w:rsid w:val="00934A53"/>
    <w:rsid w:val="00934CBE"/>
    <w:rsid w:val="00934FBB"/>
    <w:rsid w:val="00935377"/>
    <w:rsid w:val="009353A0"/>
    <w:rsid w:val="00935485"/>
    <w:rsid w:val="0093550F"/>
    <w:rsid w:val="009355FF"/>
    <w:rsid w:val="009356FD"/>
    <w:rsid w:val="00935990"/>
    <w:rsid w:val="00935A36"/>
    <w:rsid w:val="00935B66"/>
    <w:rsid w:val="00935D86"/>
    <w:rsid w:val="009360ED"/>
    <w:rsid w:val="009364D3"/>
    <w:rsid w:val="00936704"/>
    <w:rsid w:val="00936720"/>
    <w:rsid w:val="009368CA"/>
    <w:rsid w:val="00936A50"/>
    <w:rsid w:val="00936EEB"/>
    <w:rsid w:val="0093704A"/>
    <w:rsid w:val="00937148"/>
    <w:rsid w:val="00937171"/>
    <w:rsid w:val="00937211"/>
    <w:rsid w:val="009372E6"/>
    <w:rsid w:val="00937486"/>
    <w:rsid w:val="00937610"/>
    <w:rsid w:val="00937768"/>
    <w:rsid w:val="009377B7"/>
    <w:rsid w:val="009378A5"/>
    <w:rsid w:val="009378E7"/>
    <w:rsid w:val="00937E48"/>
    <w:rsid w:val="00937F00"/>
    <w:rsid w:val="00937F33"/>
    <w:rsid w:val="00940367"/>
    <w:rsid w:val="0094044C"/>
    <w:rsid w:val="00940620"/>
    <w:rsid w:val="009406D1"/>
    <w:rsid w:val="00940B6D"/>
    <w:rsid w:val="00940BC0"/>
    <w:rsid w:val="00940E39"/>
    <w:rsid w:val="00940F29"/>
    <w:rsid w:val="00940F54"/>
    <w:rsid w:val="00941109"/>
    <w:rsid w:val="00941133"/>
    <w:rsid w:val="009411F1"/>
    <w:rsid w:val="00941630"/>
    <w:rsid w:val="00941A54"/>
    <w:rsid w:val="00941CD1"/>
    <w:rsid w:val="009420A4"/>
    <w:rsid w:val="00942364"/>
    <w:rsid w:val="009424FE"/>
    <w:rsid w:val="00942623"/>
    <w:rsid w:val="00942704"/>
    <w:rsid w:val="0094280D"/>
    <w:rsid w:val="0094283D"/>
    <w:rsid w:val="00942889"/>
    <w:rsid w:val="00942946"/>
    <w:rsid w:val="00942AC1"/>
    <w:rsid w:val="00942AF9"/>
    <w:rsid w:val="00942D39"/>
    <w:rsid w:val="009431BC"/>
    <w:rsid w:val="009436F7"/>
    <w:rsid w:val="0094392D"/>
    <w:rsid w:val="009439C6"/>
    <w:rsid w:val="00943A2B"/>
    <w:rsid w:val="00943AED"/>
    <w:rsid w:val="00943C92"/>
    <w:rsid w:val="00943D57"/>
    <w:rsid w:val="00943DD0"/>
    <w:rsid w:val="00943F0C"/>
    <w:rsid w:val="00943F58"/>
    <w:rsid w:val="009440EB"/>
    <w:rsid w:val="009441C6"/>
    <w:rsid w:val="00944417"/>
    <w:rsid w:val="0094448C"/>
    <w:rsid w:val="009444FE"/>
    <w:rsid w:val="00944613"/>
    <w:rsid w:val="00944768"/>
    <w:rsid w:val="00944781"/>
    <w:rsid w:val="009447E3"/>
    <w:rsid w:val="0094496D"/>
    <w:rsid w:val="00944B2F"/>
    <w:rsid w:val="00945278"/>
    <w:rsid w:val="00945367"/>
    <w:rsid w:val="00945471"/>
    <w:rsid w:val="00945503"/>
    <w:rsid w:val="00945546"/>
    <w:rsid w:val="00945563"/>
    <w:rsid w:val="009455CB"/>
    <w:rsid w:val="009456AE"/>
    <w:rsid w:val="009458D5"/>
    <w:rsid w:val="00945962"/>
    <w:rsid w:val="009459D2"/>
    <w:rsid w:val="00945C27"/>
    <w:rsid w:val="00946012"/>
    <w:rsid w:val="00946035"/>
    <w:rsid w:val="00946296"/>
    <w:rsid w:val="0094666E"/>
    <w:rsid w:val="00946782"/>
    <w:rsid w:val="00946C91"/>
    <w:rsid w:val="00946E5C"/>
    <w:rsid w:val="00946E83"/>
    <w:rsid w:val="009477A1"/>
    <w:rsid w:val="009477BE"/>
    <w:rsid w:val="00947939"/>
    <w:rsid w:val="009479A8"/>
    <w:rsid w:val="009479E2"/>
    <w:rsid w:val="00947D12"/>
    <w:rsid w:val="00947DB0"/>
    <w:rsid w:val="00947EA8"/>
    <w:rsid w:val="00947F33"/>
    <w:rsid w:val="00947F5A"/>
    <w:rsid w:val="00950218"/>
    <w:rsid w:val="009503FA"/>
    <w:rsid w:val="009505C3"/>
    <w:rsid w:val="0095065B"/>
    <w:rsid w:val="009506F0"/>
    <w:rsid w:val="0095087A"/>
    <w:rsid w:val="009508D9"/>
    <w:rsid w:val="00951292"/>
    <w:rsid w:val="00951511"/>
    <w:rsid w:val="0095155C"/>
    <w:rsid w:val="00951572"/>
    <w:rsid w:val="009516B2"/>
    <w:rsid w:val="0095171B"/>
    <w:rsid w:val="00951B24"/>
    <w:rsid w:val="00951CC4"/>
    <w:rsid w:val="00951DC3"/>
    <w:rsid w:val="00952085"/>
    <w:rsid w:val="00952178"/>
    <w:rsid w:val="00952206"/>
    <w:rsid w:val="0095225E"/>
    <w:rsid w:val="00952286"/>
    <w:rsid w:val="00952492"/>
    <w:rsid w:val="00952504"/>
    <w:rsid w:val="009525C6"/>
    <w:rsid w:val="009529D4"/>
    <w:rsid w:val="00952B39"/>
    <w:rsid w:val="00952F90"/>
    <w:rsid w:val="009530F3"/>
    <w:rsid w:val="00953485"/>
    <w:rsid w:val="00953607"/>
    <w:rsid w:val="00953C9D"/>
    <w:rsid w:val="00953E94"/>
    <w:rsid w:val="00953F0D"/>
    <w:rsid w:val="009540C6"/>
    <w:rsid w:val="0095433A"/>
    <w:rsid w:val="0095439D"/>
    <w:rsid w:val="0095440D"/>
    <w:rsid w:val="009545F5"/>
    <w:rsid w:val="00954B10"/>
    <w:rsid w:val="00954C54"/>
    <w:rsid w:val="00954CF0"/>
    <w:rsid w:val="00954E05"/>
    <w:rsid w:val="009553B6"/>
    <w:rsid w:val="00955421"/>
    <w:rsid w:val="00955705"/>
    <w:rsid w:val="00955866"/>
    <w:rsid w:val="0095587C"/>
    <w:rsid w:val="009558DC"/>
    <w:rsid w:val="00955943"/>
    <w:rsid w:val="009559DD"/>
    <w:rsid w:val="00955D77"/>
    <w:rsid w:val="00955D8A"/>
    <w:rsid w:val="00955DF8"/>
    <w:rsid w:val="00956083"/>
    <w:rsid w:val="009560E7"/>
    <w:rsid w:val="0095612A"/>
    <w:rsid w:val="0095666B"/>
    <w:rsid w:val="00956721"/>
    <w:rsid w:val="0095680A"/>
    <w:rsid w:val="00956931"/>
    <w:rsid w:val="00956DD8"/>
    <w:rsid w:val="00956F3B"/>
    <w:rsid w:val="009573B4"/>
    <w:rsid w:val="009573BA"/>
    <w:rsid w:val="0095740D"/>
    <w:rsid w:val="0095740E"/>
    <w:rsid w:val="0095740F"/>
    <w:rsid w:val="0095760A"/>
    <w:rsid w:val="009577B7"/>
    <w:rsid w:val="00957865"/>
    <w:rsid w:val="0095799D"/>
    <w:rsid w:val="00957E4F"/>
    <w:rsid w:val="00957FD9"/>
    <w:rsid w:val="009602E3"/>
    <w:rsid w:val="0096030B"/>
    <w:rsid w:val="00960463"/>
    <w:rsid w:val="00960615"/>
    <w:rsid w:val="0096070D"/>
    <w:rsid w:val="0096072F"/>
    <w:rsid w:val="00960CE8"/>
    <w:rsid w:val="00960EFC"/>
    <w:rsid w:val="00960F65"/>
    <w:rsid w:val="0096105B"/>
    <w:rsid w:val="0096128E"/>
    <w:rsid w:val="00961607"/>
    <w:rsid w:val="00961919"/>
    <w:rsid w:val="00961AD7"/>
    <w:rsid w:val="00961BB7"/>
    <w:rsid w:val="00961D34"/>
    <w:rsid w:val="00961D66"/>
    <w:rsid w:val="00961D7A"/>
    <w:rsid w:val="00962144"/>
    <w:rsid w:val="0096217D"/>
    <w:rsid w:val="00962198"/>
    <w:rsid w:val="0096228A"/>
    <w:rsid w:val="00962388"/>
    <w:rsid w:val="00962396"/>
    <w:rsid w:val="00962561"/>
    <w:rsid w:val="0096265D"/>
    <w:rsid w:val="0096274A"/>
    <w:rsid w:val="00962BB0"/>
    <w:rsid w:val="00962D50"/>
    <w:rsid w:val="00962E0C"/>
    <w:rsid w:val="00962FDD"/>
    <w:rsid w:val="009630A9"/>
    <w:rsid w:val="00963127"/>
    <w:rsid w:val="009632C7"/>
    <w:rsid w:val="009632F3"/>
    <w:rsid w:val="00963430"/>
    <w:rsid w:val="00963707"/>
    <w:rsid w:val="0096388E"/>
    <w:rsid w:val="009639B0"/>
    <w:rsid w:val="00963BE7"/>
    <w:rsid w:val="00963F50"/>
    <w:rsid w:val="00964027"/>
    <w:rsid w:val="0096418B"/>
    <w:rsid w:val="009643B7"/>
    <w:rsid w:val="00964666"/>
    <w:rsid w:val="009646CA"/>
    <w:rsid w:val="00964848"/>
    <w:rsid w:val="00964AF0"/>
    <w:rsid w:val="00964B76"/>
    <w:rsid w:val="00964E70"/>
    <w:rsid w:val="00965236"/>
    <w:rsid w:val="00965258"/>
    <w:rsid w:val="00965408"/>
    <w:rsid w:val="0096541B"/>
    <w:rsid w:val="00965476"/>
    <w:rsid w:val="00965708"/>
    <w:rsid w:val="009657BA"/>
    <w:rsid w:val="00965A37"/>
    <w:rsid w:val="00965B9C"/>
    <w:rsid w:val="00965C77"/>
    <w:rsid w:val="00965CA4"/>
    <w:rsid w:val="00966291"/>
    <w:rsid w:val="009662E5"/>
    <w:rsid w:val="0096631C"/>
    <w:rsid w:val="0096642F"/>
    <w:rsid w:val="009665A7"/>
    <w:rsid w:val="00966711"/>
    <w:rsid w:val="009667D5"/>
    <w:rsid w:val="0096680D"/>
    <w:rsid w:val="00966811"/>
    <w:rsid w:val="00966BEC"/>
    <w:rsid w:val="00966CF6"/>
    <w:rsid w:val="00966E1B"/>
    <w:rsid w:val="00966EC8"/>
    <w:rsid w:val="00966F25"/>
    <w:rsid w:val="0096715D"/>
    <w:rsid w:val="009671D3"/>
    <w:rsid w:val="00967398"/>
    <w:rsid w:val="0096744B"/>
    <w:rsid w:val="0096747B"/>
    <w:rsid w:val="0096752B"/>
    <w:rsid w:val="0096752F"/>
    <w:rsid w:val="0096789F"/>
    <w:rsid w:val="009678D7"/>
    <w:rsid w:val="00967928"/>
    <w:rsid w:val="00967957"/>
    <w:rsid w:val="00967E50"/>
    <w:rsid w:val="0097065B"/>
    <w:rsid w:val="00970708"/>
    <w:rsid w:val="00970838"/>
    <w:rsid w:val="00970B64"/>
    <w:rsid w:val="00970B71"/>
    <w:rsid w:val="00970BF5"/>
    <w:rsid w:val="00970DC9"/>
    <w:rsid w:val="00970F0B"/>
    <w:rsid w:val="00970F32"/>
    <w:rsid w:val="00971325"/>
    <w:rsid w:val="0097143A"/>
    <w:rsid w:val="00971726"/>
    <w:rsid w:val="00971B0C"/>
    <w:rsid w:val="00971C05"/>
    <w:rsid w:val="00971CAA"/>
    <w:rsid w:val="00971F8F"/>
    <w:rsid w:val="0097205F"/>
    <w:rsid w:val="00972616"/>
    <w:rsid w:val="0097261D"/>
    <w:rsid w:val="0097295B"/>
    <w:rsid w:val="00972B28"/>
    <w:rsid w:val="00972C27"/>
    <w:rsid w:val="0097307B"/>
    <w:rsid w:val="009730CD"/>
    <w:rsid w:val="00973211"/>
    <w:rsid w:val="0097331D"/>
    <w:rsid w:val="00973389"/>
    <w:rsid w:val="009733FE"/>
    <w:rsid w:val="0097341F"/>
    <w:rsid w:val="00973683"/>
    <w:rsid w:val="00973A09"/>
    <w:rsid w:val="00973B40"/>
    <w:rsid w:val="00973C9D"/>
    <w:rsid w:val="00973EDF"/>
    <w:rsid w:val="00973EFC"/>
    <w:rsid w:val="00974073"/>
    <w:rsid w:val="009744A9"/>
    <w:rsid w:val="009744F4"/>
    <w:rsid w:val="00974649"/>
    <w:rsid w:val="0097484C"/>
    <w:rsid w:val="00974903"/>
    <w:rsid w:val="00974A19"/>
    <w:rsid w:val="00974A8E"/>
    <w:rsid w:val="00974D07"/>
    <w:rsid w:val="0097512F"/>
    <w:rsid w:val="0097548D"/>
    <w:rsid w:val="009754A0"/>
    <w:rsid w:val="00975596"/>
    <w:rsid w:val="009757BD"/>
    <w:rsid w:val="009757BF"/>
    <w:rsid w:val="0097580D"/>
    <w:rsid w:val="009759A2"/>
    <w:rsid w:val="009759B7"/>
    <w:rsid w:val="00975BA6"/>
    <w:rsid w:val="00975F06"/>
    <w:rsid w:val="0097653F"/>
    <w:rsid w:val="0097677D"/>
    <w:rsid w:val="009769A2"/>
    <w:rsid w:val="00976D05"/>
    <w:rsid w:val="00976DBA"/>
    <w:rsid w:val="00976DD3"/>
    <w:rsid w:val="0097702C"/>
    <w:rsid w:val="0097713B"/>
    <w:rsid w:val="009771C9"/>
    <w:rsid w:val="009771CA"/>
    <w:rsid w:val="0097729E"/>
    <w:rsid w:val="0097749C"/>
    <w:rsid w:val="0097753E"/>
    <w:rsid w:val="009778CB"/>
    <w:rsid w:val="0097791A"/>
    <w:rsid w:val="00977925"/>
    <w:rsid w:val="00977995"/>
    <w:rsid w:val="00977D6C"/>
    <w:rsid w:val="00977DFC"/>
    <w:rsid w:val="00980127"/>
    <w:rsid w:val="009802A3"/>
    <w:rsid w:val="0098031D"/>
    <w:rsid w:val="0098044E"/>
    <w:rsid w:val="009806B0"/>
    <w:rsid w:val="009809AB"/>
    <w:rsid w:val="00980B6E"/>
    <w:rsid w:val="00980B8D"/>
    <w:rsid w:val="00980C12"/>
    <w:rsid w:val="00980F5C"/>
    <w:rsid w:val="00981214"/>
    <w:rsid w:val="0098141B"/>
    <w:rsid w:val="0098150F"/>
    <w:rsid w:val="00981916"/>
    <w:rsid w:val="009819E0"/>
    <w:rsid w:val="00981B82"/>
    <w:rsid w:val="00981C1F"/>
    <w:rsid w:val="00981E0C"/>
    <w:rsid w:val="00981FDF"/>
    <w:rsid w:val="009821EA"/>
    <w:rsid w:val="0098231C"/>
    <w:rsid w:val="00982375"/>
    <w:rsid w:val="00982519"/>
    <w:rsid w:val="009825CC"/>
    <w:rsid w:val="00982AFA"/>
    <w:rsid w:val="00982B05"/>
    <w:rsid w:val="00982D68"/>
    <w:rsid w:val="00982DEE"/>
    <w:rsid w:val="00982E6F"/>
    <w:rsid w:val="009832AE"/>
    <w:rsid w:val="009833BB"/>
    <w:rsid w:val="00983652"/>
    <w:rsid w:val="009836BB"/>
    <w:rsid w:val="009837C8"/>
    <w:rsid w:val="009837E7"/>
    <w:rsid w:val="00983823"/>
    <w:rsid w:val="00983863"/>
    <w:rsid w:val="009839D0"/>
    <w:rsid w:val="00983B59"/>
    <w:rsid w:val="00983BD3"/>
    <w:rsid w:val="00983D15"/>
    <w:rsid w:val="0098408E"/>
    <w:rsid w:val="00984291"/>
    <w:rsid w:val="009845E2"/>
    <w:rsid w:val="00984939"/>
    <w:rsid w:val="00984C52"/>
    <w:rsid w:val="00984E12"/>
    <w:rsid w:val="00985048"/>
    <w:rsid w:val="009850FF"/>
    <w:rsid w:val="009851EE"/>
    <w:rsid w:val="00985360"/>
    <w:rsid w:val="009854EF"/>
    <w:rsid w:val="00985630"/>
    <w:rsid w:val="00985A58"/>
    <w:rsid w:val="00985AD0"/>
    <w:rsid w:val="00985BD5"/>
    <w:rsid w:val="00985D90"/>
    <w:rsid w:val="00985DB8"/>
    <w:rsid w:val="00985E97"/>
    <w:rsid w:val="00985F14"/>
    <w:rsid w:val="00985FCA"/>
    <w:rsid w:val="009860A0"/>
    <w:rsid w:val="00986160"/>
    <w:rsid w:val="0098622E"/>
    <w:rsid w:val="009862EC"/>
    <w:rsid w:val="00986571"/>
    <w:rsid w:val="0098658B"/>
    <w:rsid w:val="009865BC"/>
    <w:rsid w:val="00986747"/>
    <w:rsid w:val="00986951"/>
    <w:rsid w:val="009869C1"/>
    <w:rsid w:val="00986A8B"/>
    <w:rsid w:val="00986B06"/>
    <w:rsid w:val="00986CD9"/>
    <w:rsid w:val="00986CF2"/>
    <w:rsid w:val="00986D9D"/>
    <w:rsid w:val="00986F77"/>
    <w:rsid w:val="0098706F"/>
    <w:rsid w:val="009870A4"/>
    <w:rsid w:val="009870CC"/>
    <w:rsid w:val="009870EF"/>
    <w:rsid w:val="0098751E"/>
    <w:rsid w:val="00987556"/>
    <w:rsid w:val="009878F7"/>
    <w:rsid w:val="00987BE5"/>
    <w:rsid w:val="00987E40"/>
    <w:rsid w:val="00987E99"/>
    <w:rsid w:val="0099019A"/>
    <w:rsid w:val="009902A8"/>
    <w:rsid w:val="00990355"/>
    <w:rsid w:val="009903AA"/>
    <w:rsid w:val="009906BA"/>
    <w:rsid w:val="009909E0"/>
    <w:rsid w:val="00990A5C"/>
    <w:rsid w:val="00990A5F"/>
    <w:rsid w:val="00990C22"/>
    <w:rsid w:val="00990CC7"/>
    <w:rsid w:val="00990DC5"/>
    <w:rsid w:val="00990F38"/>
    <w:rsid w:val="00990F7F"/>
    <w:rsid w:val="009914E5"/>
    <w:rsid w:val="0099159E"/>
    <w:rsid w:val="009915E6"/>
    <w:rsid w:val="009916A1"/>
    <w:rsid w:val="0099196C"/>
    <w:rsid w:val="00991BB8"/>
    <w:rsid w:val="00991C35"/>
    <w:rsid w:val="00991D81"/>
    <w:rsid w:val="00991E42"/>
    <w:rsid w:val="0099226C"/>
    <w:rsid w:val="00992311"/>
    <w:rsid w:val="009924B5"/>
    <w:rsid w:val="0099265F"/>
    <w:rsid w:val="009926EE"/>
    <w:rsid w:val="009927B7"/>
    <w:rsid w:val="009927D2"/>
    <w:rsid w:val="009928CD"/>
    <w:rsid w:val="00992A68"/>
    <w:rsid w:val="00992BF8"/>
    <w:rsid w:val="00992CE6"/>
    <w:rsid w:val="00992D4F"/>
    <w:rsid w:val="00992D9B"/>
    <w:rsid w:val="00992DB8"/>
    <w:rsid w:val="009930D0"/>
    <w:rsid w:val="009931DC"/>
    <w:rsid w:val="00993201"/>
    <w:rsid w:val="009935D2"/>
    <w:rsid w:val="00993601"/>
    <w:rsid w:val="0099370A"/>
    <w:rsid w:val="0099388A"/>
    <w:rsid w:val="009939EE"/>
    <w:rsid w:val="00993B54"/>
    <w:rsid w:val="00993C9A"/>
    <w:rsid w:val="00993CC6"/>
    <w:rsid w:val="0099406F"/>
    <w:rsid w:val="009942C2"/>
    <w:rsid w:val="009942FB"/>
    <w:rsid w:val="00994339"/>
    <w:rsid w:val="00994341"/>
    <w:rsid w:val="00994392"/>
    <w:rsid w:val="00994577"/>
    <w:rsid w:val="009945A8"/>
    <w:rsid w:val="00994888"/>
    <w:rsid w:val="00994930"/>
    <w:rsid w:val="00994CC8"/>
    <w:rsid w:val="00994DD4"/>
    <w:rsid w:val="00994F6E"/>
    <w:rsid w:val="00995974"/>
    <w:rsid w:val="00995A21"/>
    <w:rsid w:val="00995A4A"/>
    <w:rsid w:val="00995B5A"/>
    <w:rsid w:val="00995B73"/>
    <w:rsid w:val="00995C5E"/>
    <w:rsid w:val="00995EC3"/>
    <w:rsid w:val="00995EFE"/>
    <w:rsid w:val="00995F69"/>
    <w:rsid w:val="0099617F"/>
    <w:rsid w:val="00996218"/>
    <w:rsid w:val="00996657"/>
    <w:rsid w:val="00996784"/>
    <w:rsid w:val="00996958"/>
    <w:rsid w:val="00996A7F"/>
    <w:rsid w:val="00996B6E"/>
    <w:rsid w:val="00996C1D"/>
    <w:rsid w:val="009972CD"/>
    <w:rsid w:val="009976F5"/>
    <w:rsid w:val="00997925"/>
    <w:rsid w:val="00997A16"/>
    <w:rsid w:val="00997BF3"/>
    <w:rsid w:val="00997DB9"/>
    <w:rsid w:val="00997DC3"/>
    <w:rsid w:val="00997DF0"/>
    <w:rsid w:val="009A0031"/>
    <w:rsid w:val="009A0173"/>
    <w:rsid w:val="009A022A"/>
    <w:rsid w:val="009A04CD"/>
    <w:rsid w:val="009A0686"/>
    <w:rsid w:val="009A06DE"/>
    <w:rsid w:val="009A0705"/>
    <w:rsid w:val="009A0730"/>
    <w:rsid w:val="009A07C2"/>
    <w:rsid w:val="009A07FD"/>
    <w:rsid w:val="009A0877"/>
    <w:rsid w:val="009A0A96"/>
    <w:rsid w:val="009A0C74"/>
    <w:rsid w:val="009A125C"/>
    <w:rsid w:val="009A145C"/>
    <w:rsid w:val="009A1530"/>
    <w:rsid w:val="009A1978"/>
    <w:rsid w:val="009A19B5"/>
    <w:rsid w:val="009A1A47"/>
    <w:rsid w:val="009A1E15"/>
    <w:rsid w:val="009A1F00"/>
    <w:rsid w:val="009A2060"/>
    <w:rsid w:val="009A20D2"/>
    <w:rsid w:val="009A2235"/>
    <w:rsid w:val="009A22FD"/>
    <w:rsid w:val="009A2374"/>
    <w:rsid w:val="009A2648"/>
    <w:rsid w:val="009A27FE"/>
    <w:rsid w:val="009A2A0D"/>
    <w:rsid w:val="009A2AF4"/>
    <w:rsid w:val="009A2B16"/>
    <w:rsid w:val="009A2C83"/>
    <w:rsid w:val="009A2D32"/>
    <w:rsid w:val="009A2F1E"/>
    <w:rsid w:val="009A2FB6"/>
    <w:rsid w:val="009A313E"/>
    <w:rsid w:val="009A3287"/>
    <w:rsid w:val="009A32B2"/>
    <w:rsid w:val="009A3425"/>
    <w:rsid w:val="009A347B"/>
    <w:rsid w:val="009A3693"/>
    <w:rsid w:val="009A36B3"/>
    <w:rsid w:val="009A3875"/>
    <w:rsid w:val="009A3890"/>
    <w:rsid w:val="009A39F8"/>
    <w:rsid w:val="009A3AB8"/>
    <w:rsid w:val="009A3BA1"/>
    <w:rsid w:val="009A3DD0"/>
    <w:rsid w:val="009A3EE4"/>
    <w:rsid w:val="009A40C7"/>
    <w:rsid w:val="009A4197"/>
    <w:rsid w:val="009A4566"/>
    <w:rsid w:val="009A4578"/>
    <w:rsid w:val="009A459E"/>
    <w:rsid w:val="009A45E2"/>
    <w:rsid w:val="009A4875"/>
    <w:rsid w:val="009A49BD"/>
    <w:rsid w:val="009A4B90"/>
    <w:rsid w:val="009A4C56"/>
    <w:rsid w:val="009A4CFF"/>
    <w:rsid w:val="009A4EBA"/>
    <w:rsid w:val="009A4ED0"/>
    <w:rsid w:val="009A51E1"/>
    <w:rsid w:val="009A5338"/>
    <w:rsid w:val="009A5485"/>
    <w:rsid w:val="009A5549"/>
    <w:rsid w:val="009A55AA"/>
    <w:rsid w:val="009A5943"/>
    <w:rsid w:val="009A59A5"/>
    <w:rsid w:val="009A5B33"/>
    <w:rsid w:val="009A5E3E"/>
    <w:rsid w:val="009A5FDF"/>
    <w:rsid w:val="009A6046"/>
    <w:rsid w:val="009A61A2"/>
    <w:rsid w:val="009A63BB"/>
    <w:rsid w:val="009A65A4"/>
    <w:rsid w:val="009A65DC"/>
    <w:rsid w:val="009A65F0"/>
    <w:rsid w:val="009A66BB"/>
    <w:rsid w:val="009A676D"/>
    <w:rsid w:val="009A6929"/>
    <w:rsid w:val="009A6994"/>
    <w:rsid w:val="009A6A78"/>
    <w:rsid w:val="009A6C84"/>
    <w:rsid w:val="009A6CAE"/>
    <w:rsid w:val="009A6CED"/>
    <w:rsid w:val="009A6D5B"/>
    <w:rsid w:val="009A6D64"/>
    <w:rsid w:val="009A6EA2"/>
    <w:rsid w:val="009A6FAF"/>
    <w:rsid w:val="009A7015"/>
    <w:rsid w:val="009A717F"/>
    <w:rsid w:val="009A71DD"/>
    <w:rsid w:val="009A722E"/>
    <w:rsid w:val="009A723E"/>
    <w:rsid w:val="009A7365"/>
    <w:rsid w:val="009A73B4"/>
    <w:rsid w:val="009A750F"/>
    <w:rsid w:val="009A76AA"/>
    <w:rsid w:val="009A7812"/>
    <w:rsid w:val="009A7901"/>
    <w:rsid w:val="009A7AB6"/>
    <w:rsid w:val="009A7EFE"/>
    <w:rsid w:val="009B00C2"/>
    <w:rsid w:val="009B031D"/>
    <w:rsid w:val="009B06D3"/>
    <w:rsid w:val="009B0909"/>
    <w:rsid w:val="009B094D"/>
    <w:rsid w:val="009B0990"/>
    <w:rsid w:val="009B0997"/>
    <w:rsid w:val="009B0A46"/>
    <w:rsid w:val="009B0A8E"/>
    <w:rsid w:val="009B0C3F"/>
    <w:rsid w:val="009B0F79"/>
    <w:rsid w:val="009B0FA9"/>
    <w:rsid w:val="009B10A6"/>
    <w:rsid w:val="009B122A"/>
    <w:rsid w:val="009B1368"/>
    <w:rsid w:val="009B138B"/>
    <w:rsid w:val="009B1474"/>
    <w:rsid w:val="009B14EC"/>
    <w:rsid w:val="009B16DF"/>
    <w:rsid w:val="009B1724"/>
    <w:rsid w:val="009B19B6"/>
    <w:rsid w:val="009B1AA1"/>
    <w:rsid w:val="009B1B1C"/>
    <w:rsid w:val="009B1BF2"/>
    <w:rsid w:val="009B1EA4"/>
    <w:rsid w:val="009B1F54"/>
    <w:rsid w:val="009B1FD7"/>
    <w:rsid w:val="009B213A"/>
    <w:rsid w:val="009B214C"/>
    <w:rsid w:val="009B22D6"/>
    <w:rsid w:val="009B2370"/>
    <w:rsid w:val="009B27F5"/>
    <w:rsid w:val="009B2877"/>
    <w:rsid w:val="009B287D"/>
    <w:rsid w:val="009B2A8B"/>
    <w:rsid w:val="009B2F69"/>
    <w:rsid w:val="009B3105"/>
    <w:rsid w:val="009B352B"/>
    <w:rsid w:val="009B360E"/>
    <w:rsid w:val="009B3744"/>
    <w:rsid w:val="009B3AB4"/>
    <w:rsid w:val="009B3B90"/>
    <w:rsid w:val="009B3CFC"/>
    <w:rsid w:val="009B3D07"/>
    <w:rsid w:val="009B4073"/>
    <w:rsid w:val="009B40E5"/>
    <w:rsid w:val="009B414B"/>
    <w:rsid w:val="009B417F"/>
    <w:rsid w:val="009B4238"/>
    <w:rsid w:val="009B463F"/>
    <w:rsid w:val="009B4748"/>
    <w:rsid w:val="009B47E5"/>
    <w:rsid w:val="009B49A6"/>
    <w:rsid w:val="009B4BC1"/>
    <w:rsid w:val="009B4CA7"/>
    <w:rsid w:val="009B5062"/>
    <w:rsid w:val="009B5236"/>
    <w:rsid w:val="009B5362"/>
    <w:rsid w:val="009B5543"/>
    <w:rsid w:val="009B55B5"/>
    <w:rsid w:val="009B563C"/>
    <w:rsid w:val="009B5961"/>
    <w:rsid w:val="009B597B"/>
    <w:rsid w:val="009B5DAB"/>
    <w:rsid w:val="009B5F97"/>
    <w:rsid w:val="009B5FAD"/>
    <w:rsid w:val="009B60E2"/>
    <w:rsid w:val="009B6322"/>
    <w:rsid w:val="009B64D3"/>
    <w:rsid w:val="009B656D"/>
    <w:rsid w:val="009B686F"/>
    <w:rsid w:val="009B69AC"/>
    <w:rsid w:val="009B69E9"/>
    <w:rsid w:val="009B6BE1"/>
    <w:rsid w:val="009B6CD7"/>
    <w:rsid w:val="009B6D0B"/>
    <w:rsid w:val="009B6DA4"/>
    <w:rsid w:val="009B6F50"/>
    <w:rsid w:val="009B6F60"/>
    <w:rsid w:val="009B723A"/>
    <w:rsid w:val="009B72AE"/>
    <w:rsid w:val="009B73FE"/>
    <w:rsid w:val="009B7513"/>
    <w:rsid w:val="009B770A"/>
    <w:rsid w:val="009B78AA"/>
    <w:rsid w:val="009B7B1B"/>
    <w:rsid w:val="009B7B48"/>
    <w:rsid w:val="009B7CCF"/>
    <w:rsid w:val="009C0380"/>
    <w:rsid w:val="009C0522"/>
    <w:rsid w:val="009C092C"/>
    <w:rsid w:val="009C0A2A"/>
    <w:rsid w:val="009C0AAE"/>
    <w:rsid w:val="009C0ABE"/>
    <w:rsid w:val="009C0C3B"/>
    <w:rsid w:val="009C0CB5"/>
    <w:rsid w:val="009C1185"/>
    <w:rsid w:val="009C1400"/>
    <w:rsid w:val="009C17C5"/>
    <w:rsid w:val="009C17CE"/>
    <w:rsid w:val="009C1A94"/>
    <w:rsid w:val="009C1AAB"/>
    <w:rsid w:val="009C1B56"/>
    <w:rsid w:val="009C1C3B"/>
    <w:rsid w:val="009C1E14"/>
    <w:rsid w:val="009C243C"/>
    <w:rsid w:val="009C246C"/>
    <w:rsid w:val="009C24F6"/>
    <w:rsid w:val="009C2639"/>
    <w:rsid w:val="009C2698"/>
    <w:rsid w:val="009C290D"/>
    <w:rsid w:val="009C2A3E"/>
    <w:rsid w:val="009C2A53"/>
    <w:rsid w:val="009C2A76"/>
    <w:rsid w:val="009C2AFC"/>
    <w:rsid w:val="009C2B20"/>
    <w:rsid w:val="009C2D43"/>
    <w:rsid w:val="009C2ECA"/>
    <w:rsid w:val="009C3069"/>
    <w:rsid w:val="009C3368"/>
    <w:rsid w:val="009C33D0"/>
    <w:rsid w:val="009C33E3"/>
    <w:rsid w:val="009C34D0"/>
    <w:rsid w:val="009C35EA"/>
    <w:rsid w:val="009C38D9"/>
    <w:rsid w:val="009C39E2"/>
    <w:rsid w:val="009C3B5D"/>
    <w:rsid w:val="009C3B60"/>
    <w:rsid w:val="009C3D33"/>
    <w:rsid w:val="009C3D7C"/>
    <w:rsid w:val="009C3F91"/>
    <w:rsid w:val="009C4069"/>
    <w:rsid w:val="009C40E9"/>
    <w:rsid w:val="009C4101"/>
    <w:rsid w:val="009C4157"/>
    <w:rsid w:val="009C4368"/>
    <w:rsid w:val="009C4471"/>
    <w:rsid w:val="009C4543"/>
    <w:rsid w:val="009C4564"/>
    <w:rsid w:val="009C472A"/>
    <w:rsid w:val="009C476D"/>
    <w:rsid w:val="009C4827"/>
    <w:rsid w:val="009C4BE1"/>
    <w:rsid w:val="009C4DCA"/>
    <w:rsid w:val="009C4E52"/>
    <w:rsid w:val="009C4F15"/>
    <w:rsid w:val="009C4FB0"/>
    <w:rsid w:val="009C5055"/>
    <w:rsid w:val="009C5181"/>
    <w:rsid w:val="009C541E"/>
    <w:rsid w:val="009C5593"/>
    <w:rsid w:val="009C58B1"/>
    <w:rsid w:val="009C5999"/>
    <w:rsid w:val="009C59D2"/>
    <w:rsid w:val="009C59EA"/>
    <w:rsid w:val="009C5AAD"/>
    <w:rsid w:val="009C5C75"/>
    <w:rsid w:val="009C5F5E"/>
    <w:rsid w:val="009C6124"/>
    <w:rsid w:val="009C619B"/>
    <w:rsid w:val="009C61D6"/>
    <w:rsid w:val="009C672D"/>
    <w:rsid w:val="009C6A42"/>
    <w:rsid w:val="009C6B25"/>
    <w:rsid w:val="009C6CB4"/>
    <w:rsid w:val="009C704D"/>
    <w:rsid w:val="009C71CD"/>
    <w:rsid w:val="009C7272"/>
    <w:rsid w:val="009C7356"/>
    <w:rsid w:val="009C745E"/>
    <w:rsid w:val="009C7467"/>
    <w:rsid w:val="009C7653"/>
    <w:rsid w:val="009C773E"/>
    <w:rsid w:val="009C78DF"/>
    <w:rsid w:val="009C7972"/>
    <w:rsid w:val="009C7D95"/>
    <w:rsid w:val="009C7F87"/>
    <w:rsid w:val="009D00B7"/>
    <w:rsid w:val="009D00E0"/>
    <w:rsid w:val="009D01FD"/>
    <w:rsid w:val="009D0233"/>
    <w:rsid w:val="009D0262"/>
    <w:rsid w:val="009D03E0"/>
    <w:rsid w:val="009D0746"/>
    <w:rsid w:val="009D07FC"/>
    <w:rsid w:val="009D0981"/>
    <w:rsid w:val="009D0D2F"/>
    <w:rsid w:val="009D0EA9"/>
    <w:rsid w:val="009D0EBE"/>
    <w:rsid w:val="009D1135"/>
    <w:rsid w:val="009D1531"/>
    <w:rsid w:val="009D15CB"/>
    <w:rsid w:val="009D15DC"/>
    <w:rsid w:val="009D16C7"/>
    <w:rsid w:val="009D1B93"/>
    <w:rsid w:val="009D1C7A"/>
    <w:rsid w:val="009D22FA"/>
    <w:rsid w:val="009D2386"/>
    <w:rsid w:val="009D251C"/>
    <w:rsid w:val="009D26D6"/>
    <w:rsid w:val="009D28D5"/>
    <w:rsid w:val="009D291F"/>
    <w:rsid w:val="009D29B7"/>
    <w:rsid w:val="009D29D1"/>
    <w:rsid w:val="009D2B08"/>
    <w:rsid w:val="009D2C40"/>
    <w:rsid w:val="009D2D09"/>
    <w:rsid w:val="009D2D41"/>
    <w:rsid w:val="009D2F3D"/>
    <w:rsid w:val="009D2F42"/>
    <w:rsid w:val="009D3054"/>
    <w:rsid w:val="009D30CC"/>
    <w:rsid w:val="009D30ED"/>
    <w:rsid w:val="009D3169"/>
    <w:rsid w:val="009D33B3"/>
    <w:rsid w:val="009D33D7"/>
    <w:rsid w:val="009D3575"/>
    <w:rsid w:val="009D3795"/>
    <w:rsid w:val="009D38EF"/>
    <w:rsid w:val="009D3ACC"/>
    <w:rsid w:val="009D3BD0"/>
    <w:rsid w:val="009D3E95"/>
    <w:rsid w:val="009D3FB8"/>
    <w:rsid w:val="009D42CF"/>
    <w:rsid w:val="009D439F"/>
    <w:rsid w:val="009D4420"/>
    <w:rsid w:val="009D4588"/>
    <w:rsid w:val="009D4740"/>
    <w:rsid w:val="009D47A5"/>
    <w:rsid w:val="009D47C6"/>
    <w:rsid w:val="009D47DB"/>
    <w:rsid w:val="009D4A4D"/>
    <w:rsid w:val="009D4AF5"/>
    <w:rsid w:val="009D5012"/>
    <w:rsid w:val="009D5057"/>
    <w:rsid w:val="009D52B0"/>
    <w:rsid w:val="009D5472"/>
    <w:rsid w:val="009D5826"/>
    <w:rsid w:val="009D59DD"/>
    <w:rsid w:val="009D59E1"/>
    <w:rsid w:val="009D5BDE"/>
    <w:rsid w:val="009D5CA4"/>
    <w:rsid w:val="009D60ED"/>
    <w:rsid w:val="009D6539"/>
    <w:rsid w:val="009D68D5"/>
    <w:rsid w:val="009D690E"/>
    <w:rsid w:val="009D6A8B"/>
    <w:rsid w:val="009D6B88"/>
    <w:rsid w:val="009D6F4F"/>
    <w:rsid w:val="009D7010"/>
    <w:rsid w:val="009D7026"/>
    <w:rsid w:val="009D71C8"/>
    <w:rsid w:val="009D76F9"/>
    <w:rsid w:val="009D789A"/>
    <w:rsid w:val="009D78C9"/>
    <w:rsid w:val="009D7A1A"/>
    <w:rsid w:val="009D7CED"/>
    <w:rsid w:val="009D7FA6"/>
    <w:rsid w:val="009E024A"/>
    <w:rsid w:val="009E025D"/>
    <w:rsid w:val="009E034B"/>
    <w:rsid w:val="009E043D"/>
    <w:rsid w:val="009E0621"/>
    <w:rsid w:val="009E071D"/>
    <w:rsid w:val="009E092A"/>
    <w:rsid w:val="009E0D73"/>
    <w:rsid w:val="009E0E64"/>
    <w:rsid w:val="009E120A"/>
    <w:rsid w:val="009E138C"/>
    <w:rsid w:val="009E17AF"/>
    <w:rsid w:val="009E19A8"/>
    <w:rsid w:val="009E1A58"/>
    <w:rsid w:val="009E1B88"/>
    <w:rsid w:val="009E1CEB"/>
    <w:rsid w:val="009E1DAA"/>
    <w:rsid w:val="009E1DEF"/>
    <w:rsid w:val="009E1E79"/>
    <w:rsid w:val="009E1EA6"/>
    <w:rsid w:val="009E1F3B"/>
    <w:rsid w:val="009E2190"/>
    <w:rsid w:val="009E240E"/>
    <w:rsid w:val="009E2444"/>
    <w:rsid w:val="009E2578"/>
    <w:rsid w:val="009E277B"/>
    <w:rsid w:val="009E29BC"/>
    <w:rsid w:val="009E2AF7"/>
    <w:rsid w:val="009E2C35"/>
    <w:rsid w:val="009E2D2F"/>
    <w:rsid w:val="009E2FF8"/>
    <w:rsid w:val="009E3003"/>
    <w:rsid w:val="009E30B0"/>
    <w:rsid w:val="009E3253"/>
    <w:rsid w:val="009E3256"/>
    <w:rsid w:val="009E325C"/>
    <w:rsid w:val="009E3452"/>
    <w:rsid w:val="009E350C"/>
    <w:rsid w:val="009E36B7"/>
    <w:rsid w:val="009E3C93"/>
    <w:rsid w:val="009E3EC5"/>
    <w:rsid w:val="009E41FB"/>
    <w:rsid w:val="009E42B5"/>
    <w:rsid w:val="009E47EC"/>
    <w:rsid w:val="009E47F1"/>
    <w:rsid w:val="009E4950"/>
    <w:rsid w:val="009E49DA"/>
    <w:rsid w:val="009E49DB"/>
    <w:rsid w:val="009E4C58"/>
    <w:rsid w:val="009E4CD2"/>
    <w:rsid w:val="009E4F37"/>
    <w:rsid w:val="009E5103"/>
    <w:rsid w:val="009E540B"/>
    <w:rsid w:val="009E544C"/>
    <w:rsid w:val="009E54BC"/>
    <w:rsid w:val="009E559B"/>
    <w:rsid w:val="009E55E6"/>
    <w:rsid w:val="009E5838"/>
    <w:rsid w:val="009E5849"/>
    <w:rsid w:val="009E588A"/>
    <w:rsid w:val="009E5960"/>
    <w:rsid w:val="009E59C9"/>
    <w:rsid w:val="009E5AEB"/>
    <w:rsid w:val="009E5BE3"/>
    <w:rsid w:val="009E5E80"/>
    <w:rsid w:val="009E6059"/>
    <w:rsid w:val="009E606A"/>
    <w:rsid w:val="009E6179"/>
    <w:rsid w:val="009E625C"/>
    <w:rsid w:val="009E63F8"/>
    <w:rsid w:val="009E66D7"/>
    <w:rsid w:val="009E69E7"/>
    <w:rsid w:val="009E6EBD"/>
    <w:rsid w:val="009E6F0E"/>
    <w:rsid w:val="009E6FF3"/>
    <w:rsid w:val="009E70AE"/>
    <w:rsid w:val="009E731A"/>
    <w:rsid w:val="009E74B6"/>
    <w:rsid w:val="009E7603"/>
    <w:rsid w:val="009E7652"/>
    <w:rsid w:val="009E78EF"/>
    <w:rsid w:val="009E7B08"/>
    <w:rsid w:val="009E7BC0"/>
    <w:rsid w:val="009E7C7B"/>
    <w:rsid w:val="009E7E43"/>
    <w:rsid w:val="009F0013"/>
    <w:rsid w:val="009F0018"/>
    <w:rsid w:val="009F00CA"/>
    <w:rsid w:val="009F0320"/>
    <w:rsid w:val="009F0475"/>
    <w:rsid w:val="009F0732"/>
    <w:rsid w:val="009F07D1"/>
    <w:rsid w:val="009F09ED"/>
    <w:rsid w:val="009F0D55"/>
    <w:rsid w:val="009F0E84"/>
    <w:rsid w:val="009F10A1"/>
    <w:rsid w:val="009F1900"/>
    <w:rsid w:val="009F1975"/>
    <w:rsid w:val="009F1ABC"/>
    <w:rsid w:val="009F1C0B"/>
    <w:rsid w:val="009F1CC2"/>
    <w:rsid w:val="009F1F2D"/>
    <w:rsid w:val="009F2065"/>
    <w:rsid w:val="009F2135"/>
    <w:rsid w:val="009F2143"/>
    <w:rsid w:val="009F220F"/>
    <w:rsid w:val="009F25B5"/>
    <w:rsid w:val="009F274F"/>
    <w:rsid w:val="009F27A9"/>
    <w:rsid w:val="009F285E"/>
    <w:rsid w:val="009F294D"/>
    <w:rsid w:val="009F29D6"/>
    <w:rsid w:val="009F2B92"/>
    <w:rsid w:val="009F2BB0"/>
    <w:rsid w:val="009F2BF3"/>
    <w:rsid w:val="009F30A1"/>
    <w:rsid w:val="009F31F9"/>
    <w:rsid w:val="009F330D"/>
    <w:rsid w:val="009F34DE"/>
    <w:rsid w:val="009F37DE"/>
    <w:rsid w:val="009F39F4"/>
    <w:rsid w:val="009F3A75"/>
    <w:rsid w:val="009F3ACF"/>
    <w:rsid w:val="009F3C55"/>
    <w:rsid w:val="009F3D31"/>
    <w:rsid w:val="009F3E66"/>
    <w:rsid w:val="009F3FD0"/>
    <w:rsid w:val="009F4128"/>
    <w:rsid w:val="009F4863"/>
    <w:rsid w:val="009F4E04"/>
    <w:rsid w:val="009F4E48"/>
    <w:rsid w:val="009F4FF5"/>
    <w:rsid w:val="009F506A"/>
    <w:rsid w:val="009F50AA"/>
    <w:rsid w:val="009F50C6"/>
    <w:rsid w:val="009F50F6"/>
    <w:rsid w:val="009F521E"/>
    <w:rsid w:val="009F54A6"/>
    <w:rsid w:val="009F56F5"/>
    <w:rsid w:val="009F572C"/>
    <w:rsid w:val="009F5799"/>
    <w:rsid w:val="009F57B1"/>
    <w:rsid w:val="009F5896"/>
    <w:rsid w:val="009F5E8A"/>
    <w:rsid w:val="009F5F2E"/>
    <w:rsid w:val="009F5FB1"/>
    <w:rsid w:val="009F62AA"/>
    <w:rsid w:val="009F668D"/>
    <w:rsid w:val="009F6744"/>
    <w:rsid w:val="009F67D9"/>
    <w:rsid w:val="009F683E"/>
    <w:rsid w:val="009F691A"/>
    <w:rsid w:val="009F6924"/>
    <w:rsid w:val="009F6AB4"/>
    <w:rsid w:val="009F6B5C"/>
    <w:rsid w:val="009F6B66"/>
    <w:rsid w:val="009F6B6A"/>
    <w:rsid w:val="009F6B88"/>
    <w:rsid w:val="009F6C5A"/>
    <w:rsid w:val="009F6DBC"/>
    <w:rsid w:val="009F6EDA"/>
    <w:rsid w:val="009F6F9A"/>
    <w:rsid w:val="009F6FE7"/>
    <w:rsid w:val="009F706F"/>
    <w:rsid w:val="009F70B4"/>
    <w:rsid w:val="009F727A"/>
    <w:rsid w:val="009F72A2"/>
    <w:rsid w:val="009F73AB"/>
    <w:rsid w:val="009F7619"/>
    <w:rsid w:val="009F764A"/>
    <w:rsid w:val="009F770F"/>
    <w:rsid w:val="009F771C"/>
    <w:rsid w:val="009F77A9"/>
    <w:rsid w:val="009F79CF"/>
    <w:rsid w:val="009F7C10"/>
    <w:rsid w:val="009F7E06"/>
    <w:rsid w:val="009F7EA0"/>
    <w:rsid w:val="009F7EC0"/>
    <w:rsid w:val="00A000B3"/>
    <w:rsid w:val="00A00227"/>
    <w:rsid w:val="00A002CF"/>
    <w:rsid w:val="00A002E3"/>
    <w:rsid w:val="00A002FC"/>
    <w:rsid w:val="00A00481"/>
    <w:rsid w:val="00A004BD"/>
    <w:rsid w:val="00A00732"/>
    <w:rsid w:val="00A0073A"/>
    <w:rsid w:val="00A007FB"/>
    <w:rsid w:val="00A008AF"/>
    <w:rsid w:val="00A00CFB"/>
    <w:rsid w:val="00A0117C"/>
    <w:rsid w:val="00A01181"/>
    <w:rsid w:val="00A011A5"/>
    <w:rsid w:val="00A011D8"/>
    <w:rsid w:val="00A0125B"/>
    <w:rsid w:val="00A01333"/>
    <w:rsid w:val="00A01347"/>
    <w:rsid w:val="00A01356"/>
    <w:rsid w:val="00A018A4"/>
    <w:rsid w:val="00A01913"/>
    <w:rsid w:val="00A01A6D"/>
    <w:rsid w:val="00A01A91"/>
    <w:rsid w:val="00A01A9B"/>
    <w:rsid w:val="00A01DF7"/>
    <w:rsid w:val="00A01FB8"/>
    <w:rsid w:val="00A02051"/>
    <w:rsid w:val="00A0220C"/>
    <w:rsid w:val="00A0236A"/>
    <w:rsid w:val="00A0275F"/>
    <w:rsid w:val="00A027D7"/>
    <w:rsid w:val="00A02968"/>
    <w:rsid w:val="00A02A91"/>
    <w:rsid w:val="00A02C00"/>
    <w:rsid w:val="00A0329D"/>
    <w:rsid w:val="00A03300"/>
    <w:rsid w:val="00A03513"/>
    <w:rsid w:val="00A035F0"/>
    <w:rsid w:val="00A03895"/>
    <w:rsid w:val="00A039CA"/>
    <w:rsid w:val="00A03B0D"/>
    <w:rsid w:val="00A03CC2"/>
    <w:rsid w:val="00A04445"/>
    <w:rsid w:val="00A04530"/>
    <w:rsid w:val="00A0466B"/>
    <w:rsid w:val="00A04737"/>
    <w:rsid w:val="00A04835"/>
    <w:rsid w:val="00A04901"/>
    <w:rsid w:val="00A04A1C"/>
    <w:rsid w:val="00A04B8F"/>
    <w:rsid w:val="00A04DD5"/>
    <w:rsid w:val="00A04E5A"/>
    <w:rsid w:val="00A04EB4"/>
    <w:rsid w:val="00A05387"/>
    <w:rsid w:val="00A0542B"/>
    <w:rsid w:val="00A0548C"/>
    <w:rsid w:val="00A059AC"/>
    <w:rsid w:val="00A05D2D"/>
    <w:rsid w:val="00A05DD4"/>
    <w:rsid w:val="00A0605B"/>
    <w:rsid w:val="00A0608C"/>
    <w:rsid w:val="00A060B2"/>
    <w:rsid w:val="00A06182"/>
    <w:rsid w:val="00A0636E"/>
    <w:rsid w:val="00A0638C"/>
    <w:rsid w:val="00A06534"/>
    <w:rsid w:val="00A0690C"/>
    <w:rsid w:val="00A06A40"/>
    <w:rsid w:val="00A06AC6"/>
    <w:rsid w:val="00A06C2B"/>
    <w:rsid w:val="00A06CF6"/>
    <w:rsid w:val="00A06D77"/>
    <w:rsid w:val="00A06D79"/>
    <w:rsid w:val="00A06E4A"/>
    <w:rsid w:val="00A06F9D"/>
    <w:rsid w:val="00A0714D"/>
    <w:rsid w:val="00A0734C"/>
    <w:rsid w:val="00A0738D"/>
    <w:rsid w:val="00A07450"/>
    <w:rsid w:val="00A07493"/>
    <w:rsid w:val="00A074B5"/>
    <w:rsid w:val="00A076EA"/>
    <w:rsid w:val="00A0783D"/>
    <w:rsid w:val="00A0789C"/>
    <w:rsid w:val="00A078F2"/>
    <w:rsid w:val="00A07964"/>
    <w:rsid w:val="00A07B08"/>
    <w:rsid w:val="00A07BC6"/>
    <w:rsid w:val="00A07F60"/>
    <w:rsid w:val="00A07F68"/>
    <w:rsid w:val="00A07FEA"/>
    <w:rsid w:val="00A101C9"/>
    <w:rsid w:val="00A102BA"/>
    <w:rsid w:val="00A1043A"/>
    <w:rsid w:val="00A10A78"/>
    <w:rsid w:val="00A10D42"/>
    <w:rsid w:val="00A10D7B"/>
    <w:rsid w:val="00A1136E"/>
    <w:rsid w:val="00A114C1"/>
    <w:rsid w:val="00A115A2"/>
    <w:rsid w:val="00A115F9"/>
    <w:rsid w:val="00A1190D"/>
    <w:rsid w:val="00A11E67"/>
    <w:rsid w:val="00A12030"/>
    <w:rsid w:val="00A121EE"/>
    <w:rsid w:val="00A122AC"/>
    <w:rsid w:val="00A12402"/>
    <w:rsid w:val="00A126C5"/>
    <w:rsid w:val="00A126ED"/>
    <w:rsid w:val="00A127F2"/>
    <w:rsid w:val="00A1293E"/>
    <w:rsid w:val="00A12D28"/>
    <w:rsid w:val="00A13263"/>
    <w:rsid w:val="00A13310"/>
    <w:rsid w:val="00A133BE"/>
    <w:rsid w:val="00A13618"/>
    <w:rsid w:val="00A13898"/>
    <w:rsid w:val="00A1398C"/>
    <w:rsid w:val="00A13A77"/>
    <w:rsid w:val="00A13AD4"/>
    <w:rsid w:val="00A13D46"/>
    <w:rsid w:val="00A13EBF"/>
    <w:rsid w:val="00A13F91"/>
    <w:rsid w:val="00A142D7"/>
    <w:rsid w:val="00A1446C"/>
    <w:rsid w:val="00A1460B"/>
    <w:rsid w:val="00A14681"/>
    <w:rsid w:val="00A146C4"/>
    <w:rsid w:val="00A147D4"/>
    <w:rsid w:val="00A147E8"/>
    <w:rsid w:val="00A14837"/>
    <w:rsid w:val="00A148D9"/>
    <w:rsid w:val="00A14E80"/>
    <w:rsid w:val="00A14FC4"/>
    <w:rsid w:val="00A1513A"/>
    <w:rsid w:val="00A1521B"/>
    <w:rsid w:val="00A152AC"/>
    <w:rsid w:val="00A152F5"/>
    <w:rsid w:val="00A15311"/>
    <w:rsid w:val="00A153F6"/>
    <w:rsid w:val="00A154CF"/>
    <w:rsid w:val="00A15793"/>
    <w:rsid w:val="00A157AC"/>
    <w:rsid w:val="00A15A63"/>
    <w:rsid w:val="00A15A7C"/>
    <w:rsid w:val="00A15B3C"/>
    <w:rsid w:val="00A15B9E"/>
    <w:rsid w:val="00A15C02"/>
    <w:rsid w:val="00A15DA2"/>
    <w:rsid w:val="00A1615B"/>
    <w:rsid w:val="00A1623B"/>
    <w:rsid w:val="00A16313"/>
    <w:rsid w:val="00A16A25"/>
    <w:rsid w:val="00A16B17"/>
    <w:rsid w:val="00A16CFB"/>
    <w:rsid w:val="00A1704F"/>
    <w:rsid w:val="00A171A3"/>
    <w:rsid w:val="00A171AA"/>
    <w:rsid w:val="00A174CA"/>
    <w:rsid w:val="00A1752B"/>
    <w:rsid w:val="00A17758"/>
    <w:rsid w:val="00A1781C"/>
    <w:rsid w:val="00A1788A"/>
    <w:rsid w:val="00A1791E"/>
    <w:rsid w:val="00A17F15"/>
    <w:rsid w:val="00A2014D"/>
    <w:rsid w:val="00A204F0"/>
    <w:rsid w:val="00A20935"/>
    <w:rsid w:val="00A20D5C"/>
    <w:rsid w:val="00A20EA7"/>
    <w:rsid w:val="00A20F9F"/>
    <w:rsid w:val="00A211BF"/>
    <w:rsid w:val="00A211DB"/>
    <w:rsid w:val="00A21243"/>
    <w:rsid w:val="00A212F0"/>
    <w:rsid w:val="00A2142C"/>
    <w:rsid w:val="00A2148E"/>
    <w:rsid w:val="00A2158B"/>
    <w:rsid w:val="00A21865"/>
    <w:rsid w:val="00A219B8"/>
    <w:rsid w:val="00A21B54"/>
    <w:rsid w:val="00A21CA4"/>
    <w:rsid w:val="00A22241"/>
    <w:rsid w:val="00A2271E"/>
    <w:rsid w:val="00A2285B"/>
    <w:rsid w:val="00A2296F"/>
    <w:rsid w:val="00A22B7E"/>
    <w:rsid w:val="00A22BBE"/>
    <w:rsid w:val="00A22D73"/>
    <w:rsid w:val="00A22EC1"/>
    <w:rsid w:val="00A22FB9"/>
    <w:rsid w:val="00A230CE"/>
    <w:rsid w:val="00A234E4"/>
    <w:rsid w:val="00A2370A"/>
    <w:rsid w:val="00A23715"/>
    <w:rsid w:val="00A23F34"/>
    <w:rsid w:val="00A24336"/>
    <w:rsid w:val="00A24402"/>
    <w:rsid w:val="00A24896"/>
    <w:rsid w:val="00A24A66"/>
    <w:rsid w:val="00A24B1F"/>
    <w:rsid w:val="00A24FA7"/>
    <w:rsid w:val="00A24FB4"/>
    <w:rsid w:val="00A24FC6"/>
    <w:rsid w:val="00A25778"/>
    <w:rsid w:val="00A25A65"/>
    <w:rsid w:val="00A25AF1"/>
    <w:rsid w:val="00A25F23"/>
    <w:rsid w:val="00A25FB8"/>
    <w:rsid w:val="00A2631F"/>
    <w:rsid w:val="00A265E4"/>
    <w:rsid w:val="00A26639"/>
    <w:rsid w:val="00A26646"/>
    <w:rsid w:val="00A2687E"/>
    <w:rsid w:val="00A26F2B"/>
    <w:rsid w:val="00A27204"/>
    <w:rsid w:val="00A27396"/>
    <w:rsid w:val="00A279E9"/>
    <w:rsid w:val="00A27AD5"/>
    <w:rsid w:val="00A27B3A"/>
    <w:rsid w:val="00A3014E"/>
    <w:rsid w:val="00A30186"/>
    <w:rsid w:val="00A30298"/>
    <w:rsid w:val="00A303F3"/>
    <w:rsid w:val="00A304A7"/>
    <w:rsid w:val="00A3058E"/>
    <w:rsid w:val="00A305DC"/>
    <w:rsid w:val="00A3060B"/>
    <w:rsid w:val="00A3079B"/>
    <w:rsid w:val="00A30A32"/>
    <w:rsid w:val="00A30CA1"/>
    <w:rsid w:val="00A3102C"/>
    <w:rsid w:val="00A312F0"/>
    <w:rsid w:val="00A3172A"/>
    <w:rsid w:val="00A31768"/>
    <w:rsid w:val="00A3186F"/>
    <w:rsid w:val="00A318D1"/>
    <w:rsid w:val="00A318E6"/>
    <w:rsid w:val="00A31934"/>
    <w:rsid w:val="00A31A87"/>
    <w:rsid w:val="00A31CA6"/>
    <w:rsid w:val="00A31D6C"/>
    <w:rsid w:val="00A321CD"/>
    <w:rsid w:val="00A3222C"/>
    <w:rsid w:val="00A3240F"/>
    <w:rsid w:val="00A32471"/>
    <w:rsid w:val="00A32529"/>
    <w:rsid w:val="00A325C7"/>
    <w:rsid w:val="00A32902"/>
    <w:rsid w:val="00A3299C"/>
    <w:rsid w:val="00A32A84"/>
    <w:rsid w:val="00A32D40"/>
    <w:rsid w:val="00A32E92"/>
    <w:rsid w:val="00A32F6F"/>
    <w:rsid w:val="00A3300C"/>
    <w:rsid w:val="00A330F1"/>
    <w:rsid w:val="00A33286"/>
    <w:rsid w:val="00A33527"/>
    <w:rsid w:val="00A33A04"/>
    <w:rsid w:val="00A33D6E"/>
    <w:rsid w:val="00A33F5B"/>
    <w:rsid w:val="00A3408B"/>
    <w:rsid w:val="00A34097"/>
    <w:rsid w:val="00A342EA"/>
    <w:rsid w:val="00A34581"/>
    <w:rsid w:val="00A345D1"/>
    <w:rsid w:val="00A346E5"/>
    <w:rsid w:val="00A3482F"/>
    <w:rsid w:val="00A3492C"/>
    <w:rsid w:val="00A3492F"/>
    <w:rsid w:val="00A34B9E"/>
    <w:rsid w:val="00A34BB2"/>
    <w:rsid w:val="00A34D1C"/>
    <w:rsid w:val="00A34D4D"/>
    <w:rsid w:val="00A34DDC"/>
    <w:rsid w:val="00A35071"/>
    <w:rsid w:val="00A35141"/>
    <w:rsid w:val="00A3529D"/>
    <w:rsid w:val="00A35514"/>
    <w:rsid w:val="00A35535"/>
    <w:rsid w:val="00A35658"/>
    <w:rsid w:val="00A3579A"/>
    <w:rsid w:val="00A358BE"/>
    <w:rsid w:val="00A358E1"/>
    <w:rsid w:val="00A359A8"/>
    <w:rsid w:val="00A35A4A"/>
    <w:rsid w:val="00A35C68"/>
    <w:rsid w:val="00A35C73"/>
    <w:rsid w:val="00A35DD8"/>
    <w:rsid w:val="00A360E0"/>
    <w:rsid w:val="00A3634D"/>
    <w:rsid w:val="00A363EC"/>
    <w:rsid w:val="00A36427"/>
    <w:rsid w:val="00A36603"/>
    <w:rsid w:val="00A3680F"/>
    <w:rsid w:val="00A368E9"/>
    <w:rsid w:val="00A36B85"/>
    <w:rsid w:val="00A36C9A"/>
    <w:rsid w:val="00A36DB5"/>
    <w:rsid w:val="00A36E41"/>
    <w:rsid w:val="00A36E7F"/>
    <w:rsid w:val="00A36FC6"/>
    <w:rsid w:val="00A370D7"/>
    <w:rsid w:val="00A3713B"/>
    <w:rsid w:val="00A37214"/>
    <w:rsid w:val="00A37334"/>
    <w:rsid w:val="00A37409"/>
    <w:rsid w:val="00A3744B"/>
    <w:rsid w:val="00A3755D"/>
    <w:rsid w:val="00A37591"/>
    <w:rsid w:val="00A3763B"/>
    <w:rsid w:val="00A37693"/>
    <w:rsid w:val="00A376BA"/>
    <w:rsid w:val="00A3789D"/>
    <w:rsid w:val="00A37953"/>
    <w:rsid w:val="00A37960"/>
    <w:rsid w:val="00A37EE2"/>
    <w:rsid w:val="00A37F29"/>
    <w:rsid w:val="00A40061"/>
    <w:rsid w:val="00A40113"/>
    <w:rsid w:val="00A4037C"/>
    <w:rsid w:val="00A405FB"/>
    <w:rsid w:val="00A4082E"/>
    <w:rsid w:val="00A40857"/>
    <w:rsid w:val="00A40976"/>
    <w:rsid w:val="00A409BF"/>
    <w:rsid w:val="00A40B48"/>
    <w:rsid w:val="00A40EDC"/>
    <w:rsid w:val="00A419F5"/>
    <w:rsid w:val="00A41B36"/>
    <w:rsid w:val="00A41B9F"/>
    <w:rsid w:val="00A41C52"/>
    <w:rsid w:val="00A41DA7"/>
    <w:rsid w:val="00A41E52"/>
    <w:rsid w:val="00A41ECA"/>
    <w:rsid w:val="00A41F13"/>
    <w:rsid w:val="00A4245D"/>
    <w:rsid w:val="00A42488"/>
    <w:rsid w:val="00A427AA"/>
    <w:rsid w:val="00A42BD9"/>
    <w:rsid w:val="00A42BE1"/>
    <w:rsid w:val="00A42D45"/>
    <w:rsid w:val="00A4324A"/>
    <w:rsid w:val="00A4348A"/>
    <w:rsid w:val="00A4349C"/>
    <w:rsid w:val="00A435C2"/>
    <w:rsid w:val="00A43650"/>
    <w:rsid w:val="00A43763"/>
    <w:rsid w:val="00A439E9"/>
    <w:rsid w:val="00A43A43"/>
    <w:rsid w:val="00A43BBC"/>
    <w:rsid w:val="00A43D70"/>
    <w:rsid w:val="00A43DD5"/>
    <w:rsid w:val="00A43ECF"/>
    <w:rsid w:val="00A43F12"/>
    <w:rsid w:val="00A43FD6"/>
    <w:rsid w:val="00A441F1"/>
    <w:rsid w:val="00A44299"/>
    <w:rsid w:val="00A44416"/>
    <w:rsid w:val="00A449A3"/>
    <w:rsid w:val="00A44ABB"/>
    <w:rsid w:val="00A44CDD"/>
    <w:rsid w:val="00A44E2A"/>
    <w:rsid w:val="00A4503A"/>
    <w:rsid w:val="00A4551E"/>
    <w:rsid w:val="00A45523"/>
    <w:rsid w:val="00A455CA"/>
    <w:rsid w:val="00A45775"/>
    <w:rsid w:val="00A458BE"/>
    <w:rsid w:val="00A459F5"/>
    <w:rsid w:val="00A45A73"/>
    <w:rsid w:val="00A45C8F"/>
    <w:rsid w:val="00A45E46"/>
    <w:rsid w:val="00A45F83"/>
    <w:rsid w:val="00A4605B"/>
    <w:rsid w:val="00A462C8"/>
    <w:rsid w:val="00A4650D"/>
    <w:rsid w:val="00A4668A"/>
    <w:rsid w:val="00A46726"/>
    <w:rsid w:val="00A46807"/>
    <w:rsid w:val="00A46919"/>
    <w:rsid w:val="00A46B45"/>
    <w:rsid w:val="00A46FE0"/>
    <w:rsid w:val="00A4706A"/>
    <w:rsid w:val="00A47099"/>
    <w:rsid w:val="00A4722A"/>
    <w:rsid w:val="00A47368"/>
    <w:rsid w:val="00A475C8"/>
    <w:rsid w:val="00A4773C"/>
    <w:rsid w:val="00A47912"/>
    <w:rsid w:val="00A47AA6"/>
    <w:rsid w:val="00A47AF5"/>
    <w:rsid w:val="00A47D70"/>
    <w:rsid w:val="00A47DEF"/>
    <w:rsid w:val="00A47E13"/>
    <w:rsid w:val="00A47E4D"/>
    <w:rsid w:val="00A501B3"/>
    <w:rsid w:val="00A50253"/>
    <w:rsid w:val="00A502B1"/>
    <w:rsid w:val="00A503A5"/>
    <w:rsid w:val="00A505DF"/>
    <w:rsid w:val="00A50629"/>
    <w:rsid w:val="00A50726"/>
    <w:rsid w:val="00A509CD"/>
    <w:rsid w:val="00A509DB"/>
    <w:rsid w:val="00A509E1"/>
    <w:rsid w:val="00A50A49"/>
    <w:rsid w:val="00A50B3E"/>
    <w:rsid w:val="00A50B81"/>
    <w:rsid w:val="00A50BF8"/>
    <w:rsid w:val="00A50CBE"/>
    <w:rsid w:val="00A50E0D"/>
    <w:rsid w:val="00A50F46"/>
    <w:rsid w:val="00A50FC5"/>
    <w:rsid w:val="00A510CC"/>
    <w:rsid w:val="00A51191"/>
    <w:rsid w:val="00A5121F"/>
    <w:rsid w:val="00A512A7"/>
    <w:rsid w:val="00A512C0"/>
    <w:rsid w:val="00A51304"/>
    <w:rsid w:val="00A51355"/>
    <w:rsid w:val="00A515E6"/>
    <w:rsid w:val="00A51768"/>
    <w:rsid w:val="00A51774"/>
    <w:rsid w:val="00A51827"/>
    <w:rsid w:val="00A51A8E"/>
    <w:rsid w:val="00A51F63"/>
    <w:rsid w:val="00A52212"/>
    <w:rsid w:val="00A52233"/>
    <w:rsid w:val="00A5235A"/>
    <w:rsid w:val="00A524B8"/>
    <w:rsid w:val="00A52BC6"/>
    <w:rsid w:val="00A52CD0"/>
    <w:rsid w:val="00A52DF1"/>
    <w:rsid w:val="00A53024"/>
    <w:rsid w:val="00A530E7"/>
    <w:rsid w:val="00A53159"/>
    <w:rsid w:val="00A53437"/>
    <w:rsid w:val="00A5354C"/>
    <w:rsid w:val="00A53BD3"/>
    <w:rsid w:val="00A53E49"/>
    <w:rsid w:val="00A53F94"/>
    <w:rsid w:val="00A5408E"/>
    <w:rsid w:val="00A542F2"/>
    <w:rsid w:val="00A5443E"/>
    <w:rsid w:val="00A54580"/>
    <w:rsid w:val="00A54588"/>
    <w:rsid w:val="00A54702"/>
    <w:rsid w:val="00A5473D"/>
    <w:rsid w:val="00A54838"/>
    <w:rsid w:val="00A54D0A"/>
    <w:rsid w:val="00A54D4D"/>
    <w:rsid w:val="00A54DDA"/>
    <w:rsid w:val="00A55016"/>
    <w:rsid w:val="00A553D4"/>
    <w:rsid w:val="00A553F8"/>
    <w:rsid w:val="00A55958"/>
    <w:rsid w:val="00A559CE"/>
    <w:rsid w:val="00A55A41"/>
    <w:rsid w:val="00A55B5E"/>
    <w:rsid w:val="00A56498"/>
    <w:rsid w:val="00A564D4"/>
    <w:rsid w:val="00A56699"/>
    <w:rsid w:val="00A567D6"/>
    <w:rsid w:val="00A56EE2"/>
    <w:rsid w:val="00A56FBC"/>
    <w:rsid w:val="00A574DB"/>
    <w:rsid w:val="00A57597"/>
    <w:rsid w:val="00A576F1"/>
    <w:rsid w:val="00A578C6"/>
    <w:rsid w:val="00A57930"/>
    <w:rsid w:val="00A57BDE"/>
    <w:rsid w:val="00A57C55"/>
    <w:rsid w:val="00A57D42"/>
    <w:rsid w:val="00A57FAD"/>
    <w:rsid w:val="00A6008D"/>
    <w:rsid w:val="00A60093"/>
    <w:rsid w:val="00A600AB"/>
    <w:rsid w:val="00A60128"/>
    <w:rsid w:val="00A60194"/>
    <w:rsid w:val="00A6025A"/>
    <w:rsid w:val="00A604AA"/>
    <w:rsid w:val="00A604D9"/>
    <w:rsid w:val="00A60500"/>
    <w:rsid w:val="00A605BF"/>
    <w:rsid w:val="00A605CB"/>
    <w:rsid w:val="00A60796"/>
    <w:rsid w:val="00A6087F"/>
    <w:rsid w:val="00A608FA"/>
    <w:rsid w:val="00A60B2E"/>
    <w:rsid w:val="00A60B87"/>
    <w:rsid w:val="00A60C30"/>
    <w:rsid w:val="00A60C60"/>
    <w:rsid w:val="00A60D7C"/>
    <w:rsid w:val="00A60D96"/>
    <w:rsid w:val="00A60E04"/>
    <w:rsid w:val="00A6119C"/>
    <w:rsid w:val="00A611BD"/>
    <w:rsid w:val="00A6123A"/>
    <w:rsid w:val="00A613DA"/>
    <w:rsid w:val="00A614B0"/>
    <w:rsid w:val="00A616F1"/>
    <w:rsid w:val="00A619C5"/>
    <w:rsid w:val="00A619FE"/>
    <w:rsid w:val="00A61BE2"/>
    <w:rsid w:val="00A61C6D"/>
    <w:rsid w:val="00A61D3E"/>
    <w:rsid w:val="00A621E2"/>
    <w:rsid w:val="00A62394"/>
    <w:rsid w:val="00A624E8"/>
    <w:rsid w:val="00A62693"/>
    <w:rsid w:val="00A626B5"/>
    <w:rsid w:val="00A62715"/>
    <w:rsid w:val="00A62A0D"/>
    <w:rsid w:val="00A62A3B"/>
    <w:rsid w:val="00A62BB8"/>
    <w:rsid w:val="00A62C55"/>
    <w:rsid w:val="00A62EB0"/>
    <w:rsid w:val="00A62F00"/>
    <w:rsid w:val="00A62FF9"/>
    <w:rsid w:val="00A630DF"/>
    <w:rsid w:val="00A631B2"/>
    <w:rsid w:val="00A63614"/>
    <w:rsid w:val="00A639C9"/>
    <w:rsid w:val="00A63C00"/>
    <w:rsid w:val="00A63FE8"/>
    <w:rsid w:val="00A641FC"/>
    <w:rsid w:val="00A6420E"/>
    <w:rsid w:val="00A643B1"/>
    <w:rsid w:val="00A643C5"/>
    <w:rsid w:val="00A6449B"/>
    <w:rsid w:val="00A64723"/>
    <w:rsid w:val="00A64C00"/>
    <w:rsid w:val="00A64CF2"/>
    <w:rsid w:val="00A64DC6"/>
    <w:rsid w:val="00A64E3B"/>
    <w:rsid w:val="00A64E4B"/>
    <w:rsid w:val="00A6510A"/>
    <w:rsid w:val="00A65475"/>
    <w:rsid w:val="00A654CD"/>
    <w:rsid w:val="00A65651"/>
    <w:rsid w:val="00A65858"/>
    <w:rsid w:val="00A658D8"/>
    <w:rsid w:val="00A66082"/>
    <w:rsid w:val="00A66380"/>
    <w:rsid w:val="00A66748"/>
    <w:rsid w:val="00A66BE4"/>
    <w:rsid w:val="00A66C02"/>
    <w:rsid w:val="00A66F0A"/>
    <w:rsid w:val="00A6710A"/>
    <w:rsid w:val="00A678F4"/>
    <w:rsid w:val="00A679F5"/>
    <w:rsid w:val="00A67A55"/>
    <w:rsid w:val="00A70057"/>
    <w:rsid w:val="00A7028C"/>
    <w:rsid w:val="00A704CC"/>
    <w:rsid w:val="00A7063D"/>
    <w:rsid w:val="00A70732"/>
    <w:rsid w:val="00A70A5B"/>
    <w:rsid w:val="00A70C37"/>
    <w:rsid w:val="00A70D40"/>
    <w:rsid w:val="00A70EB0"/>
    <w:rsid w:val="00A71073"/>
    <w:rsid w:val="00A712F9"/>
    <w:rsid w:val="00A71517"/>
    <w:rsid w:val="00A715BD"/>
    <w:rsid w:val="00A71AFC"/>
    <w:rsid w:val="00A71D0B"/>
    <w:rsid w:val="00A71DE9"/>
    <w:rsid w:val="00A71E1B"/>
    <w:rsid w:val="00A72025"/>
    <w:rsid w:val="00A72208"/>
    <w:rsid w:val="00A7222A"/>
    <w:rsid w:val="00A72544"/>
    <w:rsid w:val="00A72728"/>
    <w:rsid w:val="00A72757"/>
    <w:rsid w:val="00A728B6"/>
    <w:rsid w:val="00A72A34"/>
    <w:rsid w:val="00A72C9F"/>
    <w:rsid w:val="00A72D0E"/>
    <w:rsid w:val="00A72E4C"/>
    <w:rsid w:val="00A72F1D"/>
    <w:rsid w:val="00A7315D"/>
    <w:rsid w:val="00A73267"/>
    <w:rsid w:val="00A7337C"/>
    <w:rsid w:val="00A735A4"/>
    <w:rsid w:val="00A736CE"/>
    <w:rsid w:val="00A73903"/>
    <w:rsid w:val="00A73CED"/>
    <w:rsid w:val="00A73DFD"/>
    <w:rsid w:val="00A73FA0"/>
    <w:rsid w:val="00A7409F"/>
    <w:rsid w:val="00A740C4"/>
    <w:rsid w:val="00A7466C"/>
    <w:rsid w:val="00A74762"/>
    <w:rsid w:val="00A747BA"/>
    <w:rsid w:val="00A74912"/>
    <w:rsid w:val="00A74A40"/>
    <w:rsid w:val="00A74A43"/>
    <w:rsid w:val="00A74AB3"/>
    <w:rsid w:val="00A74C90"/>
    <w:rsid w:val="00A74CB0"/>
    <w:rsid w:val="00A74CD1"/>
    <w:rsid w:val="00A74ED4"/>
    <w:rsid w:val="00A75051"/>
    <w:rsid w:val="00A754FA"/>
    <w:rsid w:val="00A75536"/>
    <w:rsid w:val="00A75594"/>
    <w:rsid w:val="00A75904"/>
    <w:rsid w:val="00A75918"/>
    <w:rsid w:val="00A75BDA"/>
    <w:rsid w:val="00A75C11"/>
    <w:rsid w:val="00A75D91"/>
    <w:rsid w:val="00A76144"/>
    <w:rsid w:val="00A761EA"/>
    <w:rsid w:val="00A76A08"/>
    <w:rsid w:val="00A76A8B"/>
    <w:rsid w:val="00A76CB6"/>
    <w:rsid w:val="00A76E3F"/>
    <w:rsid w:val="00A76EDF"/>
    <w:rsid w:val="00A76F2F"/>
    <w:rsid w:val="00A76FB9"/>
    <w:rsid w:val="00A770E6"/>
    <w:rsid w:val="00A7728B"/>
    <w:rsid w:val="00A77428"/>
    <w:rsid w:val="00A774FE"/>
    <w:rsid w:val="00A77733"/>
    <w:rsid w:val="00A777BC"/>
    <w:rsid w:val="00A777C6"/>
    <w:rsid w:val="00A7795A"/>
    <w:rsid w:val="00A77AF0"/>
    <w:rsid w:val="00A77B2F"/>
    <w:rsid w:val="00A77C1D"/>
    <w:rsid w:val="00A77D89"/>
    <w:rsid w:val="00A77DB3"/>
    <w:rsid w:val="00A77E81"/>
    <w:rsid w:val="00A77F76"/>
    <w:rsid w:val="00A800C4"/>
    <w:rsid w:val="00A801B9"/>
    <w:rsid w:val="00A8037F"/>
    <w:rsid w:val="00A803E6"/>
    <w:rsid w:val="00A80468"/>
    <w:rsid w:val="00A8082B"/>
    <w:rsid w:val="00A8085A"/>
    <w:rsid w:val="00A80915"/>
    <w:rsid w:val="00A80A4B"/>
    <w:rsid w:val="00A80A62"/>
    <w:rsid w:val="00A80B46"/>
    <w:rsid w:val="00A80B90"/>
    <w:rsid w:val="00A80C03"/>
    <w:rsid w:val="00A80C4D"/>
    <w:rsid w:val="00A80C8F"/>
    <w:rsid w:val="00A80CB3"/>
    <w:rsid w:val="00A8116F"/>
    <w:rsid w:val="00A81688"/>
    <w:rsid w:val="00A816F3"/>
    <w:rsid w:val="00A81922"/>
    <w:rsid w:val="00A81A37"/>
    <w:rsid w:val="00A81B0F"/>
    <w:rsid w:val="00A81E8A"/>
    <w:rsid w:val="00A820B1"/>
    <w:rsid w:val="00A82180"/>
    <w:rsid w:val="00A821E3"/>
    <w:rsid w:val="00A824B3"/>
    <w:rsid w:val="00A82598"/>
    <w:rsid w:val="00A829E7"/>
    <w:rsid w:val="00A82A8E"/>
    <w:rsid w:val="00A82E4C"/>
    <w:rsid w:val="00A8308A"/>
    <w:rsid w:val="00A8315E"/>
    <w:rsid w:val="00A83275"/>
    <w:rsid w:val="00A835E8"/>
    <w:rsid w:val="00A83931"/>
    <w:rsid w:val="00A8394A"/>
    <w:rsid w:val="00A83CAE"/>
    <w:rsid w:val="00A83D5E"/>
    <w:rsid w:val="00A83D70"/>
    <w:rsid w:val="00A83DAD"/>
    <w:rsid w:val="00A84058"/>
    <w:rsid w:val="00A841F9"/>
    <w:rsid w:val="00A84256"/>
    <w:rsid w:val="00A8432E"/>
    <w:rsid w:val="00A84618"/>
    <w:rsid w:val="00A84684"/>
    <w:rsid w:val="00A847D0"/>
    <w:rsid w:val="00A849F2"/>
    <w:rsid w:val="00A84B8D"/>
    <w:rsid w:val="00A84E04"/>
    <w:rsid w:val="00A850DC"/>
    <w:rsid w:val="00A851A2"/>
    <w:rsid w:val="00A85437"/>
    <w:rsid w:val="00A854C4"/>
    <w:rsid w:val="00A855B7"/>
    <w:rsid w:val="00A855C8"/>
    <w:rsid w:val="00A857D6"/>
    <w:rsid w:val="00A85AFB"/>
    <w:rsid w:val="00A85C0D"/>
    <w:rsid w:val="00A85CC2"/>
    <w:rsid w:val="00A85E00"/>
    <w:rsid w:val="00A85EA8"/>
    <w:rsid w:val="00A8617B"/>
    <w:rsid w:val="00A8623D"/>
    <w:rsid w:val="00A863FD"/>
    <w:rsid w:val="00A867E2"/>
    <w:rsid w:val="00A86896"/>
    <w:rsid w:val="00A86F1A"/>
    <w:rsid w:val="00A86F89"/>
    <w:rsid w:val="00A870D8"/>
    <w:rsid w:val="00A8713B"/>
    <w:rsid w:val="00A872B0"/>
    <w:rsid w:val="00A872CD"/>
    <w:rsid w:val="00A87327"/>
    <w:rsid w:val="00A875F3"/>
    <w:rsid w:val="00A8775D"/>
    <w:rsid w:val="00A878C9"/>
    <w:rsid w:val="00A87977"/>
    <w:rsid w:val="00A87B0C"/>
    <w:rsid w:val="00A87E98"/>
    <w:rsid w:val="00A90166"/>
    <w:rsid w:val="00A90470"/>
    <w:rsid w:val="00A90504"/>
    <w:rsid w:val="00A90534"/>
    <w:rsid w:val="00A90728"/>
    <w:rsid w:val="00A90760"/>
    <w:rsid w:val="00A90763"/>
    <w:rsid w:val="00A908AC"/>
    <w:rsid w:val="00A9098F"/>
    <w:rsid w:val="00A909C8"/>
    <w:rsid w:val="00A90B28"/>
    <w:rsid w:val="00A90B6E"/>
    <w:rsid w:val="00A90C55"/>
    <w:rsid w:val="00A90D6E"/>
    <w:rsid w:val="00A91178"/>
    <w:rsid w:val="00A913F8"/>
    <w:rsid w:val="00A915AA"/>
    <w:rsid w:val="00A91B28"/>
    <w:rsid w:val="00A91B32"/>
    <w:rsid w:val="00A91E94"/>
    <w:rsid w:val="00A91F1F"/>
    <w:rsid w:val="00A9200F"/>
    <w:rsid w:val="00A920A2"/>
    <w:rsid w:val="00A92233"/>
    <w:rsid w:val="00A922A5"/>
    <w:rsid w:val="00A922FC"/>
    <w:rsid w:val="00A92601"/>
    <w:rsid w:val="00A9273B"/>
    <w:rsid w:val="00A9274D"/>
    <w:rsid w:val="00A927F6"/>
    <w:rsid w:val="00A92887"/>
    <w:rsid w:val="00A92A2A"/>
    <w:rsid w:val="00A92B76"/>
    <w:rsid w:val="00A92B98"/>
    <w:rsid w:val="00A92DB4"/>
    <w:rsid w:val="00A92EC5"/>
    <w:rsid w:val="00A9345B"/>
    <w:rsid w:val="00A93466"/>
    <w:rsid w:val="00A9386F"/>
    <w:rsid w:val="00A938A4"/>
    <w:rsid w:val="00A93A1A"/>
    <w:rsid w:val="00A93AC5"/>
    <w:rsid w:val="00A93B3E"/>
    <w:rsid w:val="00A93C9D"/>
    <w:rsid w:val="00A93D02"/>
    <w:rsid w:val="00A93D78"/>
    <w:rsid w:val="00A93E0B"/>
    <w:rsid w:val="00A93E59"/>
    <w:rsid w:val="00A93E96"/>
    <w:rsid w:val="00A941BC"/>
    <w:rsid w:val="00A9420F"/>
    <w:rsid w:val="00A94286"/>
    <w:rsid w:val="00A94373"/>
    <w:rsid w:val="00A944B4"/>
    <w:rsid w:val="00A947B5"/>
    <w:rsid w:val="00A949A8"/>
    <w:rsid w:val="00A94B24"/>
    <w:rsid w:val="00A94F0C"/>
    <w:rsid w:val="00A94F7F"/>
    <w:rsid w:val="00A95173"/>
    <w:rsid w:val="00A951D9"/>
    <w:rsid w:val="00A952D7"/>
    <w:rsid w:val="00A95355"/>
    <w:rsid w:val="00A955CE"/>
    <w:rsid w:val="00A9572F"/>
    <w:rsid w:val="00A958BF"/>
    <w:rsid w:val="00A958C1"/>
    <w:rsid w:val="00A95969"/>
    <w:rsid w:val="00A95B56"/>
    <w:rsid w:val="00A95C03"/>
    <w:rsid w:val="00A95CEF"/>
    <w:rsid w:val="00A95DD6"/>
    <w:rsid w:val="00A95FAC"/>
    <w:rsid w:val="00A960C0"/>
    <w:rsid w:val="00A9610E"/>
    <w:rsid w:val="00A96128"/>
    <w:rsid w:val="00A9612F"/>
    <w:rsid w:val="00A96442"/>
    <w:rsid w:val="00A9646E"/>
    <w:rsid w:val="00A9652F"/>
    <w:rsid w:val="00A9668B"/>
    <w:rsid w:val="00A966A9"/>
    <w:rsid w:val="00A96817"/>
    <w:rsid w:val="00A9683A"/>
    <w:rsid w:val="00A96940"/>
    <w:rsid w:val="00A969B1"/>
    <w:rsid w:val="00A96A9F"/>
    <w:rsid w:val="00A96B94"/>
    <w:rsid w:val="00A96BF8"/>
    <w:rsid w:val="00A96FA5"/>
    <w:rsid w:val="00A97057"/>
    <w:rsid w:val="00A97283"/>
    <w:rsid w:val="00A97609"/>
    <w:rsid w:val="00A976F1"/>
    <w:rsid w:val="00A97718"/>
    <w:rsid w:val="00A97804"/>
    <w:rsid w:val="00A979DF"/>
    <w:rsid w:val="00A97CBF"/>
    <w:rsid w:val="00A97CE6"/>
    <w:rsid w:val="00A97D67"/>
    <w:rsid w:val="00A97E69"/>
    <w:rsid w:val="00A97F82"/>
    <w:rsid w:val="00AA010D"/>
    <w:rsid w:val="00AA035F"/>
    <w:rsid w:val="00AA03FB"/>
    <w:rsid w:val="00AA04AA"/>
    <w:rsid w:val="00AA0D10"/>
    <w:rsid w:val="00AA0D31"/>
    <w:rsid w:val="00AA0E03"/>
    <w:rsid w:val="00AA0FC8"/>
    <w:rsid w:val="00AA1298"/>
    <w:rsid w:val="00AA1452"/>
    <w:rsid w:val="00AA1564"/>
    <w:rsid w:val="00AA160E"/>
    <w:rsid w:val="00AA1627"/>
    <w:rsid w:val="00AA1684"/>
    <w:rsid w:val="00AA19EF"/>
    <w:rsid w:val="00AA1A01"/>
    <w:rsid w:val="00AA1B35"/>
    <w:rsid w:val="00AA1C69"/>
    <w:rsid w:val="00AA1E0D"/>
    <w:rsid w:val="00AA1EF0"/>
    <w:rsid w:val="00AA1F3F"/>
    <w:rsid w:val="00AA1F40"/>
    <w:rsid w:val="00AA2043"/>
    <w:rsid w:val="00AA22A9"/>
    <w:rsid w:val="00AA26E0"/>
    <w:rsid w:val="00AA290F"/>
    <w:rsid w:val="00AA2A40"/>
    <w:rsid w:val="00AA2A7F"/>
    <w:rsid w:val="00AA2DE1"/>
    <w:rsid w:val="00AA2DF1"/>
    <w:rsid w:val="00AA2E8A"/>
    <w:rsid w:val="00AA31AF"/>
    <w:rsid w:val="00AA3211"/>
    <w:rsid w:val="00AA35E2"/>
    <w:rsid w:val="00AA370A"/>
    <w:rsid w:val="00AA3ABF"/>
    <w:rsid w:val="00AA3BA1"/>
    <w:rsid w:val="00AA3E6D"/>
    <w:rsid w:val="00AA3EC3"/>
    <w:rsid w:val="00AA3EE6"/>
    <w:rsid w:val="00AA4877"/>
    <w:rsid w:val="00AA4A70"/>
    <w:rsid w:val="00AA4AA9"/>
    <w:rsid w:val="00AA4AB6"/>
    <w:rsid w:val="00AA4F3B"/>
    <w:rsid w:val="00AA4FEF"/>
    <w:rsid w:val="00AA502E"/>
    <w:rsid w:val="00AA54E6"/>
    <w:rsid w:val="00AA59F1"/>
    <w:rsid w:val="00AA5CBE"/>
    <w:rsid w:val="00AA5CE0"/>
    <w:rsid w:val="00AA62F0"/>
    <w:rsid w:val="00AA6749"/>
    <w:rsid w:val="00AA67A3"/>
    <w:rsid w:val="00AA68D4"/>
    <w:rsid w:val="00AA6AAE"/>
    <w:rsid w:val="00AA6D22"/>
    <w:rsid w:val="00AA6F09"/>
    <w:rsid w:val="00AA7003"/>
    <w:rsid w:val="00AA7220"/>
    <w:rsid w:val="00AA72EA"/>
    <w:rsid w:val="00AA73AB"/>
    <w:rsid w:val="00AA7633"/>
    <w:rsid w:val="00AA7D73"/>
    <w:rsid w:val="00AB0134"/>
    <w:rsid w:val="00AB01F7"/>
    <w:rsid w:val="00AB0303"/>
    <w:rsid w:val="00AB044F"/>
    <w:rsid w:val="00AB051C"/>
    <w:rsid w:val="00AB0522"/>
    <w:rsid w:val="00AB06DF"/>
    <w:rsid w:val="00AB0880"/>
    <w:rsid w:val="00AB0AF5"/>
    <w:rsid w:val="00AB0C72"/>
    <w:rsid w:val="00AB0F7D"/>
    <w:rsid w:val="00AB0F99"/>
    <w:rsid w:val="00AB1051"/>
    <w:rsid w:val="00AB1058"/>
    <w:rsid w:val="00AB135E"/>
    <w:rsid w:val="00AB142C"/>
    <w:rsid w:val="00AB17CE"/>
    <w:rsid w:val="00AB1875"/>
    <w:rsid w:val="00AB18C3"/>
    <w:rsid w:val="00AB192E"/>
    <w:rsid w:val="00AB19C6"/>
    <w:rsid w:val="00AB19E1"/>
    <w:rsid w:val="00AB1B11"/>
    <w:rsid w:val="00AB1D53"/>
    <w:rsid w:val="00AB23A5"/>
    <w:rsid w:val="00AB24BC"/>
    <w:rsid w:val="00AB251A"/>
    <w:rsid w:val="00AB27AF"/>
    <w:rsid w:val="00AB27CB"/>
    <w:rsid w:val="00AB27FD"/>
    <w:rsid w:val="00AB283F"/>
    <w:rsid w:val="00AB28E6"/>
    <w:rsid w:val="00AB28F0"/>
    <w:rsid w:val="00AB2A7B"/>
    <w:rsid w:val="00AB2B53"/>
    <w:rsid w:val="00AB2B79"/>
    <w:rsid w:val="00AB2BA4"/>
    <w:rsid w:val="00AB2CC7"/>
    <w:rsid w:val="00AB3509"/>
    <w:rsid w:val="00AB3541"/>
    <w:rsid w:val="00AB364E"/>
    <w:rsid w:val="00AB37CF"/>
    <w:rsid w:val="00AB3921"/>
    <w:rsid w:val="00AB3B94"/>
    <w:rsid w:val="00AB3C08"/>
    <w:rsid w:val="00AB3D6F"/>
    <w:rsid w:val="00AB3DE1"/>
    <w:rsid w:val="00AB3E76"/>
    <w:rsid w:val="00AB3F08"/>
    <w:rsid w:val="00AB427D"/>
    <w:rsid w:val="00AB42DB"/>
    <w:rsid w:val="00AB42F2"/>
    <w:rsid w:val="00AB4300"/>
    <w:rsid w:val="00AB4343"/>
    <w:rsid w:val="00AB4376"/>
    <w:rsid w:val="00AB4503"/>
    <w:rsid w:val="00AB4797"/>
    <w:rsid w:val="00AB4A3C"/>
    <w:rsid w:val="00AB4BDC"/>
    <w:rsid w:val="00AB4D70"/>
    <w:rsid w:val="00AB4FCB"/>
    <w:rsid w:val="00AB5000"/>
    <w:rsid w:val="00AB52D5"/>
    <w:rsid w:val="00AB53E8"/>
    <w:rsid w:val="00AB5498"/>
    <w:rsid w:val="00AB55E6"/>
    <w:rsid w:val="00AB55FE"/>
    <w:rsid w:val="00AB563A"/>
    <w:rsid w:val="00AB564E"/>
    <w:rsid w:val="00AB569C"/>
    <w:rsid w:val="00AB5754"/>
    <w:rsid w:val="00AB59C6"/>
    <w:rsid w:val="00AB5B65"/>
    <w:rsid w:val="00AB5B68"/>
    <w:rsid w:val="00AB5B83"/>
    <w:rsid w:val="00AB603E"/>
    <w:rsid w:val="00AB6181"/>
    <w:rsid w:val="00AB644E"/>
    <w:rsid w:val="00AB6745"/>
    <w:rsid w:val="00AB6A62"/>
    <w:rsid w:val="00AB6A63"/>
    <w:rsid w:val="00AB6A7E"/>
    <w:rsid w:val="00AB6D22"/>
    <w:rsid w:val="00AB6F33"/>
    <w:rsid w:val="00AB6FD2"/>
    <w:rsid w:val="00AB70ED"/>
    <w:rsid w:val="00AB72A6"/>
    <w:rsid w:val="00AB74D3"/>
    <w:rsid w:val="00AB7B07"/>
    <w:rsid w:val="00AC02E7"/>
    <w:rsid w:val="00AC0328"/>
    <w:rsid w:val="00AC03B6"/>
    <w:rsid w:val="00AC048B"/>
    <w:rsid w:val="00AC04A4"/>
    <w:rsid w:val="00AC0580"/>
    <w:rsid w:val="00AC0656"/>
    <w:rsid w:val="00AC0855"/>
    <w:rsid w:val="00AC089D"/>
    <w:rsid w:val="00AC0965"/>
    <w:rsid w:val="00AC0BCD"/>
    <w:rsid w:val="00AC0BF9"/>
    <w:rsid w:val="00AC0D8C"/>
    <w:rsid w:val="00AC0F77"/>
    <w:rsid w:val="00AC11FD"/>
    <w:rsid w:val="00AC1509"/>
    <w:rsid w:val="00AC153F"/>
    <w:rsid w:val="00AC1564"/>
    <w:rsid w:val="00AC1712"/>
    <w:rsid w:val="00AC1717"/>
    <w:rsid w:val="00AC1718"/>
    <w:rsid w:val="00AC18E3"/>
    <w:rsid w:val="00AC1E0A"/>
    <w:rsid w:val="00AC21B6"/>
    <w:rsid w:val="00AC2337"/>
    <w:rsid w:val="00AC26B0"/>
    <w:rsid w:val="00AC27B3"/>
    <w:rsid w:val="00AC284F"/>
    <w:rsid w:val="00AC2A38"/>
    <w:rsid w:val="00AC2CF9"/>
    <w:rsid w:val="00AC2D1E"/>
    <w:rsid w:val="00AC2EBB"/>
    <w:rsid w:val="00AC308C"/>
    <w:rsid w:val="00AC3345"/>
    <w:rsid w:val="00AC3793"/>
    <w:rsid w:val="00AC37F9"/>
    <w:rsid w:val="00AC3C92"/>
    <w:rsid w:val="00AC3D9A"/>
    <w:rsid w:val="00AC418F"/>
    <w:rsid w:val="00AC425A"/>
    <w:rsid w:val="00AC42F5"/>
    <w:rsid w:val="00AC430B"/>
    <w:rsid w:val="00AC431B"/>
    <w:rsid w:val="00AC448C"/>
    <w:rsid w:val="00AC4800"/>
    <w:rsid w:val="00AC483F"/>
    <w:rsid w:val="00AC4867"/>
    <w:rsid w:val="00AC4918"/>
    <w:rsid w:val="00AC49AB"/>
    <w:rsid w:val="00AC4CF6"/>
    <w:rsid w:val="00AC4D57"/>
    <w:rsid w:val="00AC4EE9"/>
    <w:rsid w:val="00AC4F07"/>
    <w:rsid w:val="00AC544D"/>
    <w:rsid w:val="00AC5454"/>
    <w:rsid w:val="00AC5557"/>
    <w:rsid w:val="00AC57D3"/>
    <w:rsid w:val="00AC58CB"/>
    <w:rsid w:val="00AC5CA5"/>
    <w:rsid w:val="00AC6194"/>
    <w:rsid w:val="00AC621A"/>
    <w:rsid w:val="00AC63EE"/>
    <w:rsid w:val="00AC6CC9"/>
    <w:rsid w:val="00AC6EC9"/>
    <w:rsid w:val="00AC6F18"/>
    <w:rsid w:val="00AC6F23"/>
    <w:rsid w:val="00AC732F"/>
    <w:rsid w:val="00AC733A"/>
    <w:rsid w:val="00AC734A"/>
    <w:rsid w:val="00AC7373"/>
    <w:rsid w:val="00AC741A"/>
    <w:rsid w:val="00AC74E5"/>
    <w:rsid w:val="00AC750C"/>
    <w:rsid w:val="00AC7558"/>
    <w:rsid w:val="00AC76F6"/>
    <w:rsid w:val="00AC772F"/>
    <w:rsid w:val="00AC795E"/>
    <w:rsid w:val="00AC7B39"/>
    <w:rsid w:val="00AC7DDA"/>
    <w:rsid w:val="00AC7EDF"/>
    <w:rsid w:val="00AD00D4"/>
    <w:rsid w:val="00AD0154"/>
    <w:rsid w:val="00AD05D4"/>
    <w:rsid w:val="00AD064B"/>
    <w:rsid w:val="00AD0D78"/>
    <w:rsid w:val="00AD0D79"/>
    <w:rsid w:val="00AD1088"/>
    <w:rsid w:val="00AD10AE"/>
    <w:rsid w:val="00AD12A9"/>
    <w:rsid w:val="00AD14C0"/>
    <w:rsid w:val="00AD14C2"/>
    <w:rsid w:val="00AD14EE"/>
    <w:rsid w:val="00AD1556"/>
    <w:rsid w:val="00AD164B"/>
    <w:rsid w:val="00AD18A3"/>
    <w:rsid w:val="00AD1A45"/>
    <w:rsid w:val="00AD1BF4"/>
    <w:rsid w:val="00AD1D1E"/>
    <w:rsid w:val="00AD1D2C"/>
    <w:rsid w:val="00AD1EDC"/>
    <w:rsid w:val="00AD1F37"/>
    <w:rsid w:val="00AD1F7C"/>
    <w:rsid w:val="00AD1FFF"/>
    <w:rsid w:val="00AD2014"/>
    <w:rsid w:val="00AD2314"/>
    <w:rsid w:val="00AD2441"/>
    <w:rsid w:val="00AD24F9"/>
    <w:rsid w:val="00AD2632"/>
    <w:rsid w:val="00AD26DA"/>
    <w:rsid w:val="00AD278C"/>
    <w:rsid w:val="00AD2D23"/>
    <w:rsid w:val="00AD2EF4"/>
    <w:rsid w:val="00AD3712"/>
    <w:rsid w:val="00AD3861"/>
    <w:rsid w:val="00AD398E"/>
    <w:rsid w:val="00AD3BFC"/>
    <w:rsid w:val="00AD3FF9"/>
    <w:rsid w:val="00AD41C8"/>
    <w:rsid w:val="00AD4266"/>
    <w:rsid w:val="00AD48A7"/>
    <w:rsid w:val="00AD4A77"/>
    <w:rsid w:val="00AD4AFD"/>
    <w:rsid w:val="00AD4BDF"/>
    <w:rsid w:val="00AD4D97"/>
    <w:rsid w:val="00AD4D9F"/>
    <w:rsid w:val="00AD4F85"/>
    <w:rsid w:val="00AD52B2"/>
    <w:rsid w:val="00AD532E"/>
    <w:rsid w:val="00AD535B"/>
    <w:rsid w:val="00AD53EC"/>
    <w:rsid w:val="00AD54AF"/>
    <w:rsid w:val="00AD5774"/>
    <w:rsid w:val="00AD5D25"/>
    <w:rsid w:val="00AD696F"/>
    <w:rsid w:val="00AD69A5"/>
    <w:rsid w:val="00AD6C0D"/>
    <w:rsid w:val="00AD6C1C"/>
    <w:rsid w:val="00AD6C34"/>
    <w:rsid w:val="00AD6D0C"/>
    <w:rsid w:val="00AD6D7C"/>
    <w:rsid w:val="00AD6E65"/>
    <w:rsid w:val="00AD6E99"/>
    <w:rsid w:val="00AD6F9F"/>
    <w:rsid w:val="00AD707F"/>
    <w:rsid w:val="00AD71FD"/>
    <w:rsid w:val="00AD78BE"/>
    <w:rsid w:val="00AD78C3"/>
    <w:rsid w:val="00AD7ACB"/>
    <w:rsid w:val="00AD7F2F"/>
    <w:rsid w:val="00AD7FA0"/>
    <w:rsid w:val="00AE0158"/>
    <w:rsid w:val="00AE0159"/>
    <w:rsid w:val="00AE01BD"/>
    <w:rsid w:val="00AE02F9"/>
    <w:rsid w:val="00AE0313"/>
    <w:rsid w:val="00AE039D"/>
    <w:rsid w:val="00AE050D"/>
    <w:rsid w:val="00AE0782"/>
    <w:rsid w:val="00AE08BC"/>
    <w:rsid w:val="00AE0939"/>
    <w:rsid w:val="00AE0BCF"/>
    <w:rsid w:val="00AE0C11"/>
    <w:rsid w:val="00AE0EEA"/>
    <w:rsid w:val="00AE10D9"/>
    <w:rsid w:val="00AE1196"/>
    <w:rsid w:val="00AE11C0"/>
    <w:rsid w:val="00AE13E1"/>
    <w:rsid w:val="00AE1490"/>
    <w:rsid w:val="00AE18A1"/>
    <w:rsid w:val="00AE197F"/>
    <w:rsid w:val="00AE19BE"/>
    <w:rsid w:val="00AE19FC"/>
    <w:rsid w:val="00AE1A00"/>
    <w:rsid w:val="00AE1C73"/>
    <w:rsid w:val="00AE1FDC"/>
    <w:rsid w:val="00AE20FC"/>
    <w:rsid w:val="00AE2130"/>
    <w:rsid w:val="00AE2654"/>
    <w:rsid w:val="00AE2BCF"/>
    <w:rsid w:val="00AE317D"/>
    <w:rsid w:val="00AE31D0"/>
    <w:rsid w:val="00AE33A9"/>
    <w:rsid w:val="00AE3537"/>
    <w:rsid w:val="00AE36EC"/>
    <w:rsid w:val="00AE371B"/>
    <w:rsid w:val="00AE37E3"/>
    <w:rsid w:val="00AE37EF"/>
    <w:rsid w:val="00AE38A2"/>
    <w:rsid w:val="00AE38E8"/>
    <w:rsid w:val="00AE398F"/>
    <w:rsid w:val="00AE3CCE"/>
    <w:rsid w:val="00AE3D29"/>
    <w:rsid w:val="00AE3E63"/>
    <w:rsid w:val="00AE402B"/>
    <w:rsid w:val="00AE4113"/>
    <w:rsid w:val="00AE44C5"/>
    <w:rsid w:val="00AE44DC"/>
    <w:rsid w:val="00AE4580"/>
    <w:rsid w:val="00AE45CC"/>
    <w:rsid w:val="00AE45CE"/>
    <w:rsid w:val="00AE474C"/>
    <w:rsid w:val="00AE4825"/>
    <w:rsid w:val="00AE49CD"/>
    <w:rsid w:val="00AE4E15"/>
    <w:rsid w:val="00AE4F67"/>
    <w:rsid w:val="00AE55CA"/>
    <w:rsid w:val="00AE57A9"/>
    <w:rsid w:val="00AE57F2"/>
    <w:rsid w:val="00AE597B"/>
    <w:rsid w:val="00AE59BE"/>
    <w:rsid w:val="00AE5A99"/>
    <w:rsid w:val="00AE5B9F"/>
    <w:rsid w:val="00AE6311"/>
    <w:rsid w:val="00AE6459"/>
    <w:rsid w:val="00AE65FF"/>
    <w:rsid w:val="00AE6679"/>
    <w:rsid w:val="00AE671F"/>
    <w:rsid w:val="00AE676C"/>
    <w:rsid w:val="00AE67CC"/>
    <w:rsid w:val="00AE6870"/>
    <w:rsid w:val="00AE6ADC"/>
    <w:rsid w:val="00AE6AEB"/>
    <w:rsid w:val="00AE6B1C"/>
    <w:rsid w:val="00AE6BB2"/>
    <w:rsid w:val="00AE6C26"/>
    <w:rsid w:val="00AE6EE9"/>
    <w:rsid w:val="00AE7199"/>
    <w:rsid w:val="00AE7347"/>
    <w:rsid w:val="00AE73AB"/>
    <w:rsid w:val="00AE73FD"/>
    <w:rsid w:val="00AE7424"/>
    <w:rsid w:val="00AE7597"/>
    <w:rsid w:val="00AE7B63"/>
    <w:rsid w:val="00AE7F28"/>
    <w:rsid w:val="00AE7F6E"/>
    <w:rsid w:val="00AE7F92"/>
    <w:rsid w:val="00AF007B"/>
    <w:rsid w:val="00AF00A1"/>
    <w:rsid w:val="00AF0105"/>
    <w:rsid w:val="00AF01DF"/>
    <w:rsid w:val="00AF02D0"/>
    <w:rsid w:val="00AF0347"/>
    <w:rsid w:val="00AF041F"/>
    <w:rsid w:val="00AF0446"/>
    <w:rsid w:val="00AF05B0"/>
    <w:rsid w:val="00AF0666"/>
    <w:rsid w:val="00AF067D"/>
    <w:rsid w:val="00AF0786"/>
    <w:rsid w:val="00AF0BB1"/>
    <w:rsid w:val="00AF0C73"/>
    <w:rsid w:val="00AF0E3D"/>
    <w:rsid w:val="00AF0F89"/>
    <w:rsid w:val="00AF12F0"/>
    <w:rsid w:val="00AF1475"/>
    <w:rsid w:val="00AF16BF"/>
    <w:rsid w:val="00AF1C6B"/>
    <w:rsid w:val="00AF1CB0"/>
    <w:rsid w:val="00AF1E0B"/>
    <w:rsid w:val="00AF1E68"/>
    <w:rsid w:val="00AF1EA4"/>
    <w:rsid w:val="00AF1F9F"/>
    <w:rsid w:val="00AF1FB7"/>
    <w:rsid w:val="00AF1FDE"/>
    <w:rsid w:val="00AF2180"/>
    <w:rsid w:val="00AF257D"/>
    <w:rsid w:val="00AF2671"/>
    <w:rsid w:val="00AF26F5"/>
    <w:rsid w:val="00AF2753"/>
    <w:rsid w:val="00AF27AD"/>
    <w:rsid w:val="00AF282A"/>
    <w:rsid w:val="00AF29F4"/>
    <w:rsid w:val="00AF2B0F"/>
    <w:rsid w:val="00AF2B32"/>
    <w:rsid w:val="00AF2C2C"/>
    <w:rsid w:val="00AF2DC8"/>
    <w:rsid w:val="00AF2F5E"/>
    <w:rsid w:val="00AF3158"/>
    <w:rsid w:val="00AF317D"/>
    <w:rsid w:val="00AF31B9"/>
    <w:rsid w:val="00AF33C6"/>
    <w:rsid w:val="00AF3416"/>
    <w:rsid w:val="00AF3480"/>
    <w:rsid w:val="00AF34C5"/>
    <w:rsid w:val="00AF372E"/>
    <w:rsid w:val="00AF38D2"/>
    <w:rsid w:val="00AF3ADD"/>
    <w:rsid w:val="00AF3B41"/>
    <w:rsid w:val="00AF40A5"/>
    <w:rsid w:val="00AF4145"/>
    <w:rsid w:val="00AF4212"/>
    <w:rsid w:val="00AF451E"/>
    <w:rsid w:val="00AF4542"/>
    <w:rsid w:val="00AF4717"/>
    <w:rsid w:val="00AF484F"/>
    <w:rsid w:val="00AF4B03"/>
    <w:rsid w:val="00AF4C77"/>
    <w:rsid w:val="00AF4ED2"/>
    <w:rsid w:val="00AF4F7F"/>
    <w:rsid w:val="00AF514E"/>
    <w:rsid w:val="00AF524C"/>
    <w:rsid w:val="00AF52AA"/>
    <w:rsid w:val="00AF533B"/>
    <w:rsid w:val="00AF53D1"/>
    <w:rsid w:val="00AF5448"/>
    <w:rsid w:val="00AF5526"/>
    <w:rsid w:val="00AF55DF"/>
    <w:rsid w:val="00AF5761"/>
    <w:rsid w:val="00AF5B2E"/>
    <w:rsid w:val="00AF5B66"/>
    <w:rsid w:val="00AF5E28"/>
    <w:rsid w:val="00AF5F85"/>
    <w:rsid w:val="00AF5FD9"/>
    <w:rsid w:val="00AF601A"/>
    <w:rsid w:val="00AF60F8"/>
    <w:rsid w:val="00AF63F8"/>
    <w:rsid w:val="00AF6487"/>
    <w:rsid w:val="00AF64B6"/>
    <w:rsid w:val="00AF684B"/>
    <w:rsid w:val="00AF68A2"/>
    <w:rsid w:val="00AF6C5C"/>
    <w:rsid w:val="00AF6C96"/>
    <w:rsid w:val="00AF6DE9"/>
    <w:rsid w:val="00AF6E8F"/>
    <w:rsid w:val="00AF7542"/>
    <w:rsid w:val="00AF75C5"/>
    <w:rsid w:val="00AF7E1E"/>
    <w:rsid w:val="00AF7F8A"/>
    <w:rsid w:val="00B001EB"/>
    <w:rsid w:val="00B00644"/>
    <w:rsid w:val="00B006E5"/>
    <w:rsid w:val="00B007D3"/>
    <w:rsid w:val="00B008A2"/>
    <w:rsid w:val="00B00948"/>
    <w:rsid w:val="00B009D2"/>
    <w:rsid w:val="00B009F3"/>
    <w:rsid w:val="00B00A5E"/>
    <w:rsid w:val="00B00CA6"/>
    <w:rsid w:val="00B00DCB"/>
    <w:rsid w:val="00B00F5D"/>
    <w:rsid w:val="00B01083"/>
    <w:rsid w:val="00B013CD"/>
    <w:rsid w:val="00B01475"/>
    <w:rsid w:val="00B01543"/>
    <w:rsid w:val="00B01560"/>
    <w:rsid w:val="00B0171D"/>
    <w:rsid w:val="00B0179E"/>
    <w:rsid w:val="00B0199A"/>
    <w:rsid w:val="00B01A33"/>
    <w:rsid w:val="00B01C97"/>
    <w:rsid w:val="00B01D1B"/>
    <w:rsid w:val="00B02042"/>
    <w:rsid w:val="00B020A4"/>
    <w:rsid w:val="00B02112"/>
    <w:rsid w:val="00B02476"/>
    <w:rsid w:val="00B02876"/>
    <w:rsid w:val="00B02C13"/>
    <w:rsid w:val="00B02E0E"/>
    <w:rsid w:val="00B02F8B"/>
    <w:rsid w:val="00B033B5"/>
    <w:rsid w:val="00B03594"/>
    <w:rsid w:val="00B035B1"/>
    <w:rsid w:val="00B03D5F"/>
    <w:rsid w:val="00B03EBF"/>
    <w:rsid w:val="00B03F08"/>
    <w:rsid w:val="00B03F2A"/>
    <w:rsid w:val="00B03FBE"/>
    <w:rsid w:val="00B03FF4"/>
    <w:rsid w:val="00B040E4"/>
    <w:rsid w:val="00B043A4"/>
    <w:rsid w:val="00B04A19"/>
    <w:rsid w:val="00B04AF5"/>
    <w:rsid w:val="00B04B71"/>
    <w:rsid w:val="00B04B83"/>
    <w:rsid w:val="00B04C44"/>
    <w:rsid w:val="00B0511F"/>
    <w:rsid w:val="00B0536E"/>
    <w:rsid w:val="00B05432"/>
    <w:rsid w:val="00B056B1"/>
    <w:rsid w:val="00B057A1"/>
    <w:rsid w:val="00B05810"/>
    <w:rsid w:val="00B05BBF"/>
    <w:rsid w:val="00B05BCC"/>
    <w:rsid w:val="00B05D7D"/>
    <w:rsid w:val="00B05E13"/>
    <w:rsid w:val="00B05E5B"/>
    <w:rsid w:val="00B06210"/>
    <w:rsid w:val="00B064A4"/>
    <w:rsid w:val="00B0659E"/>
    <w:rsid w:val="00B066EA"/>
    <w:rsid w:val="00B06761"/>
    <w:rsid w:val="00B0686E"/>
    <w:rsid w:val="00B0694C"/>
    <w:rsid w:val="00B06A2B"/>
    <w:rsid w:val="00B06B05"/>
    <w:rsid w:val="00B0765A"/>
    <w:rsid w:val="00B0791C"/>
    <w:rsid w:val="00B079FC"/>
    <w:rsid w:val="00B07C2B"/>
    <w:rsid w:val="00B07D02"/>
    <w:rsid w:val="00B100AC"/>
    <w:rsid w:val="00B103DD"/>
    <w:rsid w:val="00B10487"/>
    <w:rsid w:val="00B105BF"/>
    <w:rsid w:val="00B107F5"/>
    <w:rsid w:val="00B109CE"/>
    <w:rsid w:val="00B10D1B"/>
    <w:rsid w:val="00B10D2E"/>
    <w:rsid w:val="00B10DB4"/>
    <w:rsid w:val="00B10E4B"/>
    <w:rsid w:val="00B10FFA"/>
    <w:rsid w:val="00B110A5"/>
    <w:rsid w:val="00B1124F"/>
    <w:rsid w:val="00B112D5"/>
    <w:rsid w:val="00B113FA"/>
    <w:rsid w:val="00B115B8"/>
    <w:rsid w:val="00B11A93"/>
    <w:rsid w:val="00B11B23"/>
    <w:rsid w:val="00B11B47"/>
    <w:rsid w:val="00B11C42"/>
    <w:rsid w:val="00B11D1D"/>
    <w:rsid w:val="00B11D8A"/>
    <w:rsid w:val="00B11E10"/>
    <w:rsid w:val="00B11E8C"/>
    <w:rsid w:val="00B11F5F"/>
    <w:rsid w:val="00B122C2"/>
    <w:rsid w:val="00B123A8"/>
    <w:rsid w:val="00B12553"/>
    <w:rsid w:val="00B12659"/>
    <w:rsid w:val="00B12770"/>
    <w:rsid w:val="00B12A56"/>
    <w:rsid w:val="00B12A57"/>
    <w:rsid w:val="00B12DAA"/>
    <w:rsid w:val="00B12FAD"/>
    <w:rsid w:val="00B13696"/>
    <w:rsid w:val="00B13A27"/>
    <w:rsid w:val="00B13BA9"/>
    <w:rsid w:val="00B13C1A"/>
    <w:rsid w:val="00B13D6B"/>
    <w:rsid w:val="00B1404F"/>
    <w:rsid w:val="00B14076"/>
    <w:rsid w:val="00B1424D"/>
    <w:rsid w:val="00B144FC"/>
    <w:rsid w:val="00B14664"/>
    <w:rsid w:val="00B14A7D"/>
    <w:rsid w:val="00B14B01"/>
    <w:rsid w:val="00B14BA5"/>
    <w:rsid w:val="00B14BE1"/>
    <w:rsid w:val="00B14C08"/>
    <w:rsid w:val="00B14D40"/>
    <w:rsid w:val="00B14D90"/>
    <w:rsid w:val="00B1528E"/>
    <w:rsid w:val="00B152AA"/>
    <w:rsid w:val="00B1534F"/>
    <w:rsid w:val="00B153C7"/>
    <w:rsid w:val="00B156FE"/>
    <w:rsid w:val="00B157E2"/>
    <w:rsid w:val="00B15853"/>
    <w:rsid w:val="00B158E1"/>
    <w:rsid w:val="00B1599F"/>
    <w:rsid w:val="00B15A95"/>
    <w:rsid w:val="00B15F6A"/>
    <w:rsid w:val="00B15FFD"/>
    <w:rsid w:val="00B16143"/>
    <w:rsid w:val="00B16399"/>
    <w:rsid w:val="00B16682"/>
    <w:rsid w:val="00B16BEA"/>
    <w:rsid w:val="00B16CD0"/>
    <w:rsid w:val="00B16D24"/>
    <w:rsid w:val="00B16DA5"/>
    <w:rsid w:val="00B17042"/>
    <w:rsid w:val="00B17144"/>
    <w:rsid w:val="00B1715A"/>
    <w:rsid w:val="00B1719D"/>
    <w:rsid w:val="00B17270"/>
    <w:rsid w:val="00B173C6"/>
    <w:rsid w:val="00B174B1"/>
    <w:rsid w:val="00B174D9"/>
    <w:rsid w:val="00B17503"/>
    <w:rsid w:val="00B17557"/>
    <w:rsid w:val="00B17ABD"/>
    <w:rsid w:val="00B17B08"/>
    <w:rsid w:val="00B17BE2"/>
    <w:rsid w:val="00B17C07"/>
    <w:rsid w:val="00B17C3B"/>
    <w:rsid w:val="00B17D9D"/>
    <w:rsid w:val="00B17E00"/>
    <w:rsid w:val="00B17F6F"/>
    <w:rsid w:val="00B2007D"/>
    <w:rsid w:val="00B2018F"/>
    <w:rsid w:val="00B20214"/>
    <w:rsid w:val="00B20480"/>
    <w:rsid w:val="00B205CE"/>
    <w:rsid w:val="00B206C8"/>
    <w:rsid w:val="00B20912"/>
    <w:rsid w:val="00B20AC2"/>
    <w:rsid w:val="00B20DF0"/>
    <w:rsid w:val="00B20DF9"/>
    <w:rsid w:val="00B20F1A"/>
    <w:rsid w:val="00B20F42"/>
    <w:rsid w:val="00B21105"/>
    <w:rsid w:val="00B21D3B"/>
    <w:rsid w:val="00B21E89"/>
    <w:rsid w:val="00B22038"/>
    <w:rsid w:val="00B2239C"/>
    <w:rsid w:val="00B22612"/>
    <w:rsid w:val="00B227AB"/>
    <w:rsid w:val="00B229CF"/>
    <w:rsid w:val="00B22B2F"/>
    <w:rsid w:val="00B22C64"/>
    <w:rsid w:val="00B22EC5"/>
    <w:rsid w:val="00B22F3E"/>
    <w:rsid w:val="00B231DE"/>
    <w:rsid w:val="00B23267"/>
    <w:rsid w:val="00B232E0"/>
    <w:rsid w:val="00B23743"/>
    <w:rsid w:val="00B23973"/>
    <w:rsid w:val="00B23BAC"/>
    <w:rsid w:val="00B23DB2"/>
    <w:rsid w:val="00B23F18"/>
    <w:rsid w:val="00B23FAE"/>
    <w:rsid w:val="00B24161"/>
    <w:rsid w:val="00B246C5"/>
    <w:rsid w:val="00B24D59"/>
    <w:rsid w:val="00B24E32"/>
    <w:rsid w:val="00B24E44"/>
    <w:rsid w:val="00B252DD"/>
    <w:rsid w:val="00B2532C"/>
    <w:rsid w:val="00B25468"/>
    <w:rsid w:val="00B25611"/>
    <w:rsid w:val="00B25788"/>
    <w:rsid w:val="00B2584C"/>
    <w:rsid w:val="00B25919"/>
    <w:rsid w:val="00B25A97"/>
    <w:rsid w:val="00B25D0C"/>
    <w:rsid w:val="00B25D55"/>
    <w:rsid w:val="00B26130"/>
    <w:rsid w:val="00B26153"/>
    <w:rsid w:val="00B26269"/>
    <w:rsid w:val="00B2630A"/>
    <w:rsid w:val="00B26467"/>
    <w:rsid w:val="00B26531"/>
    <w:rsid w:val="00B265D3"/>
    <w:rsid w:val="00B266F6"/>
    <w:rsid w:val="00B267B0"/>
    <w:rsid w:val="00B26864"/>
    <w:rsid w:val="00B26BFD"/>
    <w:rsid w:val="00B26EE6"/>
    <w:rsid w:val="00B26F3B"/>
    <w:rsid w:val="00B27052"/>
    <w:rsid w:val="00B27137"/>
    <w:rsid w:val="00B2725F"/>
    <w:rsid w:val="00B27488"/>
    <w:rsid w:val="00B2748D"/>
    <w:rsid w:val="00B27553"/>
    <w:rsid w:val="00B2769E"/>
    <w:rsid w:val="00B277BF"/>
    <w:rsid w:val="00B277D5"/>
    <w:rsid w:val="00B27CB0"/>
    <w:rsid w:val="00B27D10"/>
    <w:rsid w:val="00B27D66"/>
    <w:rsid w:val="00B27E47"/>
    <w:rsid w:val="00B29107"/>
    <w:rsid w:val="00B3029A"/>
    <w:rsid w:val="00B305D3"/>
    <w:rsid w:val="00B30616"/>
    <w:rsid w:val="00B3069A"/>
    <w:rsid w:val="00B306CF"/>
    <w:rsid w:val="00B30700"/>
    <w:rsid w:val="00B30AA0"/>
    <w:rsid w:val="00B30B29"/>
    <w:rsid w:val="00B30CFA"/>
    <w:rsid w:val="00B3101F"/>
    <w:rsid w:val="00B3147C"/>
    <w:rsid w:val="00B315D2"/>
    <w:rsid w:val="00B31767"/>
    <w:rsid w:val="00B31A4C"/>
    <w:rsid w:val="00B31C97"/>
    <w:rsid w:val="00B32035"/>
    <w:rsid w:val="00B3203B"/>
    <w:rsid w:val="00B3205B"/>
    <w:rsid w:val="00B320F0"/>
    <w:rsid w:val="00B32154"/>
    <w:rsid w:val="00B3219D"/>
    <w:rsid w:val="00B3220A"/>
    <w:rsid w:val="00B3220E"/>
    <w:rsid w:val="00B3259A"/>
    <w:rsid w:val="00B3260D"/>
    <w:rsid w:val="00B3266F"/>
    <w:rsid w:val="00B3268C"/>
    <w:rsid w:val="00B33012"/>
    <w:rsid w:val="00B33039"/>
    <w:rsid w:val="00B330FA"/>
    <w:rsid w:val="00B332CC"/>
    <w:rsid w:val="00B333B1"/>
    <w:rsid w:val="00B33464"/>
    <w:rsid w:val="00B335C5"/>
    <w:rsid w:val="00B335D0"/>
    <w:rsid w:val="00B33B59"/>
    <w:rsid w:val="00B33BCD"/>
    <w:rsid w:val="00B3421E"/>
    <w:rsid w:val="00B34677"/>
    <w:rsid w:val="00B34A42"/>
    <w:rsid w:val="00B34AC4"/>
    <w:rsid w:val="00B34FAE"/>
    <w:rsid w:val="00B351B6"/>
    <w:rsid w:val="00B35360"/>
    <w:rsid w:val="00B3539A"/>
    <w:rsid w:val="00B35433"/>
    <w:rsid w:val="00B35452"/>
    <w:rsid w:val="00B354F5"/>
    <w:rsid w:val="00B35530"/>
    <w:rsid w:val="00B3554D"/>
    <w:rsid w:val="00B355B1"/>
    <w:rsid w:val="00B35647"/>
    <w:rsid w:val="00B35648"/>
    <w:rsid w:val="00B3567E"/>
    <w:rsid w:val="00B35816"/>
    <w:rsid w:val="00B359B5"/>
    <w:rsid w:val="00B35A8E"/>
    <w:rsid w:val="00B35B97"/>
    <w:rsid w:val="00B35E13"/>
    <w:rsid w:val="00B35EC5"/>
    <w:rsid w:val="00B36452"/>
    <w:rsid w:val="00B364EA"/>
    <w:rsid w:val="00B366F4"/>
    <w:rsid w:val="00B368F6"/>
    <w:rsid w:val="00B369A0"/>
    <w:rsid w:val="00B36A78"/>
    <w:rsid w:val="00B36D27"/>
    <w:rsid w:val="00B37156"/>
    <w:rsid w:val="00B3745A"/>
    <w:rsid w:val="00B374DA"/>
    <w:rsid w:val="00B377D0"/>
    <w:rsid w:val="00B37893"/>
    <w:rsid w:val="00B3797B"/>
    <w:rsid w:val="00B37A5E"/>
    <w:rsid w:val="00B37B38"/>
    <w:rsid w:val="00B37D91"/>
    <w:rsid w:val="00B37DE1"/>
    <w:rsid w:val="00B37EA5"/>
    <w:rsid w:val="00B401C4"/>
    <w:rsid w:val="00B40313"/>
    <w:rsid w:val="00B403C9"/>
    <w:rsid w:val="00B4048B"/>
    <w:rsid w:val="00B405B5"/>
    <w:rsid w:val="00B405DB"/>
    <w:rsid w:val="00B4063D"/>
    <w:rsid w:val="00B406D3"/>
    <w:rsid w:val="00B40BD8"/>
    <w:rsid w:val="00B40BFF"/>
    <w:rsid w:val="00B40D1B"/>
    <w:rsid w:val="00B40DD8"/>
    <w:rsid w:val="00B41006"/>
    <w:rsid w:val="00B41075"/>
    <w:rsid w:val="00B412C5"/>
    <w:rsid w:val="00B4141C"/>
    <w:rsid w:val="00B41539"/>
    <w:rsid w:val="00B41584"/>
    <w:rsid w:val="00B41A04"/>
    <w:rsid w:val="00B41A27"/>
    <w:rsid w:val="00B41B1B"/>
    <w:rsid w:val="00B41C14"/>
    <w:rsid w:val="00B41D0C"/>
    <w:rsid w:val="00B41E74"/>
    <w:rsid w:val="00B41E7D"/>
    <w:rsid w:val="00B42781"/>
    <w:rsid w:val="00B42AC4"/>
    <w:rsid w:val="00B42B03"/>
    <w:rsid w:val="00B42F21"/>
    <w:rsid w:val="00B43047"/>
    <w:rsid w:val="00B432C2"/>
    <w:rsid w:val="00B4390D"/>
    <w:rsid w:val="00B43957"/>
    <w:rsid w:val="00B439B4"/>
    <w:rsid w:val="00B43C9D"/>
    <w:rsid w:val="00B43CEE"/>
    <w:rsid w:val="00B44114"/>
    <w:rsid w:val="00B4440E"/>
    <w:rsid w:val="00B4449C"/>
    <w:rsid w:val="00B445E3"/>
    <w:rsid w:val="00B4473B"/>
    <w:rsid w:val="00B447EB"/>
    <w:rsid w:val="00B4485D"/>
    <w:rsid w:val="00B4491A"/>
    <w:rsid w:val="00B44941"/>
    <w:rsid w:val="00B44EB1"/>
    <w:rsid w:val="00B44EED"/>
    <w:rsid w:val="00B44F90"/>
    <w:rsid w:val="00B451AE"/>
    <w:rsid w:val="00B45292"/>
    <w:rsid w:val="00B455BB"/>
    <w:rsid w:val="00B45631"/>
    <w:rsid w:val="00B456D9"/>
    <w:rsid w:val="00B45F3B"/>
    <w:rsid w:val="00B4623A"/>
    <w:rsid w:val="00B462A5"/>
    <w:rsid w:val="00B463F3"/>
    <w:rsid w:val="00B464BA"/>
    <w:rsid w:val="00B4658E"/>
    <w:rsid w:val="00B46669"/>
    <w:rsid w:val="00B466FE"/>
    <w:rsid w:val="00B46797"/>
    <w:rsid w:val="00B46804"/>
    <w:rsid w:val="00B46B34"/>
    <w:rsid w:val="00B46C20"/>
    <w:rsid w:val="00B46D08"/>
    <w:rsid w:val="00B46D93"/>
    <w:rsid w:val="00B470B8"/>
    <w:rsid w:val="00B47433"/>
    <w:rsid w:val="00B4745B"/>
    <w:rsid w:val="00B4777E"/>
    <w:rsid w:val="00B47867"/>
    <w:rsid w:val="00B478B4"/>
    <w:rsid w:val="00B47999"/>
    <w:rsid w:val="00B47B76"/>
    <w:rsid w:val="00B500AB"/>
    <w:rsid w:val="00B50271"/>
    <w:rsid w:val="00B50323"/>
    <w:rsid w:val="00B50383"/>
    <w:rsid w:val="00B50521"/>
    <w:rsid w:val="00B5060A"/>
    <w:rsid w:val="00B50669"/>
    <w:rsid w:val="00B50A31"/>
    <w:rsid w:val="00B50B9C"/>
    <w:rsid w:val="00B50D0C"/>
    <w:rsid w:val="00B510D3"/>
    <w:rsid w:val="00B51373"/>
    <w:rsid w:val="00B51450"/>
    <w:rsid w:val="00B515CE"/>
    <w:rsid w:val="00B519B2"/>
    <w:rsid w:val="00B51B0B"/>
    <w:rsid w:val="00B51BCC"/>
    <w:rsid w:val="00B51C5D"/>
    <w:rsid w:val="00B51C7C"/>
    <w:rsid w:val="00B51CB9"/>
    <w:rsid w:val="00B51D41"/>
    <w:rsid w:val="00B520AF"/>
    <w:rsid w:val="00B52166"/>
    <w:rsid w:val="00B52749"/>
    <w:rsid w:val="00B52B3A"/>
    <w:rsid w:val="00B531A5"/>
    <w:rsid w:val="00B535F4"/>
    <w:rsid w:val="00B5368B"/>
    <w:rsid w:val="00B53756"/>
    <w:rsid w:val="00B53856"/>
    <w:rsid w:val="00B53953"/>
    <w:rsid w:val="00B53A87"/>
    <w:rsid w:val="00B53B7E"/>
    <w:rsid w:val="00B53CA2"/>
    <w:rsid w:val="00B53CC2"/>
    <w:rsid w:val="00B53E9A"/>
    <w:rsid w:val="00B54069"/>
    <w:rsid w:val="00B54095"/>
    <w:rsid w:val="00B54164"/>
    <w:rsid w:val="00B541E8"/>
    <w:rsid w:val="00B542AF"/>
    <w:rsid w:val="00B542EC"/>
    <w:rsid w:val="00B54316"/>
    <w:rsid w:val="00B54416"/>
    <w:rsid w:val="00B5448F"/>
    <w:rsid w:val="00B544F5"/>
    <w:rsid w:val="00B54585"/>
    <w:rsid w:val="00B54A33"/>
    <w:rsid w:val="00B54AA2"/>
    <w:rsid w:val="00B54AB5"/>
    <w:rsid w:val="00B54B83"/>
    <w:rsid w:val="00B54BA6"/>
    <w:rsid w:val="00B54E3C"/>
    <w:rsid w:val="00B550C9"/>
    <w:rsid w:val="00B551BE"/>
    <w:rsid w:val="00B554B8"/>
    <w:rsid w:val="00B556F5"/>
    <w:rsid w:val="00B5580D"/>
    <w:rsid w:val="00B55870"/>
    <w:rsid w:val="00B55874"/>
    <w:rsid w:val="00B558EE"/>
    <w:rsid w:val="00B55A07"/>
    <w:rsid w:val="00B55AF9"/>
    <w:rsid w:val="00B56043"/>
    <w:rsid w:val="00B56096"/>
    <w:rsid w:val="00B56509"/>
    <w:rsid w:val="00B56562"/>
    <w:rsid w:val="00B565B2"/>
    <w:rsid w:val="00B565BB"/>
    <w:rsid w:val="00B56603"/>
    <w:rsid w:val="00B566F7"/>
    <w:rsid w:val="00B56951"/>
    <w:rsid w:val="00B56BA5"/>
    <w:rsid w:val="00B56D60"/>
    <w:rsid w:val="00B56D65"/>
    <w:rsid w:val="00B56EAE"/>
    <w:rsid w:val="00B56FCB"/>
    <w:rsid w:val="00B56FE5"/>
    <w:rsid w:val="00B574D9"/>
    <w:rsid w:val="00B5759D"/>
    <w:rsid w:val="00B57711"/>
    <w:rsid w:val="00B57A4B"/>
    <w:rsid w:val="00B57B41"/>
    <w:rsid w:val="00B57D7B"/>
    <w:rsid w:val="00B57F33"/>
    <w:rsid w:val="00B57FBF"/>
    <w:rsid w:val="00B57FFB"/>
    <w:rsid w:val="00B60187"/>
    <w:rsid w:val="00B60262"/>
    <w:rsid w:val="00B604A3"/>
    <w:rsid w:val="00B6050E"/>
    <w:rsid w:val="00B60534"/>
    <w:rsid w:val="00B606AA"/>
    <w:rsid w:val="00B60795"/>
    <w:rsid w:val="00B607F6"/>
    <w:rsid w:val="00B6097A"/>
    <w:rsid w:val="00B60BF6"/>
    <w:rsid w:val="00B60CBA"/>
    <w:rsid w:val="00B60CCE"/>
    <w:rsid w:val="00B60E4E"/>
    <w:rsid w:val="00B60F27"/>
    <w:rsid w:val="00B61432"/>
    <w:rsid w:val="00B61472"/>
    <w:rsid w:val="00B61485"/>
    <w:rsid w:val="00B6162D"/>
    <w:rsid w:val="00B61857"/>
    <w:rsid w:val="00B618D5"/>
    <w:rsid w:val="00B619AD"/>
    <w:rsid w:val="00B61B99"/>
    <w:rsid w:val="00B61DAE"/>
    <w:rsid w:val="00B61FE6"/>
    <w:rsid w:val="00B621C2"/>
    <w:rsid w:val="00B62325"/>
    <w:rsid w:val="00B62704"/>
    <w:rsid w:val="00B62811"/>
    <w:rsid w:val="00B62850"/>
    <w:rsid w:val="00B62993"/>
    <w:rsid w:val="00B62A03"/>
    <w:rsid w:val="00B62A50"/>
    <w:rsid w:val="00B62B79"/>
    <w:rsid w:val="00B62B8E"/>
    <w:rsid w:val="00B62E09"/>
    <w:rsid w:val="00B63098"/>
    <w:rsid w:val="00B6321A"/>
    <w:rsid w:val="00B632A6"/>
    <w:rsid w:val="00B634BE"/>
    <w:rsid w:val="00B6368F"/>
    <w:rsid w:val="00B63795"/>
    <w:rsid w:val="00B6387F"/>
    <w:rsid w:val="00B6396D"/>
    <w:rsid w:val="00B63A28"/>
    <w:rsid w:val="00B63AF3"/>
    <w:rsid w:val="00B63C20"/>
    <w:rsid w:val="00B63C29"/>
    <w:rsid w:val="00B63C30"/>
    <w:rsid w:val="00B63DE5"/>
    <w:rsid w:val="00B63ECE"/>
    <w:rsid w:val="00B640CA"/>
    <w:rsid w:val="00B64192"/>
    <w:rsid w:val="00B642DF"/>
    <w:rsid w:val="00B644FC"/>
    <w:rsid w:val="00B645C2"/>
    <w:rsid w:val="00B64611"/>
    <w:rsid w:val="00B646F2"/>
    <w:rsid w:val="00B64950"/>
    <w:rsid w:val="00B64A52"/>
    <w:rsid w:val="00B64AE7"/>
    <w:rsid w:val="00B64B3D"/>
    <w:rsid w:val="00B64D67"/>
    <w:rsid w:val="00B64EBB"/>
    <w:rsid w:val="00B6520B"/>
    <w:rsid w:val="00B65229"/>
    <w:rsid w:val="00B655D1"/>
    <w:rsid w:val="00B657BE"/>
    <w:rsid w:val="00B6587B"/>
    <w:rsid w:val="00B65891"/>
    <w:rsid w:val="00B660BC"/>
    <w:rsid w:val="00B6656E"/>
    <w:rsid w:val="00B666F0"/>
    <w:rsid w:val="00B66A5A"/>
    <w:rsid w:val="00B66A7A"/>
    <w:rsid w:val="00B66A81"/>
    <w:rsid w:val="00B66B81"/>
    <w:rsid w:val="00B66B86"/>
    <w:rsid w:val="00B66CDB"/>
    <w:rsid w:val="00B66D9B"/>
    <w:rsid w:val="00B66F92"/>
    <w:rsid w:val="00B670E1"/>
    <w:rsid w:val="00B678C9"/>
    <w:rsid w:val="00B67BAE"/>
    <w:rsid w:val="00B67C23"/>
    <w:rsid w:val="00B67C86"/>
    <w:rsid w:val="00B67D46"/>
    <w:rsid w:val="00B67DDE"/>
    <w:rsid w:val="00B70013"/>
    <w:rsid w:val="00B7003B"/>
    <w:rsid w:val="00B70247"/>
    <w:rsid w:val="00B702A6"/>
    <w:rsid w:val="00B70360"/>
    <w:rsid w:val="00B703D3"/>
    <w:rsid w:val="00B70515"/>
    <w:rsid w:val="00B707A0"/>
    <w:rsid w:val="00B7085A"/>
    <w:rsid w:val="00B70CD4"/>
    <w:rsid w:val="00B70DF2"/>
    <w:rsid w:val="00B70E59"/>
    <w:rsid w:val="00B70E8E"/>
    <w:rsid w:val="00B71061"/>
    <w:rsid w:val="00B71341"/>
    <w:rsid w:val="00B71366"/>
    <w:rsid w:val="00B714DE"/>
    <w:rsid w:val="00B71728"/>
    <w:rsid w:val="00B7172C"/>
    <w:rsid w:val="00B71946"/>
    <w:rsid w:val="00B71BC2"/>
    <w:rsid w:val="00B71C13"/>
    <w:rsid w:val="00B71CF0"/>
    <w:rsid w:val="00B71DF0"/>
    <w:rsid w:val="00B71EC5"/>
    <w:rsid w:val="00B71F2C"/>
    <w:rsid w:val="00B71FB8"/>
    <w:rsid w:val="00B72003"/>
    <w:rsid w:val="00B721C4"/>
    <w:rsid w:val="00B72379"/>
    <w:rsid w:val="00B724E9"/>
    <w:rsid w:val="00B7251A"/>
    <w:rsid w:val="00B7256E"/>
    <w:rsid w:val="00B72A12"/>
    <w:rsid w:val="00B72A45"/>
    <w:rsid w:val="00B72DFD"/>
    <w:rsid w:val="00B7314B"/>
    <w:rsid w:val="00B73676"/>
    <w:rsid w:val="00B7372F"/>
    <w:rsid w:val="00B7378B"/>
    <w:rsid w:val="00B7378C"/>
    <w:rsid w:val="00B73790"/>
    <w:rsid w:val="00B73843"/>
    <w:rsid w:val="00B738DC"/>
    <w:rsid w:val="00B73B08"/>
    <w:rsid w:val="00B73C21"/>
    <w:rsid w:val="00B73FE2"/>
    <w:rsid w:val="00B742C5"/>
    <w:rsid w:val="00B74311"/>
    <w:rsid w:val="00B74317"/>
    <w:rsid w:val="00B7465C"/>
    <w:rsid w:val="00B7485C"/>
    <w:rsid w:val="00B74AAB"/>
    <w:rsid w:val="00B74E26"/>
    <w:rsid w:val="00B74F9F"/>
    <w:rsid w:val="00B7550A"/>
    <w:rsid w:val="00B75568"/>
    <w:rsid w:val="00B759DF"/>
    <w:rsid w:val="00B75A94"/>
    <w:rsid w:val="00B75A9A"/>
    <w:rsid w:val="00B75BDA"/>
    <w:rsid w:val="00B75C07"/>
    <w:rsid w:val="00B75E01"/>
    <w:rsid w:val="00B75FB6"/>
    <w:rsid w:val="00B76086"/>
    <w:rsid w:val="00B760A1"/>
    <w:rsid w:val="00B76669"/>
    <w:rsid w:val="00B766A1"/>
    <w:rsid w:val="00B76A8B"/>
    <w:rsid w:val="00B76B47"/>
    <w:rsid w:val="00B76C8B"/>
    <w:rsid w:val="00B76D5C"/>
    <w:rsid w:val="00B76E3B"/>
    <w:rsid w:val="00B76E85"/>
    <w:rsid w:val="00B77277"/>
    <w:rsid w:val="00B77390"/>
    <w:rsid w:val="00B773A6"/>
    <w:rsid w:val="00B7743D"/>
    <w:rsid w:val="00B775E1"/>
    <w:rsid w:val="00B776AA"/>
    <w:rsid w:val="00B77917"/>
    <w:rsid w:val="00B7793A"/>
    <w:rsid w:val="00B77B29"/>
    <w:rsid w:val="00B77C4C"/>
    <w:rsid w:val="00B77CE7"/>
    <w:rsid w:val="00B77D89"/>
    <w:rsid w:val="00B77DE2"/>
    <w:rsid w:val="00B77EB1"/>
    <w:rsid w:val="00B800AD"/>
    <w:rsid w:val="00B800BC"/>
    <w:rsid w:val="00B80393"/>
    <w:rsid w:val="00B804D1"/>
    <w:rsid w:val="00B804DA"/>
    <w:rsid w:val="00B80501"/>
    <w:rsid w:val="00B805C9"/>
    <w:rsid w:val="00B80787"/>
    <w:rsid w:val="00B80AB5"/>
    <w:rsid w:val="00B80BE6"/>
    <w:rsid w:val="00B80C54"/>
    <w:rsid w:val="00B80D1F"/>
    <w:rsid w:val="00B80F7F"/>
    <w:rsid w:val="00B80FBB"/>
    <w:rsid w:val="00B80FDB"/>
    <w:rsid w:val="00B8100C"/>
    <w:rsid w:val="00B81021"/>
    <w:rsid w:val="00B8107A"/>
    <w:rsid w:val="00B811B4"/>
    <w:rsid w:val="00B8133D"/>
    <w:rsid w:val="00B81500"/>
    <w:rsid w:val="00B8177C"/>
    <w:rsid w:val="00B8188C"/>
    <w:rsid w:val="00B81C42"/>
    <w:rsid w:val="00B81E01"/>
    <w:rsid w:val="00B81F50"/>
    <w:rsid w:val="00B82057"/>
    <w:rsid w:val="00B820D7"/>
    <w:rsid w:val="00B82362"/>
    <w:rsid w:val="00B8240D"/>
    <w:rsid w:val="00B8250B"/>
    <w:rsid w:val="00B825DA"/>
    <w:rsid w:val="00B8264F"/>
    <w:rsid w:val="00B826B1"/>
    <w:rsid w:val="00B828B4"/>
    <w:rsid w:val="00B8297D"/>
    <w:rsid w:val="00B82A44"/>
    <w:rsid w:val="00B82AEB"/>
    <w:rsid w:val="00B82B5A"/>
    <w:rsid w:val="00B82C9E"/>
    <w:rsid w:val="00B82DA3"/>
    <w:rsid w:val="00B82DAD"/>
    <w:rsid w:val="00B82EF6"/>
    <w:rsid w:val="00B83212"/>
    <w:rsid w:val="00B83334"/>
    <w:rsid w:val="00B83541"/>
    <w:rsid w:val="00B838B9"/>
    <w:rsid w:val="00B839F4"/>
    <w:rsid w:val="00B83C05"/>
    <w:rsid w:val="00B83DBA"/>
    <w:rsid w:val="00B83EC0"/>
    <w:rsid w:val="00B84253"/>
    <w:rsid w:val="00B84623"/>
    <w:rsid w:val="00B8475C"/>
    <w:rsid w:val="00B84989"/>
    <w:rsid w:val="00B84EF2"/>
    <w:rsid w:val="00B8509C"/>
    <w:rsid w:val="00B8527B"/>
    <w:rsid w:val="00B85347"/>
    <w:rsid w:val="00B85454"/>
    <w:rsid w:val="00B8549E"/>
    <w:rsid w:val="00B855AB"/>
    <w:rsid w:val="00B85678"/>
    <w:rsid w:val="00B8573E"/>
    <w:rsid w:val="00B85742"/>
    <w:rsid w:val="00B8587C"/>
    <w:rsid w:val="00B858AA"/>
    <w:rsid w:val="00B85A40"/>
    <w:rsid w:val="00B85A84"/>
    <w:rsid w:val="00B85BFE"/>
    <w:rsid w:val="00B85D01"/>
    <w:rsid w:val="00B85E43"/>
    <w:rsid w:val="00B85EF2"/>
    <w:rsid w:val="00B85F41"/>
    <w:rsid w:val="00B8602C"/>
    <w:rsid w:val="00B863CD"/>
    <w:rsid w:val="00B8688B"/>
    <w:rsid w:val="00B86B9F"/>
    <w:rsid w:val="00B86D53"/>
    <w:rsid w:val="00B86F2D"/>
    <w:rsid w:val="00B875C6"/>
    <w:rsid w:val="00B8760F"/>
    <w:rsid w:val="00B87649"/>
    <w:rsid w:val="00B876D8"/>
    <w:rsid w:val="00B8772F"/>
    <w:rsid w:val="00B877BB"/>
    <w:rsid w:val="00B8785B"/>
    <w:rsid w:val="00B87882"/>
    <w:rsid w:val="00B87A57"/>
    <w:rsid w:val="00B87C21"/>
    <w:rsid w:val="00B87C9A"/>
    <w:rsid w:val="00B87FD8"/>
    <w:rsid w:val="00B9029A"/>
    <w:rsid w:val="00B90391"/>
    <w:rsid w:val="00B90463"/>
    <w:rsid w:val="00B9052B"/>
    <w:rsid w:val="00B907E2"/>
    <w:rsid w:val="00B90A76"/>
    <w:rsid w:val="00B90A85"/>
    <w:rsid w:val="00B90C83"/>
    <w:rsid w:val="00B90FC5"/>
    <w:rsid w:val="00B90FC7"/>
    <w:rsid w:val="00B90FEC"/>
    <w:rsid w:val="00B91145"/>
    <w:rsid w:val="00B91240"/>
    <w:rsid w:val="00B91328"/>
    <w:rsid w:val="00B9150A"/>
    <w:rsid w:val="00B91592"/>
    <w:rsid w:val="00B915F7"/>
    <w:rsid w:val="00B91693"/>
    <w:rsid w:val="00B91740"/>
    <w:rsid w:val="00B917F5"/>
    <w:rsid w:val="00B917F8"/>
    <w:rsid w:val="00B91869"/>
    <w:rsid w:val="00B91BE8"/>
    <w:rsid w:val="00B91D2F"/>
    <w:rsid w:val="00B921C3"/>
    <w:rsid w:val="00B9231B"/>
    <w:rsid w:val="00B924C3"/>
    <w:rsid w:val="00B92732"/>
    <w:rsid w:val="00B9281B"/>
    <w:rsid w:val="00B9296A"/>
    <w:rsid w:val="00B92AF1"/>
    <w:rsid w:val="00B92C4A"/>
    <w:rsid w:val="00B92E1F"/>
    <w:rsid w:val="00B92E3B"/>
    <w:rsid w:val="00B931DF"/>
    <w:rsid w:val="00B93564"/>
    <w:rsid w:val="00B93A74"/>
    <w:rsid w:val="00B93BCE"/>
    <w:rsid w:val="00B93DD4"/>
    <w:rsid w:val="00B93EBE"/>
    <w:rsid w:val="00B94484"/>
    <w:rsid w:val="00B944D8"/>
    <w:rsid w:val="00B944F3"/>
    <w:rsid w:val="00B946C1"/>
    <w:rsid w:val="00B9485E"/>
    <w:rsid w:val="00B949E7"/>
    <w:rsid w:val="00B94BDC"/>
    <w:rsid w:val="00B94C68"/>
    <w:rsid w:val="00B94D5F"/>
    <w:rsid w:val="00B94FDB"/>
    <w:rsid w:val="00B9534E"/>
    <w:rsid w:val="00B9538F"/>
    <w:rsid w:val="00B95831"/>
    <w:rsid w:val="00B959A5"/>
    <w:rsid w:val="00B95B16"/>
    <w:rsid w:val="00B95B7B"/>
    <w:rsid w:val="00B95D74"/>
    <w:rsid w:val="00B95EDB"/>
    <w:rsid w:val="00B9611C"/>
    <w:rsid w:val="00B961A1"/>
    <w:rsid w:val="00B96383"/>
    <w:rsid w:val="00B9640A"/>
    <w:rsid w:val="00B96587"/>
    <w:rsid w:val="00B96588"/>
    <w:rsid w:val="00B965F2"/>
    <w:rsid w:val="00B967DB"/>
    <w:rsid w:val="00B96830"/>
    <w:rsid w:val="00B96844"/>
    <w:rsid w:val="00B968F7"/>
    <w:rsid w:val="00B96B13"/>
    <w:rsid w:val="00B96BBC"/>
    <w:rsid w:val="00B96E01"/>
    <w:rsid w:val="00B970F3"/>
    <w:rsid w:val="00B97187"/>
    <w:rsid w:val="00B9719D"/>
    <w:rsid w:val="00B974C3"/>
    <w:rsid w:val="00B97722"/>
    <w:rsid w:val="00B97858"/>
    <w:rsid w:val="00B97870"/>
    <w:rsid w:val="00B978AB"/>
    <w:rsid w:val="00B97D32"/>
    <w:rsid w:val="00B97DB1"/>
    <w:rsid w:val="00B97DBD"/>
    <w:rsid w:val="00B97E62"/>
    <w:rsid w:val="00BA009B"/>
    <w:rsid w:val="00BA0430"/>
    <w:rsid w:val="00BA07B5"/>
    <w:rsid w:val="00BA092F"/>
    <w:rsid w:val="00BA0979"/>
    <w:rsid w:val="00BA098E"/>
    <w:rsid w:val="00BA0CDA"/>
    <w:rsid w:val="00BA105E"/>
    <w:rsid w:val="00BA1166"/>
    <w:rsid w:val="00BA12EF"/>
    <w:rsid w:val="00BA1420"/>
    <w:rsid w:val="00BA15E6"/>
    <w:rsid w:val="00BA1659"/>
    <w:rsid w:val="00BA16C6"/>
    <w:rsid w:val="00BA1A61"/>
    <w:rsid w:val="00BA1E54"/>
    <w:rsid w:val="00BA212C"/>
    <w:rsid w:val="00BA2515"/>
    <w:rsid w:val="00BA27BE"/>
    <w:rsid w:val="00BA2AF8"/>
    <w:rsid w:val="00BA327C"/>
    <w:rsid w:val="00BA3599"/>
    <w:rsid w:val="00BA3860"/>
    <w:rsid w:val="00BA38F5"/>
    <w:rsid w:val="00BA3968"/>
    <w:rsid w:val="00BA398C"/>
    <w:rsid w:val="00BA3BEE"/>
    <w:rsid w:val="00BA3C2C"/>
    <w:rsid w:val="00BA3C92"/>
    <w:rsid w:val="00BA3CB7"/>
    <w:rsid w:val="00BA3E8C"/>
    <w:rsid w:val="00BA4050"/>
    <w:rsid w:val="00BA4210"/>
    <w:rsid w:val="00BA423E"/>
    <w:rsid w:val="00BA42E0"/>
    <w:rsid w:val="00BA4583"/>
    <w:rsid w:val="00BA4A55"/>
    <w:rsid w:val="00BA4B8C"/>
    <w:rsid w:val="00BA4D1D"/>
    <w:rsid w:val="00BA4D69"/>
    <w:rsid w:val="00BA4D71"/>
    <w:rsid w:val="00BA4D93"/>
    <w:rsid w:val="00BA50D2"/>
    <w:rsid w:val="00BA515B"/>
    <w:rsid w:val="00BA51E2"/>
    <w:rsid w:val="00BA52BF"/>
    <w:rsid w:val="00BA53E3"/>
    <w:rsid w:val="00BA5408"/>
    <w:rsid w:val="00BA5511"/>
    <w:rsid w:val="00BA56F0"/>
    <w:rsid w:val="00BA58D7"/>
    <w:rsid w:val="00BA5D32"/>
    <w:rsid w:val="00BA5DF1"/>
    <w:rsid w:val="00BA5F69"/>
    <w:rsid w:val="00BA6094"/>
    <w:rsid w:val="00BA64E3"/>
    <w:rsid w:val="00BA64ED"/>
    <w:rsid w:val="00BA6542"/>
    <w:rsid w:val="00BA65DF"/>
    <w:rsid w:val="00BA6613"/>
    <w:rsid w:val="00BA6729"/>
    <w:rsid w:val="00BA698B"/>
    <w:rsid w:val="00BA6A22"/>
    <w:rsid w:val="00BA6A5A"/>
    <w:rsid w:val="00BA6B48"/>
    <w:rsid w:val="00BA6DB2"/>
    <w:rsid w:val="00BA72A6"/>
    <w:rsid w:val="00BA7366"/>
    <w:rsid w:val="00BA7448"/>
    <w:rsid w:val="00BA7534"/>
    <w:rsid w:val="00BA76F1"/>
    <w:rsid w:val="00BA79E5"/>
    <w:rsid w:val="00BA7AD5"/>
    <w:rsid w:val="00BA7B0B"/>
    <w:rsid w:val="00BA7B59"/>
    <w:rsid w:val="00BA7C89"/>
    <w:rsid w:val="00BA7CB9"/>
    <w:rsid w:val="00BA7DF5"/>
    <w:rsid w:val="00BA7E87"/>
    <w:rsid w:val="00BA7F1B"/>
    <w:rsid w:val="00BB00C4"/>
    <w:rsid w:val="00BB0251"/>
    <w:rsid w:val="00BB0393"/>
    <w:rsid w:val="00BB0551"/>
    <w:rsid w:val="00BB0702"/>
    <w:rsid w:val="00BB0749"/>
    <w:rsid w:val="00BB0796"/>
    <w:rsid w:val="00BB08D9"/>
    <w:rsid w:val="00BB0914"/>
    <w:rsid w:val="00BB0A74"/>
    <w:rsid w:val="00BB0BEA"/>
    <w:rsid w:val="00BB0C28"/>
    <w:rsid w:val="00BB0C39"/>
    <w:rsid w:val="00BB0E54"/>
    <w:rsid w:val="00BB0E6E"/>
    <w:rsid w:val="00BB124F"/>
    <w:rsid w:val="00BB13B7"/>
    <w:rsid w:val="00BB140E"/>
    <w:rsid w:val="00BB1442"/>
    <w:rsid w:val="00BB14A9"/>
    <w:rsid w:val="00BB1668"/>
    <w:rsid w:val="00BB1818"/>
    <w:rsid w:val="00BB1A3A"/>
    <w:rsid w:val="00BB1D01"/>
    <w:rsid w:val="00BB1EC4"/>
    <w:rsid w:val="00BB1F27"/>
    <w:rsid w:val="00BB24DA"/>
    <w:rsid w:val="00BB252F"/>
    <w:rsid w:val="00BB25C0"/>
    <w:rsid w:val="00BB26BC"/>
    <w:rsid w:val="00BB278E"/>
    <w:rsid w:val="00BB2955"/>
    <w:rsid w:val="00BB2A2A"/>
    <w:rsid w:val="00BB2B04"/>
    <w:rsid w:val="00BB2D05"/>
    <w:rsid w:val="00BB2EC5"/>
    <w:rsid w:val="00BB3854"/>
    <w:rsid w:val="00BB3B81"/>
    <w:rsid w:val="00BB4106"/>
    <w:rsid w:val="00BB44B6"/>
    <w:rsid w:val="00BB457E"/>
    <w:rsid w:val="00BB46C2"/>
    <w:rsid w:val="00BB485B"/>
    <w:rsid w:val="00BB493B"/>
    <w:rsid w:val="00BB4AB6"/>
    <w:rsid w:val="00BB4AD1"/>
    <w:rsid w:val="00BB4AEE"/>
    <w:rsid w:val="00BB4B57"/>
    <w:rsid w:val="00BB4D84"/>
    <w:rsid w:val="00BB4F51"/>
    <w:rsid w:val="00BB518E"/>
    <w:rsid w:val="00BB523B"/>
    <w:rsid w:val="00BB5358"/>
    <w:rsid w:val="00BB5421"/>
    <w:rsid w:val="00BB5450"/>
    <w:rsid w:val="00BB55FF"/>
    <w:rsid w:val="00BB573F"/>
    <w:rsid w:val="00BB57DD"/>
    <w:rsid w:val="00BB5F25"/>
    <w:rsid w:val="00BB6240"/>
    <w:rsid w:val="00BB62D1"/>
    <w:rsid w:val="00BB6382"/>
    <w:rsid w:val="00BB645A"/>
    <w:rsid w:val="00BB64FA"/>
    <w:rsid w:val="00BB6808"/>
    <w:rsid w:val="00BB6A13"/>
    <w:rsid w:val="00BB6A3E"/>
    <w:rsid w:val="00BB6B87"/>
    <w:rsid w:val="00BB6C71"/>
    <w:rsid w:val="00BB6CFF"/>
    <w:rsid w:val="00BB6DDE"/>
    <w:rsid w:val="00BB7428"/>
    <w:rsid w:val="00BB757A"/>
    <w:rsid w:val="00BB75BD"/>
    <w:rsid w:val="00BB7FB3"/>
    <w:rsid w:val="00BC00BD"/>
    <w:rsid w:val="00BC0264"/>
    <w:rsid w:val="00BC028D"/>
    <w:rsid w:val="00BC051A"/>
    <w:rsid w:val="00BC05A4"/>
    <w:rsid w:val="00BC06FB"/>
    <w:rsid w:val="00BC07EA"/>
    <w:rsid w:val="00BC0892"/>
    <w:rsid w:val="00BC09D4"/>
    <w:rsid w:val="00BC0BC5"/>
    <w:rsid w:val="00BC112B"/>
    <w:rsid w:val="00BC12A7"/>
    <w:rsid w:val="00BC12BD"/>
    <w:rsid w:val="00BC1683"/>
    <w:rsid w:val="00BC168B"/>
    <w:rsid w:val="00BC1809"/>
    <w:rsid w:val="00BC187D"/>
    <w:rsid w:val="00BC18BA"/>
    <w:rsid w:val="00BC18F8"/>
    <w:rsid w:val="00BC1902"/>
    <w:rsid w:val="00BC1A09"/>
    <w:rsid w:val="00BC1AB7"/>
    <w:rsid w:val="00BC1D73"/>
    <w:rsid w:val="00BC1DCE"/>
    <w:rsid w:val="00BC1ED3"/>
    <w:rsid w:val="00BC2407"/>
    <w:rsid w:val="00BC24CA"/>
    <w:rsid w:val="00BC258C"/>
    <w:rsid w:val="00BC25DB"/>
    <w:rsid w:val="00BC26F0"/>
    <w:rsid w:val="00BC2808"/>
    <w:rsid w:val="00BC29D4"/>
    <w:rsid w:val="00BC2D71"/>
    <w:rsid w:val="00BC2D9A"/>
    <w:rsid w:val="00BC2E82"/>
    <w:rsid w:val="00BC2ED0"/>
    <w:rsid w:val="00BC2ED6"/>
    <w:rsid w:val="00BC352D"/>
    <w:rsid w:val="00BC36D4"/>
    <w:rsid w:val="00BC3A16"/>
    <w:rsid w:val="00BC3BFC"/>
    <w:rsid w:val="00BC3D4C"/>
    <w:rsid w:val="00BC3DC1"/>
    <w:rsid w:val="00BC3DF1"/>
    <w:rsid w:val="00BC3E46"/>
    <w:rsid w:val="00BC4009"/>
    <w:rsid w:val="00BC405C"/>
    <w:rsid w:val="00BC4076"/>
    <w:rsid w:val="00BC4117"/>
    <w:rsid w:val="00BC4283"/>
    <w:rsid w:val="00BC42A8"/>
    <w:rsid w:val="00BC4545"/>
    <w:rsid w:val="00BC47E7"/>
    <w:rsid w:val="00BC4829"/>
    <w:rsid w:val="00BC4CBC"/>
    <w:rsid w:val="00BC4E95"/>
    <w:rsid w:val="00BC507B"/>
    <w:rsid w:val="00BC5261"/>
    <w:rsid w:val="00BC53BC"/>
    <w:rsid w:val="00BC5660"/>
    <w:rsid w:val="00BC5729"/>
    <w:rsid w:val="00BC5859"/>
    <w:rsid w:val="00BC592E"/>
    <w:rsid w:val="00BC5A31"/>
    <w:rsid w:val="00BC5B4B"/>
    <w:rsid w:val="00BC5CB6"/>
    <w:rsid w:val="00BC5E1B"/>
    <w:rsid w:val="00BC5ED9"/>
    <w:rsid w:val="00BC5F6D"/>
    <w:rsid w:val="00BC61B2"/>
    <w:rsid w:val="00BC6369"/>
    <w:rsid w:val="00BC63B3"/>
    <w:rsid w:val="00BC64F9"/>
    <w:rsid w:val="00BC6786"/>
    <w:rsid w:val="00BC6935"/>
    <w:rsid w:val="00BC69B6"/>
    <w:rsid w:val="00BC6BA8"/>
    <w:rsid w:val="00BC6D2B"/>
    <w:rsid w:val="00BC6DC9"/>
    <w:rsid w:val="00BC6DD1"/>
    <w:rsid w:val="00BC6E40"/>
    <w:rsid w:val="00BC6E9B"/>
    <w:rsid w:val="00BC7067"/>
    <w:rsid w:val="00BC715A"/>
    <w:rsid w:val="00BC71F1"/>
    <w:rsid w:val="00BC72E0"/>
    <w:rsid w:val="00BC73EC"/>
    <w:rsid w:val="00BC752D"/>
    <w:rsid w:val="00BC7539"/>
    <w:rsid w:val="00BC7AA8"/>
    <w:rsid w:val="00BC7BE9"/>
    <w:rsid w:val="00BC7F75"/>
    <w:rsid w:val="00BC7F7E"/>
    <w:rsid w:val="00BC7FF9"/>
    <w:rsid w:val="00BD0445"/>
    <w:rsid w:val="00BD0462"/>
    <w:rsid w:val="00BD0487"/>
    <w:rsid w:val="00BD05F5"/>
    <w:rsid w:val="00BD0715"/>
    <w:rsid w:val="00BD07B0"/>
    <w:rsid w:val="00BD0883"/>
    <w:rsid w:val="00BD08F1"/>
    <w:rsid w:val="00BD09F9"/>
    <w:rsid w:val="00BD0AAE"/>
    <w:rsid w:val="00BD0BDC"/>
    <w:rsid w:val="00BD0FE6"/>
    <w:rsid w:val="00BD1060"/>
    <w:rsid w:val="00BD118C"/>
    <w:rsid w:val="00BD11EB"/>
    <w:rsid w:val="00BD11FD"/>
    <w:rsid w:val="00BD1220"/>
    <w:rsid w:val="00BD16C6"/>
    <w:rsid w:val="00BD1746"/>
    <w:rsid w:val="00BD1E64"/>
    <w:rsid w:val="00BD20C1"/>
    <w:rsid w:val="00BD2165"/>
    <w:rsid w:val="00BD223D"/>
    <w:rsid w:val="00BD22DD"/>
    <w:rsid w:val="00BD2309"/>
    <w:rsid w:val="00BD250A"/>
    <w:rsid w:val="00BD275A"/>
    <w:rsid w:val="00BD285D"/>
    <w:rsid w:val="00BD2917"/>
    <w:rsid w:val="00BD2A14"/>
    <w:rsid w:val="00BD2DC5"/>
    <w:rsid w:val="00BD2E5B"/>
    <w:rsid w:val="00BD2F65"/>
    <w:rsid w:val="00BD30F3"/>
    <w:rsid w:val="00BD31C2"/>
    <w:rsid w:val="00BD3418"/>
    <w:rsid w:val="00BD37C0"/>
    <w:rsid w:val="00BD3920"/>
    <w:rsid w:val="00BD3A53"/>
    <w:rsid w:val="00BD3A5C"/>
    <w:rsid w:val="00BD3BFD"/>
    <w:rsid w:val="00BD3CC8"/>
    <w:rsid w:val="00BD3CFC"/>
    <w:rsid w:val="00BD3D3B"/>
    <w:rsid w:val="00BD3D5C"/>
    <w:rsid w:val="00BD3D6A"/>
    <w:rsid w:val="00BD3E25"/>
    <w:rsid w:val="00BD3F8F"/>
    <w:rsid w:val="00BD423B"/>
    <w:rsid w:val="00BD4544"/>
    <w:rsid w:val="00BD49A3"/>
    <w:rsid w:val="00BD49E4"/>
    <w:rsid w:val="00BD4BF1"/>
    <w:rsid w:val="00BD50FA"/>
    <w:rsid w:val="00BD5202"/>
    <w:rsid w:val="00BD559E"/>
    <w:rsid w:val="00BD5813"/>
    <w:rsid w:val="00BD591A"/>
    <w:rsid w:val="00BD5995"/>
    <w:rsid w:val="00BD5AD8"/>
    <w:rsid w:val="00BD5D62"/>
    <w:rsid w:val="00BD5FB2"/>
    <w:rsid w:val="00BD605C"/>
    <w:rsid w:val="00BD621F"/>
    <w:rsid w:val="00BD63CD"/>
    <w:rsid w:val="00BD655F"/>
    <w:rsid w:val="00BD68D9"/>
    <w:rsid w:val="00BD6EEF"/>
    <w:rsid w:val="00BD6FA5"/>
    <w:rsid w:val="00BD700F"/>
    <w:rsid w:val="00BD703F"/>
    <w:rsid w:val="00BD74FD"/>
    <w:rsid w:val="00BD792D"/>
    <w:rsid w:val="00BD79FB"/>
    <w:rsid w:val="00BD7A94"/>
    <w:rsid w:val="00BD7D6D"/>
    <w:rsid w:val="00BD7E73"/>
    <w:rsid w:val="00BE01FD"/>
    <w:rsid w:val="00BE0238"/>
    <w:rsid w:val="00BE0282"/>
    <w:rsid w:val="00BE04B1"/>
    <w:rsid w:val="00BE07E2"/>
    <w:rsid w:val="00BE09F9"/>
    <w:rsid w:val="00BE0D5C"/>
    <w:rsid w:val="00BE0E28"/>
    <w:rsid w:val="00BE0E8D"/>
    <w:rsid w:val="00BE0FB1"/>
    <w:rsid w:val="00BE1040"/>
    <w:rsid w:val="00BE11A7"/>
    <w:rsid w:val="00BE1319"/>
    <w:rsid w:val="00BE133F"/>
    <w:rsid w:val="00BE170A"/>
    <w:rsid w:val="00BE1740"/>
    <w:rsid w:val="00BE17B5"/>
    <w:rsid w:val="00BE193C"/>
    <w:rsid w:val="00BE1B2D"/>
    <w:rsid w:val="00BE1B92"/>
    <w:rsid w:val="00BE1BB1"/>
    <w:rsid w:val="00BE1D49"/>
    <w:rsid w:val="00BE1F37"/>
    <w:rsid w:val="00BE2008"/>
    <w:rsid w:val="00BE2058"/>
    <w:rsid w:val="00BE2730"/>
    <w:rsid w:val="00BE27E9"/>
    <w:rsid w:val="00BE2DE0"/>
    <w:rsid w:val="00BE2E4A"/>
    <w:rsid w:val="00BE2E62"/>
    <w:rsid w:val="00BE2F59"/>
    <w:rsid w:val="00BE2FD1"/>
    <w:rsid w:val="00BE3189"/>
    <w:rsid w:val="00BE3296"/>
    <w:rsid w:val="00BE32A1"/>
    <w:rsid w:val="00BE337E"/>
    <w:rsid w:val="00BE3414"/>
    <w:rsid w:val="00BE3486"/>
    <w:rsid w:val="00BE34C7"/>
    <w:rsid w:val="00BE3517"/>
    <w:rsid w:val="00BE3A45"/>
    <w:rsid w:val="00BE3CE0"/>
    <w:rsid w:val="00BE3CE4"/>
    <w:rsid w:val="00BE3CE6"/>
    <w:rsid w:val="00BE3E1A"/>
    <w:rsid w:val="00BE3F12"/>
    <w:rsid w:val="00BE3F44"/>
    <w:rsid w:val="00BE3F93"/>
    <w:rsid w:val="00BE45A1"/>
    <w:rsid w:val="00BE467F"/>
    <w:rsid w:val="00BE48AF"/>
    <w:rsid w:val="00BE49F3"/>
    <w:rsid w:val="00BE4A29"/>
    <w:rsid w:val="00BE4B05"/>
    <w:rsid w:val="00BE4C01"/>
    <w:rsid w:val="00BE4E93"/>
    <w:rsid w:val="00BE521B"/>
    <w:rsid w:val="00BE5294"/>
    <w:rsid w:val="00BE597E"/>
    <w:rsid w:val="00BE5B7B"/>
    <w:rsid w:val="00BE5C3D"/>
    <w:rsid w:val="00BE5CC0"/>
    <w:rsid w:val="00BE5DC1"/>
    <w:rsid w:val="00BE5F70"/>
    <w:rsid w:val="00BE6056"/>
    <w:rsid w:val="00BE6117"/>
    <w:rsid w:val="00BE628F"/>
    <w:rsid w:val="00BE64CE"/>
    <w:rsid w:val="00BE68EE"/>
    <w:rsid w:val="00BE6D82"/>
    <w:rsid w:val="00BE7159"/>
    <w:rsid w:val="00BE732C"/>
    <w:rsid w:val="00BE7576"/>
    <w:rsid w:val="00BE7603"/>
    <w:rsid w:val="00BE76A5"/>
    <w:rsid w:val="00BE78D2"/>
    <w:rsid w:val="00BE7999"/>
    <w:rsid w:val="00BE7E5F"/>
    <w:rsid w:val="00BE7F2F"/>
    <w:rsid w:val="00BE7FE8"/>
    <w:rsid w:val="00BF031E"/>
    <w:rsid w:val="00BF07CA"/>
    <w:rsid w:val="00BF084A"/>
    <w:rsid w:val="00BF0906"/>
    <w:rsid w:val="00BF0B33"/>
    <w:rsid w:val="00BF0BBB"/>
    <w:rsid w:val="00BF1096"/>
    <w:rsid w:val="00BF1187"/>
    <w:rsid w:val="00BF1397"/>
    <w:rsid w:val="00BF13C7"/>
    <w:rsid w:val="00BF15D1"/>
    <w:rsid w:val="00BF1822"/>
    <w:rsid w:val="00BF1983"/>
    <w:rsid w:val="00BF1A40"/>
    <w:rsid w:val="00BF1A90"/>
    <w:rsid w:val="00BF1C54"/>
    <w:rsid w:val="00BF1FB0"/>
    <w:rsid w:val="00BF21FB"/>
    <w:rsid w:val="00BF256A"/>
    <w:rsid w:val="00BF25CC"/>
    <w:rsid w:val="00BF2615"/>
    <w:rsid w:val="00BF2BCE"/>
    <w:rsid w:val="00BF2E8C"/>
    <w:rsid w:val="00BF3195"/>
    <w:rsid w:val="00BF31DC"/>
    <w:rsid w:val="00BF3337"/>
    <w:rsid w:val="00BF3503"/>
    <w:rsid w:val="00BF366A"/>
    <w:rsid w:val="00BF36D5"/>
    <w:rsid w:val="00BF3926"/>
    <w:rsid w:val="00BF394B"/>
    <w:rsid w:val="00BF399B"/>
    <w:rsid w:val="00BF3ECE"/>
    <w:rsid w:val="00BF460A"/>
    <w:rsid w:val="00BF46D4"/>
    <w:rsid w:val="00BF4B07"/>
    <w:rsid w:val="00BF4BC9"/>
    <w:rsid w:val="00BF4C3A"/>
    <w:rsid w:val="00BF4D0C"/>
    <w:rsid w:val="00BF51D9"/>
    <w:rsid w:val="00BF52A3"/>
    <w:rsid w:val="00BF5539"/>
    <w:rsid w:val="00BF55EF"/>
    <w:rsid w:val="00BF5910"/>
    <w:rsid w:val="00BF59C4"/>
    <w:rsid w:val="00BF59E2"/>
    <w:rsid w:val="00BF5AAD"/>
    <w:rsid w:val="00BF5D46"/>
    <w:rsid w:val="00BF5EB4"/>
    <w:rsid w:val="00BF6170"/>
    <w:rsid w:val="00BF63E4"/>
    <w:rsid w:val="00BF6467"/>
    <w:rsid w:val="00BF65CB"/>
    <w:rsid w:val="00BF66D1"/>
    <w:rsid w:val="00BF6A75"/>
    <w:rsid w:val="00BF6B48"/>
    <w:rsid w:val="00BF6BA0"/>
    <w:rsid w:val="00BF6C01"/>
    <w:rsid w:val="00BF6C95"/>
    <w:rsid w:val="00BF6DFE"/>
    <w:rsid w:val="00BF6E50"/>
    <w:rsid w:val="00BF70B6"/>
    <w:rsid w:val="00BF71A9"/>
    <w:rsid w:val="00BF75B8"/>
    <w:rsid w:val="00BF7702"/>
    <w:rsid w:val="00BF7A9A"/>
    <w:rsid w:val="00BF7B38"/>
    <w:rsid w:val="00BF7E32"/>
    <w:rsid w:val="00C0013E"/>
    <w:rsid w:val="00C001AF"/>
    <w:rsid w:val="00C002EB"/>
    <w:rsid w:val="00C006EE"/>
    <w:rsid w:val="00C00709"/>
    <w:rsid w:val="00C00761"/>
    <w:rsid w:val="00C00DBE"/>
    <w:rsid w:val="00C00F76"/>
    <w:rsid w:val="00C01151"/>
    <w:rsid w:val="00C0126A"/>
    <w:rsid w:val="00C01310"/>
    <w:rsid w:val="00C013D5"/>
    <w:rsid w:val="00C017D0"/>
    <w:rsid w:val="00C0191E"/>
    <w:rsid w:val="00C01A0B"/>
    <w:rsid w:val="00C01AF8"/>
    <w:rsid w:val="00C01BD1"/>
    <w:rsid w:val="00C01E03"/>
    <w:rsid w:val="00C02142"/>
    <w:rsid w:val="00C0220C"/>
    <w:rsid w:val="00C022D9"/>
    <w:rsid w:val="00C0278F"/>
    <w:rsid w:val="00C02877"/>
    <w:rsid w:val="00C028BF"/>
    <w:rsid w:val="00C02AF7"/>
    <w:rsid w:val="00C02BE0"/>
    <w:rsid w:val="00C02E05"/>
    <w:rsid w:val="00C02E21"/>
    <w:rsid w:val="00C02EA7"/>
    <w:rsid w:val="00C02FB4"/>
    <w:rsid w:val="00C0303A"/>
    <w:rsid w:val="00C0322C"/>
    <w:rsid w:val="00C032ED"/>
    <w:rsid w:val="00C03402"/>
    <w:rsid w:val="00C03468"/>
    <w:rsid w:val="00C03472"/>
    <w:rsid w:val="00C034C0"/>
    <w:rsid w:val="00C035D0"/>
    <w:rsid w:val="00C035D9"/>
    <w:rsid w:val="00C03A47"/>
    <w:rsid w:val="00C03B73"/>
    <w:rsid w:val="00C03CB6"/>
    <w:rsid w:val="00C03F9A"/>
    <w:rsid w:val="00C0403B"/>
    <w:rsid w:val="00C040F6"/>
    <w:rsid w:val="00C0412D"/>
    <w:rsid w:val="00C04204"/>
    <w:rsid w:val="00C0424B"/>
    <w:rsid w:val="00C04265"/>
    <w:rsid w:val="00C043E2"/>
    <w:rsid w:val="00C0441F"/>
    <w:rsid w:val="00C04823"/>
    <w:rsid w:val="00C0494A"/>
    <w:rsid w:val="00C04C72"/>
    <w:rsid w:val="00C04C8C"/>
    <w:rsid w:val="00C04E5D"/>
    <w:rsid w:val="00C05177"/>
    <w:rsid w:val="00C052BE"/>
    <w:rsid w:val="00C054C4"/>
    <w:rsid w:val="00C05558"/>
    <w:rsid w:val="00C05566"/>
    <w:rsid w:val="00C055D0"/>
    <w:rsid w:val="00C05639"/>
    <w:rsid w:val="00C05760"/>
    <w:rsid w:val="00C05A4A"/>
    <w:rsid w:val="00C05AC5"/>
    <w:rsid w:val="00C05AD6"/>
    <w:rsid w:val="00C05C81"/>
    <w:rsid w:val="00C05DA3"/>
    <w:rsid w:val="00C05F59"/>
    <w:rsid w:val="00C06241"/>
    <w:rsid w:val="00C0640E"/>
    <w:rsid w:val="00C06540"/>
    <w:rsid w:val="00C06619"/>
    <w:rsid w:val="00C06696"/>
    <w:rsid w:val="00C06A04"/>
    <w:rsid w:val="00C06B72"/>
    <w:rsid w:val="00C06CCB"/>
    <w:rsid w:val="00C06FFC"/>
    <w:rsid w:val="00C0717C"/>
    <w:rsid w:val="00C074AA"/>
    <w:rsid w:val="00C0761B"/>
    <w:rsid w:val="00C07732"/>
    <w:rsid w:val="00C0781E"/>
    <w:rsid w:val="00C07873"/>
    <w:rsid w:val="00C07AF7"/>
    <w:rsid w:val="00C07CD4"/>
    <w:rsid w:val="00C07DB1"/>
    <w:rsid w:val="00C1002C"/>
    <w:rsid w:val="00C1003D"/>
    <w:rsid w:val="00C102AC"/>
    <w:rsid w:val="00C10568"/>
    <w:rsid w:val="00C106E9"/>
    <w:rsid w:val="00C1083C"/>
    <w:rsid w:val="00C108DF"/>
    <w:rsid w:val="00C10C1C"/>
    <w:rsid w:val="00C10D99"/>
    <w:rsid w:val="00C110DD"/>
    <w:rsid w:val="00C1125B"/>
    <w:rsid w:val="00C112E6"/>
    <w:rsid w:val="00C11362"/>
    <w:rsid w:val="00C11494"/>
    <w:rsid w:val="00C117B4"/>
    <w:rsid w:val="00C1186F"/>
    <w:rsid w:val="00C11A0C"/>
    <w:rsid w:val="00C11DA5"/>
    <w:rsid w:val="00C12111"/>
    <w:rsid w:val="00C1226B"/>
    <w:rsid w:val="00C1245E"/>
    <w:rsid w:val="00C1272C"/>
    <w:rsid w:val="00C12731"/>
    <w:rsid w:val="00C127E5"/>
    <w:rsid w:val="00C12919"/>
    <w:rsid w:val="00C12933"/>
    <w:rsid w:val="00C12934"/>
    <w:rsid w:val="00C12944"/>
    <w:rsid w:val="00C12A16"/>
    <w:rsid w:val="00C12AD9"/>
    <w:rsid w:val="00C12AE7"/>
    <w:rsid w:val="00C12C8C"/>
    <w:rsid w:val="00C12D65"/>
    <w:rsid w:val="00C12EB5"/>
    <w:rsid w:val="00C12ED2"/>
    <w:rsid w:val="00C13104"/>
    <w:rsid w:val="00C13380"/>
    <w:rsid w:val="00C135BB"/>
    <w:rsid w:val="00C135DA"/>
    <w:rsid w:val="00C1365C"/>
    <w:rsid w:val="00C136B4"/>
    <w:rsid w:val="00C1371A"/>
    <w:rsid w:val="00C137C8"/>
    <w:rsid w:val="00C13869"/>
    <w:rsid w:val="00C138FB"/>
    <w:rsid w:val="00C1399C"/>
    <w:rsid w:val="00C13AB9"/>
    <w:rsid w:val="00C13B67"/>
    <w:rsid w:val="00C13C54"/>
    <w:rsid w:val="00C13FCD"/>
    <w:rsid w:val="00C1403D"/>
    <w:rsid w:val="00C14284"/>
    <w:rsid w:val="00C143C4"/>
    <w:rsid w:val="00C14428"/>
    <w:rsid w:val="00C1455E"/>
    <w:rsid w:val="00C145A9"/>
    <w:rsid w:val="00C145D9"/>
    <w:rsid w:val="00C1490C"/>
    <w:rsid w:val="00C14956"/>
    <w:rsid w:val="00C14A0A"/>
    <w:rsid w:val="00C14A5A"/>
    <w:rsid w:val="00C14A5E"/>
    <w:rsid w:val="00C14ADA"/>
    <w:rsid w:val="00C14C6C"/>
    <w:rsid w:val="00C14F30"/>
    <w:rsid w:val="00C1516C"/>
    <w:rsid w:val="00C1531C"/>
    <w:rsid w:val="00C153FC"/>
    <w:rsid w:val="00C15508"/>
    <w:rsid w:val="00C15519"/>
    <w:rsid w:val="00C15588"/>
    <w:rsid w:val="00C156B7"/>
    <w:rsid w:val="00C156D7"/>
    <w:rsid w:val="00C15929"/>
    <w:rsid w:val="00C15A8B"/>
    <w:rsid w:val="00C15D09"/>
    <w:rsid w:val="00C15D4A"/>
    <w:rsid w:val="00C15F8C"/>
    <w:rsid w:val="00C1601E"/>
    <w:rsid w:val="00C16232"/>
    <w:rsid w:val="00C1677F"/>
    <w:rsid w:val="00C16864"/>
    <w:rsid w:val="00C16875"/>
    <w:rsid w:val="00C16B04"/>
    <w:rsid w:val="00C16C66"/>
    <w:rsid w:val="00C16D21"/>
    <w:rsid w:val="00C16DDC"/>
    <w:rsid w:val="00C16FA3"/>
    <w:rsid w:val="00C1725E"/>
    <w:rsid w:val="00C17482"/>
    <w:rsid w:val="00C17524"/>
    <w:rsid w:val="00C175E2"/>
    <w:rsid w:val="00C175FF"/>
    <w:rsid w:val="00C17870"/>
    <w:rsid w:val="00C179DF"/>
    <w:rsid w:val="00C17B8F"/>
    <w:rsid w:val="00C203B8"/>
    <w:rsid w:val="00C20523"/>
    <w:rsid w:val="00C2090A"/>
    <w:rsid w:val="00C20945"/>
    <w:rsid w:val="00C209AD"/>
    <w:rsid w:val="00C20B34"/>
    <w:rsid w:val="00C20CB2"/>
    <w:rsid w:val="00C211C0"/>
    <w:rsid w:val="00C2127C"/>
    <w:rsid w:val="00C21885"/>
    <w:rsid w:val="00C22179"/>
    <w:rsid w:val="00C22189"/>
    <w:rsid w:val="00C222D2"/>
    <w:rsid w:val="00C22506"/>
    <w:rsid w:val="00C22BBC"/>
    <w:rsid w:val="00C22DFA"/>
    <w:rsid w:val="00C22E75"/>
    <w:rsid w:val="00C22F60"/>
    <w:rsid w:val="00C2323B"/>
    <w:rsid w:val="00C23281"/>
    <w:rsid w:val="00C23294"/>
    <w:rsid w:val="00C232D6"/>
    <w:rsid w:val="00C23633"/>
    <w:rsid w:val="00C23658"/>
    <w:rsid w:val="00C23990"/>
    <w:rsid w:val="00C23A88"/>
    <w:rsid w:val="00C23B24"/>
    <w:rsid w:val="00C23CE5"/>
    <w:rsid w:val="00C23F0F"/>
    <w:rsid w:val="00C23F50"/>
    <w:rsid w:val="00C2402C"/>
    <w:rsid w:val="00C241D6"/>
    <w:rsid w:val="00C241EC"/>
    <w:rsid w:val="00C24291"/>
    <w:rsid w:val="00C2432C"/>
    <w:rsid w:val="00C24370"/>
    <w:rsid w:val="00C2437F"/>
    <w:rsid w:val="00C2451F"/>
    <w:rsid w:val="00C246B2"/>
    <w:rsid w:val="00C246E8"/>
    <w:rsid w:val="00C249B6"/>
    <w:rsid w:val="00C24A09"/>
    <w:rsid w:val="00C24A50"/>
    <w:rsid w:val="00C24D81"/>
    <w:rsid w:val="00C2527B"/>
    <w:rsid w:val="00C2537C"/>
    <w:rsid w:val="00C2537F"/>
    <w:rsid w:val="00C25382"/>
    <w:rsid w:val="00C253CB"/>
    <w:rsid w:val="00C255BD"/>
    <w:rsid w:val="00C258F1"/>
    <w:rsid w:val="00C25941"/>
    <w:rsid w:val="00C2599B"/>
    <w:rsid w:val="00C25BFB"/>
    <w:rsid w:val="00C26155"/>
    <w:rsid w:val="00C26761"/>
    <w:rsid w:val="00C26789"/>
    <w:rsid w:val="00C2698C"/>
    <w:rsid w:val="00C269C1"/>
    <w:rsid w:val="00C26A82"/>
    <w:rsid w:val="00C26CAE"/>
    <w:rsid w:val="00C26F14"/>
    <w:rsid w:val="00C26F6E"/>
    <w:rsid w:val="00C26FA0"/>
    <w:rsid w:val="00C27642"/>
    <w:rsid w:val="00C2783C"/>
    <w:rsid w:val="00C278BF"/>
    <w:rsid w:val="00C278D6"/>
    <w:rsid w:val="00C27C1D"/>
    <w:rsid w:val="00C27DD7"/>
    <w:rsid w:val="00C27E82"/>
    <w:rsid w:val="00C27FFB"/>
    <w:rsid w:val="00C30176"/>
    <w:rsid w:val="00C3021C"/>
    <w:rsid w:val="00C30BA7"/>
    <w:rsid w:val="00C30C2C"/>
    <w:rsid w:val="00C30CA0"/>
    <w:rsid w:val="00C30D87"/>
    <w:rsid w:val="00C30E21"/>
    <w:rsid w:val="00C30E2D"/>
    <w:rsid w:val="00C30E4A"/>
    <w:rsid w:val="00C30F06"/>
    <w:rsid w:val="00C31002"/>
    <w:rsid w:val="00C312DC"/>
    <w:rsid w:val="00C31314"/>
    <w:rsid w:val="00C315B4"/>
    <w:rsid w:val="00C3165F"/>
    <w:rsid w:val="00C31736"/>
    <w:rsid w:val="00C3173C"/>
    <w:rsid w:val="00C31E2A"/>
    <w:rsid w:val="00C32093"/>
    <w:rsid w:val="00C3224D"/>
    <w:rsid w:val="00C324B7"/>
    <w:rsid w:val="00C32701"/>
    <w:rsid w:val="00C329C0"/>
    <w:rsid w:val="00C32B36"/>
    <w:rsid w:val="00C32CE3"/>
    <w:rsid w:val="00C32E3F"/>
    <w:rsid w:val="00C3301C"/>
    <w:rsid w:val="00C330C7"/>
    <w:rsid w:val="00C33142"/>
    <w:rsid w:val="00C332EE"/>
    <w:rsid w:val="00C336A3"/>
    <w:rsid w:val="00C3374D"/>
    <w:rsid w:val="00C33C0F"/>
    <w:rsid w:val="00C33CD8"/>
    <w:rsid w:val="00C33E04"/>
    <w:rsid w:val="00C33FE9"/>
    <w:rsid w:val="00C34146"/>
    <w:rsid w:val="00C3421F"/>
    <w:rsid w:val="00C3423B"/>
    <w:rsid w:val="00C3431F"/>
    <w:rsid w:val="00C3455F"/>
    <w:rsid w:val="00C349F3"/>
    <w:rsid w:val="00C34AD6"/>
    <w:rsid w:val="00C34ADB"/>
    <w:rsid w:val="00C34BD6"/>
    <w:rsid w:val="00C34CD7"/>
    <w:rsid w:val="00C34F43"/>
    <w:rsid w:val="00C350F0"/>
    <w:rsid w:val="00C353BD"/>
    <w:rsid w:val="00C35555"/>
    <w:rsid w:val="00C359AB"/>
    <w:rsid w:val="00C359D7"/>
    <w:rsid w:val="00C35A08"/>
    <w:rsid w:val="00C35BE1"/>
    <w:rsid w:val="00C35D67"/>
    <w:rsid w:val="00C35E0C"/>
    <w:rsid w:val="00C35F19"/>
    <w:rsid w:val="00C3604D"/>
    <w:rsid w:val="00C3638A"/>
    <w:rsid w:val="00C363A3"/>
    <w:rsid w:val="00C363BD"/>
    <w:rsid w:val="00C364C0"/>
    <w:rsid w:val="00C36616"/>
    <w:rsid w:val="00C36AC9"/>
    <w:rsid w:val="00C36CFB"/>
    <w:rsid w:val="00C36F52"/>
    <w:rsid w:val="00C36F89"/>
    <w:rsid w:val="00C36F94"/>
    <w:rsid w:val="00C36FCD"/>
    <w:rsid w:val="00C37108"/>
    <w:rsid w:val="00C3717B"/>
    <w:rsid w:val="00C37275"/>
    <w:rsid w:val="00C375C7"/>
    <w:rsid w:val="00C37A02"/>
    <w:rsid w:val="00C4030B"/>
    <w:rsid w:val="00C403DC"/>
    <w:rsid w:val="00C4059C"/>
    <w:rsid w:val="00C406BD"/>
    <w:rsid w:val="00C40751"/>
    <w:rsid w:val="00C40AF7"/>
    <w:rsid w:val="00C40BAD"/>
    <w:rsid w:val="00C41160"/>
    <w:rsid w:val="00C414B9"/>
    <w:rsid w:val="00C4150B"/>
    <w:rsid w:val="00C417DC"/>
    <w:rsid w:val="00C41967"/>
    <w:rsid w:val="00C419FA"/>
    <w:rsid w:val="00C41AE1"/>
    <w:rsid w:val="00C41B28"/>
    <w:rsid w:val="00C41B67"/>
    <w:rsid w:val="00C4219A"/>
    <w:rsid w:val="00C42280"/>
    <w:rsid w:val="00C4235E"/>
    <w:rsid w:val="00C423DE"/>
    <w:rsid w:val="00C42551"/>
    <w:rsid w:val="00C425AD"/>
    <w:rsid w:val="00C4269E"/>
    <w:rsid w:val="00C42736"/>
    <w:rsid w:val="00C42A50"/>
    <w:rsid w:val="00C42BD5"/>
    <w:rsid w:val="00C42CE3"/>
    <w:rsid w:val="00C42EE8"/>
    <w:rsid w:val="00C42EF9"/>
    <w:rsid w:val="00C43251"/>
    <w:rsid w:val="00C43581"/>
    <w:rsid w:val="00C436AA"/>
    <w:rsid w:val="00C43719"/>
    <w:rsid w:val="00C437FB"/>
    <w:rsid w:val="00C43A1D"/>
    <w:rsid w:val="00C43A9A"/>
    <w:rsid w:val="00C43B55"/>
    <w:rsid w:val="00C43BA3"/>
    <w:rsid w:val="00C43CB5"/>
    <w:rsid w:val="00C43DB2"/>
    <w:rsid w:val="00C43DE8"/>
    <w:rsid w:val="00C44019"/>
    <w:rsid w:val="00C44149"/>
    <w:rsid w:val="00C441C0"/>
    <w:rsid w:val="00C442E2"/>
    <w:rsid w:val="00C4438E"/>
    <w:rsid w:val="00C444E1"/>
    <w:rsid w:val="00C44561"/>
    <w:rsid w:val="00C4458A"/>
    <w:rsid w:val="00C448B6"/>
    <w:rsid w:val="00C44995"/>
    <w:rsid w:val="00C44AB9"/>
    <w:rsid w:val="00C44D27"/>
    <w:rsid w:val="00C44F17"/>
    <w:rsid w:val="00C45124"/>
    <w:rsid w:val="00C45168"/>
    <w:rsid w:val="00C453F9"/>
    <w:rsid w:val="00C459AC"/>
    <w:rsid w:val="00C45A0F"/>
    <w:rsid w:val="00C45E92"/>
    <w:rsid w:val="00C45E99"/>
    <w:rsid w:val="00C45FF6"/>
    <w:rsid w:val="00C4610A"/>
    <w:rsid w:val="00C461E6"/>
    <w:rsid w:val="00C46230"/>
    <w:rsid w:val="00C46422"/>
    <w:rsid w:val="00C46672"/>
    <w:rsid w:val="00C46673"/>
    <w:rsid w:val="00C466DA"/>
    <w:rsid w:val="00C4699C"/>
    <w:rsid w:val="00C46A59"/>
    <w:rsid w:val="00C46B01"/>
    <w:rsid w:val="00C46BC8"/>
    <w:rsid w:val="00C46BFC"/>
    <w:rsid w:val="00C46E8E"/>
    <w:rsid w:val="00C46FEE"/>
    <w:rsid w:val="00C4719A"/>
    <w:rsid w:val="00C47447"/>
    <w:rsid w:val="00C474F9"/>
    <w:rsid w:val="00C4754F"/>
    <w:rsid w:val="00C475B8"/>
    <w:rsid w:val="00C47687"/>
    <w:rsid w:val="00C47830"/>
    <w:rsid w:val="00C47949"/>
    <w:rsid w:val="00C479EB"/>
    <w:rsid w:val="00C47AED"/>
    <w:rsid w:val="00C47D97"/>
    <w:rsid w:val="00C47EFD"/>
    <w:rsid w:val="00C5003E"/>
    <w:rsid w:val="00C501E4"/>
    <w:rsid w:val="00C501FD"/>
    <w:rsid w:val="00C50310"/>
    <w:rsid w:val="00C50332"/>
    <w:rsid w:val="00C50344"/>
    <w:rsid w:val="00C50405"/>
    <w:rsid w:val="00C50466"/>
    <w:rsid w:val="00C50598"/>
    <w:rsid w:val="00C50698"/>
    <w:rsid w:val="00C50919"/>
    <w:rsid w:val="00C50B1E"/>
    <w:rsid w:val="00C50C4F"/>
    <w:rsid w:val="00C50C88"/>
    <w:rsid w:val="00C50E61"/>
    <w:rsid w:val="00C50F4B"/>
    <w:rsid w:val="00C510CC"/>
    <w:rsid w:val="00C51221"/>
    <w:rsid w:val="00C512CC"/>
    <w:rsid w:val="00C5170D"/>
    <w:rsid w:val="00C51871"/>
    <w:rsid w:val="00C51880"/>
    <w:rsid w:val="00C518FA"/>
    <w:rsid w:val="00C51A8F"/>
    <w:rsid w:val="00C51BD6"/>
    <w:rsid w:val="00C51D11"/>
    <w:rsid w:val="00C51DA4"/>
    <w:rsid w:val="00C51F1A"/>
    <w:rsid w:val="00C51F22"/>
    <w:rsid w:val="00C51FC5"/>
    <w:rsid w:val="00C52013"/>
    <w:rsid w:val="00C5211F"/>
    <w:rsid w:val="00C52128"/>
    <w:rsid w:val="00C522F0"/>
    <w:rsid w:val="00C523FA"/>
    <w:rsid w:val="00C524DC"/>
    <w:rsid w:val="00C5271A"/>
    <w:rsid w:val="00C52746"/>
    <w:rsid w:val="00C52A59"/>
    <w:rsid w:val="00C52A95"/>
    <w:rsid w:val="00C52D9E"/>
    <w:rsid w:val="00C52DBF"/>
    <w:rsid w:val="00C52E0D"/>
    <w:rsid w:val="00C5304B"/>
    <w:rsid w:val="00C530B9"/>
    <w:rsid w:val="00C531DA"/>
    <w:rsid w:val="00C533EE"/>
    <w:rsid w:val="00C53429"/>
    <w:rsid w:val="00C5346B"/>
    <w:rsid w:val="00C534C9"/>
    <w:rsid w:val="00C534DE"/>
    <w:rsid w:val="00C53539"/>
    <w:rsid w:val="00C53619"/>
    <w:rsid w:val="00C536FE"/>
    <w:rsid w:val="00C5374E"/>
    <w:rsid w:val="00C53962"/>
    <w:rsid w:val="00C53A82"/>
    <w:rsid w:val="00C53E2E"/>
    <w:rsid w:val="00C53E70"/>
    <w:rsid w:val="00C541CF"/>
    <w:rsid w:val="00C5432B"/>
    <w:rsid w:val="00C54411"/>
    <w:rsid w:val="00C544BD"/>
    <w:rsid w:val="00C544D5"/>
    <w:rsid w:val="00C54A05"/>
    <w:rsid w:val="00C54AA0"/>
    <w:rsid w:val="00C54AB1"/>
    <w:rsid w:val="00C54B12"/>
    <w:rsid w:val="00C55001"/>
    <w:rsid w:val="00C55166"/>
    <w:rsid w:val="00C554C4"/>
    <w:rsid w:val="00C5558E"/>
    <w:rsid w:val="00C55713"/>
    <w:rsid w:val="00C55743"/>
    <w:rsid w:val="00C55799"/>
    <w:rsid w:val="00C55824"/>
    <w:rsid w:val="00C55975"/>
    <w:rsid w:val="00C55A20"/>
    <w:rsid w:val="00C55B7A"/>
    <w:rsid w:val="00C55C30"/>
    <w:rsid w:val="00C55CDE"/>
    <w:rsid w:val="00C55D9C"/>
    <w:rsid w:val="00C55EB1"/>
    <w:rsid w:val="00C561D0"/>
    <w:rsid w:val="00C562A5"/>
    <w:rsid w:val="00C56486"/>
    <w:rsid w:val="00C565E8"/>
    <w:rsid w:val="00C566B4"/>
    <w:rsid w:val="00C56791"/>
    <w:rsid w:val="00C569ED"/>
    <w:rsid w:val="00C56EE7"/>
    <w:rsid w:val="00C57200"/>
    <w:rsid w:val="00C57395"/>
    <w:rsid w:val="00C578EC"/>
    <w:rsid w:val="00C57A6D"/>
    <w:rsid w:val="00C57E8F"/>
    <w:rsid w:val="00C60380"/>
    <w:rsid w:val="00C603B6"/>
    <w:rsid w:val="00C60549"/>
    <w:rsid w:val="00C6068C"/>
    <w:rsid w:val="00C60690"/>
    <w:rsid w:val="00C6072F"/>
    <w:rsid w:val="00C60760"/>
    <w:rsid w:val="00C60857"/>
    <w:rsid w:val="00C60870"/>
    <w:rsid w:val="00C60923"/>
    <w:rsid w:val="00C60964"/>
    <w:rsid w:val="00C60966"/>
    <w:rsid w:val="00C60A5D"/>
    <w:rsid w:val="00C60AA5"/>
    <w:rsid w:val="00C60B12"/>
    <w:rsid w:val="00C60B63"/>
    <w:rsid w:val="00C60F2E"/>
    <w:rsid w:val="00C60F67"/>
    <w:rsid w:val="00C61025"/>
    <w:rsid w:val="00C61026"/>
    <w:rsid w:val="00C6102E"/>
    <w:rsid w:val="00C61046"/>
    <w:rsid w:val="00C610C6"/>
    <w:rsid w:val="00C612D5"/>
    <w:rsid w:val="00C613CC"/>
    <w:rsid w:val="00C613FD"/>
    <w:rsid w:val="00C61460"/>
    <w:rsid w:val="00C6161E"/>
    <w:rsid w:val="00C618B2"/>
    <w:rsid w:val="00C61982"/>
    <w:rsid w:val="00C61A63"/>
    <w:rsid w:val="00C61BDB"/>
    <w:rsid w:val="00C61CF4"/>
    <w:rsid w:val="00C61DBA"/>
    <w:rsid w:val="00C61F01"/>
    <w:rsid w:val="00C6213C"/>
    <w:rsid w:val="00C62279"/>
    <w:rsid w:val="00C624BB"/>
    <w:rsid w:val="00C62821"/>
    <w:rsid w:val="00C62839"/>
    <w:rsid w:val="00C628D0"/>
    <w:rsid w:val="00C62A4A"/>
    <w:rsid w:val="00C62F50"/>
    <w:rsid w:val="00C63007"/>
    <w:rsid w:val="00C6328D"/>
    <w:rsid w:val="00C6351D"/>
    <w:rsid w:val="00C636F9"/>
    <w:rsid w:val="00C6370C"/>
    <w:rsid w:val="00C637D0"/>
    <w:rsid w:val="00C637DA"/>
    <w:rsid w:val="00C637E3"/>
    <w:rsid w:val="00C63878"/>
    <w:rsid w:val="00C6387E"/>
    <w:rsid w:val="00C63B25"/>
    <w:rsid w:val="00C63C1F"/>
    <w:rsid w:val="00C63DBA"/>
    <w:rsid w:val="00C63ED6"/>
    <w:rsid w:val="00C640B1"/>
    <w:rsid w:val="00C64134"/>
    <w:rsid w:val="00C64200"/>
    <w:rsid w:val="00C64278"/>
    <w:rsid w:val="00C643BC"/>
    <w:rsid w:val="00C644C4"/>
    <w:rsid w:val="00C64663"/>
    <w:rsid w:val="00C6491B"/>
    <w:rsid w:val="00C64924"/>
    <w:rsid w:val="00C64994"/>
    <w:rsid w:val="00C64A23"/>
    <w:rsid w:val="00C64B77"/>
    <w:rsid w:val="00C64DCF"/>
    <w:rsid w:val="00C64DFA"/>
    <w:rsid w:val="00C65072"/>
    <w:rsid w:val="00C651B7"/>
    <w:rsid w:val="00C651FE"/>
    <w:rsid w:val="00C65284"/>
    <w:rsid w:val="00C65476"/>
    <w:rsid w:val="00C6569A"/>
    <w:rsid w:val="00C65752"/>
    <w:rsid w:val="00C658C2"/>
    <w:rsid w:val="00C65A65"/>
    <w:rsid w:val="00C65D3F"/>
    <w:rsid w:val="00C65E8B"/>
    <w:rsid w:val="00C6602F"/>
    <w:rsid w:val="00C660D9"/>
    <w:rsid w:val="00C660FF"/>
    <w:rsid w:val="00C662B7"/>
    <w:rsid w:val="00C663EA"/>
    <w:rsid w:val="00C664E6"/>
    <w:rsid w:val="00C664F6"/>
    <w:rsid w:val="00C6686F"/>
    <w:rsid w:val="00C669BD"/>
    <w:rsid w:val="00C66B63"/>
    <w:rsid w:val="00C66BD2"/>
    <w:rsid w:val="00C66C51"/>
    <w:rsid w:val="00C66E01"/>
    <w:rsid w:val="00C66ED7"/>
    <w:rsid w:val="00C66EE5"/>
    <w:rsid w:val="00C6714A"/>
    <w:rsid w:val="00C6758C"/>
    <w:rsid w:val="00C675D7"/>
    <w:rsid w:val="00C677DA"/>
    <w:rsid w:val="00C67B22"/>
    <w:rsid w:val="00C67C90"/>
    <w:rsid w:val="00C67E16"/>
    <w:rsid w:val="00C70260"/>
    <w:rsid w:val="00C707CC"/>
    <w:rsid w:val="00C70ABA"/>
    <w:rsid w:val="00C70E87"/>
    <w:rsid w:val="00C70F13"/>
    <w:rsid w:val="00C7113E"/>
    <w:rsid w:val="00C7120B"/>
    <w:rsid w:val="00C71270"/>
    <w:rsid w:val="00C71316"/>
    <w:rsid w:val="00C7137F"/>
    <w:rsid w:val="00C713D7"/>
    <w:rsid w:val="00C714C8"/>
    <w:rsid w:val="00C7151D"/>
    <w:rsid w:val="00C716AB"/>
    <w:rsid w:val="00C7178F"/>
    <w:rsid w:val="00C717C8"/>
    <w:rsid w:val="00C71A2A"/>
    <w:rsid w:val="00C71B8A"/>
    <w:rsid w:val="00C71D3E"/>
    <w:rsid w:val="00C71E88"/>
    <w:rsid w:val="00C71EC1"/>
    <w:rsid w:val="00C72134"/>
    <w:rsid w:val="00C7223B"/>
    <w:rsid w:val="00C72368"/>
    <w:rsid w:val="00C7244B"/>
    <w:rsid w:val="00C72800"/>
    <w:rsid w:val="00C728B8"/>
    <w:rsid w:val="00C72CAB"/>
    <w:rsid w:val="00C72D46"/>
    <w:rsid w:val="00C72F97"/>
    <w:rsid w:val="00C7307E"/>
    <w:rsid w:val="00C73182"/>
    <w:rsid w:val="00C733D3"/>
    <w:rsid w:val="00C736A4"/>
    <w:rsid w:val="00C73B2C"/>
    <w:rsid w:val="00C73B5C"/>
    <w:rsid w:val="00C73E98"/>
    <w:rsid w:val="00C73ED4"/>
    <w:rsid w:val="00C73FC0"/>
    <w:rsid w:val="00C74423"/>
    <w:rsid w:val="00C744C8"/>
    <w:rsid w:val="00C74544"/>
    <w:rsid w:val="00C747BA"/>
    <w:rsid w:val="00C748A4"/>
    <w:rsid w:val="00C74B15"/>
    <w:rsid w:val="00C74B41"/>
    <w:rsid w:val="00C74C72"/>
    <w:rsid w:val="00C74C74"/>
    <w:rsid w:val="00C7503B"/>
    <w:rsid w:val="00C75086"/>
    <w:rsid w:val="00C7514B"/>
    <w:rsid w:val="00C75575"/>
    <w:rsid w:val="00C758A9"/>
    <w:rsid w:val="00C758C1"/>
    <w:rsid w:val="00C75A12"/>
    <w:rsid w:val="00C75ADA"/>
    <w:rsid w:val="00C75B47"/>
    <w:rsid w:val="00C75C37"/>
    <w:rsid w:val="00C75FAF"/>
    <w:rsid w:val="00C76036"/>
    <w:rsid w:val="00C760F4"/>
    <w:rsid w:val="00C76910"/>
    <w:rsid w:val="00C76C3A"/>
    <w:rsid w:val="00C76C77"/>
    <w:rsid w:val="00C7709C"/>
    <w:rsid w:val="00C7719D"/>
    <w:rsid w:val="00C77239"/>
    <w:rsid w:val="00C77241"/>
    <w:rsid w:val="00C77386"/>
    <w:rsid w:val="00C77543"/>
    <w:rsid w:val="00C77580"/>
    <w:rsid w:val="00C77701"/>
    <w:rsid w:val="00C777ED"/>
    <w:rsid w:val="00C77903"/>
    <w:rsid w:val="00C7794F"/>
    <w:rsid w:val="00C77AE4"/>
    <w:rsid w:val="00C77C95"/>
    <w:rsid w:val="00C77F3A"/>
    <w:rsid w:val="00C77F63"/>
    <w:rsid w:val="00C80052"/>
    <w:rsid w:val="00C800D0"/>
    <w:rsid w:val="00C80275"/>
    <w:rsid w:val="00C80516"/>
    <w:rsid w:val="00C80552"/>
    <w:rsid w:val="00C8060B"/>
    <w:rsid w:val="00C8063B"/>
    <w:rsid w:val="00C807AD"/>
    <w:rsid w:val="00C80A8A"/>
    <w:rsid w:val="00C8124E"/>
    <w:rsid w:val="00C814B6"/>
    <w:rsid w:val="00C816A3"/>
    <w:rsid w:val="00C817B8"/>
    <w:rsid w:val="00C818A0"/>
    <w:rsid w:val="00C819DF"/>
    <w:rsid w:val="00C819ED"/>
    <w:rsid w:val="00C81A2D"/>
    <w:rsid w:val="00C81C11"/>
    <w:rsid w:val="00C81E27"/>
    <w:rsid w:val="00C8221B"/>
    <w:rsid w:val="00C8222A"/>
    <w:rsid w:val="00C824C7"/>
    <w:rsid w:val="00C82517"/>
    <w:rsid w:val="00C82AAD"/>
    <w:rsid w:val="00C82BC9"/>
    <w:rsid w:val="00C82C61"/>
    <w:rsid w:val="00C82D46"/>
    <w:rsid w:val="00C82E2F"/>
    <w:rsid w:val="00C82ED2"/>
    <w:rsid w:val="00C82EFF"/>
    <w:rsid w:val="00C82F00"/>
    <w:rsid w:val="00C82FC6"/>
    <w:rsid w:val="00C83043"/>
    <w:rsid w:val="00C830BE"/>
    <w:rsid w:val="00C83691"/>
    <w:rsid w:val="00C83746"/>
    <w:rsid w:val="00C837B1"/>
    <w:rsid w:val="00C83A03"/>
    <w:rsid w:val="00C83A3C"/>
    <w:rsid w:val="00C83BAA"/>
    <w:rsid w:val="00C83EC9"/>
    <w:rsid w:val="00C83EFC"/>
    <w:rsid w:val="00C844E1"/>
    <w:rsid w:val="00C845C7"/>
    <w:rsid w:val="00C84609"/>
    <w:rsid w:val="00C846CA"/>
    <w:rsid w:val="00C848F4"/>
    <w:rsid w:val="00C849D6"/>
    <w:rsid w:val="00C84AB5"/>
    <w:rsid w:val="00C84CBC"/>
    <w:rsid w:val="00C84EE9"/>
    <w:rsid w:val="00C85266"/>
    <w:rsid w:val="00C85395"/>
    <w:rsid w:val="00C8551F"/>
    <w:rsid w:val="00C856A3"/>
    <w:rsid w:val="00C856CF"/>
    <w:rsid w:val="00C85B0D"/>
    <w:rsid w:val="00C85B3E"/>
    <w:rsid w:val="00C85D26"/>
    <w:rsid w:val="00C85DB0"/>
    <w:rsid w:val="00C85DCD"/>
    <w:rsid w:val="00C85EF0"/>
    <w:rsid w:val="00C85F24"/>
    <w:rsid w:val="00C86082"/>
    <w:rsid w:val="00C860F9"/>
    <w:rsid w:val="00C86390"/>
    <w:rsid w:val="00C8644C"/>
    <w:rsid w:val="00C864C8"/>
    <w:rsid w:val="00C86593"/>
    <w:rsid w:val="00C865ED"/>
    <w:rsid w:val="00C8666C"/>
    <w:rsid w:val="00C86724"/>
    <w:rsid w:val="00C86854"/>
    <w:rsid w:val="00C8697F"/>
    <w:rsid w:val="00C86A12"/>
    <w:rsid w:val="00C86E0D"/>
    <w:rsid w:val="00C870FF"/>
    <w:rsid w:val="00C87454"/>
    <w:rsid w:val="00C874F6"/>
    <w:rsid w:val="00C8781F"/>
    <w:rsid w:val="00C87A29"/>
    <w:rsid w:val="00C87BD2"/>
    <w:rsid w:val="00C87C27"/>
    <w:rsid w:val="00C87CCD"/>
    <w:rsid w:val="00C87DED"/>
    <w:rsid w:val="00C900E7"/>
    <w:rsid w:val="00C9043D"/>
    <w:rsid w:val="00C9043E"/>
    <w:rsid w:val="00C904EE"/>
    <w:rsid w:val="00C9096A"/>
    <w:rsid w:val="00C90D2E"/>
    <w:rsid w:val="00C90E0D"/>
    <w:rsid w:val="00C90EEB"/>
    <w:rsid w:val="00C90F10"/>
    <w:rsid w:val="00C90F58"/>
    <w:rsid w:val="00C90F84"/>
    <w:rsid w:val="00C91092"/>
    <w:rsid w:val="00C91267"/>
    <w:rsid w:val="00C91450"/>
    <w:rsid w:val="00C91802"/>
    <w:rsid w:val="00C91B38"/>
    <w:rsid w:val="00C91B92"/>
    <w:rsid w:val="00C91CE2"/>
    <w:rsid w:val="00C92336"/>
    <w:rsid w:val="00C92415"/>
    <w:rsid w:val="00C92655"/>
    <w:rsid w:val="00C92798"/>
    <w:rsid w:val="00C92860"/>
    <w:rsid w:val="00C92866"/>
    <w:rsid w:val="00C92925"/>
    <w:rsid w:val="00C92949"/>
    <w:rsid w:val="00C92A89"/>
    <w:rsid w:val="00C92B80"/>
    <w:rsid w:val="00C92BEC"/>
    <w:rsid w:val="00C92C4C"/>
    <w:rsid w:val="00C92FE3"/>
    <w:rsid w:val="00C930EE"/>
    <w:rsid w:val="00C9320B"/>
    <w:rsid w:val="00C93398"/>
    <w:rsid w:val="00C93552"/>
    <w:rsid w:val="00C93707"/>
    <w:rsid w:val="00C93935"/>
    <w:rsid w:val="00C93A9A"/>
    <w:rsid w:val="00C93BB8"/>
    <w:rsid w:val="00C93CFF"/>
    <w:rsid w:val="00C93D11"/>
    <w:rsid w:val="00C93DB5"/>
    <w:rsid w:val="00C93EA6"/>
    <w:rsid w:val="00C93FA5"/>
    <w:rsid w:val="00C941B4"/>
    <w:rsid w:val="00C94271"/>
    <w:rsid w:val="00C94337"/>
    <w:rsid w:val="00C944C9"/>
    <w:rsid w:val="00C9476A"/>
    <w:rsid w:val="00C9492D"/>
    <w:rsid w:val="00C949A9"/>
    <w:rsid w:val="00C94AE4"/>
    <w:rsid w:val="00C94EEF"/>
    <w:rsid w:val="00C94F54"/>
    <w:rsid w:val="00C94FBC"/>
    <w:rsid w:val="00C9517E"/>
    <w:rsid w:val="00C9520C"/>
    <w:rsid w:val="00C95474"/>
    <w:rsid w:val="00C95984"/>
    <w:rsid w:val="00C95C42"/>
    <w:rsid w:val="00C95E01"/>
    <w:rsid w:val="00C95F43"/>
    <w:rsid w:val="00C95FFB"/>
    <w:rsid w:val="00C9609A"/>
    <w:rsid w:val="00C96271"/>
    <w:rsid w:val="00C96285"/>
    <w:rsid w:val="00C962A3"/>
    <w:rsid w:val="00C962D3"/>
    <w:rsid w:val="00C96600"/>
    <w:rsid w:val="00C9679C"/>
    <w:rsid w:val="00C967D6"/>
    <w:rsid w:val="00C968BB"/>
    <w:rsid w:val="00C969DD"/>
    <w:rsid w:val="00C96D50"/>
    <w:rsid w:val="00C96DD4"/>
    <w:rsid w:val="00C970D3"/>
    <w:rsid w:val="00C97124"/>
    <w:rsid w:val="00C97163"/>
    <w:rsid w:val="00C9718D"/>
    <w:rsid w:val="00C974F6"/>
    <w:rsid w:val="00C9752C"/>
    <w:rsid w:val="00C975BC"/>
    <w:rsid w:val="00C976F2"/>
    <w:rsid w:val="00C97A6C"/>
    <w:rsid w:val="00C97AAB"/>
    <w:rsid w:val="00C97D90"/>
    <w:rsid w:val="00C97F3C"/>
    <w:rsid w:val="00CA00E6"/>
    <w:rsid w:val="00CA0360"/>
    <w:rsid w:val="00CA047F"/>
    <w:rsid w:val="00CA05BE"/>
    <w:rsid w:val="00CA05C1"/>
    <w:rsid w:val="00CA066C"/>
    <w:rsid w:val="00CA0734"/>
    <w:rsid w:val="00CA08B4"/>
    <w:rsid w:val="00CA0941"/>
    <w:rsid w:val="00CA0A04"/>
    <w:rsid w:val="00CA0A7F"/>
    <w:rsid w:val="00CA0B7C"/>
    <w:rsid w:val="00CA0C05"/>
    <w:rsid w:val="00CA0C22"/>
    <w:rsid w:val="00CA0C4B"/>
    <w:rsid w:val="00CA0CA0"/>
    <w:rsid w:val="00CA0F1B"/>
    <w:rsid w:val="00CA0F86"/>
    <w:rsid w:val="00CA1323"/>
    <w:rsid w:val="00CA1453"/>
    <w:rsid w:val="00CA1538"/>
    <w:rsid w:val="00CA1648"/>
    <w:rsid w:val="00CA1824"/>
    <w:rsid w:val="00CA1A84"/>
    <w:rsid w:val="00CA1ACD"/>
    <w:rsid w:val="00CA1CC8"/>
    <w:rsid w:val="00CA1F42"/>
    <w:rsid w:val="00CA1FB6"/>
    <w:rsid w:val="00CA2134"/>
    <w:rsid w:val="00CA246A"/>
    <w:rsid w:val="00CA248F"/>
    <w:rsid w:val="00CA2496"/>
    <w:rsid w:val="00CA2539"/>
    <w:rsid w:val="00CA26C6"/>
    <w:rsid w:val="00CA2786"/>
    <w:rsid w:val="00CA295D"/>
    <w:rsid w:val="00CA2DE8"/>
    <w:rsid w:val="00CA3110"/>
    <w:rsid w:val="00CA31F7"/>
    <w:rsid w:val="00CA3435"/>
    <w:rsid w:val="00CA3678"/>
    <w:rsid w:val="00CA37C4"/>
    <w:rsid w:val="00CA37F4"/>
    <w:rsid w:val="00CA3843"/>
    <w:rsid w:val="00CA38AB"/>
    <w:rsid w:val="00CA398C"/>
    <w:rsid w:val="00CA3ABC"/>
    <w:rsid w:val="00CA3B64"/>
    <w:rsid w:val="00CA3D8E"/>
    <w:rsid w:val="00CA3EF9"/>
    <w:rsid w:val="00CA409E"/>
    <w:rsid w:val="00CA40E7"/>
    <w:rsid w:val="00CA421E"/>
    <w:rsid w:val="00CA48B5"/>
    <w:rsid w:val="00CA4A05"/>
    <w:rsid w:val="00CA4B25"/>
    <w:rsid w:val="00CA4C3F"/>
    <w:rsid w:val="00CA4C6E"/>
    <w:rsid w:val="00CA4E9F"/>
    <w:rsid w:val="00CA50F3"/>
    <w:rsid w:val="00CA5445"/>
    <w:rsid w:val="00CA5732"/>
    <w:rsid w:val="00CA575B"/>
    <w:rsid w:val="00CA5C01"/>
    <w:rsid w:val="00CA5DE6"/>
    <w:rsid w:val="00CA5E8C"/>
    <w:rsid w:val="00CA61DE"/>
    <w:rsid w:val="00CA6312"/>
    <w:rsid w:val="00CA6373"/>
    <w:rsid w:val="00CA650E"/>
    <w:rsid w:val="00CA656F"/>
    <w:rsid w:val="00CA667C"/>
    <w:rsid w:val="00CA6718"/>
    <w:rsid w:val="00CA67FD"/>
    <w:rsid w:val="00CA68BF"/>
    <w:rsid w:val="00CA6918"/>
    <w:rsid w:val="00CA6B9E"/>
    <w:rsid w:val="00CA6CF1"/>
    <w:rsid w:val="00CA6F80"/>
    <w:rsid w:val="00CA7459"/>
    <w:rsid w:val="00CA74EF"/>
    <w:rsid w:val="00CA78F6"/>
    <w:rsid w:val="00CA7932"/>
    <w:rsid w:val="00CA7B70"/>
    <w:rsid w:val="00CA7B78"/>
    <w:rsid w:val="00CA7BFC"/>
    <w:rsid w:val="00CA7D1E"/>
    <w:rsid w:val="00CA7E51"/>
    <w:rsid w:val="00CA7E8F"/>
    <w:rsid w:val="00CB02E1"/>
    <w:rsid w:val="00CB0339"/>
    <w:rsid w:val="00CB0355"/>
    <w:rsid w:val="00CB03ED"/>
    <w:rsid w:val="00CB05C7"/>
    <w:rsid w:val="00CB0623"/>
    <w:rsid w:val="00CB06D6"/>
    <w:rsid w:val="00CB076B"/>
    <w:rsid w:val="00CB0BC9"/>
    <w:rsid w:val="00CB0E06"/>
    <w:rsid w:val="00CB0F74"/>
    <w:rsid w:val="00CB10F8"/>
    <w:rsid w:val="00CB14E3"/>
    <w:rsid w:val="00CB14E9"/>
    <w:rsid w:val="00CB1517"/>
    <w:rsid w:val="00CB1706"/>
    <w:rsid w:val="00CB19D5"/>
    <w:rsid w:val="00CB1B41"/>
    <w:rsid w:val="00CB1B61"/>
    <w:rsid w:val="00CB1C8F"/>
    <w:rsid w:val="00CB1D37"/>
    <w:rsid w:val="00CB1E5A"/>
    <w:rsid w:val="00CB1E7A"/>
    <w:rsid w:val="00CB2111"/>
    <w:rsid w:val="00CB221F"/>
    <w:rsid w:val="00CB277E"/>
    <w:rsid w:val="00CB2A9E"/>
    <w:rsid w:val="00CB2AF9"/>
    <w:rsid w:val="00CB2BB7"/>
    <w:rsid w:val="00CB2D0A"/>
    <w:rsid w:val="00CB2DE5"/>
    <w:rsid w:val="00CB2FAD"/>
    <w:rsid w:val="00CB3195"/>
    <w:rsid w:val="00CB363B"/>
    <w:rsid w:val="00CB36B3"/>
    <w:rsid w:val="00CB376D"/>
    <w:rsid w:val="00CB3798"/>
    <w:rsid w:val="00CB3BB0"/>
    <w:rsid w:val="00CB3DA5"/>
    <w:rsid w:val="00CB3E48"/>
    <w:rsid w:val="00CB40ED"/>
    <w:rsid w:val="00CB428A"/>
    <w:rsid w:val="00CB48FC"/>
    <w:rsid w:val="00CB494D"/>
    <w:rsid w:val="00CB4D11"/>
    <w:rsid w:val="00CB4E93"/>
    <w:rsid w:val="00CB4F39"/>
    <w:rsid w:val="00CB4F86"/>
    <w:rsid w:val="00CB5234"/>
    <w:rsid w:val="00CB542C"/>
    <w:rsid w:val="00CB547A"/>
    <w:rsid w:val="00CB5918"/>
    <w:rsid w:val="00CB5958"/>
    <w:rsid w:val="00CB5A22"/>
    <w:rsid w:val="00CB5B95"/>
    <w:rsid w:val="00CB5F67"/>
    <w:rsid w:val="00CB604C"/>
    <w:rsid w:val="00CB6290"/>
    <w:rsid w:val="00CB642F"/>
    <w:rsid w:val="00CB6469"/>
    <w:rsid w:val="00CB68CB"/>
    <w:rsid w:val="00CB6A2C"/>
    <w:rsid w:val="00CB6A8E"/>
    <w:rsid w:val="00CB6AE5"/>
    <w:rsid w:val="00CB6BFC"/>
    <w:rsid w:val="00CB6BFE"/>
    <w:rsid w:val="00CB6ED1"/>
    <w:rsid w:val="00CB6F26"/>
    <w:rsid w:val="00CB7012"/>
    <w:rsid w:val="00CB7102"/>
    <w:rsid w:val="00CB7323"/>
    <w:rsid w:val="00CB7341"/>
    <w:rsid w:val="00CB7668"/>
    <w:rsid w:val="00CB76AC"/>
    <w:rsid w:val="00CB77F7"/>
    <w:rsid w:val="00CB78F6"/>
    <w:rsid w:val="00CB7919"/>
    <w:rsid w:val="00CB7946"/>
    <w:rsid w:val="00CB7BA5"/>
    <w:rsid w:val="00CB7C0C"/>
    <w:rsid w:val="00CC0059"/>
    <w:rsid w:val="00CC009B"/>
    <w:rsid w:val="00CC0123"/>
    <w:rsid w:val="00CC0294"/>
    <w:rsid w:val="00CC0A0C"/>
    <w:rsid w:val="00CC0AE0"/>
    <w:rsid w:val="00CC0C42"/>
    <w:rsid w:val="00CC0F79"/>
    <w:rsid w:val="00CC121E"/>
    <w:rsid w:val="00CC134D"/>
    <w:rsid w:val="00CC13B5"/>
    <w:rsid w:val="00CC1458"/>
    <w:rsid w:val="00CC17AD"/>
    <w:rsid w:val="00CC1814"/>
    <w:rsid w:val="00CC1A3E"/>
    <w:rsid w:val="00CC1BA4"/>
    <w:rsid w:val="00CC1DA0"/>
    <w:rsid w:val="00CC1E16"/>
    <w:rsid w:val="00CC1EC5"/>
    <w:rsid w:val="00CC204E"/>
    <w:rsid w:val="00CC2178"/>
    <w:rsid w:val="00CC21C3"/>
    <w:rsid w:val="00CC2865"/>
    <w:rsid w:val="00CC297A"/>
    <w:rsid w:val="00CC29CD"/>
    <w:rsid w:val="00CC29F0"/>
    <w:rsid w:val="00CC2BF8"/>
    <w:rsid w:val="00CC2E4A"/>
    <w:rsid w:val="00CC2F50"/>
    <w:rsid w:val="00CC3165"/>
    <w:rsid w:val="00CC31AE"/>
    <w:rsid w:val="00CC334E"/>
    <w:rsid w:val="00CC337D"/>
    <w:rsid w:val="00CC340B"/>
    <w:rsid w:val="00CC3479"/>
    <w:rsid w:val="00CC3508"/>
    <w:rsid w:val="00CC351E"/>
    <w:rsid w:val="00CC355E"/>
    <w:rsid w:val="00CC36E2"/>
    <w:rsid w:val="00CC37D4"/>
    <w:rsid w:val="00CC3849"/>
    <w:rsid w:val="00CC39D4"/>
    <w:rsid w:val="00CC3BD8"/>
    <w:rsid w:val="00CC3C8A"/>
    <w:rsid w:val="00CC3D82"/>
    <w:rsid w:val="00CC3E28"/>
    <w:rsid w:val="00CC3FE4"/>
    <w:rsid w:val="00CC4428"/>
    <w:rsid w:val="00CC44A5"/>
    <w:rsid w:val="00CC4606"/>
    <w:rsid w:val="00CC4910"/>
    <w:rsid w:val="00CC4E78"/>
    <w:rsid w:val="00CC4F2C"/>
    <w:rsid w:val="00CC4FAE"/>
    <w:rsid w:val="00CC53EF"/>
    <w:rsid w:val="00CC5410"/>
    <w:rsid w:val="00CC5503"/>
    <w:rsid w:val="00CC5A38"/>
    <w:rsid w:val="00CC5A4E"/>
    <w:rsid w:val="00CC5A64"/>
    <w:rsid w:val="00CC5AAA"/>
    <w:rsid w:val="00CC5E10"/>
    <w:rsid w:val="00CC5EE8"/>
    <w:rsid w:val="00CC5F01"/>
    <w:rsid w:val="00CC5FF4"/>
    <w:rsid w:val="00CC617F"/>
    <w:rsid w:val="00CC6247"/>
    <w:rsid w:val="00CC63A8"/>
    <w:rsid w:val="00CC6432"/>
    <w:rsid w:val="00CC64F8"/>
    <w:rsid w:val="00CC6B27"/>
    <w:rsid w:val="00CC6DEE"/>
    <w:rsid w:val="00CC70A2"/>
    <w:rsid w:val="00CC71B7"/>
    <w:rsid w:val="00CC762B"/>
    <w:rsid w:val="00CC76B7"/>
    <w:rsid w:val="00CC772F"/>
    <w:rsid w:val="00CC77EE"/>
    <w:rsid w:val="00CC7894"/>
    <w:rsid w:val="00CC79AA"/>
    <w:rsid w:val="00CC7D77"/>
    <w:rsid w:val="00CC7D84"/>
    <w:rsid w:val="00CD06C9"/>
    <w:rsid w:val="00CD081C"/>
    <w:rsid w:val="00CD089A"/>
    <w:rsid w:val="00CD096B"/>
    <w:rsid w:val="00CD0A6C"/>
    <w:rsid w:val="00CD0CBA"/>
    <w:rsid w:val="00CD0D78"/>
    <w:rsid w:val="00CD0EB5"/>
    <w:rsid w:val="00CD0F3B"/>
    <w:rsid w:val="00CD0FDA"/>
    <w:rsid w:val="00CD102F"/>
    <w:rsid w:val="00CD10A0"/>
    <w:rsid w:val="00CD112B"/>
    <w:rsid w:val="00CD1745"/>
    <w:rsid w:val="00CD1BEC"/>
    <w:rsid w:val="00CD1CC5"/>
    <w:rsid w:val="00CD1ECF"/>
    <w:rsid w:val="00CD2048"/>
    <w:rsid w:val="00CD238B"/>
    <w:rsid w:val="00CD274E"/>
    <w:rsid w:val="00CD27B3"/>
    <w:rsid w:val="00CD2ADE"/>
    <w:rsid w:val="00CD2DF4"/>
    <w:rsid w:val="00CD2E25"/>
    <w:rsid w:val="00CD2EFA"/>
    <w:rsid w:val="00CD375A"/>
    <w:rsid w:val="00CD3AEC"/>
    <w:rsid w:val="00CD3E12"/>
    <w:rsid w:val="00CD3E30"/>
    <w:rsid w:val="00CD3F17"/>
    <w:rsid w:val="00CD414B"/>
    <w:rsid w:val="00CD4347"/>
    <w:rsid w:val="00CD43F0"/>
    <w:rsid w:val="00CD441E"/>
    <w:rsid w:val="00CD4464"/>
    <w:rsid w:val="00CD44A1"/>
    <w:rsid w:val="00CD4527"/>
    <w:rsid w:val="00CD4748"/>
    <w:rsid w:val="00CD4900"/>
    <w:rsid w:val="00CD4A38"/>
    <w:rsid w:val="00CD4AB5"/>
    <w:rsid w:val="00CD4B41"/>
    <w:rsid w:val="00CD4C16"/>
    <w:rsid w:val="00CD4CB0"/>
    <w:rsid w:val="00CD4E31"/>
    <w:rsid w:val="00CD4F1D"/>
    <w:rsid w:val="00CD504D"/>
    <w:rsid w:val="00CD50E9"/>
    <w:rsid w:val="00CD5386"/>
    <w:rsid w:val="00CD5578"/>
    <w:rsid w:val="00CD56A3"/>
    <w:rsid w:val="00CD576E"/>
    <w:rsid w:val="00CD58AA"/>
    <w:rsid w:val="00CD5BF9"/>
    <w:rsid w:val="00CD5C7D"/>
    <w:rsid w:val="00CD5CD3"/>
    <w:rsid w:val="00CD5D4E"/>
    <w:rsid w:val="00CD5DB0"/>
    <w:rsid w:val="00CD5E2D"/>
    <w:rsid w:val="00CD5E9A"/>
    <w:rsid w:val="00CD6320"/>
    <w:rsid w:val="00CD643C"/>
    <w:rsid w:val="00CD64DE"/>
    <w:rsid w:val="00CD66ED"/>
    <w:rsid w:val="00CD66FE"/>
    <w:rsid w:val="00CD6AB3"/>
    <w:rsid w:val="00CD6B7A"/>
    <w:rsid w:val="00CD7437"/>
    <w:rsid w:val="00CD764A"/>
    <w:rsid w:val="00CD7940"/>
    <w:rsid w:val="00CD7BDE"/>
    <w:rsid w:val="00CD7E60"/>
    <w:rsid w:val="00CE0064"/>
    <w:rsid w:val="00CE0263"/>
    <w:rsid w:val="00CE06A8"/>
    <w:rsid w:val="00CE075D"/>
    <w:rsid w:val="00CE0760"/>
    <w:rsid w:val="00CE0861"/>
    <w:rsid w:val="00CE0951"/>
    <w:rsid w:val="00CE098B"/>
    <w:rsid w:val="00CE098C"/>
    <w:rsid w:val="00CE0A26"/>
    <w:rsid w:val="00CE0E62"/>
    <w:rsid w:val="00CE103B"/>
    <w:rsid w:val="00CE10AE"/>
    <w:rsid w:val="00CE1325"/>
    <w:rsid w:val="00CE1467"/>
    <w:rsid w:val="00CE157F"/>
    <w:rsid w:val="00CE169F"/>
    <w:rsid w:val="00CE16FE"/>
    <w:rsid w:val="00CE17A6"/>
    <w:rsid w:val="00CE17BC"/>
    <w:rsid w:val="00CE185B"/>
    <w:rsid w:val="00CE1AA0"/>
    <w:rsid w:val="00CE1C99"/>
    <w:rsid w:val="00CE1E17"/>
    <w:rsid w:val="00CE1EB7"/>
    <w:rsid w:val="00CE1F7D"/>
    <w:rsid w:val="00CE21F2"/>
    <w:rsid w:val="00CE26D1"/>
    <w:rsid w:val="00CE27B8"/>
    <w:rsid w:val="00CE2D3E"/>
    <w:rsid w:val="00CE2D58"/>
    <w:rsid w:val="00CE2E63"/>
    <w:rsid w:val="00CE2ECD"/>
    <w:rsid w:val="00CE2F47"/>
    <w:rsid w:val="00CE30CE"/>
    <w:rsid w:val="00CE311F"/>
    <w:rsid w:val="00CE3434"/>
    <w:rsid w:val="00CE35B5"/>
    <w:rsid w:val="00CE3624"/>
    <w:rsid w:val="00CE3AE4"/>
    <w:rsid w:val="00CE3F14"/>
    <w:rsid w:val="00CE4340"/>
    <w:rsid w:val="00CE436A"/>
    <w:rsid w:val="00CE43F2"/>
    <w:rsid w:val="00CE44CF"/>
    <w:rsid w:val="00CE45C8"/>
    <w:rsid w:val="00CE4910"/>
    <w:rsid w:val="00CE492B"/>
    <w:rsid w:val="00CE4D04"/>
    <w:rsid w:val="00CE4E29"/>
    <w:rsid w:val="00CE5190"/>
    <w:rsid w:val="00CE533D"/>
    <w:rsid w:val="00CE560F"/>
    <w:rsid w:val="00CE5B56"/>
    <w:rsid w:val="00CE5BFC"/>
    <w:rsid w:val="00CE5C04"/>
    <w:rsid w:val="00CE60D9"/>
    <w:rsid w:val="00CE6156"/>
    <w:rsid w:val="00CE637B"/>
    <w:rsid w:val="00CE680F"/>
    <w:rsid w:val="00CE691E"/>
    <w:rsid w:val="00CE6B04"/>
    <w:rsid w:val="00CE6F2D"/>
    <w:rsid w:val="00CE6FE8"/>
    <w:rsid w:val="00CE7019"/>
    <w:rsid w:val="00CE73F7"/>
    <w:rsid w:val="00CE74F1"/>
    <w:rsid w:val="00CE751B"/>
    <w:rsid w:val="00CE7665"/>
    <w:rsid w:val="00CE779A"/>
    <w:rsid w:val="00CE7806"/>
    <w:rsid w:val="00CE783F"/>
    <w:rsid w:val="00CE7864"/>
    <w:rsid w:val="00CE78D6"/>
    <w:rsid w:val="00CE7CF0"/>
    <w:rsid w:val="00CE7EAF"/>
    <w:rsid w:val="00CF007F"/>
    <w:rsid w:val="00CF015E"/>
    <w:rsid w:val="00CF0434"/>
    <w:rsid w:val="00CF050D"/>
    <w:rsid w:val="00CF05F0"/>
    <w:rsid w:val="00CF08CB"/>
    <w:rsid w:val="00CF0A70"/>
    <w:rsid w:val="00CF0AB9"/>
    <w:rsid w:val="00CF0AF4"/>
    <w:rsid w:val="00CF0C5C"/>
    <w:rsid w:val="00CF0CFD"/>
    <w:rsid w:val="00CF0D2C"/>
    <w:rsid w:val="00CF0DCA"/>
    <w:rsid w:val="00CF0E17"/>
    <w:rsid w:val="00CF0EB6"/>
    <w:rsid w:val="00CF0ED2"/>
    <w:rsid w:val="00CF101F"/>
    <w:rsid w:val="00CF11D3"/>
    <w:rsid w:val="00CF1385"/>
    <w:rsid w:val="00CF15BE"/>
    <w:rsid w:val="00CF1872"/>
    <w:rsid w:val="00CF1C65"/>
    <w:rsid w:val="00CF1D73"/>
    <w:rsid w:val="00CF1F7A"/>
    <w:rsid w:val="00CF1FC1"/>
    <w:rsid w:val="00CF1FCE"/>
    <w:rsid w:val="00CF21C7"/>
    <w:rsid w:val="00CF264C"/>
    <w:rsid w:val="00CF265C"/>
    <w:rsid w:val="00CF278B"/>
    <w:rsid w:val="00CF297C"/>
    <w:rsid w:val="00CF2A97"/>
    <w:rsid w:val="00CF2C63"/>
    <w:rsid w:val="00CF2DC3"/>
    <w:rsid w:val="00CF3072"/>
    <w:rsid w:val="00CF307D"/>
    <w:rsid w:val="00CF30E6"/>
    <w:rsid w:val="00CF315D"/>
    <w:rsid w:val="00CF3183"/>
    <w:rsid w:val="00CF324B"/>
    <w:rsid w:val="00CF325E"/>
    <w:rsid w:val="00CF3263"/>
    <w:rsid w:val="00CF3681"/>
    <w:rsid w:val="00CF37F9"/>
    <w:rsid w:val="00CF3F26"/>
    <w:rsid w:val="00CF42DF"/>
    <w:rsid w:val="00CF4301"/>
    <w:rsid w:val="00CF430C"/>
    <w:rsid w:val="00CF43D5"/>
    <w:rsid w:val="00CF4665"/>
    <w:rsid w:val="00CF47BA"/>
    <w:rsid w:val="00CF47FB"/>
    <w:rsid w:val="00CF4998"/>
    <w:rsid w:val="00CF4D55"/>
    <w:rsid w:val="00CF4DCE"/>
    <w:rsid w:val="00CF4F4B"/>
    <w:rsid w:val="00CF5122"/>
    <w:rsid w:val="00CF5133"/>
    <w:rsid w:val="00CF52D4"/>
    <w:rsid w:val="00CF5311"/>
    <w:rsid w:val="00CF553F"/>
    <w:rsid w:val="00CF565A"/>
    <w:rsid w:val="00CF5757"/>
    <w:rsid w:val="00CF576A"/>
    <w:rsid w:val="00CF5887"/>
    <w:rsid w:val="00CF5DF0"/>
    <w:rsid w:val="00CF60D7"/>
    <w:rsid w:val="00CF6120"/>
    <w:rsid w:val="00CF61E0"/>
    <w:rsid w:val="00CF63D9"/>
    <w:rsid w:val="00CF6577"/>
    <w:rsid w:val="00CF675F"/>
    <w:rsid w:val="00CF67E9"/>
    <w:rsid w:val="00CF683D"/>
    <w:rsid w:val="00CF68B7"/>
    <w:rsid w:val="00CF68FE"/>
    <w:rsid w:val="00CF694C"/>
    <w:rsid w:val="00CF69E3"/>
    <w:rsid w:val="00CF6C54"/>
    <w:rsid w:val="00CF6CA2"/>
    <w:rsid w:val="00CF6D3C"/>
    <w:rsid w:val="00CF6D5C"/>
    <w:rsid w:val="00CF6FF6"/>
    <w:rsid w:val="00CF733C"/>
    <w:rsid w:val="00CF73C2"/>
    <w:rsid w:val="00CF73E0"/>
    <w:rsid w:val="00CF742C"/>
    <w:rsid w:val="00CF7459"/>
    <w:rsid w:val="00CF7553"/>
    <w:rsid w:val="00CF7731"/>
    <w:rsid w:val="00CF77C4"/>
    <w:rsid w:val="00CF78DA"/>
    <w:rsid w:val="00CF7976"/>
    <w:rsid w:val="00CF7B0F"/>
    <w:rsid w:val="00CF7B19"/>
    <w:rsid w:val="00CF7BB5"/>
    <w:rsid w:val="00CF7BD7"/>
    <w:rsid w:val="00CF7D79"/>
    <w:rsid w:val="00CF7EE1"/>
    <w:rsid w:val="00CF7F1F"/>
    <w:rsid w:val="00D000E2"/>
    <w:rsid w:val="00D0013E"/>
    <w:rsid w:val="00D0019C"/>
    <w:rsid w:val="00D0051C"/>
    <w:rsid w:val="00D00AF7"/>
    <w:rsid w:val="00D00BD2"/>
    <w:rsid w:val="00D00C4D"/>
    <w:rsid w:val="00D00D0B"/>
    <w:rsid w:val="00D00D56"/>
    <w:rsid w:val="00D00EAE"/>
    <w:rsid w:val="00D01183"/>
    <w:rsid w:val="00D012EF"/>
    <w:rsid w:val="00D0161E"/>
    <w:rsid w:val="00D017EA"/>
    <w:rsid w:val="00D01AAA"/>
    <w:rsid w:val="00D01B55"/>
    <w:rsid w:val="00D01CAD"/>
    <w:rsid w:val="00D01CC7"/>
    <w:rsid w:val="00D01CF9"/>
    <w:rsid w:val="00D01E6E"/>
    <w:rsid w:val="00D01F25"/>
    <w:rsid w:val="00D02357"/>
    <w:rsid w:val="00D02619"/>
    <w:rsid w:val="00D02673"/>
    <w:rsid w:val="00D0272A"/>
    <w:rsid w:val="00D0288A"/>
    <w:rsid w:val="00D0288F"/>
    <w:rsid w:val="00D029C2"/>
    <w:rsid w:val="00D02B7B"/>
    <w:rsid w:val="00D02C20"/>
    <w:rsid w:val="00D02C2B"/>
    <w:rsid w:val="00D031F9"/>
    <w:rsid w:val="00D03434"/>
    <w:rsid w:val="00D034DF"/>
    <w:rsid w:val="00D03688"/>
    <w:rsid w:val="00D036E9"/>
    <w:rsid w:val="00D03761"/>
    <w:rsid w:val="00D037FE"/>
    <w:rsid w:val="00D03902"/>
    <w:rsid w:val="00D03CF4"/>
    <w:rsid w:val="00D03D6E"/>
    <w:rsid w:val="00D03D94"/>
    <w:rsid w:val="00D03FB1"/>
    <w:rsid w:val="00D042D3"/>
    <w:rsid w:val="00D04371"/>
    <w:rsid w:val="00D04582"/>
    <w:rsid w:val="00D045A1"/>
    <w:rsid w:val="00D04608"/>
    <w:rsid w:val="00D048A5"/>
    <w:rsid w:val="00D04A46"/>
    <w:rsid w:val="00D04CC0"/>
    <w:rsid w:val="00D04E14"/>
    <w:rsid w:val="00D04EDC"/>
    <w:rsid w:val="00D04EEF"/>
    <w:rsid w:val="00D05059"/>
    <w:rsid w:val="00D05279"/>
    <w:rsid w:val="00D05584"/>
    <w:rsid w:val="00D06341"/>
    <w:rsid w:val="00D06409"/>
    <w:rsid w:val="00D06506"/>
    <w:rsid w:val="00D06BEC"/>
    <w:rsid w:val="00D06C1D"/>
    <w:rsid w:val="00D06C25"/>
    <w:rsid w:val="00D06C43"/>
    <w:rsid w:val="00D06EF6"/>
    <w:rsid w:val="00D06F56"/>
    <w:rsid w:val="00D076E6"/>
    <w:rsid w:val="00D077F3"/>
    <w:rsid w:val="00D0793F"/>
    <w:rsid w:val="00D079CD"/>
    <w:rsid w:val="00D07AB6"/>
    <w:rsid w:val="00D07B4B"/>
    <w:rsid w:val="00D07B4C"/>
    <w:rsid w:val="00D07B7F"/>
    <w:rsid w:val="00D07B99"/>
    <w:rsid w:val="00D07D7F"/>
    <w:rsid w:val="00D10482"/>
    <w:rsid w:val="00D104A5"/>
    <w:rsid w:val="00D107ED"/>
    <w:rsid w:val="00D10A05"/>
    <w:rsid w:val="00D10C42"/>
    <w:rsid w:val="00D10C4B"/>
    <w:rsid w:val="00D10E4C"/>
    <w:rsid w:val="00D10EF6"/>
    <w:rsid w:val="00D11010"/>
    <w:rsid w:val="00D1142B"/>
    <w:rsid w:val="00D114BD"/>
    <w:rsid w:val="00D115F3"/>
    <w:rsid w:val="00D118E5"/>
    <w:rsid w:val="00D118EB"/>
    <w:rsid w:val="00D11C31"/>
    <w:rsid w:val="00D11DC3"/>
    <w:rsid w:val="00D11E1E"/>
    <w:rsid w:val="00D12245"/>
    <w:rsid w:val="00D12289"/>
    <w:rsid w:val="00D1235C"/>
    <w:rsid w:val="00D1271C"/>
    <w:rsid w:val="00D127AA"/>
    <w:rsid w:val="00D12940"/>
    <w:rsid w:val="00D131CC"/>
    <w:rsid w:val="00D13279"/>
    <w:rsid w:val="00D13CD0"/>
    <w:rsid w:val="00D13F14"/>
    <w:rsid w:val="00D1407E"/>
    <w:rsid w:val="00D141D7"/>
    <w:rsid w:val="00D14270"/>
    <w:rsid w:val="00D142FE"/>
    <w:rsid w:val="00D144AD"/>
    <w:rsid w:val="00D148FD"/>
    <w:rsid w:val="00D14926"/>
    <w:rsid w:val="00D1496E"/>
    <w:rsid w:val="00D14C66"/>
    <w:rsid w:val="00D14CAF"/>
    <w:rsid w:val="00D14FFF"/>
    <w:rsid w:val="00D1510E"/>
    <w:rsid w:val="00D15253"/>
    <w:rsid w:val="00D155B6"/>
    <w:rsid w:val="00D156A3"/>
    <w:rsid w:val="00D159D1"/>
    <w:rsid w:val="00D15ACB"/>
    <w:rsid w:val="00D15B3F"/>
    <w:rsid w:val="00D15CA5"/>
    <w:rsid w:val="00D16288"/>
    <w:rsid w:val="00D16337"/>
    <w:rsid w:val="00D16445"/>
    <w:rsid w:val="00D16450"/>
    <w:rsid w:val="00D16582"/>
    <w:rsid w:val="00D166D2"/>
    <w:rsid w:val="00D167C9"/>
    <w:rsid w:val="00D16877"/>
    <w:rsid w:val="00D16EB1"/>
    <w:rsid w:val="00D16F9B"/>
    <w:rsid w:val="00D1720A"/>
    <w:rsid w:val="00D1728F"/>
    <w:rsid w:val="00D17458"/>
    <w:rsid w:val="00D1753E"/>
    <w:rsid w:val="00D17668"/>
    <w:rsid w:val="00D1781F"/>
    <w:rsid w:val="00D17825"/>
    <w:rsid w:val="00D17862"/>
    <w:rsid w:val="00D178BD"/>
    <w:rsid w:val="00D17A34"/>
    <w:rsid w:val="00D17A49"/>
    <w:rsid w:val="00D17A5C"/>
    <w:rsid w:val="00D17F9B"/>
    <w:rsid w:val="00D17FC8"/>
    <w:rsid w:val="00D2017F"/>
    <w:rsid w:val="00D20282"/>
    <w:rsid w:val="00D20477"/>
    <w:rsid w:val="00D20866"/>
    <w:rsid w:val="00D20891"/>
    <w:rsid w:val="00D20946"/>
    <w:rsid w:val="00D20A54"/>
    <w:rsid w:val="00D20C71"/>
    <w:rsid w:val="00D20FD4"/>
    <w:rsid w:val="00D20FD5"/>
    <w:rsid w:val="00D21025"/>
    <w:rsid w:val="00D2104E"/>
    <w:rsid w:val="00D2109E"/>
    <w:rsid w:val="00D211F8"/>
    <w:rsid w:val="00D2120C"/>
    <w:rsid w:val="00D213DD"/>
    <w:rsid w:val="00D215E8"/>
    <w:rsid w:val="00D21682"/>
    <w:rsid w:val="00D21749"/>
    <w:rsid w:val="00D218BA"/>
    <w:rsid w:val="00D218E5"/>
    <w:rsid w:val="00D21B52"/>
    <w:rsid w:val="00D21B56"/>
    <w:rsid w:val="00D21E78"/>
    <w:rsid w:val="00D22347"/>
    <w:rsid w:val="00D225B2"/>
    <w:rsid w:val="00D22D2C"/>
    <w:rsid w:val="00D22DA9"/>
    <w:rsid w:val="00D22DF1"/>
    <w:rsid w:val="00D22F50"/>
    <w:rsid w:val="00D23022"/>
    <w:rsid w:val="00D231C1"/>
    <w:rsid w:val="00D232DD"/>
    <w:rsid w:val="00D23556"/>
    <w:rsid w:val="00D23598"/>
    <w:rsid w:val="00D235E2"/>
    <w:rsid w:val="00D23734"/>
    <w:rsid w:val="00D23802"/>
    <w:rsid w:val="00D23817"/>
    <w:rsid w:val="00D23A7E"/>
    <w:rsid w:val="00D23AC8"/>
    <w:rsid w:val="00D23ADE"/>
    <w:rsid w:val="00D23C48"/>
    <w:rsid w:val="00D23DCE"/>
    <w:rsid w:val="00D240C5"/>
    <w:rsid w:val="00D2412A"/>
    <w:rsid w:val="00D24164"/>
    <w:rsid w:val="00D24201"/>
    <w:rsid w:val="00D242FD"/>
    <w:rsid w:val="00D243E3"/>
    <w:rsid w:val="00D2451D"/>
    <w:rsid w:val="00D24530"/>
    <w:rsid w:val="00D247A1"/>
    <w:rsid w:val="00D24AD5"/>
    <w:rsid w:val="00D24B52"/>
    <w:rsid w:val="00D24C6A"/>
    <w:rsid w:val="00D24C7E"/>
    <w:rsid w:val="00D24D28"/>
    <w:rsid w:val="00D24D61"/>
    <w:rsid w:val="00D24E42"/>
    <w:rsid w:val="00D24E58"/>
    <w:rsid w:val="00D24EC1"/>
    <w:rsid w:val="00D24FDB"/>
    <w:rsid w:val="00D253BE"/>
    <w:rsid w:val="00D254A1"/>
    <w:rsid w:val="00D254FB"/>
    <w:rsid w:val="00D254FE"/>
    <w:rsid w:val="00D255CF"/>
    <w:rsid w:val="00D257A7"/>
    <w:rsid w:val="00D25B38"/>
    <w:rsid w:val="00D25B44"/>
    <w:rsid w:val="00D25CAE"/>
    <w:rsid w:val="00D25CD7"/>
    <w:rsid w:val="00D25CE3"/>
    <w:rsid w:val="00D25D29"/>
    <w:rsid w:val="00D25F2A"/>
    <w:rsid w:val="00D25F45"/>
    <w:rsid w:val="00D26047"/>
    <w:rsid w:val="00D2611C"/>
    <w:rsid w:val="00D26190"/>
    <w:rsid w:val="00D26283"/>
    <w:rsid w:val="00D2647C"/>
    <w:rsid w:val="00D2653F"/>
    <w:rsid w:val="00D26A76"/>
    <w:rsid w:val="00D26B19"/>
    <w:rsid w:val="00D26C4A"/>
    <w:rsid w:val="00D26DAC"/>
    <w:rsid w:val="00D26EB6"/>
    <w:rsid w:val="00D26FAF"/>
    <w:rsid w:val="00D27179"/>
    <w:rsid w:val="00D27315"/>
    <w:rsid w:val="00D273E2"/>
    <w:rsid w:val="00D277E1"/>
    <w:rsid w:val="00D27867"/>
    <w:rsid w:val="00D2795D"/>
    <w:rsid w:val="00D279CC"/>
    <w:rsid w:val="00D27AAA"/>
    <w:rsid w:val="00D27E62"/>
    <w:rsid w:val="00D27EAC"/>
    <w:rsid w:val="00D27ED8"/>
    <w:rsid w:val="00D27FC7"/>
    <w:rsid w:val="00D30044"/>
    <w:rsid w:val="00D3018D"/>
    <w:rsid w:val="00D3021F"/>
    <w:rsid w:val="00D30312"/>
    <w:rsid w:val="00D3037E"/>
    <w:rsid w:val="00D30398"/>
    <w:rsid w:val="00D30819"/>
    <w:rsid w:val="00D30861"/>
    <w:rsid w:val="00D3089C"/>
    <w:rsid w:val="00D308FC"/>
    <w:rsid w:val="00D3092E"/>
    <w:rsid w:val="00D30A7D"/>
    <w:rsid w:val="00D30AB4"/>
    <w:rsid w:val="00D30D81"/>
    <w:rsid w:val="00D30EF6"/>
    <w:rsid w:val="00D30FBB"/>
    <w:rsid w:val="00D30FFE"/>
    <w:rsid w:val="00D31030"/>
    <w:rsid w:val="00D3115F"/>
    <w:rsid w:val="00D3118C"/>
    <w:rsid w:val="00D31465"/>
    <w:rsid w:val="00D31515"/>
    <w:rsid w:val="00D3154B"/>
    <w:rsid w:val="00D31614"/>
    <w:rsid w:val="00D31A86"/>
    <w:rsid w:val="00D31FA5"/>
    <w:rsid w:val="00D32354"/>
    <w:rsid w:val="00D32367"/>
    <w:rsid w:val="00D328FF"/>
    <w:rsid w:val="00D3291A"/>
    <w:rsid w:val="00D329D3"/>
    <w:rsid w:val="00D32C82"/>
    <w:rsid w:val="00D32D30"/>
    <w:rsid w:val="00D33032"/>
    <w:rsid w:val="00D3353A"/>
    <w:rsid w:val="00D3362D"/>
    <w:rsid w:val="00D336DD"/>
    <w:rsid w:val="00D3393C"/>
    <w:rsid w:val="00D33998"/>
    <w:rsid w:val="00D33A2A"/>
    <w:rsid w:val="00D33AE7"/>
    <w:rsid w:val="00D33B5E"/>
    <w:rsid w:val="00D33B62"/>
    <w:rsid w:val="00D33D15"/>
    <w:rsid w:val="00D33DDD"/>
    <w:rsid w:val="00D33E35"/>
    <w:rsid w:val="00D33FE7"/>
    <w:rsid w:val="00D3410A"/>
    <w:rsid w:val="00D3411F"/>
    <w:rsid w:val="00D34150"/>
    <w:rsid w:val="00D341E7"/>
    <w:rsid w:val="00D34538"/>
    <w:rsid w:val="00D345C3"/>
    <w:rsid w:val="00D346E8"/>
    <w:rsid w:val="00D34750"/>
    <w:rsid w:val="00D347D8"/>
    <w:rsid w:val="00D347F5"/>
    <w:rsid w:val="00D3485F"/>
    <w:rsid w:val="00D348D6"/>
    <w:rsid w:val="00D34AD1"/>
    <w:rsid w:val="00D34C69"/>
    <w:rsid w:val="00D34C8A"/>
    <w:rsid w:val="00D34EF7"/>
    <w:rsid w:val="00D34F11"/>
    <w:rsid w:val="00D34F89"/>
    <w:rsid w:val="00D350A9"/>
    <w:rsid w:val="00D3513D"/>
    <w:rsid w:val="00D35408"/>
    <w:rsid w:val="00D3541A"/>
    <w:rsid w:val="00D35423"/>
    <w:rsid w:val="00D354C3"/>
    <w:rsid w:val="00D35523"/>
    <w:rsid w:val="00D356A8"/>
    <w:rsid w:val="00D356CE"/>
    <w:rsid w:val="00D35703"/>
    <w:rsid w:val="00D359AF"/>
    <w:rsid w:val="00D35CFB"/>
    <w:rsid w:val="00D35DD7"/>
    <w:rsid w:val="00D3623B"/>
    <w:rsid w:val="00D3629B"/>
    <w:rsid w:val="00D3681C"/>
    <w:rsid w:val="00D368C3"/>
    <w:rsid w:val="00D36993"/>
    <w:rsid w:val="00D36C2B"/>
    <w:rsid w:val="00D36C78"/>
    <w:rsid w:val="00D36E28"/>
    <w:rsid w:val="00D36EF7"/>
    <w:rsid w:val="00D36F1C"/>
    <w:rsid w:val="00D36F54"/>
    <w:rsid w:val="00D371EC"/>
    <w:rsid w:val="00D37459"/>
    <w:rsid w:val="00D37536"/>
    <w:rsid w:val="00D37882"/>
    <w:rsid w:val="00D37C03"/>
    <w:rsid w:val="00D37C9D"/>
    <w:rsid w:val="00D37D23"/>
    <w:rsid w:val="00D37E78"/>
    <w:rsid w:val="00D37ECD"/>
    <w:rsid w:val="00D37F1C"/>
    <w:rsid w:val="00D4021D"/>
    <w:rsid w:val="00D40365"/>
    <w:rsid w:val="00D40573"/>
    <w:rsid w:val="00D40591"/>
    <w:rsid w:val="00D40783"/>
    <w:rsid w:val="00D407C8"/>
    <w:rsid w:val="00D4086A"/>
    <w:rsid w:val="00D40BE5"/>
    <w:rsid w:val="00D40C8C"/>
    <w:rsid w:val="00D40DFF"/>
    <w:rsid w:val="00D4116D"/>
    <w:rsid w:val="00D412E0"/>
    <w:rsid w:val="00D413F7"/>
    <w:rsid w:val="00D414D5"/>
    <w:rsid w:val="00D41675"/>
    <w:rsid w:val="00D416C7"/>
    <w:rsid w:val="00D41937"/>
    <w:rsid w:val="00D4195F"/>
    <w:rsid w:val="00D419C3"/>
    <w:rsid w:val="00D41C24"/>
    <w:rsid w:val="00D41F95"/>
    <w:rsid w:val="00D42046"/>
    <w:rsid w:val="00D4207F"/>
    <w:rsid w:val="00D422BE"/>
    <w:rsid w:val="00D4277C"/>
    <w:rsid w:val="00D42B59"/>
    <w:rsid w:val="00D42C9D"/>
    <w:rsid w:val="00D42D06"/>
    <w:rsid w:val="00D42D7F"/>
    <w:rsid w:val="00D43119"/>
    <w:rsid w:val="00D43227"/>
    <w:rsid w:val="00D432CF"/>
    <w:rsid w:val="00D433DC"/>
    <w:rsid w:val="00D4355B"/>
    <w:rsid w:val="00D4356B"/>
    <w:rsid w:val="00D435A1"/>
    <w:rsid w:val="00D43790"/>
    <w:rsid w:val="00D43841"/>
    <w:rsid w:val="00D43949"/>
    <w:rsid w:val="00D43A31"/>
    <w:rsid w:val="00D43C16"/>
    <w:rsid w:val="00D43DBB"/>
    <w:rsid w:val="00D43FC4"/>
    <w:rsid w:val="00D43FFE"/>
    <w:rsid w:val="00D44451"/>
    <w:rsid w:val="00D44772"/>
    <w:rsid w:val="00D448FB"/>
    <w:rsid w:val="00D44B8A"/>
    <w:rsid w:val="00D44F2A"/>
    <w:rsid w:val="00D45098"/>
    <w:rsid w:val="00D45164"/>
    <w:rsid w:val="00D451AF"/>
    <w:rsid w:val="00D45326"/>
    <w:rsid w:val="00D45354"/>
    <w:rsid w:val="00D4535D"/>
    <w:rsid w:val="00D453D4"/>
    <w:rsid w:val="00D455A4"/>
    <w:rsid w:val="00D456F3"/>
    <w:rsid w:val="00D4570D"/>
    <w:rsid w:val="00D45710"/>
    <w:rsid w:val="00D45A3D"/>
    <w:rsid w:val="00D45B74"/>
    <w:rsid w:val="00D45BE8"/>
    <w:rsid w:val="00D45CC0"/>
    <w:rsid w:val="00D45D3B"/>
    <w:rsid w:val="00D45F48"/>
    <w:rsid w:val="00D460D1"/>
    <w:rsid w:val="00D463C7"/>
    <w:rsid w:val="00D4641D"/>
    <w:rsid w:val="00D46468"/>
    <w:rsid w:val="00D4654B"/>
    <w:rsid w:val="00D465CD"/>
    <w:rsid w:val="00D4675E"/>
    <w:rsid w:val="00D468B9"/>
    <w:rsid w:val="00D469C6"/>
    <w:rsid w:val="00D46A20"/>
    <w:rsid w:val="00D46AB2"/>
    <w:rsid w:val="00D46AE1"/>
    <w:rsid w:val="00D46B07"/>
    <w:rsid w:val="00D46D15"/>
    <w:rsid w:val="00D46F4D"/>
    <w:rsid w:val="00D46FC6"/>
    <w:rsid w:val="00D4745B"/>
    <w:rsid w:val="00D4761D"/>
    <w:rsid w:val="00D476C0"/>
    <w:rsid w:val="00D47910"/>
    <w:rsid w:val="00D47914"/>
    <w:rsid w:val="00D479EC"/>
    <w:rsid w:val="00D47A7F"/>
    <w:rsid w:val="00D47BEE"/>
    <w:rsid w:val="00D47C40"/>
    <w:rsid w:val="00D47F15"/>
    <w:rsid w:val="00D47F70"/>
    <w:rsid w:val="00D50023"/>
    <w:rsid w:val="00D50382"/>
    <w:rsid w:val="00D50409"/>
    <w:rsid w:val="00D5052E"/>
    <w:rsid w:val="00D5073E"/>
    <w:rsid w:val="00D5075D"/>
    <w:rsid w:val="00D50CE6"/>
    <w:rsid w:val="00D50D5F"/>
    <w:rsid w:val="00D50FAF"/>
    <w:rsid w:val="00D51012"/>
    <w:rsid w:val="00D51240"/>
    <w:rsid w:val="00D512D6"/>
    <w:rsid w:val="00D51579"/>
    <w:rsid w:val="00D51633"/>
    <w:rsid w:val="00D51785"/>
    <w:rsid w:val="00D5181C"/>
    <w:rsid w:val="00D51866"/>
    <w:rsid w:val="00D51E07"/>
    <w:rsid w:val="00D51E8C"/>
    <w:rsid w:val="00D51F79"/>
    <w:rsid w:val="00D51FC7"/>
    <w:rsid w:val="00D5212E"/>
    <w:rsid w:val="00D52227"/>
    <w:rsid w:val="00D52334"/>
    <w:rsid w:val="00D5235B"/>
    <w:rsid w:val="00D5240B"/>
    <w:rsid w:val="00D5257B"/>
    <w:rsid w:val="00D52693"/>
    <w:rsid w:val="00D526A0"/>
    <w:rsid w:val="00D527DE"/>
    <w:rsid w:val="00D52959"/>
    <w:rsid w:val="00D52C09"/>
    <w:rsid w:val="00D52DF9"/>
    <w:rsid w:val="00D531AF"/>
    <w:rsid w:val="00D53246"/>
    <w:rsid w:val="00D53590"/>
    <w:rsid w:val="00D53767"/>
    <w:rsid w:val="00D5380B"/>
    <w:rsid w:val="00D53BFA"/>
    <w:rsid w:val="00D53DA4"/>
    <w:rsid w:val="00D53DAE"/>
    <w:rsid w:val="00D540BB"/>
    <w:rsid w:val="00D540DF"/>
    <w:rsid w:val="00D541AB"/>
    <w:rsid w:val="00D5451A"/>
    <w:rsid w:val="00D54539"/>
    <w:rsid w:val="00D5453F"/>
    <w:rsid w:val="00D548E8"/>
    <w:rsid w:val="00D54981"/>
    <w:rsid w:val="00D549D5"/>
    <w:rsid w:val="00D54A55"/>
    <w:rsid w:val="00D54D70"/>
    <w:rsid w:val="00D54F3A"/>
    <w:rsid w:val="00D5525D"/>
    <w:rsid w:val="00D55479"/>
    <w:rsid w:val="00D5552C"/>
    <w:rsid w:val="00D55684"/>
    <w:rsid w:val="00D55811"/>
    <w:rsid w:val="00D55B6E"/>
    <w:rsid w:val="00D55B74"/>
    <w:rsid w:val="00D55D17"/>
    <w:rsid w:val="00D55DFC"/>
    <w:rsid w:val="00D55FE3"/>
    <w:rsid w:val="00D5609A"/>
    <w:rsid w:val="00D56116"/>
    <w:rsid w:val="00D5613E"/>
    <w:rsid w:val="00D562E8"/>
    <w:rsid w:val="00D56642"/>
    <w:rsid w:val="00D56EBB"/>
    <w:rsid w:val="00D57034"/>
    <w:rsid w:val="00D57067"/>
    <w:rsid w:val="00D57082"/>
    <w:rsid w:val="00D572C2"/>
    <w:rsid w:val="00D57333"/>
    <w:rsid w:val="00D5738C"/>
    <w:rsid w:val="00D573CD"/>
    <w:rsid w:val="00D57413"/>
    <w:rsid w:val="00D57438"/>
    <w:rsid w:val="00D57588"/>
    <w:rsid w:val="00D576B9"/>
    <w:rsid w:val="00D57A50"/>
    <w:rsid w:val="00D57B9D"/>
    <w:rsid w:val="00D57C1C"/>
    <w:rsid w:val="00D57CAF"/>
    <w:rsid w:val="00D57CCE"/>
    <w:rsid w:val="00D57DAB"/>
    <w:rsid w:val="00D57EA3"/>
    <w:rsid w:val="00D60051"/>
    <w:rsid w:val="00D60087"/>
    <w:rsid w:val="00D6029A"/>
    <w:rsid w:val="00D6029C"/>
    <w:rsid w:val="00D60318"/>
    <w:rsid w:val="00D605CF"/>
    <w:rsid w:val="00D6067E"/>
    <w:rsid w:val="00D606B3"/>
    <w:rsid w:val="00D60737"/>
    <w:rsid w:val="00D60BD4"/>
    <w:rsid w:val="00D60DCD"/>
    <w:rsid w:val="00D60DEB"/>
    <w:rsid w:val="00D60F90"/>
    <w:rsid w:val="00D60FBD"/>
    <w:rsid w:val="00D61016"/>
    <w:rsid w:val="00D610ED"/>
    <w:rsid w:val="00D613A8"/>
    <w:rsid w:val="00D613EC"/>
    <w:rsid w:val="00D61895"/>
    <w:rsid w:val="00D61A18"/>
    <w:rsid w:val="00D61A84"/>
    <w:rsid w:val="00D61A97"/>
    <w:rsid w:val="00D61E31"/>
    <w:rsid w:val="00D61F5E"/>
    <w:rsid w:val="00D620A4"/>
    <w:rsid w:val="00D620C8"/>
    <w:rsid w:val="00D6213E"/>
    <w:rsid w:val="00D6232E"/>
    <w:rsid w:val="00D624E2"/>
    <w:rsid w:val="00D62582"/>
    <w:rsid w:val="00D62662"/>
    <w:rsid w:val="00D628E6"/>
    <w:rsid w:val="00D629CE"/>
    <w:rsid w:val="00D62BA1"/>
    <w:rsid w:val="00D62BE9"/>
    <w:rsid w:val="00D62BF5"/>
    <w:rsid w:val="00D62C59"/>
    <w:rsid w:val="00D62CC3"/>
    <w:rsid w:val="00D62D1B"/>
    <w:rsid w:val="00D62E7D"/>
    <w:rsid w:val="00D6333F"/>
    <w:rsid w:val="00D63601"/>
    <w:rsid w:val="00D636E4"/>
    <w:rsid w:val="00D63964"/>
    <w:rsid w:val="00D63A70"/>
    <w:rsid w:val="00D63C05"/>
    <w:rsid w:val="00D63DC7"/>
    <w:rsid w:val="00D63EB2"/>
    <w:rsid w:val="00D6423D"/>
    <w:rsid w:val="00D642A2"/>
    <w:rsid w:val="00D642FE"/>
    <w:rsid w:val="00D643B5"/>
    <w:rsid w:val="00D646F3"/>
    <w:rsid w:val="00D64940"/>
    <w:rsid w:val="00D6494B"/>
    <w:rsid w:val="00D64B05"/>
    <w:rsid w:val="00D64C6C"/>
    <w:rsid w:val="00D64D7D"/>
    <w:rsid w:val="00D64E7D"/>
    <w:rsid w:val="00D6500A"/>
    <w:rsid w:val="00D65072"/>
    <w:rsid w:val="00D6516F"/>
    <w:rsid w:val="00D65572"/>
    <w:rsid w:val="00D6557A"/>
    <w:rsid w:val="00D65580"/>
    <w:rsid w:val="00D657F1"/>
    <w:rsid w:val="00D65A02"/>
    <w:rsid w:val="00D65B38"/>
    <w:rsid w:val="00D65E6E"/>
    <w:rsid w:val="00D65F98"/>
    <w:rsid w:val="00D6621D"/>
    <w:rsid w:val="00D662D9"/>
    <w:rsid w:val="00D66651"/>
    <w:rsid w:val="00D668BE"/>
    <w:rsid w:val="00D66C91"/>
    <w:rsid w:val="00D66CE1"/>
    <w:rsid w:val="00D6710F"/>
    <w:rsid w:val="00D672DE"/>
    <w:rsid w:val="00D67491"/>
    <w:rsid w:val="00D679CC"/>
    <w:rsid w:val="00D67D98"/>
    <w:rsid w:val="00D70111"/>
    <w:rsid w:val="00D70141"/>
    <w:rsid w:val="00D7054E"/>
    <w:rsid w:val="00D7070D"/>
    <w:rsid w:val="00D70BA0"/>
    <w:rsid w:val="00D70E7A"/>
    <w:rsid w:val="00D710F9"/>
    <w:rsid w:val="00D710FF"/>
    <w:rsid w:val="00D71341"/>
    <w:rsid w:val="00D71405"/>
    <w:rsid w:val="00D718D6"/>
    <w:rsid w:val="00D718D9"/>
    <w:rsid w:val="00D718ED"/>
    <w:rsid w:val="00D71936"/>
    <w:rsid w:val="00D71A9B"/>
    <w:rsid w:val="00D71C51"/>
    <w:rsid w:val="00D71CD0"/>
    <w:rsid w:val="00D7203B"/>
    <w:rsid w:val="00D7218B"/>
    <w:rsid w:val="00D72434"/>
    <w:rsid w:val="00D726C8"/>
    <w:rsid w:val="00D72722"/>
    <w:rsid w:val="00D72B7F"/>
    <w:rsid w:val="00D72E14"/>
    <w:rsid w:val="00D72EBA"/>
    <w:rsid w:val="00D72FAD"/>
    <w:rsid w:val="00D73022"/>
    <w:rsid w:val="00D730A9"/>
    <w:rsid w:val="00D73188"/>
    <w:rsid w:val="00D733D0"/>
    <w:rsid w:val="00D73429"/>
    <w:rsid w:val="00D73593"/>
    <w:rsid w:val="00D73AFA"/>
    <w:rsid w:val="00D73D10"/>
    <w:rsid w:val="00D741DF"/>
    <w:rsid w:val="00D741FB"/>
    <w:rsid w:val="00D74246"/>
    <w:rsid w:val="00D74721"/>
    <w:rsid w:val="00D7487D"/>
    <w:rsid w:val="00D748F7"/>
    <w:rsid w:val="00D74BFE"/>
    <w:rsid w:val="00D74D63"/>
    <w:rsid w:val="00D74E88"/>
    <w:rsid w:val="00D74E9B"/>
    <w:rsid w:val="00D7502E"/>
    <w:rsid w:val="00D750FC"/>
    <w:rsid w:val="00D75214"/>
    <w:rsid w:val="00D75274"/>
    <w:rsid w:val="00D752C8"/>
    <w:rsid w:val="00D7544A"/>
    <w:rsid w:val="00D75B16"/>
    <w:rsid w:val="00D75B9A"/>
    <w:rsid w:val="00D75C70"/>
    <w:rsid w:val="00D75CAE"/>
    <w:rsid w:val="00D75E91"/>
    <w:rsid w:val="00D76349"/>
    <w:rsid w:val="00D7645E"/>
    <w:rsid w:val="00D764EE"/>
    <w:rsid w:val="00D766E7"/>
    <w:rsid w:val="00D76765"/>
    <w:rsid w:val="00D767F0"/>
    <w:rsid w:val="00D76AE3"/>
    <w:rsid w:val="00D76C78"/>
    <w:rsid w:val="00D76CFC"/>
    <w:rsid w:val="00D76CFF"/>
    <w:rsid w:val="00D76D63"/>
    <w:rsid w:val="00D77066"/>
    <w:rsid w:val="00D7748B"/>
    <w:rsid w:val="00D77702"/>
    <w:rsid w:val="00D777AA"/>
    <w:rsid w:val="00D7797B"/>
    <w:rsid w:val="00D77AEA"/>
    <w:rsid w:val="00D77BA7"/>
    <w:rsid w:val="00D77C90"/>
    <w:rsid w:val="00D77CFB"/>
    <w:rsid w:val="00D77D45"/>
    <w:rsid w:val="00D77F52"/>
    <w:rsid w:val="00D77FB9"/>
    <w:rsid w:val="00D80246"/>
    <w:rsid w:val="00D8056E"/>
    <w:rsid w:val="00D805D1"/>
    <w:rsid w:val="00D8067F"/>
    <w:rsid w:val="00D808B3"/>
    <w:rsid w:val="00D8099C"/>
    <w:rsid w:val="00D80AAD"/>
    <w:rsid w:val="00D81042"/>
    <w:rsid w:val="00D8105C"/>
    <w:rsid w:val="00D811A5"/>
    <w:rsid w:val="00D8127E"/>
    <w:rsid w:val="00D813D4"/>
    <w:rsid w:val="00D81797"/>
    <w:rsid w:val="00D81839"/>
    <w:rsid w:val="00D81AD2"/>
    <w:rsid w:val="00D81CD7"/>
    <w:rsid w:val="00D81D5C"/>
    <w:rsid w:val="00D81F25"/>
    <w:rsid w:val="00D81F43"/>
    <w:rsid w:val="00D81FFD"/>
    <w:rsid w:val="00D82402"/>
    <w:rsid w:val="00D824B3"/>
    <w:rsid w:val="00D825A9"/>
    <w:rsid w:val="00D8292F"/>
    <w:rsid w:val="00D829CC"/>
    <w:rsid w:val="00D82A83"/>
    <w:rsid w:val="00D82DE6"/>
    <w:rsid w:val="00D8308D"/>
    <w:rsid w:val="00D831C3"/>
    <w:rsid w:val="00D8361F"/>
    <w:rsid w:val="00D836AE"/>
    <w:rsid w:val="00D8395D"/>
    <w:rsid w:val="00D83A5C"/>
    <w:rsid w:val="00D83A64"/>
    <w:rsid w:val="00D83C94"/>
    <w:rsid w:val="00D83CF0"/>
    <w:rsid w:val="00D83E25"/>
    <w:rsid w:val="00D83E6A"/>
    <w:rsid w:val="00D84070"/>
    <w:rsid w:val="00D84170"/>
    <w:rsid w:val="00D8423B"/>
    <w:rsid w:val="00D844CD"/>
    <w:rsid w:val="00D84612"/>
    <w:rsid w:val="00D84751"/>
    <w:rsid w:val="00D8496F"/>
    <w:rsid w:val="00D84A6E"/>
    <w:rsid w:val="00D84AF0"/>
    <w:rsid w:val="00D84B95"/>
    <w:rsid w:val="00D84BD1"/>
    <w:rsid w:val="00D84F2F"/>
    <w:rsid w:val="00D84F35"/>
    <w:rsid w:val="00D84F83"/>
    <w:rsid w:val="00D84F85"/>
    <w:rsid w:val="00D85174"/>
    <w:rsid w:val="00D851D2"/>
    <w:rsid w:val="00D85240"/>
    <w:rsid w:val="00D8546A"/>
    <w:rsid w:val="00D8553B"/>
    <w:rsid w:val="00D85752"/>
    <w:rsid w:val="00D85A39"/>
    <w:rsid w:val="00D85A5A"/>
    <w:rsid w:val="00D85B31"/>
    <w:rsid w:val="00D86274"/>
    <w:rsid w:val="00D8633A"/>
    <w:rsid w:val="00D86376"/>
    <w:rsid w:val="00D865A5"/>
    <w:rsid w:val="00D868B1"/>
    <w:rsid w:val="00D869E1"/>
    <w:rsid w:val="00D86B83"/>
    <w:rsid w:val="00D86C39"/>
    <w:rsid w:val="00D86C3C"/>
    <w:rsid w:val="00D86C41"/>
    <w:rsid w:val="00D86CC5"/>
    <w:rsid w:val="00D86DD9"/>
    <w:rsid w:val="00D86E30"/>
    <w:rsid w:val="00D86EC0"/>
    <w:rsid w:val="00D87368"/>
    <w:rsid w:val="00D874F6"/>
    <w:rsid w:val="00D87680"/>
    <w:rsid w:val="00D8782B"/>
    <w:rsid w:val="00D87870"/>
    <w:rsid w:val="00D87EE9"/>
    <w:rsid w:val="00D90123"/>
    <w:rsid w:val="00D90367"/>
    <w:rsid w:val="00D90557"/>
    <w:rsid w:val="00D90574"/>
    <w:rsid w:val="00D905E8"/>
    <w:rsid w:val="00D906D8"/>
    <w:rsid w:val="00D907B3"/>
    <w:rsid w:val="00D90961"/>
    <w:rsid w:val="00D90A6E"/>
    <w:rsid w:val="00D90C7D"/>
    <w:rsid w:val="00D90D46"/>
    <w:rsid w:val="00D90F85"/>
    <w:rsid w:val="00D91359"/>
    <w:rsid w:val="00D918C1"/>
    <w:rsid w:val="00D91C85"/>
    <w:rsid w:val="00D91FAD"/>
    <w:rsid w:val="00D9208A"/>
    <w:rsid w:val="00D92217"/>
    <w:rsid w:val="00D92521"/>
    <w:rsid w:val="00D928E9"/>
    <w:rsid w:val="00D9298C"/>
    <w:rsid w:val="00D92E27"/>
    <w:rsid w:val="00D92EA4"/>
    <w:rsid w:val="00D93150"/>
    <w:rsid w:val="00D931EA"/>
    <w:rsid w:val="00D93518"/>
    <w:rsid w:val="00D93595"/>
    <w:rsid w:val="00D93B11"/>
    <w:rsid w:val="00D93B61"/>
    <w:rsid w:val="00D93B70"/>
    <w:rsid w:val="00D93CFE"/>
    <w:rsid w:val="00D9475F"/>
    <w:rsid w:val="00D94770"/>
    <w:rsid w:val="00D94A13"/>
    <w:rsid w:val="00D94B82"/>
    <w:rsid w:val="00D94D09"/>
    <w:rsid w:val="00D94D39"/>
    <w:rsid w:val="00D950F7"/>
    <w:rsid w:val="00D9528D"/>
    <w:rsid w:val="00D9533A"/>
    <w:rsid w:val="00D954B2"/>
    <w:rsid w:val="00D955C8"/>
    <w:rsid w:val="00D9572E"/>
    <w:rsid w:val="00D95A65"/>
    <w:rsid w:val="00D95BEC"/>
    <w:rsid w:val="00D95C3C"/>
    <w:rsid w:val="00D95C60"/>
    <w:rsid w:val="00D95DCA"/>
    <w:rsid w:val="00D95E7D"/>
    <w:rsid w:val="00D96083"/>
    <w:rsid w:val="00D96087"/>
    <w:rsid w:val="00D96201"/>
    <w:rsid w:val="00D9670F"/>
    <w:rsid w:val="00D97110"/>
    <w:rsid w:val="00D97404"/>
    <w:rsid w:val="00D97480"/>
    <w:rsid w:val="00D97635"/>
    <w:rsid w:val="00D9783D"/>
    <w:rsid w:val="00D978A9"/>
    <w:rsid w:val="00D978FC"/>
    <w:rsid w:val="00D979BD"/>
    <w:rsid w:val="00D97CE5"/>
    <w:rsid w:val="00D97E10"/>
    <w:rsid w:val="00D97EFC"/>
    <w:rsid w:val="00DA0324"/>
    <w:rsid w:val="00DA0339"/>
    <w:rsid w:val="00DA060E"/>
    <w:rsid w:val="00DA089E"/>
    <w:rsid w:val="00DA08BB"/>
    <w:rsid w:val="00DA09A3"/>
    <w:rsid w:val="00DA1041"/>
    <w:rsid w:val="00DA11C7"/>
    <w:rsid w:val="00DA133B"/>
    <w:rsid w:val="00DA14F4"/>
    <w:rsid w:val="00DA15BA"/>
    <w:rsid w:val="00DA1921"/>
    <w:rsid w:val="00DA19C7"/>
    <w:rsid w:val="00DA1D1D"/>
    <w:rsid w:val="00DA1FEF"/>
    <w:rsid w:val="00DA2093"/>
    <w:rsid w:val="00DA2192"/>
    <w:rsid w:val="00DA21F3"/>
    <w:rsid w:val="00DA233C"/>
    <w:rsid w:val="00DA2383"/>
    <w:rsid w:val="00DA2431"/>
    <w:rsid w:val="00DA251E"/>
    <w:rsid w:val="00DA2536"/>
    <w:rsid w:val="00DA258B"/>
    <w:rsid w:val="00DA260C"/>
    <w:rsid w:val="00DA26CE"/>
    <w:rsid w:val="00DA26F1"/>
    <w:rsid w:val="00DA2705"/>
    <w:rsid w:val="00DA2817"/>
    <w:rsid w:val="00DA2CAB"/>
    <w:rsid w:val="00DA2D00"/>
    <w:rsid w:val="00DA3042"/>
    <w:rsid w:val="00DA319F"/>
    <w:rsid w:val="00DA324F"/>
    <w:rsid w:val="00DA32BD"/>
    <w:rsid w:val="00DA3397"/>
    <w:rsid w:val="00DA391A"/>
    <w:rsid w:val="00DA3D78"/>
    <w:rsid w:val="00DA3E23"/>
    <w:rsid w:val="00DA3E28"/>
    <w:rsid w:val="00DA409D"/>
    <w:rsid w:val="00DA41B6"/>
    <w:rsid w:val="00DA42A5"/>
    <w:rsid w:val="00DA44DD"/>
    <w:rsid w:val="00DA4526"/>
    <w:rsid w:val="00DA49A3"/>
    <w:rsid w:val="00DA4A67"/>
    <w:rsid w:val="00DA4A77"/>
    <w:rsid w:val="00DA4BD7"/>
    <w:rsid w:val="00DA4D8F"/>
    <w:rsid w:val="00DA4E3D"/>
    <w:rsid w:val="00DA4EF6"/>
    <w:rsid w:val="00DA5102"/>
    <w:rsid w:val="00DA52F3"/>
    <w:rsid w:val="00DA55B8"/>
    <w:rsid w:val="00DA5752"/>
    <w:rsid w:val="00DA57A9"/>
    <w:rsid w:val="00DA5855"/>
    <w:rsid w:val="00DA5C65"/>
    <w:rsid w:val="00DA5EAC"/>
    <w:rsid w:val="00DA6126"/>
    <w:rsid w:val="00DA6308"/>
    <w:rsid w:val="00DA633D"/>
    <w:rsid w:val="00DA64F3"/>
    <w:rsid w:val="00DA654A"/>
    <w:rsid w:val="00DA65B4"/>
    <w:rsid w:val="00DA660C"/>
    <w:rsid w:val="00DA67B4"/>
    <w:rsid w:val="00DA67CC"/>
    <w:rsid w:val="00DA6E9D"/>
    <w:rsid w:val="00DA6F9B"/>
    <w:rsid w:val="00DA6FAA"/>
    <w:rsid w:val="00DA6FBB"/>
    <w:rsid w:val="00DA7055"/>
    <w:rsid w:val="00DA71B6"/>
    <w:rsid w:val="00DA7281"/>
    <w:rsid w:val="00DA75D5"/>
    <w:rsid w:val="00DA7939"/>
    <w:rsid w:val="00DA7AEC"/>
    <w:rsid w:val="00DA7BAC"/>
    <w:rsid w:val="00DA7BC1"/>
    <w:rsid w:val="00DA7D0B"/>
    <w:rsid w:val="00DA7D66"/>
    <w:rsid w:val="00DA7DFB"/>
    <w:rsid w:val="00DA7E11"/>
    <w:rsid w:val="00DB001B"/>
    <w:rsid w:val="00DB03AF"/>
    <w:rsid w:val="00DB04DB"/>
    <w:rsid w:val="00DB0510"/>
    <w:rsid w:val="00DB075A"/>
    <w:rsid w:val="00DB0A8C"/>
    <w:rsid w:val="00DB0D27"/>
    <w:rsid w:val="00DB0E19"/>
    <w:rsid w:val="00DB0E1B"/>
    <w:rsid w:val="00DB0E22"/>
    <w:rsid w:val="00DB0E96"/>
    <w:rsid w:val="00DB1085"/>
    <w:rsid w:val="00DB1358"/>
    <w:rsid w:val="00DB188E"/>
    <w:rsid w:val="00DB1903"/>
    <w:rsid w:val="00DB1AF7"/>
    <w:rsid w:val="00DB1B9E"/>
    <w:rsid w:val="00DB1D01"/>
    <w:rsid w:val="00DB1DB9"/>
    <w:rsid w:val="00DB1E28"/>
    <w:rsid w:val="00DB1E4D"/>
    <w:rsid w:val="00DB2138"/>
    <w:rsid w:val="00DB236F"/>
    <w:rsid w:val="00DB244E"/>
    <w:rsid w:val="00DB24D3"/>
    <w:rsid w:val="00DB250D"/>
    <w:rsid w:val="00DB2535"/>
    <w:rsid w:val="00DB25CE"/>
    <w:rsid w:val="00DB265F"/>
    <w:rsid w:val="00DB267F"/>
    <w:rsid w:val="00DB26F4"/>
    <w:rsid w:val="00DB27A1"/>
    <w:rsid w:val="00DB28A4"/>
    <w:rsid w:val="00DB29DB"/>
    <w:rsid w:val="00DB2C89"/>
    <w:rsid w:val="00DB2E23"/>
    <w:rsid w:val="00DB3080"/>
    <w:rsid w:val="00DB333D"/>
    <w:rsid w:val="00DB34C0"/>
    <w:rsid w:val="00DB3634"/>
    <w:rsid w:val="00DB3770"/>
    <w:rsid w:val="00DB37BA"/>
    <w:rsid w:val="00DB3939"/>
    <w:rsid w:val="00DB3A8B"/>
    <w:rsid w:val="00DB3AA4"/>
    <w:rsid w:val="00DB3B1C"/>
    <w:rsid w:val="00DB3CC7"/>
    <w:rsid w:val="00DB3CF9"/>
    <w:rsid w:val="00DB3D08"/>
    <w:rsid w:val="00DB3DD2"/>
    <w:rsid w:val="00DB4085"/>
    <w:rsid w:val="00DB41A7"/>
    <w:rsid w:val="00DB4251"/>
    <w:rsid w:val="00DB4B62"/>
    <w:rsid w:val="00DB4C5E"/>
    <w:rsid w:val="00DB4C79"/>
    <w:rsid w:val="00DB4F9E"/>
    <w:rsid w:val="00DB4FA1"/>
    <w:rsid w:val="00DB50FC"/>
    <w:rsid w:val="00DB51CC"/>
    <w:rsid w:val="00DB52EB"/>
    <w:rsid w:val="00DB5572"/>
    <w:rsid w:val="00DB55C8"/>
    <w:rsid w:val="00DB56EC"/>
    <w:rsid w:val="00DB575B"/>
    <w:rsid w:val="00DB576A"/>
    <w:rsid w:val="00DB5B70"/>
    <w:rsid w:val="00DB5EAD"/>
    <w:rsid w:val="00DB6028"/>
    <w:rsid w:val="00DB633D"/>
    <w:rsid w:val="00DB63C7"/>
    <w:rsid w:val="00DB651A"/>
    <w:rsid w:val="00DB655E"/>
    <w:rsid w:val="00DB6635"/>
    <w:rsid w:val="00DB6948"/>
    <w:rsid w:val="00DB6951"/>
    <w:rsid w:val="00DB6A3C"/>
    <w:rsid w:val="00DB6A73"/>
    <w:rsid w:val="00DB6CFE"/>
    <w:rsid w:val="00DB6D10"/>
    <w:rsid w:val="00DB6EE0"/>
    <w:rsid w:val="00DB70FF"/>
    <w:rsid w:val="00DB71FB"/>
    <w:rsid w:val="00DB74CF"/>
    <w:rsid w:val="00DB757E"/>
    <w:rsid w:val="00DB780C"/>
    <w:rsid w:val="00DB7A82"/>
    <w:rsid w:val="00DB7A95"/>
    <w:rsid w:val="00DB7BCA"/>
    <w:rsid w:val="00DB7D33"/>
    <w:rsid w:val="00DB7D52"/>
    <w:rsid w:val="00DB7D7C"/>
    <w:rsid w:val="00DB7E82"/>
    <w:rsid w:val="00DC00EC"/>
    <w:rsid w:val="00DC018A"/>
    <w:rsid w:val="00DC037D"/>
    <w:rsid w:val="00DC053A"/>
    <w:rsid w:val="00DC0711"/>
    <w:rsid w:val="00DC0752"/>
    <w:rsid w:val="00DC0925"/>
    <w:rsid w:val="00DC0C68"/>
    <w:rsid w:val="00DC0CB7"/>
    <w:rsid w:val="00DC0E43"/>
    <w:rsid w:val="00DC0EF5"/>
    <w:rsid w:val="00DC133B"/>
    <w:rsid w:val="00DC1350"/>
    <w:rsid w:val="00DC16F8"/>
    <w:rsid w:val="00DC17AF"/>
    <w:rsid w:val="00DC1904"/>
    <w:rsid w:val="00DC1A83"/>
    <w:rsid w:val="00DC1AC9"/>
    <w:rsid w:val="00DC1BA6"/>
    <w:rsid w:val="00DC1EA3"/>
    <w:rsid w:val="00DC2058"/>
    <w:rsid w:val="00DC2294"/>
    <w:rsid w:val="00DC2447"/>
    <w:rsid w:val="00DC28B0"/>
    <w:rsid w:val="00DC29B0"/>
    <w:rsid w:val="00DC2B80"/>
    <w:rsid w:val="00DC2D1B"/>
    <w:rsid w:val="00DC301E"/>
    <w:rsid w:val="00DC32B1"/>
    <w:rsid w:val="00DC32E6"/>
    <w:rsid w:val="00DC34A4"/>
    <w:rsid w:val="00DC371F"/>
    <w:rsid w:val="00DC381E"/>
    <w:rsid w:val="00DC3849"/>
    <w:rsid w:val="00DC395C"/>
    <w:rsid w:val="00DC3BEE"/>
    <w:rsid w:val="00DC3C0C"/>
    <w:rsid w:val="00DC3C5D"/>
    <w:rsid w:val="00DC3E59"/>
    <w:rsid w:val="00DC3ED9"/>
    <w:rsid w:val="00DC3F8A"/>
    <w:rsid w:val="00DC4012"/>
    <w:rsid w:val="00DC4081"/>
    <w:rsid w:val="00DC4733"/>
    <w:rsid w:val="00DC47DD"/>
    <w:rsid w:val="00DC4D50"/>
    <w:rsid w:val="00DC4FEA"/>
    <w:rsid w:val="00DC514A"/>
    <w:rsid w:val="00DC51A2"/>
    <w:rsid w:val="00DC5269"/>
    <w:rsid w:val="00DC5278"/>
    <w:rsid w:val="00DC536E"/>
    <w:rsid w:val="00DC5401"/>
    <w:rsid w:val="00DC5427"/>
    <w:rsid w:val="00DC54B0"/>
    <w:rsid w:val="00DC5831"/>
    <w:rsid w:val="00DC5A3C"/>
    <w:rsid w:val="00DC5C91"/>
    <w:rsid w:val="00DC5D0F"/>
    <w:rsid w:val="00DC60B0"/>
    <w:rsid w:val="00DC6291"/>
    <w:rsid w:val="00DC65B7"/>
    <w:rsid w:val="00DC66B2"/>
    <w:rsid w:val="00DC697F"/>
    <w:rsid w:val="00DC6AA7"/>
    <w:rsid w:val="00DC6B41"/>
    <w:rsid w:val="00DC6B5A"/>
    <w:rsid w:val="00DC6BA0"/>
    <w:rsid w:val="00DC6C4D"/>
    <w:rsid w:val="00DC6E5D"/>
    <w:rsid w:val="00DC6F50"/>
    <w:rsid w:val="00DC6F63"/>
    <w:rsid w:val="00DC703D"/>
    <w:rsid w:val="00DC7168"/>
    <w:rsid w:val="00DC726D"/>
    <w:rsid w:val="00DC730E"/>
    <w:rsid w:val="00DC749B"/>
    <w:rsid w:val="00DC74A3"/>
    <w:rsid w:val="00DC7539"/>
    <w:rsid w:val="00DC78AC"/>
    <w:rsid w:val="00DC7CEA"/>
    <w:rsid w:val="00DD0069"/>
    <w:rsid w:val="00DD0843"/>
    <w:rsid w:val="00DD09CC"/>
    <w:rsid w:val="00DD0A43"/>
    <w:rsid w:val="00DD0C6F"/>
    <w:rsid w:val="00DD0CC3"/>
    <w:rsid w:val="00DD0D0E"/>
    <w:rsid w:val="00DD0DB7"/>
    <w:rsid w:val="00DD0DC8"/>
    <w:rsid w:val="00DD13F5"/>
    <w:rsid w:val="00DD1491"/>
    <w:rsid w:val="00DD1547"/>
    <w:rsid w:val="00DD1625"/>
    <w:rsid w:val="00DD1726"/>
    <w:rsid w:val="00DD18E1"/>
    <w:rsid w:val="00DD1B7F"/>
    <w:rsid w:val="00DD1BAD"/>
    <w:rsid w:val="00DD1BB7"/>
    <w:rsid w:val="00DD1D86"/>
    <w:rsid w:val="00DD1DA6"/>
    <w:rsid w:val="00DD1E03"/>
    <w:rsid w:val="00DD1E4B"/>
    <w:rsid w:val="00DD1F80"/>
    <w:rsid w:val="00DD1FE3"/>
    <w:rsid w:val="00DD22DB"/>
    <w:rsid w:val="00DD25E9"/>
    <w:rsid w:val="00DD26BB"/>
    <w:rsid w:val="00DD27AD"/>
    <w:rsid w:val="00DD2814"/>
    <w:rsid w:val="00DD2B9F"/>
    <w:rsid w:val="00DD2C0D"/>
    <w:rsid w:val="00DD2DC6"/>
    <w:rsid w:val="00DD2EE0"/>
    <w:rsid w:val="00DD2EEE"/>
    <w:rsid w:val="00DD2F45"/>
    <w:rsid w:val="00DD2FC2"/>
    <w:rsid w:val="00DD320F"/>
    <w:rsid w:val="00DD3210"/>
    <w:rsid w:val="00DD34F7"/>
    <w:rsid w:val="00DD361F"/>
    <w:rsid w:val="00DD3798"/>
    <w:rsid w:val="00DD3CB1"/>
    <w:rsid w:val="00DD414B"/>
    <w:rsid w:val="00DD4257"/>
    <w:rsid w:val="00DD48A2"/>
    <w:rsid w:val="00DD4B46"/>
    <w:rsid w:val="00DD4B8E"/>
    <w:rsid w:val="00DD4F94"/>
    <w:rsid w:val="00DD4FDC"/>
    <w:rsid w:val="00DD52A8"/>
    <w:rsid w:val="00DD54A1"/>
    <w:rsid w:val="00DD57C7"/>
    <w:rsid w:val="00DD57E7"/>
    <w:rsid w:val="00DD5D1D"/>
    <w:rsid w:val="00DD5DFD"/>
    <w:rsid w:val="00DD5EDC"/>
    <w:rsid w:val="00DD6017"/>
    <w:rsid w:val="00DD607D"/>
    <w:rsid w:val="00DD6107"/>
    <w:rsid w:val="00DD61A3"/>
    <w:rsid w:val="00DD6315"/>
    <w:rsid w:val="00DD6B95"/>
    <w:rsid w:val="00DD6CB5"/>
    <w:rsid w:val="00DD6CCB"/>
    <w:rsid w:val="00DD6CDE"/>
    <w:rsid w:val="00DD6F4A"/>
    <w:rsid w:val="00DD7108"/>
    <w:rsid w:val="00DD72E0"/>
    <w:rsid w:val="00DD72E7"/>
    <w:rsid w:val="00DD7355"/>
    <w:rsid w:val="00DD74B7"/>
    <w:rsid w:val="00DD769A"/>
    <w:rsid w:val="00DD76F7"/>
    <w:rsid w:val="00DD7883"/>
    <w:rsid w:val="00DD7949"/>
    <w:rsid w:val="00DD79BC"/>
    <w:rsid w:val="00DD7A81"/>
    <w:rsid w:val="00DD7E84"/>
    <w:rsid w:val="00DD7FF4"/>
    <w:rsid w:val="00DE001A"/>
    <w:rsid w:val="00DE01BA"/>
    <w:rsid w:val="00DE02F5"/>
    <w:rsid w:val="00DE03C9"/>
    <w:rsid w:val="00DE05AC"/>
    <w:rsid w:val="00DE095A"/>
    <w:rsid w:val="00DE0B44"/>
    <w:rsid w:val="00DE0B69"/>
    <w:rsid w:val="00DE0BB2"/>
    <w:rsid w:val="00DE0DB8"/>
    <w:rsid w:val="00DE0DCC"/>
    <w:rsid w:val="00DE0DEB"/>
    <w:rsid w:val="00DE0E3D"/>
    <w:rsid w:val="00DE107A"/>
    <w:rsid w:val="00DE10F6"/>
    <w:rsid w:val="00DE1260"/>
    <w:rsid w:val="00DE12CF"/>
    <w:rsid w:val="00DE1309"/>
    <w:rsid w:val="00DE1392"/>
    <w:rsid w:val="00DE1830"/>
    <w:rsid w:val="00DE1880"/>
    <w:rsid w:val="00DE1B6E"/>
    <w:rsid w:val="00DE2147"/>
    <w:rsid w:val="00DE21A3"/>
    <w:rsid w:val="00DE24D9"/>
    <w:rsid w:val="00DE29A8"/>
    <w:rsid w:val="00DE2AAA"/>
    <w:rsid w:val="00DE2C67"/>
    <w:rsid w:val="00DE2DE2"/>
    <w:rsid w:val="00DE2E64"/>
    <w:rsid w:val="00DE2EF4"/>
    <w:rsid w:val="00DE35FD"/>
    <w:rsid w:val="00DE3611"/>
    <w:rsid w:val="00DE37DE"/>
    <w:rsid w:val="00DE3805"/>
    <w:rsid w:val="00DE3D77"/>
    <w:rsid w:val="00DE3F20"/>
    <w:rsid w:val="00DE3FD0"/>
    <w:rsid w:val="00DE436B"/>
    <w:rsid w:val="00DE4492"/>
    <w:rsid w:val="00DE48F7"/>
    <w:rsid w:val="00DE4B17"/>
    <w:rsid w:val="00DE4BC6"/>
    <w:rsid w:val="00DE4BCE"/>
    <w:rsid w:val="00DE4BD3"/>
    <w:rsid w:val="00DE4D1F"/>
    <w:rsid w:val="00DE4F38"/>
    <w:rsid w:val="00DE50F8"/>
    <w:rsid w:val="00DE516D"/>
    <w:rsid w:val="00DE5294"/>
    <w:rsid w:val="00DE52DD"/>
    <w:rsid w:val="00DE55AB"/>
    <w:rsid w:val="00DE55D4"/>
    <w:rsid w:val="00DE5707"/>
    <w:rsid w:val="00DE5711"/>
    <w:rsid w:val="00DE58E1"/>
    <w:rsid w:val="00DE59A1"/>
    <w:rsid w:val="00DE5CEF"/>
    <w:rsid w:val="00DE5D92"/>
    <w:rsid w:val="00DE5EFA"/>
    <w:rsid w:val="00DE5F2D"/>
    <w:rsid w:val="00DE6528"/>
    <w:rsid w:val="00DE665A"/>
    <w:rsid w:val="00DE683F"/>
    <w:rsid w:val="00DE6BDC"/>
    <w:rsid w:val="00DE6CD5"/>
    <w:rsid w:val="00DE6D63"/>
    <w:rsid w:val="00DE6EE0"/>
    <w:rsid w:val="00DE6F3A"/>
    <w:rsid w:val="00DE6F3B"/>
    <w:rsid w:val="00DE7163"/>
    <w:rsid w:val="00DE72C9"/>
    <w:rsid w:val="00DE7376"/>
    <w:rsid w:val="00DE7397"/>
    <w:rsid w:val="00DE75B6"/>
    <w:rsid w:val="00DE77E0"/>
    <w:rsid w:val="00DE78DF"/>
    <w:rsid w:val="00DE7C40"/>
    <w:rsid w:val="00DE7E0E"/>
    <w:rsid w:val="00DE7E17"/>
    <w:rsid w:val="00DE7E36"/>
    <w:rsid w:val="00DE7E5F"/>
    <w:rsid w:val="00DE7EBF"/>
    <w:rsid w:val="00DE7F47"/>
    <w:rsid w:val="00DF0050"/>
    <w:rsid w:val="00DF01AB"/>
    <w:rsid w:val="00DF0680"/>
    <w:rsid w:val="00DF0739"/>
    <w:rsid w:val="00DF073F"/>
    <w:rsid w:val="00DF074A"/>
    <w:rsid w:val="00DF09B2"/>
    <w:rsid w:val="00DF0C17"/>
    <w:rsid w:val="00DF0C7A"/>
    <w:rsid w:val="00DF0EE7"/>
    <w:rsid w:val="00DF11F3"/>
    <w:rsid w:val="00DF1286"/>
    <w:rsid w:val="00DF158A"/>
    <w:rsid w:val="00DF15DD"/>
    <w:rsid w:val="00DF1DE8"/>
    <w:rsid w:val="00DF1E86"/>
    <w:rsid w:val="00DF20CE"/>
    <w:rsid w:val="00DF21A9"/>
    <w:rsid w:val="00DF2379"/>
    <w:rsid w:val="00DF23A4"/>
    <w:rsid w:val="00DF24EB"/>
    <w:rsid w:val="00DF2694"/>
    <w:rsid w:val="00DF2B00"/>
    <w:rsid w:val="00DF2BCB"/>
    <w:rsid w:val="00DF2D80"/>
    <w:rsid w:val="00DF2DE3"/>
    <w:rsid w:val="00DF2E04"/>
    <w:rsid w:val="00DF2E35"/>
    <w:rsid w:val="00DF2EE5"/>
    <w:rsid w:val="00DF2FF4"/>
    <w:rsid w:val="00DF309E"/>
    <w:rsid w:val="00DF310F"/>
    <w:rsid w:val="00DF3118"/>
    <w:rsid w:val="00DF3613"/>
    <w:rsid w:val="00DF373F"/>
    <w:rsid w:val="00DF399B"/>
    <w:rsid w:val="00DF3ACD"/>
    <w:rsid w:val="00DF3B2C"/>
    <w:rsid w:val="00DF3E57"/>
    <w:rsid w:val="00DF3ED6"/>
    <w:rsid w:val="00DF40D9"/>
    <w:rsid w:val="00DF41AA"/>
    <w:rsid w:val="00DF4418"/>
    <w:rsid w:val="00DF44F1"/>
    <w:rsid w:val="00DF4531"/>
    <w:rsid w:val="00DF4685"/>
    <w:rsid w:val="00DF4B43"/>
    <w:rsid w:val="00DF4E2C"/>
    <w:rsid w:val="00DF4ED8"/>
    <w:rsid w:val="00DF50BE"/>
    <w:rsid w:val="00DF50C6"/>
    <w:rsid w:val="00DF50F3"/>
    <w:rsid w:val="00DF5290"/>
    <w:rsid w:val="00DF52CC"/>
    <w:rsid w:val="00DF585C"/>
    <w:rsid w:val="00DF58BB"/>
    <w:rsid w:val="00DF5E25"/>
    <w:rsid w:val="00DF6028"/>
    <w:rsid w:val="00DF60F8"/>
    <w:rsid w:val="00DF6286"/>
    <w:rsid w:val="00DF6404"/>
    <w:rsid w:val="00DF64F8"/>
    <w:rsid w:val="00DF665E"/>
    <w:rsid w:val="00DF6845"/>
    <w:rsid w:val="00DF68E5"/>
    <w:rsid w:val="00DF6A4A"/>
    <w:rsid w:val="00DF6D53"/>
    <w:rsid w:val="00DF6DBB"/>
    <w:rsid w:val="00DF6E02"/>
    <w:rsid w:val="00DF6F06"/>
    <w:rsid w:val="00DF6FDE"/>
    <w:rsid w:val="00DF718F"/>
    <w:rsid w:val="00DF71C5"/>
    <w:rsid w:val="00DF7367"/>
    <w:rsid w:val="00DF7499"/>
    <w:rsid w:val="00DF7822"/>
    <w:rsid w:val="00DF7EA6"/>
    <w:rsid w:val="00E001F8"/>
    <w:rsid w:val="00E0026F"/>
    <w:rsid w:val="00E00554"/>
    <w:rsid w:val="00E00598"/>
    <w:rsid w:val="00E0059F"/>
    <w:rsid w:val="00E005EA"/>
    <w:rsid w:val="00E00EC7"/>
    <w:rsid w:val="00E00F2D"/>
    <w:rsid w:val="00E01055"/>
    <w:rsid w:val="00E0122F"/>
    <w:rsid w:val="00E01508"/>
    <w:rsid w:val="00E015EA"/>
    <w:rsid w:val="00E018FE"/>
    <w:rsid w:val="00E01C81"/>
    <w:rsid w:val="00E01D9A"/>
    <w:rsid w:val="00E01DB9"/>
    <w:rsid w:val="00E01EEF"/>
    <w:rsid w:val="00E02040"/>
    <w:rsid w:val="00E0243C"/>
    <w:rsid w:val="00E02509"/>
    <w:rsid w:val="00E029EB"/>
    <w:rsid w:val="00E02B11"/>
    <w:rsid w:val="00E02B4E"/>
    <w:rsid w:val="00E02B8E"/>
    <w:rsid w:val="00E02C9C"/>
    <w:rsid w:val="00E03140"/>
    <w:rsid w:val="00E03215"/>
    <w:rsid w:val="00E0325E"/>
    <w:rsid w:val="00E032ED"/>
    <w:rsid w:val="00E0357F"/>
    <w:rsid w:val="00E035FE"/>
    <w:rsid w:val="00E036EE"/>
    <w:rsid w:val="00E0380A"/>
    <w:rsid w:val="00E03A12"/>
    <w:rsid w:val="00E03BCD"/>
    <w:rsid w:val="00E03C47"/>
    <w:rsid w:val="00E03CF8"/>
    <w:rsid w:val="00E03DB7"/>
    <w:rsid w:val="00E03DCD"/>
    <w:rsid w:val="00E03E11"/>
    <w:rsid w:val="00E03F18"/>
    <w:rsid w:val="00E03FB0"/>
    <w:rsid w:val="00E0417D"/>
    <w:rsid w:val="00E0420E"/>
    <w:rsid w:val="00E04367"/>
    <w:rsid w:val="00E0458F"/>
    <w:rsid w:val="00E04716"/>
    <w:rsid w:val="00E047AB"/>
    <w:rsid w:val="00E047FE"/>
    <w:rsid w:val="00E04B88"/>
    <w:rsid w:val="00E04F09"/>
    <w:rsid w:val="00E052CC"/>
    <w:rsid w:val="00E0533A"/>
    <w:rsid w:val="00E0543D"/>
    <w:rsid w:val="00E0574E"/>
    <w:rsid w:val="00E05B66"/>
    <w:rsid w:val="00E05C30"/>
    <w:rsid w:val="00E05C51"/>
    <w:rsid w:val="00E05D37"/>
    <w:rsid w:val="00E05EB8"/>
    <w:rsid w:val="00E05F30"/>
    <w:rsid w:val="00E060C4"/>
    <w:rsid w:val="00E0657C"/>
    <w:rsid w:val="00E06780"/>
    <w:rsid w:val="00E069B5"/>
    <w:rsid w:val="00E06A71"/>
    <w:rsid w:val="00E06B7A"/>
    <w:rsid w:val="00E06CDB"/>
    <w:rsid w:val="00E06EDF"/>
    <w:rsid w:val="00E06FEB"/>
    <w:rsid w:val="00E07004"/>
    <w:rsid w:val="00E07158"/>
    <w:rsid w:val="00E071EA"/>
    <w:rsid w:val="00E073AA"/>
    <w:rsid w:val="00E07413"/>
    <w:rsid w:val="00E0766B"/>
    <w:rsid w:val="00E076BA"/>
    <w:rsid w:val="00E0793E"/>
    <w:rsid w:val="00E07ABC"/>
    <w:rsid w:val="00E07CC6"/>
    <w:rsid w:val="00E07DB5"/>
    <w:rsid w:val="00E07DD3"/>
    <w:rsid w:val="00E07F2A"/>
    <w:rsid w:val="00E1001F"/>
    <w:rsid w:val="00E10246"/>
    <w:rsid w:val="00E10363"/>
    <w:rsid w:val="00E103B5"/>
    <w:rsid w:val="00E10478"/>
    <w:rsid w:val="00E106EC"/>
    <w:rsid w:val="00E10772"/>
    <w:rsid w:val="00E10848"/>
    <w:rsid w:val="00E10899"/>
    <w:rsid w:val="00E109C4"/>
    <w:rsid w:val="00E10A19"/>
    <w:rsid w:val="00E10CD3"/>
    <w:rsid w:val="00E10EC4"/>
    <w:rsid w:val="00E110CC"/>
    <w:rsid w:val="00E1145C"/>
    <w:rsid w:val="00E1163E"/>
    <w:rsid w:val="00E116D5"/>
    <w:rsid w:val="00E116F0"/>
    <w:rsid w:val="00E11739"/>
    <w:rsid w:val="00E1173D"/>
    <w:rsid w:val="00E11895"/>
    <w:rsid w:val="00E11955"/>
    <w:rsid w:val="00E11A75"/>
    <w:rsid w:val="00E11AD2"/>
    <w:rsid w:val="00E11B5C"/>
    <w:rsid w:val="00E11D3E"/>
    <w:rsid w:val="00E11ECE"/>
    <w:rsid w:val="00E12492"/>
    <w:rsid w:val="00E125D8"/>
    <w:rsid w:val="00E1268F"/>
    <w:rsid w:val="00E12732"/>
    <w:rsid w:val="00E1294F"/>
    <w:rsid w:val="00E12980"/>
    <w:rsid w:val="00E129D4"/>
    <w:rsid w:val="00E12ACC"/>
    <w:rsid w:val="00E12FB5"/>
    <w:rsid w:val="00E13068"/>
    <w:rsid w:val="00E130D6"/>
    <w:rsid w:val="00E1319E"/>
    <w:rsid w:val="00E13585"/>
    <w:rsid w:val="00E135C0"/>
    <w:rsid w:val="00E135C5"/>
    <w:rsid w:val="00E1372E"/>
    <w:rsid w:val="00E1374A"/>
    <w:rsid w:val="00E13885"/>
    <w:rsid w:val="00E13928"/>
    <w:rsid w:val="00E13989"/>
    <w:rsid w:val="00E139BA"/>
    <w:rsid w:val="00E139EA"/>
    <w:rsid w:val="00E13D1E"/>
    <w:rsid w:val="00E13E7F"/>
    <w:rsid w:val="00E13F64"/>
    <w:rsid w:val="00E14048"/>
    <w:rsid w:val="00E140E2"/>
    <w:rsid w:val="00E1445C"/>
    <w:rsid w:val="00E14510"/>
    <w:rsid w:val="00E145EE"/>
    <w:rsid w:val="00E14713"/>
    <w:rsid w:val="00E149A4"/>
    <w:rsid w:val="00E14BC9"/>
    <w:rsid w:val="00E14BDD"/>
    <w:rsid w:val="00E14BDF"/>
    <w:rsid w:val="00E14BE5"/>
    <w:rsid w:val="00E14C7A"/>
    <w:rsid w:val="00E14D35"/>
    <w:rsid w:val="00E150B1"/>
    <w:rsid w:val="00E151C4"/>
    <w:rsid w:val="00E1522F"/>
    <w:rsid w:val="00E15278"/>
    <w:rsid w:val="00E153BA"/>
    <w:rsid w:val="00E1548A"/>
    <w:rsid w:val="00E15AAD"/>
    <w:rsid w:val="00E16118"/>
    <w:rsid w:val="00E16602"/>
    <w:rsid w:val="00E1677C"/>
    <w:rsid w:val="00E167FD"/>
    <w:rsid w:val="00E1694C"/>
    <w:rsid w:val="00E1699B"/>
    <w:rsid w:val="00E16A54"/>
    <w:rsid w:val="00E16CA9"/>
    <w:rsid w:val="00E16CAF"/>
    <w:rsid w:val="00E17221"/>
    <w:rsid w:val="00E173C9"/>
    <w:rsid w:val="00E17737"/>
    <w:rsid w:val="00E177BA"/>
    <w:rsid w:val="00E17A2A"/>
    <w:rsid w:val="00E17C12"/>
    <w:rsid w:val="00E17C1B"/>
    <w:rsid w:val="00E17C46"/>
    <w:rsid w:val="00E17C59"/>
    <w:rsid w:val="00E17EA5"/>
    <w:rsid w:val="00E2031C"/>
    <w:rsid w:val="00E20586"/>
    <w:rsid w:val="00E205BE"/>
    <w:rsid w:val="00E2085A"/>
    <w:rsid w:val="00E2092D"/>
    <w:rsid w:val="00E209BE"/>
    <w:rsid w:val="00E20C9B"/>
    <w:rsid w:val="00E20E56"/>
    <w:rsid w:val="00E21002"/>
    <w:rsid w:val="00E2101C"/>
    <w:rsid w:val="00E21054"/>
    <w:rsid w:val="00E211DA"/>
    <w:rsid w:val="00E211E9"/>
    <w:rsid w:val="00E2124D"/>
    <w:rsid w:val="00E214FD"/>
    <w:rsid w:val="00E21B16"/>
    <w:rsid w:val="00E21CBF"/>
    <w:rsid w:val="00E22151"/>
    <w:rsid w:val="00E22163"/>
    <w:rsid w:val="00E2219E"/>
    <w:rsid w:val="00E2246E"/>
    <w:rsid w:val="00E2290C"/>
    <w:rsid w:val="00E22AE4"/>
    <w:rsid w:val="00E22CA0"/>
    <w:rsid w:val="00E22E90"/>
    <w:rsid w:val="00E22ED3"/>
    <w:rsid w:val="00E230FF"/>
    <w:rsid w:val="00E231B2"/>
    <w:rsid w:val="00E2329B"/>
    <w:rsid w:val="00E2351C"/>
    <w:rsid w:val="00E237C4"/>
    <w:rsid w:val="00E239C5"/>
    <w:rsid w:val="00E239D0"/>
    <w:rsid w:val="00E23AAE"/>
    <w:rsid w:val="00E23C8C"/>
    <w:rsid w:val="00E23D0F"/>
    <w:rsid w:val="00E23F96"/>
    <w:rsid w:val="00E245AC"/>
    <w:rsid w:val="00E245F6"/>
    <w:rsid w:val="00E24A1A"/>
    <w:rsid w:val="00E24B8B"/>
    <w:rsid w:val="00E24E82"/>
    <w:rsid w:val="00E24E93"/>
    <w:rsid w:val="00E24F11"/>
    <w:rsid w:val="00E24F94"/>
    <w:rsid w:val="00E24FCA"/>
    <w:rsid w:val="00E25110"/>
    <w:rsid w:val="00E252BC"/>
    <w:rsid w:val="00E2532C"/>
    <w:rsid w:val="00E25535"/>
    <w:rsid w:val="00E25645"/>
    <w:rsid w:val="00E257F9"/>
    <w:rsid w:val="00E2580C"/>
    <w:rsid w:val="00E2580F"/>
    <w:rsid w:val="00E25904"/>
    <w:rsid w:val="00E259A0"/>
    <w:rsid w:val="00E25A7D"/>
    <w:rsid w:val="00E25A95"/>
    <w:rsid w:val="00E25ACD"/>
    <w:rsid w:val="00E25D5F"/>
    <w:rsid w:val="00E25D95"/>
    <w:rsid w:val="00E26082"/>
    <w:rsid w:val="00E26105"/>
    <w:rsid w:val="00E2611E"/>
    <w:rsid w:val="00E264DD"/>
    <w:rsid w:val="00E265D8"/>
    <w:rsid w:val="00E26CB3"/>
    <w:rsid w:val="00E27137"/>
    <w:rsid w:val="00E27149"/>
    <w:rsid w:val="00E272F7"/>
    <w:rsid w:val="00E27373"/>
    <w:rsid w:val="00E274A5"/>
    <w:rsid w:val="00E276BE"/>
    <w:rsid w:val="00E276FF"/>
    <w:rsid w:val="00E27761"/>
    <w:rsid w:val="00E2780F"/>
    <w:rsid w:val="00E279B7"/>
    <w:rsid w:val="00E279C1"/>
    <w:rsid w:val="00E27A09"/>
    <w:rsid w:val="00E27A5A"/>
    <w:rsid w:val="00E27F0B"/>
    <w:rsid w:val="00E301FE"/>
    <w:rsid w:val="00E3037A"/>
    <w:rsid w:val="00E304DB"/>
    <w:rsid w:val="00E30A9F"/>
    <w:rsid w:val="00E30AD0"/>
    <w:rsid w:val="00E30B7E"/>
    <w:rsid w:val="00E312EF"/>
    <w:rsid w:val="00E3141C"/>
    <w:rsid w:val="00E314B6"/>
    <w:rsid w:val="00E31557"/>
    <w:rsid w:val="00E315FF"/>
    <w:rsid w:val="00E31630"/>
    <w:rsid w:val="00E317DA"/>
    <w:rsid w:val="00E3185A"/>
    <w:rsid w:val="00E31914"/>
    <w:rsid w:val="00E31915"/>
    <w:rsid w:val="00E31F41"/>
    <w:rsid w:val="00E325FA"/>
    <w:rsid w:val="00E326FA"/>
    <w:rsid w:val="00E3276B"/>
    <w:rsid w:val="00E327E1"/>
    <w:rsid w:val="00E32800"/>
    <w:rsid w:val="00E32A46"/>
    <w:rsid w:val="00E32BBA"/>
    <w:rsid w:val="00E3326E"/>
    <w:rsid w:val="00E33387"/>
    <w:rsid w:val="00E3339D"/>
    <w:rsid w:val="00E333D3"/>
    <w:rsid w:val="00E334D7"/>
    <w:rsid w:val="00E3372C"/>
    <w:rsid w:val="00E33A24"/>
    <w:rsid w:val="00E33C54"/>
    <w:rsid w:val="00E33CB5"/>
    <w:rsid w:val="00E33D18"/>
    <w:rsid w:val="00E33D47"/>
    <w:rsid w:val="00E33E21"/>
    <w:rsid w:val="00E33FAD"/>
    <w:rsid w:val="00E34176"/>
    <w:rsid w:val="00E341F1"/>
    <w:rsid w:val="00E342BD"/>
    <w:rsid w:val="00E342FE"/>
    <w:rsid w:val="00E3470B"/>
    <w:rsid w:val="00E34952"/>
    <w:rsid w:val="00E34D1A"/>
    <w:rsid w:val="00E34ED9"/>
    <w:rsid w:val="00E35181"/>
    <w:rsid w:val="00E351AB"/>
    <w:rsid w:val="00E35228"/>
    <w:rsid w:val="00E35264"/>
    <w:rsid w:val="00E3529B"/>
    <w:rsid w:val="00E35559"/>
    <w:rsid w:val="00E35588"/>
    <w:rsid w:val="00E3598A"/>
    <w:rsid w:val="00E35D59"/>
    <w:rsid w:val="00E35D82"/>
    <w:rsid w:val="00E35D95"/>
    <w:rsid w:val="00E3607E"/>
    <w:rsid w:val="00E360DF"/>
    <w:rsid w:val="00E361EC"/>
    <w:rsid w:val="00E3637B"/>
    <w:rsid w:val="00E366D0"/>
    <w:rsid w:val="00E3675A"/>
    <w:rsid w:val="00E36B16"/>
    <w:rsid w:val="00E36BAE"/>
    <w:rsid w:val="00E36D7B"/>
    <w:rsid w:val="00E36D7E"/>
    <w:rsid w:val="00E3710E"/>
    <w:rsid w:val="00E371F7"/>
    <w:rsid w:val="00E372D5"/>
    <w:rsid w:val="00E37341"/>
    <w:rsid w:val="00E3748C"/>
    <w:rsid w:val="00E37512"/>
    <w:rsid w:val="00E37582"/>
    <w:rsid w:val="00E37664"/>
    <w:rsid w:val="00E376C5"/>
    <w:rsid w:val="00E377C4"/>
    <w:rsid w:val="00E37C42"/>
    <w:rsid w:val="00E37D9C"/>
    <w:rsid w:val="00E37DE1"/>
    <w:rsid w:val="00E37FC5"/>
    <w:rsid w:val="00E4005F"/>
    <w:rsid w:val="00E40272"/>
    <w:rsid w:val="00E40409"/>
    <w:rsid w:val="00E4045A"/>
    <w:rsid w:val="00E40589"/>
    <w:rsid w:val="00E4059E"/>
    <w:rsid w:val="00E40906"/>
    <w:rsid w:val="00E40A67"/>
    <w:rsid w:val="00E40B74"/>
    <w:rsid w:val="00E40E58"/>
    <w:rsid w:val="00E40ECA"/>
    <w:rsid w:val="00E412BB"/>
    <w:rsid w:val="00E41489"/>
    <w:rsid w:val="00E418E9"/>
    <w:rsid w:val="00E41A36"/>
    <w:rsid w:val="00E41B1F"/>
    <w:rsid w:val="00E41CB3"/>
    <w:rsid w:val="00E41DF4"/>
    <w:rsid w:val="00E41E3E"/>
    <w:rsid w:val="00E42000"/>
    <w:rsid w:val="00E421E1"/>
    <w:rsid w:val="00E4260A"/>
    <w:rsid w:val="00E426E2"/>
    <w:rsid w:val="00E42715"/>
    <w:rsid w:val="00E428ED"/>
    <w:rsid w:val="00E42AEB"/>
    <w:rsid w:val="00E42BA2"/>
    <w:rsid w:val="00E42D1B"/>
    <w:rsid w:val="00E42D73"/>
    <w:rsid w:val="00E42DB7"/>
    <w:rsid w:val="00E42EB2"/>
    <w:rsid w:val="00E42FFD"/>
    <w:rsid w:val="00E431A8"/>
    <w:rsid w:val="00E431C8"/>
    <w:rsid w:val="00E432C5"/>
    <w:rsid w:val="00E433E4"/>
    <w:rsid w:val="00E43671"/>
    <w:rsid w:val="00E4390B"/>
    <w:rsid w:val="00E43A21"/>
    <w:rsid w:val="00E43B03"/>
    <w:rsid w:val="00E43CD7"/>
    <w:rsid w:val="00E43E01"/>
    <w:rsid w:val="00E4413C"/>
    <w:rsid w:val="00E44241"/>
    <w:rsid w:val="00E44250"/>
    <w:rsid w:val="00E443CE"/>
    <w:rsid w:val="00E44635"/>
    <w:rsid w:val="00E44982"/>
    <w:rsid w:val="00E44B2F"/>
    <w:rsid w:val="00E44C52"/>
    <w:rsid w:val="00E44CC3"/>
    <w:rsid w:val="00E44D6B"/>
    <w:rsid w:val="00E44F8E"/>
    <w:rsid w:val="00E44F98"/>
    <w:rsid w:val="00E45068"/>
    <w:rsid w:val="00E45145"/>
    <w:rsid w:val="00E45192"/>
    <w:rsid w:val="00E45236"/>
    <w:rsid w:val="00E45280"/>
    <w:rsid w:val="00E45A9F"/>
    <w:rsid w:val="00E45B6C"/>
    <w:rsid w:val="00E45E05"/>
    <w:rsid w:val="00E45E0D"/>
    <w:rsid w:val="00E45EA8"/>
    <w:rsid w:val="00E45EBD"/>
    <w:rsid w:val="00E45F35"/>
    <w:rsid w:val="00E45FAD"/>
    <w:rsid w:val="00E460EC"/>
    <w:rsid w:val="00E461F4"/>
    <w:rsid w:val="00E46387"/>
    <w:rsid w:val="00E46394"/>
    <w:rsid w:val="00E46531"/>
    <w:rsid w:val="00E466C0"/>
    <w:rsid w:val="00E469DA"/>
    <w:rsid w:val="00E469E7"/>
    <w:rsid w:val="00E46B18"/>
    <w:rsid w:val="00E46B91"/>
    <w:rsid w:val="00E46E29"/>
    <w:rsid w:val="00E46E4D"/>
    <w:rsid w:val="00E46EA7"/>
    <w:rsid w:val="00E471E0"/>
    <w:rsid w:val="00E476C2"/>
    <w:rsid w:val="00E4785D"/>
    <w:rsid w:val="00E479B0"/>
    <w:rsid w:val="00E479EA"/>
    <w:rsid w:val="00E47CFC"/>
    <w:rsid w:val="00E47DCE"/>
    <w:rsid w:val="00E50111"/>
    <w:rsid w:val="00E50429"/>
    <w:rsid w:val="00E505A4"/>
    <w:rsid w:val="00E50643"/>
    <w:rsid w:val="00E50719"/>
    <w:rsid w:val="00E507B7"/>
    <w:rsid w:val="00E50842"/>
    <w:rsid w:val="00E508F5"/>
    <w:rsid w:val="00E50A00"/>
    <w:rsid w:val="00E50C35"/>
    <w:rsid w:val="00E50C5A"/>
    <w:rsid w:val="00E514B3"/>
    <w:rsid w:val="00E514BC"/>
    <w:rsid w:val="00E51553"/>
    <w:rsid w:val="00E516C1"/>
    <w:rsid w:val="00E51849"/>
    <w:rsid w:val="00E519B7"/>
    <w:rsid w:val="00E51B33"/>
    <w:rsid w:val="00E51CBA"/>
    <w:rsid w:val="00E51D55"/>
    <w:rsid w:val="00E51DDE"/>
    <w:rsid w:val="00E52092"/>
    <w:rsid w:val="00E525B9"/>
    <w:rsid w:val="00E5263D"/>
    <w:rsid w:val="00E526FD"/>
    <w:rsid w:val="00E52793"/>
    <w:rsid w:val="00E5282F"/>
    <w:rsid w:val="00E528AB"/>
    <w:rsid w:val="00E529DF"/>
    <w:rsid w:val="00E52A22"/>
    <w:rsid w:val="00E52AE0"/>
    <w:rsid w:val="00E52AFC"/>
    <w:rsid w:val="00E52CB2"/>
    <w:rsid w:val="00E52E72"/>
    <w:rsid w:val="00E52F2C"/>
    <w:rsid w:val="00E531E9"/>
    <w:rsid w:val="00E532D7"/>
    <w:rsid w:val="00E533A3"/>
    <w:rsid w:val="00E5341A"/>
    <w:rsid w:val="00E53427"/>
    <w:rsid w:val="00E53478"/>
    <w:rsid w:val="00E53897"/>
    <w:rsid w:val="00E53AC8"/>
    <w:rsid w:val="00E53AC9"/>
    <w:rsid w:val="00E53BA3"/>
    <w:rsid w:val="00E53C48"/>
    <w:rsid w:val="00E53D2C"/>
    <w:rsid w:val="00E53FCB"/>
    <w:rsid w:val="00E53FD9"/>
    <w:rsid w:val="00E54092"/>
    <w:rsid w:val="00E5445A"/>
    <w:rsid w:val="00E54587"/>
    <w:rsid w:val="00E546CE"/>
    <w:rsid w:val="00E54709"/>
    <w:rsid w:val="00E54719"/>
    <w:rsid w:val="00E547BF"/>
    <w:rsid w:val="00E549BD"/>
    <w:rsid w:val="00E54C81"/>
    <w:rsid w:val="00E54FA0"/>
    <w:rsid w:val="00E55018"/>
    <w:rsid w:val="00E5511A"/>
    <w:rsid w:val="00E5546A"/>
    <w:rsid w:val="00E557CA"/>
    <w:rsid w:val="00E55AD4"/>
    <w:rsid w:val="00E55AF2"/>
    <w:rsid w:val="00E55C20"/>
    <w:rsid w:val="00E55DE7"/>
    <w:rsid w:val="00E55FCF"/>
    <w:rsid w:val="00E5607E"/>
    <w:rsid w:val="00E5623E"/>
    <w:rsid w:val="00E56F56"/>
    <w:rsid w:val="00E56FA8"/>
    <w:rsid w:val="00E5710F"/>
    <w:rsid w:val="00E5718D"/>
    <w:rsid w:val="00E571A7"/>
    <w:rsid w:val="00E5739C"/>
    <w:rsid w:val="00E574CB"/>
    <w:rsid w:val="00E574EB"/>
    <w:rsid w:val="00E5750F"/>
    <w:rsid w:val="00E578C3"/>
    <w:rsid w:val="00E57A5D"/>
    <w:rsid w:val="00E57AEA"/>
    <w:rsid w:val="00E57F6C"/>
    <w:rsid w:val="00E57F93"/>
    <w:rsid w:val="00E57FA1"/>
    <w:rsid w:val="00E60161"/>
    <w:rsid w:val="00E602FE"/>
    <w:rsid w:val="00E6035A"/>
    <w:rsid w:val="00E603CC"/>
    <w:rsid w:val="00E609D1"/>
    <w:rsid w:val="00E60A1C"/>
    <w:rsid w:val="00E60BDF"/>
    <w:rsid w:val="00E60E44"/>
    <w:rsid w:val="00E61019"/>
    <w:rsid w:val="00E61051"/>
    <w:rsid w:val="00E61322"/>
    <w:rsid w:val="00E6193B"/>
    <w:rsid w:val="00E61A0B"/>
    <w:rsid w:val="00E61C55"/>
    <w:rsid w:val="00E621FC"/>
    <w:rsid w:val="00E62281"/>
    <w:rsid w:val="00E6242E"/>
    <w:rsid w:val="00E62433"/>
    <w:rsid w:val="00E62629"/>
    <w:rsid w:val="00E62C32"/>
    <w:rsid w:val="00E62C45"/>
    <w:rsid w:val="00E631FA"/>
    <w:rsid w:val="00E632AC"/>
    <w:rsid w:val="00E6351F"/>
    <w:rsid w:val="00E6379C"/>
    <w:rsid w:val="00E639E6"/>
    <w:rsid w:val="00E63A57"/>
    <w:rsid w:val="00E63C6C"/>
    <w:rsid w:val="00E63CFA"/>
    <w:rsid w:val="00E63D30"/>
    <w:rsid w:val="00E63DEF"/>
    <w:rsid w:val="00E63F13"/>
    <w:rsid w:val="00E640ED"/>
    <w:rsid w:val="00E64103"/>
    <w:rsid w:val="00E6427C"/>
    <w:rsid w:val="00E64458"/>
    <w:rsid w:val="00E645F3"/>
    <w:rsid w:val="00E6505A"/>
    <w:rsid w:val="00E650F5"/>
    <w:rsid w:val="00E65477"/>
    <w:rsid w:val="00E654DA"/>
    <w:rsid w:val="00E65BD7"/>
    <w:rsid w:val="00E65E45"/>
    <w:rsid w:val="00E660CB"/>
    <w:rsid w:val="00E66593"/>
    <w:rsid w:val="00E66A32"/>
    <w:rsid w:val="00E66EA5"/>
    <w:rsid w:val="00E670E9"/>
    <w:rsid w:val="00E67203"/>
    <w:rsid w:val="00E673D9"/>
    <w:rsid w:val="00E67425"/>
    <w:rsid w:val="00E677DA"/>
    <w:rsid w:val="00E6797A"/>
    <w:rsid w:val="00E6797F"/>
    <w:rsid w:val="00E67D91"/>
    <w:rsid w:val="00E67F11"/>
    <w:rsid w:val="00E67F37"/>
    <w:rsid w:val="00E67F53"/>
    <w:rsid w:val="00E7005C"/>
    <w:rsid w:val="00E701DA"/>
    <w:rsid w:val="00E704C2"/>
    <w:rsid w:val="00E705E6"/>
    <w:rsid w:val="00E706AE"/>
    <w:rsid w:val="00E70726"/>
    <w:rsid w:val="00E70A1F"/>
    <w:rsid w:val="00E70B6B"/>
    <w:rsid w:val="00E70CB0"/>
    <w:rsid w:val="00E70EDA"/>
    <w:rsid w:val="00E7120A"/>
    <w:rsid w:val="00E7132B"/>
    <w:rsid w:val="00E7167C"/>
    <w:rsid w:val="00E7168B"/>
    <w:rsid w:val="00E716F8"/>
    <w:rsid w:val="00E717AC"/>
    <w:rsid w:val="00E72223"/>
    <w:rsid w:val="00E723A8"/>
    <w:rsid w:val="00E72424"/>
    <w:rsid w:val="00E72663"/>
    <w:rsid w:val="00E72803"/>
    <w:rsid w:val="00E72820"/>
    <w:rsid w:val="00E72AB4"/>
    <w:rsid w:val="00E72BDB"/>
    <w:rsid w:val="00E72BFA"/>
    <w:rsid w:val="00E72D00"/>
    <w:rsid w:val="00E72D20"/>
    <w:rsid w:val="00E72D62"/>
    <w:rsid w:val="00E73030"/>
    <w:rsid w:val="00E7303F"/>
    <w:rsid w:val="00E7338C"/>
    <w:rsid w:val="00E734B6"/>
    <w:rsid w:val="00E73A3F"/>
    <w:rsid w:val="00E73C5D"/>
    <w:rsid w:val="00E73CD7"/>
    <w:rsid w:val="00E73D6F"/>
    <w:rsid w:val="00E73E1B"/>
    <w:rsid w:val="00E73F23"/>
    <w:rsid w:val="00E73F96"/>
    <w:rsid w:val="00E741E3"/>
    <w:rsid w:val="00E74311"/>
    <w:rsid w:val="00E74340"/>
    <w:rsid w:val="00E7452A"/>
    <w:rsid w:val="00E747F7"/>
    <w:rsid w:val="00E74BE4"/>
    <w:rsid w:val="00E74D51"/>
    <w:rsid w:val="00E74FC4"/>
    <w:rsid w:val="00E74FD8"/>
    <w:rsid w:val="00E753F1"/>
    <w:rsid w:val="00E7562F"/>
    <w:rsid w:val="00E75658"/>
    <w:rsid w:val="00E75792"/>
    <w:rsid w:val="00E757D0"/>
    <w:rsid w:val="00E7589D"/>
    <w:rsid w:val="00E75987"/>
    <w:rsid w:val="00E75B99"/>
    <w:rsid w:val="00E75CBB"/>
    <w:rsid w:val="00E75D79"/>
    <w:rsid w:val="00E76111"/>
    <w:rsid w:val="00E76292"/>
    <w:rsid w:val="00E765A5"/>
    <w:rsid w:val="00E765E5"/>
    <w:rsid w:val="00E76B0E"/>
    <w:rsid w:val="00E76B91"/>
    <w:rsid w:val="00E76E4B"/>
    <w:rsid w:val="00E76EBD"/>
    <w:rsid w:val="00E770BB"/>
    <w:rsid w:val="00E7715B"/>
    <w:rsid w:val="00E771BA"/>
    <w:rsid w:val="00E77250"/>
    <w:rsid w:val="00E7730B"/>
    <w:rsid w:val="00E77617"/>
    <w:rsid w:val="00E77646"/>
    <w:rsid w:val="00E7771E"/>
    <w:rsid w:val="00E779FB"/>
    <w:rsid w:val="00E77B03"/>
    <w:rsid w:val="00E77BC8"/>
    <w:rsid w:val="00E77D3D"/>
    <w:rsid w:val="00E77DBD"/>
    <w:rsid w:val="00E77FFD"/>
    <w:rsid w:val="00E801F7"/>
    <w:rsid w:val="00E80304"/>
    <w:rsid w:val="00E805BB"/>
    <w:rsid w:val="00E80737"/>
    <w:rsid w:val="00E807C9"/>
    <w:rsid w:val="00E80B90"/>
    <w:rsid w:val="00E80CB4"/>
    <w:rsid w:val="00E80DDC"/>
    <w:rsid w:val="00E80E74"/>
    <w:rsid w:val="00E81052"/>
    <w:rsid w:val="00E8117F"/>
    <w:rsid w:val="00E811DB"/>
    <w:rsid w:val="00E81207"/>
    <w:rsid w:val="00E81216"/>
    <w:rsid w:val="00E815D1"/>
    <w:rsid w:val="00E816D0"/>
    <w:rsid w:val="00E816DC"/>
    <w:rsid w:val="00E8175B"/>
    <w:rsid w:val="00E81A5A"/>
    <w:rsid w:val="00E81AC6"/>
    <w:rsid w:val="00E81B0F"/>
    <w:rsid w:val="00E81B84"/>
    <w:rsid w:val="00E81B98"/>
    <w:rsid w:val="00E81F30"/>
    <w:rsid w:val="00E81F6C"/>
    <w:rsid w:val="00E8200E"/>
    <w:rsid w:val="00E820B5"/>
    <w:rsid w:val="00E82370"/>
    <w:rsid w:val="00E82553"/>
    <w:rsid w:val="00E8274B"/>
    <w:rsid w:val="00E8277A"/>
    <w:rsid w:val="00E82957"/>
    <w:rsid w:val="00E82999"/>
    <w:rsid w:val="00E82C44"/>
    <w:rsid w:val="00E82FB6"/>
    <w:rsid w:val="00E83178"/>
    <w:rsid w:val="00E83309"/>
    <w:rsid w:val="00E834D3"/>
    <w:rsid w:val="00E8366C"/>
    <w:rsid w:val="00E837DC"/>
    <w:rsid w:val="00E838A1"/>
    <w:rsid w:val="00E838E8"/>
    <w:rsid w:val="00E83AFF"/>
    <w:rsid w:val="00E83E18"/>
    <w:rsid w:val="00E83F2A"/>
    <w:rsid w:val="00E83FFC"/>
    <w:rsid w:val="00E8416E"/>
    <w:rsid w:val="00E841AA"/>
    <w:rsid w:val="00E8465D"/>
    <w:rsid w:val="00E846B8"/>
    <w:rsid w:val="00E847C5"/>
    <w:rsid w:val="00E848C7"/>
    <w:rsid w:val="00E8492F"/>
    <w:rsid w:val="00E849E3"/>
    <w:rsid w:val="00E84A1E"/>
    <w:rsid w:val="00E84A7A"/>
    <w:rsid w:val="00E84C35"/>
    <w:rsid w:val="00E84FC1"/>
    <w:rsid w:val="00E85055"/>
    <w:rsid w:val="00E85156"/>
    <w:rsid w:val="00E85232"/>
    <w:rsid w:val="00E8523A"/>
    <w:rsid w:val="00E853F2"/>
    <w:rsid w:val="00E85656"/>
    <w:rsid w:val="00E8583B"/>
    <w:rsid w:val="00E8584D"/>
    <w:rsid w:val="00E8587B"/>
    <w:rsid w:val="00E858DF"/>
    <w:rsid w:val="00E858E5"/>
    <w:rsid w:val="00E85A1F"/>
    <w:rsid w:val="00E85A29"/>
    <w:rsid w:val="00E85C25"/>
    <w:rsid w:val="00E85CF1"/>
    <w:rsid w:val="00E85D51"/>
    <w:rsid w:val="00E85D87"/>
    <w:rsid w:val="00E85EA5"/>
    <w:rsid w:val="00E85F2A"/>
    <w:rsid w:val="00E86164"/>
    <w:rsid w:val="00E861E2"/>
    <w:rsid w:val="00E864AC"/>
    <w:rsid w:val="00E8650B"/>
    <w:rsid w:val="00E8652B"/>
    <w:rsid w:val="00E86992"/>
    <w:rsid w:val="00E869E7"/>
    <w:rsid w:val="00E86ACA"/>
    <w:rsid w:val="00E86C38"/>
    <w:rsid w:val="00E86C9B"/>
    <w:rsid w:val="00E86D42"/>
    <w:rsid w:val="00E86E8D"/>
    <w:rsid w:val="00E86F3F"/>
    <w:rsid w:val="00E87008"/>
    <w:rsid w:val="00E871B0"/>
    <w:rsid w:val="00E872A6"/>
    <w:rsid w:val="00E872D2"/>
    <w:rsid w:val="00E87641"/>
    <w:rsid w:val="00E8784B"/>
    <w:rsid w:val="00E8793D"/>
    <w:rsid w:val="00E87BCE"/>
    <w:rsid w:val="00E87FA2"/>
    <w:rsid w:val="00E90001"/>
    <w:rsid w:val="00E903DE"/>
    <w:rsid w:val="00E905ED"/>
    <w:rsid w:val="00E90A0D"/>
    <w:rsid w:val="00E90B3D"/>
    <w:rsid w:val="00E90B41"/>
    <w:rsid w:val="00E90B9F"/>
    <w:rsid w:val="00E90CBC"/>
    <w:rsid w:val="00E90DF7"/>
    <w:rsid w:val="00E91098"/>
    <w:rsid w:val="00E9113B"/>
    <w:rsid w:val="00E911AC"/>
    <w:rsid w:val="00E91212"/>
    <w:rsid w:val="00E91386"/>
    <w:rsid w:val="00E9149F"/>
    <w:rsid w:val="00E91571"/>
    <w:rsid w:val="00E915AE"/>
    <w:rsid w:val="00E91966"/>
    <w:rsid w:val="00E91C31"/>
    <w:rsid w:val="00E91C45"/>
    <w:rsid w:val="00E91CA3"/>
    <w:rsid w:val="00E91D9A"/>
    <w:rsid w:val="00E9243A"/>
    <w:rsid w:val="00E92533"/>
    <w:rsid w:val="00E925EE"/>
    <w:rsid w:val="00E92699"/>
    <w:rsid w:val="00E92761"/>
    <w:rsid w:val="00E92824"/>
    <w:rsid w:val="00E92A3B"/>
    <w:rsid w:val="00E92A9F"/>
    <w:rsid w:val="00E92AEC"/>
    <w:rsid w:val="00E92C15"/>
    <w:rsid w:val="00E92CF0"/>
    <w:rsid w:val="00E92D26"/>
    <w:rsid w:val="00E92E0F"/>
    <w:rsid w:val="00E9315E"/>
    <w:rsid w:val="00E934E7"/>
    <w:rsid w:val="00E93692"/>
    <w:rsid w:val="00E9385F"/>
    <w:rsid w:val="00E938B2"/>
    <w:rsid w:val="00E938C7"/>
    <w:rsid w:val="00E93940"/>
    <w:rsid w:val="00E93A19"/>
    <w:rsid w:val="00E93C36"/>
    <w:rsid w:val="00E93E3C"/>
    <w:rsid w:val="00E93F28"/>
    <w:rsid w:val="00E94015"/>
    <w:rsid w:val="00E9401F"/>
    <w:rsid w:val="00E940EC"/>
    <w:rsid w:val="00E9428D"/>
    <w:rsid w:val="00E942C9"/>
    <w:rsid w:val="00E942DA"/>
    <w:rsid w:val="00E94344"/>
    <w:rsid w:val="00E9490C"/>
    <w:rsid w:val="00E94950"/>
    <w:rsid w:val="00E949DB"/>
    <w:rsid w:val="00E94BDA"/>
    <w:rsid w:val="00E94D38"/>
    <w:rsid w:val="00E94DF6"/>
    <w:rsid w:val="00E94E85"/>
    <w:rsid w:val="00E94FD2"/>
    <w:rsid w:val="00E95061"/>
    <w:rsid w:val="00E9522E"/>
    <w:rsid w:val="00E9541C"/>
    <w:rsid w:val="00E9549A"/>
    <w:rsid w:val="00E954B6"/>
    <w:rsid w:val="00E9588C"/>
    <w:rsid w:val="00E95A6D"/>
    <w:rsid w:val="00E95AC3"/>
    <w:rsid w:val="00E95CEB"/>
    <w:rsid w:val="00E95EC5"/>
    <w:rsid w:val="00E95EF4"/>
    <w:rsid w:val="00E960BF"/>
    <w:rsid w:val="00E96480"/>
    <w:rsid w:val="00E9655A"/>
    <w:rsid w:val="00E9656D"/>
    <w:rsid w:val="00E9667F"/>
    <w:rsid w:val="00E96B01"/>
    <w:rsid w:val="00E970FA"/>
    <w:rsid w:val="00E971F2"/>
    <w:rsid w:val="00E972FD"/>
    <w:rsid w:val="00E97551"/>
    <w:rsid w:val="00E976E9"/>
    <w:rsid w:val="00E977B5"/>
    <w:rsid w:val="00E977D7"/>
    <w:rsid w:val="00E97922"/>
    <w:rsid w:val="00E97A0C"/>
    <w:rsid w:val="00E97B5E"/>
    <w:rsid w:val="00E97B85"/>
    <w:rsid w:val="00E97CDB"/>
    <w:rsid w:val="00E97EC6"/>
    <w:rsid w:val="00E97ED6"/>
    <w:rsid w:val="00EA037B"/>
    <w:rsid w:val="00EA03FC"/>
    <w:rsid w:val="00EA05F8"/>
    <w:rsid w:val="00EA0652"/>
    <w:rsid w:val="00EA0765"/>
    <w:rsid w:val="00EA0931"/>
    <w:rsid w:val="00EA094F"/>
    <w:rsid w:val="00EA0A1C"/>
    <w:rsid w:val="00EA0AF7"/>
    <w:rsid w:val="00EA0EDF"/>
    <w:rsid w:val="00EA10FD"/>
    <w:rsid w:val="00EA11C7"/>
    <w:rsid w:val="00EA12EE"/>
    <w:rsid w:val="00EA14E1"/>
    <w:rsid w:val="00EA191A"/>
    <w:rsid w:val="00EA1A03"/>
    <w:rsid w:val="00EA1A55"/>
    <w:rsid w:val="00EA1B45"/>
    <w:rsid w:val="00EA1CA1"/>
    <w:rsid w:val="00EA1FA5"/>
    <w:rsid w:val="00EA1FC4"/>
    <w:rsid w:val="00EA20CA"/>
    <w:rsid w:val="00EA227C"/>
    <w:rsid w:val="00EA2432"/>
    <w:rsid w:val="00EA2953"/>
    <w:rsid w:val="00EA2ADE"/>
    <w:rsid w:val="00EA2C95"/>
    <w:rsid w:val="00EA2E24"/>
    <w:rsid w:val="00EA2EAD"/>
    <w:rsid w:val="00EA2EF7"/>
    <w:rsid w:val="00EA34D7"/>
    <w:rsid w:val="00EA351F"/>
    <w:rsid w:val="00EA3543"/>
    <w:rsid w:val="00EA3784"/>
    <w:rsid w:val="00EA3845"/>
    <w:rsid w:val="00EA38EB"/>
    <w:rsid w:val="00EA3A35"/>
    <w:rsid w:val="00EA3B44"/>
    <w:rsid w:val="00EA3C61"/>
    <w:rsid w:val="00EA3CEE"/>
    <w:rsid w:val="00EA3D70"/>
    <w:rsid w:val="00EA3E27"/>
    <w:rsid w:val="00EA3F1F"/>
    <w:rsid w:val="00EA428D"/>
    <w:rsid w:val="00EA42EB"/>
    <w:rsid w:val="00EA44DD"/>
    <w:rsid w:val="00EA463D"/>
    <w:rsid w:val="00EA46C1"/>
    <w:rsid w:val="00EA47DF"/>
    <w:rsid w:val="00EA486C"/>
    <w:rsid w:val="00EA48B4"/>
    <w:rsid w:val="00EA48F1"/>
    <w:rsid w:val="00EA4C8E"/>
    <w:rsid w:val="00EA4CFB"/>
    <w:rsid w:val="00EA4D3B"/>
    <w:rsid w:val="00EA4FA7"/>
    <w:rsid w:val="00EA4FEB"/>
    <w:rsid w:val="00EA5118"/>
    <w:rsid w:val="00EA5126"/>
    <w:rsid w:val="00EA519E"/>
    <w:rsid w:val="00EA5288"/>
    <w:rsid w:val="00EA538F"/>
    <w:rsid w:val="00EA54E6"/>
    <w:rsid w:val="00EA558B"/>
    <w:rsid w:val="00EA5783"/>
    <w:rsid w:val="00EA5793"/>
    <w:rsid w:val="00EA581F"/>
    <w:rsid w:val="00EA592C"/>
    <w:rsid w:val="00EA5C16"/>
    <w:rsid w:val="00EA5C26"/>
    <w:rsid w:val="00EA5D9F"/>
    <w:rsid w:val="00EA5EDD"/>
    <w:rsid w:val="00EA5F93"/>
    <w:rsid w:val="00EA6196"/>
    <w:rsid w:val="00EA647B"/>
    <w:rsid w:val="00EA66DA"/>
    <w:rsid w:val="00EA67EB"/>
    <w:rsid w:val="00EA6826"/>
    <w:rsid w:val="00EA6C34"/>
    <w:rsid w:val="00EA6C69"/>
    <w:rsid w:val="00EA6DD5"/>
    <w:rsid w:val="00EA6E06"/>
    <w:rsid w:val="00EA6FBF"/>
    <w:rsid w:val="00EA710D"/>
    <w:rsid w:val="00EA7384"/>
    <w:rsid w:val="00EA73B5"/>
    <w:rsid w:val="00EA755E"/>
    <w:rsid w:val="00EA766C"/>
    <w:rsid w:val="00EA782D"/>
    <w:rsid w:val="00EA7894"/>
    <w:rsid w:val="00EA7D10"/>
    <w:rsid w:val="00EA7E72"/>
    <w:rsid w:val="00EA7EAF"/>
    <w:rsid w:val="00EA7F2E"/>
    <w:rsid w:val="00EA7F91"/>
    <w:rsid w:val="00EB0331"/>
    <w:rsid w:val="00EB04D0"/>
    <w:rsid w:val="00EB0758"/>
    <w:rsid w:val="00EB079F"/>
    <w:rsid w:val="00EB07AE"/>
    <w:rsid w:val="00EB07B0"/>
    <w:rsid w:val="00EB0A7B"/>
    <w:rsid w:val="00EB0AF7"/>
    <w:rsid w:val="00EB0CCC"/>
    <w:rsid w:val="00EB0CF4"/>
    <w:rsid w:val="00EB0DB7"/>
    <w:rsid w:val="00EB104A"/>
    <w:rsid w:val="00EB10B9"/>
    <w:rsid w:val="00EB11B5"/>
    <w:rsid w:val="00EB1242"/>
    <w:rsid w:val="00EB13CA"/>
    <w:rsid w:val="00EB150E"/>
    <w:rsid w:val="00EB1907"/>
    <w:rsid w:val="00EB19A4"/>
    <w:rsid w:val="00EB1B23"/>
    <w:rsid w:val="00EB1CCF"/>
    <w:rsid w:val="00EB1D7B"/>
    <w:rsid w:val="00EB1EF9"/>
    <w:rsid w:val="00EB1F05"/>
    <w:rsid w:val="00EB2265"/>
    <w:rsid w:val="00EB25E4"/>
    <w:rsid w:val="00EB282F"/>
    <w:rsid w:val="00EB28CE"/>
    <w:rsid w:val="00EB29E9"/>
    <w:rsid w:val="00EB2A6E"/>
    <w:rsid w:val="00EB2B73"/>
    <w:rsid w:val="00EB2D96"/>
    <w:rsid w:val="00EB2E9E"/>
    <w:rsid w:val="00EB3002"/>
    <w:rsid w:val="00EB308E"/>
    <w:rsid w:val="00EB3107"/>
    <w:rsid w:val="00EB3124"/>
    <w:rsid w:val="00EB317F"/>
    <w:rsid w:val="00EB342A"/>
    <w:rsid w:val="00EB34B0"/>
    <w:rsid w:val="00EB3767"/>
    <w:rsid w:val="00EB39F8"/>
    <w:rsid w:val="00EB3A1B"/>
    <w:rsid w:val="00EB3B4B"/>
    <w:rsid w:val="00EB3BF1"/>
    <w:rsid w:val="00EB3C31"/>
    <w:rsid w:val="00EB40B3"/>
    <w:rsid w:val="00EB41A7"/>
    <w:rsid w:val="00EB42A0"/>
    <w:rsid w:val="00EB4343"/>
    <w:rsid w:val="00EB4367"/>
    <w:rsid w:val="00EB467A"/>
    <w:rsid w:val="00EB476F"/>
    <w:rsid w:val="00EB477E"/>
    <w:rsid w:val="00EB4AF4"/>
    <w:rsid w:val="00EB4CC2"/>
    <w:rsid w:val="00EB4DFB"/>
    <w:rsid w:val="00EB5246"/>
    <w:rsid w:val="00EB5581"/>
    <w:rsid w:val="00EB582B"/>
    <w:rsid w:val="00EB59DD"/>
    <w:rsid w:val="00EB5ABF"/>
    <w:rsid w:val="00EB5B09"/>
    <w:rsid w:val="00EB5B2D"/>
    <w:rsid w:val="00EB5C43"/>
    <w:rsid w:val="00EB5C86"/>
    <w:rsid w:val="00EB5E19"/>
    <w:rsid w:val="00EB5EA5"/>
    <w:rsid w:val="00EB63E2"/>
    <w:rsid w:val="00EB656D"/>
    <w:rsid w:val="00EB6641"/>
    <w:rsid w:val="00EB69E2"/>
    <w:rsid w:val="00EB6A2A"/>
    <w:rsid w:val="00EB6AB8"/>
    <w:rsid w:val="00EB6C40"/>
    <w:rsid w:val="00EB6CC0"/>
    <w:rsid w:val="00EB6D10"/>
    <w:rsid w:val="00EB6D95"/>
    <w:rsid w:val="00EB6DB1"/>
    <w:rsid w:val="00EB706F"/>
    <w:rsid w:val="00EB7A14"/>
    <w:rsid w:val="00EB7BAB"/>
    <w:rsid w:val="00EB7CEB"/>
    <w:rsid w:val="00EB7D01"/>
    <w:rsid w:val="00EB7EF1"/>
    <w:rsid w:val="00EB7F52"/>
    <w:rsid w:val="00EC00F9"/>
    <w:rsid w:val="00EC017D"/>
    <w:rsid w:val="00EC018D"/>
    <w:rsid w:val="00EC068F"/>
    <w:rsid w:val="00EC0A5F"/>
    <w:rsid w:val="00EC0D9D"/>
    <w:rsid w:val="00EC0EAB"/>
    <w:rsid w:val="00EC10CB"/>
    <w:rsid w:val="00EC1122"/>
    <w:rsid w:val="00EC11E3"/>
    <w:rsid w:val="00EC1228"/>
    <w:rsid w:val="00EC1335"/>
    <w:rsid w:val="00EC178F"/>
    <w:rsid w:val="00EC17D3"/>
    <w:rsid w:val="00EC1A8F"/>
    <w:rsid w:val="00EC1AE5"/>
    <w:rsid w:val="00EC1B2F"/>
    <w:rsid w:val="00EC1C74"/>
    <w:rsid w:val="00EC1CB6"/>
    <w:rsid w:val="00EC1D31"/>
    <w:rsid w:val="00EC1E06"/>
    <w:rsid w:val="00EC2197"/>
    <w:rsid w:val="00EC21A7"/>
    <w:rsid w:val="00EC228D"/>
    <w:rsid w:val="00EC228F"/>
    <w:rsid w:val="00EC22C6"/>
    <w:rsid w:val="00EC23C2"/>
    <w:rsid w:val="00EC242C"/>
    <w:rsid w:val="00EC2517"/>
    <w:rsid w:val="00EC2563"/>
    <w:rsid w:val="00EC279D"/>
    <w:rsid w:val="00EC287B"/>
    <w:rsid w:val="00EC28FC"/>
    <w:rsid w:val="00EC297B"/>
    <w:rsid w:val="00EC2AB1"/>
    <w:rsid w:val="00EC2BD3"/>
    <w:rsid w:val="00EC2C7B"/>
    <w:rsid w:val="00EC2C7F"/>
    <w:rsid w:val="00EC2DA5"/>
    <w:rsid w:val="00EC2EC1"/>
    <w:rsid w:val="00EC2FB0"/>
    <w:rsid w:val="00EC3236"/>
    <w:rsid w:val="00EC395F"/>
    <w:rsid w:val="00EC3B4B"/>
    <w:rsid w:val="00EC3BF7"/>
    <w:rsid w:val="00EC3C87"/>
    <w:rsid w:val="00EC3DCC"/>
    <w:rsid w:val="00EC3F12"/>
    <w:rsid w:val="00EC3F97"/>
    <w:rsid w:val="00EC4385"/>
    <w:rsid w:val="00EC4402"/>
    <w:rsid w:val="00EC480C"/>
    <w:rsid w:val="00EC4817"/>
    <w:rsid w:val="00EC4A1B"/>
    <w:rsid w:val="00EC4B17"/>
    <w:rsid w:val="00EC4C1C"/>
    <w:rsid w:val="00EC4D39"/>
    <w:rsid w:val="00EC4FA2"/>
    <w:rsid w:val="00EC501D"/>
    <w:rsid w:val="00EC51DA"/>
    <w:rsid w:val="00EC52B6"/>
    <w:rsid w:val="00EC53EC"/>
    <w:rsid w:val="00EC54F0"/>
    <w:rsid w:val="00EC55BD"/>
    <w:rsid w:val="00EC59F1"/>
    <w:rsid w:val="00EC5B6B"/>
    <w:rsid w:val="00EC5C71"/>
    <w:rsid w:val="00EC5C9B"/>
    <w:rsid w:val="00EC5E7B"/>
    <w:rsid w:val="00EC5F20"/>
    <w:rsid w:val="00EC6019"/>
    <w:rsid w:val="00EC6102"/>
    <w:rsid w:val="00EC6256"/>
    <w:rsid w:val="00EC625A"/>
    <w:rsid w:val="00EC6292"/>
    <w:rsid w:val="00EC62D9"/>
    <w:rsid w:val="00EC658B"/>
    <w:rsid w:val="00EC66FF"/>
    <w:rsid w:val="00EC6816"/>
    <w:rsid w:val="00EC683E"/>
    <w:rsid w:val="00EC68AE"/>
    <w:rsid w:val="00EC68D4"/>
    <w:rsid w:val="00EC6ADC"/>
    <w:rsid w:val="00EC6B53"/>
    <w:rsid w:val="00EC6DC0"/>
    <w:rsid w:val="00EC72CE"/>
    <w:rsid w:val="00EC72F6"/>
    <w:rsid w:val="00EC73AF"/>
    <w:rsid w:val="00EC73FE"/>
    <w:rsid w:val="00EC752D"/>
    <w:rsid w:val="00EC7638"/>
    <w:rsid w:val="00EC76FB"/>
    <w:rsid w:val="00EC786A"/>
    <w:rsid w:val="00EC7CE8"/>
    <w:rsid w:val="00EC7E83"/>
    <w:rsid w:val="00EC7E8C"/>
    <w:rsid w:val="00ED0102"/>
    <w:rsid w:val="00ED02ED"/>
    <w:rsid w:val="00ED040A"/>
    <w:rsid w:val="00ED042D"/>
    <w:rsid w:val="00ED0453"/>
    <w:rsid w:val="00ED045E"/>
    <w:rsid w:val="00ED0513"/>
    <w:rsid w:val="00ED05C0"/>
    <w:rsid w:val="00ED0738"/>
    <w:rsid w:val="00ED0BDA"/>
    <w:rsid w:val="00ED0C4D"/>
    <w:rsid w:val="00ED0C74"/>
    <w:rsid w:val="00ED0D48"/>
    <w:rsid w:val="00ED0E7E"/>
    <w:rsid w:val="00ED1125"/>
    <w:rsid w:val="00ED112A"/>
    <w:rsid w:val="00ED1150"/>
    <w:rsid w:val="00ED11E4"/>
    <w:rsid w:val="00ED12DE"/>
    <w:rsid w:val="00ED13C9"/>
    <w:rsid w:val="00ED13D6"/>
    <w:rsid w:val="00ED1514"/>
    <w:rsid w:val="00ED16C8"/>
    <w:rsid w:val="00ED172A"/>
    <w:rsid w:val="00ED1862"/>
    <w:rsid w:val="00ED18D5"/>
    <w:rsid w:val="00ED1926"/>
    <w:rsid w:val="00ED1985"/>
    <w:rsid w:val="00ED1C4E"/>
    <w:rsid w:val="00ED1F02"/>
    <w:rsid w:val="00ED1F06"/>
    <w:rsid w:val="00ED1F7F"/>
    <w:rsid w:val="00ED20B8"/>
    <w:rsid w:val="00ED22D4"/>
    <w:rsid w:val="00ED23A8"/>
    <w:rsid w:val="00ED2418"/>
    <w:rsid w:val="00ED2757"/>
    <w:rsid w:val="00ED28F0"/>
    <w:rsid w:val="00ED2978"/>
    <w:rsid w:val="00ED29D4"/>
    <w:rsid w:val="00ED2B13"/>
    <w:rsid w:val="00ED2C67"/>
    <w:rsid w:val="00ED311D"/>
    <w:rsid w:val="00ED32E5"/>
    <w:rsid w:val="00ED35C3"/>
    <w:rsid w:val="00ED3645"/>
    <w:rsid w:val="00ED36B1"/>
    <w:rsid w:val="00ED3AE5"/>
    <w:rsid w:val="00ED3C39"/>
    <w:rsid w:val="00ED3D67"/>
    <w:rsid w:val="00ED3DE1"/>
    <w:rsid w:val="00ED3EC9"/>
    <w:rsid w:val="00ED403E"/>
    <w:rsid w:val="00ED4258"/>
    <w:rsid w:val="00ED4428"/>
    <w:rsid w:val="00ED44A6"/>
    <w:rsid w:val="00ED4584"/>
    <w:rsid w:val="00ED45FC"/>
    <w:rsid w:val="00ED47AF"/>
    <w:rsid w:val="00ED480F"/>
    <w:rsid w:val="00ED48DE"/>
    <w:rsid w:val="00ED4906"/>
    <w:rsid w:val="00ED4952"/>
    <w:rsid w:val="00ED4CC0"/>
    <w:rsid w:val="00ED4CF3"/>
    <w:rsid w:val="00ED4DF8"/>
    <w:rsid w:val="00ED5098"/>
    <w:rsid w:val="00ED50A2"/>
    <w:rsid w:val="00ED510C"/>
    <w:rsid w:val="00ED5342"/>
    <w:rsid w:val="00ED53B1"/>
    <w:rsid w:val="00ED5422"/>
    <w:rsid w:val="00ED56FD"/>
    <w:rsid w:val="00ED5731"/>
    <w:rsid w:val="00ED5A6E"/>
    <w:rsid w:val="00ED5F98"/>
    <w:rsid w:val="00ED6093"/>
    <w:rsid w:val="00ED60F1"/>
    <w:rsid w:val="00ED616F"/>
    <w:rsid w:val="00ED6552"/>
    <w:rsid w:val="00ED676B"/>
    <w:rsid w:val="00ED67AA"/>
    <w:rsid w:val="00ED6995"/>
    <w:rsid w:val="00ED6D27"/>
    <w:rsid w:val="00ED6FF6"/>
    <w:rsid w:val="00ED71A7"/>
    <w:rsid w:val="00ED72A5"/>
    <w:rsid w:val="00ED72B0"/>
    <w:rsid w:val="00ED7B0D"/>
    <w:rsid w:val="00ED7B3C"/>
    <w:rsid w:val="00ED7C0E"/>
    <w:rsid w:val="00ED7E83"/>
    <w:rsid w:val="00EE007C"/>
    <w:rsid w:val="00EE01D6"/>
    <w:rsid w:val="00EE025D"/>
    <w:rsid w:val="00EE033C"/>
    <w:rsid w:val="00EE059E"/>
    <w:rsid w:val="00EE0651"/>
    <w:rsid w:val="00EE0CFE"/>
    <w:rsid w:val="00EE0D12"/>
    <w:rsid w:val="00EE0FCF"/>
    <w:rsid w:val="00EE110D"/>
    <w:rsid w:val="00EE1275"/>
    <w:rsid w:val="00EE136E"/>
    <w:rsid w:val="00EE13E8"/>
    <w:rsid w:val="00EE14E2"/>
    <w:rsid w:val="00EE184D"/>
    <w:rsid w:val="00EE189C"/>
    <w:rsid w:val="00EE1915"/>
    <w:rsid w:val="00EE19EF"/>
    <w:rsid w:val="00EE1E84"/>
    <w:rsid w:val="00EE2043"/>
    <w:rsid w:val="00EE217C"/>
    <w:rsid w:val="00EE239B"/>
    <w:rsid w:val="00EE24E4"/>
    <w:rsid w:val="00EE25CE"/>
    <w:rsid w:val="00EE26B6"/>
    <w:rsid w:val="00EE27BD"/>
    <w:rsid w:val="00EE27EA"/>
    <w:rsid w:val="00EE291C"/>
    <w:rsid w:val="00EE2A3B"/>
    <w:rsid w:val="00EE2C9B"/>
    <w:rsid w:val="00EE2E1F"/>
    <w:rsid w:val="00EE2EA6"/>
    <w:rsid w:val="00EE302F"/>
    <w:rsid w:val="00EE30C6"/>
    <w:rsid w:val="00EE313E"/>
    <w:rsid w:val="00EE3869"/>
    <w:rsid w:val="00EE390E"/>
    <w:rsid w:val="00EE3D70"/>
    <w:rsid w:val="00EE3F2A"/>
    <w:rsid w:val="00EE409B"/>
    <w:rsid w:val="00EE413B"/>
    <w:rsid w:val="00EE43EA"/>
    <w:rsid w:val="00EE449B"/>
    <w:rsid w:val="00EE46B6"/>
    <w:rsid w:val="00EE46EA"/>
    <w:rsid w:val="00EE46F4"/>
    <w:rsid w:val="00EE493D"/>
    <w:rsid w:val="00EE4B73"/>
    <w:rsid w:val="00EE4BA6"/>
    <w:rsid w:val="00EE4BCD"/>
    <w:rsid w:val="00EE533D"/>
    <w:rsid w:val="00EE5626"/>
    <w:rsid w:val="00EE5875"/>
    <w:rsid w:val="00EE5982"/>
    <w:rsid w:val="00EE59E2"/>
    <w:rsid w:val="00EE5C0F"/>
    <w:rsid w:val="00EE60FF"/>
    <w:rsid w:val="00EE623D"/>
    <w:rsid w:val="00EE633B"/>
    <w:rsid w:val="00EE6577"/>
    <w:rsid w:val="00EE65D9"/>
    <w:rsid w:val="00EE6617"/>
    <w:rsid w:val="00EE6797"/>
    <w:rsid w:val="00EE68B6"/>
    <w:rsid w:val="00EE6914"/>
    <w:rsid w:val="00EE6B8C"/>
    <w:rsid w:val="00EE6BB6"/>
    <w:rsid w:val="00EE6E48"/>
    <w:rsid w:val="00EE6EAE"/>
    <w:rsid w:val="00EE6F4E"/>
    <w:rsid w:val="00EE74A2"/>
    <w:rsid w:val="00EE76AD"/>
    <w:rsid w:val="00EE7771"/>
    <w:rsid w:val="00EE7874"/>
    <w:rsid w:val="00EE7904"/>
    <w:rsid w:val="00EE7AF6"/>
    <w:rsid w:val="00EE7C09"/>
    <w:rsid w:val="00EE7C9A"/>
    <w:rsid w:val="00EE7D0A"/>
    <w:rsid w:val="00EE7D70"/>
    <w:rsid w:val="00EF06EA"/>
    <w:rsid w:val="00EF07BC"/>
    <w:rsid w:val="00EF07E7"/>
    <w:rsid w:val="00EF0ABD"/>
    <w:rsid w:val="00EF0CDB"/>
    <w:rsid w:val="00EF0D2F"/>
    <w:rsid w:val="00EF0F1A"/>
    <w:rsid w:val="00EF113F"/>
    <w:rsid w:val="00EF161B"/>
    <w:rsid w:val="00EF170F"/>
    <w:rsid w:val="00EF183F"/>
    <w:rsid w:val="00EF191B"/>
    <w:rsid w:val="00EF1AF5"/>
    <w:rsid w:val="00EF1D90"/>
    <w:rsid w:val="00EF1DB7"/>
    <w:rsid w:val="00EF1FC8"/>
    <w:rsid w:val="00EF1FD7"/>
    <w:rsid w:val="00EF1FF4"/>
    <w:rsid w:val="00EF203D"/>
    <w:rsid w:val="00EF21C1"/>
    <w:rsid w:val="00EF24EF"/>
    <w:rsid w:val="00EF267E"/>
    <w:rsid w:val="00EF2738"/>
    <w:rsid w:val="00EF2875"/>
    <w:rsid w:val="00EF2971"/>
    <w:rsid w:val="00EF2978"/>
    <w:rsid w:val="00EF2BD7"/>
    <w:rsid w:val="00EF2BDD"/>
    <w:rsid w:val="00EF2BE5"/>
    <w:rsid w:val="00EF2C07"/>
    <w:rsid w:val="00EF2C5D"/>
    <w:rsid w:val="00EF2CDC"/>
    <w:rsid w:val="00EF2F4A"/>
    <w:rsid w:val="00EF317A"/>
    <w:rsid w:val="00EF330E"/>
    <w:rsid w:val="00EF33F0"/>
    <w:rsid w:val="00EF343C"/>
    <w:rsid w:val="00EF345C"/>
    <w:rsid w:val="00EF354B"/>
    <w:rsid w:val="00EF357C"/>
    <w:rsid w:val="00EF398F"/>
    <w:rsid w:val="00EF3CA9"/>
    <w:rsid w:val="00EF3DFF"/>
    <w:rsid w:val="00EF3E0B"/>
    <w:rsid w:val="00EF3E14"/>
    <w:rsid w:val="00EF3E2C"/>
    <w:rsid w:val="00EF448C"/>
    <w:rsid w:val="00EF4544"/>
    <w:rsid w:val="00EF46F3"/>
    <w:rsid w:val="00EF49EC"/>
    <w:rsid w:val="00EF4C10"/>
    <w:rsid w:val="00EF53BB"/>
    <w:rsid w:val="00EF5787"/>
    <w:rsid w:val="00EF5806"/>
    <w:rsid w:val="00EF585F"/>
    <w:rsid w:val="00EF5ADD"/>
    <w:rsid w:val="00EF5DEF"/>
    <w:rsid w:val="00EF5FDF"/>
    <w:rsid w:val="00EF6313"/>
    <w:rsid w:val="00EF6408"/>
    <w:rsid w:val="00EF6462"/>
    <w:rsid w:val="00EF650B"/>
    <w:rsid w:val="00EF6514"/>
    <w:rsid w:val="00EF6618"/>
    <w:rsid w:val="00EF6713"/>
    <w:rsid w:val="00EF6728"/>
    <w:rsid w:val="00EF6799"/>
    <w:rsid w:val="00EF6B90"/>
    <w:rsid w:val="00EF6CE5"/>
    <w:rsid w:val="00EF6DF0"/>
    <w:rsid w:val="00EF6F57"/>
    <w:rsid w:val="00EF7188"/>
    <w:rsid w:val="00EF71AE"/>
    <w:rsid w:val="00EF7212"/>
    <w:rsid w:val="00EF748D"/>
    <w:rsid w:val="00EF7545"/>
    <w:rsid w:val="00EF7698"/>
    <w:rsid w:val="00EF7766"/>
    <w:rsid w:val="00EF77F4"/>
    <w:rsid w:val="00EF7AEC"/>
    <w:rsid w:val="00EF7B1D"/>
    <w:rsid w:val="00EF7B44"/>
    <w:rsid w:val="00EF7B98"/>
    <w:rsid w:val="00EF7C2D"/>
    <w:rsid w:val="00EF7DA3"/>
    <w:rsid w:val="00EF7EE8"/>
    <w:rsid w:val="00EF7F2E"/>
    <w:rsid w:val="00F00388"/>
    <w:rsid w:val="00F00428"/>
    <w:rsid w:val="00F0044D"/>
    <w:rsid w:val="00F004D4"/>
    <w:rsid w:val="00F00857"/>
    <w:rsid w:val="00F009BE"/>
    <w:rsid w:val="00F00A33"/>
    <w:rsid w:val="00F00B76"/>
    <w:rsid w:val="00F00E3F"/>
    <w:rsid w:val="00F00F40"/>
    <w:rsid w:val="00F00F95"/>
    <w:rsid w:val="00F01165"/>
    <w:rsid w:val="00F01538"/>
    <w:rsid w:val="00F0155A"/>
    <w:rsid w:val="00F01960"/>
    <w:rsid w:val="00F01A2F"/>
    <w:rsid w:val="00F01A5E"/>
    <w:rsid w:val="00F01B47"/>
    <w:rsid w:val="00F02099"/>
    <w:rsid w:val="00F022DE"/>
    <w:rsid w:val="00F02306"/>
    <w:rsid w:val="00F02404"/>
    <w:rsid w:val="00F024E9"/>
    <w:rsid w:val="00F0261F"/>
    <w:rsid w:val="00F02841"/>
    <w:rsid w:val="00F02913"/>
    <w:rsid w:val="00F02F42"/>
    <w:rsid w:val="00F02FE4"/>
    <w:rsid w:val="00F032B3"/>
    <w:rsid w:val="00F03428"/>
    <w:rsid w:val="00F0354F"/>
    <w:rsid w:val="00F03948"/>
    <w:rsid w:val="00F03958"/>
    <w:rsid w:val="00F039BE"/>
    <w:rsid w:val="00F03A43"/>
    <w:rsid w:val="00F03A55"/>
    <w:rsid w:val="00F03D9C"/>
    <w:rsid w:val="00F03DA7"/>
    <w:rsid w:val="00F03DB2"/>
    <w:rsid w:val="00F03E5B"/>
    <w:rsid w:val="00F040FB"/>
    <w:rsid w:val="00F0417D"/>
    <w:rsid w:val="00F041F5"/>
    <w:rsid w:val="00F04688"/>
    <w:rsid w:val="00F0485B"/>
    <w:rsid w:val="00F048C9"/>
    <w:rsid w:val="00F049CD"/>
    <w:rsid w:val="00F049DD"/>
    <w:rsid w:val="00F04B6B"/>
    <w:rsid w:val="00F04C97"/>
    <w:rsid w:val="00F04CB7"/>
    <w:rsid w:val="00F04CDB"/>
    <w:rsid w:val="00F04ED0"/>
    <w:rsid w:val="00F04FEE"/>
    <w:rsid w:val="00F05012"/>
    <w:rsid w:val="00F050F9"/>
    <w:rsid w:val="00F05322"/>
    <w:rsid w:val="00F0564E"/>
    <w:rsid w:val="00F058BD"/>
    <w:rsid w:val="00F058DB"/>
    <w:rsid w:val="00F05956"/>
    <w:rsid w:val="00F05A4E"/>
    <w:rsid w:val="00F05A6C"/>
    <w:rsid w:val="00F05ABA"/>
    <w:rsid w:val="00F05AE9"/>
    <w:rsid w:val="00F05DFA"/>
    <w:rsid w:val="00F06390"/>
    <w:rsid w:val="00F06BE2"/>
    <w:rsid w:val="00F06C30"/>
    <w:rsid w:val="00F06D8B"/>
    <w:rsid w:val="00F07003"/>
    <w:rsid w:val="00F07057"/>
    <w:rsid w:val="00F071CC"/>
    <w:rsid w:val="00F07377"/>
    <w:rsid w:val="00F076E3"/>
    <w:rsid w:val="00F07C19"/>
    <w:rsid w:val="00F07CE6"/>
    <w:rsid w:val="00F07DE2"/>
    <w:rsid w:val="00F1005C"/>
    <w:rsid w:val="00F1006A"/>
    <w:rsid w:val="00F10162"/>
    <w:rsid w:val="00F102D5"/>
    <w:rsid w:val="00F10371"/>
    <w:rsid w:val="00F103CB"/>
    <w:rsid w:val="00F10632"/>
    <w:rsid w:val="00F106D2"/>
    <w:rsid w:val="00F106FD"/>
    <w:rsid w:val="00F10775"/>
    <w:rsid w:val="00F10AD3"/>
    <w:rsid w:val="00F10AE8"/>
    <w:rsid w:val="00F10D17"/>
    <w:rsid w:val="00F10DE1"/>
    <w:rsid w:val="00F10E9B"/>
    <w:rsid w:val="00F11204"/>
    <w:rsid w:val="00F11219"/>
    <w:rsid w:val="00F116AF"/>
    <w:rsid w:val="00F11753"/>
    <w:rsid w:val="00F1177A"/>
    <w:rsid w:val="00F11867"/>
    <w:rsid w:val="00F119A1"/>
    <w:rsid w:val="00F11B0E"/>
    <w:rsid w:val="00F11BEF"/>
    <w:rsid w:val="00F11E76"/>
    <w:rsid w:val="00F11F34"/>
    <w:rsid w:val="00F1203B"/>
    <w:rsid w:val="00F120AF"/>
    <w:rsid w:val="00F12169"/>
    <w:rsid w:val="00F12212"/>
    <w:rsid w:val="00F12506"/>
    <w:rsid w:val="00F12564"/>
    <w:rsid w:val="00F12577"/>
    <w:rsid w:val="00F126BF"/>
    <w:rsid w:val="00F128C5"/>
    <w:rsid w:val="00F1297A"/>
    <w:rsid w:val="00F12D2E"/>
    <w:rsid w:val="00F12FA1"/>
    <w:rsid w:val="00F1343A"/>
    <w:rsid w:val="00F134A8"/>
    <w:rsid w:val="00F1356D"/>
    <w:rsid w:val="00F13652"/>
    <w:rsid w:val="00F136B9"/>
    <w:rsid w:val="00F138E8"/>
    <w:rsid w:val="00F13DC1"/>
    <w:rsid w:val="00F13DEF"/>
    <w:rsid w:val="00F13FDE"/>
    <w:rsid w:val="00F1421B"/>
    <w:rsid w:val="00F14557"/>
    <w:rsid w:val="00F14A6A"/>
    <w:rsid w:val="00F14A93"/>
    <w:rsid w:val="00F14DB1"/>
    <w:rsid w:val="00F14F07"/>
    <w:rsid w:val="00F1509A"/>
    <w:rsid w:val="00F1522D"/>
    <w:rsid w:val="00F15A01"/>
    <w:rsid w:val="00F15A19"/>
    <w:rsid w:val="00F15A31"/>
    <w:rsid w:val="00F15BB0"/>
    <w:rsid w:val="00F15C19"/>
    <w:rsid w:val="00F15D4D"/>
    <w:rsid w:val="00F15F57"/>
    <w:rsid w:val="00F16372"/>
    <w:rsid w:val="00F16516"/>
    <w:rsid w:val="00F165AA"/>
    <w:rsid w:val="00F16600"/>
    <w:rsid w:val="00F167E5"/>
    <w:rsid w:val="00F16836"/>
    <w:rsid w:val="00F169D0"/>
    <w:rsid w:val="00F16A84"/>
    <w:rsid w:val="00F16B9C"/>
    <w:rsid w:val="00F16C1C"/>
    <w:rsid w:val="00F16C2C"/>
    <w:rsid w:val="00F16F9B"/>
    <w:rsid w:val="00F1739B"/>
    <w:rsid w:val="00F1748F"/>
    <w:rsid w:val="00F175B5"/>
    <w:rsid w:val="00F178B7"/>
    <w:rsid w:val="00F1792E"/>
    <w:rsid w:val="00F179F6"/>
    <w:rsid w:val="00F17A70"/>
    <w:rsid w:val="00F17C3A"/>
    <w:rsid w:val="00F17C92"/>
    <w:rsid w:val="00F17C9B"/>
    <w:rsid w:val="00F17E57"/>
    <w:rsid w:val="00F20487"/>
    <w:rsid w:val="00F204F7"/>
    <w:rsid w:val="00F20516"/>
    <w:rsid w:val="00F2060D"/>
    <w:rsid w:val="00F2098C"/>
    <w:rsid w:val="00F209E5"/>
    <w:rsid w:val="00F20BC1"/>
    <w:rsid w:val="00F20DEF"/>
    <w:rsid w:val="00F20EE4"/>
    <w:rsid w:val="00F20F23"/>
    <w:rsid w:val="00F20F90"/>
    <w:rsid w:val="00F21050"/>
    <w:rsid w:val="00F2118E"/>
    <w:rsid w:val="00F2127F"/>
    <w:rsid w:val="00F21593"/>
    <w:rsid w:val="00F219F8"/>
    <w:rsid w:val="00F21CAA"/>
    <w:rsid w:val="00F21DA0"/>
    <w:rsid w:val="00F21E07"/>
    <w:rsid w:val="00F21F2F"/>
    <w:rsid w:val="00F2217D"/>
    <w:rsid w:val="00F223ED"/>
    <w:rsid w:val="00F2246C"/>
    <w:rsid w:val="00F22568"/>
    <w:rsid w:val="00F22675"/>
    <w:rsid w:val="00F2293A"/>
    <w:rsid w:val="00F22B3D"/>
    <w:rsid w:val="00F22B41"/>
    <w:rsid w:val="00F22BA7"/>
    <w:rsid w:val="00F22D9E"/>
    <w:rsid w:val="00F22F0A"/>
    <w:rsid w:val="00F22F8C"/>
    <w:rsid w:val="00F23131"/>
    <w:rsid w:val="00F23188"/>
    <w:rsid w:val="00F231A8"/>
    <w:rsid w:val="00F23571"/>
    <w:rsid w:val="00F23590"/>
    <w:rsid w:val="00F237C4"/>
    <w:rsid w:val="00F237E3"/>
    <w:rsid w:val="00F2385F"/>
    <w:rsid w:val="00F239A9"/>
    <w:rsid w:val="00F23AC1"/>
    <w:rsid w:val="00F23B9E"/>
    <w:rsid w:val="00F23BB8"/>
    <w:rsid w:val="00F23EBB"/>
    <w:rsid w:val="00F23FD4"/>
    <w:rsid w:val="00F2428B"/>
    <w:rsid w:val="00F2428D"/>
    <w:rsid w:val="00F24682"/>
    <w:rsid w:val="00F247AA"/>
    <w:rsid w:val="00F2486F"/>
    <w:rsid w:val="00F24AE3"/>
    <w:rsid w:val="00F24B2A"/>
    <w:rsid w:val="00F24BC5"/>
    <w:rsid w:val="00F24D00"/>
    <w:rsid w:val="00F24E56"/>
    <w:rsid w:val="00F24ED1"/>
    <w:rsid w:val="00F24ED2"/>
    <w:rsid w:val="00F250F8"/>
    <w:rsid w:val="00F252B7"/>
    <w:rsid w:val="00F252CA"/>
    <w:rsid w:val="00F2545A"/>
    <w:rsid w:val="00F254E8"/>
    <w:rsid w:val="00F2558F"/>
    <w:rsid w:val="00F2579C"/>
    <w:rsid w:val="00F259E5"/>
    <w:rsid w:val="00F259E7"/>
    <w:rsid w:val="00F25A9B"/>
    <w:rsid w:val="00F25D2E"/>
    <w:rsid w:val="00F25DD0"/>
    <w:rsid w:val="00F260A3"/>
    <w:rsid w:val="00F26937"/>
    <w:rsid w:val="00F26FF7"/>
    <w:rsid w:val="00F270BA"/>
    <w:rsid w:val="00F270CA"/>
    <w:rsid w:val="00F2711B"/>
    <w:rsid w:val="00F271DE"/>
    <w:rsid w:val="00F27A1C"/>
    <w:rsid w:val="00F27A2C"/>
    <w:rsid w:val="00F27AAC"/>
    <w:rsid w:val="00F27B3E"/>
    <w:rsid w:val="00F27B62"/>
    <w:rsid w:val="00F27DB5"/>
    <w:rsid w:val="00F30366"/>
    <w:rsid w:val="00F30369"/>
    <w:rsid w:val="00F304A7"/>
    <w:rsid w:val="00F305D6"/>
    <w:rsid w:val="00F3070B"/>
    <w:rsid w:val="00F308BB"/>
    <w:rsid w:val="00F30A9C"/>
    <w:rsid w:val="00F30BCF"/>
    <w:rsid w:val="00F30BE0"/>
    <w:rsid w:val="00F30DBA"/>
    <w:rsid w:val="00F30E05"/>
    <w:rsid w:val="00F30E0F"/>
    <w:rsid w:val="00F310A1"/>
    <w:rsid w:val="00F31172"/>
    <w:rsid w:val="00F31256"/>
    <w:rsid w:val="00F3144A"/>
    <w:rsid w:val="00F31599"/>
    <w:rsid w:val="00F31A75"/>
    <w:rsid w:val="00F31CF9"/>
    <w:rsid w:val="00F31F17"/>
    <w:rsid w:val="00F31F18"/>
    <w:rsid w:val="00F3224C"/>
    <w:rsid w:val="00F322FA"/>
    <w:rsid w:val="00F3235F"/>
    <w:rsid w:val="00F32377"/>
    <w:rsid w:val="00F325BB"/>
    <w:rsid w:val="00F32731"/>
    <w:rsid w:val="00F3276F"/>
    <w:rsid w:val="00F328F5"/>
    <w:rsid w:val="00F32A68"/>
    <w:rsid w:val="00F32BEA"/>
    <w:rsid w:val="00F32D80"/>
    <w:rsid w:val="00F32F75"/>
    <w:rsid w:val="00F3324E"/>
    <w:rsid w:val="00F3335B"/>
    <w:rsid w:val="00F333FD"/>
    <w:rsid w:val="00F33801"/>
    <w:rsid w:val="00F33823"/>
    <w:rsid w:val="00F33874"/>
    <w:rsid w:val="00F33989"/>
    <w:rsid w:val="00F339FE"/>
    <w:rsid w:val="00F33D40"/>
    <w:rsid w:val="00F33DC9"/>
    <w:rsid w:val="00F341DF"/>
    <w:rsid w:val="00F34254"/>
    <w:rsid w:val="00F34378"/>
    <w:rsid w:val="00F3486D"/>
    <w:rsid w:val="00F3487B"/>
    <w:rsid w:val="00F34970"/>
    <w:rsid w:val="00F3499E"/>
    <w:rsid w:val="00F34A4A"/>
    <w:rsid w:val="00F34B84"/>
    <w:rsid w:val="00F34D83"/>
    <w:rsid w:val="00F3518F"/>
    <w:rsid w:val="00F3530D"/>
    <w:rsid w:val="00F35356"/>
    <w:rsid w:val="00F353B6"/>
    <w:rsid w:val="00F355F9"/>
    <w:rsid w:val="00F3566B"/>
    <w:rsid w:val="00F356EC"/>
    <w:rsid w:val="00F3589F"/>
    <w:rsid w:val="00F3598A"/>
    <w:rsid w:val="00F35A2E"/>
    <w:rsid w:val="00F35AAB"/>
    <w:rsid w:val="00F35AB5"/>
    <w:rsid w:val="00F35B80"/>
    <w:rsid w:val="00F35EA7"/>
    <w:rsid w:val="00F36183"/>
    <w:rsid w:val="00F36409"/>
    <w:rsid w:val="00F3672A"/>
    <w:rsid w:val="00F36B6E"/>
    <w:rsid w:val="00F36CBD"/>
    <w:rsid w:val="00F36D30"/>
    <w:rsid w:val="00F36DF5"/>
    <w:rsid w:val="00F36EB1"/>
    <w:rsid w:val="00F36F84"/>
    <w:rsid w:val="00F37049"/>
    <w:rsid w:val="00F37272"/>
    <w:rsid w:val="00F37317"/>
    <w:rsid w:val="00F3731E"/>
    <w:rsid w:val="00F3749A"/>
    <w:rsid w:val="00F3773A"/>
    <w:rsid w:val="00F377F5"/>
    <w:rsid w:val="00F37942"/>
    <w:rsid w:val="00F379BB"/>
    <w:rsid w:val="00F37C81"/>
    <w:rsid w:val="00F37F20"/>
    <w:rsid w:val="00F402B1"/>
    <w:rsid w:val="00F40328"/>
    <w:rsid w:val="00F403AA"/>
    <w:rsid w:val="00F4043E"/>
    <w:rsid w:val="00F404E0"/>
    <w:rsid w:val="00F405AA"/>
    <w:rsid w:val="00F40A50"/>
    <w:rsid w:val="00F40A64"/>
    <w:rsid w:val="00F40BCC"/>
    <w:rsid w:val="00F410D7"/>
    <w:rsid w:val="00F41191"/>
    <w:rsid w:val="00F413C1"/>
    <w:rsid w:val="00F414D0"/>
    <w:rsid w:val="00F4160E"/>
    <w:rsid w:val="00F41A54"/>
    <w:rsid w:val="00F41A5E"/>
    <w:rsid w:val="00F41D8F"/>
    <w:rsid w:val="00F41DB3"/>
    <w:rsid w:val="00F42014"/>
    <w:rsid w:val="00F420AA"/>
    <w:rsid w:val="00F42329"/>
    <w:rsid w:val="00F423F1"/>
    <w:rsid w:val="00F427D1"/>
    <w:rsid w:val="00F42A21"/>
    <w:rsid w:val="00F42DD0"/>
    <w:rsid w:val="00F42E08"/>
    <w:rsid w:val="00F4337F"/>
    <w:rsid w:val="00F43436"/>
    <w:rsid w:val="00F434F2"/>
    <w:rsid w:val="00F43944"/>
    <w:rsid w:val="00F43B95"/>
    <w:rsid w:val="00F43D3D"/>
    <w:rsid w:val="00F4402F"/>
    <w:rsid w:val="00F440F1"/>
    <w:rsid w:val="00F44238"/>
    <w:rsid w:val="00F442CD"/>
    <w:rsid w:val="00F444D3"/>
    <w:rsid w:val="00F44613"/>
    <w:rsid w:val="00F44624"/>
    <w:rsid w:val="00F44678"/>
    <w:rsid w:val="00F44CDC"/>
    <w:rsid w:val="00F44D55"/>
    <w:rsid w:val="00F44E2B"/>
    <w:rsid w:val="00F45083"/>
    <w:rsid w:val="00F4508C"/>
    <w:rsid w:val="00F4527A"/>
    <w:rsid w:val="00F453C8"/>
    <w:rsid w:val="00F45401"/>
    <w:rsid w:val="00F4543B"/>
    <w:rsid w:val="00F454AD"/>
    <w:rsid w:val="00F454CB"/>
    <w:rsid w:val="00F4569B"/>
    <w:rsid w:val="00F45757"/>
    <w:rsid w:val="00F457AD"/>
    <w:rsid w:val="00F4598C"/>
    <w:rsid w:val="00F459C4"/>
    <w:rsid w:val="00F45AA8"/>
    <w:rsid w:val="00F45AFB"/>
    <w:rsid w:val="00F45B06"/>
    <w:rsid w:val="00F45B4E"/>
    <w:rsid w:val="00F45CA3"/>
    <w:rsid w:val="00F46232"/>
    <w:rsid w:val="00F4631B"/>
    <w:rsid w:val="00F466C5"/>
    <w:rsid w:val="00F467C2"/>
    <w:rsid w:val="00F46B8B"/>
    <w:rsid w:val="00F46C4C"/>
    <w:rsid w:val="00F46D55"/>
    <w:rsid w:val="00F46D92"/>
    <w:rsid w:val="00F46EBC"/>
    <w:rsid w:val="00F471F7"/>
    <w:rsid w:val="00F4764A"/>
    <w:rsid w:val="00F47B67"/>
    <w:rsid w:val="00F4AD5B"/>
    <w:rsid w:val="00F5031C"/>
    <w:rsid w:val="00F503F9"/>
    <w:rsid w:val="00F506F2"/>
    <w:rsid w:val="00F50ABD"/>
    <w:rsid w:val="00F50BF2"/>
    <w:rsid w:val="00F50C35"/>
    <w:rsid w:val="00F50C9D"/>
    <w:rsid w:val="00F50D32"/>
    <w:rsid w:val="00F50EFB"/>
    <w:rsid w:val="00F51321"/>
    <w:rsid w:val="00F5137A"/>
    <w:rsid w:val="00F51393"/>
    <w:rsid w:val="00F51599"/>
    <w:rsid w:val="00F518F5"/>
    <w:rsid w:val="00F51AEF"/>
    <w:rsid w:val="00F51BCD"/>
    <w:rsid w:val="00F51C7C"/>
    <w:rsid w:val="00F51E25"/>
    <w:rsid w:val="00F5205D"/>
    <w:rsid w:val="00F52144"/>
    <w:rsid w:val="00F52437"/>
    <w:rsid w:val="00F524EB"/>
    <w:rsid w:val="00F525E1"/>
    <w:rsid w:val="00F52697"/>
    <w:rsid w:val="00F526AF"/>
    <w:rsid w:val="00F5282C"/>
    <w:rsid w:val="00F529C4"/>
    <w:rsid w:val="00F52CBB"/>
    <w:rsid w:val="00F52F71"/>
    <w:rsid w:val="00F53084"/>
    <w:rsid w:val="00F5332C"/>
    <w:rsid w:val="00F53356"/>
    <w:rsid w:val="00F5349A"/>
    <w:rsid w:val="00F535B5"/>
    <w:rsid w:val="00F535C6"/>
    <w:rsid w:val="00F535FD"/>
    <w:rsid w:val="00F53880"/>
    <w:rsid w:val="00F539F6"/>
    <w:rsid w:val="00F53B1A"/>
    <w:rsid w:val="00F53B66"/>
    <w:rsid w:val="00F53CB0"/>
    <w:rsid w:val="00F53D15"/>
    <w:rsid w:val="00F53F92"/>
    <w:rsid w:val="00F540E4"/>
    <w:rsid w:val="00F541E0"/>
    <w:rsid w:val="00F5459F"/>
    <w:rsid w:val="00F549C7"/>
    <w:rsid w:val="00F54AA3"/>
    <w:rsid w:val="00F54AC6"/>
    <w:rsid w:val="00F54C87"/>
    <w:rsid w:val="00F54CE8"/>
    <w:rsid w:val="00F54DF6"/>
    <w:rsid w:val="00F54E03"/>
    <w:rsid w:val="00F550C4"/>
    <w:rsid w:val="00F551D6"/>
    <w:rsid w:val="00F5540C"/>
    <w:rsid w:val="00F55511"/>
    <w:rsid w:val="00F55523"/>
    <w:rsid w:val="00F5557F"/>
    <w:rsid w:val="00F555FA"/>
    <w:rsid w:val="00F556A9"/>
    <w:rsid w:val="00F5572C"/>
    <w:rsid w:val="00F5573F"/>
    <w:rsid w:val="00F557DF"/>
    <w:rsid w:val="00F5583B"/>
    <w:rsid w:val="00F559BE"/>
    <w:rsid w:val="00F55ABC"/>
    <w:rsid w:val="00F55AC3"/>
    <w:rsid w:val="00F55B3F"/>
    <w:rsid w:val="00F55D3F"/>
    <w:rsid w:val="00F55D85"/>
    <w:rsid w:val="00F55DE5"/>
    <w:rsid w:val="00F562E6"/>
    <w:rsid w:val="00F5647B"/>
    <w:rsid w:val="00F564E0"/>
    <w:rsid w:val="00F5675F"/>
    <w:rsid w:val="00F567C0"/>
    <w:rsid w:val="00F56892"/>
    <w:rsid w:val="00F568C9"/>
    <w:rsid w:val="00F56910"/>
    <w:rsid w:val="00F56933"/>
    <w:rsid w:val="00F5695A"/>
    <w:rsid w:val="00F56969"/>
    <w:rsid w:val="00F56A22"/>
    <w:rsid w:val="00F56B87"/>
    <w:rsid w:val="00F56CC1"/>
    <w:rsid w:val="00F56D8E"/>
    <w:rsid w:val="00F56EAE"/>
    <w:rsid w:val="00F56FDE"/>
    <w:rsid w:val="00F570D5"/>
    <w:rsid w:val="00F57156"/>
    <w:rsid w:val="00F57175"/>
    <w:rsid w:val="00F57415"/>
    <w:rsid w:val="00F57580"/>
    <w:rsid w:val="00F575A8"/>
    <w:rsid w:val="00F5764F"/>
    <w:rsid w:val="00F57793"/>
    <w:rsid w:val="00F5791F"/>
    <w:rsid w:val="00F579E9"/>
    <w:rsid w:val="00F579F3"/>
    <w:rsid w:val="00F6007F"/>
    <w:rsid w:val="00F600F8"/>
    <w:rsid w:val="00F60250"/>
    <w:rsid w:val="00F603A4"/>
    <w:rsid w:val="00F606A9"/>
    <w:rsid w:val="00F606E7"/>
    <w:rsid w:val="00F60838"/>
    <w:rsid w:val="00F60981"/>
    <w:rsid w:val="00F609F7"/>
    <w:rsid w:val="00F60AA7"/>
    <w:rsid w:val="00F60C55"/>
    <w:rsid w:val="00F60D41"/>
    <w:rsid w:val="00F61034"/>
    <w:rsid w:val="00F613C8"/>
    <w:rsid w:val="00F614A8"/>
    <w:rsid w:val="00F614C8"/>
    <w:rsid w:val="00F6179F"/>
    <w:rsid w:val="00F61A3B"/>
    <w:rsid w:val="00F61B10"/>
    <w:rsid w:val="00F61C25"/>
    <w:rsid w:val="00F61CF6"/>
    <w:rsid w:val="00F61D0E"/>
    <w:rsid w:val="00F61DB5"/>
    <w:rsid w:val="00F61E11"/>
    <w:rsid w:val="00F620BC"/>
    <w:rsid w:val="00F626A6"/>
    <w:rsid w:val="00F6273A"/>
    <w:rsid w:val="00F627A6"/>
    <w:rsid w:val="00F62910"/>
    <w:rsid w:val="00F62B12"/>
    <w:rsid w:val="00F62D6A"/>
    <w:rsid w:val="00F62EAF"/>
    <w:rsid w:val="00F62F1F"/>
    <w:rsid w:val="00F6301F"/>
    <w:rsid w:val="00F63097"/>
    <w:rsid w:val="00F63178"/>
    <w:rsid w:val="00F63253"/>
    <w:rsid w:val="00F63567"/>
    <w:rsid w:val="00F63908"/>
    <w:rsid w:val="00F63940"/>
    <w:rsid w:val="00F63C39"/>
    <w:rsid w:val="00F63D0B"/>
    <w:rsid w:val="00F63D9B"/>
    <w:rsid w:val="00F640AC"/>
    <w:rsid w:val="00F6420F"/>
    <w:rsid w:val="00F6424D"/>
    <w:rsid w:val="00F64540"/>
    <w:rsid w:val="00F64582"/>
    <w:rsid w:val="00F6486D"/>
    <w:rsid w:val="00F64945"/>
    <w:rsid w:val="00F649C5"/>
    <w:rsid w:val="00F64AC0"/>
    <w:rsid w:val="00F64B14"/>
    <w:rsid w:val="00F64C54"/>
    <w:rsid w:val="00F64CCB"/>
    <w:rsid w:val="00F64DC4"/>
    <w:rsid w:val="00F65040"/>
    <w:rsid w:val="00F65075"/>
    <w:rsid w:val="00F651C5"/>
    <w:rsid w:val="00F6566F"/>
    <w:rsid w:val="00F65674"/>
    <w:rsid w:val="00F658FB"/>
    <w:rsid w:val="00F6596A"/>
    <w:rsid w:val="00F65A76"/>
    <w:rsid w:val="00F65D82"/>
    <w:rsid w:val="00F65DA3"/>
    <w:rsid w:val="00F65F7A"/>
    <w:rsid w:val="00F65F8E"/>
    <w:rsid w:val="00F66337"/>
    <w:rsid w:val="00F663AF"/>
    <w:rsid w:val="00F664D9"/>
    <w:rsid w:val="00F665CE"/>
    <w:rsid w:val="00F66943"/>
    <w:rsid w:val="00F6696D"/>
    <w:rsid w:val="00F669B1"/>
    <w:rsid w:val="00F66D1B"/>
    <w:rsid w:val="00F66E0E"/>
    <w:rsid w:val="00F67001"/>
    <w:rsid w:val="00F671B0"/>
    <w:rsid w:val="00F67651"/>
    <w:rsid w:val="00F676CB"/>
    <w:rsid w:val="00F67827"/>
    <w:rsid w:val="00F679CB"/>
    <w:rsid w:val="00F67AE2"/>
    <w:rsid w:val="00F67B0B"/>
    <w:rsid w:val="00F67C5D"/>
    <w:rsid w:val="00F67CFD"/>
    <w:rsid w:val="00F67DC2"/>
    <w:rsid w:val="00F67E74"/>
    <w:rsid w:val="00F67FE5"/>
    <w:rsid w:val="00F7007A"/>
    <w:rsid w:val="00F7025F"/>
    <w:rsid w:val="00F7027C"/>
    <w:rsid w:val="00F70565"/>
    <w:rsid w:val="00F7056D"/>
    <w:rsid w:val="00F705D8"/>
    <w:rsid w:val="00F70623"/>
    <w:rsid w:val="00F7069C"/>
    <w:rsid w:val="00F70936"/>
    <w:rsid w:val="00F70981"/>
    <w:rsid w:val="00F70CF7"/>
    <w:rsid w:val="00F71049"/>
    <w:rsid w:val="00F71093"/>
    <w:rsid w:val="00F71637"/>
    <w:rsid w:val="00F716FB"/>
    <w:rsid w:val="00F71757"/>
    <w:rsid w:val="00F717BC"/>
    <w:rsid w:val="00F717FA"/>
    <w:rsid w:val="00F71980"/>
    <w:rsid w:val="00F71B1D"/>
    <w:rsid w:val="00F71BB8"/>
    <w:rsid w:val="00F71BE3"/>
    <w:rsid w:val="00F71CE8"/>
    <w:rsid w:val="00F71F96"/>
    <w:rsid w:val="00F7205D"/>
    <w:rsid w:val="00F7230A"/>
    <w:rsid w:val="00F7242E"/>
    <w:rsid w:val="00F72634"/>
    <w:rsid w:val="00F726F2"/>
    <w:rsid w:val="00F72871"/>
    <w:rsid w:val="00F72973"/>
    <w:rsid w:val="00F72992"/>
    <w:rsid w:val="00F72A3C"/>
    <w:rsid w:val="00F72D2E"/>
    <w:rsid w:val="00F72ED2"/>
    <w:rsid w:val="00F72EFC"/>
    <w:rsid w:val="00F72F96"/>
    <w:rsid w:val="00F73011"/>
    <w:rsid w:val="00F73185"/>
    <w:rsid w:val="00F73468"/>
    <w:rsid w:val="00F73599"/>
    <w:rsid w:val="00F735FC"/>
    <w:rsid w:val="00F73858"/>
    <w:rsid w:val="00F7386F"/>
    <w:rsid w:val="00F73888"/>
    <w:rsid w:val="00F73B22"/>
    <w:rsid w:val="00F73F80"/>
    <w:rsid w:val="00F74252"/>
    <w:rsid w:val="00F7425D"/>
    <w:rsid w:val="00F745CB"/>
    <w:rsid w:val="00F7465D"/>
    <w:rsid w:val="00F7480A"/>
    <w:rsid w:val="00F7486D"/>
    <w:rsid w:val="00F74925"/>
    <w:rsid w:val="00F74ADE"/>
    <w:rsid w:val="00F74AFE"/>
    <w:rsid w:val="00F74F4A"/>
    <w:rsid w:val="00F750FC"/>
    <w:rsid w:val="00F75425"/>
    <w:rsid w:val="00F75878"/>
    <w:rsid w:val="00F75937"/>
    <w:rsid w:val="00F75C0C"/>
    <w:rsid w:val="00F75C4A"/>
    <w:rsid w:val="00F7605A"/>
    <w:rsid w:val="00F76060"/>
    <w:rsid w:val="00F764E2"/>
    <w:rsid w:val="00F76514"/>
    <w:rsid w:val="00F7682C"/>
    <w:rsid w:val="00F76911"/>
    <w:rsid w:val="00F769FB"/>
    <w:rsid w:val="00F76BC2"/>
    <w:rsid w:val="00F76F59"/>
    <w:rsid w:val="00F76FCB"/>
    <w:rsid w:val="00F77593"/>
    <w:rsid w:val="00F77615"/>
    <w:rsid w:val="00F77C2A"/>
    <w:rsid w:val="00F77CB5"/>
    <w:rsid w:val="00F77F26"/>
    <w:rsid w:val="00F80240"/>
    <w:rsid w:val="00F80256"/>
    <w:rsid w:val="00F8050B"/>
    <w:rsid w:val="00F80C79"/>
    <w:rsid w:val="00F80D5E"/>
    <w:rsid w:val="00F80D94"/>
    <w:rsid w:val="00F80FA6"/>
    <w:rsid w:val="00F80FC2"/>
    <w:rsid w:val="00F810B7"/>
    <w:rsid w:val="00F8112B"/>
    <w:rsid w:val="00F812A0"/>
    <w:rsid w:val="00F812E7"/>
    <w:rsid w:val="00F8133E"/>
    <w:rsid w:val="00F81341"/>
    <w:rsid w:val="00F81AA0"/>
    <w:rsid w:val="00F81FC1"/>
    <w:rsid w:val="00F82023"/>
    <w:rsid w:val="00F82063"/>
    <w:rsid w:val="00F824AA"/>
    <w:rsid w:val="00F824E4"/>
    <w:rsid w:val="00F82663"/>
    <w:rsid w:val="00F827E9"/>
    <w:rsid w:val="00F8286B"/>
    <w:rsid w:val="00F82875"/>
    <w:rsid w:val="00F82993"/>
    <w:rsid w:val="00F82ABA"/>
    <w:rsid w:val="00F82C66"/>
    <w:rsid w:val="00F82D35"/>
    <w:rsid w:val="00F82D91"/>
    <w:rsid w:val="00F82E76"/>
    <w:rsid w:val="00F83622"/>
    <w:rsid w:val="00F8374B"/>
    <w:rsid w:val="00F83755"/>
    <w:rsid w:val="00F839E7"/>
    <w:rsid w:val="00F83B8E"/>
    <w:rsid w:val="00F83BB6"/>
    <w:rsid w:val="00F83C1C"/>
    <w:rsid w:val="00F83C93"/>
    <w:rsid w:val="00F83DA7"/>
    <w:rsid w:val="00F83DB0"/>
    <w:rsid w:val="00F840F3"/>
    <w:rsid w:val="00F8428E"/>
    <w:rsid w:val="00F8448F"/>
    <w:rsid w:val="00F845DF"/>
    <w:rsid w:val="00F849D2"/>
    <w:rsid w:val="00F84AFF"/>
    <w:rsid w:val="00F84BD7"/>
    <w:rsid w:val="00F84F7A"/>
    <w:rsid w:val="00F8534B"/>
    <w:rsid w:val="00F85535"/>
    <w:rsid w:val="00F85A3E"/>
    <w:rsid w:val="00F85B1A"/>
    <w:rsid w:val="00F85B2B"/>
    <w:rsid w:val="00F85C5B"/>
    <w:rsid w:val="00F85CD1"/>
    <w:rsid w:val="00F86077"/>
    <w:rsid w:val="00F8607C"/>
    <w:rsid w:val="00F861FB"/>
    <w:rsid w:val="00F862B6"/>
    <w:rsid w:val="00F8633C"/>
    <w:rsid w:val="00F864D7"/>
    <w:rsid w:val="00F86684"/>
    <w:rsid w:val="00F86746"/>
    <w:rsid w:val="00F86776"/>
    <w:rsid w:val="00F867DE"/>
    <w:rsid w:val="00F868D5"/>
    <w:rsid w:val="00F86C25"/>
    <w:rsid w:val="00F86F8A"/>
    <w:rsid w:val="00F8708B"/>
    <w:rsid w:val="00F87093"/>
    <w:rsid w:val="00F8766A"/>
    <w:rsid w:val="00F877B0"/>
    <w:rsid w:val="00F87920"/>
    <w:rsid w:val="00F87A1B"/>
    <w:rsid w:val="00F87ABA"/>
    <w:rsid w:val="00F87ABC"/>
    <w:rsid w:val="00F87EF6"/>
    <w:rsid w:val="00F901A9"/>
    <w:rsid w:val="00F90363"/>
    <w:rsid w:val="00F90376"/>
    <w:rsid w:val="00F90404"/>
    <w:rsid w:val="00F90582"/>
    <w:rsid w:val="00F905ED"/>
    <w:rsid w:val="00F90605"/>
    <w:rsid w:val="00F9060E"/>
    <w:rsid w:val="00F906C8"/>
    <w:rsid w:val="00F90742"/>
    <w:rsid w:val="00F90754"/>
    <w:rsid w:val="00F907F5"/>
    <w:rsid w:val="00F90838"/>
    <w:rsid w:val="00F909C7"/>
    <w:rsid w:val="00F90C54"/>
    <w:rsid w:val="00F90FD1"/>
    <w:rsid w:val="00F9115E"/>
    <w:rsid w:val="00F91303"/>
    <w:rsid w:val="00F914B8"/>
    <w:rsid w:val="00F9174F"/>
    <w:rsid w:val="00F91939"/>
    <w:rsid w:val="00F919A8"/>
    <w:rsid w:val="00F919D5"/>
    <w:rsid w:val="00F91B2D"/>
    <w:rsid w:val="00F91BE2"/>
    <w:rsid w:val="00F91C6F"/>
    <w:rsid w:val="00F91DF6"/>
    <w:rsid w:val="00F91E43"/>
    <w:rsid w:val="00F91F99"/>
    <w:rsid w:val="00F92075"/>
    <w:rsid w:val="00F92099"/>
    <w:rsid w:val="00F92135"/>
    <w:rsid w:val="00F9231A"/>
    <w:rsid w:val="00F9236B"/>
    <w:rsid w:val="00F92651"/>
    <w:rsid w:val="00F927A2"/>
    <w:rsid w:val="00F92C62"/>
    <w:rsid w:val="00F92C88"/>
    <w:rsid w:val="00F930C9"/>
    <w:rsid w:val="00F931D5"/>
    <w:rsid w:val="00F933A1"/>
    <w:rsid w:val="00F933AD"/>
    <w:rsid w:val="00F935CA"/>
    <w:rsid w:val="00F9379E"/>
    <w:rsid w:val="00F93868"/>
    <w:rsid w:val="00F93876"/>
    <w:rsid w:val="00F93BD4"/>
    <w:rsid w:val="00F93FB8"/>
    <w:rsid w:val="00F940BF"/>
    <w:rsid w:val="00F94537"/>
    <w:rsid w:val="00F945F7"/>
    <w:rsid w:val="00F946AA"/>
    <w:rsid w:val="00F949A0"/>
    <w:rsid w:val="00F94AB5"/>
    <w:rsid w:val="00F94C19"/>
    <w:rsid w:val="00F94C41"/>
    <w:rsid w:val="00F950D5"/>
    <w:rsid w:val="00F95234"/>
    <w:rsid w:val="00F95291"/>
    <w:rsid w:val="00F953ED"/>
    <w:rsid w:val="00F9547A"/>
    <w:rsid w:val="00F95534"/>
    <w:rsid w:val="00F9554B"/>
    <w:rsid w:val="00F95554"/>
    <w:rsid w:val="00F95570"/>
    <w:rsid w:val="00F955A2"/>
    <w:rsid w:val="00F957C4"/>
    <w:rsid w:val="00F95ABA"/>
    <w:rsid w:val="00F95BF4"/>
    <w:rsid w:val="00F95C18"/>
    <w:rsid w:val="00F95CE3"/>
    <w:rsid w:val="00F95CFC"/>
    <w:rsid w:val="00F95F1B"/>
    <w:rsid w:val="00F95F95"/>
    <w:rsid w:val="00F95FBE"/>
    <w:rsid w:val="00F96479"/>
    <w:rsid w:val="00F964BD"/>
    <w:rsid w:val="00F965A2"/>
    <w:rsid w:val="00F966D8"/>
    <w:rsid w:val="00F96723"/>
    <w:rsid w:val="00F9682B"/>
    <w:rsid w:val="00F96863"/>
    <w:rsid w:val="00F96871"/>
    <w:rsid w:val="00F96A5F"/>
    <w:rsid w:val="00F96BA7"/>
    <w:rsid w:val="00F96BDE"/>
    <w:rsid w:val="00F96CCB"/>
    <w:rsid w:val="00F96D6F"/>
    <w:rsid w:val="00F97061"/>
    <w:rsid w:val="00F9732C"/>
    <w:rsid w:val="00F9764C"/>
    <w:rsid w:val="00F97BD7"/>
    <w:rsid w:val="00F97DF1"/>
    <w:rsid w:val="00F97EAF"/>
    <w:rsid w:val="00F97EC7"/>
    <w:rsid w:val="00F97F4F"/>
    <w:rsid w:val="00F97FAF"/>
    <w:rsid w:val="00FA0202"/>
    <w:rsid w:val="00FA0243"/>
    <w:rsid w:val="00FA03AA"/>
    <w:rsid w:val="00FA07D3"/>
    <w:rsid w:val="00FA0837"/>
    <w:rsid w:val="00FA094D"/>
    <w:rsid w:val="00FA0A87"/>
    <w:rsid w:val="00FA0B93"/>
    <w:rsid w:val="00FA0C5F"/>
    <w:rsid w:val="00FA10F7"/>
    <w:rsid w:val="00FA121E"/>
    <w:rsid w:val="00FA128D"/>
    <w:rsid w:val="00FA1730"/>
    <w:rsid w:val="00FA176E"/>
    <w:rsid w:val="00FA1AAD"/>
    <w:rsid w:val="00FA1B28"/>
    <w:rsid w:val="00FA1D5E"/>
    <w:rsid w:val="00FA1D88"/>
    <w:rsid w:val="00FA1E38"/>
    <w:rsid w:val="00FA1F23"/>
    <w:rsid w:val="00FA1F80"/>
    <w:rsid w:val="00FA20F1"/>
    <w:rsid w:val="00FA24A8"/>
    <w:rsid w:val="00FA255A"/>
    <w:rsid w:val="00FA2788"/>
    <w:rsid w:val="00FA2C6D"/>
    <w:rsid w:val="00FA2C9D"/>
    <w:rsid w:val="00FA2F6F"/>
    <w:rsid w:val="00FA33C7"/>
    <w:rsid w:val="00FA3419"/>
    <w:rsid w:val="00FA35F2"/>
    <w:rsid w:val="00FA37D8"/>
    <w:rsid w:val="00FA3BB6"/>
    <w:rsid w:val="00FA3C71"/>
    <w:rsid w:val="00FA3D25"/>
    <w:rsid w:val="00FA3FAF"/>
    <w:rsid w:val="00FA3FD4"/>
    <w:rsid w:val="00FA41E7"/>
    <w:rsid w:val="00FA42F1"/>
    <w:rsid w:val="00FA430E"/>
    <w:rsid w:val="00FA43A9"/>
    <w:rsid w:val="00FA43CD"/>
    <w:rsid w:val="00FA45BD"/>
    <w:rsid w:val="00FA4BDB"/>
    <w:rsid w:val="00FA4E28"/>
    <w:rsid w:val="00FA4F9F"/>
    <w:rsid w:val="00FA510E"/>
    <w:rsid w:val="00FA5112"/>
    <w:rsid w:val="00FA5681"/>
    <w:rsid w:val="00FA59D3"/>
    <w:rsid w:val="00FA5B35"/>
    <w:rsid w:val="00FA5C4C"/>
    <w:rsid w:val="00FA5C71"/>
    <w:rsid w:val="00FA5E57"/>
    <w:rsid w:val="00FA5ED4"/>
    <w:rsid w:val="00FA6367"/>
    <w:rsid w:val="00FA6569"/>
    <w:rsid w:val="00FA66DC"/>
    <w:rsid w:val="00FA672A"/>
    <w:rsid w:val="00FA6763"/>
    <w:rsid w:val="00FA6771"/>
    <w:rsid w:val="00FA679F"/>
    <w:rsid w:val="00FA67FA"/>
    <w:rsid w:val="00FA6850"/>
    <w:rsid w:val="00FA6D02"/>
    <w:rsid w:val="00FA6DD8"/>
    <w:rsid w:val="00FA705D"/>
    <w:rsid w:val="00FA70E0"/>
    <w:rsid w:val="00FA71DC"/>
    <w:rsid w:val="00FA7278"/>
    <w:rsid w:val="00FA7428"/>
    <w:rsid w:val="00FA7444"/>
    <w:rsid w:val="00FA7479"/>
    <w:rsid w:val="00FA7546"/>
    <w:rsid w:val="00FA7687"/>
    <w:rsid w:val="00FA7873"/>
    <w:rsid w:val="00FA7A24"/>
    <w:rsid w:val="00FA7ABC"/>
    <w:rsid w:val="00FA7B41"/>
    <w:rsid w:val="00FA7BAF"/>
    <w:rsid w:val="00FA7DC0"/>
    <w:rsid w:val="00FA7E89"/>
    <w:rsid w:val="00FA7ED8"/>
    <w:rsid w:val="00FB00CE"/>
    <w:rsid w:val="00FB0206"/>
    <w:rsid w:val="00FB0223"/>
    <w:rsid w:val="00FB0310"/>
    <w:rsid w:val="00FB0450"/>
    <w:rsid w:val="00FB0570"/>
    <w:rsid w:val="00FB0683"/>
    <w:rsid w:val="00FB0849"/>
    <w:rsid w:val="00FB0A7F"/>
    <w:rsid w:val="00FB0B53"/>
    <w:rsid w:val="00FB0DA5"/>
    <w:rsid w:val="00FB0E35"/>
    <w:rsid w:val="00FB0E9D"/>
    <w:rsid w:val="00FB0EE2"/>
    <w:rsid w:val="00FB0F3A"/>
    <w:rsid w:val="00FB1363"/>
    <w:rsid w:val="00FB139E"/>
    <w:rsid w:val="00FB13B6"/>
    <w:rsid w:val="00FB184B"/>
    <w:rsid w:val="00FB1A39"/>
    <w:rsid w:val="00FB1A93"/>
    <w:rsid w:val="00FB1B19"/>
    <w:rsid w:val="00FB1E0C"/>
    <w:rsid w:val="00FB1FE9"/>
    <w:rsid w:val="00FB20CB"/>
    <w:rsid w:val="00FB21FA"/>
    <w:rsid w:val="00FB2AE6"/>
    <w:rsid w:val="00FB2AF6"/>
    <w:rsid w:val="00FB2C76"/>
    <w:rsid w:val="00FB2DAE"/>
    <w:rsid w:val="00FB2E3E"/>
    <w:rsid w:val="00FB303E"/>
    <w:rsid w:val="00FB34F5"/>
    <w:rsid w:val="00FB36CE"/>
    <w:rsid w:val="00FB3824"/>
    <w:rsid w:val="00FB38EE"/>
    <w:rsid w:val="00FB3B68"/>
    <w:rsid w:val="00FB3BC4"/>
    <w:rsid w:val="00FB3E62"/>
    <w:rsid w:val="00FB3F3F"/>
    <w:rsid w:val="00FB40E0"/>
    <w:rsid w:val="00FB458E"/>
    <w:rsid w:val="00FB47B0"/>
    <w:rsid w:val="00FB4865"/>
    <w:rsid w:val="00FB48AE"/>
    <w:rsid w:val="00FB48B1"/>
    <w:rsid w:val="00FB4CF1"/>
    <w:rsid w:val="00FB4F07"/>
    <w:rsid w:val="00FB50CB"/>
    <w:rsid w:val="00FB51B2"/>
    <w:rsid w:val="00FB5A2B"/>
    <w:rsid w:val="00FB5E47"/>
    <w:rsid w:val="00FB5E7A"/>
    <w:rsid w:val="00FB5EF2"/>
    <w:rsid w:val="00FB6048"/>
    <w:rsid w:val="00FB6110"/>
    <w:rsid w:val="00FB611C"/>
    <w:rsid w:val="00FB647B"/>
    <w:rsid w:val="00FB6623"/>
    <w:rsid w:val="00FB6658"/>
    <w:rsid w:val="00FB675A"/>
    <w:rsid w:val="00FB67FC"/>
    <w:rsid w:val="00FB696D"/>
    <w:rsid w:val="00FB69EE"/>
    <w:rsid w:val="00FB6BC8"/>
    <w:rsid w:val="00FB6FDB"/>
    <w:rsid w:val="00FB7348"/>
    <w:rsid w:val="00FB751C"/>
    <w:rsid w:val="00FB7650"/>
    <w:rsid w:val="00FB79EB"/>
    <w:rsid w:val="00FB7C8B"/>
    <w:rsid w:val="00FB7EAE"/>
    <w:rsid w:val="00FB7EDC"/>
    <w:rsid w:val="00FC01BA"/>
    <w:rsid w:val="00FC021C"/>
    <w:rsid w:val="00FC02AA"/>
    <w:rsid w:val="00FC02C7"/>
    <w:rsid w:val="00FC0524"/>
    <w:rsid w:val="00FC056C"/>
    <w:rsid w:val="00FC08CC"/>
    <w:rsid w:val="00FC09D4"/>
    <w:rsid w:val="00FC0E2B"/>
    <w:rsid w:val="00FC0E81"/>
    <w:rsid w:val="00FC156A"/>
    <w:rsid w:val="00FC157B"/>
    <w:rsid w:val="00FC1580"/>
    <w:rsid w:val="00FC1AC1"/>
    <w:rsid w:val="00FC1CBE"/>
    <w:rsid w:val="00FC1DB5"/>
    <w:rsid w:val="00FC2087"/>
    <w:rsid w:val="00FC20B3"/>
    <w:rsid w:val="00FC23F0"/>
    <w:rsid w:val="00FC27F4"/>
    <w:rsid w:val="00FC2854"/>
    <w:rsid w:val="00FC2905"/>
    <w:rsid w:val="00FC2988"/>
    <w:rsid w:val="00FC2A99"/>
    <w:rsid w:val="00FC2B59"/>
    <w:rsid w:val="00FC2BC2"/>
    <w:rsid w:val="00FC2F47"/>
    <w:rsid w:val="00FC2F80"/>
    <w:rsid w:val="00FC30DA"/>
    <w:rsid w:val="00FC352C"/>
    <w:rsid w:val="00FC3545"/>
    <w:rsid w:val="00FC3733"/>
    <w:rsid w:val="00FC3880"/>
    <w:rsid w:val="00FC395A"/>
    <w:rsid w:val="00FC39C0"/>
    <w:rsid w:val="00FC3AF3"/>
    <w:rsid w:val="00FC40DD"/>
    <w:rsid w:val="00FC42F5"/>
    <w:rsid w:val="00FC449B"/>
    <w:rsid w:val="00FC4621"/>
    <w:rsid w:val="00FC49AF"/>
    <w:rsid w:val="00FC4ACE"/>
    <w:rsid w:val="00FC4BCE"/>
    <w:rsid w:val="00FC4EFC"/>
    <w:rsid w:val="00FC4F61"/>
    <w:rsid w:val="00FC5261"/>
    <w:rsid w:val="00FC52F2"/>
    <w:rsid w:val="00FC53C2"/>
    <w:rsid w:val="00FC540C"/>
    <w:rsid w:val="00FC554C"/>
    <w:rsid w:val="00FC5582"/>
    <w:rsid w:val="00FC58F8"/>
    <w:rsid w:val="00FC5977"/>
    <w:rsid w:val="00FC5996"/>
    <w:rsid w:val="00FC5B25"/>
    <w:rsid w:val="00FC5C7D"/>
    <w:rsid w:val="00FC5D6C"/>
    <w:rsid w:val="00FC5DEE"/>
    <w:rsid w:val="00FC5E99"/>
    <w:rsid w:val="00FC5FE0"/>
    <w:rsid w:val="00FC6244"/>
    <w:rsid w:val="00FC62E7"/>
    <w:rsid w:val="00FC650F"/>
    <w:rsid w:val="00FC6553"/>
    <w:rsid w:val="00FC659B"/>
    <w:rsid w:val="00FC66E9"/>
    <w:rsid w:val="00FC67E5"/>
    <w:rsid w:val="00FC68D1"/>
    <w:rsid w:val="00FC6AA4"/>
    <w:rsid w:val="00FC6ADE"/>
    <w:rsid w:val="00FC6C56"/>
    <w:rsid w:val="00FC6D92"/>
    <w:rsid w:val="00FC6E3E"/>
    <w:rsid w:val="00FC7011"/>
    <w:rsid w:val="00FC70C9"/>
    <w:rsid w:val="00FC7140"/>
    <w:rsid w:val="00FC7196"/>
    <w:rsid w:val="00FC74A8"/>
    <w:rsid w:val="00FC75BE"/>
    <w:rsid w:val="00FC778E"/>
    <w:rsid w:val="00FC7821"/>
    <w:rsid w:val="00FC786A"/>
    <w:rsid w:val="00FC7945"/>
    <w:rsid w:val="00FC7BAB"/>
    <w:rsid w:val="00FC7D97"/>
    <w:rsid w:val="00FD0116"/>
    <w:rsid w:val="00FD03C5"/>
    <w:rsid w:val="00FD05DA"/>
    <w:rsid w:val="00FD08C8"/>
    <w:rsid w:val="00FD0D03"/>
    <w:rsid w:val="00FD0DDA"/>
    <w:rsid w:val="00FD0F64"/>
    <w:rsid w:val="00FD0FF8"/>
    <w:rsid w:val="00FD110C"/>
    <w:rsid w:val="00FD1141"/>
    <w:rsid w:val="00FD1145"/>
    <w:rsid w:val="00FD1254"/>
    <w:rsid w:val="00FD1332"/>
    <w:rsid w:val="00FD1B9B"/>
    <w:rsid w:val="00FD1C77"/>
    <w:rsid w:val="00FD1D3A"/>
    <w:rsid w:val="00FD1D51"/>
    <w:rsid w:val="00FD1FBE"/>
    <w:rsid w:val="00FD211C"/>
    <w:rsid w:val="00FD221F"/>
    <w:rsid w:val="00FD22C5"/>
    <w:rsid w:val="00FD22F8"/>
    <w:rsid w:val="00FD23C4"/>
    <w:rsid w:val="00FD266D"/>
    <w:rsid w:val="00FD270A"/>
    <w:rsid w:val="00FD281D"/>
    <w:rsid w:val="00FD2D32"/>
    <w:rsid w:val="00FD2FD6"/>
    <w:rsid w:val="00FD30D9"/>
    <w:rsid w:val="00FD3246"/>
    <w:rsid w:val="00FD3515"/>
    <w:rsid w:val="00FD3637"/>
    <w:rsid w:val="00FD3682"/>
    <w:rsid w:val="00FD36D0"/>
    <w:rsid w:val="00FD377A"/>
    <w:rsid w:val="00FD3926"/>
    <w:rsid w:val="00FD3940"/>
    <w:rsid w:val="00FD3969"/>
    <w:rsid w:val="00FD3CA2"/>
    <w:rsid w:val="00FD3DCD"/>
    <w:rsid w:val="00FD416B"/>
    <w:rsid w:val="00FD44A9"/>
    <w:rsid w:val="00FD47C7"/>
    <w:rsid w:val="00FD4946"/>
    <w:rsid w:val="00FD49C2"/>
    <w:rsid w:val="00FD49D1"/>
    <w:rsid w:val="00FD49F3"/>
    <w:rsid w:val="00FD5224"/>
    <w:rsid w:val="00FD5438"/>
    <w:rsid w:val="00FD545B"/>
    <w:rsid w:val="00FD5859"/>
    <w:rsid w:val="00FD5B50"/>
    <w:rsid w:val="00FD5FD7"/>
    <w:rsid w:val="00FD6036"/>
    <w:rsid w:val="00FD659B"/>
    <w:rsid w:val="00FD65F9"/>
    <w:rsid w:val="00FD6704"/>
    <w:rsid w:val="00FD67C9"/>
    <w:rsid w:val="00FD692E"/>
    <w:rsid w:val="00FD6A08"/>
    <w:rsid w:val="00FD6A6B"/>
    <w:rsid w:val="00FD6CB6"/>
    <w:rsid w:val="00FD6CF1"/>
    <w:rsid w:val="00FD6D1D"/>
    <w:rsid w:val="00FD6DE4"/>
    <w:rsid w:val="00FD6F0E"/>
    <w:rsid w:val="00FD6F36"/>
    <w:rsid w:val="00FD736D"/>
    <w:rsid w:val="00FD73E8"/>
    <w:rsid w:val="00FD74CC"/>
    <w:rsid w:val="00FD77B0"/>
    <w:rsid w:val="00FD79A6"/>
    <w:rsid w:val="00FD7B80"/>
    <w:rsid w:val="00FD7C4D"/>
    <w:rsid w:val="00FD7D14"/>
    <w:rsid w:val="00FD7FBD"/>
    <w:rsid w:val="00FE00E0"/>
    <w:rsid w:val="00FE0225"/>
    <w:rsid w:val="00FE02B0"/>
    <w:rsid w:val="00FE04DB"/>
    <w:rsid w:val="00FE0538"/>
    <w:rsid w:val="00FE058C"/>
    <w:rsid w:val="00FE05CC"/>
    <w:rsid w:val="00FE069A"/>
    <w:rsid w:val="00FE0A11"/>
    <w:rsid w:val="00FE0A49"/>
    <w:rsid w:val="00FE0B3B"/>
    <w:rsid w:val="00FE0B8D"/>
    <w:rsid w:val="00FE0BF0"/>
    <w:rsid w:val="00FE0C91"/>
    <w:rsid w:val="00FE0D60"/>
    <w:rsid w:val="00FE0E5C"/>
    <w:rsid w:val="00FE11B4"/>
    <w:rsid w:val="00FE1660"/>
    <w:rsid w:val="00FE1685"/>
    <w:rsid w:val="00FE1A7E"/>
    <w:rsid w:val="00FE1A83"/>
    <w:rsid w:val="00FE1AFF"/>
    <w:rsid w:val="00FE1BD1"/>
    <w:rsid w:val="00FE2312"/>
    <w:rsid w:val="00FE24D9"/>
    <w:rsid w:val="00FE258A"/>
    <w:rsid w:val="00FE2632"/>
    <w:rsid w:val="00FE29FE"/>
    <w:rsid w:val="00FE2C9C"/>
    <w:rsid w:val="00FE2CE9"/>
    <w:rsid w:val="00FE2CFD"/>
    <w:rsid w:val="00FE2DC2"/>
    <w:rsid w:val="00FE2F3B"/>
    <w:rsid w:val="00FE312C"/>
    <w:rsid w:val="00FE31C4"/>
    <w:rsid w:val="00FE3235"/>
    <w:rsid w:val="00FE323A"/>
    <w:rsid w:val="00FE3292"/>
    <w:rsid w:val="00FE3651"/>
    <w:rsid w:val="00FE39CF"/>
    <w:rsid w:val="00FE3DD3"/>
    <w:rsid w:val="00FE4013"/>
    <w:rsid w:val="00FE4287"/>
    <w:rsid w:val="00FE43A6"/>
    <w:rsid w:val="00FE4459"/>
    <w:rsid w:val="00FE4853"/>
    <w:rsid w:val="00FE48DE"/>
    <w:rsid w:val="00FE4CF7"/>
    <w:rsid w:val="00FE4D9C"/>
    <w:rsid w:val="00FE4DD3"/>
    <w:rsid w:val="00FE5102"/>
    <w:rsid w:val="00FE532A"/>
    <w:rsid w:val="00FE55DD"/>
    <w:rsid w:val="00FE57E7"/>
    <w:rsid w:val="00FE57FE"/>
    <w:rsid w:val="00FE58FF"/>
    <w:rsid w:val="00FE5B02"/>
    <w:rsid w:val="00FE5B08"/>
    <w:rsid w:val="00FE5CE3"/>
    <w:rsid w:val="00FE6022"/>
    <w:rsid w:val="00FE6286"/>
    <w:rsid w:val="00FE6326"/>
    <w:rsid w:val="00FE6491"/>
    <w:rsid w:val="00FE6795"/>
    <w:rsid w:val="00FE6896"/>
    <w:rsid w:val="00FE68DA"/>
    <w:rsid w:val="00FE68DC"/>
    <w:rsid w:val="00FE6A3C"/>
    <w:rsid w:val="00FE6AFF"/>
    <w:rsid w:val="00FE6C35"/>
    <w:rsid w:val="00FE6C7E"/>
    <w:rsid w:val="00FE6E48"/>
    <w:rsid w:val="00FE6EB9"/>
    <w:rsid w:val="00FE7113"/>
    <w:rsid w:val="00FE755B"/>
    <w:rsid w:val="00FE762B"/>
    <w:rsid w:val="00FE76D0"/>
    <w:rsid w:val="00FE77D9"/>
    <w:rsid w:val="00FE7904"/>
    <w:rsid w:val="00FE79F1"/>
    <w:rsid w:val="00FE7A67"/>
    <w:rsid w:val="00FE7C97"/>
    <w:rsid w:val="00FE7D27"/>
    <w:rsid w:val="00FF026A"/>
    <w:rsid w:val="00FF0400"/>
    <w:rsid w:val="00FF046E"/>
    <w:rsid w:val="00FF0674"/>
    <w:rsid w:val="00FF0805"/>
    <w:rsid w:val="00FF083F"/>
    <w:rsid w:val="00FF0868"/>
    <w:rsid w:val="00FF0997"/>
    <w:rsid w:val="00FF0AFC"/>
    <w:rsid w:val="00FF0B9B"/>
    <w:rsid w:val="00FF0C17"/>
    <w:rsid w:val="00FF12D4"/>
    <w:rsid w:val="00FF1564"/>
    <w:rsid w:val="00FF16D1"/>
    <w:rsid w:val="00FF17B4"/>
    <w:rsid w:val="00FF1913"/>
    <w:rsid w:val="00FF1B74"/>
    <w:rsid w:val="00FF1DF6"/>
    <w:rsid w:val="00FF1EE2"/>
    <w:rsid w:val="00FF24A0"/>
    <w:rsid w:val="00FF256B"/>
    <w:rsid w:val="00FF28C6"/>
    <w:rsid w:val="00FF29C1"/>
    <w:rsid w:val="00FF2C90"/>
    <w:rsid w:val="00FF2DD1"/>
    <w:rsid w:val="00FF2F9C"/>
    <w:rsid w:val="00FF3229"/>
    <w:rsid w:val="00FF334E"/>
    <w:rsid w:val="00FF33B3"/>
    <w:rsid w:val="00FF3469"/>
    <w:rsid w:val="00FF3527"/>
    <w:rsid w:val="00FF35DB"/>
    <w:rsid w:val="00FF36B2"/>
    <w:rsid w:val="00FF3EA7"/>
    <w:rsid w:val="00FF3ED9"/>
    <w:rsid w:val="00FF3EE2"/>
    <w:rsid w:val="00FF3EF1"/>
    <w:rsid w:val="00FF3F91"/>
    <w:rsid w:val="00FF40AE"/>
    <w:rsid w:val="00FF4316"/>
    <w:rsid w:val="00FF458F"/>
    <w:rsid w:val="00FF45F0"/>
    <w:rsid w:val="00FF49DA"/>
    <w:rsid w:val="00FF4A97"/>
    <w:rsid w:val="00FF4B8F"/>
    <w:rsid w:val="00FF4F8E"/>
    <w:rsid w:val="00FF5084"/>
    <w:rsid w:val="00FF529F"/>
    <w:rsid w:val="00FF5811"/>
    <w:rsid w:val="00FF5B4A"/>
    <w:rsid w:val="00FF5BE9"/>
    <w:rsid w:val="00FF604B"/>
    <w:rsid w:val="00FF6160"/>
    <w:rsid w:val="00FF6214"/>
    <w:rsid w:val="00FF62C2"/>
    <w:rsid w:val="00FF62D4"/>
    <w:rsid w:val="00FF637C"/>
    <w:rsid w:val="00FF6672"/>
    <w:rsid w:val="00FF66BF"/>
    <w:rsid w:val="00FF6873"/>
    <w:rsid w:val="00FF6909"/>
    <w:rsid w:val="00FF69D5"/>
    <w:rsid w:val="00FF6BCA"/>
    <w:rsid w:val="00FF6C32"/>
    <w:rsid w:val="00FF6CA3"/>
    <w:rsid w:val="00FF6EFA"/>
    <w:rsid w:val="00FF6FB3"/>
    <w:rsid w:val="00FF7012"/>
    <w:rsid w:val="00FF73E9"/>
    <w:rsid w:val="00FF73EE"/>
    <w:rsid w:val="00FF742A"/>
    <w:rsid w:val="00FF7BB3"/>
    <w:rsid w:val="00FF7C4E"/>
    <w:rsid w:val="00FF7E0B"/>
    <w:rsid w:val="00FF7E1A"/>
    <w:rsid w:val="00FF7E80"/>
    <w:rsid w:val="00FF7EC2"/>
    <w:rsid w:val="00FF7F2C"/>
    <w:rsid w:val="01152D96"/>
    <w:rsid w:val="011EDA0E"/>
    <w:rsid w:val="0162A20D"/>
    <w:rsid w:val="01666E05"/>
    <w:rsid w:val="01687756"/>
    <w:rsid w:val="017339AA"/>
    <w:rsid w:val="018C829C"/>
    <w:rsid w:val="018EB483"/>
    <w:rsid w:val="019FD3AF"/>
    <w:rsid w:val="01B334FC"/>
    <w:rsid w:val="01CB1D1E"/>
    <w:rsid w:val="01DA5BFB"/>
    <w:rsid w:val="01E4FFCB"/>
    <w:rsid w:val="01F3BF7F"/>
    <w:rsid w:val="0223DE48"/>
    <w:rsid w:val="022615B9"/>
    <w:rsid w:val="022F538F"/>
    <w:rsid w:val="02458C5C"/>
    <w:rsid w:val="025914B0"/>
    <w:rsid w:val="0290C1A0"/>
    <w:rsid w:val="029443A6"/>
    <w:rsid w:val="02B9164F"/>
    <w:rsid w:val="02BFF85E"/>
    <w:rsid w:val="02D73668"/>
    <w:rsid w:val="02E486D9"/>
    <w:rsid w:val="02E8C0B6"/>
    <w:rsid w:val="031DAE73"/>
    <w:rsid w:val="03254191"/>
    <w:rsid w:val="03434AE2"/>
    <w:rsid w:val="03447B08"/>
    <w:rsid w:val="0350F026"/>
    <w:rsid w:val="0369C7A9"/>
    <w:rsid w:val="0371A31E"/>
    <w:rsid w:val="037458F0"/>
    <w:rsid w:val="03784503"/>
    <w:rsid w:val="0378D4B7"/>
    <w:rsid w:val="037F5C3F"/>
    <w:rsid w:val="0389D9E8"/>
    <w:rsid w:val="03979D14"/>
    <w:rsid w:val="03D78EE6"/>
    <w:rsid w:val="03FCDD32"/>
    <w:rsid w:val="0434E29B"/>
    <w:rsid w:val="044EF601"/>
    <w:rsid w:val="04550ACB"/>
    <w:rsid w:val="0455A615"/>
    <w:rsid w:val="04628AA8"/>
    <w:rsid w:val="04831E9F"/>
    <w:rsid w:val="04886369"/>
    <w:rsid w:val="049A45F4"/>
    <w:rsid w:val="04A2FD08"/>
    <w:rsid w:val="04B3EC79"/>
    <w:rsid w:val="04B54EFE"/>
    <w:rsid w:val="04BDC687"/>
    <w:rsid w:val="04C4633F"/>
    <w:rsid w:val="04E4FDF4"/>
    <w:rsid w:val="04EA5D18"/>
    <w:rsid w:val="04ECD295"/>
    <w:rsid w:val="0522CC24"/>
    <w:rsid w:val="055A2AA6"/>
    <w:rsid w:val="05ABB613"/>
    <w:rsid w:val="05B148DE"/>
    <w:rsid w:val="05C6AD1F"/>
    <w:rsid w:val="05E75321"/>
    <w:rsid w:val="0608D1C8"/>
    <w:rsid w:val="06167579"/>
    <w:rsid w:val="0620BD46"/>
    <w:rsid w:val="063F4ABC"/>
    <w:rsid w:val="064F017B"/>
    <w:rsid w:val="06564C47"/>
    <w:rsid w:val="0661C0FF"/>
    <w:rsid w:val="066813D4"/>
    <w:rsid w:val="067CE5B2"/>
    <w:rsid w:val="06885F3A"/>
    <w:rsid w:val="06B297AF"/>
    <w:rsid w:val="06D2450D"/>
    <w:rsid w:val="070F880B"/>
    <w:rsid w:val="077F516D"/>
    <w:rsid w:val="07C0A179"/>
    <w:rsid w:val="07E35EA2"/>
    <w:rsid w:val="07EAC6A2"/>
    <w:rsid w:val="07EF5F0F"/>
    <w:rsid w:val="07F41492"/>
    <w:rsid w:val="08094824"/>
    <w:rsid w:val="080D72E8"/>
    <w:rsid w:val="08268072"/>
    <w:rsid w:val="0837395F"/>
    <w:rsid w:val="0838684F"/>
    <w:rsid w:val="085C68E7"/>
    <w:rsid w:val="085F8F09"/>
    <w:rsid w:val="0860C3C5"/>
    <w:rsid w:val="08639EF6"/>
    <w:rsid w:val="087237B8"/>
    <w:rsid w:val="087A23D0"/>
    <w:rsid w:val="087C02F3"/>
    <w:rsid w:val="08A17F31"/>
    <w:rsid w:val="08C4943A"/>
    <w:rsid w:val="08F5F915"/>
    <w:rsid w:val="08FF9C8C"/>
    <w:rsid w:val="09269CE8"/>
    <w:rsid w:val="092D4FC4"/>
    <w:rsid w:val="09313525"/>
    <w:rsid w:val="0934888A"/>
    <w:rsid w:val="0990F177"/>
    <w:rsid w:val="09AADA01"/>
    <w:rsid w:val="09AAE849"/>
    <w:rsid w:val="09B6CBE6"/>
    <w:rsid w:val="09E49413"/>
    <w:rsid w:val="0A072523"/>
    <w:rsid w:val="0A11D8B0"/>
    <w:rsid w:val="0A2A6A1A"/>
    <w:rsid w:val="0A46C426"/>
    <w:rsid w:val="0A7FC1D9"/>
    <w:rsid w:val="0A9E0BCD"/>
    <w:rsid w:val="0AA5A8D2"/>
    <w:rsid w:val="0AA7E427"/>
    <w:rsid w:val="0AB4F118"/>
    <w:rsid w:val="0AD2F084"/>
    <w:rsid w:val="0AE7DE6E"/>
    <w:rsid w:val="0B0FD2AF"/>
    <w:rsid w:val="0B14B54E"/>
    <w:rsid w:val="0B251CDB"/>
    <w:rsid w:val="0B3FBD4A"/>
    <w:rsid w:val="0B44BE62"/>
    <w:rsid w:val="0B51450F"/>
    <w:rsid w:val="0B630642"/>
    <w:rsid w:val="0B8DB740"/>
    <w:rsid w:val="0B95BC9B"/>
    <w:rsid w:val="0BA3407E"/>
    <w:rsid w:val="0BA8B40B"/>
    <w:rsid w:val="0BB77A15"/>
    <w:rsid w:val="0BBEE710"/>
    <w:rsid w:val="0BC5EAED"/>
    <w:rsid w:val="0BC8222C"/>
    <w:rsid w:val="0BC9A773"/>
    <w:rsid w:val="0BDD5912"/>
    <w:rsid w:val="0BE6205C"/>
    <w:rsid w:val="0BF4D615"/>
    <w:rsid w:val="0BFF5B90"/>
    <w:rsid w:val="0C028517"/>
    <w:rsid w:val="0C06DDEB"/>
    <w:rsid w:val="0C0C4BF0"/>
    <w:rsid w:val="0C27B168"/>
    <w:rsid w:val="0C2A7957"/>
    <w:rsid w:val="0C2CBC7F"/>
    <w:rsid w:val="0C2D48CC"/>
    <w:rsid w:val="0C34A3F6"/>
    <w:rsid w:val="0C640967"/>
    <w:rsid w:val="0C66F3DC"/>
    <w:rsid w:val="0C89EE12"/>
    <w:rsid w:val="0CB5D294"/>
    <w:rsid w:val="0CCD228A"/>
    <w:rsid w:val="0CCF84A8"/>
    <w:rsid w:val="0CD12438"/>
    <w:rsid w:val="0CDFD95B"/>
    <w:rsid w:val="0CE14CCE"/>
    <w:rsid w:val="0D032EB4"/>
    <w:rsid w:val="0D2301A8"/>
    <w:rsid w:val="0D2312BB"/>
    <w:rsid w:val="0D25AE04"/>
    <w:rsid w:val="0D379CD3"/>
    <w:rsid w:val="0D41773B"/>
    <w:rsid w:val="0D719E7F"/>
    <w:rsid w:val="0D7DCDE3"/>
    <w:rsid w:val="0D81F0BD"/>
    <w:rsid w:val="0D82AA93"/>
    <w:rsid w:val="0D90A676"/>
    <w:rsid w:val="0D979523"/>
    <w:rsid w:val="0DA11640"/>
    <w:rsid w:val="0DA8B0C7"/>
    <w:rsid w:val="0DAB318A"/>
    <w:rsid w:val="0DB0A431"/>
    <w:rsid w:val="0DBB9E68"/>
    <w:rsid w:val="0DBC96C6"/>
    <w:rsid w:val="0DC8FF59"/>
    <w:rsid w:val="0DDB5FDC"/>
    <w:rsid w:val="0DE0D022"/>
    <w:rsid w:val="0DE8C1C5"/>
    <w:rsid w:val="0E0333F4"/>
    <w:rsid w:val="0E0491B2"/>
    <w:rsid w:val="0E1A4675"/>
    <w:rsid w:val="0E31EBB1"/>
    <w:rsid w:val="0E38327F"/>
    <w:rsid w:val="0E54B212"/>
    <w:rsid w:val="0E83B38C"/>
    <w:rsid w:val="0E853CE6"/>
    <w:rsid w:val="0EA4FDFA"/>
    <w:rsid w:val="0EA57E51"/>
    <w:rsid w:val="0EB0CA06"/>
    <w:rsid w:val="0EC6D0A2"/>
    <w:rsid w:val="0EC7A718"/>
    <w:rsid w:val="0ED69895"/>
    <w:rsid w:val="0EDD1EB6"/>
    <w:rsid w:val="0EDD9CB4"/>
    <w:rsid w:val="0EDE342C"/>
    <w:rsid w:val="0F047A5C"/>
    <w:rsid w:val="0F07EA86"/>
    <w:rsid w:val="0F092B69"/>
    <w:rsid w:val="0F245EF2"/>
    <w:rsid w:val="0F246F47"/>
    <w:rsid w:val="0F26FE2C"/>
    <w:rsid w:val="0F2B8A35"/>
    <w:rsid w:val="0F2C76D7"/>
    <w:rsid w:val="0F3D610B"/>
    <w:rsid w:val="0F585493"/>
    <w:rsid w:val="0F617462"/>
    <w:rsid w:val="0F6A61AA"/>
    <w:rsid w:val="0F924503"/>
    <w:rsid w:val="0FADCB86"/>
    <w:rsid w:val="0FAF337A"/>
    <w:rsid w:val="0FB57F5E"/>
    <w:rsid w:val="0FC63333"/>
    <w:rsid w:val="0FDE9CDA"/>
    <w:rsid w:val="0FE5498F"/>
    <w:rsid w:val="100CE755"/>
    <w:rsid w:val="102D7B40"/>
    <w:rsid w:val="104C63D9"/>
    <w:rsid w:val="1064CCDA"/>
    <w:rsid w:val="106FFDD8"/>
    <w:rsid w:val="10745F85"/>
    <w:rsid w:val="10826846"/>
    <w:rsid w:val="10893185"/>
    <w:rsid w:val="108D7376"/>
    <w:rsid w:val="109CD6D2"/>
    <w:rsid w:val="10A1541F"/>
    <w:rsid w:val="10A6AA7A"/>
    <w:rsid w:val="10B50F0E"/>
    <w:rsid w:val="10C046E0"/>
    <w:rsid w:val="10C68307"/>
    <w:rsid w:val="10D18AEC"/>
    <w:rsid w:val="10E7D661"/>
    <w:rsid w:val="111229AF"/>
    <w:rsid w:val="111AFD32"/>
    <w:rsid w:val="113737CD"/>
    <w:rsid w:val="116236DF"/>
    <w:rsid w:val="1174642C"/>
    <w:rsid w:val="11778376"/>
    <w:rsid w:val="11982824"/>
    <w:rsid w:val="11A0832A"/>
    <w:rsid w:val="11B3B99A"/>
    <w:rsid w:val="11D41C01"/>
    <w:rsid w:val="11F5C287"/>
    <w:rsid w:val="120C7DC8"/>
    <w:rsid w:val="1214EAAB"/>
    <w:rsid w:val="122AAA74"/>
    <w:rsid w:val="12523AB2"/>
    <w:rsid w:val="126A5228"/>
    <w:rsid w:val="1275C0EB"/>
    <w:rsid w:val="12903222"/>
    <w:rsid w:val="12C421DD"/>
    <w:rsid w:val="12CA3457"/>
    <w:rsid w:val="12CB85A4"/>
    <w:rsid w:val="12CE9B9F"/>
    <w:rsid w:val="12D62E33"/>
    <w:rsid w:val="12F9A1F3"/>
    <w:rsid w:val="12FED033"/>
    <w:rsid w:val="130265BD"/>
    <w:rsid w:val="13056037"/>
    <w:rsid w:val="13460328"/>
    <w:rsid w:val="1346CEB2"/>
    <w:rsid w:val="137D16DE"/>
    <w:rsid w:val="13A8F4DD"/>
    <w:rsid w:val="13C31649"/>
    <w:rsid w:val="13C51438"/>
    <w:rsid w:val="13CA3C96"/>
    <w:rsid w:val="13E1FA40"/>
    <w:rsid w:val="13F94C88"/>
    <w:rsid w:val="140E3CC0"/>
    <w:rsid w:val="141DED36"/>
    <w:rsid w:val="1452BF2B"/>
    <w:rsid w:val="146173D4"/>
    <w:rsid w:val="1468D8C2"/>
    <w:rsid w:val="14725F00"/>
    <w:rsid w:val="149EC8E3"/>
    <w:rsid w:val="14B24CFB"/>
    <w:rsid w:val="14C65EF2"/>
    <w:rsid w:val="14E79314"/>
    <w:rsid w:val="14EC6CA2"/>
    <w:rsid w:val="14F3E94C"/>
    <w:rsid w:val="1509DB81"/>
    <w:rsid w:val="15301246"/>
    <w:rsid w:val="154CD5A2"/>
    <w:rsid w:val="1564BA07"/>
    <w:rsid w:val="15734E60"/>
    <w:rsid w:val="157BA884"/>
    <w:rsid w:val="15926093"/>
    <w:rsid w:val="15A39539"/>
    <w:rsid w:val="15B8AB11"/>
    <w:rsid w:val="15CD39B7"/>
    <w:rsid w:val="15DC573E"/>
    <w:rsid w:val="15EA8E93"/>
    <w:rsid w:val="15EB7919"/>
    <w:rsid w:val="16067F56"/>
    <w:rsid w:val="160EE7E9"/>
    <w:rsid w:val="161519A2"/>
    <w:rsid w:val="16189E46"/>
    <w:rsid w:val="1623D539"/>
    <w:rsid w:val="163020BB"/>
    <w:rsid w:val="16345927"/>
    <w:rsid w:val="16384490"/>
    <w:rsid w:val="1645923E"/>
    <w:rsid w:val="164A73E9"/>
    <w:rsid w:val="16502776"/>
    <w:rsid w:val="165A01C0"/>
    <w:rsid w:val="165CA128"/>
    <w:rsid w:val="16665F93"/>
    <w:rsid w:val="166982A4"/>
    <w:rsid w:val="166ED267"/>
    <w:rsid w:val="167D3A33"/>
    <w:rsid w:val="16822557"/>
    <w:rsid w:val="16A726DC"/>
    <w:rsid w:val="16B7F1D2"/>
    <w:rsid w:val="16B8188D"/>
    <w:rsid w:val="16B8BA2A"/>
    <w:rsid w:val="16BE88D1"/>
    <w:rsid w:val="16C697AB"/>
    <w:rsid w:val="16D049C7"/>
    <w:rsid w:val="16E33AD0"/>
    <w:rsid w:val="16E3A109"/>
    <w:rsid w:val="17037B01"/>
    <w:rsid w:val="17140C57"/>
    <w:rsid w:val="171FAE53"/>
    <w:rsid w:val="17402C7E"/>
    <w:rsid w:val="1746C566"/>
    <w:rsid w:val="174CBCBE"/>
    <w:rsid w:val="1755957A"/>
    <w:rsid w:val="1755E19B"/>
    <w:rsid w:val="175A651E"/>
    <w:rsid w:val="177AB2C4"/>
    <w:rsid w:val="1788FF1B"/>
    <w:rsid w:val="1796EF98"/>
    <w:rsid w:val="17BD10CF"/>
    <w:rsid w:val="17ED4DFE"/>
    <w:rsid w:val="18416AE7"/>
    <w:rsid w:val="184ED411"/>
    <w:rsid w:val="185A8C03"/>
    <w:rsid w:val="1873CA2E"/>
    <w:rsid w:val="1897EC24"/>
    <w:rsid w:val="189DE071"/>
    <w:rsid w:val="189E5402"/>
    <w:rsid w:val="189FFC86"/>
    <w:rsid w:val="18A219E9"/>
    <w:rsid w:val="18AFDCB8"/>
    <w:rsid w:val="18DDA642"/>
    <w:rsid w:val="18ED565B"/>
    <w:rsid w:val="18FF25A7"/>
    <w:rsid w:val="1924F247"/>
    <w:rsid w:val="1929A06D"/>
    <w:rsid w:val="1954FDA7"/>
    <w:rsid w:val="19A6C41F"/>
    <w:rsid w:val="19A7CE19"/>
    <w:rsid w:val="19A7F6B8"/>
    <w:rsid w:val="19DA2FC6"/>
    <w:rsid w:val="19F9D1E4"/>
    <w:rsid w:val="1A01838B"/>
    <w:rsid w:val="1A147D5C"/>
    <w:rsid w:val="1A20121C"/>
    <w:rsid w:val="1A24DF02"/>
    <w:rsid w:val="1A3A7355"/>
    <w:rsid w:val="1A3F34B8"/>
    <w:rsid w:val="1A434B34"/>
    <w:rsid w:val="1A647193"/>
    <w:rsid w:val="1A8D2BA4"/>
    <w:rsid w:val="1AB9ED7C"/>
    <w:rsid w:val="1ABA5E53"/>
    <w:rsid w:val="1AEB562C"/>
    <w:rsid w:val="1B19A0F9"/>
    <w:rsid w:val="1B6064B2"/>
    <w:rsid w:val="1B69B5B6"/>
    <w:rsid w:val="1B69FE94"/>
    <w:rsid w:val="1B909A37"/>
    <w:rsid w:val="1B999CE6"/>
    <w:rsid w:val="1BA730DA"/>
    <w:rsid w:val="1BC5BD4D"/>
    <w:rsid w:val="1BFBEBAC"/>
    <w:rsid w:val="1C42CBB4"/>
    <w:rsid w:val="1C446DA8"/>
    <w:rsid w:val="1C45EE6D"/>
    <w:rsid w:val="1C4BCD9C"/>
    <w:rsid w:val="1C5CEFB5"/>
    <w:rsid w:val="1C6E7795"/>
    <w:rsid w:val="1C6F6720"/>
    <w:rsid w:val="1C88EB56"/>
    <w:rsid w:val="1C8E2797"/>
    <w:rsid w:val="1C90FF38"/>
    <w:rsid w:val="1CD366F9"/>
    <w:rsid w:val="1CF27B1F"/>
    <w:rsid w:val="1CF99A58"/>
    <w:rsid w:val="1D289A70"/>
    <w:rsid w:val="1D390263"/>
    <w:rsid w:val="1D4DE20C"/>
    <w:rsid w:val="1D5199D8"/>
    <w:rsid w:val="1D5D919F"/>
    <w:rsid w:val="1D6AD067"/>
    <w:rsid w:val="1D6FEFEC"/>
    <w:rsid w:val="1D856874"/>
    <w:rsid w:val="1D915FDF"/>
    <w:rsid w:val="1D979099"/>
    <w:rsid w:val="1DA6B16F"/>
    <w:rsid w:val="1DB00DF4"/>
    <w:rsid w:val="1DBD299B"/>
    <w:rsid w:val="1DD2AD3E"/>
    <w:rsid w:val="1DDCB25D"/>
    <w:rsid w:val="1E19EDA1"/>
    <w:rsid w:val="1E211273"/>
    <w:rsid w:val="1E2AE2C9"/>
    <w:rsid w:val="1E378173"/>
    <w:rsid w:val="1E5EB479"/>
    <w:rsid w:val="1E87277B"/>
    <w:rsid w:val="1EA0B380"/>
    <w:rsid w:val="1EAADD01"/>
    <w:rsid w:val="1EAD7525"/>
    <w:rsid w:val="1EB1923A"/>
    <w:rsid w:val="1EB34973"/>
    <w:rsid w:val="1EE723C9"/>
    <w:rsid w:val="1EE9E728"/>
    <w:rsid w:val="1F01B784"/>
    <w:rsid w:val="1F1360FD"/>
    <w:rsid w:val="1F64DF02"/>
    <w:rsid w:val="1F73DF8C"/>
    <w:rsid w:val="1F74DAE5"/>
    <w:rsid w:val="1F76257D"/>
    <w:rsid w:val="1FAB41C1"/>
    <w:rsid w:val="1FB9EA28"/>
    <w:rsid w:val="1FDD8A0A"/>
    <w:rsid w:val="1FED985F"/>
    <w:rsid w:val="1FF55562"/>
    <w:rsid w:val="2023DF69"/>
    <w:rsid w:val="2026D51A"/>
    <w:rsid w:val="203283E0"/>
    <w:rsid w:val="203B7B41"/>
    <w:rsid w:val="20541A12"/>
    <w:rsid w:val="207282A1"/>
    <w:rsid w:val="209442D8"/>
    <w:rsid w:val="2096D172"/>
    <w:rsid w:val="20B20DEA"/>
    <w:rsid w:val="20C7A085"/>
    <w:rsid w:val="20EB4C7E"/>
    <w:rsid w:val="2128590A"/>
    <w:rsid w:val="21411CDA"/>
    <w:rsid w:val="2142FB05"/>
    <w:rsid w:val="2161EC49"/>
    <w:rsid w:val="216BEE19"/>
    <w:rsid w:val="2178980B"/>
    <w:rsid w:val="218D560A"/>
    <w:rsid w:val="2190A277"/>
    <w:rsid w:val="2192EC2B"/>
    <w:rsid w:val="219576BE"/>
    <w:rsid w:val="21CE61FD"/>
    <w:rsid w:val="21D22DF5"/>
    <w:rsid w:val="21FEF176"/>
    <w:rsid w:val="2207A8FF"/>
    <w:rsid w:val="22374709"/>
    <w:rsid w:val="2237AE81"/>
    <w:rsid w:val="2257D926"/>
    <w:rsid w:val="225A7F63"/>
    <w:rsid w:val="22661A80"/>
    <w:rsid w:val="226E455D"/>
    <w:rsid w:val="227D7418"/>
    <w:rsid w:val="2296D04E"/>
    <w:rsid w:val="22A73DE2"/>
    <w:rsid w:val="22E18D1D"/>
    <w:rsid w:val="22E9960F"/>
    <w:rsid w:val="23332B8A"/>
    <w:rsid w:val="23343B2D"/>
    <w:rsid w:val="23360F5B"/>
    <w:rsid w:val="234E1BD5"/>
    <w:rsid w:val="2357D761"/>
    <w:rsid w:val="235FEAAD"/>
    <w:rsid w:val="23721B28"/>
    <w:rsid w:val="2388F1B3"/>
    <w:rsid w:val="23980B98"/>
    <w:rsid w:val="23B0658F"/>
    <w:rsid w:val="23B56606"/>
    <w:rsid w:val="23E9AEAC"/>
    <w:rsid w:val="23FD373F"/>
    <w:rsid w:val="23FE0A86"/>
    <w:rsid w:val="2418A8BD"/>
    <w:rsid w:val="2418D8E3"/>
    <w:rsid w:val="241FEB0D"/>
    <w:rsid w:val="2434EF22"/>
    <w:rsid w:val="2436AF71"/>
    <w:rsid w:val="24477060"/>
    <w:rsid w:val="244BAC5B"/>
    <w:rsid w:val="247CBD6F"/>
    <w:rsid w:val="248B8D78"/>
    <w:rsid w:val="248DB790"/>
    <w:rsid w:val="249C4B6F"/>
    <w:rsid w:val="249D0FDD"/>
    <w:rsid w:val="24DDE517"/>
    <w:rsid w:val="24E3F631"/>
    <w:rsid w:val="24F49844"/>
    <w:rsid w:val="24FD5B2E"/>
    <w:rsid w:val="251EB126"/>
    <w:rsid w:val="251F9C6D"/>
    <w:rsid w:val="252BAB2E"/>
    <w:rsid w:val="252DBF13"/>
    <w:rsid w:val="25376546"/>
    <w:rsid w:val="254AF92F"/>
    <w:rsid w:val="254FC238"/>
    <w:rsid w:val="255480A7"/>
    <w:rsid w:val="258EC467"/>
    <w:rsid w:val="25921856"/>
    <w:rsid w:val="25923FC6"/>
    <w:rsid w:val="25A87D79"/>
    <w:rsid w:val="25B71A95"/>
    <w:rsid w:val="25CEAF5B"/>
    <w:rsid w:val="25DA478E"/>
    <w:rsid w:val="25E21FD9"/>
    <w:rsid w:val="26360111"/>
    <w:rsid w:val="2637AEAD"/>
    <w:rsid w:val="2651A2F9"/>
    <w:rsid w:val="266C54C8"/>
    <w:rsid w:val="268C5BAD"/>
    <w:rsid w:val="26944702"/>
    <w:rsid w:val="269B1B61"/>
    <w:rsid w:val="26BB4F11"/>
    <w:rsid w:val="26C5D01B"/>
    <w:rsid w:val="26CAE863"/>
    <w:rsid w:val="26CFABB2"/>
    <w:rsid w:val="26D621F4"/>
    <w:rsid w:val="26F391FB"/>
    <w:rsid w:val="270EFEDE"/>
    <w:rsid w:val="27149399"/>
    <w:rsid w:val="272D271C"/>
    <w:rsid w:val="272F0F0C"/>
    <w:rsid w:val="273076DF"/>
    <w:rsid w:val="273C543C"/>
    <w:rsid w:val="274D5FA2"/>
    <w:rsid w:val="27559A0C"/>
    <w:rsid w:val="27683863"/>
    <w:rsid w:val="27AD66C9"/>
    <w:rsid w:val="27B37F11"/>
    <w:rsid w:val="27B3B8E6"/>
    <w:rsid w:val="27BD5C29"/>
    <w:rsid w:val="27CAFD81"/>
    <w:rsid w:val="27D178C9"/>
    <w:rsid w:val="27D22FA3"/>
    <w:rsid w:val="27D8E00D"/>
    <w:rsid w:val="27E3BA3C"/>
    <w:rsid w:val="27F97DFF"/>
    <w:rsid w:val="28199163"/>
    <w:rsid w:val="28229B5A"/>
    <w:rsid w:val="282D740C"/>
    <w:rsid w:val="283BF97D"/>
    <w:rsid w:val="284F3FF1"/>
    <w:rsid w:val="285A6578"/>
    <w:rsid w:val="2898DAC7"/>
    <w:rsid w:val="28B5E649"/>
    <w:rsid w:val="28B9190F"/>
    <w:rsid w:val="28BD1FCF"/>
    <w:rsid w:val="28C4FCED"/>
    <w:rsid w:val="28C7C8A9"/>
    <w:rsid w:val="28ED1198"/>
    <w:rsid w:val="2902D90D"/>
    <w:rsid w:val="290B3CB8"/>
    <w:rsid w:val="29349C89"/>
    <w:rsid w:val="29429AD0"/>
    <w:rsid w:val="2946164D"/>
    <w:rsid w:val="29698DF3"/>
    <w:rsid w:val="298BFC1D"/>
    <w:rsid w:val="29B322E8"/>
    <w:rsid w:val="29EA4397"/>
    <w:rsid w:val="29EB3875"/>
    <w:rsid w:val="29F543DF"/>
    <w:rsid w:val="2A1986CC"/>
    <w:rsid w:val="2A1D4933"/>
    <w:rsid w:val="2A234672"/>
    <w:rsid w:val="2A2E30D2"/>
    <w:rsid w:val="2A4AD54C"/>
    <w:rsid w:val="2A7765F5"/>
    <w:rsid w:val="2AB78061"/>
    <w:rsid w:val="2AD108DC"/>
    <w:rsid w:val="2AD43493"/>
    <w:rsid w:val="2AD6FEF0"/>
    <w:rsid w:val="2ADDCD67"/>
    <w:rsid w:val="2AEE3A91"/>
    <w:rsid w:val="2AF93AF2"/>
    <w:rsid w:val="2B0FF3B7"/>
    <w:rsid w:val="2B2E962F"/>
    <w:rsid w:val="2B376E36"/>
    <w:rsid w:val="2B3DF37D"/>
    <w:rsid w:val="2B5E9ED1"/>
    <w:rsid w:val="2B894F66"/>
    <w:rsid w:val="2B911440"/>
    <w:rsid w:val="2BBB653C"/>
    <w:rsid w:val="2BC931D2"/>
    <w:rsid w:val="2BD63F95"/>
    <w:rsid w:val="2BE53ED4"/>
    <w:rsid w:val="2BEE8AD0"/>
    <w:rsid w:val="2BFCDA92"/>
    <w:rsid w:val="2C0BFA4D"/>
    <w:rsid w:val="2C1225A4"/>
    <w:rsid w:val="2C21B594"/>
    <w:rsid w:val="2C251F3B"/>
    <w:rsid w:val="2C2BC9D1"/>
    <w:rsid w:val="2C2E451F"/>
    <w:rsid w:val="2C531871"/>
    <w:rsid w:val="2C5E88E7"/>
    <w:rsid w:val="2C626DB5"/>
    <w:rsid w:val="2C62BB94"/>
    <w:rsid w:val="2C6EAF2B"/>
    <w:rsid w:val="2C82C302"/>
    <w:rsid w:val="2CBD286D"/>
    <w:rsid w:val="2CD8E6C3"/>
    <w:rsid w:val="2CD9CAD1"/>
    <w:rsid w:val="2CE461DD"/>
    <w:rsid w:val="2CEC1188"/>
    <w:rsid w:val="2CF2D86E"/>
    <w:rsid w:val="2D038B5C"/>
    <w:rsid w:val="2D11EC3F"/>
    <w:rsid w:val="2D1637E8"/>
    <w:rsid w:val="2D1FDEF9"/>
    <w:rsid w:val="2D208695"/>
    <w:rsid w:val="2D20CAD7"/>
    <w:rsid w:val="2D460CFE"/>
    <w:rsid w:val="2D624B18"/>
    <w:rsid w:val="2D702F3B"/>
    <w:rsid w:val="2D705F8A"/>
    <w:rsid w:val="2D7819B1"/>
    <w:rsid w:val="2D86FE5D"/>
    <w:rsid w:val="2D9581C3"/>
    <w:rsid w:val="2DA345F8"/>
    <w:rsid w:val="2DACBD03"/>
    <w:rsid w:val="2DB85299"/>
    <w:rsid w:val="2DD83923"/>
    <w:rsid w:val="2DE22686"/>
    <w:rsid w:val="2E02B4C5"/>
    <w:rsid w:val="2E19A290"/>
    <w:rsid w:val="2E26AF03"/>
    <w:rsid w:val="2E2889FA"/>
    <w:rsid w:val="2E302E61"/>
    <w:rsid w:val="2E3070FD"/>
    <w:rsid w:val="2E32C421"/>
    <w:rsid w:val="2E39F475"/>
    <w:rsid w:val="2E3FE667"/>
    <w:rsid w:val="2E4A29D3"/>
    <w:rsid w:val="2E522475"/>
    <w:rsid w:val="2E531261"/>
    <w:rsid w:val="2E7C01ED"/>
    <w:rsid w:val="2E84577C"/>
    <w:rsid w:val="2E87FF5A"/>
    <w:rsid w:val="2E92FF5E"/>
    <w:rsid w:val="2E93E92D"/>
    <w:rsid w:val="2EAA052B"/>
    <w:rsid w:val="2EC8C06D"/>
    <w:rsid w:val="2ED58ADB"/>
    <w:rsid w:val="2EE5BFE6"/>
    <w:rsid w:val="2F0B6FCF"/>
    <w:rsid w:val="2F1C784C"/>
    <w:rsid w:val="2F22ADFC"/>
    <w:rsid w:val="2F29F56C"/>
    <w:rsid w:val="2F34E8ED"/>
    <w:rsid w:val="2F35A6AD"/>
    <w:rsid w:val="2F3FDD4B"/>
    <w:rsid w:val="2F707FCB"/>
    <w:rsid w:val="2FA318AD"/>
    <w:rsid w:val="2FA5C673"/>
    <w:rsid w:val="2FAB318B"/>
    <w:rsid w:val="2FACAA6D"/>
    <w:rsid w:val="2FB41B30"/>
    <w:rsid w:val="2FC333EA"/>
    <w:rsid w:val="2FF26012"/>
    <w:rsid w:val="3004792C"/>
    <w:rsid w:val="303BF734"/>
    <w:rsid w:val="305D49BE"/>
    <w:rsid w:val="30659055"/>
    <w:rsid w:val="3078D1EC"/>
    <w:rsid w:val="30A55664"/>
    <w:rsid w:val="30B65C09"/>
    <w:rsid w:val="30C88185"/>
    <w:rsid w:val="30D33BF3"/>
    <w:rsid w:val="30DC3036"/>
    <w:rsid w:val="30F32C47"/>
    <w:rsid w:val="30F9DB41"/>
    <w:rsid w:val="310BF9B3"/>
    <w:rsid w:val="3133C4B2"/>
    <w:rsid w:val="315368B1"/>
    <w:rsid w:val="3188D39E"/>
    <w:rsid w:val="31A43882"/>
    <w:rsid w:val="31AF38D2"/>
    <w:rsid w:val="31BB49B9"/>
    <w:rsid w:val="31F5BE43"/>
    <w:rsid w:val="31FB339C"/>
    <w:rsid w:val="321154A0"/>
    <w:rsid w:val="32197E21"/>
    <w:rsid w:val="3224E6D4"/>
    <w:rsid w:val="322F109B"/>
    <w:rsid w:val="323E3CE1"/>
    <w:rsid w:val="326346F6"/>
    <w:rsid w:val="326451E6"/>
    <w:rsid w:val="3274A9AA"/>
    <w:rsid w:val="3285094A"/>
    <w:rsid w:val="32AD2E0B"/>
    <w:rsid w:val="32BD05B9"/>
    <w:rsid w:val="32C8442C"/>
    <w:rsid w:val="32F2E7F1"/>
    <w:rsid w:val="330FFC25"/>
    <w:rsid w:val="3319E1E9"/>
    <w:rsid w:val="33248F23"/>
    <w:rsid w:val="3343B5DF"/>
    <w:rsid w:val="336B9A14"/>
    <w:rsid w:val="336BCCFE"/>
    <w:rsid w:val="33791D66"/>
    <w:rsid w:val="337ACD59"/>
    <w:rsid w:val="33808D72"/>
    <w:rsid w:val="33897863"/>
    <w:rsid w:val="339651A4"/>
    <w:rsid w:val="339E60F8"/>
    <w:rsid w:val="33B75D88"/>
    <w:rsid w:val="33BAC21F"/>
    <w:rsid w:val="33C67721"/>
    <w:rsid w:val="33D45664"/>
    <w:rsid w:val="33FC859A"/>
    <w:rsid w:val="34092459"/>
    <w:rsid w:val="340B776F"/>
    <w:rsid w:val="342B5FC5"/>
    <w:rsid w:val="34316A99"/>
    <w:rsid w:val="343DFB07"/>
    <w:rsid w:val="34457F29"/>
    <w:rsid w:val="3451E0D6"/>
    <w:rsid w:val="3452880A"/>
    <w:rsid w:val="347CD468"/>
    <w:rsid w:val="348EDAEB"/>
    <w:rsid w:val="348F9B07"/>
    <w:rsid w:val="34994C6A"/>
    <w:rsid w:val="34A123EF"/>
    <w:rsid w:val="34C0EB82"/>
    <w:rsid w:val="34E19049"/>
    <w:rsid w:val="34E34DBF"/>
    <w:rsid w:val="350698D7"/>
    <w:rsid w:val="350A824F"/>
    <w:rsid w:val="3538D797"/>
    <w:rsid w:val="3547F7D5"/>
    <w:rsid w:val="354895D2"/>
    <w:rsid w:val="355C4A5F"/>
    <w:rsid w:val="355C672C"/>
    <w:rsid w:val="356E1FCB"/>
    <w:rsid w:val="35767973"/>
    <w:rsid w:val="358E8FFF"/>
    <w:rsid w:val="35ABE335"/>
    <w:rsid w:val="35B4D4D1"/>
    <w:rsid w:val="35C0E517"/>
    <w:rsid w:val="3621F5DE"/>
    <w:rsid w:val="3622563C"/>
    <w:rsid w:val="36364EF6"/>
    <w:rsid w:val="3641AF88"/>
    <w:rsid w:val="3692B5DC"/>
    <w:rsid w:val="36B5C324"/>
    <w:rsid w:val="36B6D8FA"/>
    <w:rsid w:val="36C3FCD7"/>
    <w:rsid w:val="36E41A0B"/>
    <w:rsid w:val="36EFEFCE"/>
    <w:rsid w:val="370FEE05"/>
    <w:rsid w:val="3728B6D2"/>
    <w:rsid w:val="372E8DC9"/>
    <w:rsid w:val="37375679"/>
    <w:rsid w:val="37395309"/>
    <w:rsid w:val="37396BFF"/>
    <w:rsid w:val="373E1089"/>
    <w:rsid w:val="3743B36A"/>
    <w:rsid w:val="3747B396"/>
    <w:rsid w:val="37644E7B"/>
    <w:rsid w:val="376F6662"/>
    <w:rsid w:val="377C2E64"/>
    <w:rsid w:val="37945CF8"/>
    <w:rsid w:val="3795058B"/>
    <w:rsid w:val="3798CDEE"/>
    <w:rsid w:val="379EF505"/>
    <w:rsid w:val="37C204CC"/>
    <w:rsid w:val="37EE5091"/>
    <w:rsid w:val="37F488F1"/>
    <w:rsid w:val="381B1AFD"/>
    <w:rsid w:val="381B5328"/>
    <w:rsid w:val="382E863D"/>
    <w:rsid w:val="3837A2B3"/>
    <w:rsid w:val="383DFC56"/>
    <w:rsid w:val="3845CB8C"/>
    <w:rsid w:val="3849B832"/>
    <w:rsid w:val="38645CEE"/>
    <w:rsid w:val="3873D258"/>
    <w:rsid w:val="38795314"/>
    <w:rsid w:val="38A6A486"/>
    <w:rsid w:val="38AE4C1B"/>
    <w:rsid w:val="38B1E01C"/>
    <w:rsid w:val="38C02908"/>
    <w:rsid w:val="38D294C4"/>
    <w:rsid w:val="38FB44B7"/>
    <w:rsid w:val="390EA566"/>
    <w:rsid w:val="3912854A"/>
    <w:rsid w:val="392C105F"/>
    <w:rsid w:val="39826CA0"/>
    <w:rsid w:val="39A0A55F"/>
    <w:rsid w:val="39A62B9C"/>
    <w:rsid w:val="39AB37EE"/>
    <w:rsid w:val="39B72389"/>
    <w:rsid w:val="39C165A1"/>
    <w:rsid w:val="39CA569E"/>
    <w:rsid w:val="39D0259E"/>
    <w:rsid w:val="39D9BBD5"/>
    <w:rsid w:val="39DC0AD3"/>
    <w:rsid w:val="3A0B6D2C"/>
    <w:rsid w:val="3A249006"/>
    <w:rsid w:val="3A26F918"/>
    <w:rsid w:val="3A303B37"/>
    <w:rsid w:val="3A5C391A"/>
    <w:rsid w:val="3A6AF6E5"/>
    <w:rsid w:val="3A827B86"/>
    <w:rsid w:val="3A884F6C"/>
    <w:rsid w:val="3A89B021"/>
    <w:rsid w:val="3A9018A9"/>
    <w:rsid w:val="3A9379EF"/>
    <w:rsid w:val="3A9739F8"/>
    <w:rsid w:val="3AC34F28"/>
    <w:rsid w:val="3AE445AB"/>
    <w:rsid w:val="3AE7F06E"/>
    <w:rsid w:val="3AEFD767"/>
    <w:rsid w:val="3AF3AED9"/>
    <w:rsid w:val="3AFE888C"/>
    <w:rsid w:val="3AFF90D8"/>
    <w:rsid w:val="3B000BAD"/>
    <w:rsid w:val="3B2687B8"/>
    <w:rsid w:val="3B297B98"/>
    <w:rsid w:val="3B6709A4"/>
    <w:rsid w:val="3B6A510A"/>
    <w:rsid w:val="3B70500F"/>
    <w:rsid w:val="3B887BC3"/>
    <w:rsid w:val="3B8B9B8F"/>
    <w:rsid w:val="3B9A9451"/>
    <w:rsid w:val="3BD4D287"/>
    <w:rsid w:val="3BE08127"/>
    <w:rsid w:val="3BE33B2F"/>
    <w:rsid w:val="3BE427EE"/>
    <w:rsid w:val="3BF0B072"/>
    <w:rsid w:val="3C094845"/>
    <w:rsid w:val="3C0D0F51"/>
    <w:rsid w:val="3C1537B6"/>
    <w:rsid w:val="3C251209"/>
    <w:rsid w:val="3C2F4A50"/>
    <w:rsid w:val="3C3C7543"/>
    <w:rsid w:val="3C6A4F37"/>
    <w:rsid w:val="3C883764"/>
    <w:rsid w:val="3CB63260"/>
    <w:rsid w:val="3CCBF1ED"/>
    <w:rsid w:val="3CEEC44B"/>
    <w:rsid w:val="3CFFBCD6"/>
    <w:rsid w:val="3D01F760"/>
    <w:rsid w:val="3D1D4EE9"/>
    <w:rsid w:val="3D21599C"/>
    <w:rsid w:val="3D31A47E"/>
    <w:rsid w:val="3D63C344"/>
    <w:rsid w:val="3D8B473F"/>
    <w:rsid w:val="3D93A875"/>
    <w:rsid w:val="3DA7ED6C"/>
    <w:rsid w:val="3DB6BC43"/>
    <w:rsid w:val="3DBACF7F"/>
    <w:rsid w:val="3DCD64D2"/>
    <w:rsid w:val="3DD22D78"/>
    <w:rsid w:val="3DDB4A69"/>
    <w:rsid w:val="3DF12CDA"/>
    <w:rsid w:val="3E21796A"/>
    <w:rsid w:val="3E2EB3F9"/>
    <w:rsid w:val="3E52F5C9"/>
    <w:rsid w:val="3E5391DF"/>
    <w:rsid w:val="3E893F74"/>
    <w:rsid w:val="3E8DD292"/>
    <w:rsid w:val="3E9452C0"/>
    <w:rsid w:val="3EBA84CC"/>
    <w:rsid w:val="3EDF98F0"/>
    <w:rsid w:val="3EFFEAC4"/>
    <w:rsid w:val="3F1D15AD"/>
    <w:rsid w:val="3F241086"/>
    <w:rsid w:val="3F541642"/>
    <w:rsid w:val="3F656E40"/>
    <w:rsid w:val="3F733C70"/>
    <w:rsid w:val="3F966A9F"/>
    <w:rsid w:val="3FA4B8E6"/>
    <w:rsid w:val="3FBB6EC5"/>
    <w:rsid w:val="3FBD20F5"/>
    <w:rsid w:val="3FC29F23"/>
    <w:rsid w:val="3FC8D6BE"/>
    <w:rsid w:val="3FE2CF37"/>
    <w:rsid w:val="3FF1EA9B"/>
    <w:rsid w:val="3FFCECBB"/>
    <w:rsid w:val="4027F229"/>
    <w:rsid w:val="4042B498"/>
    <w:rsid w:val="407E9C63"/>
    <w:rsid w:val="4087182C"/>
    <w:rsid w:val="40B599EF"/>
    <w:rsid w:val="40EC1EAF"/>
    <w:rsid w:val="40EEBFD4"/>
    <w:rsid w:val="41117432"/>
    <w:rsid w:val="411B881F"/>
    <w:rsid w:val="413B3E03"/>
    <w:rsid w:val="413F6452"/>
    <w:rsid w:val="418B32A1"/>
    <w:rsid w:val="41A220B6"/>
    <w:rsid w:val="41A60FDB"/>
    <w:rsid w:val="41C015C6"/>
    <w:rsid w:val="41C794FD"/>
    <w:rsid w:val="41D9332F"/>
    <w:rsid w:val="420A3444"/>
    <w:rsid w:val="420B84C5"/>
    <w:rsid w:val="420FDB91"/>
    <w:rsid w:val="4216A23A"/>
    <w:rsid w:val="4228B976"/>
    <w:rsid w:val="422B9F61"/>
    <w:rsid w:val="422D34D9"/>
    <w:rsid w:val="4234CB0B"/>
    <w:rsid w:val="42564713"/>
    <w:rsid w:val="425D0D06"/>
    <w:rsid w:val="4266ECF9"/>
    <w:rsid w:val="427865B5"/>
    <w:rsid w:val="42819917"/>
    <w:rsid w:val="428E57B4"/>
    <w:rsid w:val="42A527B4"/>
    <w:rsid w:val="42ACAA15"/>
    <w:rsid w:val="42C67482"/>
    <w:rsid w:val="42D9EB2C"/>
    <w:rsid w:val="42E79D6A"/>
    <w:rsid w:val="42FEB5C3"/>
    <w:rsid w:val="43078E2C"/>
    <w:rsid w:val="430C002F"/>
    <w:rsid w:val="432AF4B9"/>
    <w:rsid w:val="432FE30F"/>
    <w:rsid w:val="433B9818"/>
    <w:rsid w:val="43435880"/>
    <w:rsid w:val="43468E2B"/>
    <w:rsid w:val="4346922F"/>
    <w:rsid w:val="43476B69"/>
    <w:rsid w:val="434A52A7"/>
    <w:rsid w:val="434B18FC"/>
    <w:rsid w:val="43649353"/>
    <w:rsid w:val="4366ECBA"/>
    <w:rsid w:val="436B1D59"/>
    <w:rsid w:val="437073B3"/>
    <w:rsid w:val="4381ABD0"/>
    <w:rsid w:val="43910F61"/>
    <w:rsid w:val="43A43E12"/>
    <w:rsid w:val="43AF4806"/>
    <w:rsid w:val="43C9E04A"/>
    <w:rsid w:val="43CE79DC"/>
    <w:rsid w:val="43D98D42"/>
    <w:rsid w:val="440362DB"/>
    <w:rsid w:val="4419B68C"/>
    <w:rsid w:val="4442B96D"/>
    <w:rsid w:val="444A4151"/>
    <w:rsid w:val="444ACA7C"/>
    <w:rsid w:val="445CA252"/>
    <w:rsid w:val="446625B2"/>
    <w:rsid w:val="447E68EC"/>
    <w:rsid w:val="44A88BF0"/>
    <w:rsid w:val="44AA31C4"/>
    <w:rsid w:val="44BFBF65"/>
    <w:rsid w:val="44ECA200"/>
    <w:rsid w:val="451237EF"/>
    <w:rsid w:val="4524AB5D"/>
    <w:rsid w:val="4545D1F7"/>
    <w:rsid w:val="45587303"/>
    <w:rsid w:val="45709B91"/>
    <w:rsid w:val="4579012F"/>
    <w:rsid w:val="458372EA"/>
    <w:rsid w:val="4597EE75"/>
    <w:rsid w:val="459D2E2A"/>
    <w:rsid w:val="45AA7B2B"/>
    <w:rsid w:val="45BB3827"/>
    <w:rsid w:val="45D06E3C"/>
    <w:rsid w:val="45F0C051"/>
    <w:rsid w:val="45FB9E63"/>
    <w:rsid w:val="46008844"/>
    <w:rsid w:val="46078EEB"/>
    <w:rsid w:val="46162CBA"/>
    <w:rsid w:val="462D34FC"/>
    <w:rsid w:val="4645629D"/>
    <w:rsid w:val="464B548C"/>
    <w:rsid w:val="46818E6F"/>
    <w:rsid w:val="4684BA66"/>
    <w:rsid w:val="4690C1ED"/>
    <w:rsid w:val="469D9120"/>
    <w:rsid w:val="469DBD9A"/>
    <w:rsid w:val="46A58D2B"/>
    <w:rsid w:val="46C5DECB"/>
    <w:rsid w:val="470905AA"/>
    <w:rsid w:val="471233DD"/>
    <w:rsid w:val="471A848F"/>
    <w:rsid w:val="47685D75"/>
    <w:rsid w:val="4773AB41"/>
    <w:rsid w:val="4786BEC0"/>
    <w:rsid w:val="479B1C8C"/>
    <w:rsid w:val="479C7E34"/>
    <w:rsid w:val="479E1121"/>
    <w:rsid w:val="47CCD25F"/>
    <w:rsid w:val="47CF0A7A"/>
    <w:rsid w:val="47E461BE"/>
    <w:rsid w:val="47EED590"/>
    <w:rsid w:val="47F7DCB8"/>
    <w:rsid w:val="48141165"/>
    <w:rsid w:val="481CB7B3"/>
    <w:rsid w:val="481E0A80"/>
    <w:rsid w:val="4856F728"/>
    <w:rsid w:val="486438AA"/>
    <w:rsid w:val="48708A99"/>
    <w:rsid w:val="489B616F"/>
    <w:rsid w:val="48A5C3DC"/>
    <w:rsid w:val="48A696AE"/>
    <w:rsid w:val="48B3DA32"/>
    <w:rsid w:val="48D4E7C7"/>
    <w:rsid w:val="49175980"/>
    <w:rsid w:val="49286113"/>
    <w:rsid w:val="494AD2A4"/>
    <w:rsid w:val="49BF0E01"/>
    <w:rsid w:val="4A0D6518"/>
    <w:rsid w:val="4A351B95"/>
    <w:rsid w:val="4A60D10B"/>
    <w:rsid w:val="4A655372"/>
    <w:rsid w:val="4A8F5CDE"/>
    <w:rsid w:val="4A9AF6B5"/>
    <w:rsid w:val="4AA24BC8"/>
    <w:rsid w:val="4AA343CA"/>
    <w:rsid w:val="4AA4B8FC"/>
    <w:rsid w:val="4AAB8CC2"/>
    <w:rsid w:val="4AD4E225"/>
    <w:rsid w:val="4B0FFFC0"/>
    <w:rsid w:val="4B109FD1"/>
    <w:rsid w:val="4B39B15B"/>
    <w:rsid w:val="4B3BB2D1"/>
    <w:rsid w:val="4B46A9FD"/>
    <w:rsid w:val="4B4E114E"/>
    <w:rsid w:val="4B537CB0"/>
    <w:rsid w:val="4B54476B"/>
    <w:rsid w:val="4B569F9A"/>
    <w:rsid w:val="4B57965E"/>
    <w:rsid w:val="4B6358B0"/>
    <w:rsid w:val="4BA2A34A"/>
    <w:rsid w:val="4BAFF66B"/>
    <w:rsid w:val="4BB90410"/>
    <w:rsid w:val="4BC6A207"/>
    <w:rsid w:val="4BC79407"/>
    <w:rsid w:val="4BE56B16"/>
    <w:rsid w:val="4BEA8202"/>
    <w:rsid w:val="4BF7D5D5"/>
    <w:rsid w:val="4C563CAA"/>
    <w:rsid w:val="4C5E4654"/>
    <w:rsid w:val="4C6200A4"/>
    <w:rsid w:val="4C7D9E59"/>
    <w:rsid w:val="4C92CC3B"/>
    <w:rsid w:val="4C9D248B"/>
    <w:rsid w:val="4CB6064D"/>
    <w:rsid w:val="4CBDC917"/>
    <w:rsid w:val="4CD721B8"/>
    <w:rsid w:val="4CE18D10"/>
    <w:rsid w:val="4CEB5B11"/>
    <w:rsid w:val="4CF0A0A4"/>
    <w:rsid w:val="4CF34897"/>
    <w:rsid w:val="4D3DA9DC"/>
    <w:rsid w:val="4D7B30CC"/>
    <w:rsid w:val="4DA365B1"/>
    <w:rsid w:val="4DAA6640"/>
    <w:rsid w:val="4DBAEC19"/>
    <w:rsid w:val="4DC7E9B8"/>
    <w:rsid w:val="4E4427D2"/>
    <w:rsid w:val="4E7227E6"/>
    <w:rsid w:val="4E88CA9C"/>
    <w:rsid w:val="4ECAAF63"/>
    <w:rsid w:val="4EEDA783"/>
    <w:rsid w:val="4EFEFED4"/>
    <w:rsid w:val="4EFF34C9"/>
    <w:rsid w:val="4F021611"/>
    <w:rsid w:val="4F11E86E"/>
    <w:rsid w:val="4F284434"/>
    <w:rsid w:val="4F2E2E80"/>
    <w:rsid w:val="4F35C52E"/>
    <w:rsid w:val="4F38C495"/>
    <w:rsid w:val="4F55A6B4"/>
    <w:rsid w:val="4F71CAAA"/>
    <w:rsid w:val="4F7865A1"/>
    <w:rsid w:val="4F7CD7FE"/>
    <w:rsid w:val="4FAA9792"/>
    <w:rsid w:val="4FBE931E"/>
    <w:rsid w:val="4FBEFAE0"/>
    <w:rsid w:val="4FD60D1B"/>
    <w:rsid w:val="4FF99E92"/>
    <w:rsid w:val="5013BBF4"/>
    <w:rsid w:val="501EFC4F"/>
    <w:rsid w:val="5023485C"/>
    <w:rsid w:val="502FF84F"/>
    <w:rsid w:val="503677E4"/>
    <w:rsid w:val="5043B89D"/>
    <w:rsid w:val="5053836B"/>
    <w:rsid w:val="5055AC8A"/>
    <w:rsid w:val="505F8DC3"/>
    <w:rsid w:val="5067C4D9"/>
    <w:rsid w:val="508B86EA"/>
    <w:rsid w:val="508D8023"/>
    <w:rsid w:val="508E0B7F"/>
    <w:rsid w:val="50C1E89D"/>
    <w:rsid w:val="50E36FA0"/>
    <w:rsid w:val="50F3BE67"/>
    <w:rsid w:val="51169A49"/>
    <w:rsid w:val="511C159D"/>
    <w:rsid w:val="5126D7D5"/>
    <w:rsid w:val="512C14B0"/>
    <w:rsid w:val="51399BD5"/>
    <w:rsid w:val="51983339"/>
    <w:rsid w:val="51999290"/>
    <w:rsid w:val="51B9CE15"/>
    <w:rsid w:val="51F2E0A5"/>
    <w:rsid w:val="5219120F"/>
    <w:rsid w:val="521E5767"/>
    <w:rsid w:val="52201F05"/>
    <w:rsid w:val="5249DFD4"/>
    <w:rsid w:val="524A7004"/>
    <w:rsid w:val="52742CD6"/>
    <w:rsid w:val="527CD757"/>
    <w:rsid w:val="529739E6"/>
    <w:rsid w:val="529AF30D"/>
    <w:rsid w:val="52A32550"/>
    <w:rsid w:val="52AAB9B9"/>
    <w:rsid w:val="52DF4F40"/>
    <w:rsid w:val="5301B5A7"/>
    <w:rsid w:val="53302D0A"/>
    <w:rsid w:val="5332F0F3"/>
    <w:rsid w:val="535756F5"/>
    <w:rsid w:val="536F9B95"/>
    <w:rsid w:val="5383A1B8"/>
    <w:rsid w:val="53843BB0"/>
    <w:rsid w:val="53898047"/>
    <w:rsid w:val="5390B68D"/>
    <w:rsid w:val="539D422D"/>
    <w:rsid w:val="539D4F48"/>
    <w:rsid w:val="53BCDFF5"/>
    <w:rsid w:val="53CF75E8"/>
    <w:rsid w:val="53D86EF0"/>
    <w:rsid w:val="53DA6C5E"/>
    <w:rsid w:val="53E0C0E4"/>
    <w:rsid w:val="53E3282F"/>
    <w:rsid w:val="53F3F867"/>
    <w:rsid w:val="5400B45A"/>
    <w:rsid w:val="543C4971"/>
    <w:rsid w:val="5454B201"/>
    <w:rsid w:val="545754BB"/>
    <w:rsid w:val="548E96A5"/>
    <w:rsid w:val="5495C084"/>
    <w:rsid w:val="54A3A15C"/>
    <w:rsid w:val="54A8724F"/>
    <w:rsid w:val="54F737B2"/>
    <w:rsid w:val="54FAC155"/>
    <w:rsid w:val="551F1AD0"/>
    <w:rsid w:val="551F8D6D"/>
    <w:rsid w:val="552AC228"/>
    <w:rsid w:val="553B3F0E"/>
    <w:rsid w:val="55C00878"/>
    <w:rsid w:val="55D0C1E9"/>
    <w:rsid w:val="55D226CF"/>
    <w:rsid w:val="560ABA7C"/>
    <w:rsid w:val="5628DC98"/>
    <w:rsid w:val="562ECE5E"/>
    <w:rsid w:val="5633BFE2"/>
    <w:rsid w:val="5634D4DB"/>
    <w:rsid w:val="56451791"/>
    <w:rsid w:val="564E1A07"/>
    <w:rsid w:val="5666F150"/>
    <w:rsid w:val="56810280"/>
    <w:rsid w:val="568FB135"/>
    <w:rsid w:val="5690A345"/>
    <w:rsid w:val="569A2ADD"/>
    <w:rsid w:val="56A89FFF"/>
    <w:rsid w:val="56BC9015"/>
    <w:rsid w:val="56C9B809"/>
    <w:rsid w:val="56E1E199"/>
    <w:rsid w:val="56E81DE7"/>
    <w:rsid w:val="56EFFFDA"/>
    <w:rsid w:val="570DB02B"/>
    <w:rsid w:val="571237CC"/>
    <w:rsid w:val="578DB917"/>
    <w:rsid w:val="57A0991D"/>
    <w:rsid w:val="57A77C93"/>
    <w:rsid w:val="57C03F4E"/>
    <w:rsid w:val="57E5D22B"/>
    <w:rsid w:val="57EA1413"/>
    <w:rsid w:val="57EBA4C0"/>
    <w:rsid w:val="57F8DA5C"/>
    <w:rsid w:val="5808D234"/>
    <w:rsid w:val="58135AB6"/>
    <w:rsid w:val="582A2533"/>
    <w:rsid w:val="582C8D1D"/>
    <w:rsid w:val="58338250"/>
    <w:rsid w:val="583AC88F"/>
    <w:rsid w:val="5845CF25"/>
    <w:rsid w:val="58465B55"/>
    <w:rsid w:val="58796F63"/>
    <w:rsid w:val="587D5B68"/>
    <w:rsid w:val="587E44B6"/>
    <w:rsid w:val="58918A4C"/>
    <w:rsid w:val="58B7DFF8"/>
    <w:rsid w:val="58BAED41"/>
    <w:rsid w:val="58CFD5BC"/>
    <w:rsid w:val="58DFA6DB"/>
    <w:rsid w:val="58E671AE"/>
    <w:rsid w:val="58EDD810"/>
    <w:rsid w:val="58EFBDAD"/>
    <w:rsid w:val="59015C2D"/>
    <w:rsid w:val="59260DBA"/>
    <w:rsid w:val="594150D8"/>
    <w:rsid w:val="5957746D"/>
    <w:rsid w:val="5958F1C7"/>
    <w:rsid w:val="5959FC1D"/>
    <w:rsid w:val="5964C7AD"/>
    <w:rsid w:val="597CE9F7"/>
    <w:rsid w:val="5999C596"/>
    <w:rsid w:val="59A37104"/>
    <w:rsid w:val="59A43718"/>
    <w:rsid w:val="59AFCC6D"/>
    <w:rsid w:val="59BB5010"/>
    <w:rsid w:val="59CA43BB"/>
    <w:rsid w:val="59E2124F"/>
    <w:rsid w:val="59ED3181"/>
    <w:rsid w:val="59F2E015"/>
    <w:rsid w:val="59F2F316"/>
    <w:rsid w:val="59F68247"/>
    <w:rsid w:val="5A17E830"/>
    <w:rsid w:val="5A3247D0"/>
    <w:rsid w:val="5A441E3C"/>
    <w:rsid w:val="5A5D1AFF"/>
    <w:rsid w:val="5A6769F5"/>
    <w:rsid w:val="5A96E506"/>
    <w:rsid w:val="5A9BAB5D"/>
    <w:rsid w:val="5AA04EBA"/>
    <w:rsid w:val="5AC12CE1"/>
    <w:rsid w:val="5AC96268"/>
    <w:rsid w:val="5ACBCC78"/>
    <w:rsid w:val="5AE6375D"/>
    <w:rsid w:val="5AFAE2C9"/>
    <w:rsid w:val="5B0FF91E"/>
    <w:rsid w:val="5B3DC4C7"/>
    <w:rsid w:val="5B4BFB92"/>
    <w:rsid w:val="5B5B85B7"/>
    <w:rsid w:val="5B64BB4D"/>
    <w:rsid w:val="5B6D9C00"/>
    <w:rsid w:val="5B80DB42"/>
    <w:rsid w:val="5B811570"/>
    <w:rsid w:val="5B8B6372"/>
    <w:rsid w:val="5B8B6BF2"/>
    <w:rsid w:val="5B986CE6"/>
    <w:rsid w:val="5BA4F91D"/>
    <w:rsid w:val="5BB753EA"/>
    <w:rsid w:val="5BCA8CCF"/>
    <w:rsid w:val="5BCB95B3"/>
    <w:rsid w:val="5BDC59A6"/>
    <w:rsid w:val="5BDF23B9"/>
    <w:rsid w:val="5BEF2952"/>
    <w:rsid w:val="5BEF3F28"/>
    <w:rsid w:val="5C316DAE"/>
    <w:rsid w:val="5C4B917E"/>
    <w:rsid w:val="5C529DE5"/>
    <w:rsid w:val="5C58F1B8"/>
    <w:rsid w:val="5C883947"/>
    <w:rsid w:val="5C9B3AA9"/>
    <w:rsid w:val="5C9B4AE5"/>
    <w:rsid w:val="5CB03430"/>
    <w:rsid w:val="5CC04032"/>
    <w:rsid w:val="5CE5DB34"/>
    <w:rsid w:val="5CF06DB9"/>
    <w:rsid w:val="5CFB7AE1"/>
    <w:rsid w:val="5D096C61"/>
    <w:rsid w:val="5D1F661A"/>
    <w:rsid w:val="5D211CDD"/>
    <w:rsid w:val="5D49D82B"/>
    <w:rsid w:val="5D4CEDC2"/>
    <w:rsid w:val="5DAE50E2"/>
    <w:rsid w:val="5DAF4BBD"/>
    <w:rsid w:val="5DBC0C3B"/>
    <w:rsid w:val="5DC32226"/>
    <w:rsid w:val="5DCF67FC"/>
    <w:rsid w:val="5DDAA673"/>
    <w:rsid w:val="5DF5A675"/>
    <w:rsid w:val="5DFDCB8C"/>
    <w:rsid w:val="5DFDD1D7"/>
    <w:rsid w:val="5E095E30"/>
    <w:rsid w:val="5E29EF6D"/>
    <w:rsid w:val="5E340B24"/>
    <w:rsid w:val="5E387EDE"/>
    <w:rsid w:val="5E3A8417"/>
    <w:rsid w:val="5E59A0C1"/>
    <w:rsid w:val="5E7E012F"/>
    <w:rsid w:val="5E8B85C6"/>
    <w:rsid w:val="5E9A840E"/>
    <w:rsid w:val="5EACD362"/>
    <w:rsid w:val="5EB9E31E"/>
    <w:rsid w:val="5EBD9E6D"/>
    <w:rsid w:val="5EC903BB"/>
    <w:rsid w:val="5ECCF6ED"/>
    <w:rsid w:val="5ED0A6AD"/>
    <w:rsid w:val="5EF3573D"/>
    <w:rsid w:val="5EF50806"/>
    <w:rsid w:val="5F130DE6"/>
    <w:rsid w:val="5F176DA0"/>
    <w:rsid w:val="5F43940F"/>
    <w:rsid w:val="5F9176D6"/>
    <w:rsid w:val="5FFEEC2C"/>
    <w:rsid w:val="6006F9D6"/>
    <w:rsid w:val="602876B9"/>
    <w:rsid w:val="602B502A"/>
    <w:rsid w:val="6037FD36"/>
    <w:rsid w:val="60652D99"/>
    <w:rsid w:val="606572D5"/>
    <w:rsid w:val="606C1198"/>
    <w:rsid w:val="607E332A"/>
    <w:rsid w:val="608998C0"/>
    <w:rsid w:val="6091AA2E"/>
    <w:rsid w:val="6098EE0B"/>
    <w:rsid w:val="60B56F43"/>
    <w:rsid w:val="60BBB8DB"/>
    <w:rsid w:val="60EACEC1"/>
    <w:rsid w:val="6104505C"/>
    <w:rsid w:val="610DF92A"/>
    <w:rsid w:val="6122099F"/>
    <w:rsid w:val="612A37CC"/>
    <w:rsid w:val="612C4412"/>
    <w:rsid w:val="612D15D4"/>
    <w:rsid w:val="613E63A9"/>
    <w:rsid w:val="614FF3C8"/>
    <w:rsid w:val="615878D1"/>
    <w:rsid w:val="61720996"/>
    <w:rsid w:val="61921FFA"/>
    <w:rsid w:val="61A831D6"/>
    <w:rsid w:val="61BE8B96"/>
    <w:rsid w:val="61C7F236"/>
    <w:rsid w:val="61D78212"/>
    <w:rsid w:val="61EB596B"/>
    <w:rsid w:val="620B4ACE"/>
    <w:rsid w:val="622630E6"/>
    <w:rsid w:val="622A392F"/>
    <w:rsid w:val="622C643E"/>
    <w:rsid w:val="6237EC48"/>
    <w:rsid w:val="6237F3F5"/>
    <w:rsid w:val="62428F4C"/>
    <w:rsid w:val="625B7430"/>
    <w:rsid w:val="6263DE0F"/>
    <w:rsid w:val="6267B72F"/>
    <w:rsid w:val="626EC32A"/>
    <w:rsid w:val="62752BCA"/>
    <w:rsid w:val="628676E9"/>
    <w:rsid w:val="628F7D5E"/>
    <w:rsid w:val="62A18BB7"/>
    <w:rsid w:val="62AB2B4C"/>
    <w:rsid w:val="62ACDC79"/>
    <w:rsid w:val="62BAD3D8"/>
    <w:rsid w:val="62BAFD74"/>
    <w:rsid w:val="62C9C29A"/>
    <w:rsid w:val="62CBE8B0"/>
    <w:rsid w:val="62F0918C"/>
    <w:rsid w:val="62F67488"/>
    <w:rsid w:val="62FEEE49"/>
    <w:rsid w:val="6304CCC4"/>
    <w:rsid w:val="6308EF23"/>
    <w:rsid w:val="63122FBC"/>
    <w:rsid w:val="631306B5"/>
    <w:rsid w:val="634B1631"/>
    <w:rsid w:val="6375CCC7"/>
    <w:rsid w:val="6377E733"/>
    <w:rsid w:val="6377FAF7"/>
    <w:rsid w:val="6383E34D"/>
    <w:rsid w:val="63BE67A7"/>
    <w:rsid w:val="63D44909"/>
    <w:rsid w:val="63F7E00E"/>
    <w:rsid w:val="640690AD"/>
    <w:rsid w:val="640FA605"/>
    <w:rsid w:val="64238DA1"/>
    <w:rsid w:val="6451967F"/>
    <w:rsid w:val="64526324"/>
    <w:rsid w:val="6457FA0B"/>
    <w:rsid w:val="6459AA61"/>
    <w:rsid w:val="6468C3A1"/>
    <w:rsid w:val="646C38B0"/>
    <w:rsid w:val="647AA40B"/>
    <w:rsid w:val="647FD715"/>
    <w:rsid w:val="648940EC"/>
    <w:rsid w:val="64A209C6"/>
    <w:rsid w:val="64BBB3F1"/>
    <w:rsid w:val="64CE5719"/>
    <w:rsid w:val="64CF22B0"/>
    <w:rsid w:val="64F8ED6C"/>
    <w:rsid w:val="64FB55E9"/>
    <w:rsid w:val="6507E799"/>
    <w:rsid w:val="651573EA"/>
    <w:rsid w:val="65161C75"/>
    <w:rsid w:val="65415B01"/>
    <w:rsid w:val="656D29D1"/>
    <w:rsid w:val="657806DC"/>
    <w:rsid w:val="657ACF7D"/>
    <w:rsid w:val="658C4BF6"/>
    <w:rsid w:val="65B6DACB"/>
    <w:rsid w:val="65C204BC"/>
    <w:rsid w:val="65C76E20"/>
    <w:rsid w:val="65CCA4C3"/>
    <w:rsid w:val="65F3CA6C"/>
    <w:rsid w:val="65F57AA9"/>
    <w:rsid w:val="662B0A55"/>
    <w:rsid w:val="66514AFF"/>
    <w:rsid w:val="665986FE"/>
    <w:rsid w:val="66769015"/>
    <w:rsid w:val="668CD564"/>
    <w:rsid w:val="66B47611"/>
    <w:rsid w:val="66C9FA4D"/>
    <w:rsid w:val="66CDE8E7"/>
    <w:rsid w:val="66D0D6AF"/>
    <w:rsid w:val="66D633FE"/>
    <w:rsid w:val="66FBA049"/>
    <w:rsid w:val="66FBC9E5"/>
    <w:rsid w:val="66FCCDED"/>
    <w:rsid w:val="673B4B33"/>
    <w:rsid w:val="673EC7A4"/>
    <w:rsid w:val="6743AB92"/>
    <w:rsid w:val="6778AB46"/>
    <w:rsid w:val="67804222"/>
    <w:rsid w:val="678AE93D"/>
    <w:rsid w:val="679D4FFF"/>
    <w:rsid w:val="679F6A46"/>
    <w:rsid w:val="67C34FA4"/>
    <w:rsid w:val="67ECF31D"/>
    <w:rsid w:val="680DB467"/>
    <w:rsid w:val="6817FBCB"/>
    <w:rsid w:val="681FC396"/>
    <w:rsid w:val="68235A03"/>
    <w:rsid w:val="682EB1CC"/>
    <w:rsid w:val="682F218B"/>
    <w:rsid w:val="683EA33B"/>
    <w:rsid w:val="6842317F"/>
    <w:rsid w:val="6852E92C"/>
    <w:rsid w:val="686B3C25"/>
    <w:rsid w:val="686C669B"/>
    <w:rsid w:val="687A8D4C"/>
    <w:rsid w:val="6882756E"/>
    <w:rsid w:val="688480B2"/>
    <w:rsid w:val="68A6B1F7"/>
    <w:rsid w:val="68ADF2CA"/>
    <w:rsid w:val="68B37A1B"/>
    <w:rsid w:val="68BA3FA7"/>
    <w:rsid w:val="68C53131"/>
    <w:rsid w:val="68E2E8C9"/>
    <w:rsid w:val="68E5FC05"/>
    <w:rsid w:val="692A1E35"/>
    <w:rsid w:val="692FBF31"/>
    <w:rsid w:val="69557D88"/>
    <w:rsid w:val="695E2CE6"/>
    <w:rsid w:val="6960749B"/>
    <w:rsid w:val="696CA214"/>
    <w:rsid w:val="699B7619"/>
    <w:rsid w:val="699ED025"/>
    <w:rsid w:val="69ABD8FB"/>
    <w:rsid w:val="69B0A9BF"/>
    <w:rsid w:val="69BE45D6"/>
    <w:rsid w:val="69D8E014"/>
    <w:rsid w:val="69E148C8"/>
    <w:rsid w:val="69E3F777"/>
    <w:rsid w:val="69F7A332"/>
    <w:rsid w:val="69FD717A"/>
    <w:rsid w:val="6A04D711"/>
    <w:rsid w:val="6A05DD96"/>
    <w:rsid w:val="6A1978FC"/>
    <w:rsid w:val="6A3998C9"/>
    <w:rsid w:val="6A457F1B"/>
    <w:rsid w:val="6A5176F8"/>
    <w:rsid w:val="6A5538DA"/>
    <w:rsid w:val="6AA5A094"/>
    <w:rsid w:val="6AAE7F4F"/>
    <w:rsid w:val="6ACA3E39"/>
    <w:rsid w:val="6ACB0646"/>
    <w:rsid w:val="6AD544F3"/>
    <w:rsid w:val="6AF538B9"/>
    <w:rsid w:val="6B087275"/>
    <w:rsid w:val="6B114D1D"/>
    <w:rsid w:val="6B2A4E5E"/>
    <w:rsid w:val="6B459AE2"/>
    <w:rsid w:val="6B643EEC"/>
    <w:rsid w:val="6B661770"/>
    <w:rsid w:val="6B6E3944"/>
    <w:rsid w:val="6B9B40EF"/>
    <w:rsid w:val="6BA90D2F"/>
    <w:rsid w:val="6BAE1B5E"/>
    <w:rsid w:val="6C04070D"/>
    <w:rsid w:val="6C369493"/>
    <w:rsid w:val="6C38650D"/>
    <w:rsid w:val="6C4B950C"/>
    <w:rsid w:val="6C570E42"/>
    <w:rsid w:val="6C80291B"/>
    <w:rsid w:val="6C9722E2"/>
    <w:rsid w:val="6C9C07CA"/>
    <w:rsid w:val="6C9CFC93"/>
    <w:rsid w:val="6C9EB307"/>
    <w:rsid w:val="6CADD669"/>
    <w:rsid w:val="6CC8AD3B"/>
    <w:rsid w:val="6CCC956B"/>
    <w:rsid w:val="6CCDF17A"/>
    <w:rsid w:val="6CF06DFB"/>
    <w:rsid w:val="6CF2B50C"/>
    <w:rsid w:val="6CFE1D48"/>
    <w:rsid w:val="6D09CE56"/>
    <w:rsid w:val="6D2AAC11"/>
    <w:rsid w:val="6D40078B"/>
    <w:rsid w:val="6D56AFDF"/>
    <w:rsid w:val="6D5B1286"/>
    <w:rsid w:val="6D653C9B"/>
    <w:rsid w:val="6D6E345B"/>
    <w:rsid w:val="6D7759A5"/>
    <w:rsid w:val="6D80285C"/>
    <w:rsid w:val="6D9CF7E7"/>
    <w:rsid w:val="6DD0AF75"/>
    <w:rsid w:val="6DDCFD05"/>
    <w:rsid w:val="6DE1AE48"/>
    <w:rsid w:val="6E0CF770"/>
    <w:rsid w:val="6E28BC4D"/>
    <w:rsid w:val="6E2EE48D"/>
    <w:rsid w:val="6E42937B"/>
    <w:rsid w:val="6E5B4743"/>
    <w:rsid w:val="6E656749"/>
    <w:rsid w:val="6E933B6B"/>
    <w:rsid w:val="6EA8A8E6"/>
    <w:rsid w:val="6EA95B6C"/>
    <w:rsid w:val="6EB0639B"/>
    <w:rsid w:val="6EBEB47B"/>
    <w:rsid w:val="6ED7CCFE"/>
    <w:rsid w:val="6EDABB7E"/>
    <w:rsid w:val="6EEDF549"/>
    <w:rsid w:val="6EEE4CD6"/>
    <w:rsid w:val="6F09587A"/>
    <w:rsid w:val="6F1215FD"/>
    <w:rsid w:val="6F597469"/>
    <w:rsid w:val="6F5D3E51"/>
    <w:rsid w:val="6F6F5CCD"/>
    <w:rsid w:val="6F83601F"/>
    <w:rsid w:val="6F90A3D0"/>
    <w:rsid w:val="6F97D69B"/>
    <w:rsid w:val="6FA5FAA9"/>
    <w:rsid w:val="6FAD77B4"/>
    <w:rsid w:val="6FAF8826"/>
    <w:rsid w:val="6FB7EFDE"/>
    <w:rsid w:val="6FC6D351"/>
    <w:rsid w:val="6FD88BF7"/>
    <w:rsid w:val="6FE30235"/>
    <w:rsid w:val="6FEC8633"/>
    <w:rsid w:val="6FECB367"/>
    <w:rsid w:val="6FEE64D8"/>
    <w:rsid w:val="703B5A75"/>
    <w:rsid w:val="704D24E1"/>
    <w:rsid w:val="70531838"/>
    <w:rsid w:val="70556C44"/>
    <w:rsid w:val="7079B6B6"/>
    <w:rsid w:val="7081BCC2"/>
    <w:rsid w:val="708F071D"/>
    <w:rsid w:val="70C14C5E"/>
    <w:rsid w:val="70C4CEB2"/>
    <w:rsid w:val="70DC6D9E"/>
    <w:rsid w:val="70F197C5"/>
    <w:rsid w:val="70F57BB8"/>
    <w:rsid w:val="7118DEE9"/>
    <w:rsid w:val="7125F5D0"/>
    <w:rsid w:val="713E1249"/>
    <w:rsid w:val="714B5887"/>
    <w:rsid w:val="717F6958"/>
    <w:rsid w:val="7180D391"/>
    <w:rsid w:val="71B340EC"/>
    <w:rsid w:val="71BBB3DC"/>
    <w:rsid w:val="71C1D3F8"/>
    <w:rsid w:val="71D40EF7"/>
    <w:rsid w:val="721B7ED3"/>
    <w:rsid w:val="724E2D80"/>
    <w:rsid w:val="7262B600"/>
    <w:rsid w:val="7262F4F1"/>
    <w:rsid w:val="726395EF"/>
    <w:rsid w:val="7269A12E"/>
    <w:rsid w:val="726B307A"/>
    <w:rsid w:val="7273A153"/>
    <w:rsid w:val="7288E3F3"/>
    <w:rsid w:val="728A778A"/>
    <w:rsid w:val="72900691"/>
    <w:rsid w:val="7294258C"/>
    <w:rsid w:val="72BB8F89"/>
    <w:rsid w:val="72C3CDE3"/>
    <w:rsid w:val="72F924D3"/>
    <w:rsid w:val="73028666"/>
    <w:rsid w:val="730541FD"/>
    <w:rsid w:val="730DCABC"/>
    <w:rsid w:val="73217775"/>
    <w:rsid w:val="7327A315"/>
    <w:rsid w:val="73343500"/>
    <w:rsid w:val="73570C14"/>
    <w:rsid w:val="73833887"/>
    <w:rsid w:val="73A0AF31"/>
    <w:rsid w:val="73B0F627"/>
    <w:rsid w:val="73B57E1B"/>
    <w:rsid w:val="73BB107B"/>
    <w:rsid w:val="73C51AC3"/>
    <w:rsid w:val="73C55AE6"/>
    <w:rsid w:val="73C952AE"/>
    <w:rsid w:val="73DD17A6"/>
    <w:rsid w:val="73DE8A14"/>
    <w:rsid w:val="73EA5943"/>
    <w:rsid w:val="73EE5DEE"/>
    <w:rsid w:val="744948DF"/>
    <w:rsid w:val="747307BB"/>
    <w:rsid w:val="7482FB08"/>
    <w:rsid w:val="74929A0E"/>
    <w:rsid w:val="74942053"/>
    <w:rsid w:val="74A1C22F"/>
    <w:rsid w:val="74A7C5D6"/>
    <w:rsid w:val="74B04591"/>
    <w:rsid w:val="74B1F326"/>
    <w:rsid w:val="74D79778"/>
    <w:rsid w:val="74FA75EA"/>
    <w:rsid w:val="750771F0"/>
    <w:rsid w:val="750CB441"/>
    <w:rsid w:val="75139DC7"/>
    <w:rsid w:val="7528B560"/>
    <w:rsid w:val="752A86F6"/>
    <w:rsid w:val="7531F353"/>
    <w:rsid w:val="75664438"/>
    <w:rsid w:val="757F7DA8"/>
    <w:rsid w:val="758B294C"/>
    <w:rsid w:val="75A41BAB"/>
    <w:rsid w:val="75F7F3B9"/>
    <w:rsid w:val="762C58C0"/>
    <w:rsid w:val="7652905A"/>
    <w:rsid w:val="7665A861"/>
    <w:rsid w:val="767DDF37"/>
    <w:rsid w:val="768EEA2D"/>
    <w:rsid w:val="76BA5423"/>
    <w:rsid w:val="76C04F70"/>
    <w:rsid w:val="76C7D178"/>
    <w:rsid w:val="76C81113"/>
    <w:rsid w:val="76D0F22B"/>
    <w:rsid w:val="770F0C56"/>
    <w:rsid w:val="7719BCC7"/>
    <w:rsid w:val="771C3BAE"/>
    <w:rsid w:val="771C4AB1"/>
    <w:rsid w:val="77238256"/>
    <w:rsid w:val="773F2B83"/>
    <w:rsid w:val="7754F85E"/>
    <w:rsid w:val="7786BDE3"/>
    <w:rsid w:val="7787F8FD"/>
    <w:rsid w:val="77982C54"/>
    <w:rsid w:val="779885CB"/>
    <w:rsid w:val="779AC8CE"/>
    <w:rsid w:val="779DA834"/>
    <w:rsid w:val="779DD7FA"/>
    <w:rsid w:val="77A10D07"/>
    <w:rsid w:val="77B37684"/>
    <w:rsid w:val="77B977A4"/>
    <w:rsid w:val="77D7F0C0"/>
    <w:rsid w:val="77E51404"/>
    <w:rsid w:val="77F3633F"/>
    <w:rsid w:val="780A3A44"/>
    <w:rsid w:val="7815BA61"/>
    <w:rsid w:val="78319238"/>
    <w:rsid w:val="78319FBE"/>
    <w:rsid w:val="78410746"/>
    <w:rsid w:val="784BF574"/>
    <w:rsid w:val="78598944"/>
    <w:rsid w:val="786830A4"/>
    <w:rsid w:val="78727B0F"/>
    <w:rsid w:val="787B9F63"/>
    <w:rsid w:val="7891EF0E"/>
    <w:rsid w:val="78B81B12"/>
    <w:rsid w:val="78BAAAC8"/>
    <w:rsid w:val="78E94810"/>
    <w:rsid w:val="78F8A94C"/>
    <w:rsid w:val="78FB2C49"/>
    <w:rsid w:val="7901B870"/>
    <w:rsid w:val="790FD036"/>
    <w:rsid w:val="7926D5BE"/>
    <w:rsid w:val="792D7391"/>
    <w:rsid w:val="793CDD68"/>
    <w:rsid w:val="794BC433"/>
    <w:rsid w:val="796C11F3"/>
    <w:rsid w:val="798C932A"/>
    <w:rsid w:val="7991A750"/>
    <w:rsid w:val="799A56E8"/>
    <w:rsid w:val="799C920A"/>
    <w:rsid w:val="79AEABB4"/>
    <w:rsid w:val="79BB040C"/>
    <w:rsid w:val="79BF16B2"/>
    <w:rsid w:val="79C3363C"/>
    <w:rsid w:val="79C35639"/>
    <w:rsid w:val="79FF1A5D"/>
    <w:rsid w:val="7A342C30"/>
    <w:rsid w:val="7A366E04"/>
    <w:rsid w:val="7A490206"/>
    <w:rsid w:val="7A5BDFCA"/>
    <w:rsid w:val="7A6A6431"/>
    <w:rsid w:val="7A8BDAF8"/>
    <w:rsid w:val="7A8C54E8"/>
    <w:rsid w:val="7AA2F9E6"/>
    <w:rsid w:val="7AB1160E"/>
    <w:rsid w:val="7ACC2F76"/>
    <w:rsid w:val="7ACF257E"/>
    <w:rsid w:val="7AD52777"/>
    <w:rsid w:val="7AE86192"/>
    <w:rsid w:val="7AE9702C"/>
    <w:rsid w:val="7B008DA0"/>
    <w:rsid w:val="7B05A874"/>
    <w:rsid w:val="7B342551"/>
    <w:rsid w:val="7B493FAD"/>
    <w:rsid w:val="7B87E20B"/>
    <w:rsid w:val="7B8CE5CC"/>
    <w:rsid w:val="7B93C54F"/>
    <w:rsid w:val="7B97EF0A"/>
    <w:rsid w:val="7BA10A68"/>
    <w:rsid w:val="7BA1B0D8"/>
    <w:rsid w:val="7BC293EA"/>
    <w:rsid w:val="7BCAC217"/>
    <w:rsid w:val="7BE3A053"/>
    <w:rsid w:val="7BE93145"/>
    <w:rsid w:val="7BEC2284"/>
    <w:rsid w:val="7BED752E"/>
    <w:rsid w:val="7BF2589B"/>
    <w:rsid w:val="7BFEC674"/>
    <w:rsid w:val="7C09131E"/>
    <w:rsid w:val="7C28E7A9"/>
    <w:rsid w:val="7C2BA910"/>
    <w:rsid w:val="7C44DA35"/>
    <w:rsid w:val="7C5A69CF"/>
    <w:rsid w:val="7C5B55CD"/>
    <w:rsid w:val="7C7C477B"/>
    <w:rsid w:val="7C819848"/>
    <w:rsid w:val="7CB2246F"/>
    <w:rsid w:val="7CC69E87"/>
    <w:rsid w:val="7CCD049B"/>
    <w:rsid w:val="7CE9532B"/>
    <w:rsid w:val="7CF49344"/>
    <w:rsid w:val="7D020E08"/>
    <w:rsid w:val="7D1A784C"/>
    <w:rsid w:val="7D1B8FEC"/>
    <w:rsid w:val="7D1E3FC8"/>
    <w:rsid w:val="7D3CDAC9"/>
    <w:rsid w:val="7D69E83E"/>
    <w:rsid w:val="7D6A14D6"/>
    <w:rsid w:val="7D6BCCF2"/>
    <w:rsid w:val="7D796962"/>
    <w:rsid w:val="7D8B8C35"/>
    <w:rsid w:val="7D9A8066"/>
    <w:rsid w:val="7D9D0197"/>
    <w:rsid w:val="7DBCE3CF"/>
    <w:rsid w:val="7DBDFDC6"/>
    <w:rsid w:val="7DDEEC72"/>
    <w:rsid w:val="7DF8447F"/>
    <w:rsid w:val="7E0971A9"/>
    <w:rsid w:val="7E148B9A"/>
    <w:rsid w:val="7E285994"/>
    <w:rsid w:val="7E4AA052"/>
    <w:rsid w:val="7E571937"/>
    <w:rsid w:val="7E6053F6"/>
    <w:rsid w:val="7E60620C"/>
    <w:rsid w:val="7E679632"/>
    <w:rsid w:val="7E6A7CE9"/>
    <w:rsid w:val="7E7048AB"/>
    <w:rsid w:val="7E7E3677"/>
    <w:rsid w:val="7E80B60C"/>
    <w:rsid w:val="7E83A083"/>
    <w:rsid w:val="7E8B0659"/>
    <w:rsid w:val="7E8E158B"/>
    <w:rsid w:val="7EAEB178"/>
    <w:rsid w:val="7EB1AA8B"/>
    <w:rsid w:val="7ED48605"/>
    <w:rsid w:val="7ED62373"/>
    <w:rsid w:val="7EECDD5D"/>
    <w:rsid w:val="7EFBBFC4"/>
    <w:rsid w:val="7EFF56B9"/>
    <w:rsid w:val="7F1E37B9"/>
    <w:rsid w:val="7F20EF4C"/>
    <w:rsid w:val="7F30D197"/>
    <w:rsid w:val="7F40368B"/>
    <w:rsid w:val="7F417D7B"/>
    <w:rsid w:val="7F468F7F"/>
    <w:rsid w:val="7F7EBD36"/>
    <w:rsid w:val="7F94C924"/>
    <w:rsid w:val="7FACB6D7"/>
    <w:rsid w:val="7FD7825C"/>
    <w:rsid w:val="7FE4D9B4"/>
    <w:rsid w:val="7FED0AF6"/>
    <w:rsid w:val="7FFEB47D"/>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9E889B"/>
  <w15:chartTrackingRefBased/>
  <w15:docId w15:val="{0ACC5204-3E88-47F7-BA9D-A68D5F757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025"/>
    <w:pPr>
      <w:spacing w:after="200" w:line="276" w:lineRule="auto"/>
    </w:pPr>
  </w:style>
  <w:style w:type="paragraph" w:styleId="Heading2">
    <w:name w:val="heading 2"/>
    <w:aliases w:val="-E Überschrift 2,Überschrift 2 Char,-E Überschrift 2 Char,Überschrift 2 Char1,-E Überschrift 2 Char1,Überschrift 2 Char Char,-E Überschrift 2 Char Char,F4 Heading 2 - SubSection,(SubSection),h2,Para Nos,Para,Main Heading,Main Headi,H: 2"/>
    <w:basedOn w:val="Normal"/>
    <w:next w:val="Normal"/>
    <w:link w:val="Heading2Char"/>
    <w:uiPriority w:val="9"/>
    <w:qFormat/>
    <w:rsid w:val="00FF5084"/>
    <w:pPr>
      <w:keepNext/>
      <w:spacing w:after="240" w:line="240" w:lineRule="auto"/>
      <w:jc w:val="both"/>
      <w:outlineLvl w:val="1"/>
    </w:pPr>
    <w:rPr>
      <w:rFonts w:ascii="Times New Roman" w:eastAsia="Times New Roman" w:hAnsi="Times New Roman" w:cs="Times New Roman"/>
      <w:b/>
      <w:sz w:val="24"/>
      <w:szCs w:val="20"/>
    </w:rPr>
  </w:style>
  <w:style w:type="paragraph" w:styleId="Heading3">
    <w:name w:val="heading 3"/>
    <w:aliases w:val="-E Überschrift 3,Überschrift 3 Char,-E Überschrift 3 Char,Überschrift 3 Char1,-E Überschrift 3 Char1,Überschrift 3 Char Char,-E Überschrift 3 Char Char,F5 Heading 3,h3,Numbered - 3,H3,H31,Headline 3,h31,h32,Sub Paragraph,Voorwoord,H 3,Titre 3"/>
    <w:basedOn w:val="Normal"/>
    <w:next w:val="Normal"/>
    <w:link w:val="Heading3Char"/>
    <w:uiPriority w:val="9"/>
    <w:semiHidden/>
    <w:unhideWhenUsed/>
    <w:qFormat/>
    <w:rsid w:val="001842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4324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rsid w:val="00760990"/>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760990"/>
    <w:rPr>
      <w:rFonts w:ascii="Times New Roman" w:eastAsia="Times New Roman" w:hAnsi="Times New Roman" w:cs="Times New Roman"/>
      <w:sz w:val="20"/>
      <w:szCs w:val="20"/>
      <w:lang w:val="el-GR"/>
    </w:rPr>
  </w:style>
  <w:style w:type="character" w:styleId="Hyperlink">
    <w:name w:val="Hyperlink"/>
    <w:aliases w:val="draft"/>
    <w:basedOn w:val="DefaultParagraphFont"/>
    <w:uiPriority w:val="99"/>
    <w:unhideWhenUsed/>
    <w:qFormat/>
    <w:rsid w:val="00760990"/>
    <w:rPr>
      <w:color w:val="0563C1" w:themeColor="hyperlink"/>
      <w:u w:val="singl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unhideWhenUsed/>
    <w:qFormat/>
    <w:rsid w:val="00760990"/>
    <w:rPr>
      <w:sz w:val="20"/>
      <w:vertAlign w:val="superscript"/>
    </w:rPr>
  </w:style>
  <w:style w:type="paragraph" w:customStyle="1" w:styleId="CharCharChar1">
    <w:name w:val="Char Char Char1"/>
    <w:basedOn w:val="Normal"/>
    <w:link w:val="FootnoteReference"/>
    <w:uiPriority w:val="99"/>
    <w:rsid w:val="00760990"/>
    <w:pPr>
      <w:spacing w:after="160" w:line="240" w:lineRule="exact"/>
      <w:jc w:val="both"/>
    </w:pPr>
    <w:rPr>
      <w:sz w:val="20"/>
      <w:vertAlign w:val="superscript"/>
    </w:rPr>
  </w:style>
  <w:style w:type="character" w:customStyle="1" w:styleId="CaptionChar">
    <w:name w:val="Caption Char"/>
    <w:aliases w:val="Table caption Char,paveikslas Char,Paveikslo pavadinimas Char,Char Char Char Char,Caption1 Char Char Char Char Char Char Char Char Char,Caption1 Char Char Char Char Char Char Char Char Tegn Tegn Tegn Tegn Tegn Char,Tabelkop Char,label Char"/>
    <w:link w:val="Caption"/>
    <w:uiPriority w:val="35"/>
    <w:qFormat/>
    <w:locked/>
    <w:rsid w:val="0032298D"/>
    <w:rPr>
      <w:rFonts w:ascii="Times New Roman" w:eastAsia="Times New Roman" w:hAnsi="Times New Roman" w:cs="Times New Roman"/>
      <w:sz w:val="24"/>
      <w:szCs w:val="24"/>
      <w:lang w:val="el-GR" w:eastAsia="nl-BE"/>
    </w:rPr>
  </w:style>
  <w:style w:type="paragraph" w:styleId="Caption">
    <w:name w:val="caption"/>
    <w:aliases w:val="Table caption,paveikslas,Paveikslo pavadinimas,Char Char Char,Caption1 Char Char Char Char Char Char Char Char,Caption1 Char Char Char Char Char Char Char Char Tegn Tegn Tegn Tegn Tegn,Tabelkop,label,Beschriftung Char1,la,TF, Char Char Char"/>
    <w:basedOn w:val="Normal"/>
    <w:next w:val="Normal"/>
    <w:link w:val="CaptionChar"/>
    <w:uiPriority w:val="35"/>
    <w:unhideWhenUsed/>
    <w:qFormat/>
    <w:rsid w:val="0032298D"/>
    <w:pPr>
      <w:keepNext/>
      <w:spacing w:before="240" w:after="120" w:line="240" w:lineRule="auto"/>
      <w:jc w:val="both"/>
    </w:pPr>
    <w:rPr>
      <w:rFonts w:ascii="Times New Roman" w:eastAsia="Times New Roman" w:hAnsi="Times New Roman" w:cs="Times New Roman"/>
      <w:sz w:val="24"/>
      <w:szCs w:val="24"/>
      <w:lang w:eastAsia="nl-BE"/>
    </w:rPr>
  </w:style>
  <w:style w:type="character" w:styleId="FollowedHyperlink">
    <w:name w:val="FollowedHyperlink"/>
    <w:basedOn w:val="DefaultParagraphFont"/>
    <w:uiPriority w:val="99"/>
    <w:semiHidden/>
    <w:unhideWhenUsed/>
    <w:rsid w:val="0032298D"/>
    <w:rPr>
      <w:color w:val="954F72" w:themeColor="followedHyperlink"/>
      <w:u w:val="single"/>
    </w:rPr>
  </w:style>
  <w:style w:type="paragraph" w:styleId="ListParagraph">
    <w:name w:val="List Paragraph"/>
    <w:aliases w:val="List Paragraph_Sections,Paragraphe EI,Paragraphe de liste1,EC,Nad,Odstavec_muj,Fiche List Paragraph,Task Body,Viñetas (Inicio Parrafo),3 Txt tabla,Zerrenda-paragrafoa,Lista multicolor - Énfasis 11,Paragrafo elenco,Dot pt,No Spacing1,List1"/>
    <w:basedOn w:val="Normal"/>
    <w:link w:val="ListParagraphChar"/>
    <w:uiPriority w:val="34"/>
    <w:qFormat/>
    <w:rsid w:val="0032298D"/>
    <w:pPr>
      <w:spacing w:after="240" w:line="240" w:lineRule="auto"/>
      <w:ind w:left="720"/>
      <w:contextualSpacing/>
      <w:jc w:val="both"/>
    </w:pPr>
    <w:rPr>
      <w:rFonts w:ascii="Times New Roman" w:eastAsia="Times New Roman" w:hAnsi="Times New Roman" w:cs="Times New Roman"/>
      <w:sz w:val="24"/>
      <w:szCs w:val="20"/>
    </w:rPr>
  </w:style>
  <w:style w:type="character" w:customStyle="1" w:styleId="ListParagraphChar">
    <w:name w:val="List Paragraph Char"/>
    <w:aliases w:val="List Paragraph_Sections Char,Paragraphe EI Char,Paragraphe de liste1 Char,EC Char,Nad Char,Odstavec_muj Char,Fiche List Paragraph Char,Task Body Char,Viñetas (Inicio Parrafo) Char,3 Txt tabla Char,Zerrenda-paragrafoa Char,Dot pt Char"/>
    <w:basedOn w:val="DefaultParagraphFont"/>
    <w:link w:val="ListParagraph"/>
    <w:uiPriority w:val="34"/>
    <w:qFormat/>
    <w:rsid w:val="0032298D"/>
    <w:rPr>
      <w:rFonts w:ascii="Times New Roman" w:eastAsia="Times New Roman" w:hAnsi="Times New Roman" w:cs="Times New Roman"/>
      <w:sz w:val="24"/>
      <w:szCs w:val="20"/>
      <w:lang w:val="el-GR"/>
    </w:rPr>
  </w:style>
  <w:style w:type="character" w:customStyle="1" w:styleId="eop">
    <w:name w:val="eop"/>
    <w:basedOn w:val="DefaultParagraphFont"/>
    <w:rsid w:val="0032298D"/>
  </w:style>
  <w:style w:type="paragraph" w:customStyle="1" w:styleId="RTDBody">
    <w:name w:val="RTD Body"/>
    <w:basedOn w:val="Normal"/>
    <w:link w:val="RTDBodyChar"/>
    <w:qFormat/>
    <w:rsid w:val="0032298D"/>
    <w:pPr>
      <w:spacing w:after="240" w:line="240" w:lineRule="auto"/>
      <w:jc w:val="both"/>
    </w:pPr>
    <w:rPr>
      <w:rFonts w:ascii="Arial" w:eastAsia="Times New Roman" w:hAnsi="Arial" w:cs="Times New Roman"/>
      <w:sz w:val="20"/>
      <w:szCs w:val="19"/>
      <w:lang w:eastAsia="nl-BE"/>
    </w:rPr>
  </w:style>
  <w:style w:type="character" w:customStyle="1" w:styleId="RTDBodyChar">
    <w:name w:val="RTD Body Char"/>
    <w:link w:val="RTDBody"/>
    <w:rsid w:val="0032298D"/>
    <w:rPr>
      <w:rFonts w:ascii="Arial" w:eastAsia="Times New Roman" w:hAnsi="Arial" w:cs="Times New Roman"/>
      <w:sz w:val="20"/>
      <w:szCs w:val="19"/>
      <w:lang w:val="el-GR" w:eastAsia="nl-BE"/>
    </w:rPr>
  </w:style>
  <w:style w:type="table" w:styleId="TableGrid">
    <w:name w:val="Table Grid"/>
    <w:aliases w:val="Document Table,CV1,Table Grid IDEA,CV table,TabelEcorys,Simple table,simple table,Deloitte,Tabellengitternetz,Standard table format,HTG"/>
    <w:basedOn w:val="TableNormal"/>
    <w:qFormat/>
    <w:rsid w:val="00661F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243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437F"/>
  </w:style>
  <w:style w:type="paragraph" w:styleId="Footer">
    <w:name w:val="footer"/>
    <w:basedOn w:val="Normal"/>
    <w:link w:val="FooterChar"/>
    <w:uiPriority w:val="99"/>
    <w:unhideWhenUsed/>
    <w:rsid w:val="00C243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437F"/>
  </w:style>
  <w:style w:type="paragraph" w:styleId="Revision">
    <w:name w:val="Revision"/>
    <w:hidden/>
    <w:uiPriority w:val="99"/>
    <w:semiHidden/>
    <w:rsid w:val="001D461E"/>
    <w:pPr>
      <w:spacing w:after="0" w:line="240" w:lineRule="auto"/>
    </w:pPr>
  </w:style>
  <w:style w:type="character" w:styleId="CommentReference">
    <w:name w:val="annotation reference"/>
    <w:basedOn w:val="DefaultParagraphFont"/>
    <w:uiPriority w:val="99"/>
    <w:semiHidden/>
    <w:unhideWhenUsed/>
    <w:rsid w:val="00D456F3"/>
    <w:rPr>
      <w:sz w:val="16"/>
      <w:szCs w:val="16"/>
    </w:rPr>
  </w:style>
  <w:style w:type="paragraph" w:styleId="CommentText">
    <w:name w:val="annotation text"/>
    <w:basedOn w:val="Normal"/>
    <w:link w:val="CommentTextChar"/>
    <w:uiPriority w:val="99"/>
    <w:unhideWhenUsed/>
    <w:rsid w:val="00D456F3"/>
    <w:pPr>
      <w:spacing w:line="240" w:lineRule="auto"/>
    </w:pPr>
    <w:rPr>
      <w:sz w:val="20"/>
      <w:szCs w:val="20"/>
    </w:rPr>
  </w:style>
  <w:style w:type="character" w:customStyle="1" w:styleId="CommentTextChar">
    <w:name w:val="Comment Text Char"/>
    <w:basedOn w:val="DefaultParagraphFont"/>
    <w:link w:val="CommentText"/>
    <w:uiPriority w:val="99"/>
    <w:rsid w:val="00D456F3"/>
    <w:rPr>
      <w:sz w:val="20"/>
      <w:szCs w:val="20"/>
    </w:rPr>
  </w:style>
  <w:style w:type="paragraph" w:styleId="CommentSubject">
    <w:name w:val="annotation subject"/>
    <w:basedOn w:val="CommentText"/>
    <w:next w:val="CommentText"/>
    <w:link w:val="CommentSubjectChar"/>
    <w:uiPriority w:val="99"/>
    <w:semiHidden/>
    <w:unhideWhenUsed/>
    <w:rsid w:val="00D456F3"/>
    <w:rPr>
      <w:b/>
      <w:bCs/>
    </w:rPr>
  </w:style>
  <w:style w:type="character" w:customStyle="1" w:styleId="CommentSubjectChar">
    <w:name w:val="Comment Subject Char"/>
    <w:basedOn w:val="CommentTextChar"/>
    <w:link w:val="CommentSubject"/>
    <w:uiPriority w:val="99"/>
    <w:semiHidden/>
    <w:rsid w:val="00D456F3"/>
    <w:rPr>
      <w:b/>
      <w:bCs/>
      <w:sz w:val="20"/>
      <w:szCs w:val="20"/>
    </w:rPr>
  </w:style>
  <w:style w:type="paragraph" w:styleId="EndnoteText">
    <w:name w:val="endnote text"/>
    <w:basedOn w:val="Normal"/>
    <w:link w:val="EndnoteTextChar"/>
    <w:uiPriority w:val="99"/>
    <w:semiHidden/>
    <w:unhideWhenUsed/>
    <w:rsid w:val="00435D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35D30"/>
    <w:rPr>
      <w:sz w:val="20"/>
      <w:szCs w:val="20"/>
    </w:rPr>
  </w:style>
  <w:style w:type="character" w:styleId="EndnoteReference">
    <w:name w:val="endnote reference"/>
    <w:basedOn w:val="DefaultParagraphFont"/>
    <w:uiPriority w:val="99"/>
    <w:semiHidden/>
    <w:unhideWhenUsed/>
    <w:rsid w:val="00435D30"/>
    <w:rPr>
      <w:vertAlign w:val="superscript"/>
    </w:rPr>
  </w:style>
  <w:style w:type="character" w:customStyle="1" w:styleId="UnresolvedMention">
    <w:name w:val="Unresolved Mention"/>
    <w:basedOn w:val="DefaultParagraphFont"/>
    <w:uiPriority w:val="99"/>
    <w:semiHidden/>
    <w:unhideWhenUsed/>
    <w:rsid w:val="00094393"/>
    <w:rPr>
      <w:color w:val="605E5C"/>
      <w:shd w:val="clear" w:color="auto" w:fill="E1DFDD"/>
    </w:rPr>
  </w:style>
  <w:style w:type="character" w:customStyle="1" w:styleId="Heading2Char">
    <w:name w:val="Heading 2 Char"/>
    <w:aliases w:val="-E Überschrift 2 Char2,Überschrift 2 Char Char1,-E Überschrift 2 Char Char1,Überschrift 2 Char1 Char,-E Überschrift 2 Char1 Char,Überschrift 2 Char Char Char,-E Überschrift 2 Char Char Char,F4 Heading 2 - SubSection Char,(SubSection) Char"/>
    <w:basedOn w:val="DefaultParagraphFont"/>
    <w:link w:val="Heading2"/>
    <w:uiPriority w:val="9"/>
    <w:rsid w:val="00FF5084"/>
    <w:rPr>
      <w:rFonts w:ascii="Times New Roman" w:eastAsia="Times New Roman" w:hAnsi="Times New Roman" w:cs="Times New Roman"/>
      <w:b/>
      <w:sz w:val="24"/>
      <w:szCs w:val="20"/>
      <w:lang w:val="el-GR"/>
    </w:rPr>
  </w:style>
  <w:style w:type="character" w:customStyle="1" w:styleId="Mention">
    <w:name w:val="Mention"/>
    <w:basedOn w:val="DefaultParagraphFont"/>
    <w:uiPriority w:val="99"/>
    <w:unhideWhenUsed/>
    <w:rsid w:val="00E45E05"/>
    <w:rPr>
      <w:color w:val="2B579A"/>
      <w:shd w:val="clear" w:color="auto" w:fill="E1DFDD"/>
    </w:rPr>
  </w:style>
  <w:style w:type="character" w:customStyle="1" w:styleId="ui-provider">
    <w:name w:val="ui-provider"/>
    <w:basedOn w:val="DefaultParagraphFont"/>
    <w:rsid w:val="002A0211"/>
  </w:style>
  <w:style w:type="character" w:customStyle="1" w:styleId="normaltextrun">
    <w:name w:val="normaltextrun"/>
    <w:basedOn w:val="DefaultParagraphFont"/>
    <w:rsid w:val="00946035"/>
  </w:style>
  <w:style w:type="character" w:styleId="Strong">
    <w:name w:val="Strong"/>
    <w:basedOn w:val="DefaultParagraphFont"/>
    <w:uiPriority w:val="22"/>
    <w:qFormat/>
    <w:rsid w:val="002A64A8"/>
    <w:rPr>
      <w:b/>
      <w:bCs/>
    </w:rPr>
  </w:style>
  <w:style w:type="character" w:customStyle="1" w:styleId="Heading3Char">
    <w:name w:val="Heading 3 Char"/>
    <w:aliases w:val="-E Überschrift 3 Char2,Überschrift 3 Char Char1,-E Überschrift 3 Char Char1,Überschrift 3 Char1 Char,-E Überschrift 3 Char1 Char,Überschrift 3 Char Char Char,-E Überschrift 3 Char Char Char,F5 Heading 3 Char,h3 Char,Numbered - 3 Char"/>
    <w:basedOn w:val="DefaultParagraphFont"/>
    <w:link w:val="Heading3"/>
    <w:uiPriority w:val="9"/>
    <w:semiHidden/>
    <w:rsid w:val="001842C6"/>
    <w:rPr>
      <w:rFonts w:asciiTheme="majorHAnsi" w:eastAsiaTheme="majorEastAsia" w:hAnsiTheme="majorHAnsi" w:cstheme="majorBidi"/>
      <w:color w:val="1F3763" w:themeColor="accent1" w:themeShade="7F"/>
      <w:sz w:val="24"/>
      <w:szCs w:val="24"/>
    </w:rPr>
  </w:style>
  <w:style w:type="character" w:customStyle="1" w:styleId="cf01">
    <w:name w:val="cf01"/>
    <w:basedOn w:val="DefaultParagraphFont"/>
    <w:rsid w:val="00D02619"/>
    <w:rPr>
      <w:rFonts w:ascii="Segoe UI" w:hAnsi="Segoe UI" w:cs="Segoe UI" w:hint="default"/>
      <w:sz w:val="18"/>
      <w:szCs w:val="18"/>
    </w:rPr>
  </w:style>
  <w:style w:type="paragraph" w:customStyle="1" w:styleId="pf0">
    <w:name w:val="pf0"/>
    <w:basedOn w:val="Normal"/>
    <w:rsid w:val="00D0261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SILFootnoteEndnote">
    <w:name w:val="CSIL Footnote / Endnote"/>
    <w:basedOn w:val="FootnoteText"/>
    <w:link w:val="CSILFootnoteEndnoteChar"/>
    <w:uiPriority w:val="1"/>
    <w:qFormat/>
    <w:rsid w:val="003905EB"/>
    <w:pPr>
      <w:spacing w:after="40"/>
      <w:ind w:left="284" w:hanging="284"/>
    </w:pPr>
    <w:rPr>
      <w:rFonts w:asciiTheme="minorHAnsi" w:hAnsiTheme="minorHAnsi" w:cstheme="minorHAnsi"/>
      <w:sz w:val="16"/>
      <w:szCs w:val="18"/>
      <w:lang w:eastAsia="en-GB"/>
    </w:rPr>
  </w:style>
  <w:style w:type="character" w:customStyle="1" w:styleId="CSILFootnoteEndnoteChar">
    <w:name w:val="CSIL Footnote / Endnote Char"/>
    <w:basedOn w:val="DefaultParagraphFont"/>
    <w:link w:val="CSILFootnoteEndnote"/>
    <w:uiPriority w:val="1"/>
    <w:rsid w:val="003905EB"/>
    <w:rPr>
      <w:rFonts w:eastAsia="Times New Roman" w:cstheme="minorHAnsi"/>
      <w:sz w:val="16"/>
      <w:szCs w:val="18"/>
      <w:lang w:val="el-GR" w:eastAsia="en-GB"/>
    </w:rPr>
  </w:style>
  <w:style w:type="character" w:customStyle="1" w:styleId="cf11">
    <w:name w:val="cf11"/>
    <w:basedOn w:val="DefaultParagraphFont"/>
    <w:rsid w:val="00086002"/>
    <w:rPr>
      <w:rFonts w:ascii="Segoe UI" w:hAnsi="Segoe UI" w:cs="Segoe UI" w:hint="default"/>
      <w:sz w:val="18"/>
      <w:szCs w:val="18"/>
    </w:rPr>
  </w:style>
  <w:style w:type="paragraph" w:customStyle="1" w:styleId="paragraph">
    <w:name w:val="paragraph"/>
    <w:basedOn w:val="Normal"/>
    <w:rsid w:val="00A3740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superscript">
    <w:name w:val="superscript"/>
    <w:basedOn w:val="DefaultParagraphFont"/>
    <w:rsid w:val="00A37409"/>
  </w:style>
  <w:style w:type="character" w:customStyle="1" w:styleId="tabchar">
    <w:name w:val="tabchar"/>
    <w:basedOn w:val="DefaultParagraphFont"/>
    <w:rsid w:val="00A37409"/>
  </w:style>
  <w:style w:type="character" w:customStyle="1" w:styleId="scxw223056825">
    <w:name w:val="scxw223056825"/>
    <w:basedOn w:val="DefaultParagraphFont"/>
    <w:rsid w:val="00A37409"/>
  </w:style>
  <w:style w:type="character" w:customStyle="1" w:styleId="Heading4Char">
    <w:name w:val="Heading 4 Char"/>
    <w:basedOn w:val="DefaultParagraphFont"/>
    <w:link w:val="Heading4"/>
    <w:uiPriority w:val="9"/>
    <w:semiHidden/>
    <w:rsid w:val="00A4324A"/>
    <w:rPr>
      <w:rFonts w:asciiTheme="majorHAnsi" w:eastAsiaTheme="majorEastAsia" w:hAnsiTheme="majorHAnsi" w:cstheme="majorBidi"/>
      <w:i/>
      <w:iCs/>
      <w:color w:val="2F5496" w:themeColor="accent1" w:themeShade="BF"/>
    </w:rPr>
  </w:style>
  <w:style w:type="character" w:customStyle="1" w:styleId="RTDBulletlevel2Char">
    <w:name w:val="RTD Bullet level 2 Char"/>
    <w:basedOn w:val="DefaultParagraphFont"/>
    <w:link w:val="RTDBulletlevel2"/>
    <w:locked/>
    <w:rsid w:val="00CC5E10"/>
    <w:rPr>
      <w:rFonts w:ascii="Arial" w:eastAsia="Times New Roman" w:hAnsi="Arial" w:cs="Times New Roman"/>
      <w:sz w:val="20"/>
      <w:szCs w:val="19"/>
      <w:lang w:val="el-GR"/>
    </w:rPr>
  </w:style>
  <w:style w:type="paragraph" w:customStyle="1" w:styleId="RTDBulletlevel2">
    <w:name w:val="RTD Bullet level 2"/>
    <w:basedOn w:val="Normal"/>
    <w:link w:val="RTDBulletlevel2Char"/>
    <w:qFormat/>
    <w:rsid w:val="00CC5E10"/>
    <w:pPr>
      <w:numPr>
        <w:numId w:val="34"/>
      </w:numPr>
      <w:spacing w:after="240" w:line="240" w:lineRule="auto"/>
      <w:ind w:left="567" w:hanging="283"/>
      <w:jc w:val="both"/>
    </w:pPr>
    <w:rPr>
      <w:rFonts w:ascii="Arial" w:eastAsia="Times New Roman" w:hAnsi="Arial" w:cs="Times New Roman"/>
      <w:sz w:val="20"/>
      <w:szCs w:val="19"/>
    </w:rPr>
  </w:style>
  <w:style w:type="paragraph" w:styleId="NormalWeb">
    <w:name w:val="Normal (Web)"/>
    <w:basedOn w:val="Normal"/>
    <w:uiPriority w:val="99"/>
    <w:semiHidden/>
    <w:unhideWhenUsed/>
    <w:rsid w:val="00C50E6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Marker">
    <w:name w:val="Marker"/>
    <w:basedOn w:val="DefaultParagraphFont"/>
    <w:rsid w:val="0007795A"/>
    <w:rPr>
      <w:color w:val="0000FF"/>
      <w:shd w:val="clear" w:color="auto" w:fill="auto"/>
    </w:rPr>
  </w:style>
  <w:style w:type="paragraph" w:customStyle="1" w:styleId="Pagedecouverture">
    <w:name w:val="Page de couverture"/>
    <w:basedOn w:val="Normal"/>
    <w:next w:val="Normal"/>
    <w:link w:val="PagedecouvertureChar"/>
    <w:rsid w:val="0007795A"/>
    <w:pPr>
      <w:spacing w:after="0" w:line="240" w:lineRule="auto"/>
      <w:jc w:val="both"/>
    </w:pPr>
    <w:rPr>
      <w:rFonts w:ascii="Times New Roman" w:hAnsi="Times New Roman" w:cs="Times New Roman"/>
      <w:sz w:val="24"/>
    </w:rPr>
  </w:style>
  <w:style w:type="paragraph" w:customStyle="1" w:styleId="Typedudocument">
    <w:name w:val="Type du document"/>
    <w:basedOn w:val="Normal"/>
    <w:next w:val="Normal"/>
    <w:rsid w:val="0007795A"/>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07795A"/>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07795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07795A"/>
    <w:rPr>
      <w:rFonts w:ascii="Times New Roman" w:hAnsi="Times New Roman" w:cs="Times New Roman"/>
      <w:sz w:val="24"/>
    </w:rPr>
  </w:style>
  <w:style w:type="character" w:customStyle="1" w:styleId="FooterCoverPageChar">
    <w:name w:val="Footer Cover Page Char"/>
    <w:basedOn w:val="PagedecouvertureChar"/>
    <w:link w:val="FooterCoverPage"/>
    <w:rsid w:val="0007795A"/>
    <w:rPr>
      <w:rFonts w:ascii="Times New Roman" w:hAnsi="Times New Roman" w:cs="Times New Roman"/>
      <w:sz w:val="24"/>
    </w:rPr>
  </w:style>
  <w:style w:type="paragraph" w:customStyle="1" w:styleId="FooterSensitivity">
    <w:name w:val="Footer Sensitivity"/>
    <w:basedOn w:val="Normal"/>
    <w:link w:val="FooterSensitivityChar"/>
    <w:rsid w:val="0007795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07795A"/>
    <w:rPr>
      <w:rFonts w:ascii="Times New Roman" w:hAnsi="Times New Roman" w:cs="Times New Roman"/>
      <w:b/>
      <w:sz w:val="32"/>
    </w:rPr>
  </w:style>
  <w:style w:type="paragraph" w:customStyle="1" w:styleId="HeaderCoverPage">
    <w:name w:val="Header Cover Page"/>
    <w:basedOn w:val="Normal"/>
    <w:link w:val="HeaderCoverPageChar"/>
    <w:rsid w:val="0007795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07795A"/>
    <w:rPr>
      <w:rFonts w:ascii="Times New Roman" w:hAnsi="Times New Roman" w:cs="Times New Roman"/>
      <w:sz w:val="24"/>
    </w:rPr>
  </w:style>
  <w:style w:type="paragraph" w:customStyle="1" w:styleId="HeaderSensitivity">
    <w:name w:val="Header Sensitivity"/>
    <w:basedOn w:val="Normal"/>
    <w:link w:val="HeaderSensitivityChar"/>
    <w:rsid w:val="0007795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07795A"/>
    <w:rPr>
      <w:rFonts w:ascii="Times New Roman" w:hAnsi="Times New Roman" w:cs="Times New Roman"/>
      <w:b/>
      <w:sz w:val="32"/>
    </w:rPr>
  </w:style>
  <w:style w:type="paragraph" w:customStyle="1" w:styleId="HeaderSensitivityRight">
    <w:name w:val="Header Sensitivity Right"/>
    <w:basedOn w:val="Normal"/>
    <w:link w:val="HeaderSensitivityRightChar"/>
    <w:rsid w:val="0007795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07795A"/>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9551">
      <w:bodyDiv w:val="1"/>
      <w:marLeft w:val="0"/>
      <w:marRight w:val="0"/>
      <w:marTop w:val="0"/>
      <w:marBottom w:val="0"/>
      <w:divBdr>
        <w:top w:val="none" w:sz="0" w:space="0" w:color="auto"/>
        <w:left w:val="none" w:sz="0" w:space="0" w:color="auto"/>
        <w:bottom w:val="none" w:sz="0" w:space="0" w:color="auto"/>
        <w:right w:val="none" w:sz="0" w:space="0" w:color="auto"/>
      </w:divBdr>
    </w:div>
    <w:div w:id="140194755">
      <w:bodyDiv w:val="1"/>
      <w:marLeft w:val="0"/>
      <w:marRight w:val="0"/>
      <w:marTop w:val="0"/>
      <w:marBottom w:val="0"/>
      <w:divBdr>
        <w:top w:val="none" w:sz="0" w:space="0" w:color="auto"/>
        <w:left w:val="none" w:sz="0" w:space="0" w:color="auto"/>
        <w:bottom w:val="none" w:sz="0" w:space="0" w:color="auto"/>
        <w:right w:val="none" w:sz="0" w:space="0" w:color="auto"/>
      </w:divBdr>
    </w:div>
    <w:div w:id="205914341">
      <w:bodyDiv w:val="1"/>
      <w:marLeft w:val="0"/>
      <w:marRight w:val="0"/>
      <w:marTop w:val="0"/>
      <w:marBottom w:val="0"/>
      <w:divBdr>
        <w:top w:val="none" w:sz="0" w:space="0" w:color="auto"/>
        <w:left w:val="none" w:sz="0" w:space="0" w:color="auto"/>
        <w:bottom w:val="none" w:sz="0" w:space="0" w:color="auto"/>
        <w:right w:val="none" w:sz="0" w:space="0" w:color="auto"/>
      </w:divBdr>
    </w:div>
    <w:div w:id="318847214">
      <w:bodyDiv w:val="1"/>
      <w:marLeft w:val="0"/>
      <w:marRight w:val="0"/>
      <w:marTop w:val="0"/>
      <w:marBottom w:val="0"/>
      <w:divBdr>
        <w:top w:val="none" w:sz="0" w:space="0" w:color="auto"/>
        <w:left w:val="none" w:sz="0" w:space="0" w:color="auto"/>
        <w:bottom w:val="none" w:sz="0" w:space="0" w:color="auto"/>
        <w:right w:val="none" w:sz="0" w:space="0" w:color="auto"/>
      </w:divBdr>
    </w:div>
    <w:div w:id="423309543">
      <w:bodyDiv w:val="1"/>
      <w:marLeft w:val="0"/>
      <w:marRight w:val="0"/>
      <w:marTop w:val="0"/>
      <w:marBottom w:val="0"/>
      <w:divBdr>
        <w:top w:val="none" w:sz="0" w:space="0" w:color="auto"/>
        <w:left w:val="none" w:sz="0" w:space="0" w:color="auto"/>
        <w:bottom w:val="none" w:sz="0" w:space="0" w:color="auto"/>
        <w:right w:val="none" w:sz="0" w:space="0" w:color="auto"/>
      </w:divBdr>
      <w:divsChild>
        <w:div w:id="979773520">
          <w:marLeft w:val="0"/>
          <w:marRight w:val="0"/>
          <w:marTop w:val="0"/>
          <w:marBottom w:val="0"/>
          <w:divBdr>
            <w:top w:val="none" w:sz="0" w:space="0" w:color="auto"/>
            <w:left w:val="none" w:sz="0" w:space="0" w:color="auto"/>
            <w:bottom w:val="none" w:sz="0" w:space="0" w:color="auto"/>
            <w:right w:val="none" w:sz="0" w:space="0" w:color="auto"/>
          </w:divBdr>
        </w:div>
        <w:div w:id="1073159118">
          <w:marLeft w:val="0"/>
          <w:marRight w:val="0"/>
          <w:marTop w:val="0"/>
          <w:marBottom w:val="0"/>
          <w:divBdr>
            <w:top w:val="none" w:sz="0" w:space="0" w:color="auto"/>
            <w:left w:val="none" w:sz="0" w:space="0" w:color="auto"/>
            <w:bottom w:val="none" w:sz="0" w:space="0" w:color="auto"/>
            <w:right w:val="none" w:sz="0" w:space="0" w:color="auto"/>
          </w:divBdr>
        </w:div>
      </w:divsChild>
    </w:div>
    <w:div w:id="685667366">
      <w:bodyDiv w:val="1"/>
      <w:marLeft w:val="0"/>
      <w:marRight w:val="0"/>
      <w:marTop w:val="0"/>
      <w:marBottom w:val="0"/>
      <w:divBdr>
        <w:top w:val="none" w:sz="0" w:space="0" w:color="auto"/>
        <w:left w:val="none" w:sz="0" w:space="0" w:color="auto"/>
        <w:bottom w:val="none" w:sz="0" w:space="0" w:color="auto"/>
        <w:right w:val="none" w:sz="0" w:space="0" w:color="auto"/>
      </w:divBdr>
      <w:divsChild>
        <w:div w:id="301543921">
          <w:marLeft w:val="0"/>
          <w:marRight w:val="0"/>
          <w:marTop w:val="0"/>
          <w:marBottom w:val="0"/>
          <w:divBdr>
            <w:top w:val="none" w:sz="0" w:space="0" w:color="auto"/>
            <w:left w:val="none" w:sz="0" w:space="0" w:color="auto"/>
            <w:bottom w:val="none" w:sz="0" w:space="0" w:color="auto"/>
            <w:right w:val="none" w:sz="0" w:space="0" w:color="auto"/>
          </w:divBdr>
        </w:div>
        <w:div w:id="1893611908">
          <w:marLeft w:val="0"/>
          <w:marRight w:val="0"/>
          <w:marTop w:val="0"/>
          <w:marBottom w:val="0"/>
          <w:divBdr>
            <w:top w:val="none" w:sz="0" w:space="0" w:color="auto"/>
            <w:left w:val="none" w:sz="0" w:space="0" w:color="auto"/>
            <w:bottom w:val="none" w:sz="0" w:space="0" w:color="auto"/>
            <w:right w:val="none" w:sz="0" w:space="0" w:color="auto"/>
          </w:divBdr>
        </w:div>
      </w:divsChild>
    </w:div>
    <w:div w:id="709690251">
      <w:bodyDiv w:val="1"/>
      <w:marLeft w:val="0"/>
      <w:marRight w:val="0"/>
      <w:marTop w:val="0"/>
      <w:marBottom w:val="0"/>
      <w:divBdr>
        <w:top w:val="none" w:sz="0" w:space="0" w:color="auto"/>
        <w:left w:val="none" w:sz="0" w:space="0" w:color="auto"/>
        <w:bottom w:val="none" w:sz="0" w:space="0" w:color="auto"/>
        <w:right w:val="none" w:sz="0" w:space="0" w:color="auto"/>
      </w:divBdr>
    </w:div>
    <w:div w:id="1163230980">
      <w:bodyDiv w:val="1"/>
      <w:marLeft w:val="0"/>
      <w:marRight w:val="0"/>
      <w:marTop w:val="0"/>
      <w:marBottom w:val="0"/>
      <w:divBdr>
        <w:top w:val="none" w:sz="0" w:space="0" w:color="auto"/>
        <w:left w:val="none" w:sz="0" w:space="0" w:color="auto"/>
        <w:bottom w:val="none" w:sz="0" w:space="0" w:color="auto"/>
        <w:right w:val="none" w:sz="0" w:space="0" w:color="auto"/>
      </w:divBdr>
    </w:div>
    <w:div w:id="1197355081">
      <w:bodyDiv w:val="1"/>
      <w:marLeft w:val="0"/>
      <w:marRight w:val="0"/>
      <w:marTop w:val="0"/>
      <w:marBottom w:val="0"/>
      <w:divBdr>
        <w:top w:val="none" w:sz="0" w:space="0" w:color="auto"/>
        <w:left w:val="none" w:sz="0" w:space="0" w:color="auto"/>
        <w:bottom w:val="none" w:sz="0" w:space="0" w:color="auto"/>
        <w:right w:val="none" w:sz="0" w:space="0" w:color="auto"/>
      </w:divBdr>
    </w:div>
    <w:div w:id="1293441546">
      <w:bodyDiv w:val="1"/>
      <w:marLeft w:val="0"/>
      <w:marRight w:val="0"/>
      <w:marTop w:val="0"/>
      <w:marBottom w:val="0"/>
      <w:divBdr>
        <w:top w:val="none" w:sz="0" w:space="0" w:color="auto"/>
        <w:left w:val="none" w:sz="0" w:space="0" w:color="auto"/>
        <w:bottom w:val="none" w:sz="0" w:space="0" w:color="auto"/>
        <w:right w:val="none" w:sz="0" w:space="0" w:color="auto"/>
      </w:divBdr>
    </w:div>
    <w:div w:id="1521817571">
      <w:bodyDiv w:val="1"/>
      <w:marLeft w:val="0"/>
      <w:marRight w:val="0"/>
      <w:marTop w:val="0"/>
      <w:marBottom w:val="0"/>
      <w:divBdr>
        <w:top w:val="none" w:sz="0" w:space="0" w:color="auto"/>
        <w:left w:val="none" w:sz="0" w:space="0" w:color="auto"/>
        <w:bottom w:val="none" w:sz="0" w:space="0" w:color="auto"/>
        <w:right w:val="none" w:sz="0" w:space="0" w:color="auto"/>
      </w:divBdr>
      <w:divsChild>
        <w:div w:id="130442816">
          <w:marLeft w:val="0"/>
          <w:marRight w:val="0"/>
          <w:marTop w:val="0"/>
          <w:marBottom w:val="0"/>
          <w:divBdr>
            <w:top w:val="none" w:sz="0" w:space="0" w:color="auto"/>
            <w:left w:val="none" w:sz="0" w:space="0" w:color="auto"/>
            <w:bottom w:val="none" w:sz="0" w:space="0" w:color="auto"/>
            <w:right w:val="none" w:sz="0" w:space="0" w:color="auto"/>
          </w:divBdr>
        </w:div>
        <w:div w:id="138037092">
          <w:marLeft w:val="0"/>
          <w:marRight w:val="0"/>
          <w:marTop w:val="0"/>
          <w:marBottom w:val="0"/>
          <w:divBdr>
            <w:top w:val="none" w:sz="0" w:space="0" w:color="auto"/>
            <w:left w:val="none" w:sz="0" w:space="0" w:color="auto"/>
            <w:bottom w:val="none" w:sz="0" w:space="0" w:color="auto"/>
            <w:right w:val="none" w:sz="0" w:space="0" w:color="auto"/>
          </w:divBdr>
        </w:div>
        <w:div w:id="298651849">
          <w:marLeft w:val="0"/>
          <w:marRight w:val="0"/>
          <w:marTop w:val="0"/>
          <w:marBottom w:val="0"/>
          <w:divBdr>
            <w:top w:val="none" w:sz="0" w:space="0" w:color="auto"/>
            <w:left w:val="none" w:sz="0" w:space="0" w:color="auto"/>
            <w:bottom w:val="none" w:sz="0" w:space="0" w:color="auto"/>
            <w:right w:val="none" w:sz="0" w:space="0" w:color="auto"/>
          </w:divBdr>
        </w:div>
        <w:div w:id="323363918">
          <w:marLeft w:val="0"/>
          <w:marRight w:val="0"/>
          <w:marTop w:val="0"/>
          <w:marBottom w:val="0"/>
          <w:divBdr>
            <w:top w:val="none" w:sz="0" w:space="0" w:color="auto"/>
            <w:left w:val="none" w:sz="0" w:space="0" w:color="auto"/>
            <w:bottom w:val="none" w:sz="0" w:space="0" w:color="auto"/>
            <w:right w:val="none" w:sz="0" w:space="0" w:color="auto"/>
          </w:divBdr>
        </w:div>
        <w:div w:id="443958454">
          <w:marLeft w:val="0"/>
          <w:marRight w:val="0"/>
          <w:marTop w:val="0"/>
          <w:marBottom w:val="0"/>
          <w:divBdr>
            <w:top w:val="none" w:sz="0" w:space="0" w:color="auto"/>
            <w:left w:val="none" w:sz="0" w:space="0" w:color="auto"/>
            <w:bottom w:val="none" w:sz="0" w:space="0" w:color="auto"/>
            <w:right w:val="none" w:sz="0" w:space="0" w:color="auto"/>
          </w:divBdr>
        </w:div>
        <w:div w:id="445396369">
          <w:marLeft w:val="0"/>
          <w:marRight w:val="0"/>
          <w:marTop w:val="0"/>
          <w:marBottom w:val="0"/>
          <w:divBdr>
            <w:top w:val="none" w:sz="0" w:space="0" w:color="auto"/>
            <w:left w:val="none" w:sz="0" w:space="0" w:color="auto"/>
            <w:bottom w:val="none" w:sz="0" w:space="0" w:color="auto"/>
            <w:right w:val="none" w:sz="0" w:space="0" w:color="auto"/>
          </w:divBdr>
        </w:div>
        <w:div w:id="461382163">
          <w:marLeft w:val="0"/>
          <w:marRight w:val="0"/>
          <w:marTop w:val="0"/>
          <w:marBottom w:val="0"/>
          <w:divBdr>
            <w:top w:val="none" w:sz="0" w:space="0" w:color="auto"/>
            <w:left w:val="none" w:sz="0" w:space="0" w:color="auto"/>
            <w:bottom w:val="none" w:sz="0" w:space="0" w:color="auto"/>
            <w:right w:val="none" w:sz="0" w:space="0" w:color="auto"/>
          </w:divBdr>
        </w:div>
        <w:div w:id="509026897">
          <w:marLeft w:val="0"/>
          <w:marRight w:val="0"/>
          <w:marTop w:val="0"/>
          <w:marBottom w:val="0"/>
          <w:divBdr>
            <w:top w:val="none" w:sz="0" w:space="0" w:color="auto"/>
            <w:left w:val="none" w:sz="0" w:space="0" w:color="auto"/>
            <w:bottom w:val="none" w:sz="0" w:space="0" w:color="auto"/>
            <w:right w:val="none" w:sz="0" w:space="0" w:color="auto"/>
          </w:divBdr>
        </w:div>
        <w:div w:id="535122621">
          <w:marLeft w:val="0"/>
          <w:marRight w:val="0"/>
          <w:marTop w:val="0"/>
          <w:marBottom w:val="0"/>
          <w:divBdr>
            <w:top w:val="none" w:sz="0" w:space="0" w:color="auto"/>
            <w:left w:val="none" w:sz="0" w:space="0" w:color="auto"/>
            <w:bottom w:val="none" w:sz="0" w:space="0" w:color="auto"/>
            <w:right w:val="none" w:sz="0" w:space="0" w:color="auto"/>
          </w:divBdr>
        </w:div>
        <w:div w:id="689573079">
          <w:marLeft w:val="0"/>
          <w:marRight w:val="0"/>
          <w:marTop w:val="0"/>
          <w:marBottom w:val="0"/>
          <w:divBdr>
            <w:top w:val="none" w:sz="0" w:space="0" w:color="auto"/>
            <w:left w:val="none" w:sz="0" w:space="0" w:color="auto"/>
            <w:bottom w:val="none" w:sz="0" w:space="0" w:color="auto"/>
            <w:right w:val="none" w:sz="0" w:space="0" w:color="auto"/>
          </w:divBdr>
        </w:div>
        <w:div w:id="777484754">
          <w:marLeft w:val="0"/>
          <w:marRight w:val="0"/>
          <w:marTop w:val="0"/>
          <w:marBottom w:val="0"/>
          <w:divBdr>
            <w:top w:val="none" w:sz="0" w:space="0" w:color="auto"/>
            <w:left w:val="none" w:sz="0" w:space="0" w:color="auto"/>
            <w:bottom w:val="none" w:sz="0" w:space="0" w:color="auto"/>
            <w:right w:val="none" w:sz="0" w:space="0" w:color="auto"/>
          </w:divBdr>
        </w:div>
        <w:div w:id="842745665">
          <w:marLeft w:val="0"/>
          <w:marRight w:val="0"/>
          <w:marTop w:val="0"/>
          <w:marBottom w:val="0"/>
          <w:divBdr>
            <w:top w:val="none" w:sz="0" w:space="0" w:color="auto"/>
            <w:left w:val="none" w:sz="0" w:space="0" w:color="auto"/>
            <w:bottom w:val="none" w:sz="0" w:space="0" w:color="auto"/>
            <w:right w:val="none" w:sz="0" w:space="0" w:color="auto"/>
          </w:divBdr>
        </w:div>
        <w:div w:id="970213712">
          <w:marLeft w:val="0"/>
          <w:marRight w:val="0"/>
          <w:marTop w:val="0"/>
          <w:marBottom w:val="0"/>
          <w:divBdr>
            <w:top w:val="none" w:sz="0" w:space="0" w:color="auto"/>
            <w:left w:val="none" w:sz="0" w:space="0" w:color="auto"/>
            <w:bottom w:val="none" w:sz="0" w:space="0" w:color="auto"/>
            <w:right w:val="none" w:sz="0" w:space="0" w:color="auto"/>
          </w:divBdr>
        </w:div>
        <w:div w:id="995038346">
          <w:marLeft w:val="0"/>
          <w:marRight w:val="0"/>
          <w:marTop w:val="0"/>
          <w:marBottom w:val="0"/>
          <w:divBdr>
            <w:top w:val="none" w:sz="0" w:space="0" w:color="auto"/>
            <w:left w:val="none" w:sz="0" w:space="0" w:color="auto"/>
            <w:bottom w:val="none" w:sz="0" w:space="0" w:color="auto"/>
            <w:right w:val="none" w:sz="0" w:space="0" w:color="auto"/>
          </w:divBdr>
        </w:div>
        <w:div w:id="1103453140">
          <w:marLeft w:val="0"/>
          <w:marRight w:val="0"/>
          <w:marTop w:val="0"/>
          <w:marBottom w:val="0"/>
          <w:divBdr>
            <w:top w:val="none" w:sz="0" w:space="0" w:color="auto"/>
            <w:left w:val="none" w:sz="0" w:space="0" w:color="auto"/>
            <w:bottom w:val="none" w:sz="0" w:space="0" w:color="auto"/>
            <w:right w:val="none" w:sz="0" w:space="0" w:color="auto"/>
          </w:divBdr>
        </w:div>
        <w:div w:id="1269505371">
          <w:marLeft w:val="0"/>
          <w:marRight w:val="0"/>
          <w:marTop w:val="0"/>
          <w:marBottom w:val="0"/>
          <w:divBdr>
            <w:top w:val="none" w:sz="0" w:space="0" w:color="auto"/>
            <w:left w:val="none" w:sz="0" w:space="0" w:color="auto"/>
            <w:bottom w:val="none" w:sz="0" w:space="0" w:color="auto"/>
            <w:right w:val="none" w:sz="0" w:space="0" w:color="auto"/>
          </w:divBdr>
        </w:div>
        <w:div w:id="1272278950">
          <w:marLeft w:val="0"/>
          <w:marRight w:val="0"/>
          <w:marTop w:val="0"/>
          <w:marBottom w:val="0"/>
          <w:divBdr>
            <w:top w:val="none" w:sz="0" w:space="0" w:color="auto"/>
            <w:left w:val="none" w:sz="0" w:space="0" w:color="auto"/>
            <w:bottom w:val="none" w:sz="0" w:space="0" w:color="auto"/>
            <w:right w:val="none" w:sz="0" w:space="0" w:color="auto"/>
          </w:divBdr>
        </w:div>
        <w:div w:id="1375697634">
          <w:marLeft w:val="0"/>
          <w:marRight w:val="0"/>
          <w:marTop w:val="0"/>
          <w:marBottom w:val="0"/>
          <w:divBdr>
            <w:top w:val="none" w:sz="0" w:space="0" w:color="auto"/>
            <w:left w:val="none" w:sz="0" w:space="0" w:color="auto"/>
            <w:bottom w:val="none" w:sz="0" w:space="0" w:color="auto"/>
            <w:right w:val="none" w:sz="0" w:space="0" w:color="auto"/>
          </w:divBdr>
        </w:div>
        <w:div w:id="1414232778">
          <w:marLeft w:val="0"/>
          <w:marRight w:val="0"/>
          <w:marTop w:val="0"/>
          <w:marBottom w:val="0"/>
          <w:divBdr>
            <w:top w:val="none" w:sz="0" w:space="0" w:color="auto"/>
            <w:left w:val="none" w:sz="0" w:space="0" w:color="auto"/>
            <w:bottom w:val="none" w:sz="0" w:space="0" w:color="auto"/>
            <w:right w:val="none" w:sz="0" w:space="0" w:color="auto"/>
          </w:divBdr>
        </w:div>
        <w:div w:id="1580990493">
          <w:marLeft w:val="0"/>
          <w:marRight w:val="0"/>
          <w:marTop w:val="0"/>
          <w:marBottom w:val="0"/>
          <w:divBdr>
            <w:top w:val="none" w:sz="0" w:space="0" w:color="auto"/>
            <w:left w:val="none" w:sz="0" w:space="0" w:color="auto"/>
            <w:bottom w:val="none" w:sz="0" w:space="0" w:color="auto"/>
            <w:right w:val="none" w:sz="0" w:space="0" w:color="auto"/>
          </w:divBdr>
        </w:div>
        <w:div w:id="1743677030">
          <w:marLeft w:val="0"/>
          <w:marRight w:val="0"/>
          <w:marTop w:val="0"/>
          <w:marBottom w:val="0"/>
          <w:divBdr>
            <w:top w:val="none" w:sz="0" w:space="0" w:color="auto"/>
            <w:left w:val="none" w:sz="0" w:space="0" w:color="auto"/>
            <w:bottom w:val="none" w:sz="0" w:space="0" w:color="auto"/>
            <w:right w:val="none" w:sz="0" w:space="0" w:color="auto"/>
          </w:divBdr>
        </w:div>
        <w:div w:id="1755390866">
          <w:marLeft w:val="0"/>
          <w:marRight w:val="0"/>
          <w:marTop w:val="0"/>
          <w:marBottom w:val="0"/>
          <w:divBdr>
            <w:top w:val="none" w:sz="0" w:space="0" w:color="auto"/>
            <w:left w:val="none" w:sz="0" w:space="0" w:color="auto"/>
            <w:bottom w:val="none" w:sz="0" w:space="0" w:color="auto"/>
            <w:right w:val="none" w:sz="0" w:space="0" w:color="auto"/>
          </w:divBdr>
        </w:div>
        <w:div w:id="1859076826">
          <w:marLeft w:val="0"/>
          <w:marRight w:val="0"/>
          <w:marTop w:val="0"/>
          <w:marBottom w:val="0"/>
          <w:divBdr>
            <w:top w:val="none" w:sz="0" w:space="0" w:color="auto"/>
            <w:left w:val="none" w:sz="0" w:space="0" w:color="auto"/>
            <w:bottom w:val="none" w:sz="0" w:space="0" w:color="auto"/>
            <w:right w:val="none" w:sz="0" w:space="0" w:color="auto"/>
          </w:divBdr>
        </w:div>
        <w:div w:id="2020086461">
          <w:marLeft w:val="0"/>
          <w:marRight w:val="0"/>
          <w:marTop w:val="0"/>
          <w:marBottom w:val="0"/>
          <w:divBdr>
            <w:top w:val="none" w:sz="0" w:space="0" w:color="auto"/>
            <w:left w:val="none" w:sz="0" w:space="0" w:color="auto"/>
            <w:bottom w:val="none" w:sz="0" w:space="0" w:color="auto"/>
            <w:right w:val="none" w:sz="0" w:space="0" w:color="auto"/>
          </w:divBdr>
        </w:div>
        <w:div w:id="2057654804">
          <w:marLeft w:val="0"/>
          <w:marRight w:val="0"/>
          <w:marTop w:val="0"/>
          <w:marBottom w:val="0"/>
          <w:divBdr>
            <w:top w:val="none" w:sz="0" w:space="0" w:color="auto"/>
            <w:left w:val="none" w:sz="0" w:space="0" w:color="auto"/>
            <w:bottom w:val="none" w:sz="0" w:space="0" w:color="auto"/>
            <w:right w:val="none" w:sz="0" w:space="0" w:color="auto"/>
          </w:divBdr>
        </w:div>
        <w:div w:id="2116363351">
          <w:marLeft w:val="0"/>
          <w:marRight w:val="0"/>
          <w:marTop w:val="0"/>
          <w:marBottom w:val="0"/>
          <w:divBdr>
            <w:top w:val="none" w:sz="0" w:space="0" w:color="auto"/>
            <w:left w:val="none" w:sz="0" w:space="0" w:color="auto"/>
            <w:bottom w:val="none" w:sz="0" w:space="0" w:color="auto"/>
            <w:right w:val="none" w:sz="0" w:space="0" w:color="auto"/>
          </w:divBdr>
        </w:div>
      </w:divsChild>
    </w:div>
    <w:div w:id="1822503077">
      <w:bodyDiv w:val="1"/>
      <w:marLeft w:val="0"/>
      <w:marRight w:val="0"/>
      <w:marTop w:val="0"/>
      <w:marBottom w:val="0"/>
      <w:divBdr>
        <w:top w:val="none" w:sz="0" w:space="0" w:color="auto"/>
        <w:left w:val="none" w:sz="0" w:space="0" w:color="auto"/>
        <w:bottom w:val="none" w:sz="0" w:space="0" w:color="auto"/>
        <w:right w:val="none" w:sz="0" w:space="0" w:color="auto"/>
      </w:divBdr>
      <w:divsChild>
        <w:div w:id="90396358">
          <w:marLeft w:val="0"/>
          <w:marRight w:val="0"/>
          <w:marTop w:val="0"/>
          <w:marBottom w:val="0"/>
          <w:divBdr>
            <w:top w:val="none" w:sz="0" w:space="0" w:color="auto"/>
            <w:left w:val="none" w:sz="0" w:space="0" w:color="auto"/>
            <w:bottom w:val="none" w:sz="0" w:space="0" w:color="auto"/>
            <w:right w:val="none" w:sz="0" w:space="0" w:color="auto"/>
          </w:divBdr>
        </w:div>
        <w:div w:id="168721826">
          <w:marLeft w:val="0"/>
          <w:marRight w:val="0"/>
          <w:marTop w:val="0"/>
          <w:marBottom w:val="0"/>
          <w:divBdr>
            <w:top w:val="none" w:sz="0" w:space="0" w:color="auto"/>
            <w:left w:val="none" w:sz="0" w:space="0" w:color="auto"/>
            <w:bottom w:val="none" w:sz="0" w:space="0" w:color="auto"/>
            <w:right w:val="none" w:sz="0" w:space="0" w:color="auto"/>
          </w:divBdr>
        </w:div>
        <w:div w:id="385687497">
          <w:marLeft w:val="0"/>
          <w:marRight w:val="0"/>
          <w:marTop w:val="0"/>
          <w:marBottom w:val="0"/>
          <w:divBdr>
            <w:top w:val="none" w:sz="0" w:space="0" w:color="auto"/>
            <w:left w:val="none" w:sz="0" w:space="0" w:color="auto"/>
            <w:bottom w:val="none" w:sz="0" w:space="0" w:color="auto"/>
            <w:right w:val="none" w:sz="0" w:space="0" w:color="auto"/>
          </w:divBdr>
        </w:div>
        <w:div w:id="423649210">
          <w:marLeft w:val="0"/>
          <w:marRight w:val="0"/>
          <w:marTop w:val="0"/>
          <w:marBottom w:val="0"/>
          <w:divBdr>
            <w:top w:val="none" w:sz="0" w:space="0" w:color="auto"/>
            <w:left w:val="none" w:sz="0" w:space="0" w:color="auto"/>
            <w:bottom w:val="none" w:sz="0" w:space="0" w:color="auto"/>
            <w:right w:val="none" w:sz="0" w:space="0" w:color="auto"/>
          </w:divBdr>
        </w:div>
        <w:div w:id="491068079">
          <w:marLeft w:val="0"/>
          <w:marRight w:val="0"/>
          <w:marTop w:val="0"/>
          <w:marBottom w:val="0"/>
          <w:divBdr>
            <w:top w:val="none" w:sz="0" w:space="0" w:color="auto"/>
            <w:left w:val="none" w:sz="0" w:space="0" w:color="auto"/>
            <w:bottom w:val="none" w:sz="0" w:space="0" w:color="auto"/>
            <w:right w:val="none" w:sz="0" w:space="0" w:color="auto"/>
          </w:divBdr>
        </w:div>
        <w:div w:id="527304017">
          <w:marLeft w:val="0"/>
          <w:marRight w:val="0"/>
          <w:marTop w:val="0"/>
          <w:marBottom w:val="0"/>
          <w:divBdr>
            <w:top w:val="none" w:sz="0" w:space="0" w:color="auto"/>
            <w:left w:val="none" w:sz="0" w:space="0" w:color="auto"/>
            <w:bottom w:val="none" w:sz="0" w:space="0" w:color="auto"/>
            <w:right w:val="none" w:sz="0" w:space="0" w:color="auto"/>
          </w:divBdr>
        </w:div>
        <w:div w:id="674109528">
          <w:marLeft w:val="0"/>
          <w:marRight w:val="0"/>
          <w:marTop w:val="0"/>
          <w:marBottom w:val="0"/>
          <w:divBdr>
            <w:top w:val="none" w:sz="0" w:space="0" w:color="auto"/>
            <w:left w:val="none" w:sz="0" w:space="0" w:color="auto"/>
            <w:bottom w:val="none" w:sz="0" w:space="0" w:color="auto"/>
            <w:right w:val="none" w:sz="0" w:space="0" w:color="auto"/>
          </w:divBdr>
        </w:div>
        <w:div w:id="874972170">
          <w:marLeft w:val="0"/>
          <w:marRight w:val="0"/>
          <w:marTop w:val="0"/>
          <w:marBottom w:val="0"/>
          <w:divBdr>
            <w:top w:val="none" w:sz="0" w:space="0" w:color="auto"/>
            <w:left w:val="none" w:sz="0" w:space="0" w:color="auto"/>
            <w:bottom w:val="none" w:sz="0" w:space="0" w:color="auto"/>
            <w:right w:val="none" w:sz="0" w:space="0" w:color="auto"/>
          </w:divBdr>
        </w:div>
        <w:div w:id="908072974">
          <w:marLeft w:val="0"/>
          <w:marRight w:val="0"/>
          <w:marTop w:val="0"/>
          <w:marBottom w:val="0"/>
          <w:divBdr>
            <w:top w:val="none" w:sz="0" w:space="0" w:color="auto"/>
            <w:left w:val="none" w:sz="0" w:space="0" w:color="auto"/>
            <w:bottom w:val="none" w:sz="0" w:space="0" w:color="auto"/>
            <w:right w:val="none" w:sz="0" w:space="0" w:color="auto"/>
          </w:divBdr>
        </w:div>
        <w:div w:id="1095594088">
          <w:marLeft w:val="0"/>
          <w:marRight w:val="0"/>
          <w:marTop w:val="0"/>
          <w:marBottom w:val="0"/>
          <w:divBdr>
            <w:top w:val="none" w:sz="0" w:space="0" w:color="auto"/>
            <w:left w:val="none" w:sz="0" w:space="0" w:color="auto"/>
            <w:bottom w:val="none" w:sz="0" w:space="0" w:color="auto"/>
            <w:right w:val="none" w:sz="0" w:space="0" w:color="auto"/>
          </w:divBdr>
        </w:div>
        <w:div w:id="1275137825">
          <w:marLeft w:val="0"/>
          <w:marRight w:val="0"/>
          <w:marTop w:val="0"/>
          <w:marBottom w:val="0"/>
          <w:divBdr>
            <w:top w:val="none" w:sz="0" w:space="0" w:color="auto"/>
            <w:left w:val="none" w:sz="0" w:space="0" w:color="auto"/>
            <w:bottom w:val="none" w:sz="0" w:space="0" w:color="auto"/>
            <w:right w:val="none" w:sz="0" w:space="0" w:color="auto"/>
          </w:divBdr>
        </w:div>
        <w:div w:id="1321615953">
          <w:marLeft w:val="0"/>
          <w:marRight w:val="0"/>
          <w:marTop w:val="0"/>
          <w:marBottom w:val="0"/>
          <w:divBdr>
            <w:top w:val="none" w:sz="0" w:space="0" w:color="auto"/>
            <w:left w:val="none" w:sz="0" w:space="0" w:color="auto"/>
            <w:bottom w:val="none" w:sz="0" w:space="0" w:color="auto"/>
            <w:right w:val="none" w:sz="0" w:space="0" w:color="auto"/>
          </w:divBdr>
        </w:div>
        <w:div w:id="1399936923">
          <w:marLeft w:val="0"/>
          <w:marRight w:val="0"/>
          <w:marTop w:val="0"/>
          <w:marBottom w:val="0"/>
          <w:divBdr>
            <w:top w:val="none" w:sz="0" w:space="0" w:color="auto"/>
            <w:left w:val="none" w:sz="0" w:space="0" w:color="auto"/>
            <w:bottom w:val="none" w:sz="0" w:space="0" w:color="auto"/>
            <w:right w:val="none" w:sz="0" w:space="0" w:color="auto"/>
          </w:divBdr>
        </w:div>
        <w:div w:id="1575702997">
          <w:marLeft w:val="0"/>
          <w:marRight w:val="0"/>
          <w:marTop w:val="0"/>
          <w:marBottom w:val="0"/>
          <w:divBdr>
            <w:top w:val="none" w:sz="0" w:space="0" w:color="auto"/>
            <w:left w:val="none" w:sz="0" w:space="0" w:color="auto"/>
            <w:bottom w:val="none" w:sz="0" w:space="0" w:color="auto"/>
            <w:right w:val="none" w:sz="0" w:space="0" w:color="auto"/>
          </w:divBdr>
        </w:div>
        <w:div w:id="1658338618">
          <w:marLeft w:val="0"/>
          <w:marRight w:val="0"/>
          <w:marTop w:val="0"/>
          <w:marBottom w:val="0"/>
          <w:divBdr>
            <w:top w:val="none" w:sz="0" w:space="0" w:color="auto"/>
            <w:left w:val="none" w:sz="0" w:space="0" w:color="auto"/>
            <w:bottom w:val="none" w:sz="0" w:space="0" w:color="auto"/>
            <w:right w:val="none" w:sz="0" w:space="0" w:color="auto"/>
          </w:divBdr>
        </w:div>
        <w:div w:id="1681083268">
          <w:marLeft w:val="0"/>
          <w:marRight w:val="0"/>
          <w:marTop w:val="0"/>
          <w:marBottom w:val="0"/>
          <w:divBdr>
            <w:top w:val="none" w:sz="0" w:space="0" w:color="auto"/>
            <w:left w:val="none" w:sz="0" w:space="0" w:color="auto"/>
            <w:bottom w:val="none" w:sz="0" w:space="0" w:color="auto"/>
            <w:right w:val="none" w:sz="0" w:space="0" w:color="auto"/>
          </w:divBdr>
        </w:div>
        <w:div w:id="1682051858">
          <w:marLeft w:val="0"/>
          <w:marRight w:val="0"/>
          <w:marTop w:val="0"/>
          <w:marBottom w:val="0"/>
          <w:divBdr>
            <w:top w:val="none" w:sz="0" w:space="0" w:color="auto"/>
            <w:left w:val="none" w:sz="0" w:space="0" w:color="auto"/>
            <w:bottom w:val="none" w:sz="0" w:space="0" w:color="auto"/>
            <w:right w:val="none" w:sz="0" w:space="0" w:color="auto"/>
          </w:divBdr>
        </w:div>
        <w:div w:id="1697194027">
          <w:marLeft w:val="0"/>
          <w:marRight w:val="0"/>
          <w:marTop w:val="0"/>
          <w:marBottom w:val="0"/>
          <w:divBdr>
            <w:top w:val="none" w:sz="0" w:space="0" w:color="auto"/>
            <w:left w:val="none" w:sz="0" w:space="0" w:color="auto"/>
            <w:bottom w:val="none" w:sz="0" w:space="0" w:color="auto"/>
            <w:right w:val="none" w:sz="0" w:space="0" w:color="auto"/>
          </w:divBdr>
        </w:div>
        <w:div w:id="1706321562">
          <w:marLeft w:val="0"/>
          <w:marRight w:val="0"/>
          <w:marTop w:val="0"/>
          <w:marBottom w:val="0"/>
          <w:divBdr>
            <w:top w:val="none" w:sz="0" w:space="0" w:color="auto"/>
            <w:left w:val="none" w:sz="0" w:space="0" w:color="auto"/>
            <w:bottom w:val="none" w:sz="0" w:space="0" w:color="auto"/>
            <w:right w:val="none" w:sz="0" w:space="0" w:color="auto"/>
          </w:divBdr>
        </w:div>
        <w:div w:id="1734618922">
          <w:marLeft w:val="0"/>
          <w:marRight w:val="0"/>
          <w:marTop w:val="0"/>
          <w:marBottom w:val="0"/>
          <w:divBdr>
            <w:top w:val="none" w:sz="0" w:space="0" w:color="auto"/>
            <w:left w:val="none" w:sz="0" w:space="0" w:color="auto"/>
            <w:bottom w:val="none" w:sz="0" w:space="0" w:color="auto"/>
            <w:right w:val="none" w:sz="0" w:space="0" w:color="auto"/>
          </w:divBdr>
        </w:div>
        <w:div w:id="1763716929">
          <w:marLeft w:val="0"/>
          <w:marRight w:val="0"/>
          <w:marTop w:val="0"/>
          <w:marBottom w:val="0"/>
          <w:divBdr>
            <w:top w:val="none" w:sz="0" w:space="0" w:color="auto"/>
            <w:left w:val="none" w:sz="0" w:space="0" w:color="auto"/>
            <w:bottom w:val="none" w:sz="0" w:space="0" w:color="auto"/>
            <w:right w:val="none" w:sz="0" w:space="0" w:color="auto"/>
          </w:divBdr>
        </w:div>
        <w:div w:id="1818061168">
          <w:marLeft w:val="0"/>
          <w:marRight w:val="0"/>
          <w:marTop w:val="0"/>
          <w:marBottom w:val="0"/>
          <w:divBdr>
            <w:top w:val="none" w:sz="0" w:space="0" w:color="auto"/>
            <w:left w:val="none" w:sz="0" w:space="0" w:color="auto"/>
            <w:bottom w:val="none" w:sz="0" w:space="0" w:color="auto"/>
            <w:right w:val="none" w:sz="0" w:space="0" w:color="auto"/>
          </w:divBdr>
        </w:div>
        <w:div w:id="1892840098">
          <w:marLeft w:val="0"/>
          <w:marRight w:val="0"/>
          <w:marTop w:val="0"/>
          <w:marBottom w:val="0"/>
          <w:divBdr>
            <w:top w:val="none" w:sz="0" w:space="0" w:color="auto"/>
            <w:left w:val="none" w:sz="0" w:space="0" w:color="auto"/>
            <w:bottom w:val="none" w:sz="0" w:space="0" w:color="auto"/>
            <w:right w:val="none" w:sz="0" w:space="0" w:color="auto"/>
          </w:divBdr>
        </w:div>
        <w:div w:id="1989741834">
          <w:marLeft w:val="0"/>
          <w:marRight w:val="0"/>
          <w:marTop w:val="0"/>
          <w:marBottom w:val="0"/>
          <w:divBdr>
            <w:top w:val="none" w:sz="0" w:space="0" w:color="auto"/>
            <w:left w:val="none" w:sz="0" w:space="0" w:color="auto"/>
            <w:bottom w:val="none" w:sz="0" w:space="0" w:color="auto"/>
            <w:right w:val="none" w:sz="0" w:space="0" w:color="auto"/>
          </w:divBdr>
        </w:div>
        <w:div w:id="2067991657">
          <w:marLeft w:val="0"/>
          <w:marRight w:val="0"/>
          <w:marTop w:val="0"/>
          <w:marBottom w:val="0"/>
          <w:divBdr>
            <w:top w:val="none" w:sz="0" w:space="0" w:color="auto"/>
            <w:left w:val="none" w:sz="0" w:space="0" w:color="auto"/>
            <w:bottom w:val="none" w:sz="0" w:space="0" w:color="auto"/>
            <w:right w:val="none" w:sz="0" w:space="0" w:color="auto"/>
          </w:divBdr>
        </w:div>
        <w:div w:id="2119835241">
          <w:marLeft w:val="0"/>
          <w:marRight w:val="0"/>
          <w:marTop w:val="0"/>
          <w:marBottom w:val="0"/>
          <w:divBdr>
            <w:top w:val="none" w:sz="0" w:space="0" w:color="auto"/>
            <w:left w:val="none" w:sz="0" w:space="0" w:color="auto"/>
            <w:bottom w:val="none" w:sz="0" w:space="0" w:color="auto"/>
            <w:right w:val="none" w:sz="0" w:space="0" w:color="auto"/>
          </w:divBdr>
        </w:div>
      </w:divsChild>
    </w:div>
    <w:div w:id="1875381495">
      <w:bodyDiv w:val="1"/>
      <w:marLeft w:val="0"/>
      <w:marRight w:val="0"/>
      <w:marTop w:val="0"/>
      <w:marBottom w:val="0"/>
      <w:divBdr>
        <w:top w:val="none" w:sz="0" w:space="0" w:color="auto"/>
        <w:left w:val="none" w:sz="0" w:space="0" w:color="auto"/>
        <w:bottom w:val="none" w:sz="0" w:space="0" w:color="auto"/>
        <w:right w:val="none" w:sz="0" w:space="0" w:color="auto"/>
      </w:divBdr>
      <w:divsChild>
        <w:div w:id="197742237">
          <w:marLeft w:val="0"/>
          <w:marRight w:val="0"/>
          <w:marTop w:val="0"/>
          <w:marBottom w:val="0"/>
          <w:divBdr>
            <w:top w:val="none" w:sz="0" w:space="0" w:color="auto"/>
            <w:left w:val="none" w:sz="0" w:space="0" w:color="auto"/>
            <w:bottom w:val="none" w:sz="0" w:space="0" w:color="auto"/>
            <w:right w:val="none" w:sz="0" w:space="0" w:color="auto"/>
          </w:divBdr>
        </w:div>
      </w:divsChild>
    </w:div>
    <w:div w:id="2024356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research-and-innovation.ec.europa.eu/funding/funding-opportunities/seal-excellence_e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DB8DA4B5-9F33-4B02-9CA1-2023EF096599}">
    <t:Anchor>
      <t:Comment id="687285416"/>
    </t:Anchor>
    <t:History>
      <t:Event id="{F3CE7186-B404-40E4-903B-140E3ACC0E17}" time="2023-11-09T11:21:59.407Z">
        <t:Attribution userId="S::sarah.neehus@ec.europa.eu::f21ec4e9-214a-4209-a594-c03747dbf822" userProvider="AD" userName="NEEHUS Sarah (RTD)"/>
        <t:Anchor>
          <t:Comment id="1614103803"/>
        </t:Anchor>
        <t:Create/>
      </t:Event>
      <t:Event id="{8906F5DB-A257-4049-A96B-573479DE7DD1}" time="2023-11-09T11:21:59.407Z">
        <t:Attribution userId="S::sarah.neehus@ec.europa.eu::f21ec4e9-214a-4209-a594-c03747dbf822" userProvider="AD" userName="NEEHUS Sarah (RTD)"/>
        <t:Anchor>
          <t:Comment id="1614103803"/>
        </t:Anchor>
        <t:Assign userId="S::Roberto.VOLPE@ec.europa.eu::ae38dcdb-fd80-4157-9f0c-524c7daaea3a" userProvider="AD" userName="VOLPE Roberto (RTD)"/>
      </t:Event>
      <t:Event id="{86EC6201-2270-4B71-B098-5AF1E2CC581E}" time="2023-11-09T11:21:59.407Z">
        <t:Attribution userId="S::sarah.neehus@ec.europa.eu::f21ec4e9-214a-4209-a594-c03747dbf822" userProvider="AD" userName="NEEHUS Sarah (RTD)"/>
        <t:Anchor>
          <t:Comment id="1614103803"/>
        </t:Anchor>
        <t:SetTitle title="@VOLPE Roberto (RTD) you maybe?"/>
      </t:Event>
    </t:History>
  </t:Task>
  <t:Task id="{B433B623-CDE7-4079-8683-59FBE1CB14CC}">
    <t:Anchor>
      <t:Comment id="687293675"/>
    </t:Anchor>
    <t:History>
      <t:Event id="{4C5D766D-8CD7-4FE5-86D6-3DEEC0E10995}" time="2023-11-09T11:22:15.263Z">
        <t:Attribution userId="S::sarah.neehus@ec.europa.eu::f21ec4e9-214a-4209-a594-c03747dbf822" userProvider="AD" userName="NEEHUS Sarah (RTD)"/>
        <t:Anchor>
          <t:Comment id="1849793269"/>
        </t:Anchor>
        <t:Create/>
      </t:Event>
      <t:Event id="{84BF1705-2C44-46E5-B4C5-F4C6B94B1B02}" time="2023-11-09T11:22:15.263Z">
        <t:Attribution userId="S::sarah.neehus@ec.europa.eu::f21ec4e9-214a-4209-a594-c03747dbf822" userProvider="AD" userName="NEEHUS Sarah (RTD)"/>
        <t:Anchor>
          <t:Comment id="1849793269"/>
        </t:Anchor>
        <t:Assign userId="S::Julia.LORENZ@ec.europa.eu::00dcffaa-2a26-41d9-a2a4-dd8d805ce1eb" userProvider="AD" userName="LORENZ Julia (RTD)"/>
      </t:Event>
      <t:Event id="{E2DF366C-12B7-4843-89E5-44188BB05710}" time="2023-11-09T11:22:15.263Z">
        <t:Attribution userId="S::sarah.neehus@ec.europa.eu::f21ec4e9-214a-4209-a594-c03747dbf822" userProvider="AD" userName="NEEHUS Sarah (RTD)"/>
        <t:Anchor>
          <t:Comment id="1849793269"/>
        </t:Anchor>
        <t:SetTitle title="@LORENZ Julia (RTD)"/>
      </t:Event>
      <t:Event id="{A5BD79D6-3257-4BC9-BD86-47683C2CD753}" time="2023-11-09T13:46:08.976Z">
        <t:Attribution userId="S::julia.lorenz@ec.europa.eu::00dcffaa-2a26-41d9-a2a4-dd8d805ce1eb" userProvider="AD" userName="LORENZ Julia (RTD)"/>
        <t:Progress percentComplete="100"/>
      </t:Event>
    </t:History>
  </t:Task>
  <t:Task id="{D5C199BF-5F5F-44A5-AC88-E07E58D95053}">
    <t:Anchor>
      <t:Comment id="1518060324"/>
    </t:Anchor>
    <t:History>
      <t:Event id="{6EF09B0A-6D2C-48E4-9DA8-7DD0E91CA1D3}" time="2023-11-09T11:22:45.901Z">
        <t:Attribution userId="S::sarah.neehus@ec.europa.eu::f21ec4e9-214a-4209-a594-c03747dbf822" userProvider="AD" userName="NEEHUS Sarah (RTD)"/>
        <t:Anchor>
          <t:Comment id="1518060324"/>
        </t:Anchor>
        <t:Create/>
      </t:Event>
      <t:Event id="{C98F68DE-9FE2-4BD9-9C17-82F2EEE1147F}" time="2023-11-09T11:22:45.901Z">
        <t:Attribution userId="S::sarah.neehus@ec.europa.eu::f21ec4e9-214a-4209-a594-c03747dbf822" userProvider="AD" userName="NEEHUS Sarah (RTD)"/>
        <t:Anchor>
          <t:Comment id="1518060324"/>
        </t:Anchor>
        <t:Assign userId="S::Veera.NATUNEN@ec.europa.eu::6c1e53d5-f035-43e3-82f3-d6b778836dd8" userProvider="AD" userName="NATUNEN Veera (RTD)"/>
      </t:Event>
      <t:Event id="{A6636850-0B59-471C-A9A9-17695DCEA118}" time="2023-11-09T11:22:45.901Z">
        <t:Attribution userId="S::sarah.neehus@ec.europa.eu::f21ec4e9-214a-4209-a594-c03747dbf822" userProvider="AD" userName="NEEHUS Sarah (RTD)"/>
        <t:Anchor>
          <t:Comment id="1518060324"/>
        </t:Anchor>
        <t:SetTitle title="@NATUNEN Veera (RTD) I forgot the sources :( Sorr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aa54b14-608b-44ba-8621-4287d9574b27" xsi:nil="true"/>
    <lcf76f155ced4ddcb4097134ff3c332f xmlns="33e07890-6196-4e26-9dd2-53178dae8e4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SharedWithUsers xmlns="faa54b14-608b-44ba-8621-4287d9574b27">
      <UserInfo>
        <DisplayName>HOBZA Alexandr (RTD)</DisplayName>
        <AccountId>99</AccountId>
        <AccountType/>
      </UserInfo>
      <UserInfo>
        <DisplayName>CANTON Erik (RTD)</DisplayName>
        <AccountId>100</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4" ma:contentTypeDescription="Create a new document." ma:contentTypeScope="" ma:versionID="54b50c0d3105e768e4cc6a3778b8b6ec">
  <xsd:schema xmlns:xsd="http://www.w3.org/2001/XMLSchema" xmlns:xs="http://www.w3.org/2001/XMLSchema" xmlns:p="http://schemas.microsoft.com/office/2006/metadata/properties" xmlns:ns2="33e07890-6196-4e26-9dd2-53178dae8e48" xmlns:ns3="faa54b14-608b-44ba-8621-4287d9574b27" targetNamespace="http://schemas.microsoft.com/office/2006/metadata/properties" ma:root="true" ma:fieldsID="37a515f19ce6216b967e47c36448606b" ns2:_="" ns3:_="">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b5f76866-8a6b-4be4-97a5-940575188b17}"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C2F98-804F-45B3-87E9-B7EE23217F97}">
  <ds:schemaRefs>
    <ds:schemaRef ds:uri="http://schemas.microsoft.com/office/2006/metadata/properties"/>
    <ds:schemaRef ds:uri="http://schemas.microsoft.com/office/infopath/2007/PartnerControls"/>
    <ds:schemaRef ds:uri="faa54b14-608b-44ba-8621-4287d9574b27"/>
    <ds:schemaRef ds:uri="33e07890-6196-4e26-9dd2-53178dae8e48"/>
  </ds:schemaRefs>
</ds:datastoreItem>
</file>

<file path=customXml/itemProps2.xml><?xml version="1.0" encoding="utf-8"?>
<ds:datastoreItem xmlns:ds="http://schemas.openxmlformats.org/officeDocument/2006/customXml" ds:itemID="{14A88867-C215-4A92-B96E-D76A34FC2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6E8E5D-1271-4828-91B8-36C1FFA4D837}">
  <ds:schemaRefs>
    <ds:schemaRef ds:uri="http://schemas.microsoft.com/sharepoint/v3/contenttype/forms"/>
  </ds:schemaRefs>
</ds:datastoreItem>
</file>

<file path=customXml/itemProps4.xml><?xml version="1.0" encoding="utf-8"?>
<ds:datastoreItem xmlns:ds="http://schemas.openxmlformats.org/officeDocument/2006/customXml" ds:itemID="{B4FF6E27-363D-40E6-ADFB-B791863F1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6420</Words>
  <Characters>36595</Characters>
  <Application>Microsoft Office Word</Application>
  <DocSecurity>0</DocSecurity>
  <Lines>304</Lines>
  <Paragraphs>85</Paragraphs>
  <ScaleCrop>false</ScaleCrop>
  <Manager/>
  <Company/>
  <LinksUpToDate>false</LinksUpToDate>
  <CharactersWithSpaces>42930</CharactersWithSpaces>
  <SharedDoc>false</SharedDoc>
  <HLinks>
    <vt:vector size="12" baseType="variant">
      <vt:variant>
        <vt:i4>6160435</vt:i4>
      </vt:variant>
      <vt:variant>
        <vt:i4>0</vt:i4>
      </vt:variant>
      <vt:variant>
        <vt:i4>0</vt:i4>
      </vt:variant>
      <vt:variant>
        <vt:i4>5</vt:i4>
      </vt:variant>
      <vt:variant>
        <vt:lpwstr>https://research-and-innovation.ec.europa.eu/funding/funding-opportunities/seal-excellence_en</vt:lpwstr>
      </vt:variant>
      <vt:variant>
        <vt:lpwstr/>
      </vt:variant>
      <vt:variant>
        <vt:i4>6946909</vt:i4>
      </vt:variant>
      <vt:variant>
        <vt:i4>0</vt:i4>
      </vt:variant>
      <vt:variant>
        <vt:i4>0</vt:i4>
      </vt:variant>
      <vt:variant>
        <vt:i4>5</vt:i4>
      </vt:variant>
      <vt:variant>
        <vt:lpwstr>mailto:Julia.LORENZ@ec.europa.eu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14</cp:revision>
  <cp:lastPrinted>2023-12-10T13:31:00Z</cp:lastPrinted>
  <dcterms:created xsi:type="dcterms:W3CDTF">2024-01-24T10:16:00Z</dcterms:created>
  <dcterms:modified xsi:type="dcterms:W3CDTF">2024-02-08T08:23:00Z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2023-09-19T13:11:04Z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ee4347f2-eb06-4292-a006-90b979c64265</vt:lpwstr>
  </property>
  <property fmtid="{D5CDD505-2E9C-101B-9397-08002B2CF9AE}" pid="8" name="MSIP_Label_6bd9ddd1-4d20-43f6-abfa-fc3c07406f94_ContentBits">
    <vt:lpwstr>0</vt:lpwstr>
  </property>
  <property fmtid="{D5CDD505-2E9C-101B-9397-08002B2CF9AE}" pid="9" name="ContentTypeId">
    <vt:lpwstr>0x010100ECFDF3D715AA394A9B15E0E0FAA07E37</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CP-006</vt:lpwstr>
  </property>
  <property fmtid="{D5CDD505-2E9C-101B-9397-08002B2CF9AE}" pid="15" name="Last edited using">
    <vt:lpwstr>LW 9.0, Build 20230317</vt:lpwstr>
  </property>
  <property fmtid="{D5CDD505-2E9C-101B-9397-08002B2CF9AE}" pid="16" name="Created using">
    <vt:lpwstr>LW 9.0, Build 20230317</vt:lpwstr>
  </property>
  <property fmtid="{D5CDD505-2E9C-101B-9397-08002B2CF9AE}" pid="17" name="DocStatus">
    <vt:lpwstr>Green</vt:lpwstr>
  </property>
  <property name="OP_sanitized" fmtid="{D5CDD505-2E9C-101B-9397-08002B2CF9AE}" pid="18">
    <vt:lpwstr>True</vt:lpwstr>
  </property>
</Properties>
</file>