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B91AA" w14:textId="5FFF139D" w:rsidR="006B087E" w:rsidRDefault="00A6302C" w:rsidP="00A6302C">
      <w:pPr>
        <w:pStyle w:val="Pagedecouverture"/>
        <w:rPr>
          <w:noProof/>
        </w:rPr>
      </w:pPr>
      <w:bookmarkStart w:id="0" w:name="LW_BM_COVERPAGE"/>
      <w:r>
        <w:rPr>
          <w:noProof/>
        </w:rPr>
        <w:pict w14:anchorId="67B5A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AF88F64-1550-4B60-A2E5-83DD292276AA" style="width:455.25pt;height:476.25pt">
            <v:imagedata r:id="rId11" o:title=""/>
          </v:shape>
        </w:pict>
      </w:r>
    </w:p>
    <w:bookmarkEnd w:id="0"/>
    <w:p w14:paraId="62E01367" w14:textId="77777777" w:rsidR="0091434F" w:rsidRDefault="0091434F" w:rsidP="0091434F">
      <w:pPr>
        <w:rPr>
          <w:noProof/>
        </w:rPr>
        <w:sectPr w:rsidR="0091434F" w:rsidSect="00A6302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49553EF1" w14:textId="77777777" w:rsidR="0076115C" w:rsidRDefault="0076115C" w:rsidP="0076115C">
      <w:pPr>
        <w:rPr>
          <w:noProof/>
        </w:rPr>
      </w:pPr>
      <w:bookmarkStart w:id="1" w:name="_GoBack"/>
      <w:bookmarkEnd w:id="1"/>
    </w:p>
    <w:p w14:paraId="665C8C4C" w14:textId="77777777" w:rsidR="0076115C" w:rsidRDefault="0076115C" w:rsidP="0076115C">
      <w:pPr>
        <w:rPr>
          <w:noProof/>
        </w:rPr>
        <w:sectPr w:rsidR="0076115C" w:rsidSect="00A13341">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299"/>
        </w:sectPr>
      </w:pPr>
    </w:p>
    <w:p w14:paraId="077F3D45" w14:textId="660B565C" w:rsidR="005B0872" w:rsidRDefault="33404B56" w:rsidP="33404B56">
      <w:pPr>
        <w:spacing w:after="120"/>
        <w:jc w:val="both"/>
        <w:rPr>
          <w:rFonts w:ascii="Times New Roman" w:hAnsi="Times New Roman" w:cs="Times New Roman"/>
          <w:b/>
          <w:bCs/>
          <w:noProof/>
          <w:sz w:val="24"/>
          <w:szCs w:val="24"/>
        </w:rPr>
      </w:pPr>
      <w:r>
        <w:rPr>
          <w:rFonts w:ascii="Times New Roman" w:hAnsi="Times New Roman"/>
          <w:noProof/>
          <w:sz w:val="24"/>
          <w:szCs w:val="24"/>
        </w:rPr>
        <w:t xml:space="preserve">Emissionen fluorierter Treibhausgase (F-Gase) führen zu </w:t>
      </w:r>
      <w:r>
        <w:rPr>
          <w:rFonts w:ascii="Times New Roman" w:hAnsi="Times New Roman"/>
          <w:b/>
          <w:bCs/>
          <w:noProof/>
          <w:sz w:val="24"/>
          <w:szCs w:val="24"/>
        </w:rPr>
        <w:t>Klimaerwärmung</w:t>
      </w:r>
      <w:r>
        <w:rPr>
          <w:rFonts w:ascii="Times New Roman" w:hAnsi="Times New Roman"/>
          <w:noProof/>
          <w:sz w:val="24"/>
          <w:szCs w:val="24"/>
        </w:rPr>
        <w:t xml:space="preserve">. Die Vermeidung solcher Emissionen ist ein wichtiger Beitrag zur Verwirklichung der </w:t>
      </w:r>
      <w:r>
        <w:rPr>
          <w:rFonts w:ascii="Times New Roman" w:hAnsi="Times New Roman"/>
          <w:b/>
          <w:bCs/>
          <w:noProof/>
          <w:sz w:val="24"/>
          <w:szCs w:val="24"/>
        </w:rPr>
        <w:t>Klimaziele der EU</w:t>
      </w:r>
      <w:r>
        <w:rPr>
          <w:rFonts w:ascii="Times New Roman" w:hAnsi="Times New Roman"/>
          <w:noProof/>
          <w:sz w:val="24"/>
          <w:szCs w:val="24"/>
        </w:rPr>
        <w:t xml:space="preserve"> gemäß dem </w:t>
      </w:r>
      <w:r>
        <w:rPr>
          <w:rFonts w:ascii="Times New Roman" w:hAnsi="Times New Roman"/>
          <w:b/>
          <w:bCs/>
          <w:noProof/>
          <w:sz w:val="24"/>
          <w:szCs w:val="24"/>
        </w:rPr>
        <w:t>europäischen Grünen Deal</w:t>
      </w:r>
      <w:r>
        <w:rPr>
          <w:rFonts w:ascii="Times New Roman" w:hAnsi="Times New Roman"/>
          <w:noProof/>
          <w:sz w:val="24"/>
          <w:szCs w:val="24"/>
        </w:rPr>
        <w:t xml:space="preserve"> und zur Erfüllung unserer Verpflichtungen im Rahmen des </w:t>
      </w:r>
      <w:r>
        <w:rPr>
          <w:rFonts w:ascii="Times New Roman" w:hAnsi="Times New Roman"/>
          <w:b/>
          <w:bCs/>
          <w:noProof/>
          <w:sz w:val="24"/>
          <w:szCs w:val="24"/>
        </w:rPr>
        <w:t>Pariser Klimaschutzübereinkommens</w:t>
      </w:r>
      <w:r>
        <w:rPr>
          <w:rFonts w:ascii="Times New Roman" w:hAnsi="Times New Roman"/>
          <w:noProof/>
          <w:sz w:val="24"/>
          <w:szCs w:val="24"/>
        </w:rPr>
        <w:t xml:space="preserve"> und des </w:t>
      </w:r>
      <w:r>
        <w:rPr>
          <w:rFonts w:ascii="Times New Roman" w:hAnsi="Times New Roman"/>
          <w:b/>
          <w:bCs/>
          <w:noProof/>
          <w:sz w:val="24"/>
          <w:szCs w:val="24"/>
        </w:rPr>
        <w:t>Montrealer Protokolls über Stoffe, die zum Abbau der Ozonschicht führen</w:t>
      </w:r>
      <w:r>
        <w:rPr>
          <w:rFonts w:ascii="Times New Roman" w:hAnsi="Times New Roman"/>
          <w:noProof/>
          <w:sz w:val="24"/>
          <w:szCs w:val="24"/>
        </w:rPr>
        <w:t>, in denen F-Gase reguliert werden.</w:t>
      </w:r>
      <w:r>
        <w:rPr>
          <w:rFonts w:ascii="Times New Roman" w:hAnsi="Times New Roman"/>
          <w:b/>
          <w:bCs/>
          <w:noProof/>
          <w:sz w:val="24"/>
          <w:szCs w:val="24"/>
        </w:rPr>
        <w:t xml:space="preserve"> </w:t>
      </w:r>
      <w:r>
        <w:rPr>
          <w:rFonts w:ascii="Times New Roman" w:hAnsi="Times New Roman"/>
          <w:bCs/>
          <w:noProof/>
          <w:sz w:val="24"/>
          <w:szCs w:val="24"/>
        </w:rPr>
        <w:t xml:space="preserve">Durch kosteneffiziente Maßnahmen auf EU-Ebene im Bereich der F-Gase werden die Mitgliedstaaten dabei unterstützt, ihr nationales Treibhausgasziel im Rahmen der Lastenteilungsverordnung zu erreichen. </w:t>
      </w:r>
    </w:p>
    <w:p w14:paraId="375E24A2" w14:textId="13363265" w:rsidR="00DD1C23" w:rsidRDefault="33404B56" w:rsidP="33404B56">
      <w:pPr>
        <w:spacing w:after="120"/>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bCs/>
          <w:noProof/>
          <w:sz w:val="24"/>
          <w:szCs w:val="24"/>
        </w:rPr>
        <w:t>Verordnung (EU) Nr. 517/2014 über fluorierte Treibhausgase</w:t>
      </w:r>
      <w:r>
        <w:rPr>
          <w:rFonts w:ascii="Times New Roman" w:hAnsi="Times New Roman"/>
          <w:noProof/>
          <w:sz w:val="24"/>
          <w:szCs w:val="24"/>
        </w:rPr>
        <w:t xml:space="preserve"> ist das wichtigste Instrument der EU zur Vermeidung von F-Gas-Emissionen und zur Einhaltung des Montrealer Protokolls. </w:t>
      </w:r>
      <w:r>
        <w:rPr>
          <w:rFonts w:ascii="Times New Roman" w:hAnsi="Times New Roman"/>
          <w:b/>
          <w:bCs/>
          <w:noProof/>
          <w:sz w:val="24"/>
          <w:szCs w:val="24"/>
        </w:rPr>
        <w:t>F-Gase sind künstlich hergestellte Chemikalien</w:t>
      </w:r>
      <w:r>
        <w:rPr>
          <w:rFonts w:ascii="Times New Roman" w:hAnsi="Times New Roman"/>
          <w:noProof/>
          <w:sz w:val="24"/>
          <w:szCs w:val="24"/>
        </w:rPr>
        <w:t>, die für viele verschiedene Zwecke verwendet werden, z. B. als Kältemittel in Kühleinrichtungen und Klimaanlagen, einschließlich Wärmepumpen, bei der Herstellung von Chemikalien, als Treibmittel in Asthmasprays oder als Isoliermaterial in elektrischen Übertragungseinrichtungen oder in im Bau verwendeten Schäumen. Emissionen entstehen, wenn die Gase hergestellt, in Erzeugnissen oder Einrichtungen verwendet oder letztere entsorgt werden.</w:t>
      </w:r>
    </w:p>
    <w:p w14:paraId="31B026E8" w14:textId="2465C876" w:rsidR="005B0872" w:rsidRDefault="33404B56" w:rsidP="33404B56">
      <w:pPr>
        <w:spacing w:after="120"/>
        <w:jc w:val="both"/>
        <w:rPr>
          <w:rFonts w:ascii="Times New Roman" w:hAnsi="Times New Roman" w:cs="Times New Roman"/>
          <w:b/>
          <w:bCs/>
          <w:noProof/>
          <w:sz w:val="24"/>
          <w:szCs w:val="24"/>
        </w:rPr>
      </w:pPr>
      <w:r>
        <w:rPr>
          <w:rFonts w:ascii="Times New Roman" w:hAnsi="Times New Roman"/>
          <w:noProof/>
          <w:sz w:val="24"/>
          <w:szCs w:val="24"/>
        </w:rPr>
        <w:t xml:space="preserve">Eine </w:t>
      </w:r>
      <w:r>
        <w:rPr>
          <w:rFonts w:ascii="Times New Roman" w:hAnsi="Times New Roman"/>
          <w:b/>
          <w:bCs/>
          <w:noProof/>
          <w:sz w:val="24"/>
          <w:szCs w:val="24"/>
        </w:rPr>
        <w:t>Bewertung</w:t>
      </w:r>
      <w:r>
        <w:rPr>
          <w:rFonts w:ascii="Times New Roman" w:hAnsi="Times New Roman"/>
          <w:noProof/>
          <w:sz w:val="24"/>
          <w:szCs w:val="24"/>
        </w:rPr>
        <w:t xml:space="preserve"> ergab, dass die Emissionen durch die F-Gas-Verordnung erheblich gesenkt wurden und die Verordnung relativ gut funktioniert. </w:t>
      </w:r>
      <w:r>
        <w:rPr>
          <w:rFonts w:ascii="Times New Roman" w:hAnsi="Times New Roman"/>
          <w:b/>
          <w:bCs/>
          <w:noProof/>
          <w:sz w:val="24"/>
          <w:szCs w:val="24"/>
        </w:rPr>
        <w:t>Angesichts des höhergesteckten Klimaziels der EU für 2030 und des Ziels, bis 2050 Klimaneutralität zu erreichen, muss</w:t>
      </w:r>
      <w:r>
        <w:rPr>
          <w:rFonts w:ascii="Times New Roman" w:hAnsi="Times New Roman"/>
          <w:noProof/>
          <w:sz w:val="24"/>
          <w:szCs w:val="24"/>
        </w:rPr>
        <w:t xml:space="preserve"> die Verordnung jedoch </w:t>
      </w:r>
      <w:r>
        <w:rPr>
          <w:rFonts w:ascii="Times New Roman" w:hAnsi="Times New Roman"/>
          <w:b/>
          <w:bCs/>
          <w:noProof/>
          <w:sz w:val="24"/>
          <w:szCs w:val="24"/>
        </w:rPr>
        <w:t>ehrgeiziger gefasst werden.</w:t>
      </w:r>
      <w:r>
        <w:rPr>
          <w:rFonts w:ascii="Times New Roman" w:hAnsi="Times New Roman"/>
          <w:noProof/>
          <w:sz w:val="24"/>
          <w:szCs w:val="24"/>
        </w:rPr>
        <w:t xml:space="preserve"> Darüber hinaus </w:t>
      </w:r>
      <w:r>
        <w:rPr>
          <w:rFonts w:ascii="Times New Roman" w:hAnsi="Times New Roman"/>
          <w:b/>
          <w:noProof/>
          <w:sz w:val="24"/>
          <w:szCs w:val="24"/>
        </w:rPr>
        <w:t>kann die Einhaltung des Montrealer Protokolls</w:t>
      </w:r>
      <w:r>
        <w:rPr>
          <w:rFonts w:ascii="Times New Roman" w:hAnsi="Times New Roman"/>
          <w:noProof/>
          <w:sz w:val="24"/>
          <w:szCs w:val="24"/>
        </w:rPr>
        <w:t xml:space="preserve"> mit den geltenden Vorschriften </w:t>
      </w:r>
      <w:r>
        <w:rPr>
          <w:rFonts w:ascii="Times New Roman" w:hAnsi="Times New Roman"/>
          <w:b/>
          <w:noProof/>
          <w:sz w:val="24"/>
          <w:szCs w:val="24"/>
        </w:rPr>
        <w:t>auf längere Sicht nicht gewährleistet werden</w:t>
      </w:r>
      <w:r>
        <w:rPr>
          <w:rFonts w:ascii="Times New Roman" w:hAnsi="Times New Roman"/>
          <w:noProof/>
          <w:sz w:val="24"/>
          <w:szCs w:val="24"/>
        </w:rPr>
        <w:t xml:space="preserve">. Es gibt auch einige </w:t>
      </w:r>
      <w:r>
        <w:rPr>
          <w:rFonts w:ascii="Times New Roman" w:hAnsi="Times New Roman"/>
          <w:b/>
          <w:bCs/>
          <w:noProof/>
          <w:sz w:val="24"/>
          <w:szCs w:val="24"/>
        </w:rPr>
        <w:t>Herausforderungen bei der Umsetzung</w:t>
      </w:r>
      <w:r>
        <w:rPr>
          <w:rFonts w:ascii="Times New Roman" w:hAnsi="Times New Roman"/>
          <w:noProof/>
          <w:sz w:val="24"/>
          <w:szCs w:val="24"/>
        </w:rPr>
        <w:t xml:space="preserve">, darunter die Notwendigkeit, illegale Tätigkeiten zu unterbinden, sowie einige </w:t>
      </w:r>
      <w:r>
        <w:rPr>
          <w:rFonts w:ascii="Times New Roman" w:hAnsi="Times New Roman"/>
          <w:b/>
          <w:bCs/>
          <w:noProof/>
          <w:sz w:val="24"/>
          <w:szCs w:val="24"/>
        </w:rPr>
        <w:t>Lücken und Ineffizienzen bei der Überwachung</w:t>
      </w:r>
      <w:r>
        <w:rPr>
          <w:rFonts w:ascii="Times New Roman" w:hAnsi="Times New Roman"/>
          <w:noProof/>
          <w:sz w:val="24"/>
          <w:szCs w:val="24"/>
        </w:rPr>
        <w:t xml:space="preserve">. Eine Überprüfung bietet auch die Möglichkeit, die Verordnung </w:t>
      </w:r>
      <w:r>
        <w:rPr>
          <w:rFonts w:ascii="Times New Roman" w:hAnsi="Times New Roman"/>
          <w:b/>
          <w:bCs/>
          <w:noProof/>
          <w:sz w:val="24"/>
          <w:szCs w:val="24"/>
        </w:rPr>
        <w:t>klarer</w:t>
      </w:r>
      <w:r>
        <w:rPr>
          <w:rFonts w:ascii="Times New Roman" w:hAnsi="Times New Roman"/>
          <w:noProof/>
          <w:sz w:val="24"/>
          <w:szCs w:val="24"/>
        </w:rPr>
        <w:t xml:space="preserve"> zu formulieren und die </w:t>
      </w:r>
      <w:r>
        <w:rPr>
          <w:rFonts w:ascii="Times New Roman" w:hAnsi="Times New Roman"/>
          <w:b/>
          <w:bCs/>
          <w:noProof/>
          <w:sz w:val="24"/>
          <w:szCs w:val="24"/>
        </w:rPr>
        <w:t>Kohärenz</w:t>
      </w:r>
      <w:r>
        <w:rPr>
          <w:rFonts w:ascii="Times New Roman" w:hAnsi="Times New Roman"/>
          <w:noProof/>
          <w:sz w:val="24"/>
          <w:szCs w:val="24"/>
        </w:rPr>
        <w:t xml:space="preserve"> mit anderen Politikbereichen zu erhöhen.</w:t>
      </w:r>
      <w:r>
        <w:rPr>
          <w:rFonts w:ascii="Times New Roman" w:hAnsi="Times New Roman"/>
          <w:b/>
          <w:bCs/>
          <w:noProof/>
          <w:sz w:val="24"/>
          <w:szCs w:val="24"/>
        </w:rPr>
        <w:t xml:space="preserve"> </w:t>
      </w:r>
    </w:p>
    <w:p w14:paraId="4DD153C5" w14:textId="61F11350" w:rsidR="008C1C4A" w:rsidRDefault="33404B56" w:rsidP="33404B56">
      <w:pPr>
        <w:spacing w:after="120"/>
        <w:jc w:val="both"/>
        <w:rPr>
          <w:rFonts w:ascii="Times New Roman" w:hAnsi="Times New Roman" w:cs="Times New Roman"/>
          <w:noProof/>
          <w:sz w:val="24"/>
          <w:szCs w:val="24"/>
        </w:rPr>
      </w:pPr>
      <w:r>
        <w:rPr>
          <w:rFonts w:ascii="Times New Roman" w:hAnsi="Times New Roman"/>
          <w:b/>
          <w:bCs/>
          <w:noProof/>
          <w:sz w:val="24"/>
          <w:szCs w:val="24"/>
        </w:rPr>
        <w:t xml:space="preserve">Die Kommission wird auf der Grundlage dieser Folgenabschätzung eine Überarbeitung der Verordnung vorschlagen. </w:t>
      </w:r>
      <w:r>
        <w:rPr>
          <w:rFonts w:ascii="Times New Roman" w:hAnsi="Times New Roman"/>
          <w:b/>
          <w:noProof/>
          <w:sz w:val="24"/>
          <w:szCs w:val="24"/>
        </w:rPr>
        <w:t>Drei Optionspakete</w:t>
      </w:r>
      <w:r>
        <w:rPr>
          <w:rFonts w:ascii="Times New Roman" w:hAnsi="Times New Roman"/>
          <w:noProof/>
          <w:sz w:val="24"/>
          <w:szCs w:val="24"/>
        </w:rPr>
        <w:t xml:space="preserve"> wurden konzipiert, um die festgestellten Probleme in unterschiedlichem Maße zu beheben. </w:t>
      </w:r>
      <w:r>
        <w:rPr>
          <w:rFonts w:ascii="Times New Roman" w:hAnsi="Times New Roman"/>
          <w:b/>
          <w:bCs/>
          <w:noProof/>
          <w:sz w:val="24"/>
          <w:szCs w:val="24"/>
        </w:rPr>
        <w:t>Option 1</w:t>
      </w:r>
      <w:r>
        <w:rPr>
          <w:rFonts w:ascii="Times New Roman" w:hAnsi="Times New Roman"/>
          <w:noProof/>
          <w:sz w:val="24"/>
          <w:szCs w:val="24"/>
        </w:rPr>
        <w:t xml:space="preserve"> besteht aus Maßnahmen, die </w:t>
      </w:r>
      <w:r>
        <w:rPr>
          <w:rFonts w:ascii="Times New Roman" w:hAnsi="Times New Roman"/>
          <w:b/>
          <w:noProof/>
          <w:sz w:val="24"/>
          <w:szCs w:val="24"/>
        </w:rPr>
        <w:t>die Einhaltung des Montrealer Protokolls gewährleisten, und zielt ab auf zusätzliche Emissionseinsparungen und auf Verbesserungen</w:t>
      </w:r>
      <w:r>
        <w:rPr>
          <w:rFonts w:ascii="Times New Roman" w:hAnsi="Times New Roman"/>
          <w:noProof/>
          <w:sz w:val="24"/>
          <w:szCs w:val="24"/>
        </w:rPr>
        <w:t xml:space="preserve">, die mit </w:t>
      </w:r>
      <w:r>
        <w:rPr>
          <w:rFonts w:ascii="Times New Roman" w:hAnsi="Times New Roman"/>
          <w:b/>
          <w:bCs/>
          <w:noProof/>
          <w:sz w:val="24"/>
          <w:szCs w:val="24"/>
        </w:rPr>
        <w:t>recht geringen Kosten und wenig Aufwand</w:t>
      </w:r>
      <w:r>
        <w:rPr>
          <w:rFonts w:ascii="Times New Roman" w:hAnsi="Times New Roman"/>
          <w:noProof/>
          <w:sz w:val="24"/>
          <w:szCs w:val="24"/>
        </w:rPr>
        <w:t xml:space="preserve"> erreicht werden können. </w:t>
      </w:r>
      <w:r>
        <w:rPr>
          <w:rFonts w:ascii="Times New Roman" w:hAnsi="Times New Roman"/>
          <w:b/>
          <w:bCs/>
          <w:noProof/>
          <w:sz w:val="24"/>
          <w:szCs w:val="24"/>
        </w:rPr>
        <w:t>Option 2</w:t>
      </w:r>
      <w:r>
        <w:rPr>
          <w:rFonts w:ascii="Times New Roman" w:hAnsi="Times New Roman"/>
          <w:noProof/>
          <w:sz w:val="24"/>
          <w:szCs w:val="24"/>
        </w:rPr>
        <w:t xml:space="preserve"> umfasst darüber hinaus Maßnahmen zur weiteren Verringerung der Emissionen und zur Gewährleistung einer umfassenderen Überwachung und Kontrolle, die </w:t>
      </w:r>
      <w:r>
        <w:rPr>
          <w:rFonts w:ascii="Times New Roman" w:hAnsi="Times New Roman"/>
          <w:b/>
          <w:bCs/>
          <w:noProof/>
          <w:sz w:val="24"/>
          <w:szCs w:val="24"/>
        </w:rPr>
        <w:t>mit moderaten Kosten verbunden</w:t>
      </w:r>
      <w:r>
        <w:rPr>
          <w:rFonts w:ascii="Times New Roman" w:hAnsi="Times New Roman"/>
          <w:noProof/>
          <w:sz w:val="24"/>
          <w:szCs w:val="24"/>
        </w:rPr>
        <w:t xml:space="preserve"> sind. </w:t>
      </w:r>
      <w:r>
        <w:rPr>
          <w:rFonts w:ascii="Times New Roman" w:hAnsi="Times New Roman"/>
          <w:b/>
          <w:bCs/>
          <w:noProof/>
          <w:sz w:val="24"/>
          <w:szCs w:val="24"/>
        </w:rPr>
        <w:t>Option 3</w:t>
      </w:r>
      <w:r>
        <w:rPr>
          <w:rFonts w:ascii="Times New Roman" w:hAnsi="Times New Roman"/>
          <w:noProof/>
          <w:sz w:val="24"/>
          <w:szCs w:val="24"/>
        </w:rPr>
        <w:t xml:space="preserve"> umfasst alle Maßnahmen, die als sinnvoll und technisch durchführbar erachtet werden, darunter auch solche, die mit </w:t>
      </w:r>
      <w:r>
        <w:rPr>
          <w:rFonts w:ascii="Times New Roman" w:hAnsi="Times New Roman"/>
          <w:b/>
          <w:bCs/>
          <w:noProof/>
          <w:sz w:val="24"/>
          <w:szCs w:val="24"/>
        </w:rPr>
        <w:t>hohen Kosten oder großem Aufwand</w:t>
      </w:r>
      <w:r>
        <w:rPr>
          <w:rFonts w:ascii="Times New Roman" w:hAnsi="Times New Roman"/>
          <w:noProof/>
          <w:sz w:val="24"/>
          <w:szCs w:val="24"/>
        </w:rPr>
        <w:t xml:space="preserve"> verbunden sein können. </w:t>
      </w:r>
    </w:p>
    <w:p w14:paraId="72877CF6" w14:textId="748076DB" w:rsidR="005B0872" w:rsidRDefault="33404B56" w:rsidP="33404B56">
      <w:pPr>
        <w:spacing w:after="120"/>
        <w:jc w:val="both"/>
        <w:rPr>
          <w:rFonts w:ascii="Times New Roman" w:hAnsi="Times New Roman" w:cs="Times New Roman"/>
          <w:noProof/>
          <w:sz w:val="24"/>
          <w:szCs w:val="24"/>
        </w:rPr>
      </w:pPr>
      <w:r>
        <w:rPr>
          <w:rFonts w:ascii="Times New Roman" w:hAnsi="Times New Roman"/>
          <w:b/>
          <w:bCs/>
          <w:noProof/>
          <w:sz w:val="24"/>
          <w:szCs w:val="24"/>
        </w:rPr>
        <w:t xml:space="preserve">Option 2 ist die bevorzugte Kombination von Maßnahmen. </w:t>
      </w:r>
      <w:r>
        <w:rPr>
          <w:rFonts w:ascii="Times New Roman" w:hAnsi="Times New Roman"/>
          <w:noProof/>
          <w:sz w:val="24"/>
          <w:szCs w:val="24"/>
        </w:rPr>
        <w:t xml:space="preserve">Das erste Optionspaket scheint im derzeitigen politischen Kontext unzureichend zu sein, da trotz der Streichung einer quantitativ bedeutsamen Ausnahme vom Quotensystem bis 2050 nicht mehr Emissionen eingespart werden können als der Ausgangswert, und das dritte Optionspaket scheint im Vergleich zu dem Nutzen, den es mit sich bringen würde, zu kostspielig zu sein, d. h. zu einer sehr hohen Belastung für einige wenige Teilsektoren zu führen, während im Vergleich zu Option 2 nur wenig zusätzliche Emissionseinsparungen erzielt werden würden. </w:t>
      </w:r>
    </w:p>
    <w:p w14:paraId="52D1E5BF" w14:textId="201C3A0F" w:rsidR="005B0872" w:rsidRDefault="33404B56" w:rsidP="33404B56">
      <w:pPr>
        <w:spacing w:after="120"/>
        <w:jc w:val="both"/>
        <w:rPr>
          <w:rFonts w:ascii="Times New Roman" w:hAnsi="Times New Roman" w:cs="Times New Roman"/>
          <w:noProof/>
          <w:sz w:val="24"/>
          <w:szCs w:val="24"/>
        </w:rPr>
      </w:pPr>
      <w:r>
        <w:rPr>
          <w:rFonts w:ascii="Times New Roman" w:hAnsi="Times New Roman"/>
          <w:noProof/>
          <w:sz w:val="24"/>
          <w:szCs w:val="24"/>
        </w:rPr>
        <w:t xml:space="preserve">Im Vergleich zu heute </w:t>
      </w:r>
      <w:r>
        <w:rPr>
          <w:rFonts w:ascii="Times New Roman" w:hAnsi="Times New Roman"/>
          <w:b/>
          <w:noProof/>
          <w:sz w:val="24"/>
          <w:szCs w:val="24"/>
        </w:rPr>
        <w:t>wird Option 2 die verfügbaren Kontingentsmengen</w:t>
      </w:r>
      <w:r>
        <w:rPr>
          <w:rFonts w:ascii="Times New Roman" w:hAnsi="Times New Roman"/>
          <w:noProof/>
          <w:sz w:val="24"/>
          <w:szCs w:val="24"/>
        </w:rPr>
        <w:t xml:space="preserve"> für das Inverkehrbringen von teilfluorierten Kohlenwasserstoffen jedes Jahr bis 2050 </w:t>
      </w:r>
      <w:r>
        <w:rPr>
          <w:rFonts w:ascii="Times New Roman" w:hAnsi="Times New Roman"/>
          <w:b/>
          <w:bCs/>
          <w:noProof/>
          <w:sz w:val="24"/>
          <w:szCs w:val="24"/>
        </w:rPr>
        <w:t>weiter einschränken</w:t>
      </w:r>
      <w:r>
        <w:rPr>
          <w:rFonts w:ascii="Times New Roman" w:hAnsi="Times New Roman"/>
          <w:noProof/>
          <w:sz w:val="24"/>
          <w:szCs w:val="24"/>
        </w:rPr>
        <w:t xml:space="preserve">, und die Hersteller und Einführer in der EU werden anfangen müssen, </w:t>
      </w:r>
      <w:r>
        <w:rPr>
          <w:rFonts w:ascii="Times New Roman" w:hAnsi="Times New Roman"/>
          <w:b/>
          <w:bCs/>
          <w:noProof/>
          <w:sz w:val="24"/>
          <w:szCs w:val="24"/>
        </w:rPr>
        <w:t>für ihre Quotenansprüche zu bezahlen</w:t>
      </w:r>
      <w:r>
        <w:rPr>
          <w:rFonts w:ascii="Times New Roman" w:hAnsi="Times New Roman"/>
          <w:noProof/>
          <w:sz w:val="24"/>
          <w:szCs w:val="24"/>
        </w:rPr>
        <w:t xml:space="preserve">. Auch mehrere Arten neuer Einrichtungen werden den </w:t>
      </w:r>
      <w:r>
        <w:rPr>
          <w:rFonts w:ascii="Times New Roman" w:hAnsi="Times New Roman"/>
          <w:b/>
          <w:bCs/>
          <w:noProof/>
          <w:sz w:val="24"/>
          <w:szCs w:val="24"/>
        </w:rPr>
        <w:t>F-Gas-Verboten</w:t>
      </w:r>
      <w:r>
        <w:rPr>
          <w:rFonts w:ascii="Times New Roman" w:hAnsi="Times New Roman"/>
          <w:noProof/>
          <w:sz w:val="24"/>
          <w:szCs w:val="24"/>
        </w:rPr>
        <w:t xml:space="preserve"> unterliegen (z. B. Klimaanlagen und Schaltanlagen) und die </w:t>
      </w:r>
      <w:r>
        <w:rPr>
          <w:rFonts w:ascii="Times New Roman" w:hAnsi="Times New Roman"/>
          <w:b/>
          <w:bCs/>
          <w:noProof/>
          <w:sz w:val="24"/>
          <w:szCs w:val="24"/>
        </w:rPr>
        <w:t>Maßnahmen zur Vermeidung von Emissionen werden ausgeweitet</w:t>
      </w:r>
      <w:r>
        <w:rPr>
          <w:rFonts w:ascii="Times New Roman" w:hAnsi="Times New Roman"/>
          <w:noProof/>
          <w:sz w:val="24"/>
          <w:szCs w:val="24"/>
        </w:rPr>
        <w:t xml:space="preserve">. Durch Option 2 wird </w:t>
      </w:r>
      <w:r>
        <w:rPr>
          <w:rFonts w:ascii="Times New Roman" w:hAnsi="Times New Roman"/>
          <w:b/>
          <w:bCs/>
          <w:noProof/>
          <w:sz w:val="24"/>
          <w:szCs w:val="24"/>
        </w:rPr>
        <w:t>die Verordnung mit dem Montrealer Protokoll in Einklang gebracht</w:t>
      </w:r>
      <w:r>
        <w:rPr>
          <w:rFonts w:ascii="Times New Roman" w:hAnsi="Times New Roman"/>
          <w:noProof/>
          <w:sz w:val="24"/>
          <w:szCs w:val="24"/>
        </w:rPr>
        <w:t xml:space="preserve">, indem </w:t>
      </w:r>
      <w:r>
        <w:rPr>
          <w:rFonts w:ascii="Times New Roman" w:hAnsi="Times New Roman"/>
          <w:b/>
          <w:bCs/>
          <w:noProof/>
          <w:sz w:val="24"/>
          <w:szCs w:val="24"/>
        </w:rPr>
        <w:t>einige Ausnahmen gestrichen werden</w:t>
      </w:r>
      <w:r>
        <w:rPr>
          <w:rFonts w:ascii="Times New Roman" w:hAnsi="Times New Roman"/>
          <w:noProof/>
          <w:sz w:val="24"/>
          <w:szCs w:val="24"/>
        </w:rPr>
        <w:t xml:space="preserve">, für teilfluorierte Kohlenwasserstoffe ein </w:t>
      </w:r>
      <w:r>
        <w:rPr>
          <w:rFonts w:ascii="Times New Roman" w:hAnsi="Times New Roman"/>
          <w:b/>
          <w:noProof/>
          <w:sz w:val="24"/>
          <w:szCs w:val="24"/>
        </w:rPr>
        <w:t>separater Ausstieg aus der Herstellung</w:t>
      </w:r>
      <w:r>
        <w:rPr>
          <w:rFonts w:ascii="Times New Roman" w:hAnsi="Times New Roman"/>
          <w:noProof/>
          <w:sz w:val="24"/>
          <w:szCs w:val="24"/>
        </w:rPr>
        <w:t xml:space="preserve"> eingeleitet wird und der </w:t>
      </w:r>
      <w:r>
        <w:rPr>
          <w:rFonts w:ascii="Times New Roman" w:hAnsi="Times New Roman"/>
          <w:b/>
          <w:bCs/>
          <w:noProof/>
          <w:sz w:val="24"/>
          <w:szCs w:val="24"/>
        </w:rPr>
        <w:t>Handel mit Nichtvertragsparteien ab 2028 eingestellt wird</w:t>
      </w:r>
      <w:r>
        <w:rPr>
          <w:rFonts w:ascii="Times New Roman" w:hAnsi="Times New Roman"/>
          <w:noProof/>
          <w:sz w:val="24"/>
          <w:szCs w:val="24"/>
        </w:rPr>
        <w:t xml:space="preserve">. Darüber hinaus werden spezifische Anforderungen an Zollverfahren und Wirtschaftsbeteiligte eingeführt, um </w:t>
      </w:r>
      <w:r>
        <w:rPr>
          <w:rFonts w:ascii="Times New Roman" w:hAnsi="Times New Roman"/>
          <w:b/>
          <w:noProof/>
          <w:sz w:val="24"/>
          <w:szCs w:val="24"/>
        </w:rPr>
        <w:t>illegale Tätigkeiten zu verhindern</w:t>
      </w:r>
      <w:r>
        <w:rPr>
          <w:rFonts w:ascii="Times New Roman" w:hAnsi="Times New Roman"/>
          <w:noProof/>
          <w:sz w:val="24"/>
          <w:szCs w:val="24"/>
        </w:rPr>
        <w:t xml:space="preserve">, und gleichzeitig wird das </w:t>
      </w:r>
      <w:r>
        <w:rPr>
          <w:rFonts w:ascii="Times New Roman" w:hAnsi="Times New Roman"/>
          <w:b/>
          <w:bCs/>
          <w:noProof/>
          <w:sz w:val="24"/>
          <w:szCs w:val="24"/>
        </w:rPr>
        <w:t>Wartungspersonal für die Einrichtungen umfassender</w:t>
      </w:r>
      <w:r>
        <w:rPr>
          <w:rFonts w:ascii="Times New Roman" w:hAnsi="Times New Roman"/>
          <w:noProof/>
          <w:sz w:val="24"/>
          <w:szCs w:val="24"/>
        </w:rPr>
        <w:t xml:space="preserve"> zu alternativen Technologien </w:t>
      </w:r>
      <w:r>
        <w:rPr>
          <w:rFonts w:ascii="Times New Roman" w:hAnsi="Times New Roman"/>
          <w:b/>
          <w:bCs/>
          <w:noProof/>
          <w:sz w:val="24"/>
          <w:szCs w:val="24"/>
        </w:rPr>
        <w:t>geschult werden</w:t>
      </w:r>
      <w:r>
        <w:rPr>
          <w:rFonts w:ascii="Times New Roman" w:hAnsi="Times New Roman"/>
          <w:noProof/>
          <w:sz w:val="24"/>
          <w:szCs w:val="24"/>
        </w:rPr>
        <w:t xml:space="preserve">. Schließlich werden die </w:t>
      </w:r>
      <w:r>
        <w:rPr>
          <w:rFonts w:ascii="Times New Roman" w:hAnsi="Times New Roman"/>
          <w:b/>
          <w:bCs/>
          <w:noProof/>
          <w:sz w:val="24"/>
          <w:szCs w:val="24"/>
        </w:rPr>
        <w:t>Überwachung</w:t>
      </w:r>
      <w:r>
        <w:rPr>
          <w:rFonts w:ascii="Times New Roman" w:hAnsi="Times New Roman"/>
          <w:noProof/>
          <w:sz w:val="24"/>
          <w:szCs w:val="24"/>
        </w:rPr>
        <w:t xml:space="preserve"> und die </w:t>
      </w:r>
      <w:r>
        <w:rPr>
          <w:rFonts w:ascii="Times New Roman" w:hAnsi="Times New Roman"/>
          <w:b/>
          <w:noProof/>
          <w:sz w:val="24"/>
          <w:szCs w:val="24"/>
        </w:rPr>
        <w:t>Berichterstattung</w:t>
      </w:r>
      <w:r>
        <w:rPr>
          <w:rFonts w:ascii="Times New Roman" w:hAnsi="Times New Roman"/>
          <w:noProof/>
          <w:sz w:val="24"/>
          <w:szCs w:val="24"/>
        </w:rPr>
        <w:t xml:space="preserve"> der Unternehmen sowohl umfassender als auch zweckmäßiger werden. </w:t>
      </w:r>
    </w:p>
    <w:p w14:paraId="5967BE4E" w14:textId="506EDA9D" w:rsidR="005B0872" w:rsidRDefault="33404B56" w:rsidP="33404B56">
      <w:pPr>
        <w:spacing w:after="120"/>
        <w:jc w:val="both"/>
        <w:rPr>
          <w:rFonts w:ascii="Times New Roman" w:hAnsi="Times New Roman" w:cs="Times New Roman"/>
          <w:noProof/>
          <w:sz w:val="24"/>
          <w:szCs w:val="24"/>
        </w:rPr>
      </w:pPr>
      <w:r>
        <w:rPr>
          <w:rFonts w:ascii="Times New Roman" w:hAnsi="Times New Roman"/>
          <w:b/>
          <w:bCs/>
          <w:noProof/>
          <w:sz w:val="24"/>
          <w:szCs w:val="24"/>
        </w:rPr>
        <w:t>Durch Option 2 werden</w:t>
      </w:r>
      <w:r>
        <w:rPr>
          <w:rFonts w:ascii="Times New Roman" w:hAnsi="Times New Roman"/>
          <w:noProof/>
          <w:sz w:val="24"/>
          <w:szCs w:val="24"/>
        </w:rPr>
        <w:t xml:space="preserve"> zusätzlich zu der Menge, die mit der geltenden Verordnung erreicht werden würde (d. h. der Einsparung von 430 bzw. 1990 Mio. t CO</w:t>
      </w:r>
      <w:r>
        <w:rPr>
          <w:rFonts w:ascii="Times New Roman" w:hAnsi="Times New Roman"/>
          <w:noProof/>
          <w:sz w:val="24"/>
          <w:szCs w:val="24"/>
          <w:vertAlign w:val="subscript"/>
        </w:rPr>
        <w:t>2</w:t>
      </w:r>
      <w:r>
        <w:rPr>
          <w:rFonts w:ascii="Times New Roman" w:hAnsi="Times New Roman"/>
          <w:noProof/>
          <w:sz w:val="24"/>
          <w:szCs w:val="24"/>
        </w:rPr>
        <w:t xml:space="preserve">-Äq.), </w:t>
      </w:r>
      <w:r>
        <w:rPr>
          <w:rFonts w:ascii="Times New Roman" w:hAnsi="Times New Roman"/>
          <w:b/>
          <w:bCs/>
          <w:noProof/>
          <w:sz w:val="24"/>
          <w:szCs w:val="24"/>
        </w:rPr>
        <w:t>bis 2030 Emissionen in Höhe von 40 Mio. t CO</w:t>
      </w:r>
      <w:r>
        <w:rPr>
          <w:rFonts w:ascii="Times New Roman" w:hAnsi="Times New Roman"/>
          <w:b/>
          <w:bCs/>
          <w:noProof/>
          <w:sz w:val="24"/>
          <w:szCs w:val="24"/>
          <w:vertAlign w:val="subscript"/>
        </w:rPr>
        <w:t>2</w:t>
      </w:r>
      <w:r>
        <w:rPr>
          <w:rFonts w:ascii="Times New Roman" w:hAnsi="Times New Roman"/>
          <w:b/>
          <w:bCs/>
          <w:noProof/>
          <w:sz w:val="24"/>
          <w:szCs w:val="24"/>
        </w:rPr>
        <w:t>-Äq. und bis 2050 in Höhe von 310 Mio. t CO</w:t>
      </w:r>
      <w:r>
        <w:rPr>
          <w:rFonts w:ascii="Times New Roman" w:hAnsi="Times New Roman"/>
          <w:b/>
          <w:bCs/>
          <w:noProof/>
          <w:sz w:val="24"/>
          <w:szCs w:val="24"/>
          <w:vertAlign w:val="subscript"/>
        </w:rPr>
        <w:t>2</w:t>
      </w:r>
      <w:r>
        <w:rPr>
          <w:rFonts w:ascii="Times New Roman" w:hAnsi="Times New Roman"/>
          <w:b/>
          <w:bCs/>
          <w:noProof/>
          <w:sz w:val="24"/>
          <w:szCs w:val="24"/>
        </w:rPr>
        <w:t>-Äq. eingespart</w:t>
      </w:r>
      <w:r>
        <w:rPr>
          <w:rFonts w:ascii="Times New Roman" w:hAnsi="Times New Roman"/>
          <w:noProof/>
          <w:sz w:val="24"/>
          <w:szCs w:val="24"/>
        </w:rPr>
        <w:t xml:space="preserve">. Einige Nutzer von Einrichtungen werden zwar aufgrund strengerer Quotenbeschränkungen mit Preissteigerungen für teilfluorierte Kohlenwasserstoffe konfrontiert sein, aber </w:t>
      </w:r>
      <w:r>
        <w:rPr>
          <w:rFonts w:ascii="Times New Roman" w:hAnsi="Times New Roman"/>
          <w:b/>
          <w:bCs/>
          <w:noProof/>
          <w:sz w:val="24"/>
          <w:szCs w:val="24"/>
        </w:rPr>
        <w:t>insgesamt wird Option 2</w:t>
      </w:r>
      <w:r>
        <w:rPr>
          <w:rFonts w:ascii="Times New Roman" w:hAnsi="Times New Roman"/>
          <w:noProof/>
          <w:sz w:val="24"/>
          <w:szCs w:val="24"/>
        </w:rPr>
        <w:t xml:space="preserve"> aufgrund von Energieeinsparungen langfristig </w:t>
      </w:r>
      <w:r>
        <w:rPr>
          <w:rFonts w:ascii="Times New Roman" w:hAnsi="Times New Roman"/>
          <w:b/>
          <w:bCs/>
          <w:noProof/>
          <w:sz w:val="24"/>
          <w:szCs w:val="24"/>
        </w:rPr>
        <w:t>zu Kosteneinsparungen</w:t>
      </w:r>
      <w:r>
        <w:rPr>
          <w:rFonts w:ascii="Times New Roman" w:hAnsi="Times New Roman"/>
          <w:noProof/>
          <w:sz w:val="24"/>
          <w:szCs w:val="24"/>
        </w:rPr>
        <w:t xml:space="preserve"> für Einrichtungsnutzer </w:t>
      </w:r>
      <w:r>
        <w:rPr>
          <w:rFonts w:ascii="Times New Roman" w:hAnsi="Times New Roman"/>
          <w:b/>
          <w:bCs/>
          <w:noProof/>
          <w:sz w:val="24"/>
          <w:szCs w:val="24"/>
        </w:rPr>
        <w:t>führen</w:t>
      </w:r>
      <w:r>
        <w:rPr>
          <w:rFonts w:ascii="Times New Roman" w:hAnsi="Times New Roman"/>
          <w:noProof/>
          <w:sz w:val="24"/>
          <w:szCs w:val="24"/>
        </w:rPr>
        <w:t xml:space="preserve">. </w:t>
      </w:r>
      <w:r>
        <w:rPr>
          <w:rFonts w:ascii="Times New Roman" w:hAnsi="Times New Roman"/>
          <w:b/>
          <w:bCs/>
          <w:noProof/>
          <w:sz w:val="24"/>
          <w:szCs w:val="24"/>
        </w:rPr>
        <w:t>Die Verwaltungskosten werden</w:t>
      </w:r>
      <w:r>
        <w:rPr>
          <w:rFonts w:ascii="Times New Roman" w:hAnsi="Times New Roman"/>
          <w:noProof/>
          <w:sz w:val="24"/>
          <w:szCs w:val="24"/>
        </w:rPr>
        <w:t xml:space="preserve"> für die Industrie, die Mitgliedstaaten und die Kommission moderat </w:t>
      </w:r>
      <w:r>
        <w:rPr>
          <w:rFonts w:ascii="Times New Roman" w:hAnsi="Times New Roman"/>
          <w:b/>
          <w:bCs/>
          <w:noProof/>
          <w:sz w:val="24"/>
          <w:szCs w:val="24"/>
        </w:rPr>
        <w:t>ansteigen</w:t>
      </w:r>
      <w:r>
        <w:rPr>
          <w:rFonts w:ascii="Times New Roman" w:hAnsi="Times New Roman"/>
          <w:noProof/>
          <w:sz w:val="24"/>
          <w:szCs w:val="24"/>
        </w:rPr>
        <w:t xml:space="preserve">, insbesondere für Maßnahmen zur Angleichung an die internationalen Vorschriften und zur Verbesserung der Kontrollen. </w:t>
      </w:r>
    </w:p>
    <w:p w14:paraId="6C317EC6" w14:textId="7F776060" w:rsidR="0098251D" w:rsidRDefault="0098251D" w:rsidP="0098251D">
      <w:pPr>
        <w:spacing w:after="120"/>
        <w:rPr>
          <w:rFonts w:ascii="Times New Roman" w:hAnsi="Times New Roman"/>
          <w:noProof/>
          <w:sz w:val="24"/>
        </w:rPr>
      </w:pPr>
      <w:r>
        <w:rPr>
          <w:rFonts w:ascii="Times New Roman" w:hAnsi="Times New Roman"/>
          <w:noProof/>
          <w:sz w:val="24"/>
        </w:rPr>
        <w:t>Als Reaktion auf die Erdgaskrise aufgrund der jüngsten geopolitischen Ereignisse hat die Kommission vorgeschlagen, den Einsatz von Wärmepumpen voranzutreiben. Es ist wichtig, sowohl die Energieeffizienz zu steigern als auch die direkten F-Gas-Emissionen von Wärmepumpen zu begrenzen; gleichzeitig lässt das Quotensystem in Option 2 ausreichend Spielraum für dieses höhere Wachstum, selbst wenn eine etwas langsamere Umstellung kleiner Wärmepumpen auf klimafreundliche Alternativen berücksichtigt wird.</w:t>
      </w:r>
    </w:p>
    <w:p w14:paraId="47C58EE7" w14:textId="0FAB767E" w:rsidR="0098251D" w:rsidRPr="0098251D" w:rsidRDefault="0098251D" w:rsidP="0098251D">
      <w:pPr>
        <w:spacing w:after="120"/>
        <w:rPr>
          <w:rFonts w:ascii="Times New Roman" w:hAnsi="Times New Roman" w:cs="Times New Roman"/>
          <w:b/>
          <w:bCs/>
          <w:noProof/>
          <w:sz w:val="24"/>
          <w:szCs w:val="24"/>
        </w:rPr>
      </w:pPr>
      <w:r>
        <w:rPr>
          <w:rFonts w:ascii="Times New Roman" w:hAnsi="Times New Roman"/>
          <w:b/>
          <w:bCs/>
          <w:noProof/>
          <w:sz w:val="24"/>
          <w:szCs w:val="24"/>
        </w:rPr>
        <w:t xml:space="preserve">Somit scheint der Ausstieg mit den Zielen für erneuerbare Energie im Einklang zu stehen, selbst wenn das deutlich höhere Wachstum bei Wärmepumpen, das angesichts der derzeitigen Erdgas-Energiekrise erforderlich ist, und die daraus resultierende etwas langsamere Umstellung kleiner Wärmepumpen auf klimafreundliche Alternativen berücksichtigt werden. </w:t>
      </w:r>
    </w:p>
    <w:p w14:paraId="7BFCA214" w14:textId="4FD41F36" w:rsidR="00295459" w:rsidRPr="00291EA9" w:rsidRDefault="33404B56" w:rsidP="33404B56">
      <w:pPr>
        <w:spacing w:after="120"/>
        <w:jc w:val="both"/>
        <w:rPr>
          <w:rFonts w:ascii="Times New Roman" w:hAnsi="Times New Roman" w:cs="Times New Roman"/>
          <w:bCs/>
          <w:noProof/>
          <w:sz w:val="24"/>
          <w:szCs w:val="24"/>
        </w:rPr>
      </w:pPr>
      <w:r>
        <w:rPr>
          <w:rFonts w:ascii="Times New Roman" w:hAnsi="Times New Roman"/>
          <w:b/>
          <w:bCs/>
          <w:noProof/>
          <w:sz w:val="24"/>
          <w:szCs w:val="24"/>
        </w:rPr>
        <w:t xml:space="preserve">Die Interessenträger wurden umfassend konsultiert. </w:t>
      </w:r>
      <w:r>
        <w:rPr>
          <w:rFonts w:ascii="Times New Roman" w:hAnsi="Times New Roman"/>
          <w:noProof/>
          <w:sz w:val="24"/>
          <w:szCs w:val="24"/>
        </w:rPr>
        <w:t>Sie sind sich darin einig, dass die Verordnung jetzt überarbeitet werden muss und dass bei der Überarbeitung auf bestehende Maßnahmen aufgebaut werden sollte.</w:t>
      </w:r>
      <w:r>
        <w:rPr>
          <w:rFonts w:ascii="Times New Roman" w:hAnsi="Times New Roman"/>
          <w:b/>
          <w:bCs/>
          <w:noProof/>
          <w:sz w:val="24"/>
          <w:szCs w:val="24"/>
        </w:rPr>
        <w:t xml:space="preserve"> </w:t>
      </w:r>
      <w:r>
        <w:rPr>
          <w:rFonts w:ascii="Times New Roman" w:hAnsi="Times New Roman"/>
          <w:noProof/>
          <w:sz w:val="24"/>
          <w:szCs w:val="24"/>
        </w:rPr>
        <w:t xml:space="preserve">Die Industrie, die Mitgliedstaaten und NRO </w:t>
      </w:r>
      <w:r>
        <w:rPr>
          <w:rFonts w:ascii="Times New Roman" w:hAnsi="Times New Roman"/>
          <w:b/>
          <w:noProof/>
          <w:sz w:val="24"/>
          <w:szCs w:val="24"/>
        </w:rPr>
        <w:t>unterstützen</w:t>
      </w:r>
      <w:r>
        <w:rPr>
          <w:rFonts w:ascii="Times New Roman" w:hAnsi="Times New Roman"/>
          <w:noProof/>
          <w:sz w:val="24"/>
          <w:szCs w:val="24"/>
        </w:rPr>
        <w:t xml:space="preserve"> im Allgemeinen </w:t>
      </w:r>
      <w:r>
        <w:rPr>
          <w:rFonts w:ascii="Times New Roman" w:hAnsi="Times New Roman"/>
          <w:b/>
          <w:noProof/>
          <w:sz w:val="24"/>
          <w:szCs w:val="24"/>
        </w:rPr>
        <w:t>die Maßnahmen zur Bewältigung der Herausforderungen bei der Umsetzung und zur Einhaltung des Montrealer Protokolls.</w:t>
      </w:r>
      <w:r>
        <w:rPr>
          <w:rFonts w:ascii="Times New Roman" w:hAnsi="Times New Roman"/>
          <w:noProof/>
          <w:sz w:val="24"/>
          <w:szCs w:val="24"/>
        </w:rPr>
        <w:t xml:space="preserve"> </w:t>
      </w:r>
      <w:r>
        <w:rPr>
          <w:rFonts w:ascii="Times New Roman" w:hAnsi="Times New Roman"/>
          <w:bCs/>
          <w:noProof/>
          <w:sz w:val="24"/>
          <w:szCs w:val="24"/>
        </w:rPr>
        <w:t xml:space="preserve">In Bezug auf das Ambitionsniveau für den Ausstieg aus der Verwendung von HFKW und Verbote, insbesondere im Zusammenhang mit der Verwendung von F-Gasen in Wärmepumpen, sind einige </w:t>
      </w:r>
      <w:r>
        <w:rPr>
          <w:rFonts w:ascii="Times New Roman" w:hAnsi="Times New Roman"/>
          <w:bCs/>
          <w:noProof/>
          <w:sz w:val="24"/>
          <w:szCs w:val="24"/>
          <w:u w:val="single"/>
        </w:rPr>
        <w:t>Interessenträger aus der Industrie</w:t>
      </w:r>
      <w:r>
        <w:rPr>
          <w:rFonts w:ascii="Times New Roman" w:hAnsi="Times New Roman"/>
          <w:bCs/>
          <w:noProof/>
          <w:sz w:val="24"/>
          <w:szCs w:val="24"/>
        </w:rPr>
        <w:t xml:space="preserve"> der Ansicht, dass die derzeitige Verordnung ausreichend ehrgeizig ist, während Innovatoren und Hersteller klimafreundlicher Technologien zur Vermarktung ihrer Lösungen auf eine Verschärfung der Politik drängen. Letzteres wird </w:t>
      </w:r>
      <w:r>
        <w:rPr>
          <w:rFonts w:ascii="Times New Roman" w:hAnsi="Times New Roman"/>
          <w:bCs/>
          <w:noProof/>
          <w:sz w:val="24"/>
          <w:szCs w:val="24"/>
          <w:u w:val="single"/>
        </w:rPr>
        <w:t>auch</w:t>
      </w:r>
      <w:r>
        <w:rPr>
          <w:rFonts w:ascii="Times New Roman" w:hAnsi="Times New Roman"/>
          <w:bCs/>
          <w:noProof/>
          <w:sz w:val="24"/>
          <w:szCs w:val="24"/>
        </w:rPr>
        <w:t xml:space="preserve"> von NRO und vielen zuständigen Behörden unterstützt. </w:t>
      </w:r>
      <w:r>
        <w:rPr>
          <w:rFonts w:ascii="Times New Roman" w:hAnsi="Times New Roman"/>
          <w:noProof/>
          <w:sz w:val="24"/>
          <w:szCs w:val="24"/>
        </w:rPr>
        <w:t>Dies spiegelt sich in den drei untersuchten Optionen wider.</w:t>
      </w:r>
    </w:p>
    <w:p w14:paraId="3D104EFD" w14:textId="18B8887C" w:rsidR="00291EA9" w:rsidRDefault="00291EA9" w:rsidP="33404B56">
      <w:pPr>
        <w:spacing w:after="120"/>
        <w:jc w:val="both"/>
        <w:rPr>
          <w:rFonts w:ascii="Times New Roman" w:hAnsi="Times New Roman" w:cs="Times New Roman"/>
          <w:noProof/>
          <w:sz w:val="24"/>
          <w:szCs w:val="24"/>
        </w:rPr>
      </w:pPr>
    </w:p>
    <w:p w14:paraId="7A58B16B" w14:textId="77777777" w:rsidR="00291EA9" w:rsidRPr="00CA5FCF" w:rsidRDefault="00291EA9" w:rsidP="33404B56">
      <w:pPr>
        <w:spacing w:after="120"/>
        <w:jc w:val="both"/>
        <w:rPr>
          <w:rFonts w:ascii="Times New Roman" w:hAnsi="Times New Roman" w:cs="Times New Roman"/>
          <w:b/>
          <w:bCs/>
          <w:noProof/>
          <w:sz w:val="24"/>
          <w:szCs w:val="24"/>
        </w:rPr>
      </w:pPr>
    </w:p>
    <w:sectPr w:rsidR="00291EA9" w:rsidRPr="00CA5FCF" w:rsidSect="00777295">
      <w:headerReference w:type="even" r:id="rId24"/>
      <w:headerReference w:type="default" r:id="rId25"/>
      <w:footerReference w:type="even" r:id="rId26"/>
      <w:footerReference w:type="default" r:id="rId27"/>
      <w:headerReference w:type="first" r:id="rId28"/>
      <w:footerReference w:type="first" r:id="rId29"/>
      <w:pgSz w:w="11906" w:h="16838"/>
      <w:pgMar w:top="1020" w:right="1701" w:bottom="1020" w:left="1587" w:header="601"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E2F45" w14:textId="77777777" w:rsidR="003F7F72" w:rsidRDefault="003F7F72" w:rsidP="006B087E">
      <w:pPr>
        <w:spacing w:after="0" w:line="240" w:lineRule="auto"/>
      </w:pPr>
      <w:r>
        <w:separator/>
      </w:r>
    </w:p>
  </w:endnote>
  <w:endnote w:type="continuationSeparator" w:id="0">
    <w:p w14:paraId="44EF1155" w14:textId="77777777" w:rsidR="003F7F72" w:rsidRDefault="003F7F72" w:rsidP="006B087E">
      <w:pPr>
        <w:spacing w:after="0" w:line="240" w:lineRule="auto"/>
      </w:pPr>
      <w:r>
        <w:continuationSeparator/>
      </w:r>
    </w:p>
  </w:endnote>
  <w:endnote w:type="continuationNotice" w:id="1">
    <w:p w14:paraId="10A83C9C" w14:textId="77777777" w:rsidR="003F7F72" w:rsidRDefault="003F7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5360" w14:textId="77777777" w:rsidR="00A6302C" w:rsidRPr="00A6302C" w:rsidRDefault="00A6302C" w:rsidP="00A6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1038F" w14:textId="6133B1E6" w:rsidR="00630A6D" w:rsidRPr="00A6302C" w:rsidRDefault="00A6302C" w:rsidP="00A6302C">
    <w:pPr>
      <w:pStyle w:val="FooterCoverPage"/>
      <w:rPr>
        <w:rFonts w:ascii="Arial" w:hAnsi="Arial" w:cs="Arial"/>
        <w:b/>
        <w:sz w:val="48"/>
      </w:rPr>
    </w:pPr>
    <w:r w:rsidRPr="00A6302C">
      <w:rPr>
        <w:rFonts w:ascii="Arial" w:hAnsi="Arial" w:cs="Arial"/>
        <w:b/>
        <w:sz w:val="48"/>
      </w:rPr>
      <w:t>DE</w:t>
    </w:r>
    <w:r w:rsidRPr="00A6302C">
      <w:rPr>
        <w:rFonts w:ascii="Arial" w:hAnsi="Arial" w:cs="Arial"/>
        <w:b/>
        <w:sz w:val="48"/>
      </w:rPr>
      <w:tab/>
    </w:r>
    <w:r w:rsidRPr="00A6302C">
      <w:rPr>
        <w:rFonts w:ascii="Arial" w:hAnsi="Arial" w:cs="Arial"/>
        <w:b/>
        <w:sz w:val="48"/>
      </w:rPr>
      <w:tab/>
    </w:r>
    <w:r w:rsidRPr="00A6302C">
      <w:tab/>
    </w:r>
    <w:r w:rsidRPr="00A6302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7321" w14:textId="77777777" w:rsidR="00A6302C" w:rsidRPr="00A6302C" w:rsidRDefault="00A6302C" w:rsidP="00A6302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3831" w14:textId="77777777" w:rsidR="005B0872" w:rsidRDefault="005B08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8375" w14:textId="77777777" w:rsidR="005B0872" w:rsidRPr="00A13341" w:rsidRDefault="005B0872" w:rsidP="33404B56">
    <w:pPr>
      <w:pStyle w:val="FooterCoverPage"/>
      <w:rPr>
        <w:rFonts w:ascii="Arial" w:hAnsi="Arial" w:cs="Arial"/>
        <w:b/>
        <w:bCs/>
        <w:sz w:val="48"/>
        <w:szCs w:val="48"/>
      </w:rPr>
    </w:pPr>
    <w:r>
      <w:rPr>
        <w:rFonts w:ascii="Arial" w:hAnsi="Arial"/>
        <w:b/>
        <w:bCs/>
        <w:sz w:val="48"/>
        <w:szCs w:val="48"/>
      </w:rPr>
      <w:t>EN</w:t>
    </w:r>
    <w:r>
      <w:tab/>
    </w:r>
    <w:r>
      <w:tab/>
    </w:r>
    <w:r>
      <w:tab/>
    </w:r>
    <w:r>
      <w:rPr>
        <w:rFonts w:ascii="Arial" w:hAnsi="Arial"/>
        <w:b/>
        <w:bCs/>
        <w:sz w:val="48"/>
        <w:szCs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39C3" w14:textId="77777777" w:rsidR="005B0872" w:rsidRDefault="005B08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EF4F" w14:textId="77777777" w:rsidR="005B0872" w:rsidRDefault="005B08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6930"/>
      <w:docPartObj>
        <w:docPartGallery w:val="Page Numbers (Bottom of Page)"/>
        <w:docPartUnique/>
      </w:docPartObj>
    </w:sdtPr>
    <w:sdtEndPr>
      <w:rPr>
        <w:sz w:val="20"/>
        <w:szCs w:val="20"/>
      </w:rPr>
    </w:sdtEndPr>
    <w:sdtContent>
      <w:p w14:paraId="1DD66BD0" w14:textId="01990F4F" w:rsidR="005B0872" w:rsidRPr="006A241F" w:rsidRDefault="005B0872">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A6302C">
          <w:rPr>
            <w:noProof/>
            <w:sz w:val="20"/>
            <w:szCs w:val="20"/>
          </w:rPr>
          <w:t>3</w:t>
        </w:r>
        <w:r>
          <w:rPr>
            <w:sz w:val="20"/>
            <w:szCs w:val="20"/>
          </w:rPr>
          <w:fldChar w:fldCharType="end"/>
        </w:r>
      </w:p>
    </w:sdtContent>
  </w:sdt>
  <w:p w14:paraId="45F2DEEF" w14:textId="77777777" w:rsidR="005B0872" w:rsidRPr="00CD516A" w:rsidRDefault="005B0872" w:rsidP="003158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CDD9" w14:textId="3915742F" w:rsidR="005B0872" w:rsidRDefault="005B0872" w:rsidP="00B01A7B">
    <w:pPr>
      <w:pStyle w:val="Footer"/>
      <w:jc w:val="cente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6302C">
      <w:rPr>
        <w:caps/>
        <w:noProof/>
        <w:color w:val="4F81BD" w:themeColor="accent1"/>
      </w:rPr>
      <w:t>1</w:t>
    </w:r>
    <w:r>
      <w:rPr>
        <w:caps/>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10A9" w14:textId="77777777" w:rsidR="003F7F72" w:rsidRDefault="003F7F72" w:rsidP="006B087E">
      <w:pPr>
        <w:spacing w:after="0" w:line="240" w:lineRule="auto"/>
      </w:pPr>
      <w:r>
        <w:separator/>
      </w:r>
    </w:p>
  </w:footnote>
  <w:footnote w:type="continuationSeparator" w:id="0">
    <w:p w14:paraId="494F5D63" w14:textId="77777777" w:rsidR="003F7F72" w:rsidRDefault="003F7F72" w:rsidP="006B087E">
      <w:pPr>
        <w:spacing w:after="0" w:line="240" w:lineRule="auto"/>
      </w:pPr>
      <w:r>
        <w:continuationSeparator/>
      </w:r>
    </w:p>
  </w:footnote>
  <w:footnote w:type="continuationNotice" w:id="1">
    <w:p w14:paraId="17F1423F" w14:textId="77777777" w:rsidR="003F7F72" w:rsidRDefault="003F7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BC12" w14:textId="77777777" w:rsidR="00A6302C" w:rsidRPr="00A6302C" w:rsidRDefault="00A6302C" w:rsidP="00A63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2F29" w14:textId="77777777" w:rsidR="00A6302C" w:rsidRPr="00A6302C" w:rsidRDefault="00A6302C" w:rsidP="00A6302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1718" w14:textId="77777777" w:rsidR="00A6302C" w:rsidRPr="00A6302C" w:rsidRDefault="00A6302C" w:rsidP="00A6302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3035" w14:textId="77777777" w:rsidR="005B0872" w:rsidRDefault="005B08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F782" w14:textId="77777777" w:rsidR="005B0872" w:rsidRDefault="005B08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08A2" w14:textId="77777777" w:rsidR="005B0872" w:rsidRDefault="005B08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B8CB" w14:textId="77777777" w:rsidR="005B0872" w:rsidRDefault="005B08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8860" w14:textId="77777777" w:rsidR="005B0872" w:rsidRDefault="005B08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BABB" w14:textId="77777777" w:rsidR="005B0872" w:rsidRDefault="005B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500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1E49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5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84C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9CB5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500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8D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F0F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8EA24"/>
    <w:lvl w:ilvl="0">
      <w:start w:val="1"/>
      <w:numFmt w:val="decimal"/>
      <w:lvlText w:val="%1."/>
      <w:lvlJc w:val="left"/>
      <w:pPr>
        <w:tabs>
          <w:tab w:val="num" w:pos="360"/>
        </w:tabs>
        <w:ind w:left="360" w:hanging="360"/>
      </w:pPr>
    </w:lvl>
  </w:abstractNum>
  <w:abstractNum w:abstractNumId="9" w15:restartNumberingAfterBreak="0">
    <w:nsid w:val="002B3148"/>
    <w:multiLevelType w:val="hybridMultilevel"/>
    <w:tmpl w:val="B52AA3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7A23DE"/>
    <w:multiLevelType w:val="hybridMultilevel"/>
    <w:tmpl w:val="6B2E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B6C8C"/>
    <w:multiLevelType w:val="multilevel"/>
    <w:tmpl w:val="16E23A02"/>
    <w:lvl w:ilvl="0">
      <w:start w:val="1"/>
      <w:numFmt w:val="decimal"/>
      <w:lvlText w:val="%1."/>
      <w:lvlJc w:val="left"/>
      <w:pPr>
        <w:ind w:left="720" w:hanging="360"/>
      </w:pPr>
      <w:rPr>
        <w:rFonts w:hint="default"/>
      </w:rPr>
    </w:lvl>
    <w:lvl w:ilvl="1">
      <w:start w:val="3"/>
      <w:numFmt w:val="decimal"/>
      <w:isLgl/>
      <w:lvlText w:val="%1.%2"/>
      <w:lvlJc w:val="left"/>
      <w:pPr>
        <w:ind w:left="1364"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308" w:hanging="1440"/>
      </w:pPr>
      <w:rPr>
        <w:rFonts w:hint="default"/>
      </w:rPr>
    </w:lvl>
    <w:lvl w:ilvl="8">
      <w:start w:val="1"/>
      <w:numFmt w:val="decimal"/>
      <w:isLgl/>
      <w:lvlText w:val="%1.%2.%3.%4.%5.%6.%7.%8.%9"/>
      <w:lvlJc w:val="left"/>
      <w:pPr>
        <w:ind w:left="7312" w:hanging="1800"/>
      </w:pPr>
      <w:rPr>
        <w:rFonts w:hint="default"/>
      </w:rPr>
    </w:lvl>
  </w:abstractNum>
  <w:abstractNum w:abstractNumId="12" w15:restartNumberingAfterBreak="0">
    <w:nsid w:val="02BD4A42"/>
    <w:multiLevelType w:val="hybridMultilevel"/>
    <w:tmpl w:val="1714ACF2"/>
    <w:lvl w:ilvl="0" w:tplc="322E917C">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2FC3569"/>
    <w:multiLevelType w:val="hybridMultilevel"/>
    <w:tmpl w:val="96D03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071D5F"/>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55A062F"/>
    <w:multiLevelType w:val="hybridMultilevel"/>
    <w:tmpl w:val="D3E803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7D0878"/>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96344EF"/>
    <w:multiLevelType w:val="hybridMultilevel"/>
    <w:tmpl w:val="77E8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0854E6"/>
    <w:multiLevelType w:val="hybridMultilevel"/>
    <w:tmpl w:val="AAE0BED4"/>
    <w:lvl w:ilvl="0" w:tplc="08090001">
      <w:start w:val="1"/>
      <w:numFmt w:val="bullet"/>
      <w:lvlText w:val=""/>
      <w:lvlJc w:val="left"/>
      <w:pPr>
        <w:ind w:left="720" w:hanging="360"/>
      </w:pPr>
      <w:rPr>
        <w:rFonts w:ascii="Symbol" w:hAnsi="Symbol" w:hint="default"/>
      </w:rPr>
    </w:lvl>
    <w:lvl w:ilvl="1" w:tplc="7F5C7510">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BA7272"/>
    <w:multiLevelType w:val="hybridMultilevel"/>
    <w:tmpl w:val="6C686586"/>
    <w:lvl w:ilvl="0" w:tplc="1D361676">
      <w:start w:val="1"/>
      <w:numFmt w:val="decimal"/>
      <w:lvlText w:val="%1."/>
      <w:lvlJc w:val="left"/>
      <w:pPr>
        <w:ind w:left="720" w:hanging="360"/>
      </w:pPr>
    </w:lvl>
    <w:lvl w:ilvl="1" w:tplc="31366420">
      <w:start w:val="1"/>
      <w:numFmt w:val="lowerLetter"/>
      <w:lvlText w:val="%2."/>
      <w:lvlJc w:val="left"/>
      <w:pPr>
        <w:ind w:left="1440" w:hanging="360"/>
      </w:pPr>
    </w:lvl>
    <w:lvl w:ilvl="2" w:tplc="B51C8A54">
      <w:numFmt w:val="none"/>
      <w:lvlText w:val=""/>
      <w:lvlJc w:val="left"/>
      <w:pPr>
        <w:tabs>
          <w:tab w:val="num" w:pos="360"/>
        </w:tabs>
      </w:pPr>
    </w:lvl>
    <w:lvl w:ilvl="3" w:tplc="1EC6ED98">
      <w:start w:val="1"/>
      <w:numFmt w:val="decimal"/>
      <w:lvlText w:val="%4."/>
      <w:lvlJc w:val="left"/>
      <w:pPr>
        <w:ind w:left="2880" w:hanging="360"/>
      </w:pPr>
    </w:lvl>
    <w:lvl w:ilvl="4" w:tplc="7E7865BC">
      <w:start w:val="1"/>
      <w:numFmt w:val="lowerLetter"/>
      <w:lvlText w:val="%5."/>
      <w:lvlJc w:val="left"/>
      <w:pPr>
        <w:ind w:left="3600" w:hanging="360"/>
      </w:pPr>
    </w:lvl>
    <w:lvl w:ilvl="5" w:tplc="74BCE886">
      <w:start w:val="1"/>
      <w:numFmt w:val="lowerRoman"/>
      <w:lvlText w:val="%6."/>
      <w:lvlJc w:val="right"/>
      <w:pPr>
        <w:ind w:left="4320" w:hanging="180"/>
      </w:pPr>
    </w:lvl>
    <w:lvl w:ilvl="6" w:tplc="FAB69CC0">
      <w:start w:val="1"/>
      <w:numFmt w:val="decimal"/>
      <w:lvlText w:val="%7."/>
      <w:lvlJc w:val="left"/>
      <w:pPr>
        <w:ind w:left="5040" w:hanging="360"/>
      </w:pPr>
    </w:lvl>
    <w:lvl w:ilvl="7" w:tplc="E5A46F26">
      <w:start w:val="1"/>
      <w:numFmt w:val="lowerLetter"/>
      <w:lvlText w:val="%8."/>
      <w:lvlJc w:val="left"/>
      <w:pPr>
        <w:ind w:left="5760" w:hanging="360"/>
      </w:pPr>
    </w:lvl>
    <w:lvl w:ilvl="8" w:tplc="689ED75E">
      <w:start w:val="1"/>
      <w:numFmt w:val="lowerRoman"/>
      <w:lvlText w:val="%9."/>
      <w:lvlJc w:val="right"/>
      <w:pPr>
        <w:ind w:left="6480" w:hanging="180"/>
      </w:pPr>
    </w:lvl>
  </w:abstractNum>
  <w:abstractNum w:abstractNumId="20" w15:restartNumberingAfterBreak="0">
    <w:nsid w:val="0CEA1302"/>
    <w:multiLevelType w:val="multilevel"/>
    <w:tmpl w:val="6E5421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9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FD752D5"/>
    <w:multiLevelType w:val="hybridMultilevel"/>
    <w:tmpl w:val="0BE82512"/>
    <w:lvl w:ilvl="0" w:tplc="8FA058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2F286B"/>
    <w:multiLevelType w:val="hybridMultilevel"/>
    <w:tmpl w:val="FC22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B17179"/>
    <w:multiLevelType w:val="hybridMultilevel"/>
    <w:tmpl w:val="28DC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F87F9D"/>
    <w:multiLevelType w:val="hybridMultilevel"/>
    <w:tmpl w:val="F2B4AB02"/>
    <w:lvl w:ilvl="0" w:tplc="DD12AF94">
      <w:start w:val="1"/>
      <w:numFmt w:val="bullet"/>
      <w:lvlText w:val="•"/>
      <w:lvlJc w:val="left"/>
      <w:pPr>
        <w:tabs>
          <w:tab w:val="num" w:pos="720"/>
        </w:tabs>
        <w:ind w:left="720" w:hanging="360"/>
      </w:pPr>
      <w:rPr>
        <w:rFonts w:ascii="Times New Roman" w:hAnsi="Times New Roman" w:hint="default"/>
      </w:rPr>
    </w:lvl>
    <w:lvl w:ilvl="1" w:tplc="34CCFCC4" w:tentative="1">
      <w:start w:val="1"/>
      <w:numFmt w:val="bullet"/>
      <w:lvlText w:val="•"/>
      <w:lvlJc w:val="left"/>
      <w:pPr>
        <w:tabs>
          <w:tab w:val="num" w:pos="1440"/>
        </w:tabs>
        <w:ind w:left="1440" w:hanging="360"/>
      </w:pPr>
      <w:rPr>
        <w:rFonts w:ascii="Times New Roman" w:hAnsi="Times New Roman" w:hint="default"/>
      </w:rPr>
    </w:lvl>
    <w:lvl w:ilvl="2" w:tplc="AE22EAA4" w:tentative="1">
      <w:start w:val="1"/>
      <w:numFmt w:val="bullet"/>
      <w:lvlText w:val="•"/>
      <w:lvlJc w:val="left"/>
      <w:pPr>
        <w:tabs>
          <w:tab w:val="num" w:pos="2160"/>
        </w:tabs>
        <w:ind w:left="2160" w:hanging="360"/>
      </w:pPr>
      <w:rPr>
        <w:rFonts w:ascii="Times New Roman" w:hAnsi="Times New Roman" w:hint="default"/>
      </w:rPr>
    </w:lvl>
    <w:lvl w:ilvl="3" w:tplc="2D520A92" w:tentative="1">
      <w:start w:val="1"/>
      <w:numFmt w:val="bullet"/>
      <w:lvlText w:val="•"/>
      <w:lvlJc w:val="left"/>
      <w:pPr>
        <w:tabs>
          <w:tab w:val="num" w:pos="2880"/>
        </w:tabs>
        <w:ind w:left="2880" w:hanging="360"/>
      </w:pPr>
      <w:rPr>
        <w:rFonts w:ascii="Times New Roman" w:hAnsi="Times New Roman" w:hint="default"/>
      </w:rPr>
    </w:lvl>
    <w:lvl w:ilvl="4" w:tplc="FCB42DB4" w:tentative="1">
      <w:start w:val="1"/>
      <w:numFmt w:val="bullet"/>
      <w:lvlText w:val="•"/>
      <w:lvlJc w:val="left"/>
      <w:pPr>
        <w:tabs>
          <w:tab w:val="num" w:pos="3600"/>
        </w:tabs>
        <w:ind w:left="3600" w:hanging="360"/>
      </w:pPr>
      <w:rPr>
        <w:rFonts w:ascii="Times New Roman" w:hAnsi="Times New Roman" w:hint="default"/>
      </w:rPr>
    </w:lvl>
    <w:lvl w:ilvl="5" w:tplc="9C8423D0" w:tentative="1">
      <w:start w:val="1"/>
      <w:numFmt w:val="bullet"/>
      <w:lvlText w:val="•"/>
      <w:lvlJc w:val="left"/>
      <w:pPr>
        <w:tabs>
          <w:tab w:val="num" w:pos="4320"/>
        </w:tabs>
        <w:ind w:left="4320" w:hanging="360"/>
      </w:pPr>
      <w:rPr>
        <w:rFonts w:ascii="Times New Roman" w:hAnsi="Times New Roman" w:hint="default"/>
      </w:rPr>
    </w:lvl>
    <w:lvl w:ilvl="6" w:tplc="372E6F22" w:tentative="1">
      <w:start w:val="1"/>
      <w:numFmt w:val="bullet"/>
      <w:lvlText w:val="•"/>
      <w:lvlJc w:val="left"/>
      <w:pPr>
        <w:tabs>
          <w:tab w:val="num" w:pos="5040"/>
        </w:tabs>
        <w:ind w:left="5040" w:hanging="360"/>
      </w:pPr>
      <w:rPr>
        <w:rFonts w:ascii="Times New Roman" w:hAnsi="Times New Roman" w:hint="default"/>
      </w:rPr>
    </w:lvl>
    <w:lvl w:ilvl="7" w:tplc="E3DE602A" w:tentative="1">
      <w:start w:val="1"/>
      <w:numFmt w:val="bullet"/>
      <w:lvlText w:val="•"/>
      <w:lvlJc w:val="left"/>
      <w:pPr>
        <w:tabs>
          <w:tab w:val="num" w:pos="5760"/>
        </w:tabs>
        <w:ind w:left="5760" w:hanging="360"/>
      </w:pPr>
      <w:rPr>
        <w:rFonts w:ascii="Times New Roman" w:hAnsi="Times New Roman" w:hint="default"/>
      </w:rPr>
    </w:lvl>
    <w:lvl w:ilvl="8" w:tplc="BCDCE84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163406FA"/>
    <w:multiLevelType w:val="hybridMultilevel"/>
    <w:tmpl w:val="3746D8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72439E"/>
    <w:multiLevelType w:val="hybridMultilevel"/>
    <w:tmpl w:val="AAA87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734306"/>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FCF0DED"/>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F664E7"/>
    <w:multiLevelType w:val="hybridMultilevel"/>
    <w:tmpl w:val="7EAAE41A"/>
    <w:lvl w:ilvl="0" w:tplc="3C48FB90">
      <w:start w:val="1"/>
      <w:numFmt w:val="bullet"/>
      <w:lvlText w:val="•"/>
      <w:lvlJc w:val="left"/>
      <w:pPr>
        <w:tabs>
          <w:tab w:val="num" w:pos="720"/>
        </w:tabs>
        <w:ind w:left="720" w:hanging="360"/>
      </w:pPr>
      <w:rPr>
        <w:rFonts w:ascii="Arial" w:hAnsi="Arial" w:hint="default"/>
      </w:rPr>
    </w:lvl>
    <w:lvl w:ilvl="1" w:tplc="7BA6015C" w:tentative="1">
      <w:start w:val="1"/>
      <w:numFmt w:val="bullet"/>
      <w:lvlText w:val="•"/>
      <w:lvlJc w:val="left"/>
      <w:pPr>
        <w:tabs>
          <w:tab w:val="num" w:pos="1440"/>
        </w:tabs>
        <w:ind w:left="1440" w:hanging="360"/>
      </w:pPr>
      <w:rPr>
        <w:rFonts w:ascii="Arial" w:hAnsi="Arial" w:hint="default"/>
      </w:rPr>
    </w:lvl>
    <w:lvl w:ilvl="2" w:tplc="868C226C">
      <w:start w:val="1"/>
      <w:numFmt w:val="bullet"/>
      <w:lvlText w:val="•"/>
      <w:lvlJc w:val="left"/>
      <w:pPr>
        <w:tabs>
          <w:tab w:val="num" w:pos="2160"/>
        </w:tabs>
        <w:ind w:left="2160" w:hanging="360"/>
      </w:pPr>
      <w:rPr>
        <w:rFonts w:ascii="Arial" w:hAnsi="Arial" w:hint="default"/>
      </w:rPr>
    </w:lvl>
    <w:lvl w:ilvl="3" w:tplc="1310D3D0" w:tentative="1">
      <w:start w:val="1"/>
      <w:numFmt w:val="bullet"/>
      <w:lvlText w:val="•"/>
      <w:lvlJc w:val="left"/>
      <w:pPr>
        <w:tabs>
          <w:tab w:val="num" w:pos="2880"/>
        </w:tabs>
        <w:ind w:left="2880" w:hanging="360"/>
      </w:pPr>
      <w:rPr>
        <w:rFonts w:ascii="Arial" w:hAnsi="Arial" w:hint="default"/>
      </w:rPr>
    </w:lvl>
    <w:lvl w:ilvl="4" w:tplc="594E6134" w:tentative="1">
      <w:start w:val="1"/>
      <w:numFmt w:val="bullet"/>
      <w:lvlText w:val="•"/>
      <w:lvlJc w:val="left"/>
      <w:pPr>
        <w:tabs>
          <w:tab w:val="num" w:pos="3600"/>
        </w:tabs>
        <w:ind w:left="3600" w:hanging="360"/>
      </w:pPr>
      <w:rPr>
        <w:rFonts w:ascii="Arial" w:hAnsi="Arial" w:hint="default"/>
      </w:rPr>
    </w:lvl>
    <w:lvl w:ilvl="5" w:tplc="6762B7E8" w:tentative="1">
      <w:start w:val="1"/>
      <w:numFmt w:val="bullet"/>
      <w:lvlText w:val="•"/>
      <w:lvlJc w:val="left"/>
      <w:pPr>
        <w:tabs>
          <w:tab w:val="num" w:pos="4320"/>
        </w:tabs>
        <w:ind w:left="4320" w:hanging="360"/>
      </w:pPr>
      <w:rPr>
        <w:rFonts w:ascii="Arial" w:hAnsi="Arial" w:hint="default"/>
      </w:rPr>
    </w:lvl>
    <w:lvl w:ilvl="6" w:tplc="D2D2442A" w:tentative="1">
      <w:start w:val="1"/>
      <w:numFmt w:val="bullet"/>
      <w:lvlText w:val="•"/>
      <w:lvlJc w:val="left"/>
      <w:pPr>
        <w:tabs>
          <w:tab w:val="num" w:pos="5040"/>
        </w:tabs>
        <w:ind w:left="5040" w:hanging="360"/>
      </w:pPr>
      <w:rPr>
        <w:rFonts w:ascii="Arial" w:hAnsi="Arial" w:hint="default"/>
      </w:rPr>
    </w:lvl>
    <w:lvl w:ilvl="7" w:tplc="82660BB8" w:tentative="1">
      <w:start w:val="1"/>
      <w:numFmt w:val="bullet"/>
      <w:lvlText w:val="•"/>
      <w:lvlJc w:val="left"/>
      <w:pPr>
        <w:tabs>
          <w:tab w:val="num" w:pos="5760"/>
        </w:tabs>
        <w:ind w:left="5760" w:hanging="360"/>
      </w:pPr>
      <w:rPr>
        <w:rFonts w:ascii="Arial" w:hAnsi="Arial" w:hint="default"/>
      </w:rPr>
    </w:lvl>
    <w:lvl w:ilvl="8" w:tplc="EBAA9D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3C7706"/>
    <w:multiLevelType w:val="hybridMultilevel"/>
    <w:tmpl w:val="37F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EC0138"/>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2" w15:restartNumberingAfterBreak="0">
    <w:nsid w:val="27CD1A3A"/>
    <w:multiLevelType w:val="hybridMultilevel"/>
    <w:tmpl w:val="ABEE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DA5B41"/>
    <w:multiLevelType w:val="hybridMultilevel"/>
    <w:tmpl w:val="4604942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3C19E6"/>
    <w:multiLevelType w:val="hybridMultilevel"/>
    <w:tmpl w:val="D83E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B81939"/>
    <w:multiLevelType w:val="hybridMultilevel"/>
    <w:tmpl w:val="745C4B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783271"/>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7" w15:restartNumberingAfterBreak="0">
    <w:nsid w:val="365924CD"/>
    <w:multiLevelType w:val="hybridMultilevel"/>
    <w:tmpl w:val="293A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2F3626"/>
    <w:multiLevelType w:val="hybridMultilevel"/>
    <w:tmpl w:val="23B670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EA0D8A"/>
    <w:multiLevelType w:val="hybridMultilevel"/>
    <w:tmpl w:val="25B8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B302CB"/>
    <w:multiLevelType w:val="multilevel"/>
    <w:tmpl w:val="1FA2E23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004"/>
        </w:tabs>
        <w:ind w:left="1004"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CA67C5A"/>
    <w:multiLevelType w:val="hybridMultilevel"/>
    <w:tmpl w:val="D09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3" w15:restartNumberingAfterBreak="0">
    <w:nsid w:val="3D9D5FC0"/>
    <w:multiLevelType w:val="hybridMultilevel"/>
    <w:tmpl w:val="1386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E2A88"/>
    <w:multiLevelType w:val="hybridMultilevel"/>
    <w:tmpl w:val="DA22E9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3F611D62"/>
    <w:multiLevelType w:val="hybridMultilevel"/>
    <w:tmpl w:val="E0DA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AF4B85"/>
    <w:multiLevelType w:val="hybridMultilevel"/>
    <w:tmpl w:val="C1CA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116D5"/>
    <w:multiLevelType w:val="hybridMultilevel"/>
    <w:tmpl w:val="62EC7DDC"/>
    <w:lvl w:ilvl="0" w:tplc="F9E0A76C">
      <w:start w:val="1"/>
      <w:numFmt w:val="bullet"/>
      <w:lvlText w:val=""/>
      <w:lvlJc w:val="left"/>
      <w:pPr>
        <w:ind w:left="720" w:hanging="360"/>
      </w:pPr>
      <w:rPr>
        <w:rFonts w:ascii="Symbol" w:hAnsi="Symbol" w:hint="default"/>
      </w:rPr>
    </w:lvl>
    <w:lvl w:ilvl="1" w:tplc="4524CAEA">
      <w:start w:val="1"/>
      <w:numFmt w:val="bullet"/>
      <w:lvlText w:val="o"/>
      <w:lvlJc w:val="left"/>
      <w:pPr>
        <w:ind w:left="1440" w:hanging="360"/>
      </w:pPr>
      <w:rPr>
        <w:rFonts w:ascii="Courier New" w:hAnsi="Courier New" w:hint="default"/>
      </w:rPr>
    </w:lvl>
    <w:lvl w:ilvl="2" w:tplc="EF9CE376">
      <w:start w:val="1"/>
      <w:numFmt w:val="bullet"/>
      <w:lvlText w:val=""/>
      <w:lvlJc w:val="left"/>
      <w:pPr>
        <w:ind w:left="2160" w:hanging="360"/>
      </w:pPr>
      <w:rPr>
        <w:rFonts w:ascii="Wingdings" w:hAnsi="Wingdings" w:hint="default"/>
      </w:rPr>
    </w:lvl>
    <w:lvl w:ilvl="3" w:tplc="BB60C0A2">
      <w:start w:val="1"/>
      <w:numFmt w:val="bullet"/>
      <w:lvlText w:val=""/>
      <w:lvlJc w:val="left"/>
      <w:pPr>
        <w:ind w:left="2880" w:hanging="360"/>
      </w:pPr>
      <w:rPr>
        <w:rFonts w:ascii="Symbol" w:hAnsi="Symbol" w:hint="default"/>
      </w:rPr>
    </w:lvl>
    <w:lvl w:ilvl="4" w:tplc="886C19D4">
      <w:start w:val="1"/>
      <w:numFmt w:val="bullet"/>
      <w:lvlText w:val="o"/>
      <w:lvlJc w:val="left"/>
      <w:pPr>
        <w:ind w:left="3600" w:hanging="360"/>
      </w:pPr>
      <w:rPr>
        <w:rFonts w:ascii="Courier New" w:hAnsi="Courier New" w:hint="default"/>
      </w:rPr>
    </w:lvl>
    <w:lvl w:ilvl="5" w:tplc="2EFCD208">
      <w:start w:val="1"/>
      <w:numFmt w:val="bullet"/>
      <w:lvlText w:val=""/>
      <w:lvlJc w:val="left"/>
      <w:pPr>
        <w:ind w:left="4320" w:hanging="360"/>
      </w:pPr>
      <w:rPr>
        <w:rFonts w:ascii="Wingdings" w:hAnsi="Wingdings" w:hint="default"/>
      </w:rPr>
    </w:lvl>
    <w:lvl w:ilvl="6" w:tplc="3D9E50BA">
      <w:start w:val="1"/>
      <w:numFmt w:val="bullet"/>
      <w:lvlText w:val=""/>
      <w:lvlJc w:val="left"/>
      <w:pPr>
        <w:ind w:left="5040" w:hanging="360"/>
      </w:pPr>
      <w:rPr>
        <w:rFonts w:ascii="Symbol" w:hAnsi="Symbol" w:hint="default"/>
      </w:rPr>
    </w:lvl>
    <w:lvl w:ilvl="7" w:tplc="53402B9E">
      <w:start w:val="1"/>
      <w:numFmt w:val="bullet"/>
      <w:lvlText w:val="o"/>
      <w:lvlJc w:val="left"/>
      <w:pPr>
        <w:ind w:left="5760" w:hanging="360"/>
      </w:pPr>
      <w:rPr>
        <w:rFonts w:ascii="Courier New" w:hAnsi="Courier New" w:hint="default"/>
      </w:rPr>
    </w:lvl>
    <w:lvl w:ilvl="8" w:tplc="BEF0AB24">
      <w:start w:val="1"/>
      <w:numFmt w:val="bullet"/>
      <w:lvlText w:val=""/>
      <w:lvlJc w:val="left"/>
      <w:pPr>
        <w:ind w:left="6480" w:hanging="360"/>
      </w:pPr>
      <w:rPr>
        <w:rFonts w:ascii="Wingdings" w:hAnsi="Wingdings" w:hint="default"/>
      </w:rPr>
    </w:lvl>
  </w:abstractNum>
  <w:abstractNum w:abstractNumId="48" w15:restartNumberingAfterBreak="0">
    <w:nsid w:val="43392DCF"/>
    <w:multiLevelType w:val="multilevel"/>
    <w:tmpl w:val="E9C27C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6381D20"/>
    <w:multiLevelType w:val="hybridMultilevel"/>
    <w:tmpl w:val="21623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6E5FB9"/>
    <w:multiLevelType w:val="hybridMultilevel"/>
    <w:tmpl w:val="0E923D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4C203F6D"/>
    <w:multiLevelType w:val="hybridMultilevel"/>
    <w:tmpl w:val="1048F7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4C3A1443"/>
    <w:multiLevelType w:val="hybridMultilevel"/>
    <w:tmpl w:val="305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9A3829"/>
    <w:multiLevelType w:val="hybridMultilevel"/>
    <w:tmpl w:val="A79E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B41393"/>
    <w:multiLevelType w:val="hybridMultilevel"/>
    <w:tmpl w:val="53D2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962988"/>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3E260F"/>
    <w:multiLevelType w:val="hybridMultilevel"/>
    <w:tmpl w:val="6C90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1B0EAC"/>
    <w:multiLevelType w:val="hybridMultilevel"/>
    <w:tmpl w:val="357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762D90"/>
    <w:multiLevelType w:val="hybridMultilevel"/>
    <w:tmpl w:val="54D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663358"/>
    <w:multiLevelType w:val="hybridMultilevel"/>
    <w:tmpl w:val="C78C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8270B5"/>
    <w:multiLevelType w:val="multilevel"/>
    <w:tmpl w:val="AABC5A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A9013D4"/>
    <w:multiLevelType w:val="hybridMultilevel"/>
    <w:tmpl w:val="DCCE7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B523073"/>
    <w:multiLevelType w:val="multilevel"/>
    <w:tmpl w:val="C98A354A"/>
    <w:lvl w:ilvl="0">
      <w:start w:val="1"/>
      <w:numFmt w:val="decimal"/>
      <w:pStyle w:val="AppendixHeadingLevel1"/>
      <w:lvlText w:val="A%1"/>
      <w:lvlJc w:val="left"/>
      <w:pPr>
        <w:tabs>
          <w:tab w:val="num" w:pos="851"/>
        </w:tabs>
        <w:ind w:left="851" w:hanging="851"/>
      </w:pPr>
      <w:rPr>
        <w:rFonts w:hint="default"/>
      </w:rPr>
    </w:lvl>
    <w:lvl w:ilvl="1">
      <w:start w:val="1"/>
      <w:numFmt w:val="decimal"/>
      <w:pStyle w:val="AppendixHeadingLevel2"/>
      <w:lvlText w:val="A%1.%2"/>
      <w:lvlJc w:val="left"/>
      <w:pPr>
        <w:tabs>
          <w:tab w:val="num" w:pos="851"/>
        </w:tabs>
        <w:ind w:left="851" w:hanging="851"/>
      </w:pPr>
      <w:rPr>
        <w:rFonts w:hint="default"/>
      </w:rPr>
    </w:lvl>
    <w:lvl w:ilvl="2">
      <w:start w:val="1"/>
      <w:numFmt w:val="decimal"/>
      <w:pStyle w:val="AppendixHeadingLevel3"/>
      <w:lvlText w:val="A%1.%2.%3"/>
      <w:lvlJc w:val="left"/>
      <w:pPr>
        <w:tabs>
          <w:tab w:val="num" w:pos="851"/>
        </w:tabs>
        <w:ind w:left="851" w:hanging="851"/>
      </w:pPr>
      <w:rPr>
        <w:rFonts w:hint="default"/>
      </w:rPr>
    </w:lvl>
    <w:lvl w:ilvl="3">
      <w:start w:val="1"/>
      <w:numFmt w:val="decimal"/>
      <w:pStyle w:val="AppendixHeadingLevel4"/>
      <w:lvlText w:val="A%1.%2.%3.%4"/>
      <w:lvlJc w:val="left"/>
      <w:pPr>
        <w:ind w:left="851" w:hanging="851"/>
      </w:pPr>
      <w:rPr>
        <w:rFonts w:hint="default"/>
      </w:rPr>
    </w:lvl>
    <w:lvl w:ilvl="4">
      <w:start w:val="1"/>
      <w:numFmt w:val="decimal"/>
      <w:pStyle w:val="AppendixHeadingLevel5"/>
      <w:lvlText w:val="A%1.%2.%3.%4.%5"/>
      <w:lvlJc w:val="left"/>
      <w:pPr>
        <w:ind w:left="992"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B923649"/>
    <w:multiLevelType w:val="hybridMultilevel"/>
    <w:tmpl w:val="B26A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9D4186"/>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5" w15:restartNumberingAfterBreak="0">
    <w:nsid w:val="5F4E07C7"/>
    <w:multiLevelType w:val="hybridMultilevel"/>
    <w:tmpl w:val="2B70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67" w15:restartNumberingAfterBreak="0">
    <w:nsid w:val="65E00C39"/>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733660F"/>
    <w:multiLevelType w:val="hybridMultilevel"/>
    <w:tmpl w:val="0F80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D4607D"/>
    <w:multiLevelType w:val="multilevel"/>
    <w:tmpl w:val="E57C8BF0"/>
    <w:lvl w:ilvl="0">
      <w:start w:val="1"/>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0" w15:restartNumberingAfterBreak="0">
    <w:nsid w:val="69A35B07"/>
    <w:multiLevelType w:val="hybridMultilevel"/>
    <w:tmpl w:val="B564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806E73"/>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0A705C4"/>
    <w:multiLevelType w:val="hybridMultilevel"/>
    <w:tmpl w:val="ABAA4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1534FED"/>
    <w:multiLevelType w:val="hybridMultilevel"/>
    <w:tmpl w:val="B9742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4606685"/>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F1799A"/>
    <w:multiLevelType w:val="hybridMultilevel"/>
    <w:tmpl w:val="9AD2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BF5CE7"/>
    <w:multiLevelType w:val="hybridMultilevel"/>
    <w:tmpl w:val="F212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D8597F"/>
    <w:multiLevelType w:val="hybridMultilevel"/>
    <w:tmpl w:val="9E42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CB5346"/>
    <w:multiLevelType w:val="hybridMultilevel"/>
    <w:tmpl w:val="E7289B9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2"/>
  </w:num>
  <w:num w:numId="2">
    <w:abstractNumId w:val="66"/>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8"/>
  </w:num>
  <w:num w:numId="16">
    <w:abstractNumId w:val="77"/>
  </w:num>
  <w:num w:numId="17">
    <w:abstractNumId w:val="21"/>
  </w:num>
  <w:num w:numId="18">
    <w:abstractNumId w:val="46"/>
  </w:num>
  <w:num w:numId="19">
    <w:abstractNumId w:val="65"/>
  </w:num>
  <w:num w:numId="20">
    <w:abstractNumId w:val="33"/>
  </w:num>
  <w:num w:numId="21">
    <w:abstractNumId w:val="76"/>
  </w:num>
  <w:num w:numId="22">
    <w:abstractNumId w:val="29"/>
  </w:num>
  <w:num w:numId="23">
    <w:abstractNumId w:val="53"/>
  </w:num>
  <w:num w:numId="24">
    <w:abstractNumId w:val="13"/>
  </w:num>
  <w:num w:numId="25">
    <w:abstractNumId w:val="57"/>
  </w:num>
  <w:num w:numId="26">
    <w:abstractNumId w:val="22"/>
  </w:num>
  <w:num w:numId="27">
    <w:abstractNumId w:val="78"/>
  </w:num>
  <w:num w:numId="28">
    <w:abstractNumId w:val="30"/>
  </w:num>
  <w:num w:numId="29">
    <w:abstractNumId w:val="34"/>
  </w:num>
  <w:num w:numId="30">
    <w:abstractNumId w:val="24"/>
  </w:num>
  <w:num w:numId="31">
    <w:abstractNumId w:val="59"/>
  </w:num>
  <w:num w:numId="32">
    <w:abstractNumId w:val="12"/>
  </w:num>
  <w:num w:numId="33">
    <w:abstractNumId w:val="44"/>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28"/>
  </w:num>
  <w:num w:numId="43">
    <w:abstractNumId w:val="74"/>
  </w:num>
  <w:num w:numId="44">
    <w:abstractNumId w:val="68"/>
  </w:num>
  <w:num w:numId="45">
    <w:abstractNumId w:val="10"/>
  </w:num>
  <w:num w:numId="46">
    <w:abstractNumId w:val="72"/>
  </w:num>
  <w:num w:numId="47">
    <w:abstractNumId w:val="55"/>
  </w:num>
  <w:num w:numId="48">
    <w:abstractNumId w:val="37"/>
  </w:num>
  <w:num w:numId="49">
    <w:abstractNumId w:val="39"/>
  </w:num>
  <w:num w:numId="50">
    <w:abstractNumId w:val="75"/>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45"/>
  </w:num>
  <w:num w:numId="60">
    <w:abstractNumId w:val="47"/>
  </w:num>
  <w:num w:numId="61">
    <w:abstractNumId w:val="19"/>
  </w:num>
  <w:num w:numId="62">
    <w:abstractNumId w:val="49"/>
  </w:num>
  <w:num w:numId="63">
    <w:abstractNumId w:val="50"/>
  </w:num>
  <w:num w:numId="64">
    <w:abstractNumId w:val="62"/>
  </w:num>
  <w:num w:numId="65">
    <w:abstractNumId w:val="52"/>
  </w:num>
  <w:num w:numId="66">
    <w:abstractNumId w:val="60"/>
  </w:num>
  <w:num w:numId="67">
    <w:abstractNumId w:val="48"/>
  </w:num>
  <w:num w:numId="68">
    <w:abstractNumId w:val="40"/>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54"/>
  </w:num>
  <w:num w:numId="72">
    <w:abstractNumId w:val="23"/>
  </w:num>
  <w:num w:numId="73">
    <w:abstractNumId w:val="43"/>
  </w:num>
  <w:num w:numId="74">
    <w:abstractNumId w:val="31"/>
  </w:num>
  <w:num w:numId="75">
    <w:abstractNumId w:val="70"/>
  </w:num>
  <w:num w:numId="76">
    <w:abstractNumId w:val="40"/>
    <w:lvlOverride w:ilvl="0">
      <w:startOverride w:val="1"/>
    </w:lvlOverride>
    <w:lvlOverride w:ilvl="1">
      <w:startOverride w:val="3"/>
    </w:lvlOverride>
  </w:num>
  <w:num w:numId="77">
    <w:abstractNumId w:val="36"/>
  </w:num>
  <w:num w:numId="78">
    <w:abstractNumId w:val="64"/>
  </w:num>
  <w:num w:numId="79">
    <w:abstractNumId w:val="69"/>
  </w:num>
  <w:num w:numId="80">
    <w:abstractNumId w:val="7"/>
  </w:num>
  <w:num w:numId="81">
    <w:abstractNumId w:val="6"/>
  </w:num>
  <w:num w:numId="82">
    <w:abstractNumId w:val="5"/>
  </w:num>
  <w:num w:numId="83">
    <w:abstractNumId w:val="4"/>
  </w:num>
  <w:num w:numId="84">
    <w:abstractNumId w:val="8"/>
  </w:num>
  <w:num w:numId="85">
    <w:abstractNumId w:val="3"/>
  </w:num>
  <w:num w:numId="86">
    <w:abstractNumId w:val="2"/>
  </w:num>
  <w:num w:numId="87">
    <w:abstractNumId w:val="1"/>
  </w:num>
  <w:num w:numId="88">
    <w:abstractNumId w:val="0"/>
  </w:num>
  <w:num w:numId="89">
    <w:abstractNumId w:val="71"/>
  </w:num>
  <w:num w:numId="90">
    <w:abstractNumId w:val="16"/>
  </w:num>
  <w:num w:numId="91">
    <w:abstractNumId w:val="67"/>
  </w:num>
  <w:num w:numId="92">
    <w:abstractNumId w:val="14"/>
  </w:num>
  <w:num w:numId="93">
    <w:abstractNumId w:val="32"/>
  </w:num>
  <w:num w:numId="94">
    <w:abstractNumId w:val="40"/>
  </w:num>
  <w:num w:numId="95">
    <w:abstractNumId w:val="15"/>
  </w:num>
  <w:num w:numId="96">
    <w:abstractNumId w:val="49"/>
  </w:num>
  <w:num w:numId="97">
    <w:abstractNumId w:val="38"/>
  </w:num>
  <w:num w:numId="98">
    <w:abstractNumId w:val="9"/>
  </w:num>
  <w:num w:numId="99">
    <w:abstractNumId w:val="35"/>
  </w:num>
  <w:num w:numId="100">
    <w:abstractNumId w:val="58"/>
  </w:num>
  <w:num w:numId="101">
    <w:abstractNumId w:val="51"/>
  </w:num>
  <w:num w:numId="102">
    <w:abstractNumId w:val="26"/>
  </w:num>
  <w:num w:numId="103">
    <w:abstractNumId w:val="63"/>
  </w:num>
  <w:num w:numId="104">
    <w:abstractNumId w:val="17"/>
  </w:num>
  <w:num w:numId="105">
    <w:abstractNumId w:val="40"/>
  </w:num>
  <w:num w:numId="106">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da-DK" w:vendorID="64" w:dllVersion="131078" w:nlCheck="1" w:checkStyle="0"/>
  <w:activeWritingStyle w:appName="MSWord" w:lang="es-ES" w:vendorID="64" w:dllVersion="131078" w:nlCheck="1" w:checkStyle="0"/>
  <w:activeWritingStyle w:appName="MSWord" w:lang="nl-NL" w:vendorID="64" w:dllVersion="131078" w:nlCheck="1" w:checkStyle="0"/>
  <w:activeWritingStyle w:appName="MSWord" w:lang="it-IT" w:vendorID="64" w:dllVersion="131078" w:nlCheck="1" w:checkStyle="0"/>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egleitunterlage zum"/>
    <w:docVar w:name="LW_CORRIGENDUM" w:val="&lt;UNUSED&gt;"/>
    <w:docVar w:name="LW_COVERPAGE_EXISTS" w:val="True"/>
    <w:docVar w:name="LW_COVERPAGE_GUID" w:val="FAF88F64-1550-4B60-A2E5-83DD292276AA"/>
    <w:docVar w:name="LW_COVERPAGE_TYPE" w:val="1"/>
    <w:docVar w:name="LW_CROSSREFERENCE" w:val="{COM(2022) 150 final} - {SEC(2022) 156 final} - {SWD(2022) 95 final} - {SWD(2022) 96 final}"/>
    <w:docVar w:name="LW_DocType" w:val="NORMAL"/>
    <w:docVar w:name="LW_EMISSION" w:val="5.4.2022"/>
    <w:docVar w:name="LW_EMISSION_ISODATE" w:val="2022-04-05"/>
    <w:docVar w:name="LW_EMISSION_LOCATION" w:val="STR"/>
    <w:docVar w:name="LW_EMISSION_PREFIX" w:val="Straßburg, den "/>
    <w:docVar w:name="LW_EMISSION_SUFFIX" w:val=" "/>
    <w:docVar w:name="LW_ID_DOCTYPE_NONLW" w:val="CP-027"/>
    <w:docVar w:name="LW_LANGUE" w:val="DE"/>
    <w:docVar w:name="LW_LEVEL_OF_SENSITIVITY" w:val="Standard treatment"/>
    <w:docVar w:name="LW_NOM.INST" w:val="EUROPÄISCHE KOMMISSION"/>
    <w:docVar w:name="LW_NOM.INST_JOINTDOC" w:val="&lt;EMPTY&gt;"/>
    <w:docVar w:name="LW_OBJETACTEPRINCIPAL.CP" w:val="über fluorierte Treibhausgase, zur Änderung der Richtlinie (EU) 2019/1937 und zur Aufhebung der Verordnung (EU) Nr. 517/2014"/>
    <w:docVar w:name="LW_PART_NBR" w:val="1"/>
    <w:docVar w:name="LW_PART_NBR_TOTAL" w:val="1"/>
    <w:docVar w:name="LW_REF.INST.NEW" w:val="SWD"/>
    <w:docVar w:name="LW_REF.INST.NEW_ADOPTED" w:val="final"/>
    <w:docVar w:name="LW_REF.INST.NEW_TEXT" w:val="(2022) 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w:docVar w:name="LW_TYPE.DOC.CP" w:val="ARBEITSUNTERLAGE DER KOMMISSIONSDIENSTSTELLEN_x000b__x000b_BERICHT ÜBER DIE FOLGENABSCHÄTZUNG (ZUSAMMENFASSUNG)_x000b_"/>
    <w:docVar w:name="LW_TYPEACTEPRINCIPAL.CP" w:val="Vorschlag für eine_x000b_VERORDNUNG DES EUROPÄISCHEN PARLAMENTS UND DES RATES"/>
    <w:docVar w:name="LwApiVersions" w:val="LW4CoDe 1.23.2.0; LW 8.0, Build 20211117"/>
  </w:docVars>
  <w:rsids>
    <w:rsidRoot w:val="006B087E"/>
    <w:rsid w:val="00000101"/>
    <w:rsid w:val="00002B14"/>
    <w:rsid w:val="00004579"/>
    <w:rsid w:val="0000711B"/>
    <w:rsid w:val="000106AB"/>
    <w:rsid w:val="0001272A"/>
    <w:rsid w:val="000203D2"/>
    <w:rsid w:val="00026AF8"/>
    <w:rsid w:val="00030F53"/>
    <w:rsid w:val="0003201E"/>
    <w:rsid w:val="000349E9"/>
    <w:rsid w:val="00036669"/>
    <w:rsid w:val="00037A6E"/>
    <w:rsid w:val="00037A85"/>
    <w:rsid w:val="00041B51"/>
    <w:rsid w:val="000420ED"/>
    <w:rsid w:val="0004225B"/>
    <w:rsid w:val="000431A7"/>
    <w:rsid w:val="00045261"/>
    <w:rsid w:val="0004739A"/>
    <w:rsid w:val="00047B05"/>
    <w:rsid w:val="00047BCF"/>
    <w:rsid w:val="0005016F"/>
    <w:rsid w:val="00053962"/>
    <w:rsid w:val="0005540C"/>
    <w:rsid w:val="00055EFF"/>
    <w:rsid w:val="00057109"/>
    <w:rsid w:val="00060F0F"/>
    <w:rsid w:val="00062DE2"/>
    <w:rsid w:val="00066D76"/>
    <w:rsid w:val="00070FE7"/>
    <w:rsid w:val="000756A1"/>
    <w:rsid w:val="00077917"/>
    <w:rsid w:val="000810F6"/>
    <w:rsid w:val="00081F0F"/>
    <w:rsid w:val="00082BE1"/>
    <w:rsid w:val="0008591F"/>
    <w:rsid w:val="000873B6"/>
    <w:rsid w:val="00090059"/>
    <w:rsid w:val="00090294"/>
    <w:rsid w:val="00090A11"/>
    <w:rsid w:val="00092EFF"/>
    <w:rsid w:val="00093247"/>
    <w:rsid w:val="0009326C"/>
    <w:rsid w:val="00094316"/>
    <w:rsid w:val="000944C3"/>
    <w:rsid w:val="0009513C"/>
    <w:rsid w:val="00095195"/>
    <w:rsid w:val="0009611E"/>
    <w:rsid w:val="000976EC"/>
    <w:rsid w:val="00097879"/>
    <w:rsid w:val="000A3032"/>
    <w:rsid w:val="000A672E"/>
    <w:rsid w:val="000A7792"/>
    <w:rsid w:val="000A78F7"/>
    <w:rsid w:val="000B093B"/>
    <w:rsid w:val="000B1778"/>
    <w:rsid w:val="000B1FB4"/>
    <w:rsid w:val="000B2259"/>
    <w:rsid w:val="000B2418"/>
    <w:rsid w:val="000B4F54"/>
    <w:rsid w:val="000B78DF"/>
    <w:rsid w:val="000C06A2"/>
    <w:rsid w:val="000C06E0"/>
    <w:rsid w:val="000C0FDA"/>
    <w:rsid w:val="000C202F"/>
    <w:rsid w:val="000C208B"/>
    <w:rsid w:val="000C28A3"/>
    <w:rsid w:val="000C30E0"/>
    <w:rsid w:val="000C3218"/>
    <w:rsid w:val="000C4745"/>
    <w:rsid w:val="000C4A06"/>
    <w:rsid w:val="000C5205"/>
    <w:rsid w:val="000C6888"/>
    <w:rsid w:val="000D03FE"/>
    <w:rsid w:val="000D061A"/>
    <w:rsid w:val="000D1FBD"/>
    <w:rsid w:val="000D2061"/>
    <w:rsid w:val="000D4809"/>
    <w:rsid w:val="000D5CD1"/>
    <w:rsid w:val="000D7013"/>
    <w:rsid w:val="000D77CA"/>
    <w:rsid w:val="000D7EFE"/>
    <w:rsid w:val="000E0D3B"/>
    <w:rsid w:val="000E0D59"/>
    <w:rsid w:val="000E1010"/>
    <w:rsid w:val="000E2A4C"/>
    <w:rsid w:val="000E340C"/>
    <w:rsid w:val="000E342F"/>
    <w:rsid w:val="000E3882"/>
    <w:rsid w:val="000E437C"/>
    <w:rsid w:val="000E5828"/>
    <w:rsid w:val="000E5F5D"/>
    <w:rsid w:val="000E707D"/>
    <w:rsid w:val="000F030F"/>
    <w:rsid w:val="000F1F71"/>
    <w:rsid w:val="000F7B12"/>
    <w:rsid w:val="00100626"/>
    <w:rsid w:val="00101625"/>
    <w:rsid w:val="001017B5"/>
    <w:rsid w:val="001017F3"/>
    <w:rsid w:val="00101E75"/>
    <w:rsid w:val="001032E6"/>
    <w:rsid w:val="00103ABA"/>
    <w:rsid w:val="00105C78"/>
    <w:rsid w:val="00110EBA"/>
    <w:rsid w:val="001123B8"/>
    <w:rsid w:val="0011638D"/>
    <w:rsid w:val="00116549"/>
    <w:rsid w:val="00116F84"/>
    <w:rsid w:val="0011726A"/>
    <w:rsid w:val="00120106"/>
    <w:rsid w:val="001212AA"/>
    <w:rsid w:val="0012318D"/>
    <w:rsid w:val="00123E6D"/>
    <w:rsid w:val="00123E7C"/>
    <w:rsid w:val="00124E06"/>
    <w:rsid w:val="00125157"/>
    <w:rsid w:val="001252DF"/>
    <w:rsid w:val="00125B96"/>
    <w:rsid w:val="00125D59"/>
    <w:rsid w:val="00127240"/>
    <w:rsid w:val="00133F2A"/>
    <w:rsid w:val="0013689D"/>
    <w:rsid w:val="001376F2"/>
    <w:rsid w:val="001377B4"/>
    <w:rsid w:val="00140CAE"/>
    <w:rsid w:val="0014141E"/>
    <w:rsid w:val="001424C7"/>
    <w:rsid w:val="001437AF"/>
    <w:rsid w:val="00147DEF"/>
    <w:rsid w:val="00151E3F"/>
    <w:rsid w:val="00152E5E"/>
    <w:rsid w:val="00157289"/>
    <w:rsid w:val="00157ECB"/>
    <w:rsid w:val="00163EEF"/>
    <w:rsid w:val="00165601"/>
    <w:rsid w:val="00165913"/>
    <w:rsid w:val="0017248D"/>
    <w:rsid w:val="00173550"/>
    <w:rsid w:val="00173BDB"/>
    <w:rsid w:val="0017591E"/>
    <w:rsid w:val="00175BDD"/>
    <w:rsid w:val="00175FD4"/>
    <w:rsid w:val="001800D1"/>
    <w:rsid w:val="00181C3E"/>
    <w:rsid w:val="001859D4"/>
    <w:rsid w:val="00185C99"/>
    <w:rsid w:val="00193576"/>
    <w:rsid w:val="001944C5"/>
    <w:rsid w:val="001957DE"/>
    <w:rsid w:val="0019641D"/>
    <w:rsid w:val="001A019F"/>
    <w:rsid w:val="001A2F90"/>
    <w:rsid w:val="001A6AE6"/>
    <w:rsid w:val="001B17A1"/>
    <w:rsid w:val="001B1F70"/>
    <w:rsid w:val="001B4893"/>
    <w:rsid w:val="001B56BF"/>
    <w:rsid w:val="001C06A0"/>
    <w:rsid w:val="001C2A35"/>
    <w:rsid w:val="001C5386"/>
    <w:rsid w:val="001C5ED8"/>
    <w:rsid w:val="001C6C24"/>
    <w:rsid w:val="001C718D"/>
    <w:rsid w:val="001D0A32"/>
    <w:rsid w:val="001D1810"/>
    <w:rsid w:val="001D22CD"/>
    <w:rsid w:val="001D2CE8"/>
    <w:rsid w:val="001D5B6C"/>
    <w:rsid w:val="001D619A"/>
    <w:rsid w:val="001D6CA1"/>
    <w:rsid w:val="001D728B"/>
    <w:rsid w:val="001D7A67"/>
    <w:rsid w:val="001E2EA0"/>
    <w:rsid w:val="001E58CE"/>
    <w:rsid w:val="001E6E44"/>
    <w:rsid w:val="001E754E"/>
    <w:rsid w:val="001F16C3"/>
    <w:rsid w:val="001F17E2"/>
    <w:rsid w:val="001F2E2E"/>
    <w:rsid w:val="001F33CC"/>
    <w:rsid w:val="00201220"/>
    <w:rsid w:val="00202AD3"/>
    <w:rsid w:val="002048A3"/>
    <w:rsid w:val="00205F2F"/>
    <w:rsid w:val="00207552"/>
    <w:rsid w:val="00212D0E"/>
    <w:rsid w:val="00212D3A"/>
    <w:rsid w:val="002132CB"/>
    <w:rsid w:val="002135CE"/>
    <w:rsid w:val="00215791"/>
    <w:rsid w:val="002178EB"/>
    <w:rsid w:val="00217A29"/>
    <w:rsid w:val="002230EF"/>
    <w:rsid w:val="00226745"/>
    <w:rsid w:val="002301A8"/>
    <w:rsid w:val="0023074D"/>
    <w:rsid w:val="00231173"/>
    <w:rsid w:val="00233958"/>
    <w:rsid w:val="00233BC1"/>
    <w:rsid w:val="00233D96"/>
    <w:rsid w:val="00233F24"/>
    <w:rsid w:val="00235A6D"/>
    <w:rsid w:val="00236B8F"/>
    <w:rsid w:val="00237BAF"/>
    <w:rsid w:val="00240EFE"/>
    <w:rsid w:val="00247A64"/>
    <w:rsid w:val="00250813"/>
    <w:rsid w:val="00251E35"/>
    <w:rsid w:val="0025220F"/>
    <w:rsid w:val="002529E5"/>
    <w:rsid w:val="00252CED"/>
    <w:rsid w:val="00254497"/>
    <w:rsid w:val="002545D3"/>
    <w:rsid w:val="00254A08"/>
    <w:rsid w:val="002565C2"/>
    <w:rsid w:val="00256E7C"/>
    <w:rsid w:val="002631FB"/>
    <w:rsid w:val="00265134"/>
    <w:rsid w:val="00267B06"/>
    <w:rsid w:val="00270327"/>
    <w:rsid w:val="002705E0"/>
    <w:rsid w:val="002715FD"/>
    <w:rsid w:val="00271727"/>
    <w:rsid w:val="00273B24"/>
    <w:rsid w:val="00274728"/>
    <w:rsid w:val="00275DF8"/>
    <w:rsid w:val="00275FBC"/>
    <w:rsid w:val="00276FD4"/>
    <w:rsid w:val="00282A89"/>
    <w:rsid w:val="00282CA1"/>
    <w:rsid w:val="00283F03"/>
    <w:rsid w:val="00285016"/>
    <w:rsid w:val="00285559"/>
    <w:rsid w:val="00286D09"/>
    <w:rsid w:val="00286E2A"/>
    <w:rsid w:val="002916CF"/>
    <w:rsid w:val="00291DBD"/>
    <w:rsid w:val="00291EA9"/>
    <w:rsid w:val="00292ADC"/>
    <w:rsid w:val="00292D19"/>
    <w:rsid w:val="002932D1"/>
    <w:rsid w:val="00295395"/>
    <w:rsid w:val="00295459"/>
    <w:rsid w:val="002956F0"/>
    <w:rsid w:val="00295F70"/>
    <w:rsid w:val="00297158"/>
    <w:rsid w:val="002A03D7"/>
    <w:rsid w:val="002A15B0"/>
    <w:rsid w:val="002A2829"/>
    <w:rsid w:val="002A49DE"/>
    <w:rsid w:val="002A6889"/>
    <w:rsid w:val="002B2239"/>
    <w:rsid w:val="002B22D4"/>
    <w:rsid w:val="002B393D"/>
    <w:rsid w:val="002B4CE8"/>
    <w:rsid w:val="002B6124"/>
    <w:rsid w:val="002B78EB"/>
    <w:rsid w:val="002C056A"/>
    <w:rsid w:val="002C061F"/>
    <w:rsid w:val="002C08F7"/>
    <w:rsid w:val="002C1393"/>
    <w:rsid w:val="002C18AC"/>
    <w:rsid w:val="002C1F9C"/>
    <w:rsid w:val="002C4B5A"/>
    <w:rsid w:val="002C6848"/>
    <w:rsid w:val="002D2E5D"/>
    <w:rsid w:val="002D3A17"/>
    <w:rsid w:val="002D6749"/>
    <w:rsid w:val="002D68BB"/>
    <w:rsid w:val="002D6EEB"/>
    <w:rsid w:val="002E46AE"/>
    <w:rsid w:val="002E69A1"/>
    <w:rsid w:val="002E71C7"/>
    <w:rsid w:val="002E7F96"/>
    <w:rsid w:val="002F15C4"/>
    <w:rsid w:val="002F1C5D"/>
    <w:rsid w:val="002F2A8B"/>
    <w:rsid w:val="002F3CCC"/>
    <w:rsid w:val="002F3D88"/>
    <w:rsid w:val="002F4CF9"/>
    <w:rsid w:val="002F532B"/>
    <w:rsid w:val="002F5CC9"/>
    <w:rsid w:val="002F6DC6"/>
    <w:rsid w:val="002F777F"/>
    <w:rsid w:val="003019B8"/>
    <w:rsid w:val="00301B59"/>
    <w:rsid w:val="00304BE9"/>
    <w:rsid w:val="00305216"/>
    <w:rsid w:val="00306A0C"/>
    <w:rsid w:val="00310733"/>
    <w:rsid w:val="00313677"/>
    <w:rsid w:val="00313F9B"/>
    <w:rsid w:val="0031429E"/>
    <w:rsid w:val="003142EF"/>
    <w:rsid w:val="003158B7"/>
    <w:rsid w:val="00317C91"/>
    <w:rsid w:val="003224CB"/>
    <w:rsid w:val="00323A13"/>
    <w:rsid w:val="00324090"/>
    <w:rsid w:val="00326A4E"/>
    <w:rsid w:val="00326A70"/>
    <w:rsid w:val="00331506"/>
    <w:rsid w:val="003317C9"/>
    <w:rsid w:val="00333D1F"/>
    <w:rsid w:val="003360E7"/>
    <w:rsid w:val="00336750"/>
    <w:rsid w:val="00337D7D"/>
    <w:rsid w:val="003401A1"/>
    <w:rsid w:val="00342A00"/>
    <w:rsid w:val="00342E93"/>
    <w:rsid w:val="0034388D"/>
    <w:rsid w:val="00344709"/>
    <w:rsid w:val="00345C5B"/>
    <w:rsid w:val="00345C86"/>
    <w:rsid w:val="00347960"/>
    <w:rsid w:val="00352AC3"/>
    <w:rsid w:val="00353E28"/>
    <w:rsid w:val="00354013"/>
    <w:rsid w:val="003600CC"/>
    <w:rsid w:val="003607B1"/>
    <w:rsid w:val="003623C7"/>
    <w:rsid w:val="00362456"/>
    <w:rsid w:val="00363320"/>
    <w:rsid w:val="00367327"/>
    <w:rsid w:val="00367EAB"/>
    <w:rsid w:val="00371CF5"/>
    <w:rsid w:val="00373A41"/>
    <w:rsid w:val="0037486C"/>
    <w:rsid w:val="003811D1"/>
    <w:rsid w:val="003819BC"/>
    <w:rsid w:val="00382F5C"/>
    <w:rsid w:val="00384C96"/>
    <w:rsid w:val="00390100"/>
    <w:rsid w:val="003925F6"/>
    <w:rsid w:val="00393334"/>
    <w:rsid w:val="003950F6"/>
    <w:rsid w:val="00396928"/>
    <w:rsid w:val="00397479"/>
    <w:rsid w:val="003A0D5A"/>
    <w:rsid w:val="003A28EC"/>
    <w:rsid w:val="003A2B3D"/>
    <w:rsid w:val="003A4537"/>
    <w:rsid w:val="003A7A94"/>
    <w:rsid w:val="003B02BD"/>
    <w:rsid w:val="003B0B68"/>
    <w:rsid w:val="003B0FF1"/>
    <w:rsid w:val="003B1861"/>
    <w:rsid w:val="003B1D5F"/>
    <w:rsid w:val="003B21C9"/>
    <w:rsid w:val="003B294E"/>
    <w:rsid w:val="003B5492"/>
    <w:rsid w:val="003B636E"/>
    <w:rsid w:val="003C21C4"/>
    <w:rsid w:val="003C3145"/>
    <w:rsid w:val="003C4832"/>
    <w:rsid w:val="003C67C6"/>
    <w:rsid w:val="003D05BF"/>
    <w:rsid w:val="003D33E6"/>
    <w:rsid w:val="003D372A"/>
    <w:rsid w:val="003D4BD9"/>
    <w:rsid w:val="003D6675"/>
    <w:rsid w:val="003D7E97"/>
    <w:rsid w:val="003E056F"/>
    <w:rsid w:val="003E0CBA"/>
    <w:rsid w:val="003E0EFD"/>
    <w:rsid w:val="003E24DB"/>
    <w:rsid w:val="003E2684"/>
    <w:rsid w:val="003E393B"/>
    <w:rsid w:val="003E56B6"/>
    <w:rsid w:val="003E575A"/>
    <w:rsid w:val="003E6BAC"/>
    <w:rsid w:val="003F06F5"/>
    <w:rsid w:val="003F0CF8"/>
    <w:rsid w:val="003F5505"/>
    <w:rsid w:val="003F77F7"/>
    <w:rsid w:val="003F7F72"/>
    <w:rsid w:val="004074D5"/>
    <w:rsid w:val="00407E08"/>
    <w:rsid w:val="00410EC9"/>
    <w:rsid w:val="0041476A"/>
    <w:rsid w:val="004154DB"/>
    <w:rsid w:val="0042356E"/>
    <w:rsid w:val="004236B8"/>
    <w:rsid w:val="00423FBB"/>
    <w:rsid w:val="00425D1A"/>
    <w:rsid w:val="00426630"/>
    <w:rsid w:val="00426F3C"/>
    <w:rsid w:val="00430C04"/>
    <w:rsid w:val="00430E78"/>
    <w:rsid w:val="00433493"/>
    <w:rsid w:val="0043480A"/>
    <w:rsid w:val="0043730D"/>
    <w:rsid w:val="004401C2"/>
    <w:rsid w:val="004402E9"/>
    <w:rsid w:val="00445038"/>
    <w:rsid w:val="0044542A"/>
    <w:rsid w:val="00445483"/>
    <w:rsid w:val="004455AF"/>
    <w:rsid w:val="004507CC"/>
    <w:rsid w:val="004514AA"/>
    <w:rsid w:val="0045241A"/>
    <w:rsid w:val="00452865"/>
    <w:rsid w:val="0045358D"/>
    <w:rsid w:val="0045371E"/>
    <w:rsid w:val="004552B4"/>
    <w:rsid w:val="00455D13"/>
    <w:rsid w:val="00462288"/>
    <w:rsid w:val="00463382"/>
    <w:rsid w:val="00472570"/>
    <w:rsid w:val="00473142"/>
    <w:rsid w:val="00473F33"/>
    <w:rsid w:val="004744D4"/>
    <w:rsid w:val="004801D7"/>
    <w:rsid w:val="00480DEF"/>
    <w:rsid w:val="00481F42"/>
    <w:rsid w:val="0048368C"/>
    <w:rsid w:val="004909AF"/>
    <w:rsid w:val="00492D82"/>
    <w:rsid w:val="00493318"/>
    <w:rsid w:val="004958A4"/>
    <w:rsid w:val="00497F0F"/>
    <w:rsid w:val="004A1040"/>
    <w:rsid w:val="004A550E"/>
    <w:rsid w:val="004A690A"/>
    <w:rsid w:val="004B1F7E"/>
    <w:rsid w:val="004B3FEB"/>
    <w:rsid w:val="004B4020"/>
    <w:rsid w:val="004B428F"/>
    <w:rsid w:val="004B4CC3"/>
    <w:rsid w:val="004B55B3"/>
    <w:rsid w:val="004B6CDE"/>
    <w:rsid w:val="004B6E21"/>
    <w:rsid w:val="004B79A3"/>
    <w:rsid w:val="004C15AD"/>
    <w:rsid w:val="004C2A3B"/>
    <w:rsid w:val="004C4820"/>
    <w:rsid w:val="004C56A9"/>
    <w:rsid w:val="004C5EDD"/>
    <w:rsid w:val="004D1F2D"/>
    <w:rsid w:val="004D36D1"/>
    <w:rsid w:val="004D53C3"/>
    <w:rsid w:val="004D617C"/>
    <w:rsid w:val="004D6ABE"/>
    <w:rsid w:val="004E0186"/>
    <w:rsid w:val="004E243B"/>
    <w:rsid w:val="004E3180"/>
    <w:rsid w:val="004E38A6"/>
    <w:rsid w:val="004E4D59"/>
    <w:rsid w:val="004F0312"/>
    <w:rsid w:val="004F3F29"/>
    <w:rsid w:val="004F48FE"/>
    <w:rsid w:val="004F5F0F"/>
    <w:rsid w:val="005001C4"/>
    <w:rsid w:val="00500EFB"/>
    <w:rsid w:val="0050270F"/>
    <w:rsid w:val="005029BE"/>
    <w:rsid w:val="005046AF"/>
    <w:rsid w:val="005057B4"/>
    <w:rsid w:val="00506BD8"/>
    <w:rsid w:val="005116F4"/>
    <w:rsid w:val="0051286F"/>
    <w:rsid w:val="00512B2F"/>
    <w:rsid w:val="005149E6"/>
    <w:rsid w:val="00516875"/>
    <w:rsid w:val="00521C97"/>
    <w:rsid w:val="005225E9"/>
    <w:rsid w:val="00522A77"/>
    <w:rsid w:val="00522B82"/>
    <w:rsid w:val="00525842"/>
    <w:rsid w:val="00526297"/>
    <w:rsid w:val="00526E92"/>
    <w:rsid w:val="005300CB"/>
    <w:rsid w:val="0053074B"/>
    <w:rsid w:val="00530856"/>
    <w:rsid w:val="005308AE"/>
    <w:rsid w:val="0053141D"/>
    <w:rsid w:val="00531510"/>
    <w:rsid w:val="005317F3"/>
    <w:rsid w:val="00531A42"/>
    <w:rsid w:val="00534AC5"/>
    <w:rsid w:val="005354B3"/>
    <w:rsid w:val="005415C5"/>
    <w:rsid w:val="005424A9"/>
    <w:rsid w:val="00542839"/>
    <w:rsid w:val="00544D56"/>
    <w:rsid w:val="00545E3A"/>
    <w:rsid w:val="00545E3F"/>
    <w:rsid w:val="00546349"/>
    <w:rsid w:val="005507A9"/>
    <w:rsid w:val="00550DAD"/>
    <w:rsid w:val="00553926"/>
    <w:rsid w:val="00554A44"/>
    <w:rsid w:val="00556F27"/>
    <w:rsid w:val="00562747"/>
    <w:rsid w:val="00562A52"/>
    <w:rsid w:val="00563C10"/>
    <w:rsid w:val="00564017"/>
    <w:rsid w:val="0056490F"/>
    <w:rsid w:val="005666BD"/>
    <w:rsid w:val="00575D96"/>
    <w:rsid w:val="0057721B"/>
    <w:rsid w:val="00583FFC"/>
    <w:rsid w:val="005848ED"/>
    <w:rsid w:val="005866D1"/>
    <w:rsid w:val="00587D1D"/>
    <w:rsid w:val="0059123A"/>
    <w:rsid w:val="005915A4"/>
    <w:rsid w:val="005948C3"/>
    <w:rsid w:val="005967E6"/>
    <w:rsid w:val="005A25E0"/>
    <w:rsid w:val="005A43C4"/>
    <w:rsid w:val="005A6A7A"/>
    <w:rsid w:val="005A7AFF"/>
    <w:rsid w:val="005A7BA6"/>
    <w:rsid w:val="005B0872"/>
    <w:rsid w:val="005B11BE"/>
    <w:rsid w:val="005B19FB"/>
    <w:rsid w:val="005B2FF0"/>
    <w:rsid w:val="005B6ACC"/>
    <w:rsid w:val="005C1074"/>
    <w:rsid w:val="005C2166"/>
    <w:rsid w:val="005C2AD8"/>
    <w:rsid w:val="005C3462"/>
    <w:rsid w:val="005C7367"/>
    <w:rsid w:val="005D0E98"/>
    <w:rsid w:val="005D1821"/>
    <w:rsid w:val="005D18F1"/>
    <w:rsid w:val="005D3A21"/>
    <w:rsid w:val="005D3C68"/>
    <w:rsid w:val="005D5DC4"/>
    <w:rsid w:val="005D7241"/>
    <w:rsid w:val="005E02EB"/>
    <w:rsid w:val="005E17B0"/>
    <w:rsid w:val="005E23A6"/>
    <w:rsid w:val="005E3C1A"/>
    <w:rsid w:val="005E4A9F"/>
    <w:rsid w:val="005E4BBD"/>
    <w:rsid w:val="005E4DAA"/>
    <w:rsid w:val="005E59C9"/>
    <w:rsid w:val="005E66B3"/>
    <w:rsid w:val="005E701E"/>
    <w:rsid w:val="005E7476"/>
    <w:rsid w:val="005E7756"/>
    <w:rsid w:val="005F0061"/>
    <w:rsid w:val="005F17F6"/>
    <w:rsid w:val="005F1B53"/>
    <w:rsid w:val="005F2EBC"/>
    <w:rsid w:val="005F692E"/>
    <w:rsid w:val="005F693F"/>
    <w:rsid w:val="005F7120"/>
    <w:rsid w:val="005F7529"/>
    <w:rsid w:val="00601A7C"/>
    <w:rsid w:val="00602162"/>
    <w:rsid w:val="00602282"/>
    <w:rsid w:val="00606666"/>
    <w:rsid w:val="00606BA7"/>
    <w:rsid w:val="006100DF"/>
    <w:rsid w:val="00611D32"/>
    <w:rsid w:val="00612FEF"/>
    <w:rsid w:val="00613B6C"/>
    <w:rsid w:val="00614136"/>
    <w:rsid w:val="00614A39"/>
    <w:rsid w:val="006178E4"/>
    <w:rsid w:val="00622975"/>
    <w:rsid w:val="0062474B"/>
    <w:rsid w:val="00624DBB"/>
    <w:rsid w:val="006263F7"/>
    <w:rsid w:val="00630A6D"/>
    <w:rsid w:val="00633562"/>
    <w:rsid w:val="00633A23"/>
    <w:rsid w:val="00633DE5"/>
    <w:rsid w:val="00634891"/>
    <w:rsid w:val="00634C84"/>
    <w:rsid w:val="00641680"/>
    <w:rsid w:val="00641A8B"/>
    <w:rsid w:val="00641BD7"/>
    <w:rsid w:val="00643D7A"/>
    <w:rsid w:val="00645EE5"/>
    <w:rsid w:val="00646460"/>
    <w:rsid w:val="00651555"/>
    <w:rsid w:val="0065182F"/>
    <w:rsid w:val="00654B6B"/>
    <w:rsid w:val="0065563B"/>
    <w:rsid w:val="00655899"/>
    <w:rsid w:val="006572BC"/>
    <w:rsid w:val="0066187F"/>
    <w:rsid w:val="006618D7"/>
    <w:rsid w:val="00662B41"/>
    <w:rsid w:val="006658D3"/>
    <w:rsid w:val="0066669C"/>
    <w:rsid w:val="00667C3C"/>
    <w:rsid w:val="00672F62"/>
    <w:rsid w:val="00676E32"/>
    <w:rsid w:val="00677A69"/>
    <w:rsid w:val="00681ED5"/>
    <w:rsid w:val="00683B12"/>
    <w:rsid w:val="0068632D"/>
    <w:rsid w:val="00692E5F"/>
    <w:rsid w:val="0069368B"/>
    <w:rsid w:val="00693ECB"/>
    <w:rsid w:val="0069466E"/>
    <w:rsid w:val="00694ACA"/>
    <w:rsid w:val="006A0C22"/>
    <w:rsid w:val="006A13EF"/>
    <w:rsid w:val="006A1C5E"/>
    <w:rsid w:val="006A241F"/>
    <w:rsid w:val="006A34CB"/>
    <w:rsid w:val="006A3FCF"/>
    <w:rsid w:val="006A75F7"/>
    <w:rsid w:val="006A797B"/>
    <w:rsid w:val="006A7E3D"/>
    <w:rsid w:val="006B087E"/>
    <w:rsid w:val="006B1817"/>
    <w:rsid w:val="006B2632"/>
    <w:rsid w:val="006B2A77"/>
    <w:rsid w:val="006B31EF"/>
    <w:rsid w:val="006B37F4"/>
    <w:rsid w:val="006B44DE"/>
    <w:rsid w:val="006B533B"/>
    <w:rsid w:val="006B55A7"/>
    <w:rsid w:val="006C02C8"/>
    <w:rsid w:val="006C0535"/>
    <w:rsid w:val="006C0C72"/>
    <w:rsid w:val="006C2302"/>
    <w:rsid w:val="006C394C"/>
    <w:rsid w:val="006C51CA"/>
    <w:rsid w:val="006C5C22"/>
    <w:rsid w:val="006C7E4C"/>
    <w:rsid w:val="006D0C86"/>
    <w:rsid w:val="006D1AF2"/>
    <w:rsid w:val="006D2138"/>
    <w:rsid w:val="006D2BC0"/>
    <w:rsid w:val="006D33EE"/>
    <w:rsid w:val="006D342C"/>
    <w:rsid w:val="006D4358"/>
    <w:rsid w:val="006D79F9"/>
    <w:rsid w:val="006E0DB1"/>
    <w:rsid w:val="006E153C"/>
    <w:rsid w:val="006E1743"/>
    <w:rsid w:val="006E1B6D"/>
    <w:rsid w:val="006E3F77"/>
    <w:rsid w:val="006E3F99"/>
    <w:rsid w:val="006E68C4"/>
    <w:rsid w:val="006E7628"/>
    <w:rsid w:val="006E76F6"/>
    <w:rsid w:val="006F02BC"/>
    <w:rsid w:val="006F0B0B"/>
    <w:rsid w:val="006F53BE"/>
    <w:rsid w:val="006F582D"/>
    <w:rsid w:val="006F6511"/>
    <w:rsid w:val="0070098E"/>
    <w:rsid w:val="007026B6"/>
    <w:rsid w:val="00702855"/>
    <w:rsid w:val="007075F1"/>
    <w:rsid w:val="00711C8B"/>
    <w:rsid w:val="0071201D"/>
    <w:rsid w:val="00714856"/>
    <w:rsid w:val="00714859"/>
    <w:rsid w:val="007156B4"/>
    <w:rsid w:val="00715EC4"/>
    <w:rsid w:val="007160A2"/>
    <w:rsid w:val="00720F2E"/>
    <w:rsid w:val="007211FA"/>
    <w:rsid w:val="0072221F"/>
    <w:rsid w:val="0072340B"/>
    <w:rsid w:val="00725B15"/>
    <w:rsid w:val="007273FA"/>
    <w:rsid w:val="00730419"/>
    <w:rsid w:val="007305EF"/>
    <w:rsid w:val="00736734"/>
    <w:rsid w:val="00736BBB"/>
    <w:rsid w:val="00743D2A"/>
    <w:rsid w:val="00743FB6"/>
    <w:rsid w:val="00750E7F"/>
    <w:rsid w:val="00750F8D"/>
    <w:rsid w:val="00751603"/>
    <w:rsid w:val="0075478E"/>
    <w:rsid w:val="00755D5E"/>
    <w:rsid w:val="0076115C"/>
    <w:rsid w:val="007611E3"/>
    <w:rsid w:val="00761725"/>
    <w:rsid w:val="00764676"/>
    <w:rsid w:val="0076564D"/>
    <w:rsid w:val="007667FE"/>
    <w:rsid w:val="007669A5"/>
    <w:rsid w:val="00766BB7"/>
    <w:rsid w:val="00767E87"/>
    <w:rsid w:val="0077038C"/>
    <w:rsid w:val="0077046B"/>
    <w:rsid w:val="00770621"/>
    <w:rsid w:val="007710EF"/>
    <w:rsid w:val="007712A4"/>
    <w:rsid w:val="00771AE2"/>
    <w:rsid w:val="00774483"/>
    <w:rsid w:val="0077656F"/>
    <w:rsid w:val="00777295"/>
    <w:rsid w:val="00783791"/>
    <w:rsid w:val="00783806"/>
    <w:rsid w:val="00783BE6"/>
    <w:rsid w:val="00784475"/>
    <w:rsid w:val="007844B0"/>
    <w:rsid w:val="00784AAB"/>
    <w:rsid w:val="00784F90"/>
    <w:rsid w:val="007868B4"/>
    <w:rsid w:val="00787857"/>
    <w:rsid w:val="00787FC6"/>
    <w:rsid w:val="00791B7A"/>
    <w:rsid w:val="007944B3"/>
    <w:rsid w:val="007A1CDE"/>
    <w:rsid w:val="007A4CA6"/>
    <w:rsid w:val="007A5F05"/>
    <w:rsid w:val="007A6D35"/>
    <w:rsid w:val="007A708E"/>
    <w:rsid w:val="007A7E90"/>
    <w:rsid w:val="007B13EB"/>
    <w:rsid w:val="007B1431"/>
    <w:rsid w:val="007B2A51"/>
    <w:rsid w:val="007B6276"/>
    <w:rsid w:val="007B669B"/>
    <w:rsid w:val="007B7811"/>
    <w:rsid w:val="007C0C44"/>
    <w:rsid w:val="007C625C"/>
    <w:rsid w:val="007C62EA"/>
    <w:rsid w:val="007C6E4B"/>
    <w:rsid w:val="007C7A8A"/>
    <w:rsid w:val="007D1279"/>
    <w:rsid w:val="007D1999"/>
    <w:rsid w:val="007D29DA"/>
    <w:rsid w:val="007D3F89"/>
    <w:rsid w:val="007D4CEE"/>
    <w:rsid w:val="007D5BEA"/>
    <w:rsid w:val="007D630A"/>
    <w:rsid w:val="007D6F3F"/>
    <w:rsid w:val="007D7A63"/>
    <w:rsid w:val="007D7BB6"/>
    <w:rsid w:val="007E091C"/>
    <w:rsid w:val="007E175B"/>
    <w:rsid w:val="007E1B42"/>
    <w:rsid w:val="007E37EF"/>
    <w:rsid w:val="007F00D9"/>
    <w:rsid w:val="007F0B40"/>
    <w:rsid w:val="007F21DF"/>
    <w:rsid w:val="007F2C78"/>
    <w:rsid w:val="007F3CDC"/>
    <w:rsid w:val="007F525E"/>
    <w:rsid w:val="0080030B"/>
    <w:rsid w:val="00800599"/>
    <w:rsid w:val="008027BF"/>
    <w:rsid w:val="00803F75"/>
    <w:rsid w:val="00804B21"/>
    <w:rsid w:val="008118BB"/>
    <w:rsid w:val="00813095"/>
    <w:rsid w:val="00813D40"/>
    <w:rsid w:val="0081416B"/>
    <w:rsid w:val="00814909"/>
    <w:rsid w:val="00821B85"/>
    <w:rsid w:val="00821BEA"/>
    <w:rsid w:val="008242D2"/>
    <w:rsid w:val="00826D35"/>
    <w:rsid w:val="0082757A"/>
    <w:rsid w:val="008329D6"/>
    <w:rsid w:val="00835820"/>
    <w:rsid w:val="008362EB"/>
    <w:rsid w:val="008459BB"/>
    <w:rsid w:val="008467DB"/>
    <w:rsid w:val="00846E98"/>
    <w:rsid w:val="00847F27"/>
    <w:rsid w:val="008503A6"/>
    <w:rsid w:val="008506D3"/>
    <w:rsid w:val="0085100C"/>
    <w:rsid w:val="00851C21"/>
    <w:rsid w:val="00854519"/>
    <w:rsid w:val="00854898"/>
    <w:rsid w:val="008560C1"/>
    <w:rsid w:val="00856B35"/>
    <w:rsid w:val="00856BFF"/>
    <w:rsid w:val="008573A6"/>
    <w:rsid w:val="008611EF"/>
    <w:rsid w:val="00862AA3"/>
    <w:rsid w:val="00865793"/>
    <w:rsid w:val="00866700"/>
    <w:rsid w:val="008668E4"/>
    <w:rsid w:val="00866D55"/>
    <w:rsid w:val="00867D41"/>
    <w:rsid w:val="0087065D"/>
    <w:rsid w:val="008711B6"/>
    <w:rsid w:val="008711E2"/>
    <w:rsid w:val="0087144C"/>
    <w:rsid w:val="00872053"/>
    <w:rsid w:val="0087289E"/>
    <w:rsid w:val="008731E0"/>
    <w:rsid w:val="008733A6"/>
    <w:rsid w:val="00874618"/>
    <w:rsid w:val="0087532B"/>
    <w:rsid w:val="008759F0"/>
    <w:rsid w:val="0087680C"/>
    <w:rsid w:val="00881D05"/>
    <w:rsid w:val="00882DD7"/>
    <w:rsid w:val="00885562"/>
    <w:rsid w:val="008865FC"/>
    <w:rsid w:val="00886DE9"/>
    <w:rsid w:val="008918E1"/>
    <w:rsid w:val="00891C61"/>
    <w:rsid w:val="00892373"/>
    <w:rsid w:val="0089242C"/>
    <w:rsid w:val="00893193"/>
    <w:rsid w:val="00894A87"/>
    <w:rsid w:val="0089517F"/>
    <w:rsid w:val="00896003"/>
    <w:rsid w:val="00896331"/>
    <w:rsid w:val="00896DD4"/>
    <w:rsid w:val="008A1E47"/>
    <w:rsid w:val="008A2390"/>
    <w:rsid w:val="008B00CA"/>
    <w:rsid w:val="008B15D6"/>
    <w:rsid w:val="008B4325"/>
    <w:rsid w:val="008B5B58"/>
    <w:rsid w:val="008C04A9"/>
    <w:rsid w:val="008C0967"/>
    <w:rsid w:val="008C0D20"/>
    <w:rsid w:val="008C1AFF"/>
    <w:rsid w:val="008C1C4A"/>
    <w:rsid w:val="008C246D"/>
    <w:rsid w:val="008C44D7"/>
    <w:rsid w:val="008C5C1F"/>
    <w:rsid w:val="008C7042"/>
    <w:rsid w:val="008D009B"/>
    <w:rsid w:val="008D0B29"/>
    <w:rsid w:val="008D13D9"/>
    <w:rsid w:val="008D2503"/>
    <w:rsid w:val="008D363A"/>
    <w:rsid w:val="008D40B7"/>
    <w:rsid w:val="008D4464"/>
    <w:rsid w:val="008D4932"/>
    <w:rsid w:val="008D4F3E"/>
    <w:rsid w:val="008E1974"/>
    <w:rsid w:val="008E2C4E"/>
    <w:rsid w:val="008E311F"/>
    <w:rsid w:val="008E5AC2"/>
    <w:rsid w:val="008E5C42"/>
    <w:rsid w:val="008E60A8"/>
    <w:rsid w:val="008E6C5F"/>
    <w:rsid w:val="008E7645"/>
    <w:rsid w:val="008F0C02"/>
    <w:rsid w:val="008F1557"/>
    <w:rsid w:val="008F1658"/>
    <w:rsid w:val="008F6AFD"/>
    <w:rsid w:val="008F7E52"/>
    <w:rsid w:val="009008DC"/>
    <w:rsid w:val="0090233B"/>
    <w:rsid w:val="00903230"/>
    <w:rsid w:val="009042A4"/>
    <w:rsid w:val="00904658"/>
    <w:rsid w:val="0091262F"/>
    <w:rsid w:val="009128D0"/>
    <w:rsid w:val="00913243"/>
    <w:rsid w:val="00913934"/>
    <w:rsid w:val="0091434F"/>
    <w:rsid w:val="009166CD"/>
    <w:rsid w:val="0092125F"/>
    <w:rsid w:val="0092365B"/>
    <w:rsid w:val="00923913"/>
    <w:rsid w:val="00924BC7"/>
    <w:rsid w:val="00926065"/>
    <w:rsid w:val="009261E4"/>
    <w:rsid w:val="009269C9"/>
    <w:rsid w:val="00927ED3"/>
    <w:rsid w:val="00930DA7"/>
    <w:rsid w:val="00933317"/>
    <w:rsid w:val="00933815"/>
    <w:rsid w:val="00934697"/>
    <w:rsid w:val="009348CF"/>
    <w:rsid w:val="00934964"/>
    <w:rsid w:val="009350DA"/>
    <w:rsid w:val="009375B3"/>
    <w:rsid w:val="00937B61"/>
    <w:rsid w:val="00940ED2"/>
    <w:rsid w:val="0094185D"/>
    <w:rsid w:val="00941EB9"/>
    <w:rsid w:val="00941F03"/>
    <w:rsid w:val="00942630"/>
    <w:rsid w:val="00943043"/>
    <w:rsid w:val="00943A01"/>
    <w:rsid w:val="00943CC0"/>
    <w:rsid w:val="00943CF9"/>
    <w:rsid w:val="00950E8F"/>
    <w:rsid w:val="009540C4"/>
    <w:rsid w:val="00954FE6"/>
    <w:rsid w:val="00955B66"/>
    <w:rsid w:val="00957612"/>
    <w:rsid w:val="00961650"/>
    <w:rsid w:val="00964179"/>
    <w:rsid w:val="00964551"/>
    <w:rsid w:val="00964D5F"/>
    <w:rsid w:val="00973866"/>
    <w:rsid w:val="0097616A"/>
    <w:rsid w:val="00977AFB"/>
    <w:rsid w:val="00980358"/>
    <w:rsid w:val="00980734"/>
    <w:rsid w:val="00980784"/>
    <w:rsid w:val="00981589"/>
    <w:rsid w:val="009816DF"/>
    <w:rsid w:val="0098251D"/>
    <w:rsid w:val="009827E7"/>
    <w:rsid w:val="00982B5B"/>
    <w:rsid w:val="00990106"/>
    <w:rsid w:val="009A1C35"/>
    <w:rsid w:val="009A28AC"/>
    <w:rsid w:val="009A47C3"/>
    <w:rsid w:val="009A7258"/>
    <w:rsid w:val="009A7796"/>
    <w:rsid w:val="009A7FAD"/>
    <w:rsid w:val="009B033F"/>
    <w:rsid w:val="009B1C56"/>
    <w:rsid w:val="009B3FAA"/>
    <w:rsid w:val="009B5DDB"/>
    <w:rsid w:val="009B62F7"/>
    <w:rsid w:val="009B75C7"/>
    <w:rsid w:val="009B7EE2"/>
    <w:rsid w:val="009C0401"/>
    <w:rsid w:val="009C1770"/>
    <w:rsid w:val="009C19D5"/>
    <w:rsid w:val="009C1BF9"/>
    <w:rsid w:val="009C223F"/>
    <w:rsid w:val="009C2D0E"/>
    <w:rsid w:val="009C30F4"/>
    <w:rsid w:val="009C3C99"/>
    <w:rsid w:val="009C5A3E"/>
    <w:rsid w:val="009C5B03"/>
    <w:rsid w:val="009C5D0F"/>
    <w:rsid w:val="009C788E"/>
    <w:rsid w:val="009C7C0C"/>
    <w:rsid w:val="009D03E4"/>
    <w:rsid w:val="009D1B26"/>
    <w:rsid w:val="009D6E70"/>
    <w:rsid w:val="009D730A"/>
    <w:rsid w:val="009D7C33"/>
    <w:rsid w:val="009D7D69"/>
    <w:rsid w:val="009E1367"/>
    <w:rsid w:val="009E1779"/>
    <w:rsid w:val="009E1AB5"/>
    <w:rsid w:val="009F0A21"/>
    <w:rsid w:val="009F4250"/>
    <w:rsid w:val="00A00FF1"/>
    <w:rsid w:val="00A04544"/>
    <w:rsid w:val="00A05312"/>
    <w:rsid w:val="00A061E6"/>
    <w:rsid w:val="00A070C6"/>
    <w:rsid w:val="00A12BEB"/>
    <w:rsid w:val="00A13341"/>
    <w:rsid w:val="00A1338A"/>
    <w:rsid w:val="00A14FC1"/>
    <w:rsid w:val="00A1502A"/>
    <w:rsid w:val="00A15D39"/>
    <w:rsid w:val="00A1718E"/>
    <w:rsid w:val="00A21365"/>
    <w:rsid w:val="00A21937"/>
    <w:rsid w:val="00A233DB"/>
    <w:rsid w:val="00A24EC0"/>
    <w:rsid w:val="00A256D8"/>
    <w:rsid w:val="00A317B1"/>
    <w:rsid w:val="00A319D8"/>
    <w:rsid w:val="00A34A9B"/>
    <w:rsid w:val="00A35E89"/>
    <w:rsid w:val="00A3655B"/>
    <w:rsid w:val="00A37307"/>
    <w:rsid w:val="00A373C8"/>
    <w:rsid w:val="00A40375"/>
    <w:rsid w:val="00A403CE"/>
    <w:rsid w:val="00A41902"/>
    <w:rsid w:val="00A43376"/>
    <w:rsid w:val="00A44ACE"/>
    <w:rsid w:val="00A44CBE"/>
    <w:rsid w:val="00A45C6A"/>
    <w:rsid w:val="00A46908"/>
    <w:rsid w:val="00A473CA"/>
    <w:rsid w:val="00A507F1"/>
    <w:rsid w:val="00A50F39"/>
    <w:rsid w:val="00A51D02"/>
    <w:rsid w:val="00A534F5"/>
    <w:rsid w:val="00A5403B"/>
    <w:rsid w:val="00A54F5E"/>
    <w:rsid w:val="00A570DF"/>
    <w:rsid w:val="00A617A9"/>
    <w:rsid w:val="00A61A9C"/>
    <w:rsid w:val="00A6247E"/>
    <w:rsid w:val="00A6253D"/>
    <w:rsid w:val="00A6302C"/>
    <w:rsid w:val="00A63BEF"/>
    <w:rsid w:val="00A64193"/>
    <w:rsid w:val="00A66780"/>
    <w:rsid w:val="00A7163D"/>
    <w:rsid w:val="00A723E6"/>
    <w:rsid w:val="00A72E9B"/>
    <w:rsid w:val="00A746C4"/>
    <w:rsid w:val="00A75BD1"/>
    <w:rsid w:val="00A81CC6"/>
    <w:rsid w:val="00A8346B"/>
    <w:rsid w:val="00A8350B"/>
    <w:rsid w:val="00A83E82"/>
    <w:rsid w:val="00A842D0"/>
    <w:rsid w:val="00A90578"/>
    <w:rsid w:val="00A945EA"/>
    <w:rsid w:val="00A95E56"/>
    <w:rsid w:val="00A966C8"/>
    <w:rsid w:val="00A9724A"/>
    <w:rsid w:val="00AA0082"/>
    <w:rsid w:val="00AA0F98"/>
    <w:rsid w:val="00AA1674"/>
    <w:rsid w:val="00AA172E"/>
    <w:rsid w:val="00AA2268"/>
    <w:rsid w:val="00AA2B65"/>
    <w:rsid w:val="00AA3F3E"/>
    <w:rsid w:val="00AA41DA"/>
    <w:rsid w:val="00AA4328"/>
    <w:rsid w:val="00AA6A4E"/>
    <w:rsid w:val="00AA6C9A"/>
    <w:rsid w:val="00AA6D61"/>
    <w:rsid w:val="00AB06E2"/>
    <w:rsid w:val="00AB4D5C"/>
    <w:rsid w:val="00AC168F"/>
    <w:rsid w:val="00AC3C5A"/>
    <w:rsid w:val="00AC521B"/>
    <w:rsid w:val="00AC5DF0"/>
    <w:rsid w:val="00AC78DE"/>
    <w:rsid w:val="00AD10FC"/>
    <w:rsid w:val="00AD13AF"/>
    <w:rsid w:val="00AD2810"/>
    <w:rsid w:val="00AD4329"/>
    <w:rsid w:val="00AD4C77"/>
    <w:rsid w:val="00AD52EE"/>
    <w:rsid w:val="00AD6C0E"/>
    <w:rsid w:val="00AE1EF9"/>
    <w:rsid w:val="00AE5BF9"/>
    <w:rsid w:val="00AF007A"/>
    <w:rsid w:val="00AF0298"/>
    <w:rsid w:val="00AF0AC1"/>
    <w:rsid w:val="00AF1DF6"/>
    <w:rsid w:val="00AF4E39"/>
    <w:rsid w:val="00AF4EBA"/>
    <w:rsid w:val="00AF606B"/>
    <w:rsid w:val="00AF6C36"/>
    <w:rsid w:val="00AF7077"/>
    <w:rsid w:val="00B009A4"/>
    <w:rsid w:val="00B01879"/>
    <w:rsid w:val="00B01A7B"/>
    <w:rsid w:val="00B0351E"/>
    <w:rsid w:val="00B04457"/>
    <w:rsid w:val="00B06B73"/>
    <w:rsid w:val="00B072F9"/>
    <w:rsid w:val="00B1072E"/>
    <w:rsid w:val="00B108F6"/>
    <w:rsid w:val="00B10CFF"/>
    <w:rsid w:val="00B14510"/>
    <w:rsid w:val="00B14ACE"/>
    <w:rsid w:val="00B15A4C"/>
    <w:rsid w:val="00B15C64"/>
    <w:rsid w:val="00B15E49"/>
    <w:rsid w:val="00B169A4"/>
    <w:rsid w:val="00B203F8"/>
    <w:rsid w:val="00B217D0"/>
    <w:rsid w:val="00B220CC"/>
    <w:rsid w:val="00B22683"/>
    <w:rsid w:val="00B2358A"/>
    <w:rsid w:val="00B23598"/>
    <w:rsid w:val="00B252EE"/>
    <w:rsid w:val="00B26A8E"/>
    <w:rsid w:val="00B34205"/>
    <w:rsid w:val="00B35DE1"/>
    <w:rsid w:val="00B366D7"/>
    <w:rsid w:val="00B36BED"/>
    <w:rsid w:val="00B36D4E"/>
    <w:rsid w:val="00B37C71"/>
    <w:rsid w:val="00B444C7"/>
    <w:rsid w:val="00B446D0"/>
    <w:rsid w:val="00B45184"/>
    <w:rsid w:val="00B4529F"/>
    <w:rsid w:val="00B4559C"/>
    <w:rsid w:val="00B46C26"/>
    <w:rsid w:val="00B475F4"/>
    <w:rsid w:val="00B47BE0"/>
    <w:rsid w:val="00B51D84"/>
    <w:rsid w:val="00B52C19"/>
    <w:rsid w:val="00B55340"/>
    <w:rsid w:val="00B554D6"/>
    <w:rsid w:val="00B561DC"/>
    <w:rsid w:val="00B57C33"/>
    <w:rsid w:val="00B60D3D"/>
    <w:rsid w:val="00B61FED"/>
    <w:rsid w:val="00B62AD0"/>
    <w:rsid w:val="00B63053"/>
    <w:rsid w:val="00B64EB0"/>
    <w:rsid w:val="00B70D2A"/>
    <w:rsid w:val="00B70E12"/>
    <w:rsid w:val="00B7168C"/>
    <w:rsid w:val="00B720F7"/>
    <w:rsid w:val="00B73397"/>
    <w:rsid w:val="00B77389"/>
    <w:rsid w:val="00B77493"/>
    <w:rsid w:val="00B832D9"/>
    <w:rsid w:val="00B86186"/>
    <w:rsid w:val="00B9000D"/>
    <w:rsid w:val="00B92A40"/>
    <w:rsid w:val="00B95007"/>
    <w:rsid w:val="00B95362"/>
    <w:rsid w:val="00B96B6C"/>
    <w:rsid w:val="00B97610"/>
    <w:rsid w:val="00B976F3"/>
    <w:rsid w:val="00BA2D0D"/>
    <w:rsid w:val="00BA6B37"/>
    <w:rsid w:val="00BB039A"/>
    <w:rsid w:val="00BB2A5B"/>
    <w:rsid w:val="00BB3D46"/>
    <w:rsid w:val="00BB43F1"/>
    <w:rsid w:val="00BB4994"/>
    <w:rsid w:val="00BB6702"/>
    <w:rsid w:val="00BB7B69"/>
    <w:rsid w:val="00BC22E8"/>
    <w:rsid w:val="00BC5DE5"/>
    <w:rsid w:val="00BC61FC"/>
    <w:rsid w:val="00BC65F3"/>
    <w:rsid w:val="00BC7B0C"/>
    <w:rsid w:val="00BD1B3F"/>
    <w:rsid w:val="00BD1C7B"/>
    <w:rsid w:val="00BD2277"/>
    <w:rsid w:val="00BD2FA5"/>
    <w:rsid w:val="00BD38E3"/>
    <w:rsid w:val="00BD624D"/>
    <w:rsid w:val="00BD6D4B"/>
    <w:rsid w:val="00BE0351"/>
    <w:rsid w:val="00BE090D"/>
    <w:rsid w:val="00BE20F5"/>
    <w:rsid w:val="00BE2471"/>
    <w:rsid w:val="00BE478B"/>
    <w:rsid w:val="00BE4C4B"/>
    <w:rsid w:val="00BE5107"/>
    <w:rsid w:val="00BE7B38"/>
    <w:rsid w:val="00BF39FA"/>
    <w:rsid w:val="00BF3F37"/>
    <w:rsid w:val="00BF3F7B"/>
    <w:rsid w:val="00BF431F"/>
    <w:rsid w:val="00BF72AD"/>
    <w:rsid w:val="00BF7721"/>
    <w:rsid w:val="00C018F5"/>
    <w:rsid w:val="00C04114"/>
    <w:rsid w:val="00C04472"/>
    <w:rsid w:val="00C05AE9"/>
    <w:rsid w:val="00C05F90"/>
    <w:rsid w:val="00C06AD7"/>
    <w:rsid w:val="00C10E52"/>
    <w:rsid w:val="00C11E21"/>
    <w:rsid w:val="00C13603"/>
    <w:rsid w:val="00C14BD8"/>
    <w:rsid w:val="00C15798"/>
    <w:rsid w:val="00C15A8B"/>
    <w:rsid w:val="00C15F9D"/>
    <w:rsid w:val="00C1694F"/>
    <w:rsid w:val="00C16F48"/>
    <w:rsid w:val="00C279EF"/>
    <w:rsid w:val="00C30483"/>
    <w:rsid w:val="00C31B21"/>
    <w:rsid w:val="00C3374B"/>
    <w:rsid w:val="00C351A3"/>
    <w:rsid w:val="00C35A38"/>
    <w:rsid w:val="00C36310"/>
    <w:rsid w:val="00C366E1"/>
    <w:rsid w:val="00C371B5"/>
    <w:rsid w:val="00C373CA"/>
    <w:rsid w:val="00C37424"/>
    <w:rsid w:val="00C40895"/>
    <w:rsid w:val="00C42F25"/>
    <w:rsid w:val="00C43915"/>
    <w:rsid w:val="00C43D19"/>
    <w:rsid w:val="00C45326"/>
    <w:rsid w:val="00C4572D"/>
    <w:rsid w:val="00C45A9F"/>
    <w:rsid w:val="00C4786D"/>
    <w:rsid w:val="00C5196E"/>
    <w:rsid w:val="00C52A61"/>
    <w:rsid w:val="00C61129"/>
    <w:rsid w:val="00C6171C"/>
    <w:rsid w:val="00C61A73"/>
    <w:rsid w:val="00C66222"/>
    <w:rsid w:val="00C669C0"/>
    <w:rsid w:val="00C67240"/>
    <w:rsid w:val="00C70A94"/>
    <w:rsid w:val="00C70D9A"/>
    <w:rsid w:val="00C72108"/>
    <w:rsid w:val="00C75154"/>
    <w:rsid w:val="00C7530E"/>
    <w:rsid w:val="00C75714"/>
    <w:rsid w:val="00C802D9"/>
    <w:rsid w:val="00C80D68"/>
    <w:rsid w:val="00C83358"/>
    <w:rsid w:val="00C84DDA"/>
    <w:rsid w:val="00C87254"/>
    <w:rsid w:val="00C87A50"/>
    <w:rsid w:val="00C87AA2"/>
    <w:rsid w:val="00C92ED9"/>
    <w:rsid w:val="00C95991"/>
    <w:rsid w:val="00C95C2C"/>
    <w:rsid w:val="00C97702"/>
    <w:rsid w:val="00CA3A9E"/>
    <w:rsid w:val="00CA5FCF"/>
    <w:rsid w:val="00CA674F"/>
    <w:rsid w:val="00CB09D3"/>
    <w:rsid w:val="00CB0A0A"/>
    <w:rsid w:val="00CB0AAD"/>
    <w:rsid w:val="00CB11E3"/>
    <w:rsid w:val="00CB176E"/>
    <w:rsid w:val="00CB4350"/>
    <w:rsid w:val="00CB55D1"/>
    <w:rsid w:val="00CB6C19"/>
    <w:rsid w:val="00CC41B3"/>
    <w:rsid w:val="00CC4B2D"/>
    <w:rsid w:val="00CD18B6"/>
    <w:rsid w:val="00CD3DB3"/>
    <w:rsid w:val="00CD6C05"/>
    <w:rsid w:val="00CD7028"/>
    <w:rsid w:val="00CE04B6"/>
    <w:rsid w:val="00CE1D06"/>
    <w:rsid w:val="00CE3755"/>
    <w:rsid w:val="00CE3D64"/>
    <w:rsid w:val="00CE4B32"/>
    <w:rsid w:val="00CE5332"/>
    <w:rsid w:val="00CE709A"/>
    <w:rsid w:val="00CF18EB"/>
    <w:rsid w:val="00CF28BC"/>
    <w:rsid w:val="00CF40AE"/>
    <w:rsid w:val="00D00952"/>
    <w:rsid w:val="00D024E4"/>
    <w:rsid w:val="00D05CFB"/>
    <w:rsid w:val="00D06351"/>
    <w:rsid w:val="00D07156"/>
    <w:rsid w:val="00D071B9"/>
    <w:rsid w:val="00D10E00"/>
    <w:rsid w:val="00D12045"/>
    <w:rsid w:val="00D133D2"/>
    <w:rsid w:val="00D1447F"/>
    <w:rsid w:val="00D14BC3"/>
    <w:rsid w:val="00D1708F"/>
    <w:rsid w:val="00D20DA8"/>
    <w:rsid w:val="00D20FD1"/>
    <w:rsid w:val="00D23249"/>
    <w:rsid w:val="00D23B67"/>
    <w:rsid w:val="00D23EE5"/>
    <w:rsid w:val="00D2425D"/>
    <w:rsid w:val="00D2456B"/>
    <w:rsid w:val="00D24ED9"/>
    <w:rsid w:val="00D31E21"/>
    <w:rsid w:val="00D32E4F"/>
    <w:rsid w:val="00D33670"/>
    <w:rsid w:val="00D355EF"/>
    <w:rsid w:val="00D36F6E"/>
    <w:rsid w:val="00D3787B"/>
    <w:rsid w:val="00D400CA"/>
    <w:rsid w:val="00D42049"/>
    <w:rsid w:val="00D42F87"/>
    <w:rsid w:val="00D438BE"/>
    <w:rsid w:val="00D44832"/>
    <w:rsid w:val="00D451A4"/>
    <w:rsid w:val="00D46393"/>
    <w:rsid w:val="00D47C77"/>
    <w:rsid w:val="00D50F5D"/>
    <w:rsid w:val="00D513F4"/>
    <w:rsid w:val="00D53768"/>
    <w:rsid w:val="00D53AB3"/>
    <w:rsid w:val="00D5416B"/>
    <w:rsid w:val="00D559CB"/>
    <w:rsid w:val="00D55BCE"/>
    <w:rsid w:val="00D60270"/>
    <w:rsid w:val="00D66F4B"/>
    <w:rsid w:val="00D67577"/>
    <w:rsid w:val="00D72B68"/>
    <w:rsid w:val="00D7465A"/>
    <w:rsid w:val="00D74881"/>
    <w:rsid w:val="00D8167A"/>
    <w:rsid w:val="00D81FBF"/>
    <w:rsid w:val="00D84442"/>
    <w:rsid w:val="00D84F38"/>
    <w:rsid w:val="00D8555E"/>
    <w:rsid w:val="00D9020B"/>
    <w:rsid w:val="00D906DE"/>
    <w:rsid w:val="00D906E6"/>
    <w:rsid w:val="00D9074A"/>
    <w:rsid w:val="00D9526A"/>
    <w:rsid w:val="00D95D76"/>
    <w:rsid w:val="00D96ABA"/>
    <w:rsid w:val="00DA10C8"/>
    <w:rsid w:val="00DA2CD9"/>
    <w:rsid w:val="00DA42B3"/>
    <w:rsid w:val="00DA5B23"/>
    <w:rsid w:val="00DA5E2E"/>
    <w:rsid w:val="00DA5F51"/>
    <w:rsid w:val="00DB033B"/>
    <w:rsid w:val="00DB082B"/>
    <w:rsid w:val="00DB1885"/>
    <w:rsid w:val="00DB1F01"/>
    <w:rsid w:val="00DB4428"/>
    <w:rsid w:val="00DB6833"/>
    <w:rsid w:val="00DB705F"/>
    <w:rsid w:val="00DB78C1"/>
    <w:rsid w:val="00DC03BE"/>
    <w:rsid w:val="00DC198E"/>
    <w:rsid w:val="00DC352E"/>
    <w:rsid w:val="00DC3E35"/>
    <w:rsid w:val="00DC42EC"/>
    <w:rsid w:val="00DC4679"/>
    <w:rsid w:val="00DC771A"/>
    <w:rsid w:val="00DD1C23"/>
    <w:rsid w:val="00DD2A6F"/>
    <w:rsid w:val="00DD5836"/>
    <w:rsid w:val="00DE1631"/>
    <w:rsid w:val="00DE18F2"/>
    <w:rsid w:val="00DE40DF"/>
    <w:rsid w:val="00DE5E2B"/>
    <w:rsid w:val="00DF1BB5"/>
    <w:rsid w:val="00DF1EAA"/>
    <w:rsid w:val="00DF238F"/>
    <w:rsid w:val="00DF5F9A"/>
    <w:rsid w:val="00DF7731"/>
    <w:rsid w:val="00DF795F"/>
    <w:rsid w:val="00E0029E"/>
    <w:rsid w:val="00E0054E"/>
    <w:rsid w:val="00E01488"/>
    <w:rsid w:val="00E0156B"/>
    <w:rsid w:val="00E01C93"/>
    <w:rsid w:val="00E029BF"/>
    <w:rsid w:val="00E02C51"/>
    <w:rsid w:val="00E0762C"/>
    <w:rsid w:val="00E0799E"/>
    <w:rsid w:val="00E100D4"/>
    <w:rsid w:val="00E1085D"/>
    <w:rsid w:val="00E11AC1"/>
    <w:rsid w:val="00E1439A"/>
    <w:rsid w:val="00E1457E"/>
    <w:rsid w:val="00E16DB2"/>
    <w:rsid w:val="00E175AD"/>
    <w:rsid w:val="00E20BAE"/>
    <w:rsid w:val="00E308BF"/>
    <w:rsid w:val="00E31703"/>
    <w:rsid w:val="00E31A2D"/>
    <w:rsid w:val="00E32E32"/>
    <w:rsid w:val="00E32E73"/>
    <w:rsid w:val="00E41998"/>
    <w:rsid w:val="00E42CCD"/>
    <w:rsid w:val="00E5029F"/>
    <w:rsid w:val="00E506AB"/>
    <w:rsid w:val="00E51EBC"/>
    <w:rsid w:val="00E52E35"/>
    <w:rsid w:val="00E5468D"/>
    <w:rsid w:val="00E54BB6"/>
    <w:rsid w:val="00E6171A"/>
    <w:rsid w:val="00E62687"/>
    <w:rsid w:val="00E646D5"/>
    <w:rsid w:val="00E6482A"/>
    <w:rsid w:val="00E64D87"/>
    <w:rsid w:val="00E67209"/>
    <w:rsid w:val="00E7010A"/>
    <w:rsid w:val="00E70391"/>
    <w:rsid w:val="00E707E2"/>
    <w:rsid w:val="00E72F4A"/>
    <w:rsid w:val="00E73E6E"/>
    <w:rsid w:val="00E763D1"/>
    <w:rsid w:val="00E76A57"/>
    <w:rsid w:val="00E776CF"/>
    <w:rsid w:val="00E847EA"/>
    <w:rsid w:val="00E84AF4"/>
    <w:rsid w:val="00E856E0"/>
    <w:rsid w:val="00E90D6E"/>
    <w:rsid w:val="00E91347"/>
    <w:rsid w:val="00E943D4"/>
    <w:rsid w:val="00E95328"/>
    <w:rsid w:val="00EA0277"/>
    <w:rsid w:val="00EA1131"/>
    <w:rsid w:val="00EA5DC9"/>
    <w:rsid w:val="00EA62DE"/>
    <w:rsid w:val="00EA6D4D"/>
    <w:rsid w:val="00EA7C43"/>
    <w:rsid w:val="00EB3D16"/>
    <w:rsid w:val="00EB4766"/>
    <w:rsid w:val="00EB61B7"/>
    <w:rsid w:val="00EB799A"/>
    <w:rsid w:val="00EC0F2E"/>
    <w:rsid w:val="00EC3346"/>
    <w:rsid w:val="00EC3F35"/>
    <w:rsid w:val="00EC51BD"/>
    <w:rsid w:val="00EC541D"/>
    <w:rsid w:val="00ED0BAB"/>
    <w:rsid w:val="00ED2533"/>
    <w:rsid w:val="00ED3B87"/>
    <w:rsid w:val="00ED4D6A"/>
    <w:rsid w:val="00ED5F0D"/>
    <w:rsid w:val="00ED7576"/>
    <w:rsid w:val="00ED77B6"/>
    <w:rsid w:val="00ED7C52"/>
    <w:rsid w:val="00EE2600"/>
    <w:rsid w:val="00EE29AC"/>
    <w:rsid w:val="00EE33E9"/>
    <w:rsid w:val="00EE57A0"/>
    <w:rsid w:val="00EE5939"/>
    <w:rsid w:val="00EE5E32"/>
    <w:rsid w:val="00EE79D6"/>
    <w:rsid w:val="00EE7C55"/>
    <w:rsid w:val="00EF28EB"/>
    <w:rsid w:val="00EF387A"/>
    <w:rsid w:val="00EF4F8B"/>
    <w:rsid w:val="00EF5D40"/>
    <w:rsid w:val="00EF5E59"/>
    <w:rsid w:val="00F017D0"/>
    <w:rsid w:val="00F028EB"/>
    <w:rsid w:val="00F02E52"/>
    <w:rsid w:val="00F06A7F"/>
    <w:rsid w:val="00F106CD"/>
    <w:rsid w:val="00F117D6"/>
    <w:rsid w:val="00F1248C"/>
    <w:rsid w:val="00F15839"/>
    <w:rsid w:val="00F16AB8"/>
    <w:rsid w:val="00F174E9"/>
    <w:rsid w:val="00F21536"/>
    <w:rsid w:val="00F22038"/>
    <w:rsid w:val="00F22F9F"/>
    <w:rsid w:val="00F24005"/>
    <w:rsid w:val="00F24472"/>
    <w:rsid w:val="00F271A3"/>
    <w:rsid w:val="00F273C8"/>
    <w:rsid w:val="00F3288B"/>
    <w:rsid w:val="00F36DA8"/>
    <w:rsid w:val="00F3796E"/>
    <w:rsid w:val="00F37F7A"/>
    <w:rsid w:val="00F37F84"/>
    <w:rsid w:val="00F4042C"/>
    <w:rsid w:val="00F40F93"/>
    <w:rsid w:val="00F42DDD"/>
    <w:rsid w:val="00F455D5"/>
    <w:rsid w:val="00F473AC"/>
    <w:rsid w:val="00F473E6"/>
    <w:rsid w:val="00F47B09"/>
    <w:rsid w:val="00F47E48"/>
    <w:rsid w:val="00F50576"/>
    <w:rsid w:val="00F507EC"/>
    <w:rsid w:val="00F50FC6"/>
    <w:rsid w:val="00F5170B"/>
    <w:rsid w:val="00F51EEA"/>
    <w:rsid w:val="00F53575"/>
    <w:rsid w:val="00F5469D"/>
    <w:rsid w:val="00F546BE"/>
    <w:rsid w:val="00F5518A"/>
    <w:rsid w:val="00F5636E"/>
    <w:rsid w:val="00F563C3"/>
    <w:rsid w:val="00F56D4D"/>
    <w:rsid w:val="00F5743C"/>
    <w:rsid w:val="00F577E2"/>
    <w:rsid w:val="00F63DBB"/>
    <w:rsid w:val="00F658C8"/>
    <w:rsid w:val="00F66F97"/>
    <w:rsid w:val="00F70283"/>
    <w:rsid w:val="00F7062C"/>
    <w:rsid w:val="00F72273"/>
    <w:rsid w:val="00F73F82"/>
    <w:rsid w:val="00F82129"/>
    <w:rsid w:val="00F85920"/>
    <w:rsid w:val="00F863AC"/>
    <w:rsid w:val="00F86D2A"/>
    <w:rsid w:val="00F87BAA"/>
    <w:rsid w:val="00F9071C"/>
    <w:rsid w:val="00F94F33"/>
    <w:rsid w:val="00F95103"/>
    <w:rsid w:val="00F95296"/>
    <w:rsid w:val="00F95A23"/>
    <w:rsid w:val="00F961E6"/>
    <w:rsid w:val="00F96F59"/>
    <w:rsid w:val="00FA11AD"/>
    <w:rsid w:val="00FA29A1"/>
    <w:rsid w:val="00FA3307"/>
    <w:rsid w:val="00FA379A"/>
    <w:rsid w:val="00FA4558"/>
    <w:rsid w:val="00FA4C66"/>
    <w:rsid w:val="00FB12A2"/>
    <w:rsid w:val="00FB42A9"/>
    <w:rsid w:val="00FB5F20"/>
    <w:rsid w:val="00FB62F2"/>
    <w:rsid w:val="00FC233D"/>
    <w:rsid w:val="00FC27C6"/>
    <w:rsid w:val="00FC562D"/>
    <w:rsid w:val="00FC660A"/>
    <w:rsid w:val="00FC6A06"/>
    <w:rsid w:val="00FC6A86"/>
    <w:rsid w:val="00FC73BA"/>
    <w:rsid w:val="00FD0D76"/>
    <w:rsid w:val="00FD1783"/>
    <w:rsid w:val="00FD4F00"/>
    <w:rsid w:val="00FD55BF"/>
    <w:rsid w:val="00FD5F75"/>
    <w:rsid w:val="00FD7A36"/>
    <w:rsid w:val="00FE02CB"/>
    <w:rsid w:val="00FE1859"/>
    <w:rsid w:val="00FE4FF7"/>
    <w:rsid w:val="00FE576B"/>
    <w:rsid w:val="00FE70A8"/>
    <w:rsid w:val="00FE7407"/>
    <w:rsid w:val="00FF0203"/>
    <w:rsid w:val="00FF0C96"/>
    <w:rsid w:val="00FF2BF7"/>
    <w:rsid w:val="00FF3823"/>
    <w:rsid w:val="00FF55A8"/>
    <w:rsid w:val="00FF58F6"/>
    <w:rsid w:val="00FF6404"/>
    <w:rsid w:val="00FF6D69"/>
    <w:rsid w:val="00FF77FF"/>
    <w:rsid w:val="00FF7B94"/>
    <w:rsid w:val="02B2BC23"/>
    <w:rsid w:val="02FB17A9"/>
    <w:rsid w:val="041A39EF"/>
    <w:rsid w:val="043656A9"/>
    <w:rsid w:val="06F84454"/>
    <w:rsid w:val="0726E005"/>
    <w:rsid w:val="077D449C"/>
    <w:rsid w:val="07DEBCEC"/>
    <w:rsid w:val="0AC62035"/>
    <w:rsid w:val="0B986999"/>
    <w:rsid w:val="0BA87580"/>
    <w:rsid w:val="0BAC0155"/>
    <w:rsid w:val="0C1EC00F"/>
    <w:rsid w:val="0DCCA028"/>
    <w:rsid w:val="0DE8256A"/>
    <w:rsid w:val="0E92687F"/>
    <w:rsid w:val="0F9F52D4"/>
    <w:rsid w:val="0FF91C02"/>
    <w:rsid w:val="11EA86B1"/>
    <w:rsid w:val="12EE23B5"/>
    <w:rsid w:val="1A3AC256"/>
    <w:rsid w:val="1B0B39BF"/>
    <w:rsid w:val="1B8DAA51"/>
    <w:rsid w:val="1C022E78"/>
    <w:rsid w:val="1C31EE81"/>
    <w:rsid w:val="1D27A9B2"/>
    <w:rsid w:val="1DACA9FA"/>
    <w:rsid w:val="201FD218"/>
    <w:rsid w:val="21863207"/>
    <w:rsid w:val="227C2009"/>
    <w:rsid w:val="24D98ADC"/>
    <w:rsid w:val="264C687F"/>
    <w:rsid w:val="27847B39"/>
    <w:rsid w:val="27972269"/>
    <w:rsid w:val="284ADB08"/>
    <w:rsid w:val="2872AE86"/>
    <w:rsid w:val="290A1895"/>
    <w:rsid w:val="2C6B2B04"/>
    <w:rsid w:val="2D45ECD8"/>
    <w:rsid w:val="2E896064"/>
    <w:rsid w:val="33404B56"/>
    <w:rsid w:val="355D1A28"/>
    <w:rsid w:val="35781385"/>
    <w:rsid w:val="38633574"/>
    <w:rsid w:val="3BEE9F84"/>
    <w:rsid w:val="3C6FD68E"/>
    <w:rsid w:val="3C86ABA3"/>
    <w:rsid w:val="3D555D9F"/>
    <w:rsid w:val="3D568C8F"/>
    <w:rsid w:val="3D6237C0"/>
    <w:rsid w:val="3DA8FFAF"/>
    <w:rsid w:val="3FDE325D"/>
    <w:rsid w:val="400937A1"/>
    <w:rsid w:val="4139F965"/>
    <w:rsid w:val="42B35418"/>
    <w:rsid w:val="4832046F"/>
    <w:rsid w:val="48833E07"/>
    <w:rsid w:val="4B172779"/>
    <w:rsid w:val="4BD9FB73"/>
    <w:rsid w:val="4D34BEE6"/>
    <w:rsid w:val="4F9C218B"/>
    <w:rsid w:val="51222E26"/>
    <w:rsid w:val="52184DFE"/>
    <w:rsid w:val="52376AA8"/>
    <w:rsid w:val="529F0A16"/>
    <w:rsid w:val="54969BE3"/>
    <w:rsid w:val="56B9FC42"/>
    <w:rsid w:val="57393A13"/>
    <w:rsid w:val="5746B73F"/>
    <w:rsid w:val="5864131D"/>
    <w:rsid w:val="5B9988D0"/>
    <w:rsid w:val="5E890B75"/>
    <w:rsid w:val="6149E05B"/>
    <w:rsid w:val="61EF3D50"/>
    <w:rsid w:val="64630DF9"/>
    <w:rsid w:val="6496C916"/>
    <w:rsid w:val="67E52342"/>
    <w:rsid w:val="68556359"/>
    <w:rsid w:val="6C6697FA"/>
    <w:rsid w:val="6DCB5244"/>
    <w:rsid w:val="6E849B84"/>
    <w:rsid w:val="6EADA78F"/>
    <w:rsid w:val="6F14C7CB"/>
    <w:rsid w:val="73B63590"/>
    <w:rsid w:val="7492274F"/>
    <w:rsid w:val="7A338025"/>
    <w:rsid w:val="7C33641F"/>
    <w:rsid w:val="7C86467E"/>
    <w:rsid w:val="7D44E1FB"/>
    <w:rsid w:val="7D92FEFD"/>
    <w:rsid w:val="7EBAA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53401"/>
  <w15:chartTrackingRefBased/>
  <w15:docId w15:val="{E4B8588D-C798-489E-8EAD-905443AB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77"/>
  </w:style>
  <w:style w:type="paragraph" w:styleId="Heading1">
    <w:name w:val="heading 1"/>
    <w:aliases w:val="(Section),MOVE-it 1,Heading 11,Hoofdstuk,Επικεφαλίδα 1 ΌΧΙ,Heading 1 - Main Heading of Document,F3 Heading 1 - Section,Numbered - 1,Section,Chapter Hdg,h1,CH TITLE 1,Chapter Heading,AChapter,Sub code header,Section Heading,Do Not Use,1"/>
    <w:basedOn w:val="Normal"/>
    <w:next w:val="Text1"/>
    <w:link w:val="Heading1Char"/>
    <w:uiPriority w:val="9"/>
    <w:qFormat/>
    <w:rsid w:val="006B087E"/>
    <w:pPr>
      <w:keepNext/>
      <w:numPr>
        <w:numId w:val="68"/>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SubSection),Heading 21,2/1,Paragraaf,cv titles,H2,F4 Heading 2 - SubSection,(Main Heading),ASection,Heading 2 - Main Heading within Document,Heading Two,h2,(1.1,1.2,1.3 etc),Prophead 2,2,RFP Heading 2,Activit...,Activity,l2,Major,Outline2"/>
    <w:basedOn w:val="Normal"/>
    <w:next w:val="Text2"/>
    <w:link w:val="Heading2Char"/>
    <w:uiPriority w:val="9"/>
    <w:qFormat/>
    <w:rsid w:val="006B087E"/>
    <w:pPr>
      <w:keepNext/>
      <w:numPr>
        <w:ilvl w:val="1"/>
        <w:numId w:val="68"/>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aliases w:val="Subparagraaf,Outline3,Heading 3 - Bold heading for document - will appear in index,F5 Heading 3,H3,Prophead 3,h3,HHHeading,Heading 31,Heading 32,Heading 33,Heading...,Numbered - 3,l3,CT,h3 sub heading,Head 3,3m,H31,(Alt+3),C Sub-Sub/Italic"/>
    <w:basedOn w:val="Normal"/>
    <w:next w:val="Normal"/>
    <w:link w:val="Heading3Char"/>
    <w:uiPriority w:val="9"/>
    <w:qFormat/>
    <w:rsid w:val="006B087E"/>
    <w:pPr>
      <w:keepNext/>
      <w:numPr>
        <w:ilvl w:val="2"/>
        <w:numId w:val="68"/>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aliases w:val="ALK_K4,NEA4,Kopje,Tussenkop,Ü 4"/>
    <w:basedOn w:val="Normal"/>
    <w:next w:val="Normal"/>
    <w:link w:val="Heading4Char"/>
    <w:uiPriority w:val="9"/>
    <w:qFormat/>
    <w:rsid w:val="006B087E"/>
    <w:pPr>
      <w:keepNext/>
      <w:numPr>
        <w:ilvl w:val="3"/>
        <w:numId w:val="68"/>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unhideWhenUsed/>
    <w:qFormat/>
    <w:rsid w:val="0043480A"/>
    <w:pPr>
      <w:keepNext/>
      <w:keepLines/>
      <w:spacing w:before="40" w:after="0" w:line="259" w:lineRule="auto"/>
      <w:ind w:left="1008" w:hanging="1008"/>
      <w:jc w:val="both"/>
      <w:outlineLvl w:val="4"/>
    </w:pPr>
    <w:rPr>
      <w:rFonts w:asciiTheme="majorHAnsi" w:eastAsiaTheme="majorEastAsia" w:hAnsiTheme="majorHAnsi" w:cstheme="majorBidi"/>
      <w:color w:val="365F91" w:themeColor="accent1" w:themeShade="BF"/>
      <w:sz w:val="20"/>
    </w:rPr>
  </w:style>
  <w:style w:type="paragraph" w:styleId="Heading6">
    <w:name w:val="heading 6"/>
    <w:aliases w:val="Footer 1"/>
    <w:basedOn w:val="Normal"/>
    <w:next w:val="Normal"/>
    <w:link w:val="Heading6Char"/>
    <w:uiPriority w:val="9"/>
    <w:unhideWhenUsed/>
    <w:qFormat/>
    <w:rsid w:val="0043480A"/>
    <w:pPr>
      <w:keepNext/>
      <w:keepLines/>
      <w:spacing w:before="40" w:after="0" w:line="259" w:lineRule="auto"/>
      <w:ind w:left="1152" w:hanging="1152"/>
      <w:jc w:val="both"/>
      <w:outlineLvl w:val="5"/>
    </w:pPr>
    <w:rPr>
      <w:rFonts w:asciiTheme="majorHAnsi" w:eastAsiaTheme="majorEastAsia" w:hAnsiTheme="majorHAnsi" w:cstheme="majorBidi"/>
      <w:color w:val="243F60" w:themeColor="accent1" w:themeShade="7F"/>
      <w:sz w:val="20"/>
    </w:rPr>
  </w:style>
  <w:style w:type="paragraph" w:styleId="Heading7">
    <w:name w:val="heading 7"/>
    <w:aliases w:val="sub3,Heading 7 (do not use),aoua-titre annexes"/>
    <w:basedOn w:val="Normal"/>
    <w:next w:val="Normal"/>
    <w:link w:val="Heading7Char"/>
    <w:uiPriority w:val="9"/>
    <w:unhideWhenUsed/>
    <w:qFormat/>
    <w:rsid w:val="0043480A"/>
    <w:pPr>
      <w:keepNext/>
      <w:keepLines/>
      <w:spacing w:before="40" w:after="0" w:line="259" w:lineRule="auto"/>
      <w:ind w:left="1296" w:hanging="1296"/>
      <w:jc w:val="both"/>
      <w:outlineLvl w:val="6"/>
    </w:pPr>
    <w:rPr>
      <w:rFonts w:asciiTheme="majorHAnsi" w:eastAsiaTheme="majorEastAsia" w:hAnsiTheme="majorHAnsi" w:cstheme="majorBidi"/>
      <w:i/>
      <w:iCs/>
      <w:color w:val="243F60" w:themeColor="accent1" w:themeShade="7F"/>
      <w:sz w:val="20"/>
    </w:rPr>
  </w:style>
  <w:style w:type="paragraph" w:styleId="Heading8">
    <w:name w:val="heading 8"/>
    <w:aliases w:val="sub4,Heading 8 (do not use)"/>
    <w:basedOn w:val="Normal"/>
    <w:next w:val="Normal"/>
    <w:link w:val="Heading8Char"/>
    <w:uiPriority w:val="9"/>
    <w:unhideWhenUsed/>
    <w:qFormat/>
    <w:rsid w:val="0043480A"/>
    <w:pPr>
      <w:keepNext/>
      <w:keepLines/>
      <w:spacing w:before="40" w:after="0" w:line="259"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3480A"/>
    <w:pPr>
      <w:keepNext/>
      <w:keepLines/>
      <w:spacing w:before="40" w:after="0" w:line="259"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MOVE-it 1 Char,Heading 11 Char,Hoofdstuk Char,Επικεφαλίδα 1 ΌΧΙ Char,Heading 1 - Main Heading of Document Char,F3 Heading 1 - Section Char,Numbered - 1 Char,Section Char,Chapter Hdg Char,h1 Char,CH TITLE 1 Char,1 Char"/>
    <w:basedOn w:val="DefaultParagraphFont"/>
    <w:link w:val="Heading1"/>
    <w:rsid w:val="006B087E"/>
    <w:rPr>
      <w:rFonts w:ascii="Times New Roman" w:eastAsia="Times New Roman" w:hAnsi="Times New Roman" w:cs="Times New Roman"/>
      <w:b/>
      <w:smallCaps/>
      <w:sz w:val="24"/>
      <w:szCs w:val="20"/>
    </w:rPr>
  </w:style>
  <w:style w:type="character" w:customStyle="1" w:styleId="Heading2Char">
    <w:name w:val="Heading 2 Char"/>
    <w:aliases w:val="(SubSection) Char,Heading 21 Char,2/1 Char,Paragraaf Char,cv titles Char,H2 Char,F4 Heading 2 - SubSection Char,(Main Heading) Char,ASection Char,Heading 2 - Main Heading within Document Char,Heading Two Char,h2 Char,(1.1 Char,1.2 Char"/>
    <w:basedOn w:val="DefaultParagraphFont"/>
    <w:link w:val="Heading2"/>
    <w:rsid w:val="006B087E"/>
    <w:rPr>
      <w:rFonts w:ascii="Times New Roman" w:eastAsia="Times New Roman" w:hAnsi="Times New Roman" w:cs="Times New Roman"/>
      <w:b/>
      <w:sz w:val="24"/>
      <w:szCs w:val="20"/>
    </w:rPr>
  </w:style>
  <w:style w:type="character" w:customStyle="1" w:styleId="Heading3Char">
    <w:name w:val="Heading 3 Char"/>
    <w:aliases w:val="Subparagraaf Char,Outline3 Char,Heading 3 - Bold heading for document - will appear in index Char,F5 Heading 3 Char,H3 Char,Prophead 3 Char,h3 Char,HHHeading Char,Heading 31 Char,Heading 32 Char,Heading 33 Char,Heading... Char,l3 Char"/>
    <w:basedOn w:val="DefaultParagraphFont"/>
    <w:link w:val="Heading3"/>
    <w:uiPriority w:val="9"/>
    <w:rsid w:val="006B087E"/>
    <w:rPr>
      <w:rFonts w:ascii="Times New Roman" w:eastAsia="Times New Roman" w:hAnsi="Times New Roman" w:cs="Times New Roman"/>
      <w:i/>
      <w:sz w:val="24"/>
      <w:szCs w:val="20"/>
    </w:rPr>
  </w:style>
  <w:style w:type="character" w:customStyle="1" w:styleId="Heading4Char">
    <w:name w:val="Heading 4 Char"/>
    <w:aliases w:val="ALK_K4 Char,NEA4 Char,Kopje Char,Tussenkop Char,Ü 4 Char"/>
    <w:basedOn w:val="DefaultParagraphFont"/>
    <w:link w:val="Heading4"/>
    <w:uiPriority w:val="9"/>
    <w:rsid w:val="006B087E"/>
    <w:rPr>
      <w:rFonts w:ascii="Times New Roman" w:eastAsia="Times New Roman" w:hAnsi="Times New Roman" w:cs="Times New Roman"/>
      <w:sz w:val="24"/>
      <w:szCs w:val="20"/>
    </w:rPr>
  </w:style>
  <w:style w:type="character" w:customStyle="1" w:styleId="Marker">
    <w:name w:val="Marker"/>
    <w:basedOn w:val="DefaultParagraphFont"/>
    <w:rsid w:val="006B087E"/>
    <w:rPr>
      <w:color w:val="0000FF"/>
      <w:shd w:val="clear" w:color="auto" w:fill="auto"/>
    </w:rPr>
  </w:style>
  <w:style w:type="paragraph" w:customStyle="1" w:styleId="Pagedecouverture">
    <w:name w:val="Page de couverture"/>
    <w:basedOn w:val="Normal"/>
    <w:next w:val="Normal"/>
    <w:rsid w:val="006B087E"/>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6B087E"/>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6B087E"/>
    <w:rPr>
      <w:rFonts w:ascii="Times New Roman" w:hAnsi="Times New Roman" w:cs="Times New Roman"/>
      <w:sz w:val="24"/>
    </w:rPr>
  </w:style>
  <w:style w:type="paragraph" w:styleId="Footer">
    <w:name w:val="footer"/>
    <w:basedOn w:val="Normal"/>
    <w:link w:val="FooterChar"/>
    <w:uiPriority w:val="99"/>
    <w:unhideWhenUsed/>
    <w:rsid w:val="006B087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6B087E"/>
    <w:rPr>
      <w:rFonts w:ascii="Times New Roman" w:hAnsi="Times New Roman" w:cs="Times New Roman"/>
      <w:sz w:val="24"/>
    </w:rPr>
  </w:style>
  <w:style w:type="paragraph" w:customStyle="1" w:styleId="FooterCoverPage">
    <w:name w:val="Footer Cover Page"/>
    <w:basedOn w:val="Normal"/>
    <w:link w:val="FooterCoverPageChar"/>
    <w:rsid w:val="006B087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B087E"/>
    <w:rPr>
      <w:rFonts w:ascii="Times New Roman" w:hAnsi="Times New Roman" w:cs="Times New Roman"/>
      <w:sz w:val="24"/>
    </w:rPr>
  </w:style>
  <w:style w:type="paragraph" w:customStyle="1" w:styleId="HeaderCoverPage">
    <w:name w:val="Header Cover Page"/>
    <w:basedOn w:val="Normal"/>
    <w:link w:val="HeaderCoverPageChar"/>
    <w:rsid w:val="006B087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B087E"/>
    <w:rPr>
      <w:rFonts w:ascii="Times New Roman" w:hAnsi="Times New Roman" w:cs="Times New Roman"/>
      <w:sz w:val="24"/>
    </w:rPr>
  </w:style>
  <w:style w:type="paragraph" w:customStyle="1" w:styleId="Text1">
    <w:name w:val="Text 1"/>
    <w:basedOn w:val="Normal"/>
    <w:rsid w:val="006B087E"/>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rsid w:val="006B087E"/>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rsid w:val="006B087E"/>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rsid w:val="006B087E"/>
    <w:pPr>
      <w:tabs>
        <w:tab w:val="num" w:pos="765"/>
      </w:tabs>
      <w:ind w:left="765" w:hanging="283"/>
    </w:pPr>
  </w:style>
  <w:style w:type="table" w:styleId="TableGrid">
    <w:name w:val="Table Grid"/>
    <w:aliases w:val="Document Table,CV1"/>
    <w:basedOn w:val="TableNormal"/>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6B087E"/>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sid w:val="006B087E"/>
    <w:rPr>
      <w:rFonts w:ascii="Times New Roman" w:eastAsia="Times New Roman" w:hAnsi="Times New Roman" w:cs="Times New Roman"/>
      <w:b/>
      <w:sz w:val="32"/>
      <w:szCs w:val="20"/>
    </w:rPr>
  </w:style>
  <w:style w:type="table" w:customStyle="1" w:styleId="CV11">
    <w:name w:val="CV11"/>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B087E"/>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rsid w:val="006B087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qFormat/>
    <w:rsid w:val="006B087E"/>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aliases w:val=" Znak Znak Znak,Znak Znak Znak"/>
    <w:basedOn w:val="DefaultParagraphFont"/>
    <w:uiPriority w:val="99"/>
    <w:unhideWhenUsed/>
    <w:qFormat/>
    <w:rsid w:val="006B087E"/>
    <w:rPr>
      <w:color w:val="0000FF" w:themeColor="hyperlink"/>
      <w:u w:val="single"/>
    </w:rPr>
  </w:style>
  <w:style w:type="paragraph" w:styleId="BalloonText">
    <w:name w:val="Balloon Text"/>
    <w:basedOn w:val="Normal"/>
    <w:link w:val="BalloonTextChar"/>
    <w:uiPriority w:val="99"/>
    <w:semiHidden/>
    <w:unhideWhenUsed/>
    <w:rsid w:val="006B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87E"/>
    <w:rPr>
      <w:rFonts w:ascii="Tahoma" w:hAnsi="Tahoma" w:cs="Tahoma"/>
      <w:sz w:val="16"/>
      <w:szCs w:val="16"/>
    </w:rPr>
  </w:style>
  <w:style w:type="paragraph" w:customStyle="1" w:styleId="Declassification">
    <w:name w:val="Declassification"/>
    <w:basedOn w:val="Normal"/>
    <w:next w:val="Normal"/>
    <w:rsid w:val="006B087E"/>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6B087E"/>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6B087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6B087E"/>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6B087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6B087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B087E"/>
    <w:rPr>
      <w:rFonts w:ascii="Times New Roman" w:hAnsi="Times New Roman" w:cs="Times New Roman"/>
      <w:sz w:val="28"/>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Table legend,Tabelle"/>
    <w:basedOn w:val="Normal"/>
    <w:next w:val="Normal"/>
    <w:link w:val="CaptionChar"/>
    <w:uiPriority w:val="35"/>
    <w:unhideWhenUsed/>
    <w:qFormat/>
    <w:rsid w:val="003158B7"/>
    <w:pPr>
      <w:keepNext/>
      <w:spacing w:after="120" w:line="240" w:lineRule="auto"/>
      <w:jc w:val="both"/>
    </w:pPr>
    <w:rPr>
      <w:rFonts w:ascii="Arial" w:hAnsi="Arial" w:cs="Arial"/>
      <w:iCs/>
      <w:color w:val="006BB7"/>
      <w:sz w:val="20"/>
      <w:szCs w:val="18"/>
    </w:rPr>
  </w:style>
  <w:style w:type="character" w:customStyle="1" w:styleId="CaptionChar">
    <w:name w:val="Caption Char"/>
    <w:aliases w:val="Tasks Char,Beschriftung Char2 Char,Beschriftung Char1 Char1 Char,Beschriftung Char Char Char1 Char,Beschriftung Char1 Char Char Char,Beschriftung Char Char Char Char Char,Beschriftung Char Char1 Char Char,Beschriftung Char Char2 Char"/>
    <w:basedOn w:val="DefaultParagraphFont"/>
    <w:link w:val="Caption"/>
    <w:uiPriority w:val="35"/>
    <w:locked/>
    <w:rsid w:val="003158B7"/>
    <w:rPr>
      <w:rFonts w:ascii="Arial" w:hAnsi="Arial" w:cs="Arial"/>
      <w:iCs/>
      <w:color w:val="006BB7"/>
      <w:sz w:val="20"/>
      <w:szCs w:val="18"/>
    </w:rPr>
  </w:style>
  <w:style w:type="paragraph" w:styleId="FootnoteText">
    <w:name w:val="footnote text"/>
    <w:aliases w:val="DTE-Voetnoottekst,Fußnotentextf,Tekst przypisu,Fußnotentextr,Schriftart: 9 pt,Schriftart: 10 pt,Schriftart: 8 pt,WB-Fußnotentext,Footnote text,o,Voetnoottekst Char,Voetnoottekst Char1,Voetnoottekst Char2 Char Char,fn,fuß,Текст сноски Знак"/>
    <w:basedOn w:val="Normal"/>
    <w:link w:val="FootnoteTextChar"/>
    <w:unhideWhenUsed/>
    <w:qFormat/>
    <w:rsid w:val="003158B7"/>
    <w:pPr>
      <w:spacing w:after="0" w:line="240" w:lineRule="auto"/>
      <w:jc w:val="both"/>
    </w:pPr>
    <w:rPr>
      <w:rFonts w:ascii="Arial" w:hAnsi="Arial" w:cs="Arial"/>
      <w:sz w:val="20"/>
      <w:szCs w:val="20"/>
    </w:rPr>
  </w:style>
  <w:style w:type="character" w:customStyle="1" w:styleId="FootnoteTextChar">
    <w:name w:val="Footnote Text Char"/>
    <w:aliases w:val="DTE-Voetnoottekst Char,Fußnotentextf Char,Tekst przypisu Char,Fußnotentextr Char,Schriftart: 9 pt Char,Schriftart: 10 pt Char,Schriftart: 8 pt Char,WB-Fußnotentext Char,Footnote text Char,o Char,Voetnoottekst Char Char,fn Char"/>
    <w:basedOn w:val="DefaultParagraphFont"/>
    <w:link w:val="FootnoteText"/>
    <w:qFormat/>
    <w:rsid w:val="003158B7"/>
    <w:rPr>
      <w:rFonts w:ascii="Arial" w:hAnsi="Arial" w:cs="Arial"/>
      <w:sz w:val="20"/>
      <w:szCs w:val="2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E Fußnotenzeichen,-E Fuﬂnotenzeichen,ftref"/>
    <w:basedOn w:val="DefaultParagraphFont"/>
    <w:link w:val="SUPERSCharCharCharCharCharCharCharChar"/>
    <w:uiPriority w:val="99"/>
    <w:unhideWhenUsed/>
    <w:qFormat/>
    <w:rsid w:val="003158B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158B7"/>
    <w:pPr>
      <w:spacing w:after="160" w:line="240" w:lineRule="exact"/>
      <w:ind w:right="-23"/>
      <w:jc w:val="both"/>
    </w:pPr>
    <w:rPr>
      <w:vertAlign w:val="superscript"/>
    </w:rPr>
  </w:style>
  <w:style w:type="table" w:customStyle="1" w:styleId="Mainbidtables1">
    <w:name w:val="Main bid tables1"/>
    <w:basedOn w:val="TableNormal"/>
    <w:uiPriority w:val="99"/>
    <w:rsid w:val="003158B7"/>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l51">
    <w:name w:val="l51"/>
    <w:basedOn w:val="Normal"/>
    <w:next w:val="Normal"/>
    <w:uiPriority w:val="9"/>
    <w:unhideWhenUsed/>
    <w:qFormat/>
    <w:rsid w:val="00F7062C"/>
    <w:pPr>
      <w:keepNext/>
      <w:keepLines/>
      <w:tabs>
        <w:tab w:val="num" w:pos="283"/>
      </w:tabs>
      <w:spacing w:before="40" w:after="0" w:line="259" w:lineRule="auto"/>
      <w:ind w:left="283" w:hanging="283"/>
      <w:jc w:val="both"/>
      <w:outlineLvl w:val="4"/>
    </w:pPr>
    <w:rPr>
      <w:rFonts w:ascii="Calibri Light" w:eastAsia="Yu Gothic Light" w:hAnsi="Calibri Light" w:cs="Times New Roman"/>
      <w:color w:val="2F5496"/>
      <w:sz w:val="20"/>
    </w:rPr>
  </w:style>
  <w:style w:type="paragraph" w:customStyle="1" w:styleId="Footer11">
    <w:name w:val="Footer 11"/>
    <w:basedOn w:val="Normal"/>
    <w:next w:val="Normal"/>
    <w:uiPriority w:val="9"/>
    <w:unhideWhenUsed/>
    <w:qFormat/>
    <w:rsid w:val="00F7062C"/>
    <w:pPr>
      <w:keepNext/>
      <w:keepLines/>
      <w:tabs>
        <w:tab w:val="num" w:pos="283"/>
      </w:tabs>
      <w:spacing w:before="40" w:after="0" w:line="259" w:lineRule="auto"/>
      <w:ind w:left="283" w:hanging="283"/>
      <w:jc w:val="both"/>
      <w:outlineLvl w:val="5"/>
    </w:pPr>
    <w:rPr>
      <w:rFonts w:ascii="Calibri Light" w:eastAsia="Yu Gothic Light" w:hAnsi="Calibri Light" w:cs="Times New Roman"/>
      <w:color w:val="1F3763"/>
      <w:sz w:val="20"/>
    </w:rPr>
  </w:style>
  <w:style w:type="paragraph" w:customStyle="1" w:styleId="aoua-titreannexes1">
    <w:name w:val="aoua-titre annexes1"/>
    <w:basedOn w:val="Normal"/>
    <w:next w:val="Normal"/>
    <w:uiPriority w:val="9"/>
    <w:unhideWhenUsed/>
    <w:qFormat/>
    <w:rsid w:val="00F7062C"/>
    <w:pPr>
      <w:keepNext/>
      <w:keepLines/>
      <w:tabs>
        <w:tab w:val="num" w:pos="283"/>
      </w:tabs>
      <w:spacing w:before="40" w:after="0" w:line="259" w:lineRule="auto"/>
      <w:ind w:left="283" w:hanging="283"/>
      <w:jc w:val="both"/>
      <w:outlineLvl w:val="6"/>
    </w:pPr>
    <w:rPr>
      <w:rFonts w:ascii="Calibri Light" w:eastAsia="Yu Gothic Light" w:hAnsi="Calibri Light" w:cs="Times New Roman"/>
      <w:i/>
      <w:iCs/>
      <w:color w:val="1F3763"/>
      <w:sz w:val="20"/>
    </w:rPr>
  </w:style>
  <w:style w:type="paragraph" w:customStyle="1" w:styleId="Heading8donotuse1">
    <w:name w:val="Heading 8 (do not use)1"/>
    <w:basedOn w:val="Normal"/>
    <w:next w:val="Normal"/>
    <w:uiPriority w:val="9"/>
    <w:unhideWhenUsed/>
    <w:qFormat/>
    <w:rsid w:val="00F7062C"/>
    <w:pPr>
      <w:keepNext/>
      <w:keepLines/>
      <w:tabs>
        <w:tab w:val="num" w:pos="283"/>
      </w:tabs>
      <w:spacing w:before="40" w:after="0" w:line="259" w:lineRule="auto"/>
      <w:ind w:left="283" w:hanging="283"/>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unhideWhenUsed/>
    <w:qFormat/>
    <w:rsid w:val="00F7062C"/>
    <w:pPr>
      <w:keepNext/>
      <w:keepLines/>
      <w:tabs>
        <w:tab w:val="num" w:pos="283"/>
      </w:tabs>
      <w:spacing w:before="40" w:after="0" w:line="259" w:lineRule="auto"/>
      <w:ind w:left="283" w:hanging="283"/>
      <w:jc w:val="both"/>
      <w:outlineLvl w:val="8"/>
    </w:pPr>
    <w:rPr>
      <w:rFonts w:ascii="Calibri Light" w:eastAsia="Yu Gothic Light" w:hAnsi="Calibri Light" w:cs="Times New Roman"/>
      <w:i/>
      <w:iCs/>
      <w:color w:val="272727"/>
      <w:sz w:val="21"/>
      <w:szCs w:val="21"/>
    </w:rPr>
  </w:style>
  <w:style w:type="character" w:styleId="CommentReference">
    <w:name w:val="annotation reference"/>
    <w:basedOn w:val="DefaultParagraphFont"/>
    <w:unhideWhenUsed/>
    <w:rsid w:val="00F7062C"/>
    <w:rPr>
      <w:sz w:val="16"/>
      <w:szCs w:val="16"/>
    </w:rPr>
  </w:style>
  <w:style w:type="paragraph" w:styleId="CommentText">
    <w:name w:val="annotation text"/>
    <w:basedOn w:val="Normal"/>
    <w:link w:val="CommentTextChar"/>
    <w:uiPriority w:val="99"/>
    <w:unhideWhenUsed/>
    <w:rsid w:val="00F7062C"/>
    <w:pPr>
      <w:spacing w:after="120" w:line="240" w:lineRule="auto"/>
      <w:jc w:val="both"/>
    </w:pPr>
    <w:rPr>
      <w:rFonts w:ascii="Arial" w:hAnsi="Arial" w:cs="Arial"/>
      <w:sz w:val="20"/>
      <w:szCs w:val="20"/>
    </w:rPr>
  </w:style>
  <w:style w:type="character" w:customStyle="1" w:styleId="CommentTextChar">
    <w:name w:val="Comment Text Char"/>
    <w:basedOn w:val="DefaultParagraphFont"/>
    <w:link w:val="CommentText"/>
    <w:uiPriority w:val="99"/>
    <w:rsid w:val="00F7062C"/>
    <w:rPr>
      <w:rFonts w:ascii="Arial" w:hAnsi="Arial" w:cs="Arial"/>
      <w:sz w:val="20"/>
      <w:szCs w:val="20"/>
    </w:rPr>
  </w:style>
  <w:style w:type="table" w:customStyle="1" w:styleId="Mainbidtables">
    <w:name w:val="Main bid tables"/>
    <w:basedOn w:val="TableNormal"/>
    <w:uiPriority w:val="99"/>
    <w:rsid w:val="00F7062C"/>
    <w:pPr>
      <w:spacing w:before="60" w:after="0" w:line="240" w:lineRule="auto"/>
      <w:ind w:left="709"/>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styleId="CommentSubject">
    <w:name w:val="annotation subject"/>
    <w:basedOn w:val="CommentText"/>
    <w:next w:val="CommentText"/>
    <w:link w:val="CommentSubjectChar"/>
    <w:uiPriority w:val="99"/>
    <w:semiHidden/>
    <w:unhideWhenUsed/>
    <w:rsid w:val="0048368C"/>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48368C"/>
    <w:rPr>
      <w:rFonts w:ascii="Arial" w:hAnsi="Arial" w:cs="Arial"/>
      <w:b/>
      <w:bCs/>
      <w:sz w:val="20"/>
      <w:szCs w:val="20"/>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Ha"/>
    <w:basedOn w:val="Normal"/>
    <w:link w:val="ListParagraphChar"/>
    <w:uiPriority w:val="34"/>
    <w:qFormat/>
    <w:rsid w:val="00F3796E"/>
    <w:pPr>
      <w:ind w:left="720"/>
      <w:contextualSpacing/>
    </w:p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43480A"/>
    <w:rPr>
      <w:rFonts w:asciiTheme="majorHAnsi" w:eastAsiaTheme="majorEastAsia" w:hAnsiTheme="majorHAnsi" w:cstheme="majorBidi"/>
      <w:color w:val="365F91" w:themeColor="accent1" w:themeShade="BF"/>
      <w:sz w:val="20"/>
    </w:rPr>
  </w:style>
  <w:style w:type="character" w:customStyle="1" w:styleId="Heading6Char">
    <w:name w:val="Heading 6 Char"/>
    <w:aliases w:val="Footer 1 Char"/>
    <w:basedOn w:val="DefaultParagraphFont"/>
    <w:link w:val="Heading6"/>
    <w:uiPriority w:val="9"/>
    <w:rsid w:val="0043480A"/>
    <w:rPr>
      <w:rFonts w:asciiTheme="majorHAnsi" w:eastAsiaTheme="majorEastAsia" w:hAnsiTheme="majorHAnsi" w:cstheme="majorBidi"/>
      <w:color w:val="243F60" w:themeColor="accent1" w:themeShade="7F"/>
      <w:sz w:val="20"/>
    </w:rPr>
  </w:style>
  <w:style w:type="character" w:customStyle="1" w:styleId="Heading7Char">
    <w:name w:val="Heading 7 Char"/>
    <w:aliases w:val="sub3 Char,Heading 7 (do not use) Char,aoua-titre annexes Char"/>
    <w:basedOn w:val="DefaultParagraphFont"/>
    <w:link w:val="Heading7"/>
    <w:uiPriority w:val="9"/>
    <w:rsid w:val="0043480A"/>
    <w:rPr>
      <w:rFonts w:asciiTheme="majorHAnsi" w:eastAsiaTheme="majorEastAsia" w:hAnsiTheme="majorHAnsi" w:cstheme="majorBidi"/>
      <w:i/>
      <w:iCs/>
      <w:color w:val="243F60" w:themeColor="accent1" w:themeShade="7F"/>
      <w:sz w:val="20"/>
    </w:rPr>
  </w:style>
  <w:style w:type="character" w:customStyle="1" w:styleId="Heading8Char">
    <w:name w:val="Heading 8 Char"/>
    <w:aliases w:val="sub4 Char,Heading 8 (do not use) Char"/>
    <w:basedOn w:val="DefaultParagraphFont"/>
    <w:link w:val="Heading8"/>
    <w:uiPriority w:val="9"/>
    <w:rsid w:val="004348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3480A"/>
    <w:rPr>
      <w:rFonts w:asciiTheme="majorHAnsi" w:eastAsiaTheme="majorEastAsia" w:hAnsiTheme="majorHAnsi" w:cstheme="majorBidi"/>
      <w:i/>
      <w:iCs/>
      <w:color w:val="272727" w:themeColor="text1" w:themeTint="D8"/>
      <w:sz w:val="21"/>
      <w:szCs w:val="21"/>
    </w:rPr>
  </w:style>
  <w:style w:type="table" w:customStyle="1" w:styleId="TableGrid12">
    <w:name w:val="Table Grid12"/>
    <w:basedOn w:val="TableNormal"/>
    <w:next w:val="TableGrid"/>
    <w:uiPriority w:val="59"/>
    <w:rsid w:val="00C11E2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1">
    <w:name w:val="Table Grid121"/>
    <w:basedOn w:val="TableNormal"/>
    <w:next w:val="TableGrid"/>
    <w:uiPriority w:val="59"/>
    <w:rsid w:val="008F7E52"/>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Mainbidtables11">
    <w:name w:val="Main bid tables11"/>
    <w:basedOn w:val="TableNormal"/>
    <w:uiPriority w:val="99"/>
    <w:rsid w:val="00DB1F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TableGrid122">
    <w:name w:val="Table Grid122"/>
    <w:basedOn w:val="TableNormal"/>
    <w:next w:val="TableGrid"/>
    <w:uiPriority w:val="59"/>
    <w:rsid w:val="0089633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3">
    <w:name w:val="Table Grid123"/>
    <w:basedOn w:val="TableNormal"/>
    <w:next w:val="TableGrid"/>
    <w:uiPriority w:val="59"/>
    <w:rsid w:val="00B561DC"/>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4">
    <w:name w:val="Table Grid124"/>
    <w:basedOn w:val="TableNormal"/>
    <w:next w:val="TableGrid"/>
    <w:uiPriority w:val="59"/>
    <w:rsid w:val="002529E5"/>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5">
    <w:name w:val="Table Grid125"/>
    <w:basedOn w:val="TableNormal"/>
    <w:next w:val="TableGrid"/>
    <w:uiPriority w:val="59"/>
    <w:rsid w:val="002529E5"/>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paragraph" w:styleId="TOC3">
    <w:name w:val="toc 3"/>
    <w:basedOn w:val="Normal"/>
    <w:next w:val="Normal"/>
    <w:autoRedefine/>
    <w:uiPriority w:val="39"/>
    <w:unhideWhenUsed/>
    <w:rsid w:val="00E02C51"/>
    <w:pPr>
      <w:spacing w:after="100"/>
      <w:ind w:left="440"/>
    </w:pPr>
  </w:style>
  <w:style w:type="paragraph" w:styleId="EndnoteText">
    <w:name w:val="endnote text"/>
    <w:basedOn w:val="Normal"/>
    <w:link w:val="EndnoteTextChar"/>
    <w:uiPriority w:val="99"/>
    <w:semiHidden/>
    <w:unhideWhenUsed/>
    <w:rsid w:val="004334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3493"/>
    <w:rPr>
      <w:sz w:val="20"/>
      <w:szCs w:val="20"/>
    </w:rPr>
  </w:style>
  <w:style w:type="character" w:styleId="EndnoteReference">
    <w:name w:val="endnote reference"/>
    <w:basedOn w:val="DefaultParagraphFont"/>
    <w:uiPriority w:val="99"/>
    <w:semiHidden/>
    <w:unhideWhenUsed/>
    <w:rsid w:val="00433493"/>
    <w:rPr>
      <w:vertAlign w:val="superscript"/>
    </w:rPr>
  </w:style>
  <w:style w:type="table" w:customStyle="1" w:styleId="Mainbidtables12">
    <w:name w:val="Main bid tables12"/>
    <w:basedOn w:val="TableNormal"/>
    <w:uiPriority w:val="99"/>
    <w:rsid w:val="005967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Default">
    <w:name w:val="Default"/>
    <w:rsid w:val="005967E6"/>
    <w:pPr>
      <w:autoSpaceDE w:val="0"/>
      <w:autoSpaceDN w:val="0"/>
      <w:adjustRightInd w:val="0"/>
      <w:spacing w:after="0" w:line="240" w:lineRule="auto"/>
    </w:pPr>
    <w:rPr>
      <w:rFonts w:ascii="EUAlbertina" w:hAnsi="EUAlbertina" w:cs="EUAlbertina"/>
      <w:color w:val="000000"/>
      <w:sz w:val="24"/>
      <w:szCs w:val="24"/>
    </w:rPr>
  </w:style>
  <w:style w:type="table" w:customStyle="1" w:styleId="Mainbidtables13">
    <w:name w:val="Main bid tables13"/>
    <w:basedOn w:val="TableNormal"/>
    <w:uiPriority w:val="99"/>
    <w:rsid w:val="005967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10">
    <w:name w:val="Main bid tables10"/>
    <w:basedOn w:val="TableNormal"/>
    <w:uiPriority w:val="99"/>
    <w:rsid w:val="00090294"/>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DocumentTable1">
    <w:name w:val="Document Table1"/>
    <w:basedOn w:val="TableNormal"/>
    <w:next w:val="TableGrid"/>
    <w:uiPriority w:val="39"/>
    <w:rsid w:val="0091324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BE478B"/>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Mainbidtables14">
    <w:name w:val="Main bid tables14"/>
    <w:basedOn w:val="TableNormal"/>
    <w:uiPriority w:val="99"/>
    <w:rsid w:val="00D906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Ha Char"/>
    <w:basedOn w:val="DefaultParagraphFont"/>
    <w:link w:val="ListParagraph"/>
    <w:uiPriority w:val="34"/>
    <w:qFormat/>
    <w:rsid w:val="00B23598"/>
  </w:style>
  <w:style w:type="table" w:customStyle="1" w:styleId="TableGrid127">
    <w:name w:val="Table Grid127"/>
    <w:basedOn w:val="TableNormal"/>
    <w:next w:val="TableGrid"/>
    <w:uiPriority w:val="59"/>
    <w:rsid w:val="005308AE"/>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8">
    <w:name w:val="Table Grid128"/>
    <w:basedOn w:val="TableNormal"/>
    <w:next w:val="TableGrid"/>
    <w:uiPriority w:val="59"/>
    <w:rsid w:val="001656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9">
    <w:name w:val="Table Grid129"/>
    <w:basedOn w:val="TableNormal"/>
    <w:next w:val="TableGrid"/>
    <w:uiPriority w:val="59"/>
    <w:rsid w:val="001656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5">
    <w:name w:val="Grid Table 4 Accent 5"/>
    <w:basedOn w:val="TableNormal"/>
    <w:uiPriority w:val="49"/>
    <w:rsid w:val="00766BB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ppendixHeadingLevel1">
    <w:name w:val="Appendix Heading Level 1"/>
    <w:next w:val="Normal"/>
    <w:link w:val="AppendixHeadingLevel1Char"/>
    <w:uiPriority w:val="10"/>
    <w:qFormat/>
    <w:rsid w:val="00C5196E"/>
    <w:pPr>
      <w:keepNext/>
      <w:pageBreakBefore/>
      <w:numPr>
        <w:numId w:val="64"/>
      </w:numPr>
      <w:spacing w:before="120" w:after="120" w:line="259" w:lineRule="auto"/>
      <w:outlineLvl w:val="0"/>
    </w:pPr>
    <w:rPr>
      <w:rFonts w:ascii="Arial" w:eastAsia="Times New Roman" w:hAnsi="Arial" w:cs="Arial"/>
      <w:bCs/>
      <w:color w:val="006BB7"/>
      <w:sz w:val="36"/>
      <w:szCs w:val="32"/>
    </w:rPr>
  </w:style>
  <w:style w:type="character" w:customStyle="1" w:styleId="AppendixHeadingLevel1Char">
    <w:name w:val="Appendix Heading Level 1 Char"/>
    <w:basedOn w:val="Heading1Char"/>
    <w:link w:val="AppendixHeadingLevel1"/>
    <w:uiPriority w:val="10"/>
    <w:rsid w:val="00C5196E"/>
    <w:rPr>
      <w:rFonts w:ascii="Arial" w:eastAsia="Times New Roman" w:hAnsi="Arial" w:cs="Arial"/>
      <w:b w:val="0"/>
      <w:bCs/>
      <w:smallCaps w:val="0"/>
      <w:color w:val="006BB7"/>
      <w:sz w:val="36"/>
      <w:szCs w:val="32"/>
    </w:rPr>
  </w:style>
  <w:style w:type="paragraph" w:customStyle="1" w:styleId="AppendixHeadingLevel2">
    <w:name w:val="Appendix Heading Level 2"/>
    <w:basedOn w:val="Heading2"/>
    <w:next w:val="Normal"/>
    <w:uiPriority w:val="10"/>
    <w:qFormat/>
    <w:rsid w:val="00C5196E"/>
    <w:pPr>
      <w:numPr>
        <w:numId w:val="64"/>
      </w:numPr>
      <w:spacing w:before="240" w:after="120"/>
    </w:pPr>
    <w:rPr>
      <w:rFonts w:ascii="Arial" w:hAnsi="Arial" w:cs="Arial"/>
      <w:b w:val="0"/>
      <w:bCs/>
      <w:iCs/>
      <w:color w:val="006BB7"/>
      <w:sz w:val="32"/>
      <w:szCs w:val="28"/>
    </w:rPr>
  </w:style>
  <w:style w:type="paragraph" w:customStyle="1" w:styleId="AppendixHeadingLevel3">
    <w:name w:val="Appendix Heading Level 3"/>
    <w:basedOn w:val="Heading3"/>
    <w:next w:val="Normal"/>
    <w:uiPriority w:val="10"/>
    <w:qFormat/>
    <w:rsid w:val="00C5196E"/>
    <w:pPr>
      <w:numPr>
        <w:numId w:val="64"/>
      </w:numPr>
      <w:spacing w:before="120" w:after="120" w:line="305" w:lineRule="auto"/>
    </w:pPr>
    <w:rPr>
      <w:rFonts w:ascii="Arial" w:hAnsi="Arial" w:cs="Arial"/>
      <w:bCs/>
      <w:i w:val="0"/>
      <w:color w:val="006BB7"/>
      <w:szCs w:val="26"/>
    </w:rPr>
  </w:style>
  <w:style w:type="paragraph" w:customStyle="1" w:styleId="AppendixHeadingLevel4">
    <w:name w:val="Appendix Heading Level 4"/>
    <w:basedOn w:val="AppendixHeadingLevel3"/>
    <w:next w:val="Normal"/>
    <w:uiPriority w:val="10"/>
    <w:qFormat/>
    <w:rsid w:val="00C5196E"/>
    <w:pPr>
      <w:numPr>
        <w:ilvl w:val="3"/>
      </w:numPr>
      <w:tabs>
        <w:tab w:val="left" w:pos="993"/>
      </w:tabs>
      <w:spacing w:before="40" w:line="259" w:lineRule="auto"/>
      <w:outlineLvl w:val="3"/>
    </w:pPr>
    <w:rPr>
      <w:sz w:val="20"/>
    </w:rPr>
  </w:style>
  <w:style w:type="paragraph" w:customStyle="1" w:styleId="AppendixHeadingLevel5">
    <w:name w:val="Appendix Heading Level 5"/>
    <w:basedOn w:val="AppendixHeadingLevel4"/>
    <w:next w:val="Normal"/>
    <w:uiPriority w:val="10"/>
    <w:unhideWhenUsed/>
    <w:qFormat/>
    <w:rsid w:val="00C5196E"/>
    <w:pPr>
      <w:numPr>
        <w:ilvl w:val="4"/>
      </w:numPr>
      <w:tabs>
        <w:tab w:val="clear" w:pos="993"/>
        <w:tab w:val="num" w:pos="360"/>
        <w:tab w:val="left" w:pos="1134"/>
      </w:tabs>
      <w:outlineLvl w:val="4"/>
    </w:pPr>
    <w:rPr>
      <w:b/>
      <w:bCs w:val="0"/>
      <w:i/>
      <w:iCs/>
      <w:color w:val="auto"/>
    </w:rPr>
  </w:style>
  <w:style w:type="table" w:customStyle="1" w:styleId="TableGrid1210">
    <w:name w:val="Table Grid1210"/>
    <w:basedOn w:val="TableNormal"/>
    <w:next w:val="TableGrid"/>
    <w:uiPriority w:val="59"/>
    <w:rsid w:val="00C5196E"/>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1">
    <w:name w:val="Grid Table 4 Accent 1"/>
    <w:basedOn w:val="TableNormal"/>
    <w:uiPriority w:val="49"/>
    <w:rsid w:val="00545E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
    <w:name w:val="Mention"/>
    <w:basedOn w:val="DefaultParagraphFont"/>
    <w:uiPriority w:val="99"/>
    <w:unhideWhenUsed/>
    <w:rsid w:val="00275FBC"/>
    <w:rPr>
      <w:color w:val="2B579A"/>
      <w:shd w:val="clear" w:color="auto" w:fill="E1DFDD"/>
    </w:rPr>
  </w:style>
  <w:style w:type="table" w:customStyle="1" w:styleId="GridTable4-Accent11">
    <w:name w:val="Grid Table 4 - Accent 11"/>
    <w:basedOn w:val="TableNormal"/>
    <w:next w:val="GridTable4-Accent1"/>
    <w:uiPriority w:val="49"/>
    <w:rsid w:val="00275FB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ainbidtables15">
    <w:name w:val="Main bid tables15"/>
    <w:basedOn w:val="TableNormal"/>
    <w:uiPriority w:val="99"/>
    <w:rsid w:val="009A7258"/>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ODP">
    <w:name w:val="ODP"/>
    <w:basedOn w:val="Text2"/>
    <w:rsid w:val="000D5CD1"/>
    <w:pPr>
      <w:ind w:left="0"/>
    </w:pPr>
  </w:style>
  <w:style w:type="paragraph" w:styleId="Revision">
    <w:name w:val="Revision"/>
    <w:hidden/>
    <w:uiPriority w:val="99"/>
    <w:semiHidden/>
    <w:rsid w:val="00633A23"/>
    <w:pPr>
      <w:spacing w:after="0" w:line="240" w:lineRule="auto"/>
    </w:pPr>
  </w:style>
  <w:style w:type="character" w:styleId="FollowedHyperlink">
    <w:name w:val="FollowedHyperlink"/>
    <w:basedOn w:val="DefaultParagraphFont"/>
    <w:uiPriority w:val="99"/>
    <w:semiHidden/>
    <w:unhideWhenUsed/>
    <w:rsid w:val="00BD6D4B"/>
    <w:rPr>
      <w:color w:val="800080" w:themeColor="followedHyperlink"/>
      <w:u w:val="single"/>
    </w:rPr>
  </w:style>
  <w:style w:type="paragraph" w:styleId="Bibliography">
    <w:name w:val="Bibliography"/>
    <w:basedOn w:val="Normal"/>
    <w:next w:val="Normal"/>
    <w:uiPriority w:val="37"/>
    <w:unhideWhenUsed/>
    <w:rsid w:val="00C84DDA"/>
    <w:pPr>
      <w:spacing w:after="120" w:line="259" w:lineRule="auto"/>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5019">
      <w:bodyDiv w:val="1"/>
      <w:marLeft w:val="0"/>
      <w:marRight w:val="0"/>
      <w:marTop w:val="0"/>
      <w:marBottom w:val="0"/>
      <w:divBdr>
        <w:top w:val="none" w:sz="0" w:space="0" w:color="auto"/>
        <w:left w:val="none" w:sz="0" w:space="0" w:color="auto"/>
        <w:bottom w:val="none" w:sz="0" w:space="0" w:color="auto"/>
        <w:right w:val="none" w:sz="0" w:space="0" w:color="auto"/>
      </w:divBdr>
    </w:div>
    <w:div w:id="159128238">
      <w:bodyDiv w:val="1"/>
      <w:marLeft w:val="0"/>
      <w:marRight w:val="0"/>
      <w:marTop w:val="0"/>
      <w:marBottom w:val="0"/>
      <w:divBdr>
        <w:top w:val="none" w:sz="0" w:space="0" w:color="auto"/>
        <w:left w:val="none" w:sz="0" w:space="0" w:color="auto"/>
        <w:bottom w:val="none" w:sz="0" w:space="0" w:color="auto"/>
        <w:right w:val="none" w:sz="0" w:space="0" w:color="auto"/>
      </w:divBdr>
    </w:div>
    <w:div w:id="167017907">
      <w:bodyDiv w:val="1"/>
      <w:marLeft w:val="0"/>
      <w:marRight w:val="0"/>
      <w:marTop w:val="0"/>
      <w:marBottom w:val="0"/>
      <w:divBdr>
        <w:top w:val="none" w:sz="0" w:space="0" w:color="auto"/>
        <w:left w:val="none" w:sz="0" w:space="0" w:color="auto"/>
        <w:bottom w:val="none" w:sz="0" w:space="0" w:color="auto"/>
        <w:right w:val="none" w:sz="0" w:space="0" w:color="auto"/>
      </w:divBdr>
    </w:div>
    <w:div w:id="306201292">
      <w:bodyDiv w:val="1"/>
      <w:marLeft w:val="0"/>
      <w:marRight w:val="0"/>
      <w:marTop w:val="0"/>
      <w:marBottom w:val="0"/>
      <w:divBdr>
        <w:top w:val="none" w:sz="0" w:space="0" w:color="auto"/>
        <w:left w:val="none" w:sz="0" w:space="0" w:color="auto"/>
        <w:bottom w:val="none" w:sz="0" w:space="0" w:color="auto"/>
        <w:right w:val="none" w:sz="0" w:space="0" w:color="auto"/>
      </w:divBdr>
    </w:div>
    <w:div w:id="410153929">
      <w:bodyDiv w:val="1"/>
      <w:marLeft w:val="0"/>
      <w:marRight w:val="0"/>
      <w:marTop w:val="0"/>
      <w:marBottom w:val="0"/>
      <w:divBdr>
        <w:top w:val="none" w:sz="0" w:space="0" w:color="auto"/>
        <w:left w:val="none" w:sz="0" w:space="0" w:color="auto"/>
        <w:bottom w:val="none" w:sz="0" w:space="0" w:color="auto"/>
        <w:right w:val="none" w:sz="0" w:space="0" w:color="auto"/>
      </w:divBdr>
    </w:div>
    <w:div w:id="727267055">
      <w:bodyDiv w:val="1"/>
      <w:marLeft w:val="0"/>
      <w:marRight w:val="0"/>
      <w:marTop w:val="0"/>
      <w:marBottom w:val="0"/>
      <w:divBdr>
        <w:top w:val="none" w:sz="0" w:space="0" w:color="auto"/>
        <w:left w:val="none" w:sz="0" w:space="0" w:color="auto"/>
        <w:bottom w:val="none" w:sz="0" w:space="0" w:color="auto"/>
        <w:right w:val="none" w:sz="0" w:space="0" w:color="auto"/>
      </w:divBdr>
    </w:div>
    <w:div w:id="739401775">
      <w:bodyDiv w:val="1"/>
      <w:marLeft w:val="0"/>
      <w:marRight w:val="0"/>
      <w:marTop w:val="0"/>
      <w:marBottom w:val="0"/>
      <w:divBdr>
        <w:top w:val="none" w:sz="0" w:space="0" w:color="auto"/>
        <w:left w:val="none" w:sz="0" w:space="0" w:color="auto"/>
        <w:bottom w:val="none" w:sz="0" w:space="0" w:color="auto"/>
        <w:right w:val="none" w:sz="0" w:space="0" w:color="auto"/>
      </w:divBdr>
    </w:div>
    <w:div w:id="794713054">
      <w:bodyDiv w:val="1"/>
      <w:marLeft w:val="0"/>
      <w:marRight w:val="0"/>
      <w:marTop w:val="0"/>
      <w:marBottom w:val="0"/>
      <w:divBdr>
        <w:top w:val="none" w:sz="0" w:space="0" w:color="auto"/>
        <w:left w:val="none" w:sz="0" w:space="0" w:color="auto"/>
        <w:bottom w:val="none" w:sz="0" w:space="0" w:color="auto"/>
        <w:right w:val="none" w:sz="0" w:space="0" w:color="auto"/>
      </w:divBdr>
    </w:div>
    <w:div w:id="822740178">
      <w:bodyDiv w:val="1"/>
      <w:marLeft w:val="0"/>
      <w:marRight w:val="0"/>
      <w:marTop w:val="0"/>
      <w:marBottom w:val="0"/>
      <w:divBdr>
        <w:top w:val="none" w:sz="0" w:space="0" w:color="auto"/>
        <w:left w:val="none" w:sz="0" w:space="0" w:color="auto"/>
        <w:bottom w:val="none" w:sz="0" w:space="0" w:color="auto"/>
        <w:right w:val="none" w:sz="0" w:space="0" w:color="auto"/>
      </w:divBdr>
    </w:div>
    <w:div w:id="976647060">
      <w:bodyDiv w:val="1"/>
      <w:marLeft w:val="0"/>
      <w:marRight w:val="0"/>
      <w:marTop w:val="0"/>
      <w:marBottom w:val="0"/>
      <w:divBdr>
        <w:top w:val="none" w:sz="0" w:space="0" w:color="auto"/>
        <w:left w:val="none" w:sz="0" w:space="0" w:color="auto"/>
        <w:bottom w:val="none" w:sz="0" w:space="0" w:color="auto"/>
        <w:right w:val="none" w:sz="0" w:space="0" w:color="auto"/>
      </w:divBdr>
    </w:div>
    <w:div w:id="1125781121">
      <w:bodyDiv w:val="1"/>
      <w:marLeft w:val="0"/>
      <w:marRight w:val="0"/>
      <w:marTop w:val="0"/>
      <w:marBottom w:val="0"/>
      <w:divBdr>
        <w:top w:val="none" w:sz="0" w:space="0" w:color="auto"/>
        <w:left w:val="none" w:sz="0" w:space="0" w:color="auto"/>
        <w:bottom w:val="none" w:sz="0" w:space="0" w:color="auto"/>
        <w:right w:val="none" w:sz="0" w:space="0" w:color="auto"/>
      </w:divBdr>
    </w:div>
    <w:div w:id="1143498170">
      <w:bodyDiv w:val="1"/>
      <w:marLeft w:val="0"/>
      <w:marRight w:val="0"/>
      <w:marTop w:val="0"/>
      <w:marBottom w:val="0"/>
      <w:divBdr>
        <w:top w:val="none" w:sz="0" w:space="0" w:color="auto"/>
        <w:left w:val="none" w:sz="0" w:space="0" w:color="auto"/>
        <w:bottom w:val="none" w:sz="0" w:space="0" w:color="auto"/>
        <w:right w:val="none" w:sz="0" w:space="0" w:color="auto"/>
      </w:divBdr>
    </w:div>
    <w:div w:id="1204513651">
      <w:bodyDiv w:val="1"/>
      <w:marLeft w:val="0"/>
      <w:marRight w:val="0"/>
      <w:marTop w:val="0"/>
      <w:marBottom w:val="0"/>
      <w:divBdr>
        <w:top w:val="none" w:sz="0" w:space="0" w:color="auto"/>
        <w:left w:val="none" w:sz="0" w:space="0" w:color="auto"/>
        <w:bottom w:val="none" w:sz="0" w:space="0" w:color="auto"/>
        <w:right w:val="none" w:sz="0" w:space="0" w:color="auto"/>
      </w:divBdr>
    </w:div>
    <w:div w:id="1221405554">
      <w:bodyDiv w:val="1"/>
      <w:marLeft w:val="0"/>
      <w:marRight w:val="0"/>
      <w:marTop w:val="0"/>
      <w:marBottom w:val="0"/>
      <w:divBdr>
        <w:top w:val="none" w:sz="0" w:space="0" w:color="auto"/>
        <w:left w:val="none" w:sz="0" w:space="0" w:color="auto"/>
        <w:bottom w:val="none" w:sz="0" w:space="0" w:color="auto"/>
        <w:right w:val="none" w:sz="0" w:space="0" w:color="auto"/>
      </w:divBdr>
    </w:div>
    <w:div w:id="1359890138">
      <w:bodyDiv w:val="1"/>
      <w:marLeft w:val="0"/>
      <w:marRight w:val="0"/>
      <w:marTop w:val="0"/>
      <w:marBottom w:val="0"/>
      <w:divBdr>
        <w:top w:val="none" w:sz="0" w:space="0" w:color="auto"/>
        <w:left w:val="none" w:sz="0" w:space="0" w:color="auto"/>
        <w:bottom w:val="none" w:sz="0" w:space="0" w:color="auto"/>
        <w:right w:val="none" w:sz="0" w:space="0" w:color="auto"/>
      </w:divBdr>
    </w:div>
    <w:div w:id="1443189538">
      <w:bodyDiv w:val="1"/>
      <w:marLeft w:val="0"/>
      <w:marRight w:val="0"/>
      <w:marTop w:val="0"/>
      <w:marBottom w:val="0"/>
      <w:divBdr>
        <w:top w:val="none" w:sz="0" w:space="0" w:color="auto"/>
        <w:left w:val="none" w:sz="0" w:space="0" w:color="auto"/>
        <w:bottom w:val="none" w:sz="0" w:space="0" w:color="auto"/>
        <w:right w:val="none" w:sz="0" w:space="0" w:color="auto"/>
      </w:divBdr>
      <w:divsChild>
        <w:div w:id="1085810566">
          <w:marLeft w:val="1800"/>
          <w:marRight w:val="0"/>
          <w:marTop w:val="0"/>
          <w:marBottom w:val="120"/>
          <w:divBdr>
            <w:top w:val="none" w:sz="0" w:space="0" w:color="auto"/>
            <w:left w:val="none" w:sz="0" w:space="0" w:color="auto"/>
            <w:bottom w:val="none" w:sz="0" w:space="0" w:color="auto"/>
            <w:right w:val="none" w:sz="0" w:space="0" w:color="auto"/>
          </w:divBdr>
        </w:div>
        <w:div w:id="889808656">
          <w:marLeft w:val="1800"/>
          <w:marRight w:val="0"/>
          <w:marTop w:val="0"/>
          <w:marBottom w:val="120"/>
          <w:divBdr>
            <w:top w:val="none" w:sz="0" w:space="0" w:color="auto"/>
            <w:left w:val="none" w:sz="0" w:space="0" w:color="auto"/>
            <w:bottom w:val="none" w:sz="0" w:space="0" w:color="auto"/>
            <w:right w:val="none" w:sz="0" w:space="0" w:color="auto"/>
          </w:divBdr>
        </w:div>
        <w:div w:id="837842899">
          <w:marLeft w:val="1800"/>
          <w:marRight w:val="0"/>
          <w:marTop w:val="0"/>
          <w:marBottom w:val="120"/>
          <w:divBdr>
            <w:top w:val="none" w:sz="0" w:space="0" w:color="auto"/>
            <w:left w:val="none" w:sz="0" w:space="0" w:color="auto"/>
            <w:bottom w:val="none" w:sz="0" w:space="0" w:color="auto"/>
            <w:right w:val="none" w:sz="0" w:space="0" w:color="auto"/>
          </w:divBdr>
        </w:div>
        <w:div w:id="1487477846">
          <w:marLeft w:val="1800"/>
          <w:marRight w:val="0"/>
          <w:marTop w:val="0"/>
          <w:marBottom w:val="120"/>
          <w:divBdr>
            <w:top w:val="none" w:sz="0" w:space="0" w:color="auto"/>
            <w:left w:val="none" w:sz="0" w:space="0" w:color="auto"/>
            <w:bottom w:val="none" w:sz="0" w:space="0" w:color="auto"/>
            <w:right w:val="none" w:sz="0" w:space="0" w:color="auto"/>
          </w:divBdr>
        </w:div>
        <w:div w:id="1875265126">
          <w:marLeft w:val="1800"/>
          <w:marRight w:val="0"/>
          <w:marTop w:val="0"/>
          <w:marBottom w:val="120"/>
          <w:divBdr>
            <w:top w:val="none" w:sz="0" w:space="0" w:color="auto"/>
            <w:left w:val="none" w:sz="0" w:space="0" w:color="auto"/>
            <w:bottom w:val="none" w:sz="0" w:space="0" w:color="auto"/>
            <w:right w:val="none" w:sz="0" w:space="0" w:color="auto"/>
          </w:divBdr>
        </w:div>
      </w:divsChild>
    </w:div>
    <w:div w:id="1583105902">
      <w:bodyDiv w:val="1"/>
      <w:marLeft w:val="0"/>
      <w:marRight w:val="0"/>
      <w:marTop w:val="0"/>
      <w:marBottom w:val="0"/>
      <w:divBdr>
        <w:top w:val="none" w:sz="0" w:space="0" w:color="auto"/>
        <w:left w:val="none" w:sz="0" w:space="0" w:color="auto"/>
        <w:bottom w:val="none" w:sz="0" w:space="0" w:color="auto"/>
        <w:right w:val="none" w:sz="0" w:space="0" w:color="auto"/>
      </w:divBdr>
    </w:div>
    <w:div w:id="1622347901">
      <w:bodyDiv w:val="1"/>
      <w:marLeft w:val="0"/>
      <w:marRight w:val="0"/>
      <w:marTop w:val="0"/>
      <w:marBottom w:val="0"/>
      <w:divBdr>
        <w:top w:val="none" w:sz="0" w:space="0" w:color="auto"/>
        <w:left w:val="none" w:sz="0" w:space="0" w:color="auto"/>
        <w:bottom w:val="none" w:sz="0" w:space="0" w:color="auto"/>
        <w:right w:val="none" w:sz="0" w:space="0" w:color="auto"/>
      </w:divBdr>
    </w:div>
    <w:div w:id="1886024769">
      <w:bodyDiv w:val="1"/>
      <w:marLeft w:val="0"/>
      <w:marRight w:val="0"/>
      <w:marTop w:val="0"/>
      <w:marBottom w:val="0"/>
      <w:divBdr>
        <w:top w:val="none" w:sz="0" w:space="0" w:color="auto"/>
        <w:left w:val="none" w:sz="0" w:space="0" w:color="auto"/>
        <w:bottom w:val="none" w:sz="0" w:space="0" w:color="auto"/>
        <w:right w:val="none" w:sz="0" w:space="0" w:color="auto"/>
      </w:divBdr>
    </w:div>
    <w:div w:id="1942837643">
      <w:bodyDiv w:val="1"/>
      <w:marLeft w:val="0"/>
      <w:marRight w:val="0"/>
      <w:marTop w:val="0"/>
      <w:marBottom w:val="0"/>
      <w:divBdr>
        <w:top w:val="none" w:sz="0" w:space="0" w:color="auto"/>
        <w:left w:val="none" w:sz="0" w:space="0" w:color="auto"/>
        <w:bottom w:val="none" w:sz="0" w:space="0" w:color="auto"/>
        <w:right w:val="none" w:sz="0" w:space="0" w:color="auto"/>
      </w:divBdr>
    </w:div>
    <w:div w:id="1964379644">
      <w:bodyDiv w:val="1"/>
      <w:marLeft w:val="0"/>
      <w:marRight w:val="0"/>
      <w:marTop w:val="0"/>
      <w:marBottom w:val="0"/>
      <w:divBdr>
        <w:top w:val="none" w:sz="0" w:space="0" w:color="auto"/>
        <w:left w:val="none" w:sz="0" w:space="0" w:color="auto"/>
        <w:bottom w:val="none" w:sz="0" w:space="0" w:color="auto"/>
        <w:right w:val="none" w:sz="0" w:space="0" w:color="auto"/>
      </w:divBdr>
      <w:divsChild>
        <w:div w:id="820537732">
          <w:marLeft w:val="547"/>
          <w:marRight w:val="0"/>
          <w:marTop w:val="0"/>
          <w:marBottom w:val="0"/>
          <w:divBdr>
            <w:top w:val="none" w:sz="0" w:space="0" w:color="auto"/>
            <w:left w:val="none" w:sz="0" w:space="0" w:color="auto"/>
            <w:bottom w:val="none" w:sz="0" w:space="0" w:color="auto"/>
            <w:right w:val="none" w:sz="0" w:space="0" w:color="auto"/>
          </w:divBdr>
        </w:div>
        <w:div w:id="805119689">
          <w:marLeft w:val="547"/>
          <w:marRight w:val="0"/>
          <w:marTop w:val="0"/>
          <w:marBottom w:val="0"/>
          <w:divBdr>
            <w:top w:val="none" w:sz="0" w:space="0" w:color="auto"/>
            <w:left w:val="none" w:sz="0" w:space="0" w:color="auto"/>
            <w:bottom w:val="none" w:sz="0" w:space="0" w:color="auto"/>
            <w:right w:val="none" w:sz="0" w:space="0" w:color="auto"/>
          </w:divBdr>
        </w:div>
        <w:div w:id="74594901">
          <w:marLeft w:val="547"/>
          <w:marRight w:val="0"/>
          <w:marTop w:val="0"/>
          <w:marBottom w:val="0"/>
          <w:divBdr>
            <w:top w:val="none" w:sz="0" w:space="0" w:color="auto"/>
            <w:left w:val="none" w:sz="0" w:space="0" w:color="auto"/>
            <w:bottom w:val="none" w:sz="0" w:space="0" w:color="auto"/>
            <w:right w:val="none" w:sz="0" w:space="0" w:color="auto"/>
          </w:divBdr>
        </w:div>
      </w:divsChild>
    </w:div>
    <w:div w:id="2097633310">
      <w:bodyDiv w:val="1"/>
      <w:marLeft w:val="0"/>
      <w:marRight w:val="0"/>
      <w:marTop w:val="0"/>
      <w:marBottom w:val="0"/>
      <w:divBdr>
        <w:top w:val="none" w:sz="0" w:space="0" w:color="auto"/>
        <w:left w:val="none" w:sz="0" w:space="0" w:color="auto"/>
        <w:bottom w:val="none" w:sz="0" w:space="0" w:color="auto"/>
        <w:right w:val="none" w:sz="0" w:space="0" w:color="auto"/>
      </w:divBdr>
    </w:div>
    <w:div w:id="21222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72D17F356504284F0994271ED4F61" ma:contentTypeVersion="4" ma:contentTypeDescription="Create a new document." ma:contentTypeScope="" ma:versionID="f07a01af4d7b686e7093f2edb4a6d8a3">
  <xsd:schema xmlns:xsd="http://www.w3.org/2001/XMLSchema" xmlns:xs="http://www.w3.org/2001/XMLSchema" xmlns:p="http://schemas.microsoft.com/office/2006/metadata/properties" xmlns:ns3="0dd83f37-0352-417e-bfae-1ed18b8bad1d" targetNamespace="http://schemas.microsoft.com/office/2006/metadata/properties" ma:root="true" ma:fieldsID="3e1bf1f0491eb05654600b982cc84038" ns3:_="">
    <xsd:import namespace="0dd83f37-0352-417e-bfae-1ed18b8bad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3f37-0352-417e-bfae-1ed18b8ba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SKM12</b:Tag>
    <b:SourceType>Report</b:SourceType>
    <b:Guid>{9248FB64-51B1-467E-9A6E-62B7560E5DDB}</b:Guid>
    <b:Author>
      <b:Author>
        <b:Corporate>SKM Enviros</b:Corporate>
      </b:Author>
    </b:Author>
    <b:Title>Further Assessment of Policy Options for the Management and Destruction of Banks of ODS and F-Gases in the EU</b:Title>
    <b:Year>2012</b:Year>
    <b:RefOrder>1</b:RefOrder>
  </b:Source>
  <b:Source>
    <b:Tag>Eur20a</b:Tag>
    <b:SourceType>Report</b:SourceType>
    <b:Guid>{CFD17866-E11E-4D67-B5B3-04811A57D66A}</b:Guid>
    <b:Author>
      <b:Author>
        <b:NameList>
          <b:Person>
            <b:Last>EEA</b:Last>
          </b:Person>
        </b:NameList>
      </b:Author>
    </b:Author>
    <b:Title>Ozone-depleting substances 2020. https://www.eea.europa.eu/themes/climate/ozone-depleting-substances-and-climate-change/2020</b:Title>
    <b:Year>2020</b:Year>
    <b:RefOrder>5</b:RefOrder>
  </b:Source>
  <b:Source>
    <b:Tag>Hon19</b:Tag>
    <b:SourceType>Report</b:SourceType>
    <b:Guid>{A3BBAA96-AB91-421B-9CE9-8C49D51CC1CA}</b:Guid>
    <b:Author>
      <b:Author>
        <b:Corporate>Honeywell</b:Corporate>
      </b:Author>
    </b:Author>
    <b:Title>Update on next generation low GWP Refrigerants for chiller products</b:Title>
    <b:Year>2019</b:Year>
    <b:RefOrder>19</b:RefOrder>
  </b:Source>
  <b:Source>
    <b:Tag>Sav18</b:Tag>
    <b:SourceType>Report</b:SourceType>
    <b:Guid>{7A9DB27D-7FA5-4C94-878C-C18CFE219BF4}</b:Guid>
    <b:Author>
      <b:Author>
        <b:NameList>
          <b:Person>
            <b:Last>Saviano</b:Last>
            <b:First>G.</b:First>
          </b:Person>
        </b:NameList>
      </b:Author>
    </b:Author>
    <b:Title>Properties of potential eco-friendly gas replacements for particle detectors in high energy physics</b:Title>
    <b:Year>2018</b:Year>
    <b:RefOrder>20</b:RefOrder>
  </b:Source>
  <b:Source>
    <b:Tag>Cle20</b:Tag>
    <b:SourceType>Report</b:SourceType>
    <b:Guid>{1D6BECE6-0952-4153-9E9B-24EA4B85046E}</b:Guid>
    <b:Author>
      <b:Author>
        <b:Corporate>Clean label project</b:Corporate>
      </b:Author>
    </b:Author>
    <b:Title>Decaf Coffee: Our point of view; study on DCM contents in decaf coffee</b:Title>
    <b:Year>2020</b:Year>
    <b:RefOrder>23</b:RefOrder>
  </b:Source>
  <b:Source>
    <b:Tag>ECH16</b:Tag>
    <b:SourceType>Report</b:SourceType>
    <b:Guid>{73AE3B0B-8765-4513-99F7-D705C4808C57}</b:Guid>
    <b:Author>
      <b:Author>
        <b:Corporate>ECHA</b:Corporate>
      </b:Author>
    </b:Author>
    <b:Title>Substance infocard for dichloromethane; methylene chloride</b:Title>
    <b:Year>2016</b:Year>
    <b:RefOrder>24</b:RefOrder>
  </b:Source>
  <b:Source>
    <b:Tag>Eur2</b:Tag>
    <b:SourceType>Report</b:SourceType>
    <b:Guid>{41C857CB-C477-49CB-9B44-936B0518C4FA}</b:Guid>
    <b:Author>
      <b:Author>
        <b:Corporate>European Commission</b:Corporate>
      </b:Author>
    </b:Author>
    <b:Title>Volatile Organic Carbon Solvents Directive</b:Title>
    <b:Year>1999</b:Year>
    <b:RefOrder>25</b:RefOrder>
  </b:Source>
  <b:Source>
    <b:Tag>Eur13</b:Tag>
    <b:SourceType>Report</b:SourceType>
    <b:Guid>{56D9B78B-AB1D-4BD6-A011-0A4D7DCAFC4D}</b:Guid>
    <b:Author>
      <b:Author>
        <b:Corporate>European Chemicals Bureau</b:Corporate>
      </b:Author>
    </b:Author>
    <b:Title>Tetrachloroethylene Risk Assessment Report - part I: Environment</b:Title>
    <b:Year>2005</b:Year>
    <b:RefOrder>26</b:RefOrder>
  </b:Source>
  <b:Source>
    <b:Tag>Eur1</b:Tag>
    <b:SourceType>Report</b:SourceType>
    <b:Guid>{2D1D4F63-2C5D-4B22-BA16-1039430F2B3F}</b:Guid>
    <b:Author>
      <b:Author>
        <b:Corporate>European Commission</b:Corporate>
      </b:Author>
    </b:Author>
    <b:Title>Staff Working Document: Evaluation of Regulation (EC) No 1005/2009 of the European Parliament and of the Council of 16 September 2009 on substances that deplete the ozone layer</b:Title>
    <b:Year>2019</b:Year>
    <b:RefOrder>1</b:RefOrder>
  </b:Source>
  <b:Source>
    <b:Tag>Eur20</b:Tag>
    <b:SourceType>Report</b:SourceType>
    <b:Guid>{05A032BB-D3D7-4FE6-958F-5157244A7940}</b:Guid>
    <b:Author>
      <b:Author>
        <b:Corporate>European Environment Agency</b:Corporate>
      </b:Author>
    </b:Author>
    <b:Title>Annual data collection on production and use of ODS substances</b:Title>
    <b:Year>2020</b:Year>
    <b:RefOrder>11</b:RefOrder>
  </b:Source>
  <b:Source>
    <b:Tag>Ram19</b:Tag>
    <b:SourceType>Report</b:SourceType>
    <b:Guid>{599FD3BD-1D09-49CB-8F6B-F12950686331}</b:Guid>
    <b:Author>
      <b:Author>
        <b:Corporate>Ramboll</b:Corporate>
      </b:Author>
    </b:Author>
    <b:Title>Support study for the evaluation of Regulation (EC) No 1005/2009 on substances that deplete the ozone layer</b:Title>
    <b:Year>2019</b:Year>
    <b:RefOrder>12</b:RefOrder>
  </b:Source>
  <b:Source>
    <b:Tag>UNE18</b:Tag>
    <b:SourceType>Report</b:SourceType>
    <b:Guid>{84E98707-CB77-494E-8ABF-880093639645}</b:Guid>
    <b:Title>Report of the Halons Technical Options Committee, Volume 1, 2018 Assessment Report.</b:Title>
    <b:Year>2018</b:Year>
    <b:Author>
      <b:Author>
        <b:NameList>
          <b:Person>
            <b:Last>UNEP</b:Last>
          </b:Person>
        </b:NameList>
      </b:Author>
    </b:Author>
    <b:RefOrder>3</b:RefOrder>
  </b:Source>
</b:Sources>
</file>

<file path=customXml/itemProps1.xml><?xml version="1.0" encoding="utf-8"?>
<ds:datastoreItem xmlns:ds="http://schemas.openxmlformats.org/officeDocument/2006/customXml" ds:itemID="{EB77BE46-4155-4A61-A9CE-FD4279F80C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dd83f37-0352-417e-bfae-1ed18b8bad1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1467BB0-9DDA-40F1-B7F8-AD012572CAB9}">
  <ds:schemaRefs>
    <ds:schemaRef ds:uri="http://schemas.microsoft.com/sharepoint/v3/contenttype/forms"/>
  </ds:schemaRefs>
</ds:datastoreItem>
</file>

<file path=customXml/itemProps3.xml><?xml version="1.0" encoding="utf-8"?>
<ds:datastoreItem xmlns:ds="http://schemas.openxmlformats.org/officeDocument/2006/customXml" ds:itemID="{173EC999-2ED2-44A4-AB4C-D66358F24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3f37-0352-417e-bfae-1ed18b8ba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FB34C-FDEE-4055-9F03-B65D8ACE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936</Words>
  <Characters>6288</Characters>
  <Application>Microsoft Office Word</Application>
  <DocSecurity>0</DocSecurity>
  <Lines>101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2022-03-01T13:01:00Z</dcterms:created>
  <dcterms:modified xsi:type="dcterms:W3CDTF">2022-05-04T06:54:00Z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PTemplateID">
    <vt:lpwstr>CP-027</vt:lpwstr>
  </property>
  <property fmtid="{D5CDD505-2E9C-101B-9397-08002B2CF9AE}" pid="6" name="Created using">
    <vt:lpwstr>LW 7.0.1, Build 20190916</vt:lpwstr>
  </property>
  <property fmtid="{D5CDD505-2E9C-101B-9397-08002B2CF9AE}" pid="7" name="Last edited using">
    <vt:lpwstr>LW 8.0, Build 20220128</vt:lpwstr>
  </property>
  <property fmtid="{D5CDD505-2E9C-101B-9397-08002B2CF9AE}" pid="8" name="_LW_INVALIDATED__LW_INVALIDATED__LW_INVALIDATED__LW_INVALIDATED__LW_INVALIDATED__LW_INVALIDATED__LW_INVALIDATED__LW_INVALIDATED__LW_INVALIDATED__LW_INVALIDATED__LW_INVALIDATED__LW_INVALIDATED__LW_INVALIDATED__LW_INVALIDATED__LW_INVALIDATED__LW_INVALIDATED">
    <vt:lpwstr>0x010100258AA79CEB83498886A3A08681123250001BACE5CAC6A6B74EB03A6A7A89C32BCD</vt:lpwstr>
  </property>
  <property fmtid="{D5CDD505-2E9C-101B-9397-08002B2CF9AE}" pid="9" name="DocStatus">
    <vt:lpwstr>Green</vt:lpwstr>
  </property>
  <property fmtid="{D5CDD505-2E9C-101B-9397-08002B2CF9AE}" pid="10" name="ContentTypeId">
    <vt:lpwstr>0x0101003CC72D17F356504284F0994271ED4F61</vt:lpwstr>
  </property>
  <property name="OP_sanitized" fmtid="{D5CDD505-2E9C-101B-9397-08002B2CF9AE}" pid="11">
    <vt:lpwstr>True</vt:lpwstr>
  </property>
</Properties>
</file>