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755" w:rsidRDefault="00D7392B" w:rsidP="00D7392B">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0DE744A5-7BCC-4B71-A7D7-742ED5659892" style="width:455.25pt;height:399pt">
            <v:imagedata r:id="rId7" o:title=""/>
          </v:shape>
        </w:pict>
      </w:r>
    </w:p>
    <w:bookmarkEnd w:id="0"/>
    <w:p w:rsidR="00025755" w:rsidRDefault="00025755" w:rsidP="00025755">
      <w:pPr>
        <w:rPr>
          <w:noProof/>
        </w:rPr>
        <w:sectPr w:rsidR="00025755" w:rsidSect="00D7392B">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025755" w:rsidRPr="0020115B" w:rsidTr="008127BE">
        <w:tc>
          <w:tcPr>
            <w:tcW w:w="9180" w:type="dxa"/>
            <w:shd w:val="clear" w:color="auto" w:fill="D9D9D9"/>
          </w:tcPr>
          <w:p w:rsidR="00025755" w:rsidRPr="0020115B" w:rsidRDefault="00025755" w:rsidP="008127BE">
            <w:pPr>
              <w:pStyle w:val="ListParagraph"/>
              <w:numPr>
                <w:ilvl w:val="0"/>
                <w:numId w:val="1"/>
              </w:numPr>
              <w:spacing w:after="0" w:line="240" w:lineRule="auto"/>
              <w:rPr>
                <w:rFonts w:ascii="Times New Roman" w:hAnsi="Times New Roman"/>
                <w:b/>
                <w:noProof/>
                <w:sz w:val="24"/>
                <w:szCs w:val="24"/>
              </w:rPr>
            </w:pPr>
            <w:bookmarkStart w:id="1" w:name="_GoBack"/>
            <w:bookmarkEnd w:id="1"/>
            <w:r>
              <w:rPr>
                <w:rFonts w:ascii="Times New Roman" w:hAnsi="Times New Roman"/>
                <w:b/>
                <w:noProof/>
                <w:sz w:val="24"/>
                <w:szCs w:val="24"/>
              </w:rPr>
              <w:lastRenderedPageBreak/>
              <w:t>Handlungsbedarf</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Worin besteht das Problem und warum muss ihm auf EU-Ebene begegnet werden?</w:t>
            </w:r>
          </w:p>
        </w:tc>
      </w:tr>
      <w:tr w:rsidR="00025755" w:rsidRPr="0020115B" w:rsidTr="008127BE">
        <w:tc>
          <w:tcPr>
            <w:tcW w:w="9180" w:type="dxa"/>
            <w:shd w:val="clear" w:color="auto" w:fill="auto"/>
          </w:tcPr>
          <w:p w:rsidR="00025755" w:rsidRPr="0020115B" w:rsidRDefault="00025755" w:rsidP="008127BE">
            <w:pPr>
              <w:jc w:val="both"/>
              <w:rPr>
                <w:rFonts w:eastAsia="Calibri"/>
                <w:noProof/>
              </w:rPr>
            </w:pPr>
            <w:r>
              <w:rPr>
                <w:noProof/>
              </w:rPr>
              <w:t>Mit dieser Initiative wird wirtschaftlichem Zwang begegnet, der als Druck definiert wird, der von Nicht-EU-Ländern in Form von Maßnahmen, die den Handel oder Investitionen beeinträchtigten, ausgeübt wird, um ein bestimmtes Ziel zu erreichen, das in den rechtmäßigen Bereich der Politikgestaltung der EU oder ihrer Mitgliedstaaten fällt. Durch die wirtschaftlichen Zwangsmaßnahmen von Nicht-EU-Ländern wird der rechtmäßige politische Handlungsspielraum der EU oder eines Mitgliedstaats eingeschränkt oder es entstehen Kosten, wenn er genutzt wird. Die EU und ihre Mitgliedstaaten waren bereits wirtschaftlichem Zwang ausgesetzt und sind kontinuierlich gefährdet. Es ist unwahrscheinlich, dass diese Zwangsmaßnahmen ganz eingestellt oder vermindert werden.</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Was soll erreicht werden?</w:t>
            </w:r>
          </w:p>
        </w:tc>
      </w:tr>
      <w:tr w:rsidR="00025755" w:rsidRPr="0020115B" w:rsidTr="008127BE">
        <w:tc>
          <w:tcPr>
            <w:tcW w:w="9180" w:type="dxa"/>
            <w:shd w:val="clear" w:color="auto" w:fill="auto"/>
          </w:tcPr>
          <w:p w:rsidR="00025755" w:rsidRPr="0020115B" w:rsidRDefault="00025755" w:rsidP="008127BE">
            <w:pPr>
              <w:jc w:val="both"/>
              <w:rPr>
                <w:rFonts w:eastAsia="Calibri"/>
                <w:noProof/>
              </w:rPr>
            </w:pPr>
            <w:r>
              <w:rPr>
                <w:noProof/>
              </w:rPr>
              <w:t>Die Ziele im Einzelnen bestehen darin, Zwang im Allgemeinen entgegenzuwirken, bestehende Zwangsmaßnahmen zu entschärfen und zu beenden und als letztes Mittel konkrete Gegenmaßnahmen zu ergreifen. Allgemeiner besteht das Ziel darin, den rechtmäßigen Bereich der Politikgestaltung der EU und der Mitgliedstaaten zu wahren.</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Worin besteht der Mehrwert des Tätigwerdens auf EU-Ebene (Subsidiarität)?</w:t>
            </w:r>
          </w:p>
        </w:tc>
      </w:tr>
      <w:tr w:rsidR="00025755" w:rsidRPr="0020115B" w:rsidTr="008127BE">
        <w:tc>
          <w:tcPr>
            <w:tcW w:w="9180" w:type="dxa"/>
            <w:shd w:val="clear" w:color="auto" w:fill="auto"/>
          </w:tcPr>
          <w:p w:rsidR="00025755" w:rsidRPr="0020115B" w:rsidRDefault="00025755" w:rsidP="008127BE">
            <w:pPr>
              <w:jc w:val="both"/>
              <w:rPr>
                <w:rFonts w:eastAsia="Calibri"/>
                <w:noProof/>
              </w:rPr>
            </w:pPr>
            <w:r>
              <w:rPr>
                <w:noProof/>
              </w:rPr>
              <w:t>Die geplante Reaktion der EU fällt unter die gemeinsame Handelspolitik. Auf jeden Fall ergeben sich aus einem Tätigwerden auf EU-Ebene Vorteile, zum Beispiel Abschreckung von und Gegenmaßnahmen gegen Zwang, die auf Ebene der Mitgliedstaaten nicht hinreichend oder gar nicht erzielt werden können.</w:t>
            </w:r>
          </w:p>
        </w:tc>
      </w:tr>
      <w:tr w:rsidR="00025755" w:rsidRPr="0020115B" w:rsidTr="008127BE">
        <w:tc>
          <w:tcPr>
            <w:tcW w:w="9180" w:type="dxa"/>
            <w:shd w:val="clear" w:color="auto" w:fill="D9D9D9"/>
          </w:tcPr>
          <w:p w:rsidR="00025755" w:rsidRPr="0020115B" w:rsidRDefault="00025755" w:rsidP="008127BE">
            <w:pPr>
              <w:pStyle w:val="ListParagraph"/>
              <w:numPr>
                <w:ilvl w:val="0"/>
                <w:numId w:val="1"/>
              </w:numPr>
              <w:spacing w:after="0" w:line="240" w:lineRule="auto"/>
              <w:rPr>
                <w:rFonts w:ascii="Times New Roman" w:hAnsi="Times New Roman"/>
                <w:b/>
                <w:noProof/>
                <w:sz w:val="24"/>
                <w:szCs w:val="24"/>
              </w:rPr>
            </w:pPr>
            <w:r>
              <w:rPr>
                <w:rFonts w:ascii="Times New Roman" w:hAnsi="Times New Roman"/>
                <w:b/>
                <w:noProof/>
                <w:sz w:val="24"/>
                <w:szCs w:val="24"/>
              </w:rPr>
              <w:t>Lösungen</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Worin bestehen die Optionen zur Verwirklichung der Ziele? Wird eine Option bevorzugt?</w:t>
            </w:r>
          </w:p>
        </w:tc>
      </w:tr>
      <w:tr w:rsidR="00025755" w:rsidRPr="0020115B" w:rsidTr="008127BE">
        <w:tc>
          <w:tcPr>
            <w:tcW w:w="9180" w:type="dxa"/>
            <w:shd w:val="clear" w:color="auto" w:fill="auto"/>
          </w:tcPr>
          <w:p w:rsidR="00025755" w:rsidRPr="0020115B" w:rsidRDefault="00025755" w:rsidP="008127BE">
            <w:pPr>
              <w:rPr>
                <w:rFonts w:eastAsia="Calibri"/>
                <w:noProof/>
              </w:rPr>
            </w:pPr>
            <w:r>
              <w:rPr>
                <w:noProof/>
              </w:rPr>
              <w:t>Die bevorzugte Option ist eine Rahmenverordnung des Europäischen Parlaments und des Rates, durch die ein Tätigwerden der EU im Einklang mit dem Völkerrecht und auf folgender Grundlage möglich ist:</w:t>
            </w:r>
          </w:p>
          <w:p w:rsidR="00025755" w:rsidRPr="0020115B" w:rsidRDefault="00025755" w:rsidP="008127BE">
            <w:pPr>
              <w:pStyle w:val="ListParagraph"/>
              <w:numPr>
                <w:ilvl w:val="0"/>
                <w:numId w:val="2"/>
              </w:numPr>
              <w:spacing w:after="0" w:line="240" w:lineRule="auto"/>
              <w:jc w:val="both"/>
              <w:rPr>
                <w:rFonts w:ascii="Times New Roman" w:hAnsi="Times New Roman"/>
                <w:noProof/>
                <w:sz w:val="24"/>
                <w:szCs w:val="24"/>
              </w:rPr>
            </w:pPr>
            <w:r>
              <w:rPr>
                <w:rFonts w:ascii="Times New Roman" w:hAnsi="Times New Roman"/>
                <w:noProof/>
                <w:sz w:val="24"/>
                <w:szCs w:val="24"/>
              </w:rPr>
              <w:t>Eine zweistufige Reaktion der EU: Im ersten Schritt werden nichtinterventionistische Maßnahmen ergriffen, beispielsweise die offizielle Feststellung, dass eine Zwangsmaßnahme in den Anwendungsbereich der Verordnung fällt und Bemühungen, mit dem Nicht-EU-Land zusammenzuarbeiten, und es aufzufordern, die Maßnahmen einzustellen. Ist dieser Schritt nicht erfolgreich, steht in einem möglichen zweiten Schritt als letztes Mittel eine breite Palette an möglichen Gegenmaßnahmen der EU zur Verfügung.</w:t>
            </w:r>
          </w:p>
          <w:p w:rsidR="00025755" w:rsidRPr="0020115B" w:rsidRDefault="00025755" w:rsidP="008127BE">
            <w:pPr>
              <w:pStyle w:val="ListParagraph"/>
              <w:numPr>
                <w:ilvl w:val="0"/>
                <w:numId w:val="2"/>
              </w:numPr>
              <w:spacing w:after="0" w:line="240" w:lineRule="auto"/>
              <w:jc w:val="both"/>
              <w:rPr>
                <w:rFonts w:ascii="Times New Roman" w:hAnsi="Times New Roman"/>
                <w:noProof/>
                <w:sz w:val="24"/>
                <w:szCs w:val="24"/>
              </w:rPr>
            </w:pPr>
            <w:r>
              <w:rPr>
                <w:rFonts w:ascii="Times New Roman" w:hAnsi="Times New Roman"/>
                <w:noProof/>
                <w:sz w:val="24"/>
                <w:szCs w:val="24"/>
              </w:rPr>
              <w:t>Das Instrument findet Anwendung auf eine breite Palette an Zwangsmaßnahmen, einschließlich ausdrücklichen, verdeckten und stillschweigenden Zwangs und dessen Varianten. Es würde ein qualitativer Schwellenwert für Maßnahmen gelten.</w:t>
            </w:r>
          </w:p>
          <w:p w:rsidR="00025755" w:rsidRPr="0020115B" w:rsidRDefault="00025755" w:rsidP="008127BE">
            <w:pPr>
              <w:pStyle w:val="ListParagraph"/>
              <w:numPr>
                <w:ilvl w:val="0"/>
                <w:numId w:val="2"/>
              </w:numPr>
              <w:spacing w:after="0" w:line="240" w:lineRule="auto"/>
              <w:jc w:val="both"/>
              <w:rPr>
                <w:rFonts w:ascii="Times New Roman" w:hAnsi="Times New Roman"/>
                <w:noProof/>
                <w:sz w:val="24"/>
                <w:szCs w:val="24"/>
              </w:rPr>
            </w:pPr>
            <w:r>
              <w:rPr>
                <w:rFonts w:ascii="Times New Roman" w:hAnsi="Times New Roman"/>
                <w:noProof/>
                <w:sz w:val="24"/>
                <w:szCs w:val="24"/>
              </w:rPr>
              <w:t>Die Entscheidungsfindung fällt in den Standardrahmen für delegierte Rechtsakte und Durchführungsrechtsakte; dazu gehört schnelles Handeln. Interessenträger sollten sich an Verfahren für den Einsatz des Instruments beteiligen können.</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Welchen Standpunkt vertreten die verschiedenen Interessenträger?</w:t>
            </w:r>
          </w:p>
        </w:tc>
      </w:tr>
      <w:tr w:rsidR="00025755" w:rsidRPr="0020115B" w:rsidTr="008127BE">
        <w:tc>
          <w:tcPr>
            <w:tcW w:w="9180" w:type="dxa"/>
            <w:shd w:val="clear" w:color="auto" w:fill="auto"/>
          </w:tcPr>
          <w:p w:rsidR="00025755" w:rsidRPr="0020115B" w:rsidRDefault="00025755" w:rsidP="008127BE">
            <w:pPr>
              <w:jc w:val="both"/>
              <w:rPr>
                <w:rFonts w:eastAsia="Calibri"/>
                <w:noProof/>
              </w:rPr>
            </w:pPr>
            <w:r>
              <w:rPr>
                <w:noProof/>
              </w:rPr>
              <w:t>Alle Kategorien von Interessenträgern unterstützen die Schaffung eines neuen Rechtsinstruments weitgehend. Es besteht tragfähige Übereinstimmung im Hinblick auf:</w:t>
            </w:r>
          </w:p>
          <w:p w:rsidR="00025755" w:rsidRPr="0020115B" w:rsidRDefault="00025755" w:rsidP="00025755">
            <w:pPr>
              <w:pStyle w:val="ListParagraph"/>
              <w:numPr>
                <w:ilvl w:val="0"/>
                <w:numId w:val="3"/>
              </w:numPr>
              <w:spacing w:after="0" w:line="240" w:lineRule="auto"/>
              <w:jc w:val="both"/>
              <w:rPr>
                <w:rFonts w:ascii="Times New Roman" w:hAnsi="Times New Roman"/>
                <w:noProof/>
                <w:sz w:val="24"/>
                <w:szCs w:val="24"/>
              </w:rPr>
            </w:pPr>
            <w:r>
              <w:rPr>
                <w:rFonts w:ascii="Times New Roman" w:hAnsi="Times New Roman"/>
                <w:noProof/>
                <w:sz w:val="24"/>
                <w:szCs w:val="24"/>
              </w:rPr>
              <w:t>den wichtigsten Entscheidungen bezüglich seiner Ausgestaltung, insbesondere, was das erforderliche breite Spektrum an Möglichkeiten für die EU, gegen Zwang tätig zu werden betrifft, wobei Gegenmaßnahmen nur als letztes Mittel ergriffen werden sollen,</w:t>
            </w:r>
          </w:p>
          <w:p w:rsidR="00025755" w:rsidRPr="0020115B" w:rsidRDefault="00025755" w:rsidP="00025755">
            <w:pPr>
              <w:pStyle w:val="ListParagraph"/>
              <w:numPr>
                <w:ilvl w:val="0"/>
                <w:numId w:val="3"/>
              </w:numPr>
              <w:spacing w:after="0" w:line="240" w:lineRule="auto"/>
              <w:jc w:val="both"/>
              <w:rPr>
                <w:rFonts w:ascii="Times New Roman" w:hAnsi="Times New Roman"/>
                <w:noProof/>
                <w:sz w:val="24"/>
                <w:szCs w:val="24"/>
              </w:rPr>
            </w:pPr>
            <w:r>
              <w:rPr>
                <w:rFonts w:ascii="Times New Roman" w:hAnsi="Times New Roman"/>
                <w:noProof/>
                <w:sz w:val="24"/>
                <w:szCs w:val="24"/>
              </w:rPr>
              <w:t>einer breiten Abdeckung möglicher Zwangsmaßnahmen, die eine Anwendung des Instruments rechtfertigen,</w:t>
            </w:r>
          </w:p>
          <w:p w:rsidR="00025755" w:rsidRPr="0020115B" w:rsidRDefault="00025755" w:rsidP="00025755">
            <w:pPr>
              <w:pStyle w:val="ListParagraph"/>
              <w:numPr>
                <w:ilvl w:val="0"/>
                <w:numId w:val="3"/>
              </w:numPr>
              <w:spacing w:after="0" w:line="240" w:lineRule="auto"/>
              <w:jc w:val="both"/>
              <w:rPr>
                <w:rFonts w:ascii="Times New Roman" w:hAnsi="Times New Roman"/>
                <w:noProof/>
                <w:sz w:val="24"/>
                <w:szCs w:val="24"/>
              </w:rPr>
            </w:pPr>
            <w:r>
              <w:rPr>
                <w:rFonts w:ascii="Times New Roman" w:hAnsi="Times New Roman"/>
                <w:noProof/>
                <w:sz w:val="24"/>
                <w:szCs w:val="24"/>
              </w:rPr>
              <w:t>der Gelegenheit für die Interessenträger, an der Verwendung des Instruments beteiligt zu werden und</w:t>
            </w:r>
          </w:p>
          <w:p w:rsidR="00025755" w:rsidRPr="0020115B" w:rsidRDefault="00025755" w:rsidP="00025755">
            <w:pPr>
              <w:pStyle w:val="ListParagraph"/>
              <w:numPr>
                <w:ilvl w:val="0"/>
                <w:numId w:val="3"/>
              </w:numPr>
              <w:spacing w:after="0" w:line="240" w:lineRule="auto"/>
              <w:jc w:val="both"/>
              <w:rPr>
                <w:rFonts w:ascii="Times New Roman" w:hAnsi="Times New Roman"/>
                <w:noProof/>
                <w:sz w:val="24"/>
                <w:szCs w:val="24"/>
              </w:rPr>
            </w:pPr>
            <w:r>
              <w:rPr>
                <w:rFonts w:ascii="Times New Roman" w:hAnsi="Times New Roman"/>
                <w:noProof/>
                <w:sz w:val="24"/>
                <w:szCs w:val="24"/>
              </w:rPr>
              <w:t>dem besonderen Augenmerk auf die Risiken von Kollateralschäden.</w:t>
            </w:r>
          </w:p>
        </w:tc>
      </w:tr>
      <w:tr w:rsidR="00025755" w:rsidRPr="0020115B" w:rsidTr="008127BE">
        <w:tc>
          <w:tcPr>
            <w:tcW w:w="9180" w:type="dxa"/>
            <w:shd w:val="clear" w:color="auto" w:fill="D9D9D9"/>
          </w:tcPr>
          <w:p w:rsidR="00025755" w:rsidRPr="0020115B" w:rsidRDefault="00025755" w:rsidP="008127BE">
            <w:pPr>
              <w:pStyle w:val="ListParagraph"/>
              <w:numPr>
                <w:ilvl w:val="0"/>
                <w:numId w:val="1"/>
              </w:numPr>
              <w:spacing w:after="0" w:line="240" w:lineRule="auto"/>
              <w:rPr>
                <w:rFonts w:ascii="Times New Roman" w:hAnsi="Times New Roman"/>
                <w:b/>
                <w:noProof/>
                <w:sz w:val="24"/>
                <w:szCs w:val="24"/>
              </w:rPr>
            </w:pPr>
            <w:r>
              <w:rPr>
                <w:rFonts w:ascii="Times New Roman" w:hAnsi="Times New Roman"/>
                <w:b/>
                <w:noProof/>
                <w:sz w:val="24"/>
                <w:szCs w:val="24"/>
              </w:rPr>
              <w:t>Auswirkung der bevorzugten Option</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Worin besteht der Nutzen der bevorzugten Option?</w:t>
            </w:r>
          </w:p>
        </w:tc>
      </w:tr>
      <w:tr w:rsidR="00025755" w:rsidRPr="0020115B" w:rsidTr="008127BE">
        <w:tc>
          <w:tcPr>
            <w:tcW w:w="9180" w:type="dxa"/>
            <w:shd w:val="clear" w:color="auto" w:fill="auto"/>
          </w:tcPr>
          <w:p w:rsidR="00025755" w:rsidRPr="0020115B" w:rsidRDefault="00025755" w:rsidP="008127BE">
            <w:pPr>
              <w:jc w:val="both"/>
              <w:rPr>
                <w:rFonts w:eastAsia="Calibri"/>
                <w:noProof/>
              </w:rPr>
            </w:pPr>
            <w:r>
              <w:rPr>
                <w:noProof/>
              </w:rPr>
              <w:t>Der Nutzen ergibt sich aus dem breiten Spektrum an Zwangsmaßnahmen, die in den Anwendungsbereich des Instruments fallen, und aus dem Spektrum an Reaktionsmaßnahmen, das eine maßgeschneiderte und wirksame Reaktion ermöglicht, da beides abschreckend in Bezug auf Zwangsmaßnahmen wirkt. Vorteile würden sich auch ergeben, wenn Lösungen, die keine Gegenmaßnahmen enthalten, Vorrang eingeräumt wird, sowie aus der Bereitschaft der EU, mit dem betroffenen Nicht-EU-Land zusammenzuarbeiten. Das breite Spektrum möglicher Gegenmaßnahmen als letztes Mittel ermöglicht es der EU, bei Bedarf entschlossen zu handeln, und die Reaktion kann angemessen abgewogen werden.</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Worin bestehen die Kosten der bevorzugten Option?</w:t>
            </w:r>
          </w:p>
        </w:tc>
      </w:tr>
      <w:tr w:rsidR="00025755" w:rsidRPr="0020115B" w:rsidTr="008127BE">
        <w:tc>
          <w:tcPr>
            <w:tcW w:w="9180" w:type="dxa"/>
            <w:shd w:val="clear" w:color="auto" w:fill="auto"/>
          </w:tcPr>
          <w:p w:rsidR="00025755" w:rsidRPr="0020115B" w:rsidRDefault="00025755" w:rsidP="008127BE">
            <w:pPr>
              <w:jc w:val="both"/>
              <w:rPr>
                <w:rFonts w:eastAsia="Calibri"/>
                <w:noProof/>
              </w:rPr>
            </w:pPr>
            <w:r>
              <w:rPr>
                <w:noProof/>
              </w:rPr>
              <w:t>Das Instrument als solches würde keine wesentlichen Kosten verursachen. Potenzielle unterschiedliche Kosten können aus der Anwendung des Instruments entstehen. Je nach den ergriffenen Maßnahmen können bestimmten Wirtschaftsbeteiligten der EU, die Handels- oder Investitionsbeziehungen zu dem betroffenen Nicht-EU-Land unterhalten, Kosten entstehen. Diesen Kosten werden bei der Ausgestaltung der bestimmten Maßnahme berücksichtigt.</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Worin bestehen die Auswirkungen auf KMU und die Wettbewerbsfähigkeit?</w:t>
            </w:r>
          </w:p>
        </w:tc>
      </w:tr>
      <w:tr w:rsidR="00025755" w:rsidRPr="0020115B" w:rsidTr="008127BE">
        <w:tc>
          <w:tcPr>
            <w:tcW w:w="9180" w:type="dxa"/>
            <w:shd w:val="clear" w:color="auto" w:fill="auto"/>
          </w:tcPr>
          <w:p w:rsidR="00025755" w:rsidRPr="0020115B" w:rsidRDefault="00025755" w:rsidP="008127BE">
            <w:pPr>
              <w:jc w:val="both"/>
              <w:rPr>
                <w:rFonts w:eastAsia="Calibri"/>
                <w:noProof/>
              </w:rPr>
            </w:pPr>
            <w:r>
              <w:rPr>
                <w:noProof/>
              </w:rPr>
              <w:t>Das Instrument selbst würde keine Kosten verursachen. Wie bereits erwähnt, können für KMU potenzielle unterschiedliche Kosten aus der Anwendung des Instruments entstehen.</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Wird es nennenswerte Auswirkungen auf die nationalen Haushalte und Behörden geben?</w:t>
            </w:r>
          </w:p>
        </w:tc>
      </w:tr>
      <w:tr w:rsidR="00025755" w:rsidRPr="0020115B" w:rsidTr="008127BE">
        <w:tc>
          <w:tcPr>
            <w:tcW w:w="9180" w:type="dxa"/>
            <w:shd w:val="clear" w:color="auto" w:fill="auto"/>
          </w:tcPr>
          <w:p w:rsidR="00025755" w:rsidRPr="0020115B" w:rsidRDefault="00025755" w:rsidP="008127BE">
            <w:pPr>
              <w:rPr>
                <w:rFonts w:eastAsia="Calibri"/>
                <w:noProof/>
              </w:rPr>
            </w:pPr>
            <w:r>
              <w:rPr>
                <w:noProof/>
              </w:rPr>
              <w:t>Keine nennenswerten Auswirkungen.</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Wird es andere nennenswerte Auswirkungen geben?</w:t>
            </w:r>
          </w:p>
        </w:tc>
      </w:tr>
      <w:tr w:rsidR="00025755" w:rsidRPr="0020115B" w:rsidTr="008127BE">
        <w:tc>
          <w:tcPr>
            <w:tcW w:w="9180" w:type="dxa"/>
            <w:shd w:val="clear" w:color="auto" w:fill="auto"/>
          </w:tcPr>
          <w:p w:rsidR="00025755" w:rsidRPr="0020115B" w:rsidRDefault="00025755" w:rsidP="008127BE">
            <w:pPr>
              <w:rPr>
                <w:rFonts w:eastAsia="Calibri"/>
                <w:noProof/>
              </w:rPr>
            </w:pPr>
            <w:r>
              <w:rPr>
                <w:noProof/>
              </w:rPr>
              <w:t>Im Idealfall hat die der bevorzugten Option innewohnende abschreckende Wirkung keine oder eine nur begrenzte Anwendung des Instruments zur Folge.</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Verhältnismäßigkeit</w:t>
            </w:r>
          </w:p>
        </w:tc>
      </w:tr>
      <w:tr w:rsidR="00025755" w:rsidRPr="0020115B" w:rsidTr="008127BE">
        <w:tc>
          <w:tcPr>
            <w:tcW w:w="9180" w:type="dxa"/>
            <w:shd w:val="clear" w:color="auto" w:fill="auto"/>
          </w:tcPr>
          <w:p w:rsidR="00025755" w:rsidRPr="0020115B" w:rsidRDefault="00025755" w:rsidP="008127BE">
            <w:pPr>
              <w:rPr>
                <w:rFonts w:eastAsia="Calibri"/>
                <w:noProof/>
              </w:rPr>
            </w:pPr>
            <w:r>
              <w:rPr>
                <w:noProof/>
              </w:rPr>
              <w:t>Durch die bevorzugte Option wird die Reaktion der Union auf das beschränkt, was hinsichtlich des Ausmaßes des Problems des wirtschaftlichen Zwangs verhältnismäßig ist, bei Bedarf aber eine entschlossene (Gegen)Maßnahme zugelassen.</w:t>
            </w:r>
          </w:p>
        </w:tc>
      </w:tr>
      <w:tr w:rsidR="00025755" w:rsidRPr="0020115B" w:rsidTr="008127BE">
        <w:tc>
          <w:tcPr>
            <w:tcW w:w="9180" w:type="dxa"/>
            <w:shd w:val="clear" w:color="auto" w:fill="D9D9D9"/>
          </w:tcPr>
          <w:p w:rsidR="00025755" w:rsidRPr="0020115B" w:rsidRDefault="00025755" w:rsidP="008127BE">
            <w:pPr>
              <w:pStyle w:val="ListParagraph"/>
              <w:numPr>
                <w:ilvl w:val="0"/>
                <w:numId w:val="1"/>
              </w:numPr>
              <w:spacing w:after="0" w:line="240" w:lineRule="auto"/>
              <w:rPr>
                <w:rFonts w:ascii="Times New Roman" w:hAnsi="Times New Roman"/>
                <w:b/>
                <w:noProof/>
                <w:sz w:val="24"/>
                <w:szCs w:val="24"/>
              </w:rPr>
            </w:pPr>
            <w:r>
              <w:rPr>
                <w:rFonts w:ascii="Times New Roman" w:hAnsi="Times New Roman"/>
                <w:b/>
                <w:noProof/>
                <w:sz w:val="24"/>
                <w:szCs w:val="24"/>
              </w:rPr>
              <w:t>Folgemaßnahmen</w:t>
            </w:r>
          </w:p>
        </w:tc>
      </w:tr>
      <w:tr w:rsidR="00025755" w:rsidRPr="0020115B" w:rsidTr="008127BE">
        <w:tc>
          <w:tcPr>
            <w:tcW w:w="9180" w:type="dxa"/>
            <w:shd w:val="clear" w:color="auto" w:fill="F2F2F2"/>
          </w:tcPr>
          <w:p w:rsidR="00025755" w:rsidRPr="0020115B" w:rsidRDefault="00025755" w:rsidP="008127BE">
            <w:pPr>
              <w:rPr>
                <w:rFonts w:eastAsia="Calibri"/>
                <w:b/>
                <w:noProof/>
              </w:rPr>
            </w:pPr>
            <w:r>
              <w:rPr>
                <w:b/>
                <w:noProof/>
              </w:rPr>
              <w:t>Wann wird die Maßnahme überprüft?</w:t>
            </w:r>
          </w:p>
        </w:tc>
      </w:tr>
      <w:tr w:rsidR="00025755" w:rsidRPr="0020115B" w:rsidTr="008127BE">
        <w:tc>
          <w:tcPr>
            <w:tcW w:w="9180" w:type="dxa"/>
            <w:shd w:val="clear" w:color="auto" w:fill="auto"/>
          </w:tcPr>
          <w:p w:rsidR="00025755" w:rsidRPr="0020115B" w:rsidRDefault="00025755" w:rsidP="008127BE">
            <w:pPr>
              <w:rPr>
                <w:rFonts w:eastAsia="Calibri"/>
                <w:noProof/>
              </w:rPr>
            </w:pPr>
            <w:r>
              <w:rPr>
                <w:noProof/>
              </w:rPr>
              <w:t>Eine Überprüfung des Instruments wird innerhalb einer angemessenen Frist nach seiner Annahme vorgenommen.</w:t>
            </w:r>
          </w:p>
        </w:tc>
      </w:tr>
    </w:tbl>
    <w:p w:rsidR="00593F6B" w:rsidRDefault="00593F6B">
      <w:pPr>
        <w:rPr>
          <w:noProof/>
        </w:rPr>
      </w:pPr>
    </w:p>
    <w:sectPr w:rsidR="00593F6B" w:rsidSect="00025755">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755" w:rsidRDefault="00025755" w:rsidP="00025755">
      <w:r>
        <w:separator/>
      </w:r>
    </w:p>
  </w:endnote>
  <w:endnote w:type="continuationSeparator" w:id="0">
    <w:p w:rsidR="00025755" w:rsidRDefault="00025755" w:rsidP="0002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92B" w:rsidRPr="00D7392B" w:rsidRDefault="00D7392B" w:rsidP="00D7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B61" w:rsidRPr="00D7392B" w:rsidRDefault="00D7392B" w:rsidP="00D7392B">
    <w:pPr>
      <w:pStyle w:val="FooterCoverPage"/>
      <w:rPr>
        <w:rFonts w:ascii="Arial" w:hAnsi="Arial" w:cs="Arial"/>
        <w:b/>
        <w:sz w:val="48"/>
      </w:rPr>
    </w:pPr>
    <w:r w:rsidRPr="00D7392B">
      <w:rPr>
        <w:rFonts w:ascii="Arial" w:hAnsi="Arial" w:cs="Arial"/>
        <w:b/>
        <w:sz w:val="48"/>
      </w:rPr>
      <w:t>DE</w:t>
    </w:r>
    <w:r w:rsidRPr="00D7392B">
      <w:rPr>
        <w:rFonts w:ascii="Arial" w:hAnsi="Arial" w:cs="Arial"/>
        <w:b/>
        <w:sz w:val="48"/>
      </w:rPr>
      <w:tab/>
    </w:r>
    <w:r w:rsidRPr="00D7392B">
      <w:rPr>
        <w:rFonts w:ascii="Arial" w:hAnsi="Arial" w:cs="Arial"/>
        <w:b/>
        <w:sz w:val="48"/>
      </w:rPr>
      <w:tab/>
    </w:r>
    <w:r w:rsidRPr="00D7392B">
      <w:tab/>
    </w:r>
    <w:r w:rsidRPr="00D7392B">
      <w:rPr>
        <w:rFonts w:ascii="Arial" w:hAnsi="Arial" w:cs="Arial"/>
        <w:b/>
        <w:sz w:val="48"/>
      </w:rPr>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92B" w:rsidRPr="00D7392B" w:rsidRDefault="00D7392B" w:rsidP="00D7392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755" w:rsidRDefault="00025755" w:rsidP="00025755">
      <w:r>
        <w:separator/>
      </w:r>
    </w:p>
  </w:footnote>
  <w:footnote w:type="continuationSeparator" w:id="0">
    <w:p w:rsidR="00025755" w:rsidRDefault="00025755" w:rsidP="00025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92B" w:rsidRPr="00D7392B" w:rsidRDefault="00D7392B" w:rsidP="00D739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92B" w:rsidRPr="00D7392B" w:rsidRDefault="00D7392B" w:rsidP="00D7392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92B" w:rsidRPr="00D7392B" w:rsidRDefault="00D7392B" w:rsidP="00D7392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467D8"/>
    <w:multiLevelType w:val="hybridMultilevel"/>
    <w:tmpl w:val="462454C6"/>
    <w:lvl w:ilvl="0" w:tplc="41721034">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D5706D"/>
    <w:multiLevelType w:val="hybridMultilevel"/>
    <w:tmpl w:val="AAB6B6EC"/>
    <w:lvl w:ilvl="0" w:tplc="A768C176">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D7474F"/>
    <w:multiLevelType w:val="hybridMultilevel"/>
    <w:tmpl w:val="214CA68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Begleitunterlage zum"/>
    <w:docVar w:name="LW_CORRIGENDUM" w:val="&lt;UNUSED&gt;"/>
    <w:docVar w:name="LW_COVERPAGE_EXISTS" w:val="True"/>
    <w:docVar w:name="LW_COVERPAGE_GUID" w:val="0DE744A5-7BCC-4B71-A7D7-742ED5659892"/>
    <w:docVar w:name="LW_COVERPAGE_TYPE" w:val="1"/>
    <w:docVar w:name="LW_CROSSREFERENCE" w:val="{COM(2021) 775 final} - {SEC(2021) 418 final} - {SWD(2021) 371 final}"/>
    <w:docVar w:name="LW_DocType" w:val="NORMAL"/>
    <w:docVar w:name="LW_EMISSION" w:val="8.12.2021"/>
    <w:docVar w:name="LW_EMISSION_ISODATE" w:val="2021-12-08"/>
    <w:docVar w:name="LW_EMISSION_LOCATION" w:val="BRX"/>
    <w:docVar w:name="LW_EMISSION_PREFIX" w:val="Brüssel, den "/>
    <w:docVar w:name="LW_EMISSION_SUFFIX" w:val=" "/>
    <w:docVar w:name="LW_ID_DOCTYPE_NONLW" w:val="CP-027"/>
    <w:docVar w:name="LW_LANGUE" w:val="DE"/>
    <w:docVar w:name="LW_LEVEL_OF_SENSITIVITY" w:val="Standard treatment"/>
    <w:docVar w:name="LW_NOM.INST" w:val="EUROPÄISCHE KOMMISSION"/>
    <w:docVar w:name="LW_NOM.INST_JOINTDOC" w:val="&lt;EMPTY&gt;"/>
    <w:docVar w:name="LW_OBJETACTEPRINCIPAL.CP" w:val="über den Schutz der Union und ihrer Mitgliedstaaten vor wirtschaftlichem Zwang durch Drittländer"/>
    <w:docVar w:name="LW_PART_NBR" w:val="1"/>
    <w:docVar w:name="LW_PART_NBR_TOTAL" w:val="1"/>
    <w:docVar w:name="LW_REF.INST.NEW" w:val="SWD"/>
    <w:docVar w:name="LW_REF.INST.NEW_ADOPTED" w:val="final"/>
    <w:docVar w:name="LW_REF.INST.NEW_TEXT" w:val="(2021) 3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ARBEITSUNTERLAGE DER KOMMISSIONSDIENSTSTELLEN_x000b__x000b_BERICHT ÜBER DIE FOLGENABSCHÄTZUNG (ZUSAMMENFASSUNG)_x000b_"/>
    <w:docVar w:name="LW_TYPEACTEPRINCIPAL.CP" w:val="Vorschlag für eine Verordnung des Europäischen Parlaments und des Rates"/>
    <w:docVar w:name="LwApiVersions" w:val="LW4CoDe 1.23.2.0; LW 8.0, Build 20211117"/>
  </w:docVars>
  <w:rsids>
    <w:rsidRoot w:val="00025755"/>
    <w:rsid w:val="00000409"/>
    <w:rsid w:val="0000201D"/>
    <w:rsid w:val="000034FA"/>
    <w:rsid w:val="00004457"/>
    <w:rsid w:val="00005F6B"/>
    <w:rsid w:val="00006472"/>
    <w:rsid w:val="000071E0"/>
    <w:rsid w:val="00007241"/>
    <w:rsid w:val="000076EC"/>
    <w:rsid w:val="00007861"/>
    <w:rsid w:val="00010CA8"/>
    <w:rsid w:val="00010D89"/>
    <w:rsid w:val="00011C4B"/>
    <w:rsid w:val="00011D3D"/>
    <w:rsid w:val="000121E4"/>
    <w:rsid w:val="00012299"/>
    <w:rsid w:val="00012F0F"/>
    <w:rsid w:val="00013121"/>
    <w:rsid w:val="00013313"/>
    <w:rsid w:val="00013BDE"/>
    <w:rsid w:val="00014664"/>
    <w:rsid w:val="000156A3"/>
    <w:rsid w:val="00015884"/>
    <w:rsid w:val="000167C6"/>
    <w:rsid w:val="0001708D"/>
    <w:rsid w:val="000176B5"/>
    <w:rsid w:val="000178EB"/>
    <w:rsid w:val="00017CBC"/>
    <w:rsid w:val="00017D01"/>
    <w:rsid w:val="00022DA0"/>
    <w:rsid w:val="00022F0B"/>
    <w:rsid w:val="00023304"/>
    <w:rsid w:val="0002384C"/>
    <w:rsid w:val="00025755"/>
    <w:rsid w:val="00026108"/>
    <w:rsid w:val="00027B94"/>
    <w:rsid w:val="00030733"/>
    <w:rsid w:val="00030750"/>
    <w:rsid w:val="0003080F"/>
    <w:rsid w:val="000314C5"/>
    <w:rsid w:val="0003349F"/>
    <w:rsid w:val="0003382D"/>
    <w:rsid w:val="00033EB3"/>
    <w:rsid w:val="000346C4"/>
    <w:rsid w:val="00034951"/>
    <w:rsid w:val="0003547C"/>
    <w:rsid w:val="00035E2B"/>
    <w:rsid w:val="00035EDD"/>
    <w:rsid w:val="00040526"/>
    <w:rsid w:val="000407F7"/>
    <w:rsid w:val="000415B7"/>
    <w:rsid w:val="00042D5B"/>
    <w:rsid w:val="00043C54"/>
    <w:rsid w:val="00047334"/>
    <w:rsid w:val="00047D49"/>
    <w:rsid w:val="000513F2"/>
    <w:rsid w:val="00051C52"/>
    <w:rsid w:val="00052A74"/>
    <w:rsid w:val="000530A4"/>
    <w:rsid w:val="00054288"/>
    <w:rsid w:val="00054321"/>
    <w:rsid w:val="000544D4"/>
    <w:rsid w:val="000547AF"/>
    <w:rsid w:val="00054AD2"/>
    <w:rsid w:val="00054F12"/>
    <w:rsid w:val="000550A2"/>
    <w:rsid w:val="0005532D"/>
    <w:rsid w:val="00060DF7"/>
    <w:rsid w:val="00064AF4"/>
    <w:rsid w:val="00065581"/>
    <w:rsid w:val="0006615F"/>
    <w:rsid w:val="00067952"/>
    <w:rsid w:val="000718E3"/>
    <w:rsid w:val="00073A06"/>
    <w:rsid w:val="00074391"/>
    <w:rsid w:val="00076330"/>
    <w:rsid w:val="0007661B"/>
    <w:rsid w:val="00076F8C"/>
    <w:rsid w:val="0007787D"/>
    <w:rsid w:val="0008080B"/>
    <w:rsid w:val="00080DF6"/>
    <w:rsid w:val="0008167E"/>
    <w:rsid w:val="00083492"/>
    <w:rsid w:val="00083694"/>
    <w:rsid w:val="00083743"/>
    <w:rsid w:val="00083D4B"/>
    <w:rsid w:val="00083EB9"/>
    <w:rsid w:val="00086411"/>
    <w:rsid w:val="00087025"/>
    <w:rsid w:val="0008757B"/>
    <w:rsid w:val="0009048E"/>
    <w:rsid w:val="00091234"/>
    <w:rsid w:val="00091458"/>
    <w:rsid w:val="000929DB"/>
    <w:rsid w:val="00093430"/>
    <w:rsid w:val="00094DDE"/>
    <w:rsid w:val="0009560B"/>
    <w:rsid w:val="00095A62"/>
    <w:rsid w:val="00095D06"/>
    <w:rsid w:val="0009631C"/>
    <w:rsid w:val="00096EE9"/>
    <w:rsid w:val="00096FE0"/>
    <w:rsid w:val="00097967"/>
    <w:rsid w:val="00097D47"/>
    <w:rsid w:val="00097E67"/>
    <w:rsid w:val="00097F64"/>
    <w:rsid w:val="000A0B8C"/>
    <w:rsid w:val="000A0C50"/>
    <w:rsid w:val="000A18C0"/>
    <w:rsid w:val="000A2811"/>
    <w:rsid w:val="000A3719"/>
    <w:rsid w:val="000A3ACE"/>
    <w:rsid w:val="000A5022"/>
    <w:rsid w:val="000A50FE"/>
    <w:rsid w:val="000A55A5"/>
    <w:rsid w:val="000A6B90"/>
    <w:rsid w:val="000A7C12"/>
    <w:rsid w:val="000B069F"/>
    <w:rsid w:val="000B0953"/>
    <w:rsid w:val="000B0A06"/>
    <w:rsid w:val="000B0EFB"/>
    <w:rsid w:val="000B1502"/>
    <w:rsid w:val="000B1568"/>
    <w:rsid w:val="000B2195"/>
    <w:rsid w:val="000B27C7"/>
    <w:rsid w:val="000B2FF2"/>
    <w:rsid w:val="000B3895"/>
    <w:rsid w:val="000B4C05"/>
    <w:rsid w:val="000B51D5"/>
    <w:rsid w:val="000B6116"/>
    <w:rsid w:val="000B76AC"/>
    <w:rsid w:val="000B7BC7"/>
    <w:rsid w:val="000C04F3"/>
    <w:rsid w:val="000C0796"/>
    <w:rsid w:val="000C147E"/>
    <w:rsid w:val="000C263D"/>
    <w:rsid w:val="000C3481"/>
    <w:rsid w:val="000C400B"/>
    <w:rsid w:val="000C54B6"/>
    <w:rsid w:val="000C6D97"/>
    <w:rsid w:val="000C7038"/>
    <w:rsid w:val="000C710B"/>
    <w:rsid w:val="000C734C"/>
    <w:rsid w:val="000C75D8"/>
    <w:rsid w:val="000D02BB"/>
    <w:rsid w:val="000D0C8B"/>
    <w:rsid w:val="000D0D04"/>
    <w:rsid w:val="000D1495"/>
    <w:rsid w:val="000D232B"/>
    <w:rsid w:val="000D279C"/>
    <w:rsid w:val="000D2852"/>
    <w:rsid w:val="000D2B1C"/>
    <w:rsid w:val="000D3FF7"/>
    <w:rsid w:val="000D4593"/>
    <w:rsid w:val="000D489D"/>
    <w:rsid w:val="000D4A4F"/>
    <w:rsid w:val="000D4B29"/>
    <w:rsid w:val="000D52BC"/>
    <w:rsid w:val="000D5350"/>
    <w:rsid w:val="000D5AF9"/>
    <w:rsid w:val="000D6A32"/>
    <w:rsid w:val="000D707F"/>
    <w:rsid w:val="000D77E3"/>
    <w:rsid w:val="000D7BCA"/>
    <w:rsid w:val="000E03EC"/>
    <w:rsid w:val="000E29A7"/>
    <w:rsid w:val="000E3007"/>
    <w:rsid w:val="000E3270"/>
    <w:rsid w:val="000E3288"/>
    <w:rsid w:val="000E37FC"/>
    <w:rsid w:val="000E3B93"/>
    <w:rsid w:val="000E56DD"/>
    <w:rsid w:val="000E58EB"/>
    <w:rsid w:val="000E6330"/>
    <w:rsid w:val="000E7200"/>
    <w:rsid w:val="000E76E5"/>
    <w:rsid w:val="000F0211"/>
    <w:rsid w:val="000F2637"/>
    <w:rsid w:val="000F428C"/>
    <w:rsid w:val="000F492F"/>
    <w:rsid w:val="000F6B7A"/>
    <w:rsid w:val="000F6E3F"/>
    <w:rsid w:val="000F7039"/>
    <w:rsid w:val="00100A21"/>
    <w:rsid w:val="00101530"/>
    <w:rsid w:val="001026B1"/>
    <w:rsid w:val="001033A4"/>
    <w:rsid w:val="00103991"/>
    <w:rsid w:val="001048B8"/>
    <w:rsid w:val="001051B9"/>
    <w:rsid w:val="001058B1"/>
    <w:rsid w:val="00107059"/>
    <w:rsid w:val="00107237"/>
    <w:rsid w:val="00107481"/>
    <w:rsid w:val="00107865"/>
    <w:rsid w:val="001117F9"/>
    <w:rsid w:val="00111BB3"/>
    <w:rsid w:val="00112073"/>
    <w:rsid w:val="00112A5B"/>
    <w:rsid w:val="00113143"/>
    <w:rsid w:val="00113855"/>
    <w:rsid w:val="0011475D"/>
    <w:rsid w:val="00115F25"/>
    <w:rsid w:val="0011694C"/>
    <w:rsid w:val="00116EA1"/>
    <w:rsid w:val="00117B58"/>
    <w:rsid w:val="00120AD0"/>
    <w:rsid w:val="001212A0"/>
    <w:rsid w:val="001217C4"/>
    <w:rsid w:val="00122114"/>
    <w:rsid w:val="00122271"/>
    <w:rsid w:val="0012309F"/>
    <w:rsid w:val="0012414D"/>
    <w:rsid w:val="00124CCA"/>
    <w:rsid w:val="00125F96"/>
    <w:rsid w:val="00127795"/>
    <w:rsid w:val="00127D4A"/>
    <w:rsid w:val="00127D75"/>
    <w:rsid w:val="0013140C"/>
    <w:rsid w:val="00131AAB"/>
    <w:rsid w:val="00131F95"/>
    <w:rsid w:val="00132E0D"/>
    <w:rsid w:val="001339D4"/>
    <w:rsid w:val="0013537D"/>
    <w:rsid w:val="0013543E"/>
    <w:rsid w:val="001359F8"/>
    <w:rsid w:val="00136479"/>
    <w:rsid w:val="001372A7"/>
    <w:rsid w:val="00137CE3"/>
    <w:rsid w:val="00140982"/>
    <w:rsid w:val="00140A51"/>
    <w:rsid w:val="00140DFC"/>
    <w:rsid w:val="001415F3"/>
    <w:rsid w:val="001419AE"/>
    <w:rsid w:val="00141AAF"/>
    <w:rsid w:val="00141B65"/>
    <w:rsid w:val="00142F06"/>
    <w:rsid w:val="0014319A"/>
    <w:rsid w:val="00143435"/>
    <w:rsid w:val="0014379D"/>
    <w:rsid w:val="001444FB"/>
    <w:rsid w:val="00144FB7"/>
    <w:rsid w:val="001453E7"/>
    <w:rsid w:val="0014584E"/>
    <w:rsid w:val="00145C69"/>
    <w:rsid w:val="00146949"/>
    <w:rsid w:val="0014741F"/>
    <w:rsid w:val="00147C7F"/>
    <w:rsid w:val="0015019A"/>
    <w:rsid w:val="00150BC1"/>
    <w:rsid w:val="00152469"/>
    <w:rsid w:val="00152B30"/>
    <w:rsid w:val="001545E6"/>
    <w:rsid w:val="00154E13"/>
    <w:rsid w:val="001550C7"/>
    <w:rsid w:val="001552ED"/>
    <w:rsid w:val="001554F6"/>
    <w:rsid w:val="00155A4A"/>
    <w:rsid w:val="00155CC4"/>
    <w:rsid w:val="00156187"/>
    <w:rsid w:val="0015663F"/>
    <w:rsid w:val="00157B7C"/>
    <w:rsid w:val="001606B0"/>
    <w:rsid w:val="00160E21"/>
    <w:rsid w:val="00164B21"/>
    <w:rsid w:val="00167413"/>
    <w:rsid w:val="00167AB9"/>
    <w:rsid w:val="0017006B"/>
    <w:rsid w:val="00170308"/>
    <w:rsid w:val="00170671"/>
    <w:rsid w:val="00171266"/>
    <w:rsid w:val="00173126"/>
    <w:rsid w:val="001731FB"/>
    <w:rsid w:val="00173578"/>
    <w:rsid w:val="00174055"/>
    <w:rsid w:val="00174218"/>
    <w:rsid w:val="0017474D"/>
    <w:rsid w:val="00175F93"/>
    <w:rsid w:val="001762AB"/>
    <w:rsid w:val="00176477"/>
    <w:rsid w:val="00177003"/>
    <w:rsid w:val="001774C3"/>
    <w:rsid w:val="00177857"/>
    <w:rsid w:val="00177D30"/>
    <w:rsid w:val="001800A3"/>
    <w:rsid w:val="0018017C"/>
    <w:rsid w:val="001817D4"/>
    <w:rsid w:val="00181B99"/>
    <w:rsid w:val="00182872"/>
    <w:rsid w:val="001829DA"/>
    <w:rsid w:val="00182A49"/>
    <w:rsid w:val="00183266"/>
    <w:rsid w:val="0018336B"/>
    <w:rsid w:val="0018436D"/>
    <w:rsid w:val="0018453B"/>
    <w:rsid w:val="001860B5"/>
    <w:rsid w:val="00186635"/>
    <w:rsid w:val="00186FAE"/>
    <w:rsid w:val="0019025D"/>
    <w:rsid w:val="0019049D"/>
    <w:rsid w:val="001904D4"/>
    <w:rsid w:val="00190C6F"/>
    <w:rsid w:val="00191C6C"/>
    <w:rsid w:val="00191ED0"/>
    <w:rsid w:val="001923C1"/>
    <w:rsid w:val="00193BF5"/>
    <w:rsid w:val="00195829"/>
    <w:rsid w:val="001959CD"/>
    <w:rsid w:val="00196490"/>
    <w:rsid w:val="00196F27"/>
    <w:rsid w:val="001972E4"/>
    <w:rsid w:val="001975ED"/>
    <w:rsid w:val="00197B41"/>
    <w:rsid w:val="001A1083"/>
    <w:rsid w:val="001A1366"/>
    <w:rsid w:val="001A180C"/>
    <w:rsid w:val="001A3ED0"/>
    <w:rsid w:val="001A480A"/>
    <w:rsid w:val="001A4E8D"/>
    <w:rsid w:val="001A4FC3"/>
    <w:rsid w:val="001A5631"/>
    <w:rsid w:val="001A5B2F"/>
    <w:rsid w:val="001A6A88"/>
    <w:rsid w:val="001A6B2B"/>
    <w:rsid w:val="001A6EE6"/>
    <w:rsid w:val="001B17A6"/>
    <w:rsid w:val="001B210C"/>
    <w:rsid w:val="001B4909"/>
    <w:rsid w:val="001B6A48"/>
    <w:rsid w:val="001B6E18"/>
    <w:rsid w:val="001C06E1"/>
    <w:rsid w:val="001C0982"/>
    <w:rsid w:val="001C0D1A"/>
    <w:rsid w:val="001C0ED6"/>
    <w:rsid w:val="001C1EB7"/>
    <w:rsid w:val="001C2371"/>
    <w:rsid w:val="001C2E89"/>
    <w:rsid w:val="001C5FC1"/>
    <w:rsid w:val="001C6EDA"/>
    <w:rsid w:val="001C7627"/>
    <w:rsid w:val="001C7966"/>
    <w:rsid w:val="001C7EC7"/>
    <w:rsid w:val="001D0C62"/>
    <w:rsid w:val="001D0F73"/>
    <w:rsid w:val="001D1741"/>
    <w:rsid w:val="001D1803"/>
    <w:rsid w:val="001D2259"/>
    <w:rsid w:val="001D236A"/>
    <w:rsid w:val="001D36C3"/>
    <w:rsid w:val="001D434A"/>
    <w:rsid w:val="001D572A"/>
    <w:rsid w:val="001D60DB"/>
    <w:rsid w:val="001D6A13"/>
    <w:rsid w:val="001D6C4E"/>
    <w:rsid w:val="001D6D14"/>
    <w:rsid w:val="001D7322"/>
    <w:rsid w:val="001E0148"/>
    <w:rsid w:val="001E0B06"/>
    <w:rsid w:val="001E1F44"/>
    <w:rsid w:val="001E230D"/>
    <w:rsid w:val="001E2B2D"/>
    <w:rsid w:val="001E490C"/>
    <w:rsid w:val="001E4EF3"/>
    <w:rsid w:val="001E4F89"/>
    <w:rsid w:val="001E6478"/>
    <w:rsid w:val="001E68DB"/>
    <w:rsid w:val="001E7E52"/>
    <w:rsid w:val="001F169C"/>
    <w:rsid w:val="001F1F0C"/>
    <w:rsid w:val="001F1F17"/>
    <w:rsid w:val="001F2CD7"/>
    <w:rsid w:val="001F3373"/>
    <w:rsid w:val="001F33E3"/>
    <w:rsid w:val="001F362A"/>
    <w:rsid w:val="001F4483"/>
    <w:rsid w:val="001F48F2"/>
    <w:rsid w:val="001F5B2B"/>
    <w:rsid w:val="001F60B4"/>
    <w:rsid w:val="001F6214"/>
    <w:rsid w:val="001F6C99"/>
    <w:rsid w:val="001F7303"/>
    <w:rsid w:val="0020055A"/>
    <w:rsid w:val="00200A52"/>
    <w:rsid w:val="0020139A"/>
    <w:rsid w:val="00203600"/>
    <w:rsid w:val="002042E4"/>
    <w:rsid w:val="00204755"/>
    <w:rsid w:val="002053A7"/>
    <w:rsid w:val="00205675"/>
    <w:rsid w:val="00205E48"/>
    <w:rsid w:val="002060D5"/>
    <w:rsid w:val="00206BD8"/>
    <w:rsid w:val="00212A2D"/>
    <w:rsid w:val="0021395F"/>
    <w:rsid w:val="00213EE7"/>
    <w:rsid w:val="00214406"/>
    <w:rsid w:val="00214D80"/>
    <w:rsid w:val="00215684"/>
    <w:rsid w:val="00215E28"/>
    <w:rsid w:val="00220345"/>
    <w:rsid w:val="002208F3"/>
    <w:rsid w:val="002214E6"/>
    <w:rsid w:val="00221BEE"/>
    <w:rsid w:val="002221F6"/>
    <w:rsid w:val="002229C3"/>
    <w:rsid w:val="00222D5F"/>
    <w:rsid w:val="00224540"/>
    <w:rsid w:val="002248D4"/>
    <w:rsid w:val="00225257"/>
    <w:rsid w:val="00225873"/>
    <w:rsid w:val="00225A71"/>
    <w:rsid w:val="002266DF"/>
    <w:rsid w:val="00226CAB"/>
    <w:rsid w:val="002274A1"/>
    <w:rsid w:val="002276B1"/>
    <w:rsid w:val="002279C3"/>
    <w:rsid w:val="00230C53"/>
    <w:rsid w:val="00231A1E"/>
    <w:rsid w:val="00231CD9"/>
    <w:rsid w:val="00231F8D"/>
    <w:rsid w:val="002323E5"/>
    <w:rsid w:val="00232D36"/>
    <w:rsid w:val="00234AE6"/>
    <w:rsid w:val="002361AB"/>
    <w:rsid w:val="002363C9"/>
    <w:rsid w:val="00236787"/>
    <w:rsid w:val="00237049"/>
    <w:rsid w:val="002373A0"/>
    <w:rsid w:val="002379FC"/>
    <w:rsid w:val="0024081F"/>
    <w:rsid w:val="002408A4"/>
    <w:rsid w:val="00240B01"/>
    <w:rsid w:val="002422D8"/>
    <w:rsid w:val="0024272C"/>
    <w:rsid w:val="0024291D"/>
    <w:rsid w:val="00242C3E"/>
    <w:rsid w:val="00243E82"/>
    <w:rsid w:val="002445E4"/>
    <w:rsid w:val="00244C26"/>
    <w:rsid w:val="002451BC"/>
    <w:rsid w:val="00246A4D"/>
    <w:rsid w:val="00250EFE"/>
    <w:rsid w:val="00251068"/>
    <w:rsid w:val="00251D16"/>
    <w:rsid w:val="00252160"/>
    <w:rsid w:val="0025223C"/>
    <w:rsid w:val="002541AC"/>
    <w:rsid w:val="0025465A"/>
    <w:rsid w:val="00254CD2"/>
    <w:rsid w:val="0025503C"/>
    <w:rsid w:val="002569B4"/>
    <w:rsid w:val="002569EF"/>
    <w:rsid w:val="00260497"/>
    <w:rsid w:val="00260A62"/>
    <w:rsid w:val="002617B2"/>
    <w:rsid w:val="00261B3D"/>
    <w:rsid w:val="00261D67"/>
    <w:rsid w:val="00262744"/>
    <w:rsid w:val="00263A11"/>
    <w:rsid w:val="00263C9B"/>
    <w:rsid w:val="00263E9A"/>
    <w:rsid w:val="00264107"/>
    <w:rsid w:val="00264613"/>
    <w:rsid w:val="00264A38"/>
    <w:rsid w:val="00264D1E"/>
    <w:rsid w:val="00265548"/>
    <w:rsid w:val="00265AAC"/>
    <w:rsid w:val="00265C96"/>
    <w:rsid w:val="00265ECA"/>
    <w:rsid w:val="002666FC"/>
    <w:rsid w:val="00266F2B"/>
    <w:rsid w:val="002671EF"/>
    <w:rsid w:val="00270706"/>
    <w:rsid w:val="00271200"/>
    <w:rsid w:val="0027166B"/>
    <w:rsid w:val="002719B8"/>
    <w:rsid w:val="00271E06"/>
    <w:rsid w:val="00272415"/>
    <w:rsid w:val="002727D3"/>
    <w:rsid w:val="00272AC1"/>
    <w:rsid w:val="00273296"/>
    <w:rsid w:val="0027453B"/>
    <w:rsid w:val="00276E96"/>
    <w:rsid w:val="00277234"/>
    <w:rsid w:val="0027729A"/>
    <w:rsid w:val="00280955"/>
    <w:rsid w:val="002810BB"/>
    <w:rsid w:val="0028113B"/>
    <w:rsid w:val="00282567"/>
    <w:rsid w:val="00283548"/>
    <w:rsid w:val="00284547"/>
    <w:rsid w:val="00284D25"/>
    <w:rsid w:val="00284D35"/>
    <w:rsid w:val="00285D5E"/>
    <w:rsid w:val="00286217"/>
    <w:rsid w:val="00286757"/>
    <w:rsid w:val="00287405"/>
    <w:rsid w:val="00287572"/>
    <w:rsid w:val="00287C18"/>
    <w:rsid w:val="0029060B"/>
    <w:rsid w:val="00290850"/>
    <w:rsid w:val="00290957"/>
    <w:rsid w:val="002909C9"/>
    <w:rsid w:val="00290B61"/>
    <w:rsid w:val="00291076"/>
    <w:rsid w:val="002915E4"/>
    <w:rsid w:val="0029195F"/>
    <w:rsid w:val="00292C54"/>
    <w:rsid w:val="00293277"/>
    <w:rsid w:val="00293385"/>
    <w:rsid w:val="002935AB"/>
    <w:rsid w:val="0029395C"/>
    <w:rsid w:val="00293B19"/>
    <w:rsid w:val="002940B7"/>
    <w:rsid w:val="0029480B"/>
    <w:rsid w:val="00294D3E"/>
    <w:rsid w:val="00295EAD"/>
    <w:rsid w:val="002962F2"/>
    <w:rsid w:val="002965B9"/>
    <w:rsid w:val="00296C46"/>
    <w:rsid w:val="00297054"/>
    <w:rsid w:val="00297D57"/>
    <w:rsid w:val="002A014D"/>
    <w:rsid w:val="002A06B7"/>
    <w:rsid w:val="002A269D"/>
    <w:rsid w:val="002A2D8F"/>
    <w:rsid w:val="002A3114"/>
    <w:rsid w:val="002A3D6B"/>
    <w:rsid w:val="002A476A"/>
    <w:rsid w:val="002A4E9E"/>
    <w:rsid w:val="002A4EB8"/>
    <w:rsid w:val="002A517C"/>
    <w:rsid w:val="002A55FC"/>
    <w:rsid w:val="002A65A5"/>
    <w:rsid w:val="002A68F8"/>
    <w:rsid w:val="002A74FA"/>
    <w:rsid w:val="002A75CB"/>
    <w:rsid w:val="002A7DA3"/>
    <w:rsid w:val="002A7F00"/>
    <w:rsid w:val="002B00D3"/>
    <w:rsid w:val="002B17E4"/>
    <w:rsid w:val="002B2B95"/>
    <w:rsid w:val="002B2D67"/>
    <w:rsid w:val="002B3BEC"/>
    <w:rsid w:val="002B7550"/>
    <w:rsid w:val="002B77DE"/>
    <w:rsid w:val="002C0F63"/>
    <w:rsid w:val="002C1EE2"/>
    <w:rsid w:val="002C26BF"/>
    <w:rsid w:val="002C41B9"/>
    <w:rsid w:val="002C51D0"/>
    <w:rsid w:val="002C6022"/>
    <w:rsid w:val="002D01E5"/>
    <w:rsid w:val="002D0A45"/>
    <w:rsid w:val="002D1038"/>
    <w:rsid w:val="002D1395"/>
    <w:rsid w:val="002D17F0"/>
    <w:rsid w:val="002D30D1"/>
    <w:rsid w:val="002D3775"/>
    <w:rsid w:val="002D413F"/>
    <w:rsid w:val="002D51AB"/>
    <w:rsid w:val="002D5A0E"/>
    <w:rsid w:val="002D5BCC"/>
    <w:rsid w:val="002D6A2C"/>
    <w:rsid w:val="002D7AC4"/>
    <w:rsid w:val="002D7B5F"/>
    <w:rsid w:val="002E0141"/>
    <w:rsid w:val="002E0648"/>
    <w:rsid w:val="002E0803"/>
    <w:rsid w:val="002E2673"/>
    <w:rsid w:val="002E3CE4"/>
    <w:rsid w:val="002E4C52"/>
    <w:rsid w:val="002E6AAD"/>
    <w:rsid w:val="002E752F"/>
    <w:rsid w:val="002F01D8"/>
    <w:rsid w:val="002F15BF"/>
    <w:rsid w:val="002F2B11"/>
    <w:rsid w:val="002F3E7F"/>
    <w:rsid w:val="002F3F32"/>
    <w:rsid w:val="002F4AC0"/>
    <w:rsid w:val="002F4F7D"/>
    <w:rsid w:val="002F5E15"/>
    <w:rsid w:val="002F6EE5"/>
    <w:rsid w:val="002F6F78"/>
    <w:rsid w:val="002F7DE6"/>
    <w:rsid w:val="002F7FBF"/>
    <w:rsid w:val="003003A5"/>
    <w:rsid w:val="003026BE"/>
    <w:rsid w:val="00303368"/>
    <w:rsid w:val="0030355D"/>
    <w:rsid w:val="0030375D"/>
    <w:rsid w:val="003044FB"/>
    <w:rsid w:val="003049ED"/>
    <w:rsid w:val="00306372"/>
    <w:rsid w:val="00306FA6"/>
    <w:rsid w:val="003075C2"/>
    <w:rsid w:val="00307CAE"/>
    <w:rsid w:val="00310E0B"/>
    <w:rsid w:val="00311DA1"/>
    <w:rsid w:val="003120DB"/>
    <w:rsid w:val="003125B2"/>
    <w:rsid w:val="003126E4"/>
    <w:rsid w:val="00312BEE"/>
    <w:rsid w:val="00313B11"/>
    <w:rsid w:val="00313B3E"/>
    <w:rsid w:val="00314EC5"/>
    <w:rsid w:val="00316D9E"/>
    <w:rsid w:val="003174B6"/>
    <w:rsid w:val="00317A24"/>
    <w:rsid w:val="00317E8B"/>
    <w:rsid w:val="003204CD"/>
    <w:rsid w:val="0032223A"/>
    <w:rsid w:val="00322283"/>
    <w:rsid w:val="0032237D"/>
    <w:rsid w:val="00322781"/>
    <w:rsid w:val="003234AD"/>
    <w:rsid w:val="003235C7"/>
    <w:rsid w:val="003245B9"/>
    <w:rsid w:val="00324CCB"/>
    <w:rsid w:val="00324EFF"/>
    <w:rsid w:val="00325645"/>
    <w:rsid w:val="00326483"/>
    <w:rsid w:val="0032698B"/>
    <w:rsid w:val="00326E86"/>
    <w:rsid w:val="00326FEA"/>
    <w:rsid w:val="00327A23"/>
    <w:rsid w:val="00327B37"/>
    <w:rsid w:val="003309DA"/>
    <w:rsid w:val="00331BC3"/>
    <w:rsid w:val="00332484"/>
    <w:rsid w:val="00334471"/>
    <w:rsid w:val="00335043"/>
    <w:rsid w:val="003352D5"/>
    <w:rsid w:val="003375B6"/>
    <w:rsid w:val="00337BAB"/>
    <w:rsid w:val="00340523"/>
    <w:rsid w:val="00341FEE"/>
    <w:rsid w:val="003425A8"/>
    <w:rsid w:val="00343891"/>
    <w:rsid w:val="003444B0"/>
    <w:rsid w:val="00344D85"/>
    <w:rsid w:val="0034525E"/>
    <w:rsid w:val="00345495"/>
    <w:rsid w:val="00345C7E"/>
    <w:rsid w:val="00345D29"/>
    <w:rsid w:val="003467C4"/>
    <w:rsid w:val="00346F3C"/>
    <w:rsid w:val="003472B6"/>
    <w:rsid w:val="003478B9"/>
    <w:rsid w:val="00350BBB"/>
    <w:rsid w:val="00350C83"/>
    <w:rsid w:val="003517C9"/>
    <w:rsid w:val="00351C17"/>
    <w:rsid w:val="003534B0"/>
    <w:rsid w:val="003538C4"/>
    <w:rsid w:val="0035624E"/>
    <w:rsid w:val="00357002"/>
    <w:rsid w:val="0035772F"/>
    <w:rsid w:val="00360232"/>
    <w:rsid w:val="003613D1"/>
    <w:rsid w:val="003615F5"/>
    <w:rsid w:val="0036160B"/>
    <w:rsid w:val="003627FB"/>
    <w:rsid w:val="00362C65"/>
    <w:rsid w:val="0036359B"/>
    <w:rsid w:val="00364905"/>
    <w:rsid w:val="00364F78"/>
    <w:rsid w:val="00365C14"/>
    <w:rsid w:val="00367033"/>
    <w:rsid w:val="003673E7"/>
    <w:rsid w:val="003678CD"/>
    <w:rsid w:val="00370052"/>
    <w:rsid w:val="00371E26"/>
    <w:rsid w:val="00372116"/>
    <w:rsid w:val="0037408E"/>
    <w:rsid w:val="003755C8"/>
    <w:rsid w:val="00375EAF"/>
    <w:rsid w:val="00380594"/>
    <w:rsid w:val="00380EE7"/>
    <w:rsid w:val="003814F7"/>
    <w:rsid w:val="00382027"/>
    <w:rsid w:val="00382665"/>
    <w:rsid w:val="00382A91"/>
    <w:rsid w:val="00382DB3"/>
    <w:rsid w:val="00382E78"/>
    <w:rsid w:val="00383C21"/>
    <w:rsid w:val="00384976"/>
    <w:rsid w:val="00385156"/>
    <w:rsid w:val="0038578F"/>
    <w:rsid w:val="0038590C"/>
    <w:rsid w:val="00385E4D"/>
    <w:rsid w:val="00386074"/>
    <w:rsid w:val="00386FA1"/>
    <w:rsid w:val="00387756"/>
    <w:rsid w:val="00390411"/>
    <w:rsid w:val="00390426"/>
    <w:rsid w:val="0039049F"/>
    <w:rsid w:val="00390AD5"/>
    <w:rsid w:val="0039115C"/>
    <w:rsid w:val="0039193A"/>
    <w:rsid w:val="00392B75"/>
    <w:rsid w:val="00393B4A"/>
    <w:rsid w:val="00394867"/>
    <w:rsid w:val="00394FAF"/>
    <w:rsid w:val="0039645B"/>
    <w:rsid w:val="00396C90"/>
    <w:rsid w:val="00397193"/>
    <w:rsid w:val="003A0061"/>
    <w:rsid w:val="003A01F7"/>
    <w:rsid w:val="003A09BC"/>
    <w:rsid w:val="003A1A3A"/>
    <w:rsid w:val="003A2EAE"/>
    <w:rsid w:val="003A465A"/>
    <w:rsid w:val="003A4994"/>
    <w:rsid w:val="003A4E40"/>
    <w:rsid w:val="003A575B"/>
    <w:rsid w:val="003A5D81"/>
    <w:rsid w:val="003A624C"/>
    <w:rsid w:val="003A6997"/>
    <w:rsid w:val="003A6B01"/>
    <w:rsid w:val="003A6BB5"/>
    <w:rsid w:val="003A6F36"/>
    <w:rsid w:val="003A70D8"/>
    <w:rsid w:val="003A7262"/>
    <w:rsid w:val="003B01C0"/>
    <w:rsid w:val="003B04EE"/>
    <w:rsid w:val="003B1019"/>
    <w:rsid w:val="003B18C5"/>
    <w:rsid w:val="003B20BC"/>
    <w:rsid w:val="003B470A"/>
    <w:rsid w:val="003B4D77"/>
    <w:rsid w:val="003B5178"/>
    <w:rsid w:val="003B5749"/>
    <w:rsid w:val="003B6F78"/>
    <w:rsid w:val="003B7421"/>
    <w:rsid w:val="003B78F9"/>
    <w:rsid w:val="003C0857"/>
    <w:rsid w:val="003C1178"/>
    <w:rsid w:val="003C1AEB"/>
    <w:rsid w:val="003C37FA"/>
    <w:rsid w:val="003C3C12"/>
    <w:rsid w:val="003C4999"/>
    <w:rsid w:val="003C4E0F"/>
    <w:rsid w:val="003C5F08"/>
    <w:rsid w:val="003C64BA"/>
    <w:rsid w:val="003C6707"/>
    <w:rsid w:val="003C7F15"/>
    <w:rsid w:val="003D02B7"/>
    <w:rsid w:val="003D06ED"/>
    <w:rsid w:val="003D297F"/>
    <w:rsid w:val="003D2DF2"/>
    <w:rsid w:val="003D4202"/>
    <w:rsid w:val="003D42E9"/>
    <w:rsid w:val="003D4ED5"/>
    <w:rsid w:val="003D5C42"/>
    <w:rsid w:val="003D5E08"/>
    <w:rsid w:val="003D6133"/>
    <w:rsid w:val="003D70A7"/>
    <w:rsid w:val="003D779A"/>
    <w:rsid w:val="003E09E0"/>
    <w:rsid w:val="003E0C13"/>
    <w:rsid w:val="003E1808"/>
    <w:rsid w:val="003E1B61"/>
    <w:rsid w:val="003E23F8"/>
    <w:rsid w:val="003E26E2"/>
    <w:rsid w:val="003E3046"/>
    <w:rsid w:val="003E4353"/>
    <w:rsid w:val="003E54D4"/>
    <w:rsid w:val="003E5AAA"/>
    <w:rsid w:val="003E5D34"/>
    <w:rsid w:val="003E5E50"/>
    <w:rsid w:val="003E6FF0"/>
    <w:rsid w:val="003E78A7"/>
    <w:rsid w:val="003F078F"/>
    <w:rsid w:val="003F0809"/>
    <w:rsid w:val="003F0AEA"/>
    <w:rsid w:val="003F0E22"/>
    <w:rsid w:val="003F1737"/>
    <w:rsid w:val="003F21F7"/>
    <w:rsid w:val="003F2B51"/>
    <w:rsid w:val="003F3BCF"/>
    <w:rsid w:val="003F4973"/>
    <w:rsid w:val="003F566B"/>
    <w:rsid w:val="003F5B2C"/>
    <w:rsid w:val="003F634B"/>
    <w:rsid w:val="003F7578"/>
    <w:rsid w:val="003F7804"/>
    <w:rsid w:val="003F78DE"/>
    <w:rsid w:val="004006C6"/>
    <w:rsid w:val="00400E4B"/>
    <w:rsid w:val="00403A4A"/>
    <w:rsid w:val="00405B66"/>
    <w:rsid w:val="00406FDC"/>
    <w:rsid w:val="004071E9"/>
    <w:rsid w:val="004072D3"/>
    <w:rsid w:val="0041057C"/>
    <w:rsid w:val="00410C73"/>
    <w:rsid w:val="00411187"/>
    <w:rsid w:val="004114A0"/>
    <w:rsid w:val="00411A0B"/>
    <w:rsid w:val="00411D5C"/>
    <w:rsid w:val="00412179"/>
    <w:rsid w:val="00413FC4"/>
    <w:rsid w:val="004141C2"/>
    <w:rsid w:val="004154F3"/>
    <w:rsid w:val="004156B9"/>
    <w:rsid w:val="00415775"/>
    <w:rsid w:val="0041621F"/>
    <w:rsid w:val="004170FB"/>
    <w:rsid w:val="004171E4"/>
    <w:rsid w:val="004216C2"/>
    <w:rsid w:val="00422605"/>
    <w:rsid w:val="00422FE1"/>
    <w:rsid w:val="0042313F"/>
    <w:rsid w:val="00424575"/>
    <w:rsid w:val="004249C6"/>
    <w:rsid w:val="0042592A"/>
    <w:rsid w:val="00426E75"/>
    <w:rsid w:val="0042709F"/>
    <w:rsid w:val="004279FD"/>
    <w:rsid w:val="00430041"/>
    <w:rsid w:val="00430274"/>
    <w:rsid w:val="00430BC7"/>
    <w:rsid w:val="0043148C"/>
    <w:rsid w:val="00432263"/>
    <w:rsid w:val="004322D1"/>
    <w:rsid w:val="00433877"/>
    <w:rsid w:val="00435253"/>
    <w:rsid w:val="00435B93"/>
    <w:rsid w:val="00436E1B"/>
    <w:rsid w:val="00436F11"/>
    <w:rsid w:val="00437AE4"/>
    <w:rsid w:val="00437BD3"/>
    <w:rsid w:val="00440F08"/>
    <w:rsid w:val="00441273"/>
    <w:rsid w:val="00441589"/>
    <w:rsid w:val="00441C35"/>
    <w:rsid w:val="00442634"/>
    <w:rsid w:val="004427EC"/>
    <w:rsid w:val="004432C9"/>
    <w:rsid w:val="00443ACA"/>
    <w:rsid w:val="00444839"/>
    <w:rsid w:val="00444C4F"/>
    <w:rsid w:val="00444D3A"/>
    <w:rsid w:val="00446B19"/>
    <w:rsid w:val="00450C7A"/>
    <w:rsid w:val="004512DA"/>
    <w:rsid w:val="004529D8"/>
    <w:rsid w:val="00452ADB"/>
    <w:rsid w:val="00453174"/>
    <w:rsid w:val="00453B03"/>
    <w:rsid w:val="00453C10"/>
    <w:rsid w:val="00454518"/>
    <w:rsid w:val="0045488A"/>
    <w:rsid w:val="004558EE"/>
    <w:rsid w:val="004559FB"/>
    <w:rsid w:val="0045648E"/>
    <w:rsid w:val="004574BC"/>
    <w:rsid w:val="00457637"/>
    <w:rsid w:val="004579CD"/>
    <w:rsid w:val="004605E1"/>
    <w:rsid w:val="0046106D"/>
    <w:rsid w:val="004610FD"/>
    <w:rsid w:val="00461DEE"/>
    <w:rsid w:val="00461EF8"/>
    <w:rsid w:val="00462556"/>
    <w:rsid w:val="004655F4"/>
    <w:rsid w:val="004661B1"/>
    <w:rsid w:val="00466C04"/>
    <w:rsid w:val="00467389"/>
    <w:rsid w:val="004712BE"/>
    <w:rsid w:val="00471E32"/>
    <w:rsid w:val="00472D5E"/>
    <w:rsid w:val="0047346D"/>
    <w:rsid w:val="00474229"/>
    <w:rsid w:val="0047521F"/>
    <w:rsid w:val="00476185"/>
    <w:rsid w:val="00476217"/>
    <w:rsid w:val="00476B88"/>
    <w:rsid w:val="00477550"/>
    <w:rsid w:val="004776E1"/>
    <w:rsid w:val="00477B8C"/>
    <w:rsid w:val="0048094F"/>
    <w:rsid w:val="004810C4"/>
    <w:rsid w:val="00481CC9"/>
    <w:rsid w:val="00481E3C"/>
    <w:rsid w:val="00481ECE"/>
    <w:rsid w:val="004834D6"/>
    <w:rsid w:val="00483D44"/>
    <w:rsid w:val="00483DD5"/>
    <w:rsid w:val="00483DFD"/>
    <w:rsid w:val="00483EFD"/>
    <w:rsid w:val="00484F5D"/>
    <w:rsid w:val="004860D0"/>
    <w:rsid w:val="00486588"/>
    <w:rsid w:val="00486709"/>
    <w:rsid w:val="0048692A"/>
    <w:rsid w:val="00486CC2"/>
    <w:rsid w:val="00490175"/>
    <w:rsid w:val="00490E4B"/>
    <w:rsid w:val="004911BD"/>
    <w:rsid w:val="00491C94"/>
    <w:rsid w:val="00491E84"/>
    <w:rsid w:val="00491EE1"/>
    <w:rsid w:val="00492D32"/>
    <w:rsid w:val="004935B6"/>
    <w:rsid w:val="0049403D"/>
    <w:rsid w:val="00494FC0"/>
    <w:rsid w:val="004950D7"/>
    <w:rsid w:val="0049558B"/>
    <w:rsid w:val="004964EF"/>
    <w:rsid w:val="004A0355"/>
    <w:rsid w:val="004A058B"/>
    <w:rsid w:val="004A06CE"/>
    <w:rsid w:val="004A1C42"/>
    <w:rsid w:val="004A227D"/>
    <w:rsid w:val="004A2355"/>
    <w:rsid w:val="004A25A1"/>
    <w:rsid w:val="004A387C"/>
    <w:rsid w:val="004A3C22"/>
    <w:rsid w:val="004A44A0"/>
    <w:rsid w:val="004A5EB8"/>
    <w:rsid w:val="004A6513"/>
    <w:rsid w:val="004A7548"/>
    <w:rsid w:val="004A7C74"/>
    <w:rsid w:val="004B050E"/>
    <w:rsid w:val="004B07BB"/>
    <w:rsid w:val="004B37C2"/>
    <w:rsid w:val="004B40B1"/>
    <w:rsid w:val="004B43E2"/>
    <w:rsid w:val="004B54C8"/>
    <w:rsid w:val="004B5A90"/>
    <w:rsid w:val="004B5CAE"/>
    <w:rsid w:val="004B5F85"/>
    <w:rsid w:val="004B653D"/>
    <w:rsid w:val="004B6D28"/>
    <w:rsid w:val="004B70CA"/>
    <w:rsid w:val="004B739F"/>
    <w:rsid w:val="004B7E35"/>
    <w:rsid w:val="004C08CF"/>
    <w:rsid w:val="004C0F67"/>
    <w:rsid w:val="004C1641"/>
    <w:rsid w:val="004C1A34"/>
    <w:rsid w:val="004C3479"/>
    <w:rsid w:val="004C4A4C"/>
    <w:rsid w:val="004C4EFC"/>
    <w:rsid w:val="004C582C"/>
    <w:rsid w:val="004C78B0"/>
    <w:rsid w:val="004D0BAB"/>
    <w:rsid w:val="004D2A1E"/>
    <w:rsid w:val="004D2DF0"/>
    <w:rsid w:val="004D2EDE"/>
    <w:rsid w:val="004D3114"/>
    <w:rsid w:val="004D3281"/>
    <w:rsid w:val="004D3362"/>
    <w:rsid w:val="004D3A52"/>
    <w:rsid w:val="004D3EF6"/>
    <w:rsid w:val="004D57F8"/>
    <w:rsid w:val="004D644D"/>
    <w:rsid w:val="004D6948"/>
    <w:rsid w:val="004D69FC"/>
    <w:rsid w:val="004D780C"/>
    <w:rsid w:val="004E0982"/>
    <w:rsid w:val="004E1D23"/>
    <w:rsid w:val="004E28F4"/>
    <w:rsid w:val="004E363E"/>
    <w:rsid w:val="004E4560"/>
    <w:rsid w:val="004E6151"/>
    <w:rsid w:val="004E668A"/>
    <w:rsid w:val="004E7651"/>
    <w:rsid w:val="004F0104"/>
    <w:rsid w:val="004F06F8"/>
    <w:rsid w:val="004F1400"/>
    <w:rsid w:val="004F1B68"/>
    <w:rsid w:val="004F1FAF"/>
    <w:rsid w:val="004F2150"/>
    <w:rsid w:val="004F254D"/>
    <w:rsid w:val="004F2BE3"/>
    <w:rsid w:val="004F32CA"/>
    <w:rsid w:val="004F337F"/>
    <w:rsid w:val="004F3530"/>
    <w:rsid w:val="004F408C"/>
    <w:rsid w:val="004F418F"/>
    <w:rsid w:val="004F44A8"/>
    <w:rsid w:val="004F5766"/>
    <w:rsid w:val="004F578A"/>
    <w:rsid w:val="004F5863"/>
    <w:rsid w:val="004F5C51"/>
    <w:rsid w:val="004F5ECA"/>
    <w:rsid w:val="004F6510"/>
    <w:rsid w:val="004F6ABE"/>
    <w:rsid w:val="00501425"/>
    <w:rsid w:val="00501B01"/>
    <w:rsid w:val="0050274F"/>
    <w:rsid w:val="00502C92"/>
    <w:rsid w:val="00502E00"/>
    <w:rsid w:val="00502F18"/>
    <w:rsid w:val="005033AE"/>
    <w:rsid w:val="00503F7B"/>
    <w:rsid w:val="00504001"/>
    <w:rsid w:val="005055C8"/>
    <w:rsid w:val="005056B6"/>
    <w:rsid w:val="00505A89"/>
    <w:rsid w:val="00505DA1"/>
    <w:rsid w:val="00506215"/>
    <w:rsid w:val="005062A6"/>
    <w:rsid w:val="00506A41"/>
    <w:rsid w:val="00506D4C"/>
    <w:rsid w:val="00507C70"/>
    <w:rsid w:val="00507DFC"/>
    <w:rsid w:val="00510455"/>
    <w:rsid w:val="0051099F"/>
    <w:rsid w:val="00510EB2"/>
    <w:rsid w:val="005114B7"/>
    <w:rsid w:val="00511559"/>
    <w:rsid w:val="005142A3"/>
    <w:rsid w:val="00515413"/>
    <w:rsid w:val="00515D6B"/>
    <w:rsid w:val="00515F0E"/>
    <w:rsid w:val="00516549"/>
    <w:rsid w:val="0051672A"/>
    <w:rsid w:val="00517BBB"/>
    <w:rsid w:val="005207C0"/>
    <w:rsid w:val="005222D0"/>
    <w:rsid w:val="0052327E"/>
    <w:rsid w:val="00523551"/>
    <w:rsid w:val="00524F75"/>
    <w:rsid w:val="005250E2"/>
    <w:rsid w:val="00525D2D"/>
    <w:rsid w:val="00525D56"/>
    <w:rsid w:val="0052614C"/>
    <w:rsid w:val="0052689C"/>
    <w:rsid w:val="00527205"/>
    <w:rsid w:val="00527ED0"/>
    <w:rsid w:val="00531BDD"/>
    <w:rsid w:val="00531FC6"/>
    <w:rsid w:val="00532AED"/>
    <w:rsid w:val="00534307"/>
    <w:rsid w:val="00534671"/>
    <w:rsid w:val="00534E5F"/>
    <w:rsid w:val="0053527B"/>
    <w:rsid w:val="00535D76"/>
    <w:rsid w:val="0053605D"/>
    <w:rsid w:val="005361CD"/>
    <w:rsid w:val="00537065"/>
    <w:rsid w:val="005370B3"/>
    <w:rsid w:val="005373D2"/>
    <w:rsid w:val="005377D1"/>
    <w:rsid w:val="00537AC0"/>
    <w:rsid w:val="00540B72"/>
    <w:rsid w:val="00540E03"/>
    <w:rsid w:val="0054106F"/>
    <w:rsid w:val="00543100"/>
    <w:rsid w:val="00543FDF"/>
    <w:rsid w:val="00545554"/>
    <w:rsid w:val="005457EE"/>
    <w:rsid w:val="00546D81"/>
    <w:rsid w:val="00546F98"/>
    <w:rsid w:val="00547BA0"/>
    <w:rsid w:val="00552FF7"/>
    <w:rsid w:val="005549CE"/>
    <w:rsid w:val="00555219"/>
    <w:rsid w:val="00557045"/>
    <w:rsid w:val="005574A0"/>
    <w:rsid w:val="005574FD"/>
    <w:rsid w:val="00557F15"/>
    <w:rsid w:val="0056189B"/>
    <w:rsid w:val="00561919"/>
    <w:rsid w:val="00561952"/>
    <w:rsid w:val="005634C2"/>
    <w:rsid w:val="00564560"/>
    <w:rsid w:val="00564A86"/>
    <w:rsid w:val="00565609"/>
    <w:rsid w:val="005661E7"/>
    <w:rsid w:val="00570D39"/>
    <w:rsid w:val="005718E4"/>
    <w:rsid w:val="00571906"/>
    <w:rsid w:val="00571F66"/>
    <w:rsid w:val="005728C5"/>
    <w:rsid w:val="0057300D"/>
    <w:rsid w:val="00573392"/>
    <w:rsid w:val="0057339A"/>
    <w:rsid w:val="0057509A"/>
    <w:rsid w:val="00575262"/>
    <w:rsid w:val="005752E0"/>
    <w:rsid w:val="00575C38"/>
    <w:rsid w:val="005761A7"/>
    <w:rsid w:val="005762EF"/>
    <w:rsid w:val="00577A90"/>
    <w:rsid w:val="005802A9"/>
    <w:rsid w:val="00580305"/>
    <w:rsid w:val="00580DF1"/>
    <w:rsid w:val="0058124C"/>
    <w:rsid w:val="00581830"/>
    <w:rsid w:val="00581B57"/>
    <w:rsid w:val="00582B7C"/>
    <w:rsid w:val="005835FF"/>
    <w:rsid w:val="00585E71"/>
    <w:rsid w:val="00586424"/>
    <w:rsid w:val="00586AE2"/>
    <w:rsid w:val="00586FD4"/>
    <w:rsid w:val="005871DA"/>
    <w:rsid w:val="005877C5"/>
    <w:rsid w:val="00587A6B"/>
    <w:rsid w:val="00587C99"/>
    <w:rsid w:val="00590719"/>
    <w:rsid w:val="00590EF5"/>
    <w:rsid w:val="00590FD4"/>
    <w:rsid w:val="00591C9A"/>
    <w:rsid w:val="0059294A"/>
    <w:rsid w:val="00593851"/>
    <w:rsid w:val="00593B24"/>
    <w:rsid w:val="00593F6B"/>
    <w:rsid w:val="0059435A"/>
    <w:rsid w:val="0059479F"/>
    <w:rsid w:val="00594B70"/>
    <w:rsid w:val="00594E86"/>
    <w:rsid w:val="00596F17"/>
    <w:rsid w:val="005970EA"/>
    <w:rsid w:val="005A0BC4"/>
    <w:rsid w:val="005A0D66"/>
    <w:rsid w:val="005A10F8"/>
    <w:rsid w:val="005A11DE"/>
    <w:rsid w:val="005A2311"/>
    <w:rsid w:val="005A2E0D"/>
    <w:rsid w:val="005A30E1"/>
    <w:rsid w:val="005A3721"/>
    <w:rsid w:val="005A5FE1"/>
    <w:rsid w:val="005A64EA"/>
    <w:rsid w:val="005A676A"/>
    <w:rsid w:val="005A6CA1"/>
    <w:rsid w:val="005B10AE"/>
    <w:rsid w:val="005B11DA"/>
    <w:rsid w:val="005B1637"/>
    <w:rsid w:val="005B2C19"/>
    <w:rsid w:val="005B338C"/>
    <w:rsid w:val="005B42A6"/>
    <w:rsid w:val="005B4C2F"/>
    <w:rsid w:val="005B5234"/>
    <w:rsid w:val="005B5500"/>
    <w:rsid w:val="005B58E7"/>
    <w:rsid w:val="005B6593"/>
    <w:rsid w:val="005B69BB"/>
    <w:rsid w:val="005B6EE0"/>
    <w:rsid w:val="005B7404"/>
    <w:rsid w:val="005B7A11"/>
    <w:rsid w:val="005C0E4F"/>
    <w:rsid w:val="005C1938"/>
    <w:rsid w:val="005C1943"/>
    <w:rsid w:val="005C1B42"/>
    <w:rsid w:val="005C24CF"/>
    <w:rsid w:val="005C38AF"/>
    <w:rsid w:val="005C582C"/>
    <w:rsid w:val="005C5A19"/>
    <w:rsid w:val="005C5BAE"/>
    <w:rsid w:val="005C641A"/>
    <w:rsid w:val="005D0103"/>
    <w:rsid w:val="005D2C36"/>
    <w:rsid w:val="005D2C9C"/>
    <w:rsid w:val="005D317D"/>
    <w:rsid w:val="005D4B3E"/>
    <w:rsid w:val="005D50E2"/>
    <w:rsid w:val="005D5372"/>
    <w:rsid w:val="005D5758"/>
    <w:rsid w:val="005D5AC3"/>
    <w:rsid w:val="005D6F57"/>
    <w:rsid w:val="005D707B"/>
    <w:rsid w:val="005D72B1"/>
    <w:rsid w:val="005E0018"/>
    <w:rsid w:val="005E0364"/>
    <w:rsid w:val="005E0A68"/>
    <w:rsid w:val="005E174E"/>
    <w:rsid w:val="005E23C7"/>
    <w:rsid w:val="005E28F4"/>
    <w:rsid w:val="005E2B84"/>
    <w:rsid w:val="005E2CE9"/>
    <w:rsid w:val="005E3CFE"/>
    <w:rsid w:val="005E4078"/>
    <w:rsid w:val="005E4A8C"/>
    <w:rsid w:val="005E4DFC"/>
    <w:rsid w:val="005E5136"/>
    <w:rsid w:val="005E668A"/>
    <w:rsid w:val="005E733D"/>
    <w:rsid w:val="005E74D8"/>
    <w:rsid w:val="005E7C62"/>
    <w:rsid w:val="005E7DA2"/>
    <w:rsid w:val="005F029F"/>
    <w:rsid w:val="005F139D"/>
    <w:rsid w:val="005F1712"/>
    <w:rsid w:val="005F24C3"/>
    <w:rsid w:val="005F2B13"/>
    <w:rsid w:val="005F2E77"/>
    <w:rsid w:val="005F310F"/>
    <w:rsid w:val="005F34E5"/>
    <w:rsid w:val="005F3536"/>
    <w:rsid w:val="005F43D6"/>
    <w:rsid w:val="005F51B4"/>
    <w:rsid w:val="005F560A"/>
    <w:rsid w:val="005F5932"/>
    <w:rsid w:val="005F5E35"/>
    <w:rsid w:val="005F655E"/>
    <w:rsid w:val="005F6BD2"/>
    <w:rsid w:val="005F6D9A"/>
    <w:rsid w:val="005F725F"/>
    <w:rsid w:val="006003E7"/>
    <w:rsid w:val="00600A38"/>
    <w:rsid w:val="00601DB7"/>
    <w:rsid w:val="00602C95"/>
    <w:rsid w:val="00603138"/>
    <w:rsid w:val="006031DD"/>
    <w:rsid w:val="00604064"/>
    <w:rsid w:val="00605118"/>
    <w:rsid w:val="00605341"/>
    <w:rsid w:val="00606C56"/>
    <w:rsid w:val="00606EF4"/>
    <w:rsid w:val="00607EE8"/>
    <w:rsid w:val="00607FA7"/>
    <w:rsid w:val="0061125B"/>
    <w:rsid w:val="006132CC"/>
    <w:rsid w:val="00613D2D"/>
    <w:rsid w:val="0061427F"/>
    <w:rsid w:val="00617345"/>
    <w:rsid w:val="006175B3"/>
    <w:rsid w:val="00617F3C"/>
    <w:rsid w:val="006204D6"/>
    <w:rsid w:val="00620AC3"/>
    <w:rsid w:val="00620BA8"/>
    <w:rsid w:val="006214AB"/>
    <w:rsid w:val="00621B5D"/>
    <w:rsid w:val="00621EC2"/>
    <w:rsid w:val="0062204C"/>
    <w:rsid w:val="006223E2"/>
    <w:rsid w:val="006230E4"/>
    <w:rsid w:val="006237EA"/>
    <w:rsid w:val="0062430F"/>
    <w:rsid w:val="006244F5"/>
    <w:rsid w:val="00624BCB"/>
    <w:rsid w:val="006272E0"/>
    <w:rsid w:val="00627386"/>
    <w:rsid w:val="00627FA1"/>
    <w:rsid w:val="00630082"/>
    <w:rsid w:val="0063008E"/>
    <w:rsid w:val="006301FC"/>
    <w:rsid w:val="00630267"/>
    <w:rsid w:val="0063063D"/>
    <w:rsid w:val="00631893"/>
    <w:rsid w:val="00631D2A"/>
    <w:rsid w:val="00632305"/>
    <w:rsid w:val="006323DC"/>
    <w:rsid w:val="00632A60"/>
    <w:rsid w:val="00633FDF"/>
    <w:rsid w:val="0063501E"/>
    <w:rsid w:val="00636F91"/>
    <w:rsid w:val="0063770B"/>
    <w:rsid w:val="00637812"/>
    <w:rsid w:val="00637B20"/>
    <w:rsid w:val="006410A3"/>
    <w:rsid w:val="00641D30"/>
    <w:rsid w:val="006421CD"/>
    <w:rsid w:val="00642A7F"/>
    <w:rsid w:val="00642DFD"/>
    <w:rsid w:val="00645577"/>
    <w:rsid w:val="0064577B"/>
    <w:rsid w:val="00646966"/>
    <w:rsid w:val="00646F64"/>
    <w:rsid w:val="00647277"/>
    <w:rsid w:val="00647562"/>
    <w:rsid w:val="00647A33"/>
    <w:rsid w:val="006513CA"/>
    <w:rsid w:val="0065240E"/>
    <w:rsid w:val="00652426"/>
    <w:rsid w:val="00653408"/>
    <w:rsid w:val="006547C0"/>
    <w:rsid w:val="00654C21"/>
    <w:rsid w:val="00657A08"/>
    <w:rsid w:val="00660475"/>
    <w:rsid w:val="006605E2"/>
    <w:rsid w:val="00660761"/>
    <w:rsid w:val="00660C26"/>
    <w:rsid w:val="006610C2"/>
    <w:rsid w:val="00661492"/>
    <w:rsid w:val="006618B9"/>
    <w:rsid w:val="00662527"/>
    <w:rsid w:val="006628C3"/>
    <w:rsid w:val="006638ED"/>
    <w:rsid w:val="00663E08"/>
    <w:rsid w:val="0066404E"/>
    <w:rsid w:val="00664A52"/>
    <w:rsid w:val="00664A6A"/>
    <w:rsid w:val="00664F1F"/>
    <w:rsid w:val="00666AAD"/>
    <w:rsid w:val="00670206"/>
    <w:rsid w:val="006705D1"/>
    <w:rsid w:val="00671E4E"/>
    <w:rsid w:val="00671E9F"/>
    <w:rsid w:val="006725E8"/>
    <w:rsid w:val="00674768"/>
    <w:rsid w:val="00674B08"/>
    <w:rsid w:val="006756CF"/>
    <w:rsid w:val="006758A3"/>
    <w:rsid w:val="0067647A"/>
    <w:rsid w:val="0068118D"/>
    <w:rsid w:val="00681CA3"/>
    <w:rsid w:val="0068208F"/>
    <w:rsid w:val="00682C9E"/>
    <w:rsid w:val="006853C6"/>
    <w:rsid w:val="0068548C"/>
    <w:rsid w:val="00687631"/>
    <w:rsid w:val="00692217"/>
    <w:rsid w:val="0069406F"/>
    <w:rsid w:val="00694C5D"/>
    <w:rsid w:val="00695414"/>
    <w:rsid w:val="00695E91"/>
    <w:rsid w:val="00695F1F"/>
    <w:rsid w:val="00696235"/>
    <w:rsid w:val="00696BAF"/>
    <w:rsid w:val="00696CD9"/>
    <w:rsid w:val="00696D2B"/>
    <w:rsid w:val="006A1B19"/>
    <w:rsid w:val="006A1F38"/>
    <w:rsid w:val="006A32BD"/>
    <w:rsid w:val="006A3B6C"/>
    <w:rsid w:val="006A509C"/>
    <w:rsid w:val="006A66A3"/>
    <w:rsid w:val="006A69D3"/>
    <w:rsid w:val="006A6B95"/>
    <w:rsid w:val="006B053A"/>
    <w:rsid w:val="006B168E"/>
    <w:rsid w:val="006B1746"/>
    <w:rsid w:val="006B396E"/>
    <w:rsid w:val="006B435C"/>
    <w:rsid w:val="006B537F"/>
    <w:rsid w:val="006B5687"/>
    <w:rsid w:val="006B56CB"/>
    <w:rsid w:val="006B6375"/>
    <w:rsid w:val="006B6785"/>
    <w:rsid w:val="006B6B3F"/>
    <w:rsid w:val="006B7330"/>
    <w:rsid w:val="006B7754"/>
    <w:rsid w:val="006B7CB8"/>
    <w:rsid w:val="006C08D9"/>
    <w:rsid w:val="006C1AFA"/>
    <w:rsid w:val="006C2D33"/>
    <w:rsid w:val="006C3201"/>
    <w:rsid w:val="006C33D0"/>
    <w:rsid w:val="006C3B2C"/>
    <w:rsid w:val="006C431F"/>
    <w:rsid w:val="006C4C3A"/>
    <w:rsid w:val="006C4DEA"/>
    <w:rsid w:val="006D2068"/>
    <w:rsid w:val="006D28B3"/>
    <w:rsid w:val="006D2AC7"/>
    <w:rsid w:val="006D2E20"/>
    <w:rsid w:val="006D4553"/>
    <w:rsid w:val="006D4E31"/>
    <w:rsid w:val="006D4E3F"/>
    <w:rsid w:val="006D4EB3"/>
    <w:rsid w:val="006D668E"/>
    <w:rsid w:val="006E1C54"/>
    <w:rsid w:val="006E2E24"/>
    <w:rsid w:val="006E35C5"/>
    <w:rsid w:val="006E572C"/>
    <w:rsid w:val="006E5DFF"/>
    <w:rsid w:val="006E7310"/>
    <w:rsid w:val="006E7514"/>
    <w:rsid w:val="006F2003"/>
    <w:rsid w:val="006F2F28"/>
    <w:rsid w:val="006F3058"/>
    <w:rsid w:val="006F551B"/>
    <w:rsid w:val="006F673A"/>
    <w:rsid w:val="006F70DB"/>
    <w:rsid w:val="006F74C2"/>
    <w:rsid w:val="0070097B"/>
    <w:rsid w:val="00700B3E"/>
    <w:rsid w:val="00702284"/>
    <w:rsid w:val="00702919"/>
    <w:rsid w:val="00702E56"/>
    <w:rsid w:val="00707453"/>
    <w:rsid w:val="007077A6"/>
    <w:rsid w:val="007103C4"/>
    <w:rsid w:val="00710F95"/>
    <w:rsid w:val="0071157E"/>
    <w:rsid w:val="00711CCB"/>
    <w:rsid w:val="00713D60"/>
    <w:rsid w:val="0071433B"/>
    <w:rsid w:val="00714CD3"/>
    <w:rsid w:val="007152BC"/>
    <w:rsid w:val="00715609"/>
    <w:rsid w:val="00715627"/>
    <w:rsid w:val="00716C00"/>
    <w:rsid w:val="007203B6"/>
    <w:rsid w:val="00720569"/>
    <w:rsid w:val="0072101F"/>
    <w:rsid w:val="007227CD"/>
    <w:rsid w:val="00723C49"/>
    <w:rsid w:val="00723C7D"/>
    <w:rsid w:val="00723D66"/>
    <w:rsid w:val="0072622D"/>
    <w:rsid w:val="007262EE"/>
    <w:rsid w:val="007265B4"/>
    <w:rsid w:val="007266FB"/>
    <w:rsid w:val="0072680D"/>
    <w:rsid w:val="00727A03"/>
    <w:rsid w:val="00730D62"/>
    <w:rsid w:val="00731FA4"/>
    <w:rsid w:val="00732640"/>
    <w:rsid w:val="00732B20"/>
    <w:rsid w:val="007330B0"/>
    <w:rsid w:val="0073314A"/>
    <w:rsid w:val="00733C71"/>
    <w:rsid w:val="00734025"/>
    <w:rsid w:val="00734648"/>
    <w:rsid w:val="007359C7"/>
    <w:rsid w:val="00735BA9"/>
    <w:rsid w:val="007365EC"/>
    <w:rsid w:val="00737409"/>
    <w:rsid w:val="0074022E"/>
    <w:rsid w:val="0074151D"/>
    <w:rsid w:val="00741F61"/>
    <w:rsid w:val="00741F8E"/>
    <w:rsid w:val="00742362"/>
    <w:rsid w:val="00744361"/>
    <w:rsid w:val="007443F0"/>
    <w:rsid w:val="007446FD"/>
    <w:rsid w:val="007447CF"/>
    <w:rsid w:val="00744F22"/>
    <w:rsid w:val="0074520B"/>
    <w:rsid w:val="0074562E"/>
    <w:rsid w:val="007456D8"/>
    <w:rsid w:val="007457A3"/>
    <w:rsid w:val="00745CC5"/>
    <w:rsid w:val="0074617C"/>
    <w:rsid w:val="00746FA5"/>
    <w:rsid w:val="007477F1"/>
    <w:rsid w:val="00747831"/>
    <w:rsid w:val="00750145"/>
    <w:rsid w:val="0075054C"/>
    <w:rsid w:val="007506C7"/>
    <w:rsid w:val="00750F9A"/>
    <w:rsid w:val="00750FD8"/>
    <w:rsid w:val="00751D2D"/>
    <w:rsid w:val="007530F1"/>
    <w:rsid w:val="00753744"/>
    <w:rsid w:val="00754612"/>
    <w:rsid w:val="007556BD"/>
    <w:rsid w:val="00755CE0"/>
    <w:rsid w:val="00755CF3"/>
    <w:rsid w:val="007568FD"/>
    <w:rsid w:val="00756D4F"/>
    <w:rsid w:val="0075760C"/>
    <w:rsid w:val="0076142B"/>
    <w:rsid w:val="00761531"/>
    <w:rsid w:val="007619AC"/>
    <w:rsid w:val="00762036"/>
    <w:rsid w:val="00762F95"/>
    <w:rsid w:val="007642FE"/>
    <w:rsid w:val="00764FA0"/>
    <w:rsid w:val="00764FEE"/>
    <w:rsid w:val="00765E60"/>
    <w:rsid w:val="00767505"/>
    <w:rsid w:val="00767E39"/>
    <w:rsid w:val="007716D4"/>
    <w:rsid w:val="007718E2"/>
    <w:rsid w:val="0077200C"/>
    <w:rsid w:val="0077285B"/>
    <w:rsid w:val="007739CA"/>
    <w:rsid w:val="00773B86"/>
    <w:rsid w:val="00773D79"/>
    <w:rsid w:val="00774171"/>
    <w:rsid w:val="0077689F"/>
    <w:rsid w:val="00777323"/>
    <w:rsid w:val="007775AA"/>
    <w:rsid w:val="00780919"/>
    <w:rsid w:val="00780C76"/>
    <w:rsid w:val="00781FA2"/>
    <w:rsid w:val="007826A0"/>
    <w:rsid w:val="0078338E"/>
    <w:rsid w:val="007837F8"/>
    <w:rsid w:val="00783D3D"/>
    <w:rsid w:val="007845B2"/>
    <w:rsid w:val="00784734"/>
    <w:rsid w:val="00784AA5"/>
    <w:rsid w:val="00784D8C"/>
    <w:rsid w:val="00784F0B"/>
    <w:rsid w:val="007869A4"/>
    <w:rsid w:val="0078738D"/>
    <w:rsid w:val="007903E4"/>
    <w:rsid w:val="0079054C"/>
    <w:rsid w:val="00790589"/>
    <w:rsid w:val="007908CB"/>
    <w:rsid w:val="007912A1"/>
    <w:rsid w:val="00791ADE"/>
    <w:rsid w:val="00791FD7"/>
    <w:rsid w:val="00792497"/>
    <w:rsid w:val="0079250A"/>
    <w:rsid w:val="00793C4F"/>
    <w:rsid w:val="007947C5"/>
    <w:rsid w:val="00794F7F"/>
    <w:rsid w:val="00795245"/>
    <w:rsid w:val="00795432"/>
    <w:rsid w:val="007955D6"/>
    <w:rsid w:val="00795830"/>
    <w:rsid w:val="00795CCD"/>
    <w:rsid w:val="007960EF"/>
    <w:rsid w:val="0079695A"/>
    <w:rsid w:val="00796A9F"/>
    <w:rsid w:val="00797849"/>
    <w:rsid w:val="007A0770"/>
    <w:rsid w:val="007A0AB6"/>
    <w:rsid w:val="007A0B5E"/>
    <w:rsid w:val="007A0D1E"/>
    <w:rsid w:val="007A0DA4"/>
    <w:rsid w:val="007A0F78"/>
    <w:rsid w:val="007A1B14"/>
    <w:rsid w:val="007A20CB"/>
    <w:rsid w:val="007A238D"/>
    <w:rsid w:val="007A2806"/>
    <w:rsid w:val="007A2CEF"/>
    <w:rsid w:val="007A39B2"/>
    <w:rsid w:val="007A3DA8"/>
    <w:rsid w:val="007A4D8C"/>
    <w:rsid w:val="007A5719"/>
    <w:rsid w:val="007A5E2B"/>
    <w:rsid w:val="007A5E7E"/>
    <w:rsid w:val="007A7893"/>
    <w:rsid w:val="007A79B5"/>
    <w:rsid w:val="007A7DCE"/>
    <w:rsid w:val="007B058B"/>
    <w:rsid w:val="007B1410"/>
    <w:rsid w:val="007B2379"/>
    <w:rsid w:val="007B27E1"/>
    <w:rsid w:val="007B3BE1"/>
    <w:rsid w:val="007B46F2"/>
    <w:rsid w:val="007B4F0A"/>
    <w:rsid w:val="007B56BE"/>
    <w:rsid w:val="007B618C"/>
    <w:rsid w:val="007B6371"/>
    <w:rsid w:val="007B65BF"/>
    <w:rsid w:val="007B6ABB"/>
    <w:rsid w:val="007B7CBA"/>
    <w:rsid w:val="007C0E56"/>
    <w:rsid w:val="007C1154"/>
    <w:rsid w:val="007C118D"/>
    <w:rsid w:val="007C13A4"/>
    <w:rsid w:val="007C2184"/>
    <w:rsid w:val="007C311A"/>
    <w:rsid w:val="007C39B6"/>
    <w:rsid w:val="007C4098"/>
    <w:rsid w:val="007C43B1"/>
    <w:rsid w:val="007C56E3"/>
    <w:rsid w:val="007C5EDB"/>
    <w:rsid w:val="007C6AFC"/>
    <w:rsid w:val="007C76C8"/>
    <w:rsid w:val="007C796E"/>
    <w:rsid w:val="007C7C6C"/>
    <w:rsid w:val="007D064C"/>
    <w:rsid w:val="007D094B"/>
    <w:rsid w:val="007D0C8A"/>
    <w:rsid w:val="007D221A"/>
    <w:rsid w:val="007D4E67"/>
    <w:rsid w:val="007D63A4"/>
    <w:rsid w:val="007D757F"/>
    <w:rsid w:val="007D77AB"/>
    <w:rsid w:val="007D791B"/>
    <w:rsid w:val="007E128E"/>
    <w:rsid w:val="007E2D17"/>
    <w:rsid w:val="007E3385"/>
    <w:rsid w:val="007E60AD"/>
    <w:rsid w:val="007E733C"/>
    <w:rsid w:val="007E74AE"/>
    <w:rsid w:val="007F003E"/>
    <w:rsid w:val="007F07C4"/>
    <w:rsid w:val="007F1B77"/>
    <w:rsid w:val="007F298F"/>
    <w:rsid w:val="007F54B9"/>
    <w:rsid w:val="007F6A67"/>
    <w:rsid w:val="0080089F"/>
    <w:rsid w:val="0080176B"/>
    <w:rsid w:val="00801B5D"/>
    <w:rsid w:val="00803648"/>
    <w:rsid w:val="0080414A"/>
    <w:rsid w:val="00806F88"/>
    <w:rsid w:val="008077DC"/>
    <w:rsid w:val="00810723"/>
    <w:rsid w:val="0081093C"/>
    <w:rsid w:val="00812242"/>
    <w:rsid w:val="00813206"/>
    <w:rsid w:val="00813369"/>
    <w:rsid w:val="00813E07"/>
    <w:rsid w:val="008147F9"/>
    <w:rsid w:val="0081533B"/>
    <w:rsid w:val="0081691B"/>
    <w:rsid w:val="0081720E"/>
    <w:rsid w:val="00820145"/>
    <w:rsid w:val="00820736"/>
    <w:rsid w:val="00820C8D"/>
    <w:rsid w:val="00820E78"/>
    <w:rsid w:val="008210AF"/>
    <w:rsid w:val="008217AC"/>
    <w:rsid w:val="008220F3"/>
    <w:rsid w:val="00822398"/>
    <w:rsid w:val="00824061"/>
    <w:rsid w:val="00824826"/>
    <w:rsid w:val="008309A9"/>
    <w:rsid w:val="00830A58"/>
    <w:rsid w:val="008311FF"/>
    <w:rsid w:val="008316FE"/>
    <w:rsid w:val="00833C77"/>
    <w:rsid w:val="00833D95"/>
    <w:rsid w:val="00833FF4"/>
    <w:rsid w:val="00834064"/>
    <w:rsid w:val="0083543D"/>
    <w:rsid w:val="008356A9"/>
    <w:rsid w:val="00835D7D"/>
    <w:rsid w:val="0083699E"/>
    <w:rsid w:val="00840341"/>
    <w:rsid w:val="00841323"/>
    <w:rsid w:val="00841FCF"/>
    <w:rsid w:val="00842BD6"/>
    <w:rsid w:val="008432F1"/>
    <w:rsid w:val="00843AF9"/>
    <w:rsid w:val="00843B4A"/>
    <w:rsid w:val="008443BB"/>
    <w:rsid w:val="008444D4"/>
    <w:rsid w:val="0084573A"/>
    <w:rsid w:val="00845CBA"/>
    <w:rsid w:val="00845E3C"/>
    <w:rsid w:val="00845FAA"/>
    <w:rsid w:val="008460D6"/>
    <w:rsid w:val="00846D5A"/>
    <w:rsid w:val="00847458"/>
    <w:rsid w:val="0084752E"/>
    <w:rsid w:val="00847539"/>
    <w:rsid w:val="00850878"/>
    <w:rsid w:val="008510BF"/>
    <w:rsid w:val="008512D3"/>
    <w:rsid w:val="00851E24"/>
    <w:rsid w:val="008528D7"/>
    <w:rsid w:val="00852CAB"/>
    <w:rsid w:val="00852E45"/>
    <w:rsid w:val="00855AC8"/>
    <w:rsid w:val="00856B55"/>
    <w:rsid w:val="00860519"/>
    <w:rsid w:val="00860A4A"/>
    <w:rsid w:val="00861149"/>
    <w:rsid w:val="00861407"/>
    <w:rsid w:val="008617EE"/>
    <w:rsid w:val="00861D64"/>
    <w:rsid w:val="00862070"/>
    <w:rsid w:val="00862635"/>
    <w:rsid w:val="00862784"/>
    <w:rsid w:val="00862AF5"/>
    <w:rsid w:val="00862FFE"/>
    <w:rsid w:val="00863383"/>
    <w:rsid w:val="008633DD"/>
    <w:rsid w:val="00863E58"/>
    <w:rsid w:val="0086668C"/>
    <w:rsid w:val="00866BAE"/>
    <w:rsid w:val="00866F19"/>
    <w:rsid w:val="008673E6"/>
    <w:rsid w:val="00867AC6"/>
    <w:rsid w:val="008702A7"/>
    <w:rsid w:val="008705CA"/>
    <w:rsid w:val="008707B4"/>
    <w:rsid w:val="00870E9C"/>
    <w:rsid w:val="0087143E"/>
    <w:rsid w:val="00871775"/>
    <w:rsid w:val="0087246F"/>
    <w:rsid w:val="0087270C"/>
    <w:rsid w:val="00873BD2"/>
    <w:rsid w:val="008743F5"/>
    <w:rsid w:val="008758B1"/>
    <w:rsid w:val="00875DEA"/>
    <w:rsid w:val="00875E0A"/>
    <w:rsid w:val="008760BE"/>
    <w:rsid w:val="008766DC"/>
    <w:rsid w:val="0087799C"/>
    <w:rsid w:val="00880064"/>
    <w:rsid w:val="008805F4"/>
    <w:rsid w:val="008808A4"/>
    <w:rsid w:val="0088153C"/>
    <w:rsid w:val="0088199A"/>
    <w:rsid w:val="00882035"/>
    <w:rsid w:val="00883538"/>
    <w:rsid w:val="0088406E"/>
    <w:rsid w:val="00885B50"/>
    <w:rsid w:val="008871C4"/>
    <w:rsid w:val="00887E25"/>
    <w:rsid w:val="00887EAA"/>
    <w:rsid w:val="0089010A"/>
    <w:rsid w:val="00890471"/>
    <w:rsid w:val="008907F9"/>
    <w:rsid w:val="00890B64"/>
    <w:rsid w:val="00891D75"/>
    <w:rsid w:val="00891FC3"/>
    <w:rsid w:val="00892D0E"/>
    <w:rsid w:val="0089316C"/>
    <w:rsid w:val="008931B9"/>
    <w:rsid w:val="0089382F"/>
    <w:rsid w:val="008945BF"/>
    <w:rsid w:val="008954DC"/>
    <w:rsid w:val="008957DB"/>
    <w:rsid w:val="00895FC1"/>
    <w:rsid w:val="00896179"/>
    <w:rsid w:val="008964E7"/>
    <w:rsid w:val="008A0094"/>
    <w:rsid w:val="008A0848"/>
    <w:rsid w:val="008A19A5"/>
    <w:rsid w:val="008A1FAE"/>
    <w:rsid w:val="008A3182"/>
    <w:rsid w:val="008A32CE"/>
    <w:rsid w:val="008A49FB"/>
    <w:rsid w:val="008A4FA3"/>
    <w:rsid w:val="008A50BB"/>
    <w:rsid w:val="008A50C2"/>
    <w:rsid w:val="008A54C9"/>
    <w:rsid w:val="008A56D7"/>
    <w:rsid w:val="008A576C"/>
    <w:rsid w:val="008A6010"/>
    <w:rsid w:val="008A61FA"/>
    <w:rsid w:val="008A661D"/>
    <w:rsid w:val="008A6C48"/>
    <w:rsid w:val="008A74FB"/>
    <w:rsid w:val="008A7678"/>
    <w:rsid w:val="008A7ADA"/>
    <w:rsid w:val="008B2E91"/>
    <w:rsid w:val="008B3434"/>
    <w:rsid w:val="008B3940"/>
    <w:rsid w:val="008B39F1"/>
    <w:rsid w:val="008B5694"/>
    <w:rsid w:val="008B5C01"/>
    <w:rsid w:val="008B6184"/>
    <w:rsid w:val="008B6AD3"/>
    <w:rsid w:val="008B6B74"/>
    <w:rsid w:val="008B6DFA"/>
    <w:rsid w:val="008B7750"/>
    <w:rsid w:val="008B79A4"/>
    <w:rsid w:val="008C0C2D"/>
    <w:rsid w:val="008C23C3"/>
    <w:rsid w:val="008C2C29"/>
    <w:rsid w:val="008C3156"/>
    <w:rsid w:val="008C3C98"/>
    <w:rsid w:val="008C544A"/>
    <w:rsid w:val="008C620E"/>
    <w:rsid w:val="008C697D"/>
    <w:rsid w:val="008C6E34"/>
    <w:rsid w:val="008C7018"/>
    <w:rsid w:val="008C7189"/>
    <w:rsid w:val="008C7A6F"/>
    <w:rsid w:val="008D0247"/>
    <w:rsid w:val="008D2995"/>
    <w:rsid w:val="008D2A34"/>
    <w:rsid w:val="008D3318"/>
    <w:rsid w:val="008D3F2B"/>
    <w:rsid w:val="008D4718"/>
    <w:rsid w:val="008D5228"/>
    <w:rsid w:val="008D54D0"/>
    <w:rsid w:val="008D5DF2"/>
    <w:rsid w:val="008D7C04"/>
    <w:rsid w:val="008E127B"/>
    <w:rsid w:val="008E1E1D"/>
    <w:rsid w:val="008E2871"/>
    <w:rsid w:val="008E30B0"/>
    <w:rsid w:val="008E3750"/>
    <w:rsid w:val="008E3F7D"/>
    <w:rsid w:val="008E3FCE"/>
    <w:rsid w:val="008E47DF"/>
    <w:rsid w:val="008E4AA6"/>
    <w:rsid w:val="008E51B1"/>
    <w:rsid w:val="008E61AA"/>
    <w:rsid w:val="008E622E"/>
    <w:rsid w:val="008E76BF"/>
    <w:rsid w:val="008E7836"/>
    <w:rsid w:val="008E7A79"/>
    <w:rsid w:val="008F0320"/>
    <w:rsid w:val="008F074A"/>
    <w:rsid w:val="008F1D5A"/>
    <w:rsid w:val="008F28E3"/>
    <w:rsid w:val="008F2977"/>
    <w:rsid w:val="008F2CAD"/>
    <w:rsid w:val="008F3950"/>
    <w:rsid w:val="008F3D92"/>
    <w:rsid w:val="008F4070"/>
    <w:rsid w:val="008F5036"/>
    <w:rsid w:val="008F522F"/>
    <w:rsid w:val="008F54E2"/>
    <w:rsid w:val="008F5923"/>
    <w:rsid w:val="008F712C"/>
    <w:rsid w:val="008F7E59"/>
    <w:rsid w:val="00900A95"/>
    <w:rsid w:val="00900C9B"/>
    <w:rsid w:val="0090203A"/>
    <w:rsid w:val="009020AC"/>
    <w:rsid w:val="0090275C"/>
    <w:rsid w:val="0090324C"/>
    <w:rsid w:val="00903541"/>
    <w:rsid w:val="00903F92"/>
    <w:rsid w:val="009047B2"/>
    <w:rsid w:val="00905116"/>
    <w:rsid w:val="0090795B"/>
    <w:rsid w:val="00907F56"/>
    <w:rsid w:val="00911231"/>
    <w:rsid w:val="00913E8D"/>
    <w:rsid w:val="009164D3"/>
    <w:rsid w:val="00916B8A"/>
    <w:rsid w:val="009173DB"/>
    <w:rsid w:val="00920B72"/>
    <w:rsid w:val="009247F0"/>
    <w:rsid w:val="00924A54"/>
    <w:rsid w:val="00926760"/>
    <w:rsid w:val="00926BF1"/>
    <w:rsid w:val="009275EC"/>
    <w:rsid w:val="009278D6"/>
    <w:rsid w:val="00927F23"/>
    <w:rsid w:val="00927F50"/>
    <w:rsid w:val="00930380"/>
    <w:rsid w:val="009303A3"/>
    <w:rsid w:val="00930A3D"/>
    <w:rsid w:val="00930BE0"/>
    <w:rsid w:val="009325A8"/>
    <w:rsid w:val="009332DE"/>
    <w:rsid w:val="009355AF"/>
    <w:rsid w:val="009363AD"/>
    <w:rsid w:val="00936BE7"/>
    <w:rsid w:val="00937700"/>
    <w:rsid w:val="00937AD0"/>
    <w:rsid w:val="00937DDC"/>
    <w:rsid w:val="00941290"/>
    <w:rsid w:val="0094176F"/>
    <w:rsid w:val="00941975"/>
    <w:rsid w:val="00941A63"/>
    <w:rsid w:val="009429C6"/>
    <w:rsid w:val="00943A5A"/>
    <w:rsid w:val="00943D2B"/>
    <w:rsid w:val="009444E6"/>
    <w:rsid w:val="009449F7"/>
    <w:rsid w:val="0094592B"/>
    <w:rsid w:val="00945F75"/>
    <w:rsid w:val="009469E3"/>
    <w:rsid w:val="009500BB"/>
    <w:rsid w:val="0095047D"/>
    <w:rsid w:val="00950738"/>
    <w:rsid w:val="0095080D"/>
    <w:rsid w:val="00950B6C"/>
    <w:rsid w:val="00950BA8"/>
    <w:rsid w:val="0095101A"/>
    <w:rsid w:val="00951362"/>
    <w:rsid w:val="009515E5"/>
    <w:rsid w:val="00951EC9"/>
    <w:rsid w:val="00953698"/>
    <w:rsid w:val="00953F52"/>
    <w:rsid w:val="00953FA4"/>
    <w:rsid w:val="00954E12"/>
    <w:rsid w:val="009555D0"/>
    <w:rsid w:val="009555E0"/>
    <w:rsid w:val="009569DB"/>
    <w:rsid w:val="00960238"/>
    <w:rsid w:val="0096040F"/>
    <w:rsid w:val="00960537"/>
    <w:rsid w:val="0096075A"/>
    <w:rsid w:val="00960867"/>
    <w:rsid w:val="00961FB3"/>
    <w:rsid w:val="0096219A"/>
    <w:rsid w:val="0096247C"/>
    <w:rsid w:val="009631CC"/>
    <w:rsid w:val="0096455C"/>
    <w:rsid w:val="00964A35"/>
    <w:rsid w:val="00964AF4"/>
    <w:rsid w:val="0096610B"/>
    <w:rsid w:val="0096638A"/>
    <w:rsid w:val="00966437"/>
    <w:rsid w:val="00966D40"/>
    <w:rsid w:val="009678EF"/>
    <w:rsid w:val="009709A0"/>
    <w:rsid w:val="00970DB3"/>
    <w:rsid w:val="00971675"/>
    <w:rsid w:val="00971F41"/>
    <w:rsid w:val="0097357D"/>
    <w:rsid w:val="00973B57"/>
    <w:rsid w:val="00973DCB"/>
    <w:rsid w:val="00974F42"/>
    <w:rsid w:val="009758B6"/>
    <w:rsid w:val="00975FCA"/>
    <w:rsid w:val="00976250"/>
    <w:rsid w:val="0097640C"/>
    <w:rsid w:val="00976E5D"/>
    <w:rsid w:val="00977356"/>
    <w:rsid w:val="009774B8"/>
    <w:rsid w:val="00980908"/>
    <w:rsid w:val="009809B2"/>
    <w:rsid w:val="0098140B"/>
    <w:rsid w:val="009822B8"/>
    <w:rsid w:val="00982B43"/>
    <w:rsid w:val="00982E42"/>
    <w:rsid w:val="00983BBC"/>
    <w:rsid w:val="00985ED0"/>
    <w:rsid w:val="00985F8A"/>
    <w:rsid w:val="00986DE7"/>
    <w:rsid w:val="0098734B"/>
    <w:rsid w:val="00991A09"/>
    <w:rsid w:val="00991D08"/>
    <w:rsid w:val="0099208C"/>
    <w:rsid w:val="009932C5"/>
    <w:rsid w:val="009935F2"/>
    <w:rsid w:val="00994FBC"/>
    <w:rsid w:val="009958AC"/>
    <w:rsid w:val="0099622E"/>
    <w:rsid w:val="00996550"/>
    <w:rsid w:val="0099676F"/>
    <w:rsid w:val="00996D70"/>
    <w:rsid w:val="00997078"/>
    <w:rsid w:val="00997483"/>
    <w:rsid w:val="0099750A"/>
    <w:rsid w:val="009A0558"/>
    <w:rsid w:val="009A174B"/>
    <w:rsid w:val="009A20F7"/>
    <w:rsid w:val="009A2C74"/>
    <w:rsid w:val="009A30DE"/>
    <w:rsid w:val="009A31B2"/>
    <w:rsid w:val="009A325F"/>
    <w:rsid w:val="009A3341"/>
    <w:rsid w:val="009A3B61"/>
    <w:rsid w:val="009A45D2"/>
    <w:rsid w:val="009A4638"/>
    <w:rsid w:val="009A46F1"/>
    <w:rsid w:val="009A5191"/>
    <w:rsid w:val="009A540D"/>
    <w:rsid w:val="009A5786"/>
    <w:rsid w:val="009A5AF4"/>
    <w:rsid w:val="009A5C77"/>
    <w:rsid w:val="009A6212"/>
    <w:rsid w:val="009B17AF"/>
    <w:rsid w:val="009B1B57"/>
    <w:rsid w:val="009B2586"/>
    <w:rsid w:val="009B2818"/>
    <w:rsid w:val="009B2AB4"/>
    <w:rsid w:val="009B35AA"/>
    <w:rsid w:val="009B3CDA"/>
    <w:rsid w:val="009B3E05"/>
    <w:rsid w:val="009B4700"/>
    <w:rsid w:val="009B4B9E"/>
    <w:rsid w:val="009B6F49"/>
    <w:rsid w:val="009B7939"/>
    <w:rsid w:val="009C0C62"/>
    <w:rsid w:val="009C0FA8"/>
    <w:rsid w:val="009C164C"/>
    <w:rsid w:val="009C18A9"/>
    <w:rsid w:val="009C2387"/>
    <w:rsid w:val="009C2F3D"/>
    <w:rsid w:val="009C387E"/>
    <w:rsid w:val="009C3AC0"/>
    <w:rsid w:val="009C4C97"/>
    <w:rsid w:val="009C4E25"/>
    <w:rsid w:val="009C7084"/>
    <w:rsid w:val="009C757B"/>
    <w:rsid w:val="009C769C"/>
    <w:rsid w:val="009D00BB"/>
    <w:rsid w:val="009D0770"/>
    <w:rsid w:val="009D1A57"/>
    <w:rsid w:val="009D3565"/>
    <w:rsid w:val="009D37A1"/>
    <w:rsid w:val="009D392B"/>
    <w:rsid w:val="009D456A"/>
    <w:rsid w:val="009D4571"/>
    <w:rsid w:val="009D4952"/>
    <w:rsid w:val="009D5EEC"/>
    <w:rsid w:val="009D612C"/>
    <w:rsid w:val="009D6372"/>
    <w:rsid w:val="009D784F"/>
    <w:rsid w:val="009E0AF5"/>
    <w:rsid w:val="009E0AF9"/>
    <w:rsid w:val="009E13CD"/>
    <w:rsid w:val="009E1447"/>
    <w:rsid w:val="009E1870"/>
    <w:rsid w:val="009E2EEF"/>
    <w:rsid w:val="009E3307"/>
    <w:rsid w:val="009E3AC4"/>
    <w:rsid w:val="009E60BE"/>
    <w:rsid w:val="009E7731"/>
    <w:rsid w:val="009F04C2"/>
    <w:rsid w:val="009F38F2"/>
    <w:rsid w:val="009F3F57"/>
    <w:rsid w:val="009F4B61"/>
    <w:rsid w:val="009F5DC4"/>
    <w:rsid w:val="009F5F0C"/>
    <w:rsid w:val="009F6DC9"/>
    <w:rsid w:val="009F7DB1"/>
    <w:rsid w:val="00A00960"/>
    <w:rsid w:val="00A011D8"/>
    <w:rsid w:val="00A01FC8"/>
    <w:rsid w:val="00A02C1E"/>
    <w:rsid w:val="00A02DC5"/>
    <w:rsid w:val="00A03A03"/>
    <w:rsid w:val="00A05CF6"/>
    <w:rsid w:val="00A10C29"/>
    <w:rsid w:val="00A11675"/>
    <w:rsid w:val="00A11CA3"/>
    <w:rsid w:val="00A12997"/>
    <w:rsid w:val="00A12C85"/>
    <w:rsid w:val="00A13438"/>
    <w:rsid w:val="00A13849"/>
    <w:rsid w:val="00A13CC3"/>
    <w:rsid w:val="00A14466"/>
    <w:rsid w:val="00A16410"/>
    <w:rsid w:val="00A169A5"/>
    <w:rsid w:val="00A17D26"/>
    <w:rsid w:val="00A215CC"/>
    <w:rsid w:val="00A2384C"/>
    <w:rsid w:val="00A2466B"/>
    <w:rsid w:val="00A24D9A"/>
    <w:rsid w:val="00A25705"/>
    <w:rsid w:val="00A26D79"/>
    <w:rsid w:val="00A27EBF"/>
    <w:rsid w:val="00A300C2"/>
    <w:rsid w:val="00A30ABB"/>
    <w:rsid w:val="00A3114C"/>
    <w:rsid w:val="00A313CB"/>
    <w:rsid w:val="00A31E08"/>
    <w:rsid w:val="00A332BC"/>
    <w:rsid w:val="00A33330"/>
    <w:rsid w:val="00A33A6C"/>
    <w:rsid w:val="00A33B37"/>
    <w:rsid w:val="00A34840"/>
    <w:rsid w:val="00A35FBA"/>
    <w:rsid w:val="00A36883"/>
    <w:rsid w:val="00A36AC5"/>
    <w:rsid w:val="00A3775B"/>
    <w:rsid w:val="00A40126"/>
    <w:rsid w:val="00A40A0F"/>
    <w:rsid w:val="00A41405"/>
    <w:rsid w:val="00A415F3"/>
    <w:rsid w:val="00A41A62"/>
    <w:rsid w:val="00A41B94"/>
    <w:rsid w:val="00A42464"/>
    <w:rsid w:val="00A42B62"/>
    <w:rsid w:val="00A44281"/>
    <w:rsid w:val="00A45487"/>
    <w:rsid w:val="00A45785"/>
    <w:rsid w:val="00A45E11"/>
    <w:rsid w:val="00A46625"/>
    <w:rsid w:val="00A4670B"/>
    <w:rsid w:val="00A46CD9"/>
    <w:rsid w:val="00A47018"/>
    <w:rsid w:val="00A47585"/>
    <w:rsid w:val="00A506C4"/>
    <w:rsid w:val="00A50BC5"/>
    <w:rsid w:val="00A51AC9"/>
    <w:rsid w:val="00A521DE"/>
    <w:rsid w:val="00A52F8F"/>
    <w:rsid w:val="00A553B6"/>
    <w:rsid w:val="00A56C2B"/>
    <w:rsid w:val="00A57308"/>
    <w:rsid w:val="00A57713"/>
    <w:rsid w:val="00A57762"/>
    <w:rsid w:val="00A60E5C"/>
    <w:rsid w:val="00A612C6"/>
    <w:rsid w:val="00A61C14"/>
    <w:rsid w:val="00A6318C"/>
    <w:rsid w:val="00A63D5B"/>
    <w:rsid w:val="00A646CD"/>
    <w:rsid w:val="00A64726"/>
    <w:rsid w:val="00A64820"/>
    <w:rsid w:val="00A65303"/>
    <w:rsid w:val="00A66A62"/>
    <w:rsid w:val="00A66C5C"/>
    <w:rsid w:val="00A701B8"/>
    <w:rsid w:val="00A704F2"/>
    <w:rsid w:val="00A70A05"/>
    <w:rsid w:val="00A7115F"/>
    <w:rsid w:val="00A73A08"/>
    <w:rsid w:val="00A7565A"/>
    <w:rsid w:val="00A758F1"/>
    <w:rsid w:val="00A75EC7"/>
    <w:rsid w:val="00A76783"/>
    <w:rsid w:val="00A76C58"/>
    <w:rsid w:val="00A77259"/>
    <w:rsid w:val="00A77BC1"/>
    <w:rsid w:val="00A77EF0"/>
    <w:rsid w:val="00A802C3"/>
    <w:rsid w:val="00A8052A"/>
    <w:rsid w:val="00A80DAA"/>
    <w:rsid w:val="00A82E9F"/>
    <w:rsid w:val="00A8314E"/>
    <w:rsid w:val="00A837C7"/>
    <w:rsid w:val="00A83853"/>
    <w:rsid w:val="00A850B6"/>
    <w:rsid w:val="00A85809"/>
    <w:rsid w:val="00A86399"/>
    <w:rsid w:val="00A879CE"/>
    <w:rsid w:val="00A87A50"/>
    <w:rsid w:val="00A90A2B"/>
    <w:rsid w:val="00A9181E"/>
    <w:rsid w:val="00A92F95"/>
    <w:rsid w:val="00A930B2"/>
    <w:rsid w:val="00A962F7"/>
    <w:rsid w:val="00AA0D6C"/>
    <w:rsid w:val="00AA1234"/>
    <w:rsid w:val="00AA3E48"/>
    <w:rsid w:val="00AA44EE"/>
    <w:rsid w:val="00AA66BB"/>
    <w:rsid w:val="00AA6A50"/>
    <w:rsid w:val="00AB12DF"/>
    <w:rsid w:val="00AB15A9"/>
    <w:rsid w:val="00AB2070"/>
    <w:rsid w:val="00AB2398"/>
    <w:rsid w:val="00AB32E7"/>
    <w:rsid w:val="00AB3E9C"/>
    <w:rsid w:val="00AB463B"/>
    <w:rsid w:val="00AB5007"/>
    <w:rsid w:val="00AB6F13"/>
    <w:rsid w:val="00AB7456"/>
    <w:rsid w:val="00AB784D"/>
    <w:rsid w:val="00AB7916"/>
    <w:rsid w:val="00AC1776"/>
    <w:rsid w:val="00AC1E0B"/>
    <w:rsid w:val="00AC4B33"/>
    <w:rsid w:val="00AC50D3"/>
    <w:rsid w:val="00AC5341"/>
    <w:rsid w:val="00AC63C1"/>
    <w:rsid w:val="00AC656E"/>
    <w:rsid w:val="00AD0063"/>
    <w:rsid w:val="00AD01AF"/>
    <w:rsid w:val="00AD09CE"/>
    <w:rsid w:val="00AD1067"/>
    <w:rsid w:val="00AD17D8"/>
    <w:rsid w:val="00AD1B98"/>
    <w:rsid w:val="00AD5510"/>
    <w:rsid w:val="00AD5740"/>
    <w:rsid w:val="00AD67E2"/>
    <w:rsid w:val="00AD698F"/>
    <w:rsid w:val="00AD69ED"/>
    <w:rsid w:val="00AD6AC2"/>
    <w:rsid w:val="00AD7129"/>
    <w:rsid w:val="00AD7B4C"/>
    <w:rsid w:val="00AE1320"/>
    <w:rsid w:val="00AE1E12"/>
    <w:rsid w:val="00AE3996"/>
    <w:rsid w:val="00AE42D1"/>
    <w:rsid w:val="00AE46E8"/>
    <w:rsid w:val="00AE593E"/>
    <w:rsid w:val="00AE5A47"/>
    <w:rsid w:val="00AE5B65"/>
    <w:rsid w:val="00AE6B98"/>
    <w:rsid w:val="00AE74D3"/>
    <w:rsid w:val="00AE7B7E"/>
    <w:rsid w:val="00AF0496"/>
    <w:rsid w:val="00AF0F58"/>
    <w:rsid w:val="00AF1BDB"/>
    <w:rsid w:val="00AF1FB9"/>
    <w:rsid w:val="00AF22A8"/>
    <w:rsid w:val="00AF32B1"/>
    <w:rsid w:val="00AF3987"/>
    <w:rsid w:val="00AF3C12"/>
    <w:rsid w:val="00AF54A5"/>
    <w:rsid w:val="00AF5C88"/>
    <w:rsid w:val="00AF64FF"/>
    <w:rsid w:val="00AF6830"/>
    <w:rsid w:val="00AF726D"/>
    <w:rsid w:val="00AF7617"/>
    <w:rsid w:val="00B002A7"/>
    <w:rsid w:val="00B00777"/>
    <w:rsid w:val="00B00B7E"/>
    <w:rsid w:val="00B00FDD"/>
    <w:rsid w:val="00B01028"/>
    <w:rsid w:val="00B0143E"/>
    <w:rsid w:val="00B02458"/>
    <w:rsid w:val="00B03995"/>
    <w:rsid w:val="00B044A0"/>
    <w:rsid w:val="00B054D7"/>
    <w:rsid w:val="00B055FE"/>
    <w:rsid w:val="00B05784"/>
    <w:rsid w:val="00B0604D"/>
    <w:rsid w:val="00B061BB"/>
    <w:rsid w:val="00B06D01"/>
    <w:rsid w:val="00B0737E"/>
    <w:rsid w:val="00B079C9"/>
    <w:rsid w:val="00B07D0B"/>
    <w:rsid w:val="00B07EE8"/>
    <w:rsid w:val="00B111B0"/>
    <w:rsid w:val="00B1135D"/>
    <w:rsid w:val="00B1144B"/>
    <w:rsid w:val="00B137AA"/>
    <w:rsid w:val="00B157D9"/>
    <w:rsid w:val="00B1581E"/>
    <w:rsid w:val="00B15EA8"/>
    <w:rsid w:val="00B162C8"/>
    <w:rsid w:val="00B16DB0"/>
    <w:rsid w:val="00B16E0F"/>
    <w:rsid w:val="00B16EEB"/>
    <w:rsid w:val="00B17F78"/>
    <w:rsid w:val="00B21B47"/>
    <w:rsid w:val="00B2239F"/>
    <w:rsid w:val="00B22674"/>
    <w:rsid w:val="00B22820"/>
    <w:rsid w:val="00B22C3B"/>
    <w:rsid w:val="00B22CA0"/>
    <w:rsid w:val="00B2350C"/>
    <w:rsid w:val="00B23F93"/>
    <w:rsid w:val="00B25169"/>
    <w:rsid w:val="00B257DA"/>
    <w:rsid w:val="00B25984"/>
    <w:rsid w:val="00B25D22"/>
    <w:rsid w:val="00B3078E"/>
    <w:rsid w:val="00B315DE"/>
    <w:rsid w:val="00B32304"/>
    <w:rsid w:val="00B33320"/>
    <w:rsid w:val="00B345AD"/>
    <w:rsid w:val="00B348D0"/>
    <w:rsid w:val="00B35345"/>
    <w:rsid w:val="00B35A43"/>
    <w:rsid w:val="00B35D97"/>
    <w:rsid w:val="00B35E06"/>
    <w:rsid w:val="00B35E5C"/>
    <w:rsid w:val="00B365E9"/>
    <w:rsid w:val="00B36BB7"/>
    <w:rsid w:val="00B40630"/>
    <w:rsid w:val="00B406E4"/>
    <w:rsid w:val="00B41FBE"/>
    <w:rsid w:val="00B4255F"/>
    <w:rsid w:val="00B42806"/>
    <w:rsid w:val="00B429F6"/>
    <w:rsid w:val="00B43998"/>
    <w:rsid w:val="00B43DF3"/>
    <w:rsid w:val="00B4491C"/>
    <w:rsid w:val="00B44DB5"/>
    <w:rsid w:val="00B45098"/>
    <w:rsid w:val="00B455B9"/>
    <w:rsid w:val="00B45ED8"/>
    <w:rsid w:val="00B46449"/>
    <w:rsid w:val="00B47313"/>
    <w:rsid w:val="00B506FA"/>
    <w:rsid w:val="00B50ECA"/>
    <w:rsid w:val="00B51131"/>
    <w:rsid w:val="00B516ED"/>
    <w:rsid w:val="00B529F3"/>
    <w:rsid w:val="00B563CA"/>
    <w:rsid w:val="00B569CF"/>
    <w:rsid w:val="00B577B9"/>
    <w:rsid w:val="00B57B33"/>
    <w:rsid w:val="00B57D69"/>
    <w:rsid w:val="00B60753"/>
    <w:rsid w:val="00B61101"/>
    <w:rsid w:val="00B62832"/>
    <w:rsid w:val="00B634F1"/>
    <w:rsid w:val="00B65185"/>
    <w:rsid w:val="00B65286"/>
    <w:rsid w:val="00B65DBC"/>
    <w:rsid w:val="00B70064"/>
    <w:rsid w:val="00B7102E"/>
    <w:rsid w:val="00B7151B"/>
    <w:rsid w:val="00B716CB"/>
    <w:rsid w:val="00B719E1"/>
    <w:rsid w:val="00B7287C"/>
    <w:rsid w:val="00B72C9A"/>
    <w:rsid w:val="00B73397"/>
    <w:rsid w:val="00B7365F"/>
    <w:rsid w:val="00B746BC"/>
    <w:rsid w:val="00B74BE1"/>
    <w:rsid w:val="00B76F8E"/>
    <w:rsid w:val="00B8167F"/>
    <w:rsid w:val="00B82FD2"/>
    <w:rsid w:val="00B84535"/>
    <w:rsid w:val="00B847D9"/>
    <w:rsid w:val="00B84D4B"/>
    <w:rsid w:val="00B85093"/>
    <w:rsid w:val="00B86353"/>
    <w:rsid w:val="00B87889"/>
    <w:rsid w:val="00B9262E"/>
    <w:rsid w:val="00B944B8"/>
    <w:rsid w:val="00B9602B"/>
    <w:rsid w:val="00B964F3"/>
    <w:rsid w:val="00B96B3E"/>
    <w:rsid w:val="00B97B11"/>
    <w:rsid w:val="00BA04FF"/>
    <w:rsid w:val="00BA0829"/>
    <w:rsid w:val="00BA0E4E"/>
    <w:rsid w:val="00BA1A48"/>
    <w:rsid w:val="00BA3415"/>
    <w:rsid w:val="00BA3A55"/>
    <w:rsid w:val="00BA3C73"/>
    <w:rsid w:val="00BA4E40"/>
    <w:rsid w:val="00BA5995"/>
    <w:rsid w:val="00BA60E5"/>
    <w:rsid w:val="00BA60FA"/>
    <w:rsid w:val="00BA6548"/>
    <w:rsid w:val="00BA7312"/>
    <w:rsid w:val="00BA774D"/>
    <w:rsid w:val="00BB05BA"/>
    <w:rsid w:val="00BB1001"/>
    <w:rsid w:val="00BB2244"/>
    <w:rsid w:val="00BB2858"/>
    <w:rsid w:val="00BB2886"/>
    <w:rsid w:val="00BB444B"/>
    <w:rsid w:val="00BB4E5D"/>
    <w:rsid w:val="00BB5294"/>
    <w:rsid w:val="00BB7137"/>
    <w:rsid w:val="00BC1B08"/>
    <w:rsid w:val="00BC2D38"/>
    <w:rsid w:val="00BC2D99"/>
    <w:rsid w:val="00BC3484"/>
    <w:rsid w:val="00BC3F99"/>
    <w:rsid w:val="00BC5795"/>
    <w:rsid w:val="00BC5EB2"/>
    <w:rsid w:val="00BC70BC"/>
    <w:rsid w:val="00BC7C14"/>
    <w:rsid w:val="00BD0C78"/>
    <w:rsid w:val="00BD1678"/>
    <w:rsid w:val="00BD1FBC"/>
    <w:rsid w:val="00BD276A"/>
    <w:rsid w:val="00BD4A17"/>
    <w:rsid w:val="00BD4E3D"/>
    <w:rsid w:val="00BD5D4C"/>
    <w:rsid w:val="00BD5FAA"/>
    <w:rsid w:val="00BD6323"/>
    <w:rsid w:val="00BD660B"/>
    <w:rsid w:val="00BE07CA"/>
    <w:rsid w:val="00BE1CDC"/>
    <w:rsid w:val="00BE2082"/>
    <w:rsid w:val="00BE2857"/>
    <w:rsid w:val="00BE2D51"/>
    <w:rsid w:val="00BE3731"/>
    <w:rsid w:val="00BE3873"/>
    <w:rsid w:val="00BE4236"/>
    <w:rsid w:val="00BE506F"/>
    <w:rsid w:val="00BE53CD"/>
    <w:rsid w:val="00BE6619"/>
    <w:rsid w:val="00BE73F7"/>
    <w:rsid w:val="00BE7770"/>
    <w:rsid w:val="00BF0940"/>
    <w:rsid w:val="00BF1334"/>
    <w:rsid w:val="00BF1E2C"/>
    <w:rsid w:val="00BF3255"/>
    <w:rsid w:val="00BF426D"/>
    <w:rsid w:val="00BF42E7"/>
    <w:rsid w:val="00BF4AFA"/>
    <w:rsid w:val="00BF5086"/>
    <w:rsid w:val="00BF5C9D"/>
    <w:rsid w:val="00BF6718"/>
    <w:rsid w:val="00BF6780"/>
    <w:rsid w:val="00BF6FCD"/>
    <w:rsid w:val="00BF7125"/>
    <w:rsid w:val="00BF7868"/>
    <w:rsid w:val="00C00528"/>
    <w:rsid w:val="00C00565"/>
    <w:rsid w:val="00C00A53"/>
    <w:rsid w:val="00C00B93"/>
    <w:rsid w:val="00C00D33"/>
    <w:rsid w:val="00C01C5D"/>
    <w:rsid w:val="00C022CB"/>
    <w:rsid w:val="00C024D6"/>
    <w:rsid w:val="00C028AD"/>
    <w:rsid w:val="00C0396B"/>
    <w:rsid w:val="00C043A8"/>
    <w:rsid w:val="00C04C21"/>
    <w:rsid w:val="00C052B1"/>
    <w:rsid w:val="00C06AB3"/>
    <w:rsid w:val="00C07001"/>
    <w:rsid w:val="00C11555"/>
    <w:rsid w:val="00C1256A"/>
    <w:rsid w:val="00C14FC5"/>
    <w:rsid w:val="00C154B1"/>
    <w:rsid w:val="00C15D64"/>
    <w:rsid w:val="00C1611E"/>
    <w:rsid w:val="00C17D22"/>
    <w:rsid w:val="00C20AE0"/>
    <w:rsid w:val="00C20D1D"/>
    <w:rsid w:val="00C21AC8"/>
    <w:rsid w:val="00C221F2"/>
    <w:rsid w:val="00C2288F"/>
    <w:rsid w:val="00C230C0"/>
    <w:rsid w:val="00C23AB6"/>
    <w:rsid w:val="00C23F90"/>
    <w:rsid w:val="00C243F8"/>
    <w:rsid w:val="00C256AD"/>
    <w:rsid w:val="00C2591E"/>
    <w:rsid w:val="00C25D42"/>
    <w:rsid w:val="00C25D68"/>
    <w:rsid w:val="00C26EF8"/>
    <w:rsid w:val="00C278F2"/>
    <w:rsid w:val="00C306BD"/>
    <w:rsid w:val="00C30BF7"/>
    <w:rsid w:val="00C30CA8"/>
    <w:rsid w:val="00C30EF5"/>
    <w:rsid w:val="00C326A6"/>
    <w:rsid w:val="00C339D3"/>
    <w:rsid w:val="00C34D4D"/>
    <w:rsid w:val="00C358E9"/>
    <w:rsid w:val="00C358F4"/>
    <w:rsid w:val="00C35C11"/>
    <w:rsid w:val="00C36525"/>
    <w:rsid w:val="00C365EA"/>
    <w:rsid w:val="00C3757D"/>
    <w:rsid w:val="00C40A54"/>
    <w:rsid w:val="00C40CE3"/>
    <w:rsid w:val="00C40E54"/>
    <w:rsid w:val="00C42D57"/>
    <w:rsid w:val="00C43A58"/>
    <w:rsid w:val="00C442D4"/>
    <w:rsid w:val="00C44673"/>
    <w:rsid w:val="00C446C1"/>
    <w:rsid w:val="00C453DA"/>
    <w:rsid w:val="00C455DD"/>
    <w:rsid w:val="00C46C36"/>
    <w:rsid w:val="00C47067"/>
    <w:rsid w:val="00C474B5"/>
    <w:rsid w:val="00C50389"/>
    <w:rsid w:val="00C5059C"/>
    <w:rsid w:val="00C511D0"/>
    <w:rsid w:val="00C5151E"/>
    <w:rsid w:val="00C52186"/>
    <w:rsid w:val="00C539B0"/>
    <w:rsid w:val="00C547B8"/>
    <w:rsid w:val="00C56C0F"/>
    <w:rsid w:val="00C574F2"/>
    <w:rsid w:val="00C60490"/>
    <w:rsid w:val="00C60AA6"/>
    <w:rsid w:val="00C60C41"/>
    <w:rsid w:val="00C62B4E"/>
    <w:rsid w:val="00C6530B"/>
    <w:rsid w:val="00C65988"/>
    <w:rsid w:val="00C66A57"/>
    <w:rsid w:val="00C67A0E"/>
    <w:rsid w:val="00C706B1"/>
    <w:rsid w:val="00C71514"/>
    <w:rsid w:val="00C71890"/>
    <w:rsid w:val="00C72086"/>
    <w:rsid w:val="00C72A03"/>
    <w:rsid w:val="00C7335F"/>
    <w:rsid w:val="00C73F65"/>
    <w:rsid w:val="00C7428E"/>
    <w:rsid w:val="00C74910"/>
    <w:rsid w:val="00C75805"/>
    <w:rsid w:val="00C75A99"/>
    <w:rsid w:val="00C763D2"/>
    <w:rsid w:val="00C76AD2"/>
    <w:rsid w:val="00C76ED0"/>
    <w:rsid w:val="00C77682"/>
    <w:rsid w:val="00C77EE1"/>
    <w:rsid w:val="00C80D9F"/>
    <w:rsid w:val="00C80E79"/>
    <w:rsid w:val="00C81367"/>
    <w:rsid w:val="00C81B0A"/>
    <w:rsid w:val="00C8218A"/>
    <w:rsid w:val="00C821D0"/>
    <w:rsid w:val="00C832FF"/>
    <w:rsid w:val="00C83CC5"/>
    <w:rsid w:val="00C83DC3"/>
    <w:rsid w:val="00C84CEE"/>
    <w:rsid w:val="00C851AA"/>
    <w:rsid w:val="00C85BEB"/>
    <w:rsid w:val="00C87113"/>
    <w:rsid w:val="00C907ED"/>
    <w:rsid w:val="00C90A3D"/>
    <w:rsid w:val="00C91955"/>
    <w:rsid w:val="00C935FC"/>
    <w:rsid w:val="00C93E0D"/>
    <w:rsid w:val="00C94A36"/>
    <w:rsid w:val="00C94FE4"/>
    <w:rsid w:val="00C96651"/>
    <w:rsid w:val="00C96CFC"/>
    <w:rsid w:val="00C96E79"/>
    <w:rsid w:val="00C97A04"/>
    <w:rsid w:val="00CA0CB5"/>
    <w:rsid w:val="00CA1CB9"/>
    <w:rsid w:val="00CA2325"/>
    <w:rsid w:val="00CA493A"/>
    <w:rsid w:val="00CA599B"/>
    <w:rsid w:val="00CA656E"/>
    <w:rsid w:val="00CB0AFE"/>
    <w:rsid w:val="00CB1349"/>
    <w:rsid w:val="00CB16F7"/>
    <w:rsid w:val="00CB28E8"/>
    <w:rsid w:val="00CB413C"/>
    <w:rsid w:val="00CB4833"/>
    <w:rsid w:val="00CB5068"/>
    <w:rsid w:val="00CB61BA"/>
    <w:rsid w:val="00CB62E9"/>
    <w:rsid w:val="00CB654E"/>
    <w:rsid w:val="00CB67A8"/>
    <w:rsid w:val="00CB6AB6"/>
    <w:rsid w:val="00CB7583"/>
    <w:rsid w:val="00CC0311"/>
    <w:rsid w:val="00CC06D1"/>
    <w:rsid w:val="00CC0779"/>
    <w:rsid w:val="00CC0DF5"/>
    <w:rsid w:val="00CC1A6B"/>
    <w:rsid w:val="00CC1B8E"/>
    <w:rsid w:val="00CC1E5B"/>
    <w:rsid w:val="00CC25E6"/>
    <w:rsid w:val="00CC2FF4"/>
    <w:rsid w:val="00CC3077"/>
    <w:rsid w:val="00CC3C91"/>
    <w:rsid w:val="00CC3DCF"/>
    <w:rsid w:val="00CC42CE"/>
    <w:rsid w:val="00CC4BDB"/>
    <w:rsid w:val="00CC4D96"/>
    <w:rsid w:val="00CC517B"/>
    <w:rsid w:val="00CC557B"/>
    <w:rsid w:val="00CC564B"/>
    <w:rsid w:val="00CC5B65"/>
    <w:rsid w:val="00CC5DAC"/>
    <w:rsid w:val="00CC6556"/>
    <w:rsid w:val="00CC6587"/>
    <w:rsid w:val="00CC7737"/>
    <w:rsid w:val="00CC7B56"/>
    <w:rsid w:val="00CD0B7D"/>
    <w:rsid w:val="00CD12A3"/>
    <w:rsid w:val="00CD1FB6"/>
    <w:rsid w:val="00CD2040"/>
    <w:rsid w:val="00CD26FE"/>
    <w:rsid w:val="00CD271F"/>
    <w:rsid w:val="00CD28DC"/>
    <w:rsid w:val="00CD3176"/>
    <w:rsid w:val="00CD3800"/>
    <w:rsid w:val="00CD4436"/>
    <w:rsid w:val="00CD49C6"/>
    <w:rsid w:val="00CD518C"/>
    <w:rsid w:val="00CD6923"/>
    <w:rsid w:val="00CD712B"/>
    <w:rsid w:val="00CD7594"/>
    <w:rsid w:val="00CE04C7"/>
    <w:rsid w:val="00CE0ED9"/>
    <w:rsid w:val="00CE1B2D"/>
    <w:rsid w:val="00CE3F17"/>
    <w:rsid w:val="00CE4187"/>
    <w:rsid w:val="00CE4965"/>
    <w:rsid w:val="00CE555A"/>
    <w:rsid w:val="00CE6B9E"/>
    <w:rsid w:val="00CE7246"/>
    <w:rsid w:val="00CE7529"/>
    <w:rsid w:val="00CE79E6"/>
    <w:rsid w:val="00CF02A3"/>
    <w:rsid w:val="00CF26B9"/>
    <w:rsid w:val="00CF329B"/>
    <w:rsid w:val="00CF345B"/>
    <w:rsid w:val="00CF42DC"/>
    <w:rsid w:val="00CF516A"/>
    <w:rsid w:val="00CF6BE8"/>
    <w:rsid w:val="00CF74CA"/>
    <w:rsid w:val="00CF7607"/>
    <w:rsid w:val="00CF77CE"/>
    <w:rsid w:val="00CF7B93"/>
    <w:rsid w:val="00CF7BD2"/>
    <w:rsid w:val="00CF7C02"/>
    <w:rsid w:val="00D00019"/>
    <w:rsid w:val="00D00164"/>
    <w:rsid w:val="00D0137E"/>
    <w:rsid w:val="00D02812"/>
    <w:rsid w:val="00D034A4"/>
    <w:rsid w:val="00D05EF1"/>
    <w:rsid w:val="00D05F95"/>
    <w:rsid w:val="00D06900"/>
    <w:rsid w:val="00D06D39"/>
    <w:rsid w:val="00D112F5"/>
    <w:rsid w:val="00D11491"/>
    <w:rsid w:val="00D11713"/>
    <w:rsid w:val="00D12C7A"/>
    <w:rsid w:val="00D1350B"/>
    <w:rsid w:val="00D13636"/>
    <w:rsid w:val="00D136C0"/>
    <w:rsid w:val="00D141B5"/>
    <w:rsid w:val="00D147FC"/>
    <w:rsid w:val="00D14A84"/>
    <w:rsid w:val="00D1537B"/>
    <w:rsid w:val="00D16112"/>
    <w:rsid w:val="00D169C2"/>
    <w:rsid w:val="00D16CFE"/>
    <w:rsid w:val="00D16FAE"/>
    <w:rsid w:val="00D2028B"/>
    <w:rsid w:val="00D20680"/>
    <w:rsid w:val="00D20EFE"/>
    <w:rsid w:val="00D20F8A"/>
    <w:rsid w:val="00D213F2"/>
    <w:rsid w:val="00D2226F"/>
    <w:rsid w:val="00D22F2C"/>
    <w:rsid w:val="00D2311D"/>
    <w:rsid w:val="00D23F55"/>
    <w:rsid w:val="00D24606"/>
    <w:rsid w:val="00D24E6F"/>
    <w:rsid w:val="00D266DC"/>
    <w:rsid w:val="00D2714B"/>
    <w:rsid w:val="00D27B8E"/>
    <w:rsid w:val="00D27D64"/>
    <w:rsid w:val="00D30A95"/>
    <w:rsid w:val="00D30F47"/>
    <w:rsid w:val="00D31306"/>
    <w:rsid w:val="00D31CC6"/>
    <w:rsid w:val="00D327F0"/>
    <w:rsid w:val="00D34437"/>
    <w:rsid w:val="00D34AFC"/>
    <w:rsid w:val="00D34B9E"/>
    <w:rsid w:val="00D35329"/>
    <w:rsid w:val="00D3614E"/>
    <w:rsid w:val="00D36DCE"/>
    <w:rsid w:val="00D37D8E"/>
    <w:rsid w:val="00D4058B"/>
    <w:rsid w:val="00D40768"/>
    <w:rsid w:val="00D40B03"/>
    <w:rsid w:val="00D40D9C"/>
    <w:rsid w:val="00D41B23"/>
    <w:rsid w:val="00D426C8"/>
    <w:rsid w:val="00D4350B"/>
    <w:rsid w:val="00D43826"/>
    <w:rsid w:val="00D441B7"/>
    <w:rsid w:val="00D4522B"/>
    <w:rsid w:val="00D452B8"/>
    <w:rsid w:val="00D45721"/>
    <w:rsid w:val="00D46A5A"/>
    <w:rsid w:val="00D46D52"/>
    <w:rsid w:val="00D47635"/>
    <w:rsid w:val="00D47AEC"/>
    <w:rsid w:val="00D5260D"/>
    <w:rsid w:val="00D53A39"/>
    <w:rsid w:val="00D53C6F"/>
    <w:rsid w:val="00D53E43"/>
    <w:rsid w:val="00D5532B"/>
    <w:rsid w:val="00D558DD"/>
    <w:rsid w:val="00D5641D"/>
    <w:rsid w:val="00D56C03"/>
    <w:rsid w:val="00D57019"/>
    <w:rsid w:val="00D60AB8"/>
    <w:rsid w:val="00D60C96"/>
    <w:rsid w:val="00D60E8E"/>
    <w:rsid w:val="00D6103F"/>
    <w:rsid w:val="00D61350"/>
    <w:rsid w:val="00D614D4"/>
    <w:rsid w:val="00D616B5"/>
    <w:rsid w:val="00D636EB"/>
    <w:rsid w:val="00D63E60"/>
    <w:rsid w:val="00D657E2"/>
    <w:rsid w:val="00D67ADF"/>
    <w:rsid w:val="00D67B08"/>
    <w:rsid w:val="00D67C55"/>
    <w:rsid w:val="00D67F64"/>
    <w:rsid w:val="00D70291"/>
    <w:rsid w:val="00D7101B"/>
    <w:rsid w:val="00D72746"/>
    <w:rsid w:val="00D732BF"/>
    <w:rsid w:val="00D736C0"/>
    <w:rsid w:val="00D736E2"/>
    <w:rsid w:val="00D7392B"/>
    <w:rsid w:val="00D74046"/>
    <w:rsid w:val="00D74062"/>
    <w:rsid w:val="00D7462B"/>
    <w:rsid w:val="00D74719"/>
    <w:rsid w:val="00D749A2"/>
    <w:rsid w:val="00D74BD3"/>
    <w:rsid w:val="00D754C7"/>
    <w:rsid w:val="00D7559A"/>
    <w:rsid w:val="00D77DF5"/>
    <w:rsid w:val="00D77DF9"/>
    <w:rsid w:val="00D804BE"/>
    <w:rsid w:val="00D81842"/>
    <w:rsid w:val="00D82E20"/>
    <w:rsid w:val="00D83FFF"/>
    <w:rsid w:val="00D8562B"/>
    <w:rsid w:val="00D86A7C"/>
    <w:rsid w:val="00D86C63"/>
    <w:rsid w:val="00D871EE"/>
    <w:rsid w:val="00D874ED"/>
    <w:rsid w:val="00D87DD5"/>
    <w:rsid w:val="00D901D4"/>
    <w:rsid w:val="00D90CD0"/>
    <w:rsid w:val="00D91CD8"/>
    <w:rsid w:val="00D92227"/>
    <w:rsid w:val="00D92B22"/>
    <w:rsid w:val="00D9400F"/>
    <w:rsid w:val="00D9595A"/>
    <w:rsid w:val="00D95BA5"/>
    <w:rsid w:val="00D9650F"/>
    <w:rsid w:val="00D972B2"/>
    <w:rsid w:val="00D97E15"/>
    <w:rsid w:val="00DA11ED"/>
    <w:rsid w:val="00DA12AC"/>
    <w:rsid w:val="00DA1EFB"/>
    <w:rsid w:val="00DA1F6F"/>
    <w:rsid w:val="00DA208B"/>
    <w:rsid w:val="00DA2A71"/>
    <w:rsid w:val="00DA3590"/>
    <w:rsid w:val="00DA35FF"/>
    <w:rsid w:val="00DA3A0B"/>
    <w:rsid w:val="00DA480B"/>
    <w:rsid w:val="00DA4F6F"/>
    <w:rsid w:val="00DA5253"/>
    <w:rsid w:val="00DA5AA9"/>
    <w:rsid w:val="00DA69FF"/>
    <w:rsid w:val="00DA6EC7"/>
    <w:rsid w:val="00DA7171"/>
    <w:rsid w:val="00DB0047"/>
    <w:rsid w:val="00DB03FF"/>
    <w:rsid w:val="00DB0C2D"/>
    <w:rsid w:val="00DB0FFD"/>
    <w:rsid w:val="00DB2198"/>
    <w:rsid w:val="00DB3F59"/>
    <w:rsid w:val="00DB4D0F"/>
    <w:rsid w:val="00DB5238"/>
    <w:rsid w:val="00DB5775"/>
    <w:rsid w:val="00DB5863"/>
    <w:rsid w:val="00DB69B4"/>
    <w:rsid w:val="00DC004A"/>
    <w:rsid w:val="00DC00FE"/>
    <w:rsid w:val="00DC0B86"/>
    <w:rsid w:val="00DC1AC9"/>
    <w:rsid w:val="00DC2346"/>
    <w:rsid w:val="00DC238D"/>
    <w:rsid w:val="00DC2C39"/>
    <w:rsid w:val="00DC323C"/>
    <w:rsid w:val="00DC74C1"/>
    <w:rsid w:val="00DC7D5D"/>
    <w:rsid w:val="00DD0131"/>
    <w:rsid w:val="00DD0616"/>
    <w:rsid w:val="00DD16B6"/>
    <w:rsid w:val="00DD17B7"/>
    <w:rsid w:val="00DD1E9A"/>
    <w:rsid w:val="00DD4724"/>
    <w:rsid w:val="00DD482D"/>
    <w:rsid w:val="00DD52FD"/>
    <w:rsid w:val="00DD59FC"/>
    <w:rsid w:val="00DD7E7F"/>
    <w:rsid w:val="00DE00A3"/>
    <w:rsid w:val="00DE032D"/>
    <w:rsid w:val="00DE2211"/>
    <w:rsid w:val="00DE222F"/>
    <w:rsid w:val="00DE3C34"/>
    <w:rsid w:val="00DE3F50"/>
    <w:rsid w:val="00DE49BD"/>
    <w:rsid w:val="00DE4C68"/>
    <w:rsid w:val="00DE5206"/>
    <w:rsid w:val="00DE5CF2"/>
    <w:rsid w:val="00DF1493"/>
    <w:rsid w:val="00DF1DF6"/>
    <w:rsid w:val="00DF37B7"/>
    <w:rsid w:val="00DF3DC5"/>
    <w:rsid w:val="00DF4AFF"/>
    <w:rsid w:val="00DF5C19"/>
    <w:rsid w:val="00DF6122"/>
    <w:rsid w:val="00DF66E8"/>
    <w:rsid w:val="00DF6CA5"/>
    <w:rsid w:val="00DF7739"/>
    <w:rsid w:val="00DF7E4E"/>
    <w:rsid w:val="00E0003C"/>
    <w:rsid w:val="00E0093C"/>
    <w:rsid w:val="00E00AEC"/>
    <w:rsid w:val="00E01B0C"/>
    <w:rsid w:val="00E01C70"/>
    <w:rsid w:val="00E02409"/>
    <w:rsid w:val="00E03379"/>
    <w:rsid w:val="00E03B96"/>
    <w:rsid w:val="00E04333"/>
    <w:rsid w:val="00E04E3E"/>
    <w:rsid w:val="00E05270"/>
    <w:rsid w:val="00E061EF"/>
    <w:rsid w:val="00E06E94"/>
    <w:rsid w:val="00E07140"/>
    <w:rsid w:val="00E07A0B"/>
    <w:rsid w:val="00E100DE"/>
    <w:rsid w:val="00E10DF8"/>
    <w:rsid w:val="00E11D00"/>
    <w:rsid w:val="00E11DAA"/>
    <w:rsid w:val="00E120C2"/>
    <w:rsid w:val="00E13154"/>
    <w:rsid w:val="00E1321B"/>
    <w:rsid w:val="00E13BED"/>
    <w:rsid w:val="00E152A2"/>
    <w:rsid w:val="00E15308"/>
    <w:rsid w:val="00E15342"/>
    <w:rsid w:val="00E16D2D"/>
    <w:rsid w:val="00E179B5"/>
    <w:rsid w:val="00E17EBF"/>
    <w:rsid w:val="00E23683"/>
    <w:rsid w:val="00E239CF"/>
    <w:rsid w:val="00E2479F"/>
    <w:rsid w:val="00E247EA"/>
    <w:rsid w:val="00E25D45"/>
    <w:rsid w:val="00E3038A"/>
    <w:rsid w:val="00E30F3B"/>
    <w:rsid w:val="00E34A44"/>
    <w:rsid w:val="00E3535E"/>
    <w:rsid w:val="00E3634D"/>
    <w:rsid w:val="00E363DD"/>
    <w:rsid w:val="00E365F4"/>
    <w:rsid w:val="00E36C34"/>
    <w:rsid w:val="00E376F4"/>
    <w:rsid w:val="00E37DB1"/>
    <w:rsid w:val="00E41FB5"/>
    <w:rsid w:val="00E423E1"/>
    <w:rsid w:val="00E42F12"/>
    <w:rsid w:val="00E42F61"/>
    <w:rsid w:val="00E4395B"/>
    <w:rsid w:val="00E44360"/>
    <w:rsid w:val="00E45A89"/>
    <w:rsid w:val="00E468CB"/>
    <w:rsid w:val="00E46A18"/>
    <w:rsid w:val="00E46F1E"/>
    <w:rsid w:val="00E47EEB"/>
    <w:rsid w:val="00E51EC6"/>
    <w:rsid w:val="00E5200E"/>
    <w:rsid w:val="00E52041"/>
    <w:rsid w:val="00E53955"/>
    <w:rsid w:val="00E540BD"/>
    <w:rsid w:val="00E54F20"/>
    <w:rsid w:val="00E55143"/>
    <w:rsid w:val="00E55520"/>
    <w:rsid w:val="00E56137"/>
    <w:rsid w:val="00E56736"/>
    <w:rsid w:val="00E56CE1"/>
    <w:rsid w:val="00E570EC"/>
    <w:rsid w:val="00E57F40"/>
    <w:rsid w:val="00E613E8"/>
    <w:rsid w:val="00E62F70"/>
    <w:rsid w:val="00E64D9F"/>
    <w:rsid w:val="00E657AE"/>
    <w:rsid w:val="00E65A9C"/>
    <w:rsid w:val="00E66536"/>
    <w:rsid w:val="00E6707B"/>
    <w:rsid w:val="00E679D4"/>
    <w:rsid w:val="00E67D1C"/>
    <w:rsid w:val="00E70DF2"/>
    <w:rsid w:val="00E737D0"/>
    <w:rsid w:val="00E74F72"/>
    <w:rsid w:val="00E76942"/>
    <w:rsid w:val="00E80473"/>
    <w:rsid w:val="00E82B40"/>
    <w:rsid w:val="00E82C8F"/>
    <w:rsid w:val="00E836E5"/>
    <w:rsid w:val="00E86223"/>
    <w:rsid w:val="00E86B01"/>
    <w:rsid w:val="00E86B6B"/>
    <w:rsid w:val="00E86CDF"/>
    <w:rsid w:val="00E86DF5"/>
    <w:rsid w:val="00E875B4"/>
    <w:rsid w:val="00E8760B"/>
    <w:rsid w:val="00E90D53"/>
    <w:rsid w:val="00E90FE1"/>
    <w:rsid w:val="00E916C8"/>
    <w:rsid w:val="00E92AF1"/>
    <w:rsid w:val="00E93106"/>
    <w:rsid w:val="00E93AA0"/>
    <w:rsid w:val="00E93F20"/>
    <w:rsid w:val="00E946E9"/>
    <w:rsid w:val="00E94757"/>
    <w:rsid w:val="00E95A9C"/>
    <w:rsid w:val="00E962F8"/>
    <w:rsid w:val="00E9743E"/>
    <w:rsid w:val="00EA0C86"/>
    <w:rsid w:val="00EA10E7"/>
    <w:rsid w:val="00EA10EA"/>
    <w:rsid w:val="00EA1A08"/>
    <w:rsid w:val="00EA2553"/>
    <w:rsid w:val="00EA2767"/>
    <w:rsid w:val="00EA34A6"/>
    <w:rsid w:val="00EA3AA8"/>
    <w:rsid w:val="00EA4B94"/>
    <w:rsid w:val="00EA4C1C"/>
    <w:rsid w:val="00EA5842"/>
    <w:rsid w:val="00EA5875"/>
    <w:rsid w:val="00EA5F83"/>
    <w:rsid w:val="00EA7156"/>
    <w:rsid w:val="00EA763E"/>
    <w:rsid w:val="00EB0442"/>
    <w:rsid w:val="00EB0EEC"/>
    <w:rsid w:val="00EB1004"/>
    <w:rsid w:val="00EB25B9"/>
    <w:rsid w:val="00EB400D"/>
    <w:rsid w:val="00EB4255"/>
    <w:rsid w:val="00EB4DF5"/>
    <w:rsid w:val="00EB5714"/>
    <w:rsid w:val="00EB659A"/>
    <w:rsid w:val="00EB7328"/>
    <w:rsid w:val="00EB7A30"/>
    <w:rsid w:val="00EB7BCB"/>
    <w:rsid w:val="00EB7E2F"/>
    <w:rsid w:val="00EC04EF"/>
    <w:rsid w:val="00EC0907"/>
    <w:rsid w:val="00EC0E3C"/>
    <w:rsid w:val="00EC18B3"/>
    <w:rsid w:val="00EC2969"/>
    <w:rsid w:val="00EC2A09"/>
    <w:rsid w:val="00EC33C9"/>
    <w:rsid w:val="00EC4720"/>
    <w:rsid w:val="00EC512A"/>
    <w:rsid w:val="00EC654E"/>
    <w:rsid w:val="00EC68DB"/>
    <w:rsid w:val="00ED0A9E"/>
    <w:rsid w:val="00ED0EDE"/>
    <w:rsid w:val="00ED0F88"/>
    <w:rsid w:val="00ED1C79"/>
    <w:rsid w:val="00ED1F87"/>
    <w:rsid w:val="00ED30A6"/>
    <w:rsid w:val="00ED310B"/>
    <w:rsid w:val="00ED37B1"/>
    <w:rsid w:val="00ED4F54"/>
    <w:rsid w:val="00ED5056"/>
    <w:rsid w:val="00ED645D"/>
    <w:rsid w:val="00ED6B1F"/>
    <w:rsid w:val="00ED6E71"/>
    <w:rsid w:val="00ED6F78"/>
    <w:rsid w:val="00ED7512"/>
    <w:rsid w:val="00ED756D"/>
    <w:rsid w:val="00ED775B"/>
    <w:rsid w:val="00EE02C0"/>
    <w:rsid w:val="00EE12C1"/>
    <w:rsid w:val="00EE19B3"/>
    <w:rsid w:val="00EE1E06"/>
    <w:rsid w:val="00EE2639"/>
    <w:rsid w:val="00EE29BF"/>
    <w:rsid w:val="00EE301E"/>
    <w:rsid w:val="00EE3A48"/>
    <w:rsid w:val="00EE3DB0"/>
    <w:rsid w:val="00EE42D4"/>
    <w:rsid w:val="00EE48A3"/>
    <w:rsid w:val="00EE50D5"/>
    <w:rsid w:val="00EE5990"/>
    <w:rsid w:val="00EE5D2A"/>
    <w:rsid w:val="00EE6570"/>
    <w:rsid w:val="00EE73A3"/>
    <w:rsid w:val="00EF005C"/>
    <w:rsid w:val="00EF0F68"/>
    <w:rsid w:val="00EF1C45"/>
    <w:rsid w:val="00EF21CA"/>
    <w:rsid w:val="00EF2902"/>
    <w:rsid w:val="00EF3657"/>
    <w:rsid w:val="00EF45C3"/>
    <w:rsid w:val="00EF5892"/>
    <w:rsid w:val="00EF5BE4"/>
    <w:rsid w:val="00F0155F"/>
    <w:rsid w:val="00F018F3"/>
    <w:rsid w:val="00F02185"/>
    <w:rsid w:val="00F02714"/>
    <w:rsid w:val="00F032C8"/>
    <w:rsid w:val="00F10CB3"/>
    <w:rsid w:val="00F11177"/>
    <w:rsid w:val="00F11FC7"/>
    <w:rsid w:val="00F13A7B"/>
    <w:rsid w:val="00F14092"/>
    <w:rsid w:val="00F144E3"/>
    <w:rsid w:val="00F14961"/>
    <w:rsid w:val="00F14DFB"/>
    <w:rsid w:val="00F154AE"/>
    <w:rsid w:val="00F1628F"/>
    <w:rsid w:val="00F167FC"/>
    <w:rsid w:val="00F16FA5"/>
    <w:rsid w:val="00F1703D"/>
    <w:rsid w:val="00F172F1"/>
    <w:rsid w:val="00F17AF9"/>
    <w:rsid w:val="00F20D4E"/>
    <w:rsid w:val="00F22DB3"/>
    <w:rsid w:val="00F235F3"/>
    <w:rsid w:val="00F24BAE"/>
    <w:rsid w:val="00F25D12"/>
    <w:rsid w:val="00F267DE"/>
    <w:rsid w:val="00F26E2B"/>
    <w:rsid w:val="00F26EDB"/>
    <w:rsid w:val="00F2723C"/>
    <w:rsid w:val="00F27B59"/>
    <w:rsid w:val="00F27E2F"/>
    <w:rsid w:val="00F30DAD"/>
    <w:rsid w:val="00F31668"/>
    <w:rsid w:val="00F32238"/>
    <w:rsid w:val="00F323A1"/>
    <w:rsid w:val="00F32F3A"/>
    <w:rsid w:val="00F330AB"/>
    <w:rsid w:val="00F336A1"/>
    <w:rsid w:val="00F336FF"/>
    <w:rsid w:val="00F340C1"/>
    <w:rsid w:val="00F343ED"/>
    <w:rsid w:val="00F3606A"/>
    <w:rsid w:val="00F360F3"/>
    <w:rsid w:val="00F366E3"/>
    <w:rsid w:val="00F36764"/>
    <w:rsid w:val="00F3680A"/>
    <w:rsid w:val="00F369BB"/>
    <w:rsid w:val="00F373D0"/>
    <w:rsid w:val="00F374A3"/>
    <w:rsid w:val="00F37DEC"/>
    <w:rsid w:val="00F40261"/>
    <w:rsid w:val="00F407CE"/>
    <w:rsid w:val="00F4167F"/>
    <w:rsid w:val="00F43B5F"/>
    <w:rsid w:val="00F44225"/>
    <w:rsid w:val="00F44AD5"/>
    <w:rsid w:val="00F44D21"/>
    <w:rsid w:val="00F44E37"/>
    <w:rsid w:val="00F45E5B"/>
    <w:rsid w:val="00F4699F"/>
    <w:rsid w:val="00F47437"/>
    <w:rsid w:val="00F47571"/>
    <w:rsid w:val="00F50D99"/>
    <w:rsid w:val="00F516D5"/>
    <w:rsid w:val="00F51764"/>
    <w:rsid w:val="00F51881"/>
    <w:rsid w:val="00F52598"/>
    <w:rsid w:val="00F5403F"/>
    <w:rsid w:val="00F54E3B"/>
    <w:rsid w:val="00F55555"/>
    <w:rsid w:val="00F55D44"/>
    <w:rsid w:val="00F56011"/>
    <w:rsid w:val="00F562C4"/>
    <w:rsid w:val="00F60A80"/>
    <w:rsid w:val="00F61274"/>
    <w:rsid w:val="00F612F6"/>
    <w:rsid w:val="00F61B46"/>
    <w:rsid w:val="00F6345C"/>
    <w:rsid w:val="00F63951"/>
    <w:rsid w:val="00F64514"/>
    <w:rsid w:val="00F64DE9"/>
    <w:rsid w:val="00F64FCE"/>
    <w:rsid w:val="00F65789"/>
    <w:rsid w:val="00F66474"/>
    <w:rsid w:val="00F669DB"/>
    <w:rsid w:val="00F67A1E"/>
    <w:rsid w:val="00F67FE8"/>
    <w:rsid w:val="00F70F51"/>
    <w:rsid w:val="00F71151"/>
    <w:rsid w:val="00F71694"/>
    <w:rsid w:val="00F71E2F"/>
    <w:rsid w:val="00F725C0"/>
    <w:rsid w:val="00F729D7"/>
    <w:rsid w:val="00F742DA"/>
    <w:rsid w:val="00F76CB0"/>
    <w:rsid w:val="00F77601"/>
    <w:rsid w:val="00F77B8D"/>
    <w:rsid w:val="00F800AA"/>
    <w:rsid w:val="00F800E0"/>
    <w:rsid w:val="00F80531"/>
    <w:rsid w:val="00F81396"/>
    <w:rsid w:val="00F8165E"/>
    <w:rsid w:val="00F81EE4"/>
    <w:rsid w:val="00F82894"/>
    <w:rsid w:val="00F82907"/>
    <w:rsid w:val="00F82A79"/>
    <w:rsid w:val="00F83890"/>
    <w:rsid w:val="00F838CC"/>
    <w:rsid w:val="00F839FF"/>
    <w:rsid w:val="00F84AFE"/>
    <w:rsid w:val="00F852EF"/>
    <w:rsid w:val="00F86213"/>
    <w:rsid w:val="00F908EE"/>
    <w:rsid w:val="00F91589"/>
    <w:rsid w:val="00F91847"/>
    <w:rsid w:val="00F921D7"/>
    <w:rsid w:val="00F9262E"/>
    <w:rsid w:val="00F92946"/>
    <w:rsid w:val="00F939B7"/>
    <w:rsid w:val="00F95078"/>
    <w:rsid w:val="00F95E69"/>
    <w:rsid w:val="00F975E6"/>
    <w:rsid w:val="00FA2A2E"/>
    <w:rsid w:val="00FA3681"/>
    <w:rsid w:val="00FA4566"/>
    <w:rsid w:val="00FA46FA"/>
    <w:rsid w:val="00FA48C1"/>
    <w:rsid w:val="00FA735F"/>
    <w:rsid w:val="00FA736D"/>
    <w:rsid w:val="00FB0BF5"/>
    <w:rsid w:val="00FB0D3C"/>
    <w:rsid w:val="00FB0E25"/>
    <w:rsid w:val="00FB14C6"/>
    <w:rsid w:val="00FB2B31"/>
    <w:rsid w:val="00FB2FC5"/>
    <w:rsid w:val="00FB3723"/>
    <w:rsid w:val="00FB4649"/>
    <w:rsid w:val="00FB574E"/>
    <w:rsid w:val="00FB57C3"/>
    <w:rsid w:val="00FB661B"/>
    <w:rsid w:val="00FB6944"/>
    <w:rsid w:val="00FB6E34"/>
    <w:rsid w:val="00FB7A57"/>
    <w:rsid w:val="00FB7B8C"/>
    <w:rsid w:val="00FC0348"/>
    <w:rsid w:val="00FC0738"/>
    <w:rsid w:val="00FC11E2"/>
    <w:rsid w:val="00FC1A1F"/>
    <w:rsid w:val="00FC3A24"/>
    <w:rsid w:val="00FC4373"/>
    <w:rsid w:val="00FC64D6"/>
    <w:rsid w:val="00FC6C07"/>
    <w:rsid w:val="00FC7591"/>
    <w:rsid w:val="00FC7DA2"/>
    <w:rsid w:val="00FD13A1"/>
    <w:rsid w:val="00FD17A7"/>
    <w:rsid w:val="00FD1848"/>
    <w:rsid w:val="00FD1937"/>
    <w:rsid w:val="00FD19FA"/>
    <w:rsid w:val="00FD1D8A"/>
    <w:rsid w:val="00FD235A"/>
    <w:rsid w:val="00FD2C10"/>
    <w:rsid w:val="00FD2F8C"/>
    <w:rsid w:val="00FD548A"/>
    <w:rsid w:val="00FD5E2A"/>
    <w:rsid w:val="00FD619B"/>
    <w:rsid w:val="00FD6A8F"/>
    <w:rsid w:val="00FD7307"/>
    <w:rsid w:val="00FE01DA"/>
    <w:rsid w:val="00FE1A5C"/>
    <w:rsid w:val="00FE1D6B"/>
    <w:rsid w:val="00FE2FCB"/>
    <w:rsid w:val="00FE3154"/>
    <w:rsid w:val="00FE37A7"/>
    <w:rsid w:val="00FE6034"/>
    <w:rsid w:val="00FE663E"/>
    <w:rsid w:val="00FE7399"/>
    <w:rsid w:val="00FE7C9B"/>
    <w:rsid w:val="00FE7CCB"/>
    <w:rsid w:val="00FF1C40"/>
    <w:rsid w:val="00FF1CAD"/>
    <w:rsid w:val="00FF2689"/>
    <w:rsid w:val="00FF2FE3"/>
    <w:rsid w:val="00FF3DBE"/>
    <w:rsid w:val="00FF3EA3"/>
    <w:rsid w:val="00FF4245"/>
    <w:rsid w:val="00FF4301"/>
    <w:rsid w:val="00FF504E"/>
    <w:rsid w:val="00FF56AF"/>
    <w:rsid w:val="00FF5CBC"/>
    <w:rsid w:val="00FF5F7E"/>
    <w:rsid w:val="00FF6340"/>
    <w:rsid w:val="00FF7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7D8A323D-D119-4559-A7D3-3FC90A25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025755"/>
    <w:rPr>
      <w:color w:val="0000FF"/>
      <w:shd w:val="clear" w:color="auto" w:fill="auto"/>
    </w:rPr>
  </w:style>
  <w:style w:type="paragraph" w:customStyle="1" w:styleId="Pagedecouverture">
    <w:name w:val="Page de couverture"/>
    <w:basedOn w:val="Normal"/>
    <w:next w:val="Normal"/>
    <w:rsid w:val="00025755"/>
    <w:pPr>
      <w:jc w:val="both"/>
    </w:pPr>
    <w:rPr>
      <w:szCs w:val="22"/>
    </w:rPr>
  </w:style>
  <w:style w:type="paragraph" w:styleId="Header">
    <w:name w:val="header"/>
    <w:basedOn w:val="Normal"/>
    <w:link w:val="HeaderChar"/>
    <w:unhideWhenUsed/>
    <w:rsid w:val="00025755"/>
    <w:pPr>
      <w:tabs>
        <w:tab w:val="center" w:pos="4513"/>
        <w:tab w:val="right" w:pos="9026"/>
      </w:tabs>
    </w:pPr>
  </w:style>
  <w:style w:type="character" w:customStyle="1" w:styleId="HeaderChar">
    <w:name w:val="Header Char"/>
    <w:basedOn w:val="DefaultParagraphFont"/>
    <w:link w:val="Header"/>
    <w:rsid w:val="00025755"/>
    <w:rPr>
      <w:sz w:val="24"/>
      <w:szCs w:val="24"/>
      <w:lang w:val="de-DE"/>
    </w:rPr>
  </w:style>
  <w:style w:type="paragraph" w:styleId="Footer">
    <w:name w:val="footer"/>
    <w:basedOn w:val="Normal"/>
    <w:link w:val="FooterChar"/>
    <w:unhideWhenUsed/>
    <w:rsid w:val="00025755"/>
    <w:pPr>
      <w:tabs>
        <w:tab w:val="center" w:pos="4513"/>
        <w:tab w:val="right" w:pos="9026"/>
      </w:tabs>
    </w:pPr>
  </w:style>
  <w:style w:type="character" w:customStyle="1" w:styleId="FooterChar">
    <w:name w:val="Footer Char"/>
    <w:basedOn w:val="DefaultParagraphFont"/>
    <w:link w:val="Footer"/>
    <w:rsid w:val="00025755"/>
    <w:rPr>
      <w:sz w:val="24"/>
      <w:szCs w:val="24"/>
      <w:lang w:val="de-DE"/>
    </w:rPr>
  </w:style>
  <w:style w:type="paragraph" w:customStyle="1" w:styleId="FooterCoverPage">
    <w:name w:val="Footer Cover Page"/>
    <w:basedOn w:val="Normal"/>
    <w:link w:val="FooterCoverPageChar"/>
    <w:rsid w:val="00025755"/>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025755"/>
    <w:rPr>
      <w:sz w:val="24"/>
      <w:szCs w:val="24"/>
    </w:rPr>
  </w:style>
  <w:style w:type="paragraph" w:customStyle="1" w:styleId="FooterSensitivity">
    <w:name w:val="Footer Sensitivity"/>
    <w:basedOn w:val="Normal"/>
    <w:link w:val="FooterSensitivityChar"/>
    <w:rsid w:val="00025755"/>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025755"/>
    <w:rPr>
      <w:b/>
      <w:sz w:val="32"/>
      <w:szCs w:val="24"/>
    </w:rPr>
  </w:style>
  <w:style w:type="paragraph" w:customStyle="1" w:styleId="HeaderCoverPage">
    <w:name w:val="Header Cover Page"/>
    <w:basedOn w:val="Normal"/>
    <w:link w:val="HeaderCoverPageChar"/>
    <w:rsid w:val="00025755"/>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025755"/>
    <w:rPr>
      <w:sz w:val="24"/>
      <w:szCs w:val="24"/>
    </w:rPr>
  </w:style>
  <w:style w:type="paragraph" w:customStyle="1" w:styleId="HeaderSensitivity">
    <w:name w:val="Header Sensitivity"/>
    <w:basedOn w:val="Normal"/>
    <w:link w:val="HeaderSensitivityChar"/>
    <w:rsid w:val="0002575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25755"/>
    <w:rPr>
      <w:b/>
      <w:sz w:val="32"/>
      <w:szCs w:val="24"/>
    </w:rPr>
  </w:style>
  <w:style w:type="paragraph" w:customStyle="1" w:styleId="HeaderSensitivityRight">
    <w:name w:val="Header Sensitivity Right"/>
    <w:basedOn w:val="Normal"/>
    <w:link w:val="HeaderSensitivityRightChar"/>
    <w:rsid w:val="00025755"/>
    <w:pPr>
      <w:spacing w:after="120"/>
      <w:jc w:val="right"/>
    </w:pPr>
    <w:rPr>
      <w:sz w:val="28"/>
    </w:rPr>
  </w:style>
  <w:style w:type="character" w:customStyle="1" w:styleId="HeaderSensitivityRightChar">
    <w:name w:val="Header Sensitivity Right Char"/>
    <w:basedOn w:val="DefaultParagraphFont"/>
    <w:link w:val="HeaderSensitivityRight"/>
    <w:rsid w:val="00025755"/>
    <w:rPr>
      <w:sz w:val="28"/>
      <w:szCs w:val="24"/>
    </w:rPr>
  </w:style>
  <w:style w:type="paragraph" w:styleId="ListParagraph">
    <w:name w:val="List Paragraph"/>
    <w:basedOn w:val="Normal"/>
    <w:uiPriority w:val="34"/>
    <w:qFormat/>
    <w:rsid w:val="00025755"/>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739</Words>
  <Characters>5032</Characters>
  <Application>Microsoft Office Word</Application>
  <DocSecurity>0</DocSecurity>
  <Lines>89</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33</cp:revision>
  <dcterms:created xsi:type="dcterms:W3CDTF">2021-11-26T15:01:00Z</dcterms:created>
  <dcterms:modified xsi:type="dcterms:W3CDTF">2022-01-18T15:17:00Z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7.0.1, Build 20200226</vt:lpwstr>
  </property>
  <property fmtid="{D5CDD505-2E9C-101B-9397-08002B2CF9AE}" pid="8" name="Created using">
    <vt:lpwstr>LW 7.0.1, Build 20200226</vt:lpwstr>
  </property>
  <property name="OP_sanitized" fmtid="{D5CDD505-2E9C-101B-9397-08002B2CF9AE}" pid="9">
    <vt:lpwstr>True</vt:lpwstr>
  </property>
</Properties>
</file>