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9B0" w:rsidRPr="00931700" w:rsidRDefault="00B54D0E" w:rsidP="00B54D0E">
      <w:pPr>
        <w:pStyle w:val="Pagedecouverture"/>
      </w:pPr>
      <w:bookmarkStart w:id="0" w:name="L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19315050-644D-43A2-9215-684B90349069" style="width:450.5pt;height:348pt">
            <v:imagedata r:id="rId11" o:title=""/>
          </v:shape>
        </w:pict>
      </w:r>
    </w:p>
    <w:bookmarkEnd w:id="0"/>
    <w:p w:rsidR="002A69B0" w:rsidRPr="00931700" w:rsidRDefault="002A69B0">
      <w:pPr>
        <w:spacing w:after="120" w:line="240" w:lineRule="auto"/>
        <w:rPr>
          <w:rFonts w:ascii="Times New Roman" w:hAnsi="Times New Roman" w:cs="Times New Roman"/>
          <w:sz w:val="24"/>
          <w:szCs w:val="24"/>
        </w:rPr>
        <w:sectPr w:rsidR="002A69B0" w:rsidRPr="00931700" w:rsidSect="00B54D0E">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rsidR="002A69B0" w:rsidRPr="00931700" w:rsidRDefault="00AC7E7A">
      <w:pPr>
        <w:rPr>
          <w:rFonts w:ascii="Times New Roman" w:eastAsiaTheme="majorEastAsia" w:hAnsi="Times New Roman" w:cs="Times New Roman"/>
          <w:b/>
          <w:sz w:val="24"/>
          <w:szCs w:val="32"/>
        </w:rPr>
      </w:pPr>
      <w:bookmarkStart w:id="1" w:name="_GoBack"/>
      <w:bookmarkEnd w:id="1"/>
      <w:r w:rsidRPr="00931700">
        <w:br w:type="page"/>
      </w:r>
    </w:p>
    <w:p w:rsidR="002A69B0" w:rsidRPr="00931700" w:rsidRDefault="00AC7E7A">
      <w:pPr>
        <w:pStyle w:val="Heading1"/>
        <w:spacing w:before="0" w:after="120" w:line="240" w:lineRule="auto"/>
        <w:rPr>
          <w:rFonts w:ascii="Times New Roman" w:hAnsi="Times New Roman" w:cs="Times New Roman"/>
          <w:b/>
          <w:color w:val="auto"/>
          <w:sz w:val="24"/>
        </w:rPr>
      </w:pPr>
      <w:r w:rsidRPr="00931700">
        <w:rPr>
          <w:rFonts w:ascii="Times New Roman" w:hAnsi="Times New Roman"/>
          <w:b/>
          <w:color w:val="auto"/>
          <w:sz w:val="24"/>
        </w:rPr>
        <w:lastRenderedPageBreak/>
        <w:t>EINLEITUNG</w:t>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rPr>
        <w:t>In der Charta der Grundrechte der Europäischen Union wird unter anderem anerkannt, dass Kinder Anspruch auf den Schutz und die Fürsorge haben, die für ihr Wohlergehen notwendig sind. Im Übereinkommen der Vereinten Nationen über die Rechte des Kindes von 1989 ist das Recht des Kindes auf Schutz vor allen Formen von Gewalt verankert.</w:t>
      </w:r>
      <w:r w:rsidRPr="00931700">
        <w:rPr>
          <w:rStyle w:val="FootnoteReference"/>
          <w:rFonts w:ascii="Times New Roman" w:hAnsi="Times New Roman" w:cs="Times New Roman"/>
          <w:sz w:val="24"/>
        </w:rPr>
        <w:footnoteReference w:id="2"/>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szCs w:val="24"/>
        </w:rPr>
        <w:t xml:space="preserve">Sexueller Missbrauch von Kindern ist eine besonders schwere Straftat, die weitreichende und schwerwiegende </w:t>
      </w:r>
      <w:r w:rsidRPr="00931700">
        <w:rPr>
          <w:rFonts w:ascii="Times New Roman" w:hAnsi="Times New Roman"/>
          <w:b/>
          <w:sz w:val="24"/>
          <w:szCs w:val="24"/>
        </w:rPr>
        <w:t>lebenslange Folgen</w:t>
      </w:r>
      <w:r w:rsidRPr="00931700">
        <w:rPr>
          <w:rFonts w:ascii="Times New Roman" w:hAnsi="Times New Roman"/>
          <w:sz w:val="24"/>
          <w:szCs w:val="24"/>
        </w:rPr>
        <w:t xml:space="preserve"> für die Opfer hat. Diese Straftaten, die Kindern Leid zufügen, verursachen auch </w:t>
      </w:r>
      <w:r w:rsidRPr="00931700">
        <w:rPr>
          <w:rFonts w:ascii="Times New Roman" w:hAnsi="Times New Roman"/>
          <w:b/>
          <w:sz w:val="24"/>
          <w:szCs w:val="24"/>
        </w:rPr>
        <w:t>erheblichen und langfristigen sozialen Schaden</w:t>
      </w:r>
      <w:r w:rsidRPr="00931700">
        <w:rPr>
          <w:rFonts w:ascii="Times New Roman" w:hAnsi="Times New Roman"/>
          <w:sz w:val="24"/>
          <w:szCs w:val="24"/>
        </w:rPr>
        <w:t>. In vielen Fällen werden Kinder von Personen, die sie kennen, denen sie vertrauen und von denen sie abhängig sind, sexuell missbraucht.</w:t>
      </w:r>
      <w:r w:rsidRPr="00931700">
        <w:rPr>
          <w:rStyle w:val="FootnoteReference"/>
          <w:rFonts w:ascii="Times New Roman" w:hAnsi="Times New Roman" w:cs="Times New Roman"/>
          <w:sz w:val="24"/>
          <w:szCs w:val="24"/>
        </w:rPr>
        <w:footnoteReference w:id="3"/>
      </w:r>
      <w:r w:rsidRPr="00931700">
        <w:rPr>
          <w:rFonts w:ascii="Times New Roman" w:hAnsi="Times New Roman"/>
          <w:sz w:val="24"/>
          <w:szCs w:val="24"/>
        </w:rPr>
        <w:t xml:space="preserve"> Dies macht es besonders schwierig, diese Straftaten zu verhindern und aufzudecken. Es gibt Anzeichen dafür, dass die </w:t>
      </w:r>
      <w:r w:rsidRPr="00931700">
        <w:rPr>
          <w:rFonts w:ascii="Times New Roman" w:hAnsi="Times New Roman"/>
          <w:b/>
          <w:sz w:val="24"/>
          <w:szCs w:val="24"/>
        </w:rPr>
        <w:t>COVID-19</w:t>
      </w:r>
      <w:r w:rsidRPr="00931700">
        <w:rPr>
          <w:rFonts w:ascii="Times New Roman" w:hAnsi="Times New Roman"/>
          <w:sz w:val="24"/>
          <w:szCs w:val="24"/>
        </w:rPr>
        <w:t>-Krise das Problem verschärft hat</w:t>
      </w:r>
      <w:r w:rsidRPr="00931700">
        <w:rPr>
          <w:rStyle w:val="FootnoteReference"/>
          <w:rFonts w:ascii="Times New Roman" w:hAnsi="Times New Roman" w:cs="Times New Roman"/>
          <w:sz w:val="24"/>
          <w:szCs w:val="24"/>
        </w:rPr>
        <w:footnoteReference w:id="4"/>
      </w:r>
      <w:r w:rsidRPr="00931700">
        <w:rPr>
          <w:rFonts w:ascii="Times New Roman" w:hAnsi="Times New Roman"/>
          <w:sz w:val="24"/>
          <w:szCs w:val="24"/>
        </w:rPr>
        <w:t xml:space="preserve">, insbesondere für </w:t>
      </w:r>
      <w:r w:rsidRPr="00931700">
        <w:rPr>
          <w:rFonts w:ascii="Times New Roman" w:hAnsi="Times New Roman"/>
          <w:b/>
          <w:sz w:val="24"/>
          <w:szCs w:val="24"/>
        </w:rPr>
        <w:t>Kinder, die bei ihren Peinigern leben</w:t>
      </w:r>
      <w:r w:rsidRPr="00931700">
        <w:rPr>
          <w:rFonts w:ascii="Times New Roman" w:hAnsi="Times New Roman"/>
          <w:sz w:val="24"/>
          <w:szCs w:val="24"/>
        </w:rPr>
        <w:t>.</w:t>
      </w:r>
      <w:r w:rsidRPr="00931700">
        <w:rPr>
          <w:rStyle w:val="FootnoteReference"/>
          <w:rFonts w:ascii="Times New Roman" w:hAnsi="Times New Roman" w:cs="Times New Roman"/>
          <w:sz w:val="24"/>
          <w:szCs w:val="24"/>
        </w:rPr>
        <w:footnoteReference w:id="5"/>
      </w:r>
      <w:r w:rsidRPr="00931700">
        <w:rPr>
          <w:rFonts w:ascii="Times New Roman" w:hAnsi="Times New Roman"/>
          <w:sz w:val="24"/>
          <w:szCs w:val="24"/>
        </w:rPr>
        <w:t xml:space="preserve"> Zudem </w:t>
      </w:r>
      <w:r w:rsidRPr="00931700">
        <w:rPr>
          <w:rFonts w:ascii="Times New Roman" w:hAnsi="Times New Roman"/>
          <w:b/>
          <w:sz w:val="24"/>
          <w:szCs w:val="24"/>
        </w:rPr>
        <w:t>verbringen</w:t>
      </w:r>
      <w:r w:rsidRPr="00931700">
        <w:rPr>
          <w:rFonts w:ascii="Times New Roman" w:hAnsi="Times New Roman"/>
          <w:sz w:val="24"/>
          <w:szCs w:val="24"/>
        </w:rPr>
        <w:t xml:space="preserve"> Kinder </w:t>
      </w:r>
      <w:r w:rsidRPr="00931700">
        <w:rPr>
          <w:rFonts w:ascii="Times New Roman" w:hAnsi="Times New Roman"/>
          <w:b/>
          <w:sz w:val="24"/>
          <w:szCs w:val="24"/>
        </w:rPr>
        <w:t>jetzt mehr Zeit im Netz als zuvor, und dies möglicherweise unbeaufsichtigt</w:t>
      </w:r>
      <w:r w:rsidRPr="00931700">
        <w:rPr>
          <w:rFonts w:ascii="Times New Roman" w:hAnsi="Times New Roman"/>
          <w:sz w:val="24"/>
          <w:szCs w:val="24"/>
        </w:rPr>
        <w:t xml:space="preserve">. Das hat es ihnen zwar ermöglicht, von zu Hause am Schulunterricht teilzunehmen und mit Gleichaltrigen in Verbindung zu bleiben, es gibt jedoch Anzeichen für ein erhöhtes Risiko, dass Kinder mit </w:t>
      </w:r>
      <w:r w:rsidRPr="00931700">
        <w:rPr>
          <w:rFonts w:ascii="Times New Roman" w:hAnsi="Times New Roman"/>
          <w:b/>
          <w:sz w:val="24"/>
          <w:szCs w:val="24"/>
        </w:rPr>
        <w:t>Cyberkriminellen</w:t>
      </w:r>
      <w:r w:rsidRPr="00931700">
        <w:rPr>
          <w:rFonts w:ascii="Times New Roman" w:hAnsi="Times New Roman"/>
          <w:sz w:val="24"/>
          <w:szCs w:val="24"/>
        </w:rPr>
        <w:t xml:space="preserve"> in Kontakt kommen.</w:t>
      </w:r>
      <w:r w:rsidRPr="00931700">
        <w:rPr>
          <w:rStyle w:val="FootnoteReference"/>
          <w:rFonts w:ascii="Times New Roman" w:hAnsi="Times New Roman" w:cs="Times New Roman"/>
          <w:sz w:val="24"/>
          <w:szCs w:val="24"/>
        </w:rPr>
        <w:footnoteReference w:id="6"/>
      </w:r>
      <w:r w:rsidRPr="00931700">
        <w:rPr>
          <w:rFonts w:ascii="Times New Roman" w:hAnsi="Times New Roman"/>
          <w:sz w:val="24"/>
          <w:szCs w:val="24"/>
        </w:rPr>
        <w:t xml:space="preserve"> Da mehr Straftäter in Isolation zu Hause sind, ist die</w:t>
      </w:r>
      <w:r w:rsidRPr="00931700">
        <w:rPr>
          <w:rFonts w:ascii="Times New Roman" w:hAnsi="Times New Roman"/>
          <w:sz w:val="24"/>
        </w:rPr>
        <w:t xml:space="preserve"> </w:t>
      </w:r>
      <w:r w:rsidRPr="00931700">
        <w:rPr>
          <w:rFonts w:ascii="Times New Roman" w:hAnsi="Times New Roman"/>
          <w:b/>
          <w:sz w:val="24"/>
        </w:rPr>
        <w:t>Nachfrage nach Material über sexuellen Kindesmissbrauch</w:t>
      </w:r>
      <w:r w:rsidRPr="00931700">
        <w:rPr>
          <w:rFonts w:ascii="Times New Roman" w:hAnsi="Times New Roman"/>
          <w:sz w:val="24"/>
        </w:rPr>
        <w:t xml:space="preserve"> gestiegen (z. B. um 25 % in einigen Mitgliedstaaten</w:t>
      </w:r>
      <w:r w:rsidRPr="00931700">
        <w:rPr>
          <w:rStyle w:val="FootnoteReference"/>
          <w:rFonts w:ascii="Times New Roman" w:hAnsi="Times New Roman" w:cs="Times New Roman"/>
          <w:sz w:val="24"/>
          <w:szCs w:val="24"/>
        </w:rPr>
        <w:footnoteReference w:id="7"/>
      </w:r>
      <w:r w:rsidRPr="00931700">
        <w:rPr>
          <w:rFonts w:ascii="Times New Roman" w:hAnsi="Times New Roman"/>
          <w:sz w:val="24"/>
        </w:rPr>
        <w:t xml:space="preserve">), was wiederum zu einer steigenden Nachfrage nach neuem Material und somit </w:t>
      </w:r>
      <w:r w:rsidRPr="00931700">
        <w:rPr>
          <w:rFonts w:ascii="Times New Roman" w:hAnsi="Times New Roman"/>
          <w:b/>
          <w:sz w:val="24"/>
        </w:rPr>
        <w:t>neuem Missbrauch</w:t>
      </w:r>
      <w:r w:rsidRPr="00931700">
        <w:rPr>
          <w:rFonts w:ascii="Times New Roman" w:hAnsi="Times New Roman"/>
          <w:sz w:val="24"/>
        </w:rPr>
        <w:t xml:space="preserve"> führt.</w:t>
      </w:r>
      <w:r w:rsidRPr="00931700">
        <w:rPr>
          <w:rStyle w:val="FootnoteReference"/>
          <w:rFonts w:ascii="Times New Roman" w:hAnsi="Times New Roman"/>
          <w:sz w:val="24"/>
        </w:rPr>
        <w:footnoteReference w:id="8"/>
      </w:r>
      <w:r w:rsidRPr="00931700">
        <w:rPr>
          <w:rFonts w:ascii="Times New Roman" w:hAnsi="Times New Roman"/>
          <w:sz w:val="24"/>
          <w:szCs w:val="24"/>
        </w:rPr>
        <w:t xml:space="preserve"> </w:t>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szCs w:val="24"/>
        </w:rPr>
        <w:t xml:space="preserve">Der Europarat schätzt, dass in Europa </w:t>
      </w:r>
      <w:r w:rsidRPr="00931700">
        <w:rPr>
          <w:rFonts w:ascii="Times New Roman" w:hAnsi="Times New Roman"/>
          <w:b/>
          <w:sz w:val="24"/>
          <w:szCs w:val="24"/>
        </w:rPr>
        <w:t>jedes fünfte Kind Opfer</w:t>
      </w:r>
      <w:r w:rsidRPr="00931700">
        <w:rPr>
          <w:rFonts w:ascii="Times New Roman" w:hAnsi="Times New Roman"/>
          <w:sz w:val="24"/>
          <w:szCs w:val="24"/>
        </w:rPr>
        <w:t xml:space="preserve"> einer Form von sexueller Gewalt wird.</w:t>
      </w:r>
      <w:r w:rsidRPr="00931700">
        <w:rPr>
          <w:rStyle w:val="FootnoteReference"/>
          <w:rFonts w:ascii="Times New Roman" w:hAnsi="Times New Roman" w:cs="Times New Roman"/>
          <w:sz w:val="24"/>
          <w:szCs w:val="24"/>
        </w:rPr>
        <w:footnoteReference w:id="9"/>
      </w:r>
      <w:r w:rsidRPr="00931700">
        <w:rPr>
          <w:rFonts w:ascii="Times New Roman" w:hAnsi="Times New Roman"/>
          <w:sz w:val="24"/>
          <w:szCs w:val="24"/>
        </w:rPr>
        <w:t xml:space="preserve"> Sexueller Missbrauch und sexuelle Ausbeutung von Kindern können vielfältige Formen annehmen und </w:t>
      </w:r>
      <w:r w:rsidRPr="00931700">
        <w:rPr>
          <w:rFonts w:ascii="Times New Roman" w:hAnsi="Times New Roman"/>
          <w:b/>
          <w:sz w:val="24"/>
          <w:szCs w:val="24"/>
        </w:rPr>
        <w:t>sowohl online</w:t>
      </w:r>
      <w:r w:rsidRPr="00931700">
        <w:rPr>
          <w:rFonts w:ascii="Times New Roman" w:hAnsi="Times New Roman"/>
          <w:sz w:val="24"/>
          <w:szCs w:val="24"/>
        </w:rPr>
        <w:t xml:space="preserve"> (z. B. Nötigung eines Kindes zur Vornahme sexueller Handlungen per Live-Streaming oder Online-Austausch von Material über sexuellen Kindesmissbrauch) </w:t>
      </w:r>
      <w:r w:rsidRPr="00931700">
        <w:rPr>
          <w:rFonts w:ascii="Times New Roman" w:hAnsi="Times New Roman"/>
          <w:b/>
          <w:sz w:val="24"/>
          <w:szCs w:val="24"/>
        </w:rPr>
        <w:t>als auch offline</w:t>
      </w:r>
      <w:r w:rsidRPr="00931700">
        <w:rPr>
          <w:rFonts w:ascii="Times New Roman" w:hAnsi="Times New Roman"/>
          <w:sz w:val="24"/>
          <w:szCs w:val="24"/>
        </w:rPr>
        <w:t xml:space="preserve"> (z. B. Vornahme sexueller Handlungen mit einem Kind oder Veranlassung eines Kindes zur Mitwirkung an Kinderprostitution) stattfinden.</w:t>
      </w:r>
      <w:r w:rsidRPr="00931700">
        <w:rPr>
          <w:rStyle w:val="FootnoteReference"/>
          <w:rFonts w:ascii="Times New Roman" w:hAnsi="Times New Roman" w:cs="Times New Roman"/>
          <w:sz w:val="24"/>
          <w:szCs w:val="24"/>
        </w:rPr>
        <w:footnoteReference w:id="10"/>
      </w:r>
      <w:r w:rsidRPr="00931700">
        <w:rPr>
          <w:rFonts w:ascii="Times New Roman" w:hAnsi="Times New Roman"/>
          <w:sz w:val="24"/>
          <w:szCs w:val="24"/>
        </w:rPr>
        <w:t xml:space="preserve"> Wenn der Missbrauch auch aufgezeichnet und im Internet weitergegeben wird, zieht der Schaden immer weitere Kreise. Die Opfer müssen in dem Wissen leben, dass Bilder und Videos der Straftaten‚ die die schlimmsten Momente ihres Lebens zeigen, im Umlauf sind und dass sie jeder – auch Freunde und Verwandte –  sehen kann. </w:t>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szCs w:val="24"/>
        </w:rPr>
        <w:t xml:space="preserve">Die exponentielle Entwicklung der digitalen Welt wurde dazu missbraucht, um aus dieser Kriminalität eine </w:t>
      </w:r>
      <w:r w:rsidRPr="00931700">
        <w:rPr>
          <w:rFonts w:ascii="Times New Roman" w:hAnsi="Times New Roman"/>
          <w:b/>
          <w:sz w:val="24"/>
          <w:szCs w:val="24"/>
        </w:rPr>
        <w:t>wirklich weltumspannende</w:t>
      </w:r>
      <w:r w:rsidRPr="00931700">
        <w:rPr>
          <w:rFonts w:ascii="Times New Roman" w:hAnsi="Times New Roman"/>
          <w:sz w:val="24"/>
          <w:szCs w:val="24"/>
        </w:rPr>
        <w:t xml:space="preserve"> zu machen, und hat leider die Schaffung eines weltweiten Marktes für Material über sexuellen Kindesmissbrauch erleichtert. In den letzten Jahren kam es zu einem </w:t>
      </w:r>
      <w:r w:rsidRPr="00931700">
        <w:rPr>
          <w:rFonts w:ascii="Times New Roman" w:hAnsi="Times New Roman"/>
          <w:b/>
          <w:sz w:val="24"/>
          <w:szCs w:val="24"/>
        </w:rPr>
        <w:t>dramatischen Anstieg</w:t>
      </w:r>
      <w:r w:rsidRPr="00931700">
        <w:rPr>
          <w:rFonts w:ascii="Times New Roman" w:hAnsi="Times New Roman"/>
          <w:sz w:val="24"/>
          <w:szCs w:val="24"/>
        </w:rPr>
        <w:t xml:space="preserve"> der die EU betreffenden Meldungen über sexuellen Missbrauch von Kindern im Internet (z. B. in der EU ausgetauschte Bilder, Opfer in der EU usw.): von 23 000 im Jahr 2010 auf mehr als 725 000 im Jahr 2019, darunter mehr als 3 Millionen Bilder und Videos.</w:t>
      </w:r>
      <w:r w:rsidRPr="00931700">
        <w:rPr>
          <w:rStyle w:val="FootnoteReference"/>
          <w:rFonts w:ascii="Times New Roman" w:hAnsi="Times New Roman" w:cs="Times New Roman"/>
          <w:sz w:val="24"/>
          <w:szCs w:val="24"/>
        </w:rPr>
        <w:footnoteReference w:id="11"/>
      </w:r>
      <w:r w:rsidRPr="00931700">
        <w:rPr>
          <w:rFonts w:ascii="Times New Roman" w:hAnsi="Times New Roman"/>
          <w:sz w:val="24"/>
          <w:szCs w:val="24"/>
        </w:rPr>
        <w:t xml:space="preserve"> Eine ähnliche dramatische Zunahme ist weltweit zu verzeichnen: von einer Million Meldungen im Jahr 2010 auf fast 17 Millionen im Jahr 2019, darunter beinahe 70 Millionen Bilder und Videos.</w:t>
      </w:r>
      <w:r w:rsidRPr="00931700">
        <w:rPr>
          <w:rStyle w:val="FootnoteReference"/>
          <w:rFonts w:ascii="Times New Roman" w:hAnsi="Times New Roman" w:cs="Times New Roman"/>
          <w:sz w:val="24"/>
          <w:szCs w:val="24"/>
        </w:rPr>
        <w:footnoteReference w:id="12"/>
      </w:r>
      <w:r w:rsidRPr="00931700">
        <w:rPr>
          <w:rFonts w:ascii="Times New Roman" w:hAnsi="Times New Roman"/>
          <w:sz w:val="24"/>
          <w:szCs w:val="24"/>
        </w:rPr>
        <w:t xml:space="preserve"> Aus den Meldungen geht hervor, dass die EU zum </w:t>
      </w:r>
      <w:r w:rsidRPr="00931700">
        <w:rPr>
          <w:rFonts w:ascii="Times New Roman" w:hAnsi="Times New Roman"/>
          <w:b/>
          <w:sz w:val="24"/>
          <w:szCs w:val="24"/>
        </w:rPr>
        <w:t>weltweit größten Host von Material über sexuellen Kindesmissbrauch</w:t>
      </w:r>
      <w:r w:rsidRPr="00931700">
        <w:rPr>
          <w:rFonts w:ascii="Times New Roman" w:hAnsi="Times New Roman"/>
          <w:sz w:val="24"/>
          <w:szCs w:val="24"/>
        </w:rPr>
        <w:t xml:space="preserve"> geworden ist (von mehr als der Hälfte im Jahr 2016 auf mehr als zwei Drittel im Jahr 2019).</w:t>
      </w:r>
      <w:r w:rsidRPr="00931700">
        <w:rPr>
          <w:rStyle w:val="FootnoteReference"/>
          <w:rFonts w:ascii="Times New Roman" w:hAnsi="Times New Roman" w:cs="Times New Roman"/>
          <w:sz w:val="24"/>
          <w:szCs w:val="24"/>
        </w:rPr>
        <w:footnoteReference w:id="13"/>
      </w:r>
      <w:r w:rsidRPr="00931700">
        <w:rPr>
          <w:rFonts w:ascii="Times New Roman" w:hAnsi="Times New Roman"/>
          <w:sz w:val="24"/>
          <w:szCs w:val="24"/>
        </w:rPr>
        <w:t xml:space="preserve"> </w:t>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szCs w:val="24"/>
        </w:rPr>
        <w:t>Kürzlich führten Ermittlungen zu sexuellem Missbrauch von Kindern in Deutschland zur Aufdeckung von potenziell mehr als 30 000 Verdächtigen, die Gruppenchats und Messenger-Dienste nutzen, um Material zu teilen, sich gegenseitig zur Herstellung neuen Materials anzustiften und Tipps und Tricks darüber auszutauschen, wie sie Kontakt zu Opfern aufnehmen und ihre Taten verbergen können.</w:t>
      </w:r>
      <w:r w:rsidRPr="00931700">
        <w:rPr>
          <w:rStyle w:val="FootnoteReference"/>
          <w:rFonts w:ascii="Times New Roman" w:hAnsi="Times New Roman" w:cs="Times New Roman"/>
          <w:sz w:val="24"/>
          <w:szCs w:val="24"/>
        </w:rPr>
        <w:footnoteReference w:id="14"/>
      </w:r>
      <w:r w:rsidRPr="00931700">
        <w:rPr>
          <w:rFonts w:ascii="Times New Roman" w:hAnsi="Times New Roman"/>
          <w:sz w:val="24"/>
          <w:szCs w:val="24"/>
        </w:rPr>
        <w:t xml:space="preserve"> Die Nutzung der End-zu-End-Verschlüsselung macht die Ermittlung der Täter schwierig, wenn nicht sogar unmöglich. In diesem speziellen Beispiel wurden in Deutschland bisher nur 72 Verdächtige und 44 Opfer identifiziert.</w:t>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szCs w:val="24"/>
        </w:rPr>
        <w:t xml:space="preserve">Die Einführung der </w:t>
      </w:r>
      <w:r w:rsidRPr="00931700">
        <w:rPr>
          <w:rFonts w:ascii="Times New Roman" w:hAnsi="Times New Roman"/>
          <w:b/>
          <w:sz w:val="24"/>
          <w:szCs w:val="24"/>
        </w:rPr>
        <w:t>End-zu-End-Verschlüsselung</w:t>
      </w:r>
      <w:r w:rsidRPr="00931700">
        <w:rPr>
          <w:rFonts w:ascii="Times New Roman" w:hAnsi="Times New Roman"/>
          <w:sz w:val="24"/>
          <w:szCs w:val="24"/>
        </w:rPr>
        <w:t xml:space="preserve"> trägt zwar zum Schutz der Privatsphäre und der Sicherheit in der Kommunikation bei, erleichtert aber auch den Zugang zu sicheren Kanälen für Täter, auf denen sie ihre Handlungen wie z. B. den Handel mit Bildern und Videos vor Strafverfolgung verstecken können. Der Nutzung von Verschlüsselungstechnik zu kriminellen Zwecken muss daher </w:t>
      </w:r>
      <w:r w:rsidRPr="00931700">
        <w:rPr>
          <w:rFonts w:ascii="Times New Roman" w:hAnsi="Times New Roman"/>
          <w:b/>
          <w:sz w:val="24"/>
          <w:szCs w:val="24"/>
        </w:rPr>
        <w:t>unverzüglich begegnet</w:t>
      </w:r>
      <w:r w:rsidRPr="00931700">
        <w:rPr>
          <w:rFonts w:ascii="Times New Roman" w:hAnsi="Times New Roman"/>
          <w:sz w:val="24"/>
          <w:szCs w:val="24"/>
        </w:rPr>
        <w:t xml:space="preserve"> werden durch Lösungsvorschläge, wie Unternehmen sexuellen Missbrauch von Kindern in End-zu-End-verschlüsselter elektronischer Kommunikation </w:t>
      </w:r>
      <w:r w:rsidRPr="00931700">
        <w:rPr>
          <w:rFonts w:ascii="Times New Roman" w:hAnsi="Times New Roman"/>
          <w:b/>
          <w:sz w:val="24"/>
          <w:szCs w:val="24"/>
        </w:rPr>
        <w:t>aufdecken und melden</w:t>
      </w:r>
      <w:r w:rsidRPr="00931700">
        <w:rPr>
          <w:rFonts w:ascii="Times New Roman" w:hAnsi="Times New Roman"/>
          <w:sz w:val="24"/>
          <w:szCs w:val="24"/>
        </w:rPr>
        <w:t xml:space="preserve"> können. Jede Lösung müsste sowohl die Privatsphäre der elektronischen Kommunikation als auch den Schutz von Kindern vor sexuellem Missbrauch und sexueller Ausbeutung sowie den Schutz der Privatsphäre der im Material über sexuellen Kindesmissbrauch dargestellten Kinder gewährleisten. </w:t>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szCs w:val="24"/>
        </w:rPr>
        <w:t xml:space="preserve">Die Bekämpfung des sexuellen Missbrauchs von Kindern ist </w:t>
      </w:r>
      <w:r w:rsidRPr="00931700">
        <w:rPr>
          <w:rFonts w:ascii="Times New Roman" w:hAnsi="Times New Roman"/>
          <w:b/>
          <w:sz w:val="24"/>
          <w:szCs w:val="24"/>
        </w:rPr>
        <w:t>eine Priorität der EU</w:t>
      </w:r>
      <w:r w:rsidRPr="00931700">
        <w:rPr>
          <w:rFonts w:ascii="Times New Roman" w:hAnsi="Times New Roman"/>
          <w:sz w:val="24"/>
          <w:szCs w:val="24"/>
        </w:rPr>
        <w:t>. Das Europäische Parlament</w:t>
      </w:r>
      <w:r w:rsidRPr="00931700">
        <w:rPr>
          <w:rStyle w:val="FootnoteReference"/>
          <w:rFonts w:ascii="Times New Roman" w:hAnsi="Times New Roman" w:cs="Times New Roman"/>
          <w:sz w:val="24"/>
          <w:szCs w:val="24"/>
        </w:rPr>
        <w:footnoteReference w:id="15"/>
      </w:r>
      <w:r w:rsidRPr="00931700">
        <w:rPr>
          <w:rFonts w:ascii="Times New Roman" w:hAnsi="Times New Roman"/>
          <w:sz w:val="24"/>
          <w:szCs w:val="24"/>
        </w:rPr>
        <w:t xml:space="preserve"> und der Rat</w:t>
      </w:r>
      <w:r w:rsidRPr="00931700">
        <w:rPr>
          <w:rStyle w:val="FootnoteReference"/>
          <w:rFonts w:ascii="Times New Roman" w:hAnsi="Times New Roman" w:cs="Times New Roman"/>
          <w:sz w:val="24"/>
          <w:szCs w:val="24"/>
        </w:rPr>
        <w:footnoteReference w:id="16"/>
      </w:r>
      <w:r w:rsidRPr="00931700">
        <w:rPr>
          <w:rFonts w:ascii="Times New Roman" w:hAnsi="Times New Roman"/>
          <w:sz w:val="24"/>
          <w:szCs w:val="24"/>
        </w:rPr>
        <w:t xml:space="preserve"> haben beide weitere konkrete Maßnahmen gefordert. Ähnliche Aufrufe wurden weltweit in zahlreichen Foren</w:t>
      </w:r>
      <w:r w:rsidRPr="00931700">
        <w:rPr>
          <w:rStyle w:val="FootnoteReference"/>
          <w:rFonts w:ascii="Times New Roman" w:hAnsi="Times New Roman" w:cs="Times New Roman"/>
          <w:sz w:val="24"/>
          <w:szCs w:val="24"/>
        </w:rPr>
        <w:footnoteReference w:id="17"/>
      </w:r>
      <w:r w:rsidRPr="00931700">
        <w:rPr>
          <w:rFonts w:ascii="Times New Roman" w:hAnsi="Times New Roman"/>
          <w:sz w:val="24"/>
          <w:szCs w:val="24"/>
        </w:rPr>
        <w:t>, auch von den Medien</w:t>
      </w:r>
      <w:r w:rsidRPr="00931700">
        <w:rPr>
          <w:rStyle w:val="FootnoteReference"/>
          <w:rFonts w:ascii="Times New Roman" w:hAnsi="Times New Roman" w:cs="Times New Roman"/>
          <w:sz w:val="24"/>
          <w:szCs w:val="24"/>
        </w:rPr>
        <w:footnoteReference w:id="18"/>
      </w:r>
      <w:r w:rsidRPr="00931700">
        <w:rPr>
          <w:rFonts w:ascii="Times New Roman" w:hAnsi="Times New Roman"/>
          <w:sz w:val="24"/>
          <w:szCs w:val="24"/>
        </w:rPr>
        <w:t xml:space="preserve">, gemacht, da sich abzeichnete, dass die Welt insgesamt </w:t>
      </w:r>
      <w:r w:rsidRPr="00931700">
        <w:rPr>
          <w:rFonts w:ascii="Times New Roman" w:hAnsi="Times New Roman"/>
          <w:b/>
          <w:sz w:val="24"/>
          <w:szCs w:val="24"/>
        </w:rPr>
        <w:t>den Kampf</w:t>
      </w:r>
      <w:r w:rsidRPr="00931700">
        <w:rPr>
          <w:rFonts w:ascii="Times New Roman" w:hAnsi="Times New Roman"/>
          <w:sz w:val="24"/>
          <w:szCs w:val="24"/>
        </w:rPr>
        <w:t xml:space="preserve"> gegen diese Verbrechen </w:t>
      </w:r>
      <w:r w:rsidRPr="00931700">
        <w:rPr>
          <w:rFonts w:ascii="Times New Roman" w:hAnsi="Times New Roman"/>
          <w:b/>
          <w:sz w:val="24"/>
          <w:szCs w:val="24"/>
        </w:rPr>
        <w:t>verliert</w:t>
      </w:r>
      <w:r w:rsidRPr="00931700">
        <w:rPr>
          <w:rFonts w:ascii="Times New Roman" w:hAnsi="Times New Roman"/>
          <w:sz w:val="24"/>
          <w:szCs w:val="24"/>
        </w:rPr>
        <w:t xml:space="preserve"> und das Recht jedes Kindes, frei von Gewalt zu leben, nicht wirksam schützt. Die EU muss daher </w:t>
      </w:r>
      <w:r w:rsidRPr="00931700">
        <w:rPr>
          <w:rFonts w:ascii="Times New Roman" w:hAnsi="Times New Roman"/>
          <w:b/>
          <w:sz w:val="24"/>
          <w:szCs w:val="24"/>
        </w:rPr>
        <w:t>ihre Anstrengungen überprüfen und verstärken</w:t>
      </w:r>
      <w:r w:rsidRPr="00931700">
        <w:rPr>
          <w:rFonts w:ascii="Times New Roman" w:hAnsi="Times New Roman"/>
          <w:sz w:val="24"/>
          <w:szCs w:val="24"/>
        </w:rPr>
        <w:t xml:space="preserve">. </w:t>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szCs w:val="24"/>
        </w:rPr>
        <w:t xml:space="preserve">Ziel dieser Strategie ist es, eine wirksame Antwort auf EU-Ebene zum Kampf gegen den sexuellen Missbrauch von Kindern beizusteuern. Sie gibt den Rahmen für eine </w:t>
      </w:r>
      <w:r w:rsidRPr="00931700">
        <w:rPr>
          <w:rFonts w:ascii="Times New Roman" w:hAnsi="Times New Roman"/>
          <w:b/>
          <w:sz w:val="24"/>
          <w:szCs w:val="24"/>
        </w:rPr>
        <w:t>starke, umfassende Reaktion</w:t>
      </w:r>
      <w:r w:rsidRPr="00931700">
        <w:rPr>
          <w:rFonts w:ascii="Times New Roman" w:hAnsi="Times New Roman"/>
          <w:sz w:val="24"/>
          <w:szCs w:val="24"/>
        </w:rPr>
        <w:t xml:space="preserve"> auf diese Straftaten vor, die sowohl </w:t>
      </w:r>
      <w:r w:rsidRPr="00931700">
        <w:rPr>
          <w:rFonts w:ascii="Times New Roman" w:hAnsi="Times New Roman"/>
          <w:b/>
          <w:sz w:val="24"/>
          <w:szCs w:val="24"/>
        </w:rPr>
        <w:t>online</w:t>
      </w:r>
      <w:r w:rsidRPr="00931700">
        <w:rPr>
          <w:rFonts w:ascii="Times New Roman" w:hAnsi="Times New Roman"/>
          <w:sz w:val="24"/>
          <w:szCs w:val="24"/>
        </w:rPr>
        <w:t xml:space="preserve"> als auch </w:t>
      </w:r>
      <w:r w:rsidRPr="00931700">
        <w:rPr>
          <w:rFonts w:ascii="Times New Roman" w:hAnsi="Times New Roman"/>
          <w:b/>
          <w:sz w:val="24"/>
          <w:szCs w:val="24"/>
        </w:rPr>
        <w:t>offline</w:t>
      </w:r>
      <w:r w:rsidRPr="00931700">
        <w:rPr>
          <w:rFonts w:ascii="Times New Roman" w:hAnsi="Times New Roman"/>
          <w:sz w:val="24"/>
          <w:szCs w:val="24"/>
        </w:rPr>
        <w:t xml:space="preserve"> begangen werden. Darin werden </w:t>
      </w:r>
      <w:r w:rsidRPr="00931700">
        <w:rPr>
          <w:rFonts w:ascii="Times New Roman" w:hAnsi="Times New Roman"/>
          <w:b/>
          <w:sz w:val="24"/>
          <w:szCs w:val="24"/>
        </w:rPr>
        <w:t>acht Initiativen</w:t>
      </w:r>
      <w:r w:rsidRPr="00931700">
        <w:rPr>
          <w:rFonts w:ascii="Times New Roman" w:hAnsi="Times New Roman"/>
          <w:sz w:val="24"/>
          <w:szCs w:val="24"/>
        </w:rPr>
        <w:t xml:space="preserve"> zur Umsetzung und Entwicklung des geeigneten Rechtsrahmens, zur Stärkung der Strafverfolgung und als Katalysator für koordinierte Maßnahmen der verschiedenen Akteure in den Bereichen </w:t>
      </w:r>
      <w:r w:rsidRPr="00931700">
        <w:rPr>
          <w:rFonts w:ascii="Times New Roman" w:hAnsi="Times New Roman"/>
          <w:b/>
          <w:sz w:val="24"/>
          <w:szCs w:val="24"/>
        </w:rPr>
        <w:t>Prävention, Ermittlung</w:t>
      </w:r>
      <w:r w:rsidRPr="00931700">
        <w:rPr>
          <w:rFonts w:ascii="Times New Roman" w:hAnsi="Times New Roman"/>
          <w:sz w:val="24"/>
          <w:szCs w:val="24"/>
        </w:rPr>
        <w:t xml:space="preserve"> und </w:t>
      </w:r>
      <w:r w:rsidRPr="00931700">
        <w:rPr>
          <w:rFonts w:ascii="Times New Roman" w:hAnsi="Times New Roman"/>
          <w:b/>
          <w:sz w:val="24"/>
          <w:szCs w:val="24"/>
        </w:rPr>
        <w:t>Unterstützung der Opfer</w:t>
      </w:r>
      <w:r w:rsidRPr="00931700">
        <w:rPr>
          <w:rFonts w:ascii="Times New Roman" w:hAnsi="Times New Roman"/>
          <w:sz w:val="24"/>
          <w:szCs w:val="24"/>
        </w:rPr>
        <w:t xml:space="preserve"> dargelegt.</w:t>
      </w:r>
      <w:r w:rsidRPr="00931700">
        <w:rPr>
          <w:rFonts w:ascii="Times New Roman" w:hAnsi="Times New Roman"/>
          <w:b/>
          <w:sz w:val="24"/>
          <w:szCs w:val="24"/>
        </w:rPr>
        <w:t xml:space="preserve"> </w:t>
      </w:r>
      <w:r w:rsidRPr="00931700">
        <w:rPr>
          <w:rFonts w:ascii="Times New Roman" w:hAnsi="Times New Roman"/>
          <w:sz w:val="24"/>
        </w:rPr>
        <w:t xml:space="preserve">Die Initiativen nutzen alle auf EU-Ebene </w:t>
      </w:r>
      <w:r w:rsidRPr="00931700">
        <w:rPr>
          <w:rFonts w:ascii="Times New Roman" w:hAnsi="Times New Roman"/>
          <w:b/>
          <w:sz w:val="24"/>
        </w:rPr>
        <w:t>zur Verfügung stehenden Instrumente</w:t>
      </w:r>
      <w:r w:rsidRPr="00931700">
        <w:rPr>
          <w:rFonts w:ascii="Times New Roman" w:hAnsi="Times New Roman"/>
          <w:sz w:val="24"/>
        </w:rPr>
        <w:t xml:space="preserve">‚ sowohl des </w:t>
      </w:r>
      <w:r w:rsidRPr="00931700">
        <w:rPr>
          <w:rFonts w:ascii="Times New Roman" w:hAnsi="Times New Roman"/>
          <w:b/>
          <w:sz w:val="24"/>
        </w:rPr>
        <w:t>materiellen EU-Rechts</w:t>
      </w:r>
      <w:r w:rsidRPr="00931700">
        <w:rPr>
          <w:rFonts w:ascii="Times New Roman" w:hAnsi="Times New Roman"/>
          <w:sz w:val="24"/>
        </w:rPr>
        <w:t xml:space="preserve"> (Abschnitt I) als auch der </w:t>
      </w:r>
      <w:r w:rsidRPr="00931700">
        <w:rPr>
          <w:rFonts w:ascii="Times New Roman" w:hAnsi="Times New Roman"/>
          <w:b/>
          <w:sz w:val="24"/>
        </w:rPr>
        <w:t>Finanzierung und Zusammenarbeit</w:t>
      </w:r>
      <w:r w:rsidRPr="00931700">
        <w:rPr>
          <w:rFonts w:ascii="Times New Roman" w:hAnsi="Times New Roman"/>
          <w:sz w:val="24"/>
          <w:szCs w:val="24"/>
        </w:rPr>
        <w:t xml:space="preserve"> (Abschnitt II).</w:t>
      </w:r>
      <w:r w:rsidRPr="00931700">
        <w:rPr>
          <w:rStyle w:val="FootnoteReference"/>
          <w:rFonts w:ascii="Times New Roman" w:hAnsi="Times New Roman" w:cs="Times New Roman"/>
          <w:sz w:val="24"/>
          <w:szCs w:val="24"/>
        </w:rPr>
        <w:footnoteReference w:id="19"/>
      </w:r>
      <w:r w:rsidRPr="00931700">
        <w:rPr>
          <w:rStyle w:val="FootnoteReference"/>
          <w:rFonts w:ascii="Times New Roman" w:hAnsi="Times New Roman" w:cs="Times New Roman"/>
          <w:sz w:val="24"/>
          <w:szCs w:val="24"/>
          <w:vertAlign w:val="baseline"/>
        </w:rPr>
        <w:t>.</w:t>
      </w:r>
      <w:r w:rsidRPr="00931700">
        <w:rPr>
          <w:rStyle w:val="FootnoteReference"/>
          <w:rFonts w:ascii="Times New Roman" w:hAnsi="Times New Roman"/>
          <w:sz w:val="24"/>
          <w:szCs w:val="24"/>
          <w:vertAlign w:val="baseline"/>
        </w:rPr>
        <w:t>.</w:t>
      </w:r>
      <w:r w:rsidRPr="00931700">
        <w:rPr>
          <w:rFonts w:ascii="Times New Roman" w:hAnsi="Times New Roman"/>
          <w:b/>
          <w:sz w:val="24"/>
          <w:szCs w:val="24"/>
        </w:rPr>
        <w:t xml:space="preserve"> </w:t>
      </w:r>
      <w:r w:rsidRPr="00931700">
        <w:rPr>
          <w:rFonts w:ascii="Times New Roman" w:hAnsi="Times New Roman"/>
          <w:sz w:val="24"/>
          <w:szCs w:val="24"/>
        </w:rPr>
        <w:t>Diese Strategie soll in den nächsten fünf Jahren (2020-2025) umgesetzt werden.</w:t>
      </w:r>
      <w:r w:rsidRPr="00931700">
        <w:rPr>
          <w:rStyle w:val="FootnoteReference"/>
          <w:rFonts w:ascii="Times New Roman" w:hAnsi="Times New Roman" w:cs="Times New Roman"/>
          <w:sz w:val="24"/>
          <w:szCs w:val="24"/>
        </w:rPr>
        <w:footnoteReference w:id="20"/>
      </w:r>
    </w:p>
    <w:p w:rsidR="002A69B0" w:rsidRPr="00931700" w:rsidRDefault="00AC7E7A">
      <w:pPr>
        <w:pStyle w:val="Heading1"/>
        <w:spacing w:before="0" w:after="120" w:line="240" w:lineRule="auto"/>
        <w:jc w:val="both"/>
        <w:rPr>
          <w:rFonts w:ascii="Times New Roman" w:hAnsi="Times New Roman" w:cs="Times New Roman"/>
          <w:b/>
          <w:color w:val="auto"/>
          <w:sz w:val="24"/>
        </w:rPr>
      </w:pPr>
      <w:r w:rsidRPr="00931700">
        <w:rPr>
          <w:rFonts w:ascii="Times New Roman" w:hAnsi="Times New Roman"/>
          <w:b/>
          <w:color w:val="auto"/>
          <w:sz w:val="24"/>
        </w:rPr>
        <w:t>I. UMSETZUNG UND ENTWICKLUNG DES GEEIGNETEN RECHTSRAHMENS ZUM SCHUTZ VON KINDERN</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Im Jahr 2011 hat die EU mit der Annahme der Richtlinie zur Bekämpfung des sexuellen Missbrauchs von Kindern (2011/93/EU</w:t>
      </w:r>
      <w:r w:rsidRPr="00931700">
        <w:rPr>
          <w:rStyle w:val="FootnoteReference"/>
          <w:rFonts w:ascii="Times New Roman" w:hAnsi="Times New Roman" w:cs="Times New Roman"/>
          <w:sz w:val="24"/>
        </w:rPr>
        <w:footnoteReference w:id="21"/>
      </w:r>
      <w:r w:rsidRPr="00931700">
        <w:rPr>
          <w:rFonts w:ascii="Times New Roman" w:hAnsi="Times New Roman"/>
          <w:sz w:val="24"/>
        </w:rPr>
        <w:t xml:space="preserve">), deren </w:t>
      </w:r>
      <w:r w:rsidRPr="00931700">
        <w:rPr>
          <w:rFonts w:ascii="Times New Roman" w:hAnsi="Times New Roman"/>
          <w:b/>
          <w:sz w:val="24"/>
        </w:rPr>
        <w:t>Umsetzung</w:t>
      </w:r>
      <w:r w:rsidRPr="00931700">
        <w:rPr>
          <w:rFonts w:ascii="Times New Roman" w:hAnsi="Times New Roman"/>
          <w:sz w:val="24"/>
        </w:rPr>
        <w:t xml:space="preserve"> in den Mitgliedstaaten nun </w:t>
      </w:r>
      <w:r w:rsidRPr="00931700">
        <w:rPr>
          <w:rFonts w:ascii="Times New Roman" w:hAnsi="Times New Roman"/>
          <w:b/>
          <w:sz w:val="24"/>
        </w:rPr>
        <w:t>dringend</w:t>
      </w:r>
      <w:r w:rsidRPr="00931700">
        <w:rPr>
          <w:rFonts w:ascii="Times New Roman" w:hAnsi="Times New Roman"/>
          <w:sz w:val="24"/>
        </w:rPr>
        <w:t xml:space="preserve"> abgeschlossen werden muss, einen wesentlichen Schritt vollzogen. Gleichzeitig müssen alle festgestellten Gesetzeslücken mit den geeignetsten Mitteln geschlossen werden.</w:t>
      </w:r>
    </w:p>
    <w:p w:rsidR="002A69B0" w:rsidRPr="00931700" w:rsidRDefault="00AC7E7A">
      <w:pPr>
        <w:pStyle w:val="Heading2"/>
        <w:numPr>
          <w:ilvl w:val="0"/>
          <w:numId w:val="18"/>
        </w:numPr>
        <w:spacing w:before="0" w:after="120" w:line="240" w:lineRule="auto"/>
        <w:rPr>
          <w:rFonts w:ascii="Times New Roman" w:hAnsi="Times New Roman" w:cs="Times New Roman"/>
          <w:b/>
          <w:color w:val="auto"/>
          <w:sz w:val="24"/>
          <w:szCs w:val="24"/>
        </w:rPr>
      </w:pPr>
      <w:r w:rsidRPr="00931700">
        <w:rPr>
          <w:rFonts w:ascii="Times New Roman" w:hAnsi="Times New Roman"/>
          <w:b/>
          <w:color w:val="auto"/>
          <w:sz w:val="24"/>
          <w:szCs w:val="24"/>
        </w:rPr>
        <w:t>Gewährleistung der vollständigen Umsetzung der geltenden Rechtsvorschriften (Richtlinie 2011/93/EU)</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Die Richtlinie zur Bekämpfung des sexuellen Missbrauchs von Kindern war das erste </w:t>
      </w:r>
      <w:r w:rsidRPr="00931700">
        <w:rPr>
          <w:rFonts w:ascii="Times New Roman" w:hAnsi="Times New Roman"/>
          <w:b/>
          <w:sz w:val="24"/>
        </w:rPr>
        <w:t>umfassende Rechtsinstrument der EU</w:t>
      </w:r>
      <w:r w:rsidRPr="00931700">
        <w:rPr>
          <w:rFonts w:ascii="Times New Roman" w:hAnsi="Times New Roman"/>
          <w:sz w:val="24"/>
        </w:rPr>
        <w:t xml:space="preserve"> zur Festlegung von Mindestvorschriften für die Bestimmung von Straftatbeständen und Sanktionen auf dem Gebiet des sexuellen Missbrauchs und der sexuellen Ausbeutung von Kindern sowie von Material über sexuellen Kindesmissbrauch, das die Prävention, Ermittlung und Strafverfolgung von Straftaten sowie die Unterstützung und den Schutz von Opfern umfasst. </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Die Straftatbestände umfassen </w:t>
      </w:r>
      <w:r w:rsidRPr="00931700">
        <w:rPr>
          <w:rFonts w:ascii="Times New Roman" w:hAnsi="Times New Roman"/>
          <w:b/>
          <w:sz w:val="24"/>
        </w:rPr>
        <w:t>offline und online</w:t>
      </w:r>
      <w:r w:rsidRPr="00931700">
        <w:rPr>
          <w:rFonts w:ascii="Times New Roman" w:hAnsi="Times New Roman"/>
          <w:sz w:val="24"/>
        </w:rPr>
        <w:t xml:space="preserve"> begangene Handlungen wie das Konsumieren und Verbreiten von Material über sexuellen Kindesmissbrauch im Internet, „Grooming“</w:t>
      </w:r>
      <w:r w:rsidR="00931700">
        <w:rPr>
          <w:rFonts w:ascii="Times New Roman" w:hAnsi="Times New Roman"/>
          <w:sz w:val="24"/>
        </w:rPr>
        <w:t xml:space="preserve"> </w:t>
      </w:r>
      <w:r w:rsidRPr="00931700">
        <w:rPr>
          <w:rFonts w:ascii="Times New Roman" w:hAnsi="Times New Roman"/>
          <w:sz w:val="24"/>
        </w:rPr>
        <w:t xml:space="preserve">(d. h. Aufbau einer emotionalen Beziehung zu dem Kind im Internet zum Zweck des sexuellen Missbrauchs) und den sexuellen Missbrauch im Internet. Über das materielle Strafrecht und das Strafprozessrecht hinaus verpflichtet die Richtlinie die Mitgliedstaaten, umfangreiche Verwaltungsmaßnahmen (d. h. nichtlegislative Maßnahmen) zu ergreifen, etwa zum Austausch von Strafregisterinformationen über das Europäische Strafregisterinformationssystems (ECRIS) vor der Besetzung von Stellen, bei denen es zu direkten und regelmäßigen Kontakten mit Kindern kommt, oder zur Schulung von Fachkräften, bei denen die Wahrscheinlichkeit besteht, dass sie mit Opfern sexuellen Missbrauchs im Kindesalter in Kontakt kommen. Diese Maßnahmen erfordern die Einbeziehung und Koordinierung </w:t>
      </w:r>
      <w:r w:rsidRPr="00931700">
        <w:rPr>
          <w:rFonts w:ascii="Times New Roman" w:hAnsi="Times New Roman"/>
          <w:b/>
          <w:sz w:val="24"/>
        </w:rPr>
        <w:t>unterschiedlichster Akteure</w:t>
      </w:r>
      <w:r w:rsidRPr="00931700">
        <w:rPr>
          <w:rFonts w:ascii="Times New Roman" w:hAnsi="Times New Roman"/>
          <w:sz w:val="24"/>
        </w:rPr>
        <w:t xml:space="preserve"> aus verschiedenen Bereichen der Verwaltung (z. B. Strafverfolgung, Gesundheitswesen, Bildung, Sozialdienste, Kinderschutzbehörden, Justiz und Angehörige der Rechtsberufe) sowie privater Einrichtungen (z. B. Unternehmen und Zivilgesellschaft).</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Die Mitgliedstaaten haben </w:t>
      </w:r>
      <w:r w:rsidRPr="00931700">
        <w:rPr>
          <w:rFonts w:ascii="Times New Roman" w:hAnsi="Times New Roman"/>
          <w:b/>
          <w:sz w:val="24"/>
        </w:rPr>
        <w:t>erhebliche Fortschritte</w:t>
      </w:r>
      <w:r w:rsidRPr="00931700">
        <w:rPr>
          <w:rFonts w:ascii="Times New Roman" w:hAnsi="Times New Roman"/>
          <w:sz w:val="24"/>
        </w:rPr>
        <w:t xml:space="preserve"> bei der Umsetzung der Richtlinie erzielt. Es besteht allerdings noch beträchtlicher Spielraum, um das Potenzial der Richtlinie durch die </w:t>
      </w:r>
      <w:r w:rsidRPr="00931700">
        <w:rPr>
          <w:rFonts w:ascii="Times New Roman" w:hAnsi="Times New Roman"/>
          <w:b/>
          <w:sz w:val="24"/>
        </w:rPr>
        <w:t>vollständige Umsetzung</w:t>
      </w:r>
      <w:r w:rsidRPr="00931700">
        <w:rPr>
          <w:rFonts w:ascii="Times New Roman" w:hAnsi="Times New Roman"/>
          <w:sz w:val="24"/>
        </w:rPr>
        <w:t xml:space="preserve"> all ihrer Bestimmungen in den Mitgliedstaaten voll auszuschöpfen. Herausforderungen bestehen nach wie vor in den Bereichen </w:t>
      </w:r>
      <w:r w:rsidRPr="00931700">
        <w:rPr>
          <w:rFonts w:ascii="Times New Roman" w:hAnsi="Times New Roman"/>
          <w:b/>
          <w:sz w:val="24"/>
        </w:rPr>
        <w:t>Prävention</w:t>
      </w:r>
      <w:r w:rsidRPr="00931700">
        <w:rPr>
          <w:rFonts w:ascii="Times New Roman" w:hAnsi="Times New Roman"/>
          <w:sz w:val="24"/>
        </w:rPr>
        <w:t xml:space="preserve"> (insbesondere Präventionsprogramme für Straftäter und für Personen, die befürchten, dass sie eine Straftat begehen könnten), </w:t>
      </w:r>
      <w:r w:rsidRPr="00931700">
        <w:rPr>
          <w:rFonts w:ascii="Times New Roman" w:hAnsi="Times New Roman"/>
          <w:b/>
          <w:sz w:val="24"/>
        </w:rPr>
        <w:t>Strafrecht</w:t>
      </w:r>
      <w:r w:rsidRPr="00931700">
        <w:rPr>
          <w:rFonts w:ascii="Times New Roman" w:hAnsi="Times New Roman"/>
          <w:sz w:val="24"/>
        </w:rPr>
        <w:t xml:space="preserve"> (insbesondere die Festlegung von Straftatbeständen und des Strafmaßes) sowie </w:t>
      </w:r>
      <w:r w:rsidRPr="00931700">
        <w:rPr>
          <w:rFonts w:ascii="Times New Roman" w:hAnsi="Times New Roman"/>
          <w:b/>
          <w:sz w:val="24"/>
        </w:rPr>
        <w:t xml:space="preserve">Unterstützungs-, Betreuungs- und Schutzmaßnahmen </w:t>
      </w:r>
      <w:r w:rsidRPr="00931700">
        <w:rPr>
          <w:rFonts w:ascii="Times New Roman" w:hAnsi="Times New Roman"/>
          <w:sz w:val="24"/>
        </w:rPr>
        <w:t xml:space="preserve">für </w:t>
      </w:r>
      <w:r w:rsidRPr="00931700">
        <w:rPr>
          <w:rFonts w:ascii="Times New Roman" w:hAnsi="Times New Roman"/>
          <w:b/>
          <w:sz w:val="24"/>
        </w:rPr>
        <w:t>Opfer im Kindesalter.</w:t>
      </w:r>
      <w:r w:rsidRPr="00931700">
        <w:rPr>
          <w:rStyle w:val="FootnoteReference"/>
          <w:rFonts w:ascii="Times New Roman" w:hAnsi="Times New Roman" w:cs="Times New Roman"/>
          <w:sz w:val="24"/>
        </w:rPr>
        <w:footnoteReference w:id="22"/>
      </w:r>
      <w:r w:rsidRPr="00931700">
        <w:rPr>
          <w:rFonts w:ascii="Times New Roman" w:hAnsi="Times New Roman"/>
          <w:sz w:val="24"/>
        </w:rPr>
        <w:t xml:space="preserve"> Um die vollständige Umsetzung zu gewährleisten, leitete die Kommission 2019 </w:t>
      </w:r>
      <w:r w:rsidRPr="00931700">
        <w:rPr>
          <w:rFonts w:ascii="Times New Roman" w:hAnsi="Times New Roman"/>
          <w:b/>
          <w:sz w:val="24"/>
        </w:rPr>
        <w:t>Vertragsverletzungsverfahren</w:t>
      </w:r>
      <w:r w:rsidRPr="00931700">
        <w:rPr>
          <w:rFonts w:ascii="Times New Roman" w:hAnsi="Times New Roman"/>
          <w:sz w:val="24"/>
        </w:rPr>
        <w:t xml:space="preserve"> gegen 23 Mitgliedstaaten ein.</w:t>
      </w:r>
      <w:r w:rsidRPr="00931700">
        <w:rPr>
          <w:rStyle w:val="FootnoteReference"/>
          <w:rFonts w:ascii="Times New Roman" w:hAnsi="Times New Roman" w:cs="Times New Roman"/>
          <w:sz w:val="24"/>
        </w:rPr>
        <w:footnoteReference w:id="23"/>
      </w:r>
      <w:r w:rsidRPr="00931700">
        <w:rPr>
          <w:rFonts w:ascii="Times New Roman" w:hAnsi="Times New Roman"/>
          <w:sz w:val="24"/>
        </w:rPr>
        <w:t xml:space="preserve">  </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Die Kommission wird weiterhin eng mit den Mitgliedstaaten zusammenarbeiten, um </w:t>
      </w:r>
      <w:r w:rsidRPr="00931700">
        <w:rPr>
          <w:rFonts w:ascii="Times New Roman" w:hAnsi="Times New Roman"/>
          <w:b/>
          <w:sz w:val="24"/>
        </w:rPr>
        <w:t>vorrangig</w:t>
      </w:r>
      <w:r w:rsidRPr="00931700">
        <w:rPr>
          <w:rFonts w:ascii="Times New Roman" w:hAnsi="Times New Roman"/>
          <w:sz w:val="24"/>
        </w:rPr>
        <w:t xml:space="preserve"> alle noch offenen Fragen zu klären und die vollständige Umsetzung und Einhaltung der Richtlinie in der gesamten EU sicherzustellen. Sie wird auch die Arbeit der Mitgliedstaaten in diesem Bereich unterstützen, indem sie weiter den </w:t>
      </w:r>
      <w:r w:rsidRPr="00931700">
        <w:rPr>
          <w:rFonts w:ascii="Times New Roman" w:hAnsi="Times New Roman"/>
          <w:b/>
          <w:sz w:val="24"/>
        </w:rPr>
        <w:t>Austausch von bewährten Verfahren</w:t>
      </w:r>
      <w:r w:rsidRPr="00931700">
        <w:rPr>
          <w:rFonts w:ascii="Times New Roman" w:hAnsi="Times New Roman"/>
          <w:sz w:val="24"/>
        </w:rPr>
        <w:t xml:space="preserve"> und Erfahrungen erleichtert.</w:t>
      </w:r>
      <w:r w:rsidRPr="00931700">
        <w:rPr>
          <w:rStyle w:val="FootnoteReference"/>
          <w:rFonts w:ascii="Times New Roman" w:hAnsi="Times New Roman" w:cs="Times New Roman"/>
          <w:sz w:val="24"/>
          <w:lang w:eastAsia="en-GB"/>
        </w:rPr>
        <w:footnoteReference w:id="24"/>
      </w:r>
      <w:r w:rsidRPr="00931700">
        <w:rPr>
          <w:rFonts w:ascii="Times New Roman" w:hAnsi="Times New Roman"/>
          <w:sz w:val="24"/>
        </w:rPr>
        <w:t xml:space="preserve"> </w:t>
      </w:r>
    </w:p>
    <w:p w:rsidR="002A69B0" w:rsidRPr="00931700" w:rsidRDefault="00AC7E7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i/>
          <w:sz w:val="24"/>
        </w:rPr>
      </w:pPr>
      <w:r w:rsidRPr="00931700">
        <w:rPr>
          <w:rFonts w:ascii="Times New Roman" w:hAnsi="Times New Roman"/>
          <w:b/>
          <w:i/>
          <w:sz w:val="24"/>
        </w:rPr>
        <w:t>Leitaktion:</w:t>
      </w:r>
    </w:p>
    <w:p w:rsidR="002A69B0" w:rsidRPr="00931700" w:rsidRDefault="00AC7E7A">
      <w:pPr>
        <w:pStyle w:val="ListParagraph"/>
        <w:numPr>
          <w:ilvl w:val="0"/>
          <w:numId w:val="43"/>
        </w:numPr>
        <w:pBdr>
          <w:top w:val="single" w:sz="4" w:space="1" w:color="auto"/>
          <w:left w:val="single" w:sz="4" w:space="4" w:color="auto"/>
          <w:bottom w:val="single" w:sz="4" w:space="1" w:color="auto"/>
          <w:right w:val="single" w:sz="4" w:space="4" w:color="auto"/>
        </w:pBdr>
        <w:spacing w:after="120" w:line="240" w:lineRule="auto"/>
        <w:contextualSpacing w:val="0"/>
        <w:jc w:val="both"/>
        <w:rPr>
          <w:rFonts w:ascii="Times New Roman" w:hAnsi="Times New Roman" w:cs="Times New Roman"/>
          <w:i/>
          <w:sz w:val="24"/>
        </w:rPr>
      </w:pPr>
      <w:r w:rsidRPr="00931700">
        <w:rPr>
          <w:rFonts w:ascii="Times New Roman" w:hAnsi="Times New Roman"/>
          <w:i/>
          <w:sz w:val="24"/>
        </w:rPr>
        <w:t xml:space="preserve">Die Mitgliedstaaten müssen </w:t>
      </w:r>
      <w:r w:rsidRPr="00931700">
        <w:rPr>
          <w:rFonts w:ascii="Times New Roman" w:hAnsi="Times New Roman"/>
          <w:b/>
          <w:i/>
          <w:sz w:val="24"/>
        </w:rPr>
        <w:t>die Umsetzung</w:t>
      </w:r>
      <w:r w:rsidRPr="00931700">
        <w:rPr>
          <w:rFonts w:ascii="Times New Roman" w:hAnsi="Times New Roman"/>
          <w:i/>
          <w:sz w:val="24"/>
        </w:rPr>
        <w:t xml:space="preserve"> der Richtlinie zur Bekämpfung des sexuellen Missbrauchs von Kindern </w:t>
      </w:r>
      <w:r w:rsidRPr="00931700">
        <w:rPr>
          <w:rFonts w:ascii="Times New Roman" w:hAnsi="Times New Roman"/>
          <w:b/>
          <w:i/>
          <w:sz w:val="24"/>
        </w:rPr>
        <w:t>vorrangig zum Abschluss bringen</w:t>
      </w:r>
      <w:r w:rsidRPr="00931700">
        <w:rPr>
          <w:rFonts w:ascii="Times New Roman" w:hAnsi="Times New Roman"/>
          <w:i/>
          <w:sz w:val="24"/>
        </w:rPr>
        <w:t xml:space="preserve">. Die Kommission wird weiterhin von den ihr aus den Verträgen erwachsenden </w:t>
      </w:r>
      <w:r w:rsidRPr="00931700">
        <w:rPr>
          <w:rFonts w:ascii="Times New Roman" w:hAnsi="Times New Roman"/>
          <w:b/>
          <w:i/>
          <w:sz w:val="24"/>
        </w:rPr>
        <w:t>Durchsetzungsbefugnissen</w:t>
      </w:r>
      <w:r w:rsidRPr="00931700">
        <w:rPr>
          <w:rFonts w:ascii="Times New Roman" w:hAnsi="Times New Roman"/>
          <w:i/>
          <w:sz w:val="24"/>
        </w:rPr>
        <w:t xml:space="preserve"> Gebrauch machen und Vertragsverletzungsverfahren einleiten, wenn dies für eine rasche Umsetzung erforderlich ist. </w:t>
      </w:r>
    </w:p>
    <w:p w:rsidR="002A69B0" w:rsidRPr="00931700" w:rsidRDefault="00AC7E7A">
      <w:pPr>
        <w:pStyle w:val="Heading2"/>
        <w:numPr>
          <w:ilvl w:val="0"/>
          <w:numId w:val="18"/>
        </w:numPr>
        <w:spacing w:before="0" w:after="120" w:line="240" w:lineRule="auto"/>
        <w:rPr>
          <w:rFonts w:ascii="Times New Roman" w:hAnsi="Times New Roman" w:cs="Times New Roman"/>
          <w:b/>
          <w:color w:val="auto"/>
          <w:sz w:val="24"/>
          <w:szCs w:val="24"/>
        </w:rPr>
      </w:pPr>
      <w:r w:rsidRPr="00931700">
        <w:rPr>
          <w:rFonts w:ascii="Times New Roman" w:hAnsi="Times New Roman"/>
          <w:b/>
          <w:color w:val="auto"/>
          <w:sz w:val="24"/>
          <w:szCs w:val="24"/>
        </w:rPr>
        <w:t xml:space="preserve">Sicherstellung, dass die EU-Rechtsvorschriften eine wirksame Reaktion ermöglichen </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Die Kommission wird prüfen, ob die </w:t>
      </w:r>
      <w:r w:rsidRPr="00931700">
        <w:rPr>
          <w:rFonts w:ascii="Times New Roman" w:hAnsi="Times New Roman"/>
          <w:b/>
          <w:sz w:val="24"/>
        </w:rPr>
        <w:t>Richtlinie zur Bekämpfung des sexuellen Missbrauchs von Kindern</w:t>
      </w:r>
      <w:r w:rsidRPr="00931700">
        <w:rPr>
          <w:rFonts w:ascii="Times New Roman" w:hAnsi="Times New Roman"/>
          <w:sz w:val="24"/>
        </w:rPr>
        <w:t xml:space="preserve"> unter Berücksichtigung der in Initiative Nr. 3 erwähnten Studie aktualisiert werden muss. Neben der Richtlinie zur Bekämpfung des sexuellen Missbrauchs von Kindern gibt es </w:t>
      </w:r>
      <w:r w:rsidRPr="00931700">
        <w:rPr>
          <w:rFonts w:ascii="Times New Roman" w:hAnsi="Times New Roman"/>
          <w:b/>
          <w:sz w:val="24"/>
        </w:rPr>
        <w:t>zahlreiche Rechtsinstrumente auf EU-Ebene</w:t>
      </w:r>
      <w:r w:rsidRPr="00931700">
        <w:rPr>
          <w:rFonts w:ascii="Times New Roman" w:hAnsi="Times New Roman"/>
          <w:sz w:val="24"/>
        </w:rPr>
        <w:t xml:space="preserve">‚ die die Bekämpfung des sexuellen Missbrauchs von Kindern unterstützen und gestalten, insbesondere im Hinblick auf die Rolle, die der Privatsektor bei der Verhütung und Bekämpfung des sexuellen Missbrauchs von Kindern spielt. </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Die von der Kommission im April 2018 vorgelegten </w:t>
      </w:r>
      <w:r w:rsidRPr="00931700">
        <w:rPr>
          <w:rFonts w:ascii="Times New Roman" w:hAnsi="Times New Roman"/>
          <w:b/>
          <w:sz w:val="24"/>
        </w:rPr>
        <w:t>Vorschläge über elektronische Beweismittel</w:t>
      </w:r>
      <w:r w:rsidRPr="00931700">
        <w:rPr>
          <w:rStyle w:val="FootnoteReference"/>
          <w:rFonts w:ascii="Times New Roman" w:hAnsi="Times New Roman" w:cs="Times New Roman"/>
          <w:sz w:val="24"/>
        </w:rPr>
        <w:footnoteReference w:id="25"/>
      </w:r>
      <w:r w:rsidRPr="00931700">
        <w:rPr>
          <w:rFonts w:ascii="Times New Roman" w:hAnsi="Times New Roman"/>
          <w:sz w:val="24"/>
        </w:rPr>
        <w:t xml:space="preserve"> spielen eine Schlüsselrolle bei der Erleichterung des raschen Zugangs zu zentralen Beweismitteln wie etwa zu im Besitz der Privatwirtschaft befindlichen Angaben zur Identität von Personen, die Material über sexuellen Kindesmissbrauch hochgeladen und geteilt haben. Die Kommission fordert erneut ihre </w:t>
      </w:r>
      <w:r w:rsidRPr="00931700">
        <w:rPr>
          <w:rFonts w:ascii="Times New Roman" w:hAnsi="Times New Roman"/>
          <w:b/>
          <w:sz w:val="24"/>
        </w:rPr>
        <w:t>rasche Annahme</w:t>
      </w:r>
      <w:r w:rsidRPr="00931700">
        <w:rPr>
          <w:rFonts w:ascii="Times New Roman" w:hAnsi="Times New Roman"/>
          <w:sz w:val="24"/>
        </w:rPr>
        <w:t>.</w:t>
      </w:r>
    </w:p>
    <w:p w:rsidR="002A69B0" w:rsidRPr="00931700" w:rsidRDefault="00AC7E7A">
      <w:pPr>
        <w:pStyle w:val="CommentText"/>
        <w:spacing w:after="120"/>
        <w:jc w:val="both"/>
        <w:rPr>
          <w:rFonts w:ascii="Times New Roman" w:hAnsi="Times New Roman" w:cs="Times New Roman"/>
          <w:sz w:val="24"/>
        </w:rPr>
      </w:pPr>
      <w:r w:rsidRPr="00931700">
        <w:rPr>
          <w:rFonts w:ascii="Times New Roman" w:hAnsi="Times New Roman"/>
          <w:sz w:val="24"/>
        </w:rPr>
        <w:t xml:space="preserve">Darüber hinaus gehört zu den einschlägigen Rechtsvorschriften auch die </w:t>
      </w:r>
      <w:r w:rsidRPr="00931700">
        <w:rPr>
          <w:rFonts w:ascii="Times New Roman" w:hAnsi="Times New Roman"/>
          <w:b/>
          <w:sz w:val="24"/>
        </w:rPr>
        <w:t>Richtlinie über den elektronischen Geschäftsverkehr</w:t>
      </w:r>
      <w:r w:rsidRPr="00931700">
        <w:rPr>
          <w:rStyle w:val="FootnoteReference"/>
          <w:rFonts w:ascii="Times New Roman" w:hAnsi="Times New Roman" w:cs="Times New Roman"/>
          <w:sz w:val="24"/>
          <w:lang w:eastAsia="en-GB"/>
        </w:rPr>
        <w:footnoteReference w:id="26"/>
      </w:r>
      <w:r w:rsidRPr="00931700">
        <w:rPr>
          <w:rFonts w:ascii="Times New Roman" w:hAnsi="Times New Roman"/>
          <w:sz w:val="24"/>
        </w:rPr>
        <w:t xml:space="preserve">, in der die bestehenden Vorschriften bezüglich der Verantwortlichkeit von Online-Vermittlern festgelegt und Mechanismen für die Meldung und Entfernung rechtswidriger Inhalte vorgesehen sind, sowie die </w:t>
      </w:r>
      <w:r w:rsidRPr="00931700">
        <w:rPr>
          <w:rFonts w:ascii="Times New Roman" w:hAnsi="Times New Roman"/>
          <w:b/>
          <w:sz w:val="24"/>
        </w:rPr>
        <w:t>e-Datenschutz-Richtlinie</w:t>
      </w:r>
      <w:r w:rsidRPr="00931700">
        <w:rPr>
          <w:rStyle w:val="FootnoteReference"/>
          <w:rFonts w:ascii="Times New Roman" w:hAnsi="Times New Roman" w:cs="Times New Roman"/>
          <w:sz w:val="24"/>
          <w:lang w:eastAsia="en-GB"/>
        </w:rPr>
        <w:footnoteReference w:id="27"/>
      </w:r>
      <w:r w:rsidRPr="00931700">
        <w:rPr>
          <w:rFonts w:ascii="Times New Roman" w:hAnsi="Times New Roman"/>
          <w:sz w:val="24"/>
        </w:rPr>
        <w:t xml:space="preserve">. Der Vorschlag der Kommission für eine </w:t>
      </w:r>
      <w:r w:rsidRPr="00931700">
        <w:rPr>
          <w:rFonts w:ascii="Times New Roman" w:hAnsi="Times New Roman"/>
          <w:b/>
          <w:sz w:val="24"/>
        </w:rPr>
        <w:t>Verordnung über Privatsphäre und elektronische Kommunikation</w:t>
      </w:r>
      <w:r w:rsidRPr="00931700">
        <w:rPr>
          <w:rStyle w:val="FootnoteReference"/>
          <w:rFonts w:ascii="Times New Roman" w:hAnsi="Times New Roman" w:cs="Times New Roman"/>
          <w:sz w:val="24"/>
          <w:lang w:eastAsia="en-GB"/>
        </w:rPr>
        <w:footnoteReference w:id="28"/>
      </w:r>
      <w:r w:rsidRPr="00931700">
        <w:rPr>
          <w:rFonts w:ascii="Times New Roman" w:hAnsi="Times New Roman"/>
          <w:sz w:val="24"/>
        </w:rPr>
        <w:t xml:space="preserve">, der derzeit vom Europäischen Parlament und vom Rat erörtert wird, wird den Rechtsrahmen aktualisieren und die e-Datenschutz-Richtlinie ersetzen. Ab Dezember 2020 wird der Anwendungsbereich der e-Datenschutz-Richtlinie durch den </w:t>
      </w:r>
      <w:r w:rsidRPr="00931700">
        <w:rPr>
          <w:rFonts w:ascii="Times New Roman" w:hAnsi="Times New Roman"/>
          <w:b/>
          <w:sz w:val="24"/>
        </w:rPr>
        <w:t>Kodex für die elektronische Kommunikation</w:t>
      </w:r>
      <w:r w:rsidRPr="00931700">
        <w:rPr>
          <w:rStyle w:val="FootnoteReference"/>
          <w:rFonts w:ascii="Times New Roman" w:hAnsi="Times New Roman" w:cs="Times New Roman"/>
          <w:sz w:val="24"/>
          <w:lang w:eastAsia="en-GB"/>
        </w:rPr>
        <w:footnoteReference w:id="29"/>
      </w:r>
      <w:r w:rsidRPr="00931700">
        <w:rPr>
          <w:rFonts w:ascii="Times New Roman" w:hAnsi="Times New Roman"/>
          <w:sz w:val="24"/>
        </w:rPr>
        <w:t xml:space="preserve"> erweitert.</w:t>
      </w:r>
      <w:r w:rsidRPr="00931700">
        <w:rPr>
          <w:rFonts w:ascii="Times New Roman" w:hAnsi="Times New Roman"/>
          <w:b/>
          <w:sz w:val="24"/>
        </w:rPr>
        <w:t xml:space="preserve"> </w:t>
      </w:r>
      <w:r w:rsidRPr="00931700">
        <w:rPr>
          <w:rFonts w:ascii="Times New Roman" w:hAnsi="Times New Roman"/>
          <w:sz w:val="24"/>
        </w:rPr>
        <w:t xml:space="preserve">Damit könnten bestimmte Unternehmen (in Ermangelung nationaler legislativer Maßnahmen nach Artikel 15 Absatz 1 der e-Datenschutz-Richtlinie) daran gehindert werden, ihre eigenen Maßnahmen zur freiwilligen Aufdeckung, Entfernung und Meldung von sexuellem Kindesmissbrauch im Internet fortzusetzen. Die Kommission ist der Ansicht, dass </w:t>
      </w:r>
      <w:r w:rsidRPr="00931700">
        <w:rPr>
          <w:rFonts w:ascii="Times New Roman" w:hAnsi="Times New Roman"/>
          <w:b/>
          <w:sz w:val="24"/>
        </w:rPr>
        <w:t>sofortige Maßnahmen</w:t>
      </w:r>
      <w:r w:rsidRPr="00931700">
        <w:rPr>
          <w:rFonts w:ascii="Times New Roman" w:hAnsi="Times New Roman"/>
          <w:sz w:val="24"/>
        </w:rPr>
        <w:t xml:space="preserve"> erforderlich sind, um dem zu begegnen. Sie wird daher eine eng gefasste legislative Lösung vorschlagen, deren einziges Ziel darin besteht, die Fortsetzung der derzeitigen freiwilligen Aktivitäten zu ermöglichen. Mit dieser Lösung würde die für die Annahme eines neuen längerfristigen Rechtsrahmens erforderliche Zeit eingeräumt und gleichzeitig die Achtung der Grundrechte, einschließlich des Rechts auf Privatsphäre und den Schutz personenbezogener Daten, gewährleistet.</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Die Kommission hat sich verpflichtet, Vorschläge für den Rechtsrahmen für digitale Dienste vorzulegen, die Auswirkungen auf die Bekämpfung von Material über sexuellen Kindesmissbrauch im Internet hätten. Mit dem Legislativpaket </w:t>
      </w:r>
      <w:r w:rsidRPr="00931700">
        <w:rPr>
          <w:rFonts w:ascii="Times New Roman" w:hAnsi="Times New Roman"/>
          <w:b/>
          <w:sz w:val="24"/>
        </w:rPr>
        <w:t>über digitale Dienste</w:t>
      </w:r>
      <w:r w:rsidRPr="00931700">
        <w:rPr>
          <w:rFonts w:ascii="Times New Roman" w:hAnsi="Times New Roman"/>
          <w:sz w:val="24"/>
        </w:rPr>
        <w:t>, das bis Ende 2020 vorgeschlagen werden soll</w:t>
      </w:r>
      <w:r w:rsidRPr="00931700">
        <w:rPr>
          <w:rStyle w:val="FootnoteReference"/>
          <w:rFonts w:ascii="Times New Roman" w:hAnsi="Times New Roman" w:cs="Times New Roman"/>
          <w:sz w:val="24"/>
          <w:lang w:eastAsia="en-GB"/>
        </w:rPr>
        <w:footnoteReference w:id="30"/>
      </w:r>
      <w:r w:rsidRPr="00931700">
        <w:rPr>
          <w:rFonts w:ascii="Times New Roman" w:hAnsi="Times New Roman"/>
          <w:sz w:val="24"/>
        </w:rPr>
        <w:t xml:space="preserve">, werden die Haftungs- und Sicherheitsvorschriften für digitale Dienste präzisiert und aktualisiert. In diesem Zusammenhang wird die Kommission prüfen, ob negative Anreize für freiwillige Maßnahmen zur Bekämpfung illegaler Inhalte, Waren oder Dienstleistungen, die online vermittelt werden, insbesondere in Bezug auf Online-Plattform-Dienste, beseitigt werden müssen. </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Die Kommission ist der Ansicht, dass der Kampf gegen sexuellen Kindesmissbrauch im Internet klare </w:t>
      </w:r>
      <w:r w:rsidRPr="00931700">
        <w:rPr>
          <w:rFonts w:ascii="Times New Roman" w:hAnsi="Times New Roman"/>
          <w:b/>
          <w:sz w:val="24"/>
        </w:rPr>
        <w:t>verbindliche Verpflichtungen</w:t>
      </w:r>
      <w:r w:rsidRPr="00931700">
        <w:rPr>
          <w:rFonts w:ascii="Times New Roman" w:hAnsi="Times New Roman"/>
          <w:sz w:val="24"/>
        </w:rPr>
        <w:t xml:space="preserve"> zur Aufdeckung und Meldung von sexuellem Kindesmissbrauch in Internet erfordert, um sowohl den Strafverfolgungsbehörden als auch den einschlägigen Akteuren im privaten Sektor mehr Klarheit und Sicherheit bei der Bekämpfung von Missbrauch im Internet zu verschaffen. Sie wird mit der Ausarbeitung </w:t>
      </w:r>
      <w:r w:rsidRPr="00931700">
        <w:rPr>
          <w:rFonts w:ascii="Times New Roman" w:hAnsi="Times New Roman"/>
          <w:b/>
          <w:sz w:val="24"/>
        </w:rPr>
        <w:t>sektorspezifischer Rechtsvorschriften</w:t>
      </w:r>
      <w:r w:rsidRPr="00931700">
        <w:rPr>
          <w:rFonts w:ascii="Times New Roman" w:hAnsi="Times New Roman"/>
          <w:sz w:val="24"/>
        </w:rPr>
        <w:t xml:space="preserve"> beginnen, um unter uneingeschränkter Achtung der Grundrechte, wozu auch das Recht auf freie Meinungsäußerung und der Schutz personenbezogener Daten und der Privatsphäre gehören, wirksamer gegen den sexuellen Missbrauch von Kindern im Internet vorzugehen.  Mechanismen zur Gewährleistung von Rechenschaftspflicht und Transparenz werden zentrale Bestandteile der Rechtsvorschriften sein, an denen das in Initiative # 6 genannte Zentrum beteiligt werden könnte.</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Auch die </w:t>
      </w:r>
      <w:r w:rsidRPr="00931700">
        <w:rPr>
          <w:rFonts w:ascii="Times New Roman" w:hAnsi="Times New Roman"/>
          <w:b/>
          <w:sz w:val="24"/>
        </w:rPr>
        <w:t>Europol-Verordnung</w:t>
      </w:r>
      <w:r w:rsidRPr="00931700">
        <w:rPr>
          <w:rStyle w:val="FootnoteReference"/>
          <w:rFonts w:ascii="Times New Roman" w:hAnsi="Times New Roman" w:cs="Times New Roman"/>
          <w:sz w:val="24"/>
          <w:lang w:eastAsia="en-GB"/>
        </w:rPr>
        <w:footnoteReference w:id="31"/>
      </w:r>
      <w:r w:rsidRPr="00931700">
        <w:rPr>
          <w:rFonts w:ascii="Times New Roman" w:hAnsi="Times New Roman"/>
          <w:sz w:val="24"/>
        </w:rPr>
        <w:t>, in der der Tätigkeitsbereich von Europol festgelegt ist, ist von Bedeutung.</w:t>
      </w:r>
      <w:r w:rsidRPr="00931700">
        <w:rPr>
          <w:rStyle w:val="FootnoteReference"/>
          <w:rFonts w:ascii="Times New Roman" w:hAnsi="Times New Roman" w:cs="Times New Roman"/>
          <w:sz w:val="24"/>
          <w:lang w:eastAsia="en-GB"/>
        </w:rPr>
        <w:footnoteReference w:id="32"/>
      </w:r>
      <w:r w:rsidRPr="00931700">
        <w:rPr>
          <w:rFonts w:ascii="Times New Roman" w:hAnsi="Times New Roman"/>
          <w:sz w:val="24"/>
        </w:rPr>
        <w:t xml:space="preserve"> Die Kommission hat in ihrem Arbeitsprogramm 2020 einen Gesetzgebungsvorschlag zur Stärkung des </w:t>
      </w:r>
      <w:r w:rsidRPr="00931700">
        <w:rPr>
          <w:rFonts w:ascii="Times New Roman" w:hAnsi="Times New Roman"/>
          <w:b/>
          <w:sz w:val="24"/>
        </w:rPr>
        <w:t>Mandats von Europol</w:t>
      </w:r>
      <w:r w:rsidRPr="00931700">
        <w:rPr>
          <w:rFonts w:ascii="Times New Roman" w:hAnsi="Times New Roman"/>
          <w:sz w:val="24"/>
        </w:rPr>
        <w:t xml:space="preserve"> angekündigt, um die operative polizeiliche Zusammenarbeit zu verbessern. </w:t>
      </w:r>
      <w:r w:rsidRPr="00931700">
        <w:rPr>
          <w:rFonts w:ascii="Times New Roman" w:hAnsi="Times New Roman"/>
          <w:sz w:val="24"/>
          <w:szCs w:val="24"/>
        </w:rPr>
        <w:t xml:space="preserve">Aufgrund der rasch wachsenden Herausforderung des sexuellen Missbrauchs von Kindern ist Europol bei der Unterstützung, die es leisten kann, an </w:t>
      </w:r>
      <w:r w:rsidRPr="00931700">
        <w:rPr>
          <w:rFonts w:ascii="Times New Roman" w:hAnsi="Times New Roman"/>
          <w:b/>
          <w:sz w:val="24"/>
          <w:szCs w:val="24"/>
        </w:rPr>
        <w:t>Grenzen</w:t>
      </w:r>
      <w:r w:rsidRPr="00931700">
        <w:rPr>
          <w:rFonts w:ascii="Times New Roman" w:hAnsi="Times New Roman"/>
          <w:sz w:val="24"/>
          <w:szCs w:val="24"/>
        </w:rPr>
        <w:t xml:space="preserve"> gestoßen. Darüber hinaus wird die Fähigkeit Europols, die Mitgliedstaaten zu unterstützen, </w:t>
      </w:r>
      <w:r w:rsidRPr="00931700">
        <w:rPr>
          <w:rFonts w:ascii="Times New Roman" w:hAnsi="Times New Roman"/>
          <w:b/>
          <w:sz w:val="24"/>
          <w:szCs w:val="24"/>
        </w:rPr>
        <w:t>dadurch beeinträchtigt, dass es nicht in der Lage ist, personenbezogene Daten direkt von der Privatwirtschaft zu erhalten</w:t>
      </w:r>
      <w:r w:rsidRPr="00931700">
        <w:rPr>
          <w:rFonts w:ascii="Times New Roman" w:hAnsi="Times New Roman"/>
          <w:sz w:val="24"/>
          <w:szCs w:val="24"/>
        </w:rPr>
        <w:t xml:space="preserve">‚ deren Infrastruktur von den Tätern missbraucht wird, um Material über sexuellen Kindesmissbrauch zu hosten und zu teilen. Die Europäische Kommission wird diese Fragen im Rahmen der anstehenden </w:t>
      </w:r>
      <w:r w:rsidRPr="00931700">
        <w:rPr>
          <w:rFonts w:ascii="Times New Roman" w:hAnsi="Times New Roman"/>
          <w:b/>
          <w:sz w:val="24"/>
          <w:szCs w:val="24"/>
        </w:rPr>
        <w:t>Überprüfung des Mandats von Europol</w:t>
      </w:r>
      <w:r w:rsidRPr="00931700">
        <w:rPr>
          <w:rFonts w:ascii="Times New Roman" w:hAnsi="Times New Roman"/>
          <w:sz w:val="24"/>
          <w:szCs w:val="24"/>
        </w:rPr>
        <w:t>, das im 4. Quartal 2020 angenommen werden soll, weiter prüfen.</w:t>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rPr>
        <w:t xml:space="preserve">Diese möglichen Gesetzesänderungen werden der EU-Politik zur Bekämpfung des sexuellen Missbrauchs von Kindern </w:t>
      </w:r>
      <w:r w:rsidRPr="00931700">
        <w:rPr>
          <w:rFonts w:ascii="Times New Roman" w:hAnsi="Times New Roman"/>
          <w:b/>
          <w:sz w:val="24"/>
        </w:rPr>
        <w:t>folgen</w:t>
      </w:r>
      <w:r w:rsidRPr="00931700">
        <w:rPr>
          <w:rFonts w:ascii="Times New Roman" w:hAnsi="Times New Roman"/>
          <w:sz w:val="24"/>
        </w:rPr>
        <w:t xml:space="preserve"> und einen Rechtsrahmen gewährleisten, der den relevanten Akteuren die </w:t>
      </w:r>
      <w:r w:rsidRPr="00931700">
        <w:rPr>
          <w:rFonts w:ascii="Times New Roman" w:hAnsi="Times New Roman"/>
          <w:b/>
          <w:sz w:val="24"/>
        </w:rPr>
        <w:t>Prävention‚ Aufdeckung, Meldung und ein wirksames Vorgehen zum Schutz von Kindern</w:t>
      </w:r>
      <w:r w:rsidRPr="00931700">
        <w:rPr>
          <w:rFonts w:ascii="Times New Roman" w:hAnsi="Times New Roman"/>
          <w:sz w:val="24"/>
        </w:rPr>
        <w:t xml:space="preserve"> in allen Fällen von sexuellem Missbrauch im Kindesalter ermöglicht und sie dabei unterstützt.</w:t>
      </w:r>
      <w:r w:rsidRPr="00931700">
        <w:rPr>
          <w:rFonts w:ascii="Times New Roman" w:hAnsi="Times New Roman"/>
          <w:sz w:val="24"/>
          <w:szCs w:val="24"/>
        </w:rPr>
        <w:t xml:space="preserve"> </w:t>
      </w:r>
    </w:p>
    <w:p w:rsidR="002A69B0" w:rsidRPr="00931700" w:rsidRDefault="002A69B0">
      <w:pPr>
        <w:spacing w:after="120" w:line="240" w:lineRule="auto"/>
        <w:jc w:val="both"/>
        <w:rPr>
          <w:rFonts w:ascii="Times New Roman" w:hAnsi="Times New Roman" w:cs="Times New Roman"/>
          <w:sz w:val="24"/>
          <w:szCs w:val="24"/>
        </w:rPr>
      </w:pPr>
    </w:p>
    <w:p w:rsidR="002A69B0" w:rsidRPr="00931700" w:rsidRDefault="00AC7E7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i/>
          <w:sz w:val="24"/>
        </w:rPr>
      </w:pPr>
      <w:r w:rsidRPr="00931700">
        <w:rPr>
          <w:rFonts w:ascii="Times New Roman" w:hAnsi="Times New Roman"/>
          <w:b/>
          <w:i/>
          <w:sz w:val="24"/>
        </w:rPr>
        <w:t>Leitaktionen:</w:t>
      </w:r>
    </w:p>
    <w:p w:rsidR="002A69B0" w:rsidRPr="00931700" w:rsidRDefault="00AC7E7A">
      <w:pPr>
        <w:pStyle w:val="ListParagraph"/>
        <w:numPr>
          <w:ilvl w:val="0"/>
          <w:numId w:val="42"/>
        </w:numPr>
        <w:pBdr>
          <w:top w:val="single" w:sz="4" w:space="1" w:color="auto"/>
          <w:left w:val="single" w:sz="4" w:space="4" w:color="auto"/>
          <w:bottom w:val="single" w:sz="4" w:space="1" w:color="auto"/>
          <w:right w:val="single" w:sz="4" w:space="4" w:color="auto"/>
        </w:pBdr>
        <w:spacing w:after="120" w:line="240" w:lineRule="auto"/>
        <w:contextualSpacing w:val="0"/>
        <w:jc w:val="both"/>
        <w:rPr>
          <w:rFonts w:ascii="Times New Roman" w:hAnsi="Times New Roman" w:cs="Times New Roman"/>
          <w:i/>
          <w:sz w:val="24"/>
        </w:rPr>
      </w:pPr>
      <w:r w:rsidRPr="00931700">
        <w:rPr>
          <w:rFonts w:ascii="Times New Roman" w:hAnsi="Times New Roman"/>
          <w:i/>
          <w:sz w:val="24"/>
        </w:rPr>
        <w:t xml:space="preserve">In einer ersten Phase wird die Kommission </w:t>
      </w:r>
      <w:r w:rsidRPr="00931700">
        <w:rPr>
          <w:rFonts w:ascii="Times New Roman" w:hAnsi="Times New Roman"/>
          <w:b/>
          <w:i/>
          <w:sz w:val="24"/>
        </w:rPr>
        <w:t>vorrangig</w:t>
      </w:r>
      <w:r w:rsidRPr="00931700">
        <w:rPr>
          <w:rFonts w:ascii="Times New Roman" w:hAnsi="Times New Roman"/>
          <w:i/>
          <w:sz w:val="24"/>
        </w:rPr>
        <w:t xml:space="preserve"> die erforderlichen Rechtsvorschriften vorschlagen, um sicherzustellen, dass Betreiber elektronischer Kommunikationsdienste ihre derzeitigen freiwilligen Praktiken zur Aufdeckung von sexuellem Kindesmissbrauch in ihren Systemen nach Dezember 2020 fortsetzen können.</w:t>
      </w:r>
    </w:p>
    <w:p w:rsidR="002A69B0" w:rsidRPr="00931700" w:rsidRDefault="00AC7E7A">
      <w:pPr>
        <w:pStyle w:val="ListParagraph"/>
        <w:numPr>
          <w:ilvl w:val="0"/>
          <w:numId w:val="42"/>
        </w:numPr>
        <w:pBdr>
          <w:top w:val="single" w:sz="4" w:space="1" w:color="auto"/>
          <w:left w:val="single" w:sz="4" w:space="4" w:color="auto"/>
          <w:bottom w:val="single" w:sz="4" w:space="1" w:color="auto"/>
          <w:right w:val="single" w:sz="4" w:space="4" w:color="auto"/>
        </w:pBdr>
        <w:spacing w:after="120" w:line="240" w:lineRule="auto"/>
        <w:contextualSpacing w:val="0"/>
        <w:jc w:val="both"/>
        <w:rPr>
          <w:rFonts w:ascii="Times New Roman" w:hAnsi="Times New Roman" w:cs="Times New Roman"/>
          <w:i/>
          <w:sz w:val="24"/>
        </w:rPr>
      </w:pPr>
      <w:r w:rsidRPr="00931700">
        <w:rPr>
          <w:rFonts w:ascii="Times New Roman" w:hAnsi="Times New Roman"/>
          <w:i/>
          <w:sz w:val="24"/>
        </w:rPr>
        <w:t>In einer zweiten Phase, bis zum 2. Quartal 2021, wird die Kommission die erforderlichen Rechtsvorschriften vorschlagen, um wirksam gegen sexuellen Kindesmissbrauch im Internet vorgehen zu können. Hierzu wird sie unter anderem die entsprechenden Anbieter von Online-Diensten verpflichten, bekanntes Material über sexuellen Kindesmissbrauch aufzudecken und dieses Material den Behörden zu melden.</w:t>
      </w:r>
    </w:p>
    <w:p w:rsidR="002A69B0" w:rsidRPr="00931700" w:rsidRDefault="00AC7E7A">
      <w:pPr>
        <w:pStyle w:val="Heading2"/>
        <w:numPr>
          <w:ilvl w:val="0"/>
          <w:numId w:val="18"/>
        </w:numPr>
        <w:spacing w:before="0" w:after="120" w:line="240" w:lineRule="auto"/>
        <w:rPr>
          <w:rFonts w:ascii="Times New Roman" w:hAnsi="Times New Roman" w:cs="Times New Roman"/>
          <w:b/>
          <w:color w:val="auto"/>
          <w:sz w:val="24"/>
          <w:szCs w:val="24"/>
        </w:rPr>
      </w:pPr>
      <w:r w:rsidRPr="00931700">
        <w:rPr>
          <w:rFonts w:ascii="Times New Roman" w:hAnsi="Times New Roman"/>
          <w:b/>
          <w:color w:val="auto"/>
          <w:sz w:val="24"/>
          <w:szCs w:val="24"/>
        </w:rPr>
        <w:t xml:space="preserve">Ermittlung von Gesetzeslücken, bewährten Verfahren und vorrangigen Maßnahmen </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Die Umsetzungsmaßnahmen, die die Mitgliedstaaten der Kommission mitgeteilt haben, umfassen Maßnahmen, die nicht ausdrücklich in der Richtlinie zur Bekämpfung des sexuellen Missbrauchs von Kindern vorgesehen sind, die aber von den Mitgliedstaaten im Kampf gegen den sexuellen Missbrauch von Kindern als notwendig erachtet wurden.</w:t>
      </w:r>
      <w:r w:rsidRPr="00931700">
        <w:rPr>
          <w:rStyle w:val="FootnoteReference"/>
          <w:rFonts w:ascii="Times New Roman" w:hAnsi="Times New Roman" w:cs="Times New Roman"/>
          <w:sz w:val="24"/>
          <w:lang w:eastAsia="en-GB"/>
        </w:rPr>
        <w:footnoteReference w:id="33"/>
      </w:r>
      <w:r w:rsidRPr="00931700">
        <w:rPr>
          <w:rFonts w:ascii="Times New Roman" w:hAnsi="Times New Roman"/>
          <w:sz w:val="24"/>
        </w:rPr>
        <w:t xml:space="preserve"> Dies deutet darauf hin, dass es relevante Fragen geben könnte, die in der Richtlinie </w:t>
      </w:r>
      <w:r w:rsidRPr="00931700">
        <w:rPr>
          <w:rFonts w:ascii="Times New Roman" w:hAnsi="Times New Roman"/>
          <w:b/>
          <w:sz w:val="24"/>
        </w:rPr>
        <w:t>nicht ausreichend behandelt werden</w:t>
      </w:r>
      <w:r w:rsidRPr="00931700">
        <w:rPr>
          <w:rFonts w:ascii="Times New Roman" w:hAnsi="Times New Roman"/>
          <w:sz w:val="24"/>
        </w:rPr>
        <w:t xml:space="preserve">. Die Kommission berief im September 2019 einen Experten-Workshop ein, um mehr Informationen über diese möglichen Gesetzeslücken zu sammeln, und kam zu dem Schluss, dass weitere Arbeiten erforderlich sind, um zusätzliche Erkenntnisse zu gewinnen. </w:t>
      </w:r>
    </w:p>
    <w:p w:rsidR="002A69B0" w:rsidRPr="00931700" w:rsidRDefault="00AC7E7A">
      <w:pPr>
        <w:spacing w:after="120" w:line="240" w:lineRule="auto"/>
        <w:jc w:val="both"/>
        <w:rPr>
          <w:rFonts w:ascii="Times New Roman" w:hAnsi="Times New Roman" w:cs="Times New Roman"/>
          <w:b/>
          <w:color w:val="FFFFFF" w:themeColor="background1"/>
          <w:sz w:val="24"/>
        </w:rPr>
      </w:pPr>
      <w:r w:rsidRPr="00931700">
        <w:rPr>
          <w:rFonts w:ascii="Times New Roman" w:hAnsi="Times New Roman"/>
          <w:sz w:val="24"/>
        </w:rPr>
        <w:t xml:space="preserve">Da die Richtlinie 2011 erlassen wurde, sollte auch ihre </w:t>
      </w:r>
      <w:r w:rsidRPr="00931700">
        <w:rPr>
          <w:rFonts w:ascii="Times New Roman" w:hAnsi="Times New Roman"/>
          <w:b/>
          <w:sz w:val="24"/>
        </w:rPr>
        <w:t>Umsetzung in der Praxis</w:t>
      </w:r>
      <w:r w:rsidRPr="00931700">
        <w:rPr>
          <w:rFonts w:ascii="Times New Roman" w:hAnsi="Times New Roman"/>
          <w:sz w:val="24"/>
        </w:rPr>
        <w:t xml:space="preserve"> bewertet werden, unter anderem in Bezug auf Wirksamkeit, Effizienz, Relevanz, Kohärenz und EU-Mehrwert. Bei dieser Bewertung sollten insbesondere die </w:t>
      </w:r>
      <w:r w:rsidRPr="00931700">
        <w:rPr>
          <w:rFonts w:ascii="Times New Roman" w:hAnsi="Times New Roman"/>
          <w:b/>
          <w:sz w:val="24"/>
        </w:rPr>
        <w:t>Online-Aspekte</w:t>
      </w:r>
      <w:r w:rsidRPr="00931700">
        <w:rPr>
          <w:rFonts w:ascii="Times New Roman" w:hAnsi="Times New Roman"/>
          <w:sz w:val="24"/>
        </w:rPr>
        <w:t xml:space="preserve"> dieser Straftaten berücksichtigt werden, bei denen Zweifel bestehen, ob der derzeitige Rahmen </w:t>
      </w:r>
      <w:r w:rsidRPr="00931700">
        <w:rPr>
          <w:rFonts w:ascii="Times New Roman" w:hAnsi="Times New Roman"/>
          <w:b/>
          <w:sz w:val="24"/>
        </w:rPr>
        <w:t>nach 9 Jahren</w:t>
      </w:r>
      <w:r w:rsidRPr="00931700">
        <w:rPr>
          <w:rFonts w:ascii="Times New Roman" w:hAnsi="Times New Roman"/>
          <w:sz w:val="24"/>
        </w:rPr>
        <w:t xml:space="preserve">, in denen erhebliche technologische Veränderungen und eine exponentielle Zunahme des Online-Teilens zu verzeichnen waren, </w:t>
      </w:r>
      <w:r w:rsidRPr="00931700">
        <w:rPr>
          <w:rFonts w:ascii="Times New Roman" w:hAnsi="Times New Roman"/>
          <w:b/>
          <w:sz w:val="24"/>
        </w:rPr>
        <w:t>zweckmäßig</w:t>
      </w:r>
      <w:r w:rsidRPr="00931700">
        <w:rPr>
          <w:rFonts w:ascii="Times New Roman" w:hAnsi="Times New Roman"/>
          <w:sz w:val="24"/>
        </w:rPr>
        <w:t xml:space="preserve"> ist. Die Technologie hat es potenziellen Tätern einfacher denn je gemacht, mit Kindern in Kontakt zu treten, Bilder des Missbrauchs zu teilen, ihre Identität und Gewinne zu verbergen und sich untereinander abzusprechen, um sich der Rechenschaftspflicht zu entziehen und weitere Straftaten zu begehen.</w:t>
      </w:r>
      <w:r w:rsidRPr="00931700">
        <w:rPr>
          <w:rStyle w:val="FootnoteReference"/>
          <w:rFonts w:ascii="Times New Roman" w:hAnsi="Times New Roman" w:cs="Times New Roman"/>
          <w:sz w:val="24"/>
          <w:lang w:eastAsia="en-GB"/>
        </w:rPr>
        <w:footnoteReference w:id="34"/>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szCs w:val="24"/>
        </w:rPr>
        <w:t xml:space="preserve">Darüber hinaus sind Straftäter bei der Nutzung von Technologien und technischen Möglichkeiten, einschließlich </w:t>
      </w:r>
      <w:r w:rsidRPr="00931700">
        <w:rPr>
          <w:rFonts w:ascii="Times New Roman" w:hAnsi="Times New Roman"/>
          <w:b/>
          <w:sz w:val="24"/>
          <w:szCs w:val="24"/>
        </w:rPr>
        <w:t>Verschlüsselung</w:t>
      </w:r>
      <w:r w:rsidRPr="00931700">
        <w:rPr>
          <w:rFonts w:ascii="Times New Roman" w:hAnsi="Times New Roman"/>
          <w:sz w:val="24"/>
          <w:szCs w:val="24"/>
        </w:rPr>
        <w:t xml:space="preserve"> und </w:t>
      </w:r>
      <w:r w:rsidRPr="00931700">
        <w:rPr>
          <w:rFonts w:ascii="Times New Roman" w:hAnsi="Times New Roman"/>
          <w:b/>
          <w:sz w:val="24"/>
          <w:szCs w:val="24"/>
        </w:rPr>
        <w:t>Anonymisierung</w:t>
      </w:r>
      <w:r w:rsidRPr="00931700">
        <w:rPr>
          <w:rFonts w:ascii="Times New Roman" w:hAnsi="Times New Roman"/>
          <w:sz w:val="24"/>
          <w:szCs w:val="24"/>
        </w:rPr>
        <w:t xml:space="preserve"> (z. B. Peer-to-Peer-Filesharing und Nutzung des Darknets), immer raffinierter geworden. Diese kriminelle Tätigkeit schafft Probleme für die Gesellschaft im Allgemeinen und für die Strafverfolgung im Besonderen im Hinblick auf ihre Aufgabe, die Gesellschaft zu schützen.</w:t>
      </w:r>
      <w:r w:rsidRPr="00931700">
        <w:rPr>
          <w:rStyle w:val="FootnoteReference"/>
          <w:rFonts w:ascii="Times New Roman" w:hAnsi="Times New Roman" w:cs="Times New Roman"/>
          <w:sz w:val="24"/>
          <w:szCs w:val="24"/>
        </w:rPr>
        <w:footnoteReference w:id="35"/>
      </w:r>
      <w:r w:rsidRPr="00931700">
        <w:rPr>
          <w:rFonts w:ascii="Times New Roman" w:hAnsi="Times New Roman"/>
          <w:sz w:val="24"/>
          <w:szCs w:val="24"/>
        </w:rPr>
        <w:t xml:space="preserve"> </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Vor diesem Hintergrund wird die Kommission vorrangig eine </w:t>
      </w:r>
      <w:r w:rsidRPr="00931700">
        <w:rPr>
          <w:rFonts w:ascii="Times New Roman" w:hAnsi="Times New Roman"/>
          <w:b/>
          <w:sz w:val="24"/>
        </w:rPr>
        <w:t>Studie</w:t>
      </w:r>
      <w:r w:rsidRPr="00931700">
        <w:rPr>
          <w:rFonts w:ascii="Times New Roman" w:hAnsi="Times New Roman"/>
          <w:sz w:val="24"/>
        </w:rPr>
        <w:t xml:space="preserve"> in Auftrag geben, </w:t>
      </w:r>
      <w:r w:rsidRPr="00931700">
        <w:rPr>
          <w:rFonts w:ascii="Times New Roman" w:hAnsi="Times New Roman"/>
          <w:b/>
          <w:sz w:val="24"/>
        </w:rPr>
        <w:t>um Gesetzes- und Umsetzungslücken, bewährte Verfahren und vorrangige Maßnahmen</w:t>
      </w:r>
      <w:r w:rsidRPr="00931700">
        <w:rPr>
          <w:rFonts w:ascii="Times New Roman" w:hAnsi="Times New Roman"/>
          <w:sz w:val="24"/>
        </w:rPr>
        <w:t xml:space="preserve"> auf EU-Ebene </w:t>
      </w:r>
      <w:r w:rsidRPr="00931700">
        <w:rPr>
          <w:rFonts w:ascii="Times New Roman" w:hAnsi="Times New Roman"/>
          <w:b/>
          <w:sz w:val="24"/>
        </w:rPr>
        <w:t>zu ermitteln</w:t>
      </w:r>
      <w:r w:rsidRPr="00931700">
        <w:rPr>
          <w:rFonts w:ascii="Times New Roman" w:hAnsi="Times New Roman"/>
          <w:sz w:val="24"/>
        </w:rPr>
        <w:t xml:space="preserve"> und dabei Folgendes zu bewerten: </w:t>
      </w:r>
    </w:p>
    <w:p w:rsidR="002A69B0" w:rsidRPr="00931700" w:rsidRDefault="00AC7E7A">
      <w:pPr>
        <w:pStyle w:val="ListParagraph"/>
        <w:numPr>
          <w:ilvl w:val="0"/>
          <w:numId w:val="19"/>
        </w:numPr>
        <w:spacing w:after="120" w:line="240" w:lineRule="auto"/>
        <w:contextualSpacing w:val="0"/>
        <w:jc w:val="both"/>
        <w:rPr>
          <w:rFonts w:ascii="Times New Roman" w:hAnsi="Times New Roman" w:cs="Times New Roman"/>
          <w:sz w:val="24"/>
        </w:rPr>
      </w:pPr>
      <w:r w:rsidRPr="00931700">
        <w:rPr>
          <w:rFonts w:ascii="Times New Roman" w:hAnsi="Times New Roman"/>
          <w:sz w:val="24"/>
        </w:rPr>
        <w:t xml:space="preserve">Die Frage, ob die geltenden EU-Rechtsvorschriften die </w:t>
      </w:r>
      <w:r w:rsidRPr="00931700">
        <w:rPr>
          <w:rFonts w:ascii="Times New Roman" w:hAnsi="Times New Roman"/>
          <w:b/>
          <w:sz w:val="24"/>
        </w:rPr>
        <w:t>Probleme</w:t>
      </w:r>
      <w:r w:rsidRPr="00931700">
        <w:rPr>
          <w:rFonts w:ascii="Times New Roman" w:hAnsi="Times New Roman"/>
          <w:sz w:val="24"/>
        </w:rPr>
        <w:t xml:space="preserve"> lösen, </w:t>
      </w:r>
      <w:r w:rsidRPr="00931700">
        <w:rPr>
          <w:rFonts w:ascii="Times New Roman" w:hAnsi="Times New Roman"/>
          <w:b/>
          <w:sz w:val="24"/>
        </w:rPr>
        <w:t>für die sie eingeführt wurden</w:t>
      </w:r>
      <w:r w:rsidRPr="00931700">
        <w:rPr>
          <w:rFonts w:ascii="Times New Roman" w:hAnsi="Times New Roman"/>
          <w:sz w:val="24"/>
        </w:rPr>
        <w:t>, und</w:t>
      </w:r>
    </w:p>
    <w:p w:rsidR="002A69B0" w:rsidRPr="00931700" w:rsidRDefault="00AC7E7A">
      <w:pPr>
        <w:pStyle w:val="ListParagraph"/>
        <w:numPr>
          <w:ilvl w:val="0"/>
          <w:numId w:val="19"/>
        </w:numPr>
        <w:spacing w:after="120" w:line="240" w:lineRule="auto"/>
        <w:contextualSpacing w:val="0"/>
        <w:jc w:val="both"/>
        <w:rPr>
          <w:rFonts w:ascii="Times New Roman" w:hAnsi="Times New Roman" w:cs="Times New Roman"/>
          <w:sz w:val="24"/>
        </w:rPr>
      </w:pPr>
      <w:r w:rsidRPr="00931700">
        <w:rPr>
          <w:rFonts w:ascii="Times New Roman" w:hAnsi="Times New Roman"/>
          <w:sz w:val="24"/>
        </w:rPr>
        <w:t xml:space="preserve">ob es </w:t>
      </w:r>
      <w:r w:rsidRPr="00931700">
        <w:rPr>
          <w:rFonts w:ascii="Times New Roman" w:hAnsi="Times New Roman"/>
          <w:b/>
          <w:sz w:val="24"/>
        </w:rPr>
        <w:t>neue Probleme</w:t>
      </w:r>
      <w:r w:rsidRPr="00931700">
        <w:rPr>
          <w:rFonts w:ascii="Times New Roman" w:hAnsi="Times New Roman"/>
          <w:sz w:val="24"/>
        </w:rPr>
        <w:t xml:space="preserve"> im Zusammenhang mit diesen Straftaten gibt, die in den geltenden Rechtsvorschriften </w:t>
      </w:r>
      <w:r w:rsidRPr="00931700">
        <w:rPr>
          <w:rFonts w:ascii="Times New Roman" w:hAnsi="Times New Roman"/>
          <w:b/>
          <w:sz w:val="24"/>
        </w:rPr>
        <w:t>nur teilweise oder überhaupt nicht</w:t>
      </w:r>
      <w:r w:rsidRPr="00931700">
        <w:rPr>
          <w:rFonts w:ascii="Times New Roman" w:hAnsi="Times New Roman"/>
          <w:sz w:val="24"/>
        </w:rPr>
        <w:t xml:space="preserve"> behandelt werden. </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Die Studie wird die laufenden Arbeiten des </w:t>
      </w:r>
      <w:r w:rsidRPr="00931700">
        <w:rPr>
          <w:rFonts w:ascii="Times New Roman" w:hAnsi="Times New Roman"/>
          <w:b/>
          <w:sz w:val="24"/>
        </w:rPr>
        <w:t>Rates der EU</w:t>
      </w:r>
      <w:r w:rsidRPr="00931700">
        <w:rPr>
          <w:rFonts w:ascii="Times New Roman" w:hAnsi="Times New Roman"/>
          <w:sz w:val="24"/>
        </w:rPr>
        <w:t xml:space="preserve"> berücksichtigen, um die wirksame Umsetzung seiner Schlussfolgerungen vom Oktober 2019 zur Bekämpfung des sexuellen Missbrauchs von Kindern sicherzustellen, was zur Erstellung oder Aktualisierung nationaler Aktionspläne zur Koordinierung der Maßnahmen auf nationaler Ebene führen könnte. Dabei wird auch die Entschließung des </w:t>
      </w:r>
      <w:r w:rsidRPr="00931700">
        <w:rPr>
          <w:rFonts w:ascii="Times New Roman" w:hAnsi="Times New Roman"/>
          <w:b/>
          <w:sz w:val="24"/>
        </w:rPr>
        <w:t>Europäischen Parlaments</w:t>
      </w:r>
      <w:r w:rsidRPr="00931700">
        <w:rPr>
          <w:rStyle w:val="FootnoteReference"/>
          <w:rFonts w:ascii="Times New Roman" w:hAnsi="Times New Roman" w:cs="Times New Roman"/>
          <w:sz w:val="24"/>
          <w:lang w:eastAsia="en-GB"/>
        </w:rPr>
        <w:footnoteReference w:id="36"/>
      </w:r>
      <w:r w:rsidRPr="00931700">
        <w:rPr>
          <w:rFonts w:ascii="Times New Roman" w:hAnsi="Times New Roman"/>
          <w:sz w:val="24"/>
        </w:rPr>
        <w:t xml:space="preserve"> vom November 2019, der Bericht des Europäischen Parlaments vom Dezember 2017 über die Umsetzung der Richtlinie zur Bekämpfung des sexuellen Missbrauchs von Kindern</w:t>
      </w:r>
      <w:r w:rsidRPr="00931700">
        <w:rPr>
          <w:rStyle w:val="FootnoteReference"/>
          <w:rFonts w:ascii="Times New Roman" w:hAnsi="Times New Roman" w:cs="Times New Roman"/>
          <w:sz w:val="24"/>
          <w:lang w:eastAsia="en-GB"/>
        </w:rPr>
        <w:footnoteReference w:id="37"/>
      </w:r>
      <w:r w:rsidRPr="00931700">
        <w:rPr>
          <w:rFonts w:ascii="Times New Roman" w:hAnsi="Times New Roman"/>
          <w:sz w:val="24"/>
        </w:rPr>
        <w:t xml:space="preserve"> und die Arbeit des Lanzarote-Ausschusses des Europarates</w:t>
      </w:r>
      <w:r w:rsidRPr="00931700">
        <w:rPr>
          <w:rStyle w:val="FootnoteReference"/>
          <w:rFonts w:ascii="Times New Roman" w:hAnsi="Times New Roman" w:cs="Times New Roman"/>
          <w:sz w:val="24"/>
          <w:lang w:eastAsia="en-GB"/>
        </w:rPr>
        <w:footnoteReference w:id="38"/>
      </w:r>
      <w:r w:rsidRPr="00931700">
        <w:rPr>
          <w:rFonts w:ascii="Times New Roman" w:hAnsi="Times New Roman"/>
          <w:sz w:val="24"/>
        </w:rPr>
        <w:t xml:space="preserve"> berücksichtigt.</w:t>
      </w:r>
    </w:p>
    <w:p w:rsidR="002A69B0" w:rsidRPr="00931700" w:rsidRDefault="00AC7E7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i/>
          <w:sz w:val="24"/>
        </w:rPr>
      </w:pPr>
      <w:r w:rsidRPr="00931700">
        <w:rPr>
          <w:rFonts w:ascii="Times New Roman" w:hAnsi="Times New Roman"/>
          <w:b/>
          <w:i/>
          <w:sz w:val="24"/>
        </w:rPr>
        <w:t>Leitaktion:</w:t>
      </w:r>
    </w:p>
    <w:p w:rsidR="002A69B0" w:rsidRPr="00931700" w:rsidRDefault="00AC7E7A">
      <w:pPr>
        <w:pStyle w:val="ListParagraph"/>
        <w:numPr>
          <w:ilvl w:val="0"/>
          <w:numId w:val="41"/>
        </w:numPr>
        <w:pBdr>
          <w:top w:val="single" w:sz="4" w:space="1" w:color="auto"/>
          <w:left w:val="single" w:sz="4" w:space="4" w:color="auto"/>
          <w:bottom w:val="single" w:sz="4" w:space="1" w:color="auto"/>
          <w:right w:val="single" w:sz="4" w:space="4" w:color="auto"/>
        </w:pBdr>
        <w:spacing w:after="120" w:line="240" w:lineRule="auto"/>
        <w:contextualSpacing w:val="0"/>
        <w:jc w:val="both"/>
      </w:pPr>
      <w:r w:rsidRPr="00931700">
        <w:rPr>
          <w:rFonts w:ascii="Times New Roman" w:hAnsi="Times New Roman"/>
          <w:i/>
          <w:sz w:val="24"/>
        </w:rPr>
        <w:t xml:space="preserve">Die Kommission wird bis Ende 2020 eine umfassende Studie in Auftrag geben, um </w:t>
      </w:r>
      <w:r w:rsidRPr="00931700">
        <w:rPr>
          <w:rFonts w:ascii="Times New Roman" w:hAnsi="Times New Roman"/>
          <w:b/>
          <w:i/>
          <w:sz w:val="24"/>
        </w:rPr>
        <w:t>Gesetzeslücken, bewährte Verfahren und vorrangige Maßnahmen</w:t>
      </w:r>
      <w:r w:rsidRPr="00931700">
        <w:rPr>
          <w:rFonts w:ascii="Times New Roman" w:hAnsi="Times New Roman"/>
          <w:i/>
          <w:sz w:val="24"/>
        </w:rPr>
        <w:t xml:space="preserve"> auf EU-Ebene im Kampf gegen den sexuellen Missbrauch von Kindern </w:t>
      </w:r>
      <w:r w:rsidRPr="00931700">
        <w:rPr>
          <w:rFonts w:ascii="Times New Roman" w:hAnsi="Times New Roman"/>
          <w:b/>
          <w:i/>
          <w:sz w:val="24"/>
        </w:rPr>
        <w:t>online und offline zu ermitteln</w:t>
      </w:r>
      <w:r w:rsidRPr="00931700">
        <w:rPr>
          <w:rFonts w:ascii="Times New Roman" w:hAnsi="Times New Roman"/>
          <w:i/>
          <w:sz w:val="24"/>
        </w:rPr>
        <w:t xml:space="preserve">. </w:t>
      </w:r>
    </w:p>
    <w:p w:rsidR="002A69B0" w:rsidRPr="00931700" w:rsidRDefault="00AC7E7A">
      <w:pPr>
        <w:pStyle w:val="Heading1"/>
        <w:spacing w:after="120" w:line="240" w:lineRule="auto"/>
        <w:jc w:val="both"/>
        <w:rPr>
          <w:rFonts w:ascii="Times New Roman" w:hAnsi="Times New Roman" w:cs="Times New Roman"/>
          <w:b/>
          <w:color w:val="auto"/>
          <w:sz w:val="24"/>
        </w:rPr>
      </w:pPr>
      <w:r w:rsidRPr="00931700">
        <w:rPr>
          <w:rFonts w:ascii="Times New Roman" w:hAnsi="Times New Roman"/>
          <w:b/>
          <w:color w:val="auto"/>
          <w:sz w:val="24"/>
        </w:rPr>
        <w:t xml:space="preserve">II. STÄRKUNG DER STRAFVERFOLGUNG UND VERBESSERUNG DER ZUSAMMENARBEIT ZWISCHEN ALLEN INTERESSENTRÄGERN </w:t>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szCs w:val="24"/>
        </w:rPr>
        <w:t xml:space="preserve">Die Bekämpfung des sexuellen Missbrauchs von Kindern muss an vielen Fronten geführt werden, auch von der Gesellschaft in ihrer Gesamtheit. Echte Fortschritte können nur erzielt werden, wenn die Arbeiten in den Bereichen Prävention, Meldung, Weiterverweisung, Untersuchung, Schutz und Aufdeckung, Behandlung und Nachbetreuung jedes einzelnen Falls intensiviert werden. Sozialdiensten, Angehörigen der Gesundheitsberufe, Wissenschaftlern, Forschern, Akteuren im Bildungswesen, der Justiz und Strafverfolgung, Kindern, Familien, NRO, den Medien und der Gesellschaft im weiteren Sinne kommt bei einem echten multidisziplinären Ansatz mit Beteiligung verschiedener Akteure eine wichtige Rolle zu. </w:t>
      </w:r>
    </w:p>
    <w:p w:rsidR="002A69B0" w:rsidRPr="00931700" w:rsidRDefault="00AC7E7A">
      <w:pPr>
        <w:pStyle w:val="Heading2"/>
        <w:numPr>
          <w:ilvl w:val="0"/>
          <w:numId w:val="18"/>
        </w:numPr>
        <w:spacing w:before="0" w:after="120" w:line="240" w:lineRule="auto"/>
        <w:rPr>
          <w:rFonts w:ascii="Times New Roman" w:hAnsi="Times New Roman" w:cs="Times New Roman"/>
          <w:b/>
          <w:color w:val="auto"/>
          <w:sz w:val="24"/>
          <w:szCs w:val="24"/>
        </w:rPr>
      </w:pPr>
      <w:r w:rsidRPr="00931700">
        <w:rPr>
          <w:rFonts w:ascii="Times New Roman" w:hAnsi="Times New Roman"/>
          <w:b/>
          <w:color w:val="auto"/>
          <w:sz w:val="24"/>
          <w:szCs w:val="24"/>
        </w:rPr>
        <w:t xml:space="preserve">Verstärkung der Strafverfolgungsmaßnahmen auf nationaler und EU-Ebene </w:t>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szCs w:val="24"/>
        </w:rPr>
        <w:t xml:space="preserve">Sexueller Missbrauch von Kindern erfordert eine </w:t>
      </w:r>
      <w:r w:rsidRPr="00931700">
        <w:rPr>
          <w:rFonts w:ascii="Times New Roman" w:hAnsi="Times New Roman"/>
          <w:b/>
          <w:sz w:val="24"/>
          <w:szCs w:val="24"/>
        </w:rPr>
        <w:t>kompetente und umfassende</w:t>
      </w:r>
      <w:r w:rsidRPr="00931700">
        <w:rPr>
          <w:rFonts w:ascii="Times New Roman" w:hAnsi="Times New Roman"/>
          <w:sz w:val="24"/>
          <w:szCs w:val="24"/>
        </w:rPr>
        <w:t xml:space="preserve"> Reaktion der Strafverfolgungsbehörden sowohl auf nationaler als auch auf europäischer Ebene. Die </w:t>
      </w:r>
      <w:r w:rsidRPr="00931700">
        <w:rPr>
          <w:rFonts w:ascii="Times New Roman" w:hAnsi="Times New Roman"/>
          <w:b/>
          <w:sz w:val="24"/>
          <w:szCs w:val="24"/>
        </w:rPr>
        <w:t>COVID-19-Krise</w:t>
      </w:r>
      <w:r w:rsidRPr="00931700">
        <w:rPr>
          <w:rFonts w:ascii="Times New Roman" w:hAnsi="Times New Roman"/>
          <w:sz w:val="24"/>
          <w:szCs w:val="24"/>
        </w:rPr>
        <w:t xml:space="preserve"> hat gezeigt, dass die </w:t>
      </w:r>
      <w:r w:rsidRPr="00931700">
        <w:rPr>
          <w:rFonts w:ascii="Times New Roman" w:hAnsi="Times New Roman"/>
          <w:b/>
          <w:sz w:val="24"/>
          <w:szCs w:val="24"/>
        </w:rPr>
        <w:t>digitalen Fähigkeiten</w:t>
      </w:r>
      <w:r w:rsidRPr="00931700">
        <w:rPr>
          <w:rFonts w:ascii="Times New Roman" w:hAnsi="Times New Roman"/>
          <w:sz w:val="24"/>
          <w:szCs w:val="24"/>
        </w:rPr>
        <w:t xml:space="preserve"> der Strafverfolgungs- und Justizbehörden, wie im Wiederaufbauplan vom Mai 2020 betont wird, verbessert werden müssen, damit sie weiter in der Lage sind, die Bürger wirksam zu schützen.</w:t>
      </w:r>
      <w:r w:rsidRPr="00931700">
        <w:rPr>
          <w:rStyle w:val="FootnoteReference"/>
          <w:rFonts w:ascii="Times New Roman" w:hAnsi="Times New Roman" w:cs="Times New Roman"/>
          <w:sz w:val="24"/>
          <w:szCs w:val="24"/>
        </w:rPr>
        <w:footnoteReference w:id="39"/>
      </w:r>
      <w:r w:rsidRPr="00931700">
        <w:rPr>
          <w:rFonts w:ascii="Times New Roman" w:hAnsi="Times New Roman"/>
          <w:sz w:val="24"/>
          <w:szCs w:val="24"/>
        </w:rPr>
        <w:t xml:space="preserve"> </w:t>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szCs w:val="24"/>
        </w:rPr>
        <w:t xml:space="preserve">Bei der Bekämpfung des sexuellen Missbrauchs von Kindern sind die Strafverfolgungsbehörden in den Mitgliedstaaten unterschiedlich strukturiert. Um den Schutz von Kindern innerhalb und außerhalb ihrer Grenzen zu gewährleisten, ist es wichtig, dass die Mitgliedstaaten auf </w:t>
      </w:r>
      <w:r w:rsidRPr="00931700">
        <w:rPr>
          <w:rFonts w:ascii="Times New Roman" w:hAnsi="Times New Roman"/>
          <w:b/>
          <w:sz w:val="24"/>
          <w:szCs w:val="24"/>
        </w:rPr>
        <w:t>spezialisierte Einheiten zurückgreifen können</w:t>
      </w:r>
      <w:r w:rsidRPr="00931700">
        <w:rPr>
          <w:rFonts w:ascii="Times New Roman" w:hAnsi="Times New Roman"/>
          <w:sz w:val="24"/>
          <w:szCs w:val="24"/>
        </w:rPr>
        <w:t xml:space="preserve">, die in den nationalen Strukturen der Polizeiarbeit </w:t>
      </w:r>
      <w:r w:rsidRPr="00931700">
        <w:rPr>
          <w:rFonts w:ascii="Times New Roman" w:hAnsi="Times New Roman"/>
          <w:b/>
          <w:sz w:val="24"/>
          <w:szCs w:val="24"/>
        </w:rPr>
        <w:t>angemessen ausgestattet und mit gut ausgebildeten Beamten besetzt sind</w:t>
      </w:r>
      <w:r w:rsidRPr="00931700">
        <w:rPr>
          <w:rFonts w:ascii="Times New Roman" w:hAnsi="Times New Roman"/>
          <w:sz w:val="24"/>
          <w:szCs w:val="24"/>
        </w:rPr>
        <w:t>. In Reaktion auf eine Welle von Fällen großen Ausmaßes haben mehrere Mitgliedstaaten beschlossen, ihr Personal für die Prävention und Bekämpfung des sexuellen Missbrauchs von Kindern aufzustocken, was die Kommission sehr begrüßt.</w:t>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szCs w:val="24"/>
        </w:rPr>
        <w:t xml:space="preserve">Die Mitgliedstaaten sollten die Einrichtung nationaler Teams für die </w:t>
      </w:r>
      <w:r w:rsidRPr="00931700">
        <w:rPr>
          <w:rFonts w:ascii="Times New Roman" w:hAnsi="Times New Roman"/>
          <w:b/>
          <w:sz w:val="24"/>
          <w:szCs w:val="24"/>
        </w:rPr>
        <w:t>Opferidentifizierung</w:t>
      </w:r>
      <w:r w:rsidRPr="00931700">
        <w:rPr>
          <w:rFonts w:ascii="Times New Roman" w:hAnsi="Times New Roman"/>
          <w:sz w:val="24"/>
          <w:szCs w:val="24"/>
        </w:rPr>
        <w:t xml:space="preserve"> als Teil dieser Einheiten in Erwägung ziehen. Wenn es solche Teams bereits gibt, sollten die Mitgliedstaaten in Betracht ziehen, die Kapazitäten auf nationaler Ebene auf die entsprechenden regionalen und lokalen Teams auszuweiten. </w:t>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szCs w:val="24"/>
        </w:rPr>
        <w:t xml:space="preserve">Um diese Straftaten wirksam zu bekämpfen, sollten die Mitgliedstaaten auch in der Lage sein, sich an </w:t>
      </w:r>
      <w:r w:rsidRPr="00931700">
        <w:rPr>
          <w:rFonts w:ascii="Times New Roman" w:hAnsi="Times New Roman"/>
          <w:b/>
          <w:sz w:val="24"/>
          <w:szCs w:val="24"/>
        </w:rPr>
        <w:t>gemeinsamen Bemühungen der EU und der internationalen Zusammenarbeit zur Identifizierung von Kindern</w:t>
      </w:r>
      <w:r w:rsidRPr="00931700">
        <w:rPr>
          <w:rFonts w:ascii="Times New Roman" w:hAnsi="Times New Roman"/>
          <w:sz w:val="24"/>
          <w:szCs w:val="24"/>
        </w:rPr>
        <w:t xml:space="preserve"> mit dem Europäischen Zentrum zur Bekämpfung der Cyberkriminalität (EC3) von Europol oder über die bei Interpol angesiedelte Datenbank „International Child Sexual Exploitation“ (ICSE) zu beteiligen. Die Mittel, die jeder Mitgliedstaat zur Bekämpfung der Bedrohung durch sexuellen Missbrauch von Kindern bereitstellt, sollten auch den Möglichkeiten des Landes Rechnung tragen, die internationale Zusammenarbeit in diesem Bereich zu unterstützen.</w:t>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szCs w:val="24"/>
        </w:rPr>
        <w:t xml:space="preserve">Fälle von sexuellem Missbrauch von Kindern, insbesondere im Zusammenhang mit digitalem Material, sind selten auf einen Mitgliedstaat beschränkt. Die Mitgliedstaaten sollten daher neben der Pflege nationaler nachrichtendienstlicher Datenbanken auch in die </w:t>
      </w:r>
      <w:r w:rsidRPr="00931700">
        <w:rPr>
          <w:rFonts w:ascii="Times New Roman" w:hAnsi="Times New Roman"/>
          <w:b/>
          <w:sz w:val="24"/>
          <w:szCs w:val="24"/>
        </w:rPr>
        <w:t>systematische</w:t>
      </w:r>
      <w:r w:rsidRPr="00931700">
        <w:rPr>
          <w:rFonts w:ascii="Times New Roman" w:hAnsi="Times New Roman"/>
          <w:sz w:val="24"/>
          <w:szCs w:val="24"/>
        </w:rPr>
        <w:t xml:space="preserve"> Weiterleitung einschlägiger Erkenntnisse an </w:t>
      </w:r>
      <w:r w:rsidRPr="00931700">
        <w:rPr>
          <w:rFonts w:ascii="Times New Roman" w:hAnsi="Times New Roman"/>
          <w:b/>
          <w:sz w:val="24"/>
          <w:szCs w:val="24"/>
        </w:rPr>
        <w:t>Europol</w:t>
      </w:r>
      <w:r w:rsidRPr="00931700">
        <w:rPr>
          <w:rFonts w:ascii="Times New Roman" w:hAnsi="Times New Roman"/>
          <w:sz w:val="24"/>
          <w:szCs w:val="24"/>
        </w:rPr>
        <w:t xml:space="preserve"> als zentrale </w:t>
      </w:r>
      <w:r w:rsidRPr="00931700">
        <w:rPr>
          <w:rFonts w:ascii="Times New Roman" w:hAnsi="Times New Roman"/>
          <w:b/>
          <w:sz w:val="24"/>
          <w:szCs w:val="24"/>
        </w:rPr>
        <w:t>EU-Plattform für kriminalpolizeiliche Informationen</w:t>
      </w:r>
      <w:r w:rsidRPr="00931700">
        <w:rPr>
          <w:rFonts w:ascii="Times New Roman" w:hAnsi="Times New Roman"/>
          <w:sz w:val="24"/>
          <w:szCs w:val="24"/>
        </w:rPr>
        <w:t xml:space="preserve"> investieren, um sich gegenseitig bei der Bearbeitung grenzüberschreitender Fälle zu unterstützen.</w:t>
      </w:r>
      <w:r w:rsidRPr="00931700">
        <w:rPr>
          <w:rStyle w:val="FootnoteReference"/>
          <w:rFonts w:ascii="Times New Roman" w:hAnsi="Times New Roman" w:cs="Times New Roman"/>
          <w:sz w:val="24"/>
          <w:szCs w:val="24"/>
        </w:rPr>
        <w:footnoteReference w:id="40"/>
      </w:r>
      <w:r w:rsidRPr="00931700">
        <w:rPr>
          <w:rFonts w:ascii="Times New Roman" w:hAnsi="Times New Roman"/>
          <w:sz w:val="24"/>
          <w:szCs w:val="24"/>
        </w:rPr>
        <w:t xml:space="preserve"> </w:t>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szCs w:val="24"/>
        </w:rPr>
        <w:t xml:space="preserve">Eine wirksame Bekämpfung des sexuellen Missbrauchs von Kindern erfordert auch </w:t>
      </w:r>
      <w:r w:rsidRPr="00931700">
        <w:rPr>
          <w:rFonts w:ascii="Times New Roman" w:hAnsi="Times New Roman"/>
          <w:b/>
          <w:sz w:val="24"/>
          <w:szCs w:val="24"/>
        </w:rPr>
        <w:t>modernste technische Kapazitäten</w:t>
      </w:r>
      <w:r w:rsidRPr="00931700">
        <w:rPr>
          <w:rFonts w:ascii="Times New Roman" w:hAnsi="Times New Roman"/>
          <w:sz w:val="24"/>
          <w:szCs w:val="24"/>
        </w:rPr>
        <w:t xml:space="preserve">. Einigen nationalen Ermittlungsteams mangelt es an den erforderlichen Kenntnissen und/oder Instrumenten, z. B. zum Aufspüren von Material über sexuellen Kindesmissbrauch in einer Vielzahl beschlagnahmter Fotos oder Videos, zur Ortung von Opfern oder Tätern oder zur Durchführung von Ermittlungen im Darknet oder in Peer-to-Peer-Netzen. Zur </w:t>
      </w:r>
      <w:r w:rsidRPr="00931700">
        <w:rPr>
          <w:rFonts w:ascii="Times New Roman" w:hAnsi="Times New Roman"/>
          <w:b/>
          <w:sz w:val="24"/>
          <w:szCs w:val="24"/>
        </w:rPr>
        <w:t>Unterstützung des Aufbaus nationaler Kapazitäten, um mit den technologischen Entwicklungen</w:t>
      </w:r>
      <w:r w:rsidRPr="00931700">
        <w:rPr>
          <w:rFonts w:ascii="Times New Roman" w:hAnsi="Times New Roman"/>
          <w:sz w:val="24"/>
          <w:szCs w:val="24"/>
        </w:rPr>
        <w:t xml:space="preserve"> </w:t>
      </w:r>
      <w:r w:rsidRPr="00931700">
        <w:rPr>
          <w:rFonts w:ascii="Times New Roman" w:hAnsi="Times New Roman"/>
          <w:b/>
          <w:sz w:val="24"/>
          <w:szCs w:val="24"/>
        </w:rPr>
        <w:t>Schritt zu halten</w:t>
      </w:r>
      <w:r w:rsidRPr="00931700">
        <w:rPr>
          <w:rFonts w:ascii="Times New Roman" w:hAnsi="Times New Roman"/>
          <w:sz w:val="24"/>
          <w:szCs w:val="24"/>
        </w:rPr>
        <w:t xml:space="preserve">‚ stellt die Kommission den Mitgliedstaaten über den </w:t>
      </w:r>
      <w:r w:rsidRPr="00931700">
        <w:rPr>
          <w:rFonts w:ascii="Times New Roman" w:hAnsi="Times New Roman"/>
          <w:b/>
          <w:sz w:val="24"/>
          <w:szCs w:val="24"/>
        </w:rPr>
        <w:t>Fonds für die innere Sicherheit</w:t>
      </w:r>
      <w:r w:rsidRPr="00931700">
        <w:rPr>
          <w:rFonts w:ascii="Times New Roman" w:hAnsi="Times New Roman"/>
          <w:sz w:val="24"/>
          <w:szCs w:val="24"/>
        </w:rPr>
        <w:t xml:space="preserve"> (ISF-Polizei) Finanzmittel zur Verfügung.</w:t>
      </w:r>
      <w:r w:rsidRPr="00931700">
        <w:rPr>
          <w:rStyle w:val="FootnoteReference"/>
          <w:rFonts w:ascii="Times New Roman" w:hAnsi="Times New Roman" w:cs="Times New Roman"/>
          <w:sz w:val="24"/>
          <w:szCs w:val="24"/>
        </w:rPr>
        <w:footnoteReference w:id="41"/>
      </w:r>
      <w:r w:rsidRPr="00931700">
        <w:rPr>
          <w:rFonts w:ascii="Times New Roman" w:hAnsi="Times New Roman"/>
          <w:sz w:val="24"/>
          <w:szCs w:val="24"/>
        </w:rPr>
        <w:t xml:space="preserve"> Darüber hinaus stellt die Kommission im Rahmen des </w:t>
      </w:r>
      <w:r w:rsidRPr="00931700">
        <w:rPr>
          <w:rFonts w:ascii="Times New Roman" w:hAnsi="Times New Roman"/>
          <w:b/>
          <w:sz w:val="24"/>
          <w:szCs w:val="24"/>
        </w:rPr>
        <w:t>ISF-Polizei</w:t>
      </w:r>
      <w:r w:rsidRPr="00931700">
        <w:rPr>
          <w:rFonts w:ascii="Times New Roman" w:hAnsi="Times New Roman"/>
          <w:sz w:val="24"/>
          <w:szCs w:val="24"/>
        </w:rPr>
        <w:t xml:space="preserve"> über Unionsmaßnahmen Mittel bereit, zu denen beispielsweise Aufforderungen zur Einreichung von Vorschlägen und Ausschreibungen gehören, um die </w:t>
      </w:r>
      <w:r w:rsidRPr="00931700">
        <w:rPr>
          <w:rFonts w:ascii="Times New Roman" w:hAnsi="Times New Roman"/>
          <w:b/>
          <w:sz w:val="24"/>
          <w:szCs w:val="24"/>
        </w:rPr>
        <w:t>Online</w:t>
      </w:r>
      <w:r w:rsidRPr="00931700">
        <w:rPr>
          <w:rFonts w:ascii="Times New Roman" w:hAnsi="Times New Roman"/>
          <w:sz w:val="24"/>
          <w:szCs w:val="24"/>
        </w:rPr>
        <w:t xml:space="preserve">- und </w:t>
      </w:r>
      <w:r w:rsidRPr="00931700">
        <w:rPr>
          <w:rFonts w:ascii="Times New Roman" w:hAnsi="Times New Roman"/>
          <w:b/>
          <w:sz w:val="24"/>
          <w:szCs w:val="24"/>
        </w:rPr>
        <w:t>Offline</w:t>
      </w:r>
      <w:r w:rsidRPr="00931700">
        <w:rPr>
          <w:rFonts w:ascii="Times New Roman" w:hAnsi="Times New Roman"/>
          <w:sz w:val="24"/>
          <w:szCs w:val="24"/>
        </w:rPr>
        <w:t>-Aspekte des sexuellen Missbrauchs von Kindern zu bekämpfen.</w:t>
      </w:r>
      <w:r w:rsidRPr="00931700">
        <w:rPr>
          <w:rStyle w:val="FootnoteReference"/>
          <w:rFonts w:ascii="Times New Roman" w:hAnsi="Times New Roman" w:cs="Times New Roman"/>
          <w:sz w:val="24"/>
          <w:szCs w:val="24"/>
        </w:rPr>
        <w:footnoteReference w:id="42"/>
      </w:r>
      <w:r w:rsidRPr="00931700">
        <w:rPr>
          <w:rFonts w:ascii="Times New Roman" w:hAnsi="Times New Roman"/>
          <w:sz w:val="24"/>
          <w:szCs w:val="24"/>
        </w:rPr>
        <w:t xml:space="preserve"> Eine </w:t>
      </w:r>
      <w:r w:rsidRPr="00931700">
        <w:rPr>
          <w:rFonts w:ascii="Times New Roman" w:hAnsi="Times New Roman"/>
          <w:b/>
          <w:sz w:val="24"/>
          <w:szCs w:val="24"/>
        </w:rPr>
        <w:t>neue Aufforderung zur Einreichung von Vorschlägen</w:t>
      </w:r>
      <w:r w:rsidRPr="00931700">
        <w:rPr>
          <w:rFonts w:ascii="Times New Roman" w:hAnsi="Times New Roman"/>
          <w:sz w:val="24"/>
          <w:szCs w:val="24"/>
        </w:rPr>
        <w:t xml:space="preserve"> im Bereich der Bekämpfung des sexuellen Missbrauchs von Kindern erfolgt noch vor Ende </w:t>
      </w:r>
      <w:r w:rsidRPr="00931700">
        <w:rPr>
          <w:rFonts w:ascii="Times New Roman" w:hAnsi="Times New Roman"/>
          <w:b/>
          <w:sz w:val="24"/>
          <w:szCs w:val="24"/>
        </w:rPr>
        <w:t>2020</w:t>
      </w:r>
      <w:r w:rsidRPr="00931700">
        <w:rPr>
          <w:rFonts w:ascii="Times New Roman" w:hAnsi="Times New Roman"/>
          <w:sz w:val="24"/>
          <w:szCs w:val="24"/>
        </w:rPr>
        <w:t xml:space="preserve">. Darüber hinaus finanziert die Kommission im Rahmen von </w:t>
      </w:r>
      <w:r w:rsidRPr="00931700">
        <w:rPr>
          <w:rFonts w:ascii="Times New Roman" w:hAnsi="Times New Roman"/>
          <w:b/>
          <w:sz w:val="24"/>
          <w:szCs w:val="24"/>
        </w:rPr>
        <w:t>Horizont 2020</w:t>
      </w:r>
      <w:r w:rsidRPr="00931700">
        <w:rPr>
          <w:rFonts w:ascii="Times New Roman" w:hAnsi="Times New Roman"/>
          <w:sz w:val="24"/>
          <w:szCs w:val="24"/>
        </w:rPr>
        <w:t xml:space="preserve"> </w:t>
      </w:r>
      <w:r w:rsidRPr="00931700">
        <w:rPr>
          <w:rFonts w:ascii="Times New Roman" w:hAnsi="Times New Roman"/>
          <w:b/>
          <w:sz w:val="24"/>
          <w:szCs w:val="24"/>
        </w:rPr>
        <w:t>Forschungsprojekte</w:t>
      </w:r>
      <w:r w:rsidRPr="00931700">
        <w:rPr>
          <w:rFonts w:ascii="Times New Roman" w:hAnsi="Times New Roman"/>
          <w:sz w:val="24"/>
          <w:szCs w:val="24"/>
        </w:rPr>
        <w:t xml:space="preserve"> zur Unterstützung des Aufbaus nationaler Kapazitäten (im Bereich der Strafverfolgung und in anderen Bereichen) zur Bekämpfung des sexuellen Missbrauchs von Kindern.</w:t>
      </w:r>
      <w:r w:rsidRPr="00931700">
        <w:rPr>
          <w:rStyle w:val="FootnoteReference"/>
          <w:rFonts w:ascii="Times New Roman" w:hAnsi="Times New Roman" w:cs="Times New Roman"/>
          <w:sz w:val="24"/>
          <w:szCs w:val="24"/>
        </w:rPr>
        <w:footnoteReference w:id="43"/>
      </w:r>
      <w:r w:rsidRPr="00931700">
        <w:rPr>
          <w:rFonts w:ascii="Times New Roman" w:hAnsi="Times New Roman"/>
          <w:sz w:val="24"/>
          <w:szCs w:val="24"/>
        </w:rPr>
        <w:t xml:space="preserve"> Künftige Aufforderungen zur Einreichung von Vorschlägen zur Bekämpfung dieser Straftaten werden im Rahmen des neuen Rahmenprogramms für Forschung und Innovation „</w:t>
      </w:r>
      <w:r w:rsidRPr="00931700">
        <w:rPr>
          <w:rFonts w:ascii="Times New Roman" w:hAnsi="Times New Roman"/>
          <w:b/>
          <w:sz w:val="24"/>
          <w:szCs w:val="24"/>
        </w:rPr>
        <w:t>Horizont Europa</w:t>
      </w:r>
      <w:r w:rsidRPr="00931700">
        <w:rPr>
          <w:rFonts w:ascii="Times New Roman" w:hAnsi="Times New Roman"/>
          <w:sz w:val="24"/>
          <w:szCs w:val="24"/>
        </w:rPr>
        <w:t>“ veröffentlicht.</w:t>
      </w:r>
      <w:r w:rsidRPr="00931700">
        <w:rPr>
          <w:rStyle w:val="FootnoteReference"/>
          <w:rFonts w:ascii="Times New Roman" w:hAnsi="Times New Roman" w:cs="Times New Roman"/>
          <w:sz w:val="24"/>
          <w:szCs w:val="24"/>
        </w:rPr>
        <w:footnoteReference w:id="44"/>
      </w:r>
      <w:r w:rsidRPr="00931700">
        <w:rPr>
          <w:rFonts w:ascii="Times New Roman" w:hAnsi="Times New Roman"/>
          <w:sz w:val="24"/>
          <w:szCs w:val="24"/>
        </w:rPr>
        <w:t xml:space="preserve"> </w:t>
      </w:r>
    </w:p>
    <w:p w:rsidR="002A69B0" w:rsidRPr="00931700" w:rsidRDefault="00AC7E7A">
      <w:pPr>
        <w:spacing w:after="120" w:line="240" w:lineRule="auto"/>
        <w:jc w:val="both"/>
        <w:rPr>
          <w:rFonts w:ascii="Times New Roman" w:hAnsi="Times New Roman" w:cs="Times New Roman"/>
          <w:b/>
          <w:color w:val="FFFFFF" w:themeColor="background1"/>
          <w:sz w:val="24"/>
        </w:rPr>
      </w:pPr>
      <w:r w:rsidRPr="00931700">
        <w:rPr>
          <w:rFonts w:ascii="Times New Roman" w:hAnsi="Times New Roman"/>
          <w:sz w:val="24"/>
          <w:szCs w:val="24"/>
        </w:rPr>
        <w:t xml:space="preserve">Der Einsatz </w:t>
      </w:r>
      <w:r w:rsidRPr="00931700">
        <w:rPr>
          <w:rFonts w:ascii="Times New Roman" w:hAnsi="Times New Roman"/>
          <w:b/>
          <w:sz w:val="24"/>
          <w:szCs w:val="24"/>
        </w:rPr>
        <w:t>verdeckter Online-Ermittlungstechniken</w:t>
      </w:r>
      <w:r w:rsidRPr="00931700">
        <w:rPr>
          <w:rFonts w:ascii="Times New Roman" w:hAnsi="Times New Roman"/>
          <w:sz w:val="24"/>
          <w:szCs w:val="24"/>
        </w:rPr>
        <w:t xml:space="preserve"> ist ein wichtiger Vorteil, wenn es darum geht, die hinter dieser Technologie verborgenen Netze zu infiltrieren. Diese Methoden haben sich als sehr wirksam erwiesen, um das Verhalten von Straftätern und die Interaktion mit Anbietern von Online-Diensten zu verstehen, und haben letztlich dazu beigetragen, dass die von diesen Tätern genutzten Kommunikationskanäle geschlossen und die Täter strafrechtlich verfolgt werden konnten. Für die Strafverfolgungsarbeit in diesen Bereichen wird es immer wichtiger, besonders gefährliche Online-Gruppen von Straftätern wirksam </w:t>
      </w:r>
      <w:r w:rsidRPr="00931700">
        <w:rPr>
          <w:rFonts w:ascii="Times New Roman" w:hAnsi="Times New Roman"/>
          <w:b/>
          <w:sz w:val="24"/>
          <w:szCs w:val="24"/>
        </w:rPr>
        <w:t>infiltrieren</w:t>
      </w:r>
      <w:r w:rsidRPr="00931700">
        <w:rPr>
          <w:rFonts w:ascii="Times New Roman" w:hAnsi="Times New Roman"/>
          <w:sz w:val="24"/>
          <w:szCs w:val="24"/>
        </w:rPr>
        <w:t xml:space="preserve"> zu können. Dies kann durch eine Reihe unterschiedlicher Methoden ermöglicht werden, die derzeit nur einer kleinen Zahl von Mitgliedstaaten und Nicht-EU-Partnern zur Verfügung stehen. Es sollte erwogen werden, von dieser Möglichkeit in der gesamten EU Gebrauch machen zu können, damit diese Straftäter wirksamer bekämpft werden können, ohne dabei von anderen Partnern abhängig zu sein. Die Werte und Grundrechte der EU müssen weiterhin im Mittelpunkt aller künftigen Maßnahmen stehen.</w:t>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szCs w:val="24"/>
        </w:rPr>
        <w:t xml:space="preserve">Bei Europol wird ein </w:t>
      </w:r>
      <w:r w:rsidRPr="00931700">
        <w:rPr>
          <w:rFonts w:ascii="Times New Roman" w:hAnsi="Times New Roman"/>
          <w:b/>
          <w:sz w:val="24"/>
          <w:szCs w:val="24"/>
        </w:rPr>
        <w:t>Innovationszentrum und -labor</w:t>
      </w:r>
      <w:r w:rsidRPr="00931700">
        <w:rPr>
          <w:rStyle w:val="FootnoteReference"/>
          <w:rFonts w:ascii="Times New Roman" w:hAnsi="Times New Roman" w:cs="Times New Roman"/>
          <w:sz w:val="24"/>
          <w:szCs w:val="24"/>
        </w:rPr>
        <w:footnoteReference w:id="45"/>
      </w:r>
      <w:r w:rsidRPr="00931700">
        <w:rPr>
          <w:rFonts w:ascii="Times New Roman" w:hAnsi="Times New Roman"/>
          <w:sz w:val="24"/>
          <w:szCs w:val="24"/>
        </w:rPr>
        <w:t xml:space="preserve"> eingerichtet, um den Mitgliedstaaten den Zugang zu den auf EU-Ebene entwickelten technischen Instrumenten und Kenntnissen zu erleichtern. Diese Initiative wird es auch ermöglichen, den Bedarf in den Mitgliedstaaten zu ermitteln, um die Herausforderungen im Zusammenhang mit digitalen Ermittlungen zu bewältigen, was bei der Zuweisung von EU-Mitteln für Forschung, Innovation und Entwicklung von Polizeikapazitäten hilfreich sein wird. </w:t>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szCs w:val="24"/>
        </w:rPr>
        <w:t xml:space="preserve">Das Innovationszentrum und -labor wird den Mitgliedstaaten den Zugang zu den Ressourcen und Erfahrungen des </w:t>
      </w:r>
      <w:r w:rsidRPr="00931700">
        <w:rPr>
          <w:rFonts w:ascii="Times New Roman" w:hAnsi="Times New Roman"/>
          <w:b/>
          <w:sz w:val="24"/>
          <w:szCs w:val="24"/>
        </w:rPr>
        <w:t>Europäischen Zentrums zur Bekämpfung der Cyberkriminalität (EC3)</w:t>
      </w:r>
      <w:r w:rsidRPr="00931700">
        <w:rPr>
          <w:rFonts w:ascii="Times New Roman" w:hAnsi="Times New Roman"/>
          <w:sz w:val="24"/>
          <w:szCs w:val="24"/>
        </w:rPr>
        <w:t xml:space="preserve"> </w:t>
      </w:r>
      <w:r w:rsidRPr="00931700">
        <w:rPr>
          <w:rFonts w:ascii="Times New Roman" w:hAnsi="Times New Roman"/>
          <w:b/>
          <w:sz w:val="24"/>
          <w:szCs w:val="24"/>
        </w:rPr>
        <w:t>von Europol</w:t>
      </w:r>
      <w:r w:rsidRPr="00931700">
        <w:rPr>
          <w:rFonts w:ascii="Times New Roman" w:hAnsi="Times New Roman"/>
          <w:sz w:val="24"/>
          <w:szCs w:val="24"/>
        </w:rPr>
        <w:t xml:space="preserve"> weiter erleichtern.</w:t>
      </w:r>
      <w:r w:rsidRPr="00931700">
        <w:rPr>
          <w:rFonts w:ascii="Times New Roman" w:hAnsi="Times New Roman"/>
          <w:b/>
          <w:sz w:val="24"/>
          <w:szCs w:val="24"/>
        </w:rPr>
        <w:t xml:space="preserve"> </w:t>
      </w:r>
      <w:r w:rsidRPr="00931700">
        <w:rPr>
          <w:rFonts w:ascii="Times New Roman" w:hAnsi="Times New Roman"/>
          <w:sz w:val="24"/>
          <w:szCs w:val="24"/>
        </w:rPr>
        <w:t>Das EC3 hat seit seiner Gründung eine wichtige Rolle bei der Unterstützung der Mitgliedstaaten im Kampf gegen sexuellen Missbrauchs von Kindern gespielt. Diese Unterstützung erfolgt in unterschiedlicher Form. Beispiel:</w:t>
      </w:r>
    </w:p>
    <w:p w:rsidR="002A69B0" w:rsidRPr="00931700" w:rsidRDefault="00AC7E7A">
      <w:pPr>
        <w:pStyle w:val="ListParagraph"/>
        <w:numPr>
          <w:ilvl w:val="0"/>
          <w:numId w:val="35"/>
        </w:numPr>
        <w:spacing w:after="120" w:line="240" w:lineRule="auto"/>
        <w:ind w:left="714" w:hanging="357"/>
        <w:contextualSpacing w:val="0"/>
        <w:jc w:val="both"/>
        <w:rPr>
          <w:rFonts w:ascii="Times New Roman" w:hAnsi="Times New Roman" w:cs="Times New Roman"/>
          <w:sz w:val="24"/>
          <w:szCs w:val="24"/>
        </w:rPr>
      </w:pPr>
      <w:r w:rsidRPr="00931700">
        <w:rPr>
          <w:rFonts w:ascii="Times New Roman" w:hAnsi="Times New Roman"/>
          <w:sz w:val="24"/>
          <w:szCs w:val="24"/>
        </w:rPr>
        <w:t>Das EC3 hat seit 2014 zur</w:t>
      </w:r>
      <w:r w:rsidRPr="00931700">
        <w:rPr>
          <w:rFonts w:ascii="Times New Roman" w:hAnsi="Times New Roman"/>
          <w:sz w:val="24"/>
        </w:rPr>
        <w:t xml:space="preserve"> </w:t>
      </w:r>
      <w:r w:rsidRPr="00931700">
        <w:rPr>
          <w:rFonts w:ascii="Times New Roman" w:hAnsi="Times New Roman"/>
          <w:b/>
          <w:sz w:val="24"/>
        </w:rPr>
        <w:t>Identifizierung von Opfern</w:t>
      </w:r>
      <w:r w:rsidRPr="00931700">
        <w:rPr>
          <w:rFonts w:ascii="Times New Roman" w:hAnsi="Times New Roman"/>
          <w:sz w:val="24"/>
          <w:szCs w:val="24"/>
        </w:rPr>
        <w:t xml:space="preserve"> beigetragen</w:t>
      </w:r>
      <w:r w:rsidRPr="00931700">
        <w:rPr>
          <w:rFonts w:ascii="Times New Roman" w:hAnsi="Times New Roman"/>
          <w:sz w:val="24"/>
        </w:rPr>
        <w:t>.</w:t>
      </w:r>
      <w:r w:rsidRPr="00931700">
        <w:rPr>
          <w:rFonts w:ascii="Times New Roman" w:hAnsi="Times New Roman"/>
          <w:sz w:val="24"/>
          <w:szCs w:val="24"/>
        </w:rPr>
        <w:t xml:space="preserve"> Gemeinsame Maßnahmen mit den Mitgliedstaaten und Partnern aufgrund operativer Vereinbarungen über die Task Forces zur Identifizierung von Opfern von Europol</w:t>
      </w:r>
      <w:r w:rsidRPr="00931700">
        <w:rPr>
          <w:rStyle w:val="FootnoteReference"/>
          <w:rFonts w:ascii="Times New Roman" w:hAnsi="Times New Roman" w:cs="Times New Roman"/>
          <w:sz w:val="24"/>
          <w:szCs w:val="24"/>
        </w:rPr>
        <w:footnoteReference w:id="46"/>
      </w:r>
      <w:r w:rsidRPr="00931700">
        <w:rPr>
          <w:rFonts w:ascii="Times New Roman" w:hAnsi="Times New Roman"/>
          <w:sz w:val="24"/>
          <w:szCs w:val="24"/>
        </w:rPr>
        <w:t xml:space="preserve"> und die Nutzung verschiedener Ermittlungsansätze, einschließlich der ICSE-Datenbank, haben zur Identifizierung von </w:t>
      </w:r>
      <w:r w:rsidRPr="00931700">
        <w:rPr>
          <w:rFonts w:ascii="Times New Roman" w:hAnsi="Times New Roman"/>
          <w:b/>
          <w:sz w:val="24"/>
          <w:szCs w:val="24"/>
        </w:rPr>
        <w:t>beinahe 360 Kindern und 150 Straftätern</w:t>
      </w:r>
      <w:r w:rsidRPr="00931700">
        <w:rPr>
          <w:rFonts w:ascii="Times New Roman" w:hAnsi="Times New Roman"/>
          <w:sz w:val="24"/>
          <w:szCs w:val="24"/>
        </w:rPr>
        <w:t xml:space="preserve"> geführt.  </w:t>
      </w:r>
    </w:p>
    <w:p w:rsidR="002A69B0" w:rsidRPr="00931700" w:rsidRDefault="00AC7E7A">
      <w:pPr>
        <w:pStyle w:val="ListParagraph"/>
        <w:numPr>
          <w:ilvl w:val="0"/>
          <w:numId w:val="35"/>
        </w:numPr>
        <w:spacing w:after="120" w:line="240" w:lineRule="auto"/>
        <w:contextualSpacing w:val="0"/>
        <w:jc w:val="both"/>
        <w:rPr>
          <w:rFonts w:ascii="Times New Roman" w:hAnsi="Times New Roman" w:cs="Times New Roman"/>
          <w:sz w:val="24"/>
          <w:szCs w:val="24"/>
        </w:rPr>
      </w:pPr>
      <w:r w:rsidRPr="00931700">
        <w:rPr>
          <w:rFonts w:ascii="Times New Roman" w:hAnsi="Times New Roman"/>
          <w:sz w:val="24"/>
          <w:szCs w:val="24"/>
        </w:rPr>
        <w:t xml:space="preserve">Europol hat (häufig in Zusammenarbeit mit </w:t>
      </w:r>
      <w:r w:rsidRPr="00931700">
        <w:rPr>
          <w:rFonts w:ascii="Times New Roman" w:hAnsi="Times New Roman"/>
          <w:b/>
          <w:sz w:val="24"/>
          <w:szCs w:val="24"/>
        </w:rPr>
        <w:t>Eurojust</w:t>
      </w:r>
      <w:r w:rsidRPr="00931700">
        <w:rPr>
          <w:rFonts w:ascii="Times New Roman" w:hAnsi="Times New Roman"/>
          <w:sz w:val="24"/>
          <w:szCs w:val="24"/>
        </w:rPr>
        <w:t xml:space="preserve">) zur Koordinierung zahlreicher </w:t>
      </w:r>
      <w:r w:rsidRPr="00931700">
        <w:rPr>
          <w:rFonts w:ascii="Times New Roman" w:hAnsi="Times New Roman"/>
          <w:b/>
          <w:sz w:val="24"/>
          <w:szCs w:val="24"/>
        </w:rPr>
        <w:t>erfolgreicher Ermittlungen</w:t>
      </w:r>
      <w:r w:rsidRPr="00931700">
        <w:rPr>
          <w:rFonts w:ascii="Times New Roman" w:hAnsi="Times New Roman"/>
          <w:sz w:val="24"/>
          <w:szCs w:val="24"/>
        </w:rPr>
        <w:t xml:space="preserve"> beigetragen.</w:t>
      </w:r>
      <w:r w:rsidRPr="00931700">
        <w:rPr>
          <w:rStyle w:val="FootnoteReference"/>
          <w:rFonts w:ascii="Times New Roman" w:hAnsi="Times New Roman" w:cs="Times New Roman"/>
          <w:sz w:val="24"/>
          <w:szCs w:val="24"/>
        </w:rPr>
        <w:footnoteReference w:id="47"/>
      </w:r>
      <w:r w:rsidRPr="00931700">
        <w:rPr>
          <w:rFonts w:ascii="Times New Roman" w:hAnsi="Times New Roman"/>
          <w:sz w:val="24"/>
          <w:szCs w:val="24"/>
        </w:rPr>
        <w:t xml:space="preserve"> </w:t>
      </w:r>
    </w:p>
    <w:p w:rsidR="002A69B0" w:rsidRPr="00931700" w:rsidRDefault="00AC7E7A">
      <w:pPr>
        <w:pStyle w:val="ListParagraph"/>
        <w:numPr>
          <w:ilvl w:val="0"/>
          <w:numId w:val="35"/>
        </w:numPr>
        <w:spacing w:after="120" w:line="240" w:lineRule="auto"/>
        <w:contextualSpacing w:val="0"/>
        <w:jc w:val="both"/>
        <w:rPr>
          <w:rFonts w:ascii="Times New Roman" w:hAnsi="Times New Roman" w:cs="Times New Roman"/>
          <w:sz w:val="24"/>
          <w:szCs w:val="24"/>
        </w:rPr>
      </w:pPr>
      <w:r w:rsidRPr="00931700">
        <w:rPr>
          <w:rFonts w:ascii="Times New Roman" w:hAnsi="Times New Roman"/>
          <w:sz w:val="24"/>
          <w:szCs w:val="24"/>
        </w:rPr>
        <w:t xml:space="preserve">Spezifische operative Aktionspläne (OAP) zur Bekämpfung des sexuellen Missbrauchs und der sexuellen Ausbeutung von Kindern werden jedes Jahr im Rahmen des </w:t>
      </w:r>
      <w:r w:rsidRPr="00931700">
        <w:rPr>
          <w:rFonts w:ascii="Times New Roman" w:hAnsi="Times New Roman"/>
          <w:b/>
          <w:sz w:val="24"/>
          <w:szCs w:val="24"/>
        </w:rPr>
        <w:t>EU-Politikzyklus</w:t>
      </w:r>
      <w:r w:rsidRPr="00931700">
        <w:rPr>
          <w:rFonts w:ascii="Times New Roman" w:hAnsi="Times New Roman"/>
          <w:sz w:val="24"/>
          <w:szCs w:val="24"/>
        </w:rPr>
        <w:t>/EMPACT zur Bekämpfung der schweren internationalen organisierten Kriminalität mit Unterstützung von Europol durchgeführt.</w:t>
      </w:r>
      <w:r w:rsidRPr="00931700">
        <w:rPr>
          <w:rFonts w:ascii="Times New Roman" w:hAnsi="Times New Roman" w:cs="Times New Roman"/>
          <w:sz w:val="24"/>
          <w:szCs w:val="24"/>
          <w:vertAlign w:val="superscript"/>
        </w:rPr>
        <w:footnoteReference w:id="48"/>
      </w:r>
    </w:p>
    <w:p w:rsidR="002A69B0" w:rsidRPr="00931700" w:rsidRDefault="00AC7E7A">
      <w:pPr>
        <w:pStyle w:val="ListParagraph"/>
        <w:numPr>
          <w:ilvl w:val="0"/>
          <w:numId w:val="35"/>
        </w:numPr>
        <w:spacing w:after="120" w:line="240" w:lineRule="auto"/>
        <w:contextualSpacing w:val="0"/>
        <w:jc w:val="both"/>
        <w:rPr>
          <w:rFonts w:ascii="Times New Roman" w:hAnsi="Times New Roman" w:cs="Times New Roman"/>
          <w:sz w:val="24"/>
          <w:szCs w:val="24"/>
        </w:rPr>
      </w:pPr>
      <w:r w:rsidRPr="00931700">
        <w:rPr>
          <w:rFonts w:ascii="Times New Roman" w:hAnsi="Times New Roman"/>
          <w:sz w:val="24"/>
          <w:szCs w:val="24"/>
        </w:rPr>
        <w:t xml:space="preserve">Europol war maßgeblich an der Erhebungsarbeit, Zusammenstellung und Veröffentlichung von Berichten wie der </w:t>
      </w:r>
      <w:r w:rsidRPr="00931700">
        <w:rPr>
          <w:rFonts w:ascii="Times New Roman" w:hAnsi="Times New Roman"/>
          <w:b/>
          <w:sz w:val="24"/>
          <w:szCs w:val="24"/>
        </w:rPr>
        <w:t>Bewertung der Bedrohungslage im Bereich der schweren und organisierten Kriminalität</w:t>
      </w:r>
      <w:r w:rsidRPr="00931700">
        <w:rPr>
          <w:rFonts w:ascii="Times New Roman" w:hAnsi="Times New Roman"/>
          <w:sz w:val="24"/>
          <w:szCs w:val="24"/>
        </w:rPr>
        <w:t xml:space="preserve"> (SOCTA, auf EN: Serious and Organised Crime Threat Assessment)</w:t>
      </w:r>
      <w:r w:rsidRPr="00931700">
        <w:rPr>
          <w:rStyle w:val="FootnoteReference"/>
          <w:rFonts w:ascii="Times New Roman" w:hAnsi="Times New Roman" w:cs="Times New Roman"/>
          <w:sz w:val="24"/>
          <w:szCs w:val="24"/>
        </w:rPr>
        <w:footnoteReference w:id="49"/>
      </w:r>
      <w:r w:rsidRPr="00931700">
        <w:rPr>
          <w:rFonts w:ascii="Times New Roman" w:hAnsi="Times New Roman"/>
          <w:sz w:val="24"/>
          <w:szCs w:val="24"/>
        </w:rPr>
        <w:t xml:space="preserve"> und der </w:t>
      </w:r>
      <w:r w:rsidRPr="00931700">
        <w:rPr>
          <w:rFonts w:ascii="Times New Roman" w:hAnsi="Times New Roman"/>
          <w:b/>
          <w:sz w:val="24"/>
          <w:szCs w:val="24"/>
        </w:rPr>
        <w:t>Bewertung der Bedrohungslage im Bereich der organisierten Kriminalität im Internet</w:t>
      </w:r>
      <w:r w:rsidRPr="00931700">
        <w:rPr>
          <w:rFonts w:ascii="Times New Roman" w:hAnsi="Times New Roman"/>
          <w:sz w:val="24"/>
          <w:szCs w:val="24"/>
        </w:rPr>
        <w:t xml:space="preserve"> (IOCTA, auf EN: Internet Organised Crime Threat Assessment)</w:t>
      </w:r>
      <w:r w:rsidRPr="00931700">
        <w:rPr>
          <w:rStyle w:val="FootnoteReference"/>
          <w:rFonts w:ascii="Times New Roman" w:hAnsi="Times New Roman" w:cs="Times New Roman"/>
          <w:sz w:val="24"/>
          <w:szCs w:val="24"/>
        </w:rPr>
        <w:footnoteReference w:id="50"/>
      </w:r>
      <w:r w:rsidRPr="00931700">
        <w:rPr>
          <w:rFonts w:ascii="Times New Roman" w:hAnsi="Times New Roman"/>
          <w:b/>
          <w:sz w:val="24"/>
          <w:szCs w:val="24"/>
        </w:rPr>
        <w:t xml:space="preserve"> </w:t>
      </w:r>
      <w:r w:rsidRPr="00931700">
        <w:rPr>
          <w:rFonts w:ascii="Times New Roman" w:hAnsi="Times New Roman"/>
          <w:sz w:val="24"/>
          <w:szCs w:val="24"/>
        </w:rPr>
        <w:t xml:space="preserve">beteiligt‚ die spezifische Abschnitte über die Bekämpfung des sexuellen Missbrauchs von Kindern enthalten. </w:t>
      </w:r>
    </w:p>
    <w:p w:rsidR="002A69B0" w:rsidRPr="00931700" w:rsidRDefault="00AC7E7A">
      <w:pPr>
        <w:pStyle w:val="ListParagraph"/>
        <w:numPr>
          <w:ilvl w:val="0"/>
          <w:numId w:val="35"/>
        </w:numPr>
        <w:spacing w:after="120" w:line="240" w:lineRule="auto"/>
        <w:contextualSpacing w:val="0"/>
        <w:jc w:val="both"/>
        <w:rPr>
          <w:rFonts w:ascii="Times New Roman" w:hAnsi="Times New Roman" w:cs="Times New Roman"/>
        </w:rPr>
      </w:pPr>
      <w:r w:rsidRPr="00931700">
        <w:rPr>
          <w:rFonts w:ascii="Times New Roman" w:hAnsi="Times New Roman"/>
          <w:sz w:val="24"/>
          <w:szCs w:val="24"/>
        </w:rPr>
        <w:t>Europol hat neben drei wöchentlichen Erkenntnisberichten (Intelligence Reports) für bestimmte Zielgruppen gemeinsam mit internationalen Partnern auch einen Ratgeber für Eltern und Betreuer zum Thema Online-Sicherheit</w:t>
      </w:r>
      <w:r w:rsidRPr="00931700">
        <w:rPr>
          <w:rStyle w:val="FootnoteReference"/>
          <w:rFonts w:ascii="Times New Roman" w:eastAsia="Times New Roman" w:hAnsi="Times New Roman" w:cs="Times New Roman"/>
          <w:sz w:val="24"/>
          <w:szCs w:val="24"/>
          <w:lang w:eastAsia="de-DE"/>
        </w:rPr>
        <w:footnoteReference w:id="51"/>
      </w:r>
      <w:r w:rsidRPr="00931700">
        <w:rPr>
          <w:rFonts w:ascii="Times New Roman" w:hAnsi="Times New Roman"/>
          <w:sz w:val="24"/>
          <w:szCs w:val="24"/>
        </w:rPr>
        <w:t xml:space="preserve"> erstellt, damit Kinder während der COVID-19-Krise sicher im Internet unterwegs sein können.</w:t>
      </w:r>
      <w:r w:rsidRPr="00931700">
        <w:rPr>
          <w:rStyle w:val="FootnoteReference"/>
          <w:rFonts w:ascii="Times New Roman" w:hAnsi="Times New Roman" w:cs="Times New Roman"/>
          <w:sz w:val="24"/>
          <w:szCs w:val="24"/>
        </w:rPr>
        <w:footnoteReference w:id="52"/>
      </w:r>
      <w:r w:rsidRPr="00931700">
        <w:rPr>
          <w:rStyle w:val="FootnoteReference"/>
          <w:rFonts w:ascii="Times New Roman" w:hAnsi="Times New Roman" w:cs="Times New Roman"/>
          <w:sz w:val="24"/>
          <w:szCs w:val="24"/>
          <w:vertAlign w:val="baseline"/>
        </w:rPr>
        <w:t>.</w:t>
      </w:r>
      <w:r w:rsidRPr="00931700">
        <w:rPr>
          <w:rStyle w:val="FootnoteReference"/>
          <w:rFonts w:ascii="Times New Roman" w:hAnsi="Times New Roman"/>
          <w:sz w:val="24"/>
          <w:szCs w:val="24"/>
        </w:rPr>
        <w:tab/>
      </w:r>
      <w:r w:rsidRPr="00931700">
        <w:rPr>
          <w:rFonts w:ascii="Times New Roman" w:hAnsi="Times New Roman"/>
          <w:sz w:val="24"/>
          <w:szCs w:val="24"/>
        </w:rPr>
        <w:t xml:space="preserve"> </w:t>
      </w:r>
    </w:p>
    <w:p w:rsidR="002A69B0" w:rsidRPr="00931700" w:rsidRDefault="00AC7E7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i/>
          <w:sz w:val="24"/>
          <w:szCs w:val="24"/>
        </w:rPr>
      </w:pPr>
      <w:r w:rsidRPr="00931700">
        <w:rPr>
          <w:rFonts w:ascii="Times New Roman" w:hAnsi="Times New Roman"/>
          <w:b/>
          <w:i/>
          <w:sz w:val="24"/>
          <w:szCs w:val="24"/>
        </w:rPr>
        <w:t>Leitaktion:</w:t>
      </w:r>
    </w:p>
    <w:p w:rsidR="002A69B0" w:rsidRPr="00931700" w:rsidRDefault="00AC7E7A">
      <w:pPr>
        <w:pStyle w:val="ListParagraph"/>
        <w:numPr>
          <w:ilvl w:val="0"/>
          <w:numId w:val="41"/>
        </w:numPr>
        <w:pBdr>
          <w:top w:val="single" w:sz="4" w:space="1" w:color="auto"/>
          <w:left w:val="single" w:sz="4" w:space="4" w:color="auto"/>
          <w:bottom w:val="single" w:sz="4" w:space="1" w:color="auto"/>
          <w:right w:val="single" w:sz="4" w:space="4" w:color="auto"/>
        </w:pBdr>
        <w:spacing w:after="120" w:line="240" w:lineRule="auto"/>
        <w:contextualSpacing w:val="0"/>
        <w:jc w:val="both"/>
        <w:rPr>
          <w:rFonts w:ascii="Times New Roman" w:hAnsi="Times New Roman" w:cs="Times New Roman"/>
          <w:i/>
          <w:sz w:val="24"/>
          <w:szCs w:val="24"/>
        </w:rPr>
      </w:pPr>
      <w:r w:rsidRPr="00931700">
        <w:rPr>
          <w:rFonts w:ascii="Times New Roman" w:hAnsi="Times New Roman"/>
          <w:i/>
          <w:sz w:val="24"/>
          <w:szCs w:val="24"/>
        </w:rPr>
        <w:t xml:space="preserve">Bei Europol wird ein </w:t>
      </w:r>
      <w:r w:rsidRPr="00931700">
        <w:rPr>
          <w:rFonts w:ascii="Times New Roman" w:hAnsi="Times New Roman"/>
          <w:b/>
          <w:i/>
          <w:sz w:val="24"/>
          <w:szCs w:val="24"/>
        </w:rPr>
        <w:t>Innovationszentrum und -labor</w:t>
      </w:r>
      <w:r w:rsidRPr="00931700">
        <w:rPr>
          <w:rFonts w:ascii="Times New Roman" w:hAnsi="Times New Roman"/>
          <w:i/>
          <w:sz w:val="24"/>
          <w:szCs w:val="24"/>
        </w:rPr>
        <w:t xml:space="preserve"> eingerichtet, und die Kommission wird </w:t>
      </w:r>
      <w:r w:rsidRPr="00931700">
        <w:rPr>
          <w:rFonts w:ascii="Times New Roman" w:hAnsi="Times New Roman"/>
          <w:b/>
          <w:i/>
          <w:sz w:val="24"/>
          <w:szCs w:val="24"/>
        </w:rPr>
        <w:t>Mittel</w:t>
      </w:r>
      <w:r w:rsidRPr="00931700">
        <w:rPr>
          <w:rFonts w:ascii="Times New Roman" w:hAnsi="Times New Roman"/>
          <w:i/>
          <w:sz w:val="24"/>
          <w:szCs w:val="24"/>
        </w:rPr>
        <w:t xml:space="preserve"> zur Verfügung stellen, um die Entwicklung </w:t>
      </w:r>
      <w:r w:rsidRPr="00931700">
        <w:rPr>
          <w:rFonts w:ascii="Times New Roman" w:hAnsi="Times New Roman"/>
          <w:b/>
          <w:i/>
          <w:sz w:val="24"/>
          <w:szCs w:val="24"/>
        </w:rPr>
        <w:t>nationaler Kapazitäten</w:t>
      </w:r>
      <w:r w:rsidRPr="00931700">
        <w:rPr>
          <w:rFonts w:ascii="Times New Roman" w:hAnsi="Times New Roman"/>
          <w:i/>
          <w:sz w:val="24"/>
          <w:szCs w:val="24"/>
        </w:rPr>
        <w:t xml:space="preserve"> zu fördern, die mit den technologischen Entwicklungen Schritt halten und eine wirksame Reaktion der Strafverfolgungsbehörden auf diese Verbrechen gewährleisten können. </w:t>
      </w:r>
    </w:p>
    <w:p w:rsidR="002A69B0" w:rsidRPr="00931700" w:rsidRDefault="00AC7E7A">
      <w:pPr>
        <w:pStyle w:val="Heading2"/>
        <w:numPr>
          <w:ilvl w:val="0"/>
          <w:numId w:val="18"/>
        </w:numPr>
        <w:spacing w:before="0" w:after="120" w:line="240" w:lineRule="auto"/>
        <w:rPr>
          <w:rFonts w:ascii="Times New Roman" w:hAnsi="Times New Roman" w:cs="Times New Roman"/>
          <w:b/>
          <w:color w:val="auto"/>
          <w:sz w:val="24"/>
          <w:szCs w:val="24"/>
        </w:rPr>
      </w:pPr>
      <w:r w:rsidRPr="00931700">
        <w:rPr>
          <w:rFonts w:ascii="Times New Roman" w:hAnsi="Times New Roman"/>
          <w:b/>
          <w:color w:val="auto"/>
          <w:sz w:val="24"/>
          <w:szCs w:val="24"/>
        </w:rPr>
        <w:t xml:space="preserve">Unterstützung der Mitgliedstaaten bei der Verbesserung des Kinderschutzes durch Prävention </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Einige der Artikel der Richtlinie zur Bekämpfung des sexuellen Missbrauchs von Kindern, bei denen die Mitgliedstaaten mit der vollständigen Umsetzung mehr in Rückstand geraten, sind solche, die die Einführung von </w:t>
      </w:r>
      <w:r w:rsidRPr="00931700">
        <w:rPr>
          <w:rFonts w:ascii="Times New Roman" w:hAnsi="Times New Roman"/>
          <w:b/>
          <w:sz w:val="24"/>
        </w:rPr>
        <w:t>Präventionsprogrammen</w:t>
      </w:r>
      <w:r w:rsidRPr="00931700">
        <w:rPr>
          <w:rStyle w:val="FootnoteReference"/>
          <w:rFonts w:ascii="Times New Roman" w:hAnsi="Times New Roman" w:cs="Times New Roman"/>
          <w:sz w:val="24"/>
        </w:rPr>
        <w:footnoteReference w:id="53"/>
      </w:r>
      <w:r w:rsidRPr="00931700">
        <w:rPr>
          <w:rFonts w:ascii="Times New Roman" w:hAnsi="Times New Roman"/>
          <w:sz w:val="24"/>
        </w:rPr>
        <w:t xml:space="preserve"> erfordern‚ an denen verschiedene Akteure aktiv beteiligt sind. </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Die Schwierigkeiten der Mitgliedstaaten hinsichtlich der auf (potenzielle) Straftäter ausgerichteten Prävention betreffen Programme </w:t>
      </w:r>
      <w:r w:rsidRPr="00931700">
        <w:rPr>
          <w:rFonts w:ascii="Times New Roman" w:hAnsi="Times New Roman"/>
          <w:b/>
          <w:sz w:val="24"/>
        </w:rPr>
        <w:t>in allen Phasen</w:t>
      </w:r>
      <w:r w:rsidRPr="00931700">
        <w:rPr>
          <w:rFonts w:ascii="Times New Roman" w:hAnsi="Times New Roman"/>
          <w:sz w:val="24"/>
        </w:rPr>
        <w:t xml:space="preserve">: vor der ersten Straftat, während oder nach einem Strafverfahren sowie innerhalb und außerhalb des Gefängnisses. </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Es gibt nur </w:t>
      </w:r>
      <w:r w:rsidRPr="00931700">
        <w:rPr>
          <w:rFonts w:ascii="Times New Roman" w:hAnsi="Times New Roman"/>
          <w:b/>
          <w:sz w:val="24"/>
        </w:rPr>
        <w:t>wenige, vereinzelte</w:t>
      </w:r>
      <w:r w:rsidRPr="00931700">
        <w:rPr>
          <w:rFonts w:ascii="Times New Roman" w:hAnsi="Times New Roman"/>
          <w:sz w:val="24"/>
        </w:rPr>
        <w:t xml:space="preserve"> Forschungsarbeiten darüber, was Menschen dazu veranlasst, zum Täter zu werden, und die </w:t>
      </w:r>
      <w:r w:rsidRPr="00931700">
        <w:rPr>
          <w:rFonts w:ascii="Times New Roman" w:hAnsi="Times New Roman"/>
          <w:b/>
          <w:sz w:val="24"/>
        </w:rPr>
        <w:t>Kommunikation zwischen den Fachleuten vor Ort und Wissenschaftlern ist minimal:</w:t>
      </w:r>
      <w:r w:rsidRPr="00931700">
        <w:rPr>
          <w:rFonts w:ascii="Times New Roman" w:hAnsi="Times New Roman"/>
          <w:sz w:val="24"/>
        </w:rPr>
        <w:t xml:space="preserve"> </w:t>
      </w:r>
    </w:p>
    <w:p w:rsidR="002A69B0" w:rsidRPr="00931700" w:rsidRDefault="00AC7E7A">
      <w:pPr>
        <w:pStyle w:val="ListParagraph"/>
        <w:numPr>
          <w:ilvl w:val="0"/>
          <w:numId w:val="44"/>
        </w:numPr>
        <w:spacing w:after="120" w:line="240" w:lineRule="auto"/>
        <w:ind w:left="714" w:hanging="357"/>
        <w:contextualSpacing w:val="0"/>
        <w:jc w:val="both"/>
        <w:rPr>
          <w:rFonts w:ascii="Times New Roman" w:hAnsi="Times New Roman" w:cs="Times New Roman"/>
          <w:sz w:val="24"/>
        </w:rPr>
      </w:pPr>
      <w:r w:rsidRPr="00931700">
        <w:rPr>
          <w:rFonts w:ascii="Times New Roman" w:hAnsi="Times New Roman"/>
          <w:sz w:val="24"/>
        </w:rPr>
        <w:t xml:space="preserve">Das derzeitige </w:t>
      </w:r>
      <w:r w:rsidRPr="00931700">
        <w:rPr>
          <w:rFonts w:ascii="Times New Roman" w:hAnsi="Times New Roman"/>
          <w:b/>
          <w:sz w:val="24"/>
        </w:rPr>
        <w:t>Forschungsdefizit</w:t>
      </w:r>
      <w:r w:rsidRPr="00931700">
        <w:rPr>
          <w:rFonts w:ascii="Times New Roman" w:hAnsi="Times New Roman"/>
          <w:sz w:val="24"/>
        </w:rPr>
        <w:t xml:space="preserve"> erschwert die </w:t>
      </w:r>
      <w:r w:rsidRPr="00931700">
        <w:rPr>
          <w:rFonts w:ascii="Times New Roman" w:hAnsi="Times New Roman"/>
          <w:b/>
          <w:sz w:val="24"/>
        </w:rPr>
        <w:t>Erstellung und Einführung</w:t>
      </w:r>
      <w:r w:rsidRPr="00931700">
        <w:rPr>
          <w:rFonts w:ascii="Times New Roman" w:hAnsi="Times New Roman"/>
          <w:sz w:val="24"/>
        </w:rPr>
        <w:t xml:space="preserve"> wirksamer Programme für alle Phasen. Die wenigen bestehenden Programme</w:t>
      </w:r>
      <w:r w:rsidRPr="00931700">
        <w:rPr>
          <w:rStyle w:val="FootnoteReference"/>
          <w:rFonts w:ascii="Times New Roman" w:hAnsi="Times New Roman" w:cs="Times New Roman"/>
          <w:sz w:val="24"/>
        </w:rPr>
        <w:footnoteReference w:id="54"/>
      </w:r>
      <w:r w:rsidRPr="00931700">
        <w:rPr>
          <w:rFonts w:ascii="Times New Roman" w:hAnsi="Times New Roman"/>
          <w:sz w:val="24"/>
        </w:rPr>
        <w:t xml:space="preserve"> werden nur </w:t>
      </w:r>
      <w:r w:rsidRPr="00931700">
        <w:rPr>
          <w:rFonts w:ascii="Times New Roman" w:hAnsi="Times New Roman"/>
          <w:b/>
          <w:sz w:val="24"/>
        </w:rPr>
        <w:t>selten</w:t>
      </w:r>
      <w:r w:rsidRPr="00931700">
        <w:rPr>
          <w:rFonts w:ascii="Times New Roman" w:hAnsi="Times New Roman"/>
          <w:sz w:val="24"/>
        </w:rPr>
        <w:t xml:space="preserve"> in Bezug auf ihre Wirksamkeit bewertet. </w:t>
      </w:r>
    </w:p>
    <w:p w:rsidR="002A69B0" w:rsidRPr="00931700" w:rsidRDefault="00AC7E7A">
      <w:pPr>
        <w:pStyle w:val="ListParagraph"/>
        <w:numPr>
          <w:ilvl w:val="0"/>
          <w:numId w:val="44"/>
        </w:numPr>
        <w:spacing w:after="120" w:line="240" w:lineRule="auto"/>
        <w:contextualSpacing w:val="0"/>
        <w:jc w:val="both"/>
        <w:rPr>
          <w:rFonts w:ascii="Times New Roman" w:hAnsi="Times New Roman" w:cs="Times New Roman"/>
          <w:sz w:val="24"/>
        </w:rPr>
      </w:pPr>
      <w:r w:rsidRPr="00931700">
        <w:rPr>
          <w:rFonts w:ascii="Times New Roman" w:hAnsi="Times New Roman"/>
          <w:sz w:val="24"/>
        </w:rPr>
        <w:t xml:space="preserve">Darüber hinaus </w:t>
      </w:r>
      <w:r w:rsidRPr="00931700">
        <w:rPr>
          <w:rFonts w:ascii="Times New Roman" w:hAnsi="Times New Roman"/>
          <w:b/>
          <w:sz w:val="24"/>
        </w:rPr>
        <w:t>kommunizieren</w:t>
      </w:r>
      <w:r w:rsidRPr="00931700">
        <w:rPr>
          <w:rFonts w:ascii="Times New Roman" w:hAnsi="Times New Roman"/>
          <w:sz w:val="24"/>
        </w:rPr>
        <w:t xml:space="preserve"> die verschiedenen in diesem Bereich tätigen </w:t>
      </w:r>
      <w:r w:rsidRPr="00931700">
        <w:rPr>
          <w:rFonts w:ascii="Times New Roman" w:hAnsi="Times New Roman"/>
          <w:b/>
          <w:sz w:val="24"/>
        </w:rPr>
        <w:t>Fachleute</w:t>
      </w:r>
      <w:r w:rsidRPr="00931700">
        <w:rPr>
          <w:rFonts w:ascii="Times New Roman" w:hAnsi="Times New Roman"/>
          <w:sz w:val="24"/>
        </w:rPr>
        <w:t xml:space="preserve"> (z. B. zuständige Behörden, die Präventionsprogramme für Menschen anbieten, die befürchten, dass sie eine Straftat begehen könnten, für Präventionsprogramme in Gefängnissen zuständige Behörden, NRO, die Präventionsprogramme anbieten, um die Wiedereingliederung von Sexualstraftätern in die Gemeinschaft zu unterstützen) miteinander </w:t>
      </w:r>
      <w:r w:rsidRPr="00931700">
        <w:rPr>
          <w:rFonts w:ascii="Times New Roman" w:hAnsi="Times New Roman"/>
          <w:b/>
          <w:sz w:val="24"/>
        </w:rPr>
        <w:t>nicht ausreichend</w:t>
      </w:r>
      <w:r w:rsidRPr="00931700">
        <w:rPr>
          <w:rFonts w:ascii="Times New Roman" w:hAnsi="Times New Roman"/>
          <w:sz w:val="24"/>
        </w:rPr>
        <w:t xml:space="preserve"> über die Wirksamkeit der Programme, die dabei gewonnenen </w:t>
      </w:r>
      <w:r w:rsidRPr="00931700">
        <w:rPr>
          <w:rFonts w:ascii="Times New Roman" w:hAnsi="Times New Roman"/>
          <w:b/>
          <w:sz w:val="24"/>
        </w:rPr>
        <w:t>Erfahrungen und über bewährte Verfahren</w:t>
      </w:r>
      <w:r w:rsidRPr="00931700">
        <w:rPr>
          <w:rFonts w:ascii="Times New Roman" w:hAnsi="Times New Roman"/>
          <w:sz w:val="24"/>
        </w:rPr>
        <w:t xml:space="preserve">. </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Um diesen Schwierigkeiten zu begegnen, wird die Kommission an der Einrichtung eines </w:t>
      </w:r>
      <w:r w:rsidRPr="00931700">
        <w:rPr>
          <w:rFonts w:ascii="Times New Roman" w:hAnsi="Times New Roman"/>
          <w:b/>
          <w:sz w:val="24"/>
        </w:rPr>
        <w:t>Präventionsnetzes</w:t>
      </w:r>
      <w:r w:rsidRPr="00931700">
        <w:rPr>
          <w:rFonts w:ascii="Times New Roman" w:hAnsi="Times New Roman"/>
          <w:sz w:val="24"/>
        </w:rPr>
        <w:t xml:space="preserve"> aus einschlägigen und renommierten </w:t>
      </w:r>
      <w:r w:rsidRPr="00931700">
        <w:rPr>
          <w:rFonts w:ascii="Times New Roman" w:hAnsi="Times New Roman"/>
          <w:b/>
          <w:sz w:val="24"/>
        </w:rPr>
        <w:t>Praktikern und Forschern</w:t>
      </w:r>
      <w:r w:rsidRPr="00931700">
        <w:rPr>
          <w:rFonts w:ascii="Times New Roman" w:hAnsi="Times New Roman"/>
          <w:sz w:val="24"/>
        </w:rPr>
        <w:t xml:space="preserve"> arbeiten, um die Mitgliedstaaten dabei zu unterstützen‚ </w:t>
      </w:r>
      <w:r w:rsidRPr="00931700">
        <w:rPr>
          <w:rFonts w:ascii="Times New Roman" w:hAnsi="Times New Roman"/>
          <w:b/>
          <w:sz w:val="24"/>
        </w:rPr>
        <w:t>nutzbare, einer strengen Bewertung unterzogene und wirksame</w:t>
      </w:r>
      <w:r w:rsidRPr="00931700">
        <w:rPr>
          <w:rFonts w:ascii="Times New Roman" w:hAnsi="Times New Roman"/>
          <w:sz w:val="24"/>
        </w:rPr>
        <w:t xml:space="preserve"> Präventionsmaßnahmen einzuführen, die die Häufigkeit von sexuellem Missbrauch von Kindern in der EU senken und </w:t>
      </w:r>
      <w:r w:rsidRPr="00931700">
        <w:rPr>
          <w:rFonts w:ascii="Times New Roman" w:hAnsi="Times New Roman"/>
          <w:b/>
          <w:sz w:val="24"/>
        </w:rPr>
        <w:t>den Austausch bewährter Verfahren</w:t>
      </w:r>
      <w:r w:rsidRPr="00931700">
        <w:rPr>
          <w:rFonts w:ascii="Times New Roman" w:hAnsi="Times New Roman"/>
          <w:sz w:val="24"/>
        </w:rPr>
        <w:t xml:space="preserve"> erleichtern sollen. Konkret würde das Netz:</w:t>
      </w:r>
    </w:p>
    <w:p w:rsidR="002A69B0" w:rsidRPr="00931700" w:rsidRDefault="00AC7E7A">
      <w:pPr>
        <w:pStyle w:val="ListParagraph"/>
        <w:numPr>
          <w:ilvl w:val="0"/>
          <w:numId w:val="48"/>
        </w:numPr>
        <w:spacing w:after="120" w:line="240" w:lineRule="auto"/>
        <w:ind w:left="357" w:hanging="357"/>
        <w:contextualSpacing w:val="0"/>
        <w:jc w:val="both"/>
        <w:rPr>
          <w:rFonts w:ascii="Times New Roman" w:hAnsi="Times New Roman" w:cs="Times New Roman"/>
          <w:sz w:val="24"/>
        </w:rPr>
      </w:pPr>
      <w:r w:rsidRPr="00931700">
        <w:rPr>
          <w:rFonts w:ascii="Times New Roman" w:hAnsi="Times New Roman"/>
          <w:sz w:val="24"/>
        </w:rPr>
        <w:t xml:space="preserve">einen </w:t>
      </w:r>
      <w:r w:rsidRPr="00931700">
        <w:rPr>
          <w:rFonts w:ascii="Times New Roman" w:hAnsi="Times New Roman"/>
          <w:b/>
          <w:sz w:val="24"/>
        </w:rPr>
        <w:t>Erfolgszyklus zwischen Praxis und Forschung sowie zwischen Forschung und Praxis</w:t>
      </w:r>
      <w:r w:rsidRPr="00931700">
        <w:rPr>
          <w:rFonts w:ascii="Times New Roman" w:hAnsi="Times New Roman"/>
          <w:sz w:val="24"/>
        </w:rPr>
        <w:t xml:space="preserve"> ermöglichen: </w:t>
      </w:r>
    </w:p>
    <w:p w:rsidR="002A69B0" w:rsidRPr="00931700" w:rsidRDefault="00AC7E7A">
      <w:pPr>
        <w:pStyle w:val="ListParagraph"/>
        <w:numPr>
          <w:ilvl w:val="0"/>
          <w:numId w:val="50"/>
        </w:numPr>
        <w:spacing w:after="120" w:line="240" w:lineRule="auto"/>
        <w:ind w:left="714" w:hanging="357"/>
        <w:contextualSpacing w:val="0"/>
        <w:jc w:val="both"/>
        <w:rPr>
          <w:rFonts w:ascii="Times New Roman" w:hAnsi="Times New Roman" w:cs="Times New Roman"/>
          <w:sz w:val="24"/>
        </w:rPr>
      </w:pPr>
      <w:r w:rsidRPr="00931700">
        <w:rPr>
          <w:rFonts w:ascii="Times New Roman" w:hAnsi="Times New Roman"/>
          <w:sz w:val="24"/>
        </w:rPr>
        <w:t xml:space="preserve">Die Forscher würden den Fachleuten vor Ort </w:t>
      </w:r>
      <w:r w:rsidRPr="00931700">
        <w:rPr>
          <w:rFonts w:ascii="Times New Roman" w:hAnsi="Times New Roman"/>
          <w:b/>
          <w:sz w:val="24"/>
        </w:rPr>
        <w:t>wissenschaftlich geprüfte</w:t>
      </w:r>
      <w:r w:rsidRPr="00931700">
        <w:rPr>
          <w:rFonts w:ascii="Times New Roman" w:hAnsi="Times New Roman"/>
          <w:sz w:val="24"/>
        </w:rPr>
        <w:t xml:space="preserve"> Maßnahmen an die Hand geben, und umgekehrt </w:t>
      </w:r>
      <w:r w:rsidRPr="00931700">
        <w:rPr>
          <w:rFonts w:ascii="Times New Roman" w:hAnsi="Times New Roman"/>
          <w:b/>
          <w:sz w:val="24"/>
        </w:rPr>
        <w:t>kontinuierliches Feedback</w:t>
      </w:r>
      <w:r w:rsidRPr="00931700">
        <w:rPr>
          <w:rFonts w:ascii="Times New Roman" w:hAnsi="Times New Roman"/>
          <w:sz w:val="24"/>
        </w:rPr>
        <w:t xml:space="preserve"> zu den Präventionsinitiativen und damit einen weiteren Beitrag zur Stärkung der Evidenzbasis erhalten. Auch die </w:t>
      </w:r>
      <w:r w:rsidRPr="00931700">
        <w:rPr>
          <w:rFonts w:ascii="Times New Roman" w:hAnsi="Times New Roman"/>
          <w:b/>
          <w:sz w:val="24"/>
        </w:rPr>
        <w:t>Sichtweisen</w:t>
      </w:r>
      <w:r w:rsidRPr="00931700">
        <w:rPr>
          <w:rFonts w:ascii="Times New Roman" w:hAnsi="Times New Roman"/>
          <w:sz w:val="24"/>
        </w:rPr>
        <w:t xml:space="preserve"> und Ansichten </w:t>
      </w:r>
      <w:r w:rsidRPr="00931700">
        <w:rPr>
          <w:rFonts w:ascii="Times New Roman" w:hAnsi="Times New Roman"/>
          <w:b/>
          <w:sz w:val="24"/>
        </w:rPr>
        <w:t>der Opfer</w:t>
      </w:r>
      <w:r w:rsidRPr="00931700">
        <w:rPr>
          <w:rFonts w:ascii="Times New Roman" w:hAnsi="Times New Roman"/>
          <w:sz w:val="24"/>
        </w:rPr>
        <w:t xml:space="preserve"> würden in die Arbeit des Netzes einfließen.</w:t>
      </w:r>
    </w:p>
    <w:p w:rsidR="002A69B0" w:rsidRPr="00931700" w:rsidRDefault="00AC7E7A">
      <w:pPr>
        <w:pStyle w:val="ListParagraph"/>
        <w:numPr>
          <w:ilvl w:val="0"/>
          <w:numId w:val="50"/>
        </w:numPr>
        <w:spacing w:after="120" w:line="240" w:lineRule="auto"/>
        <w:contextualSpacing w:val="0"/>
        <w:jc w:val="both"/>
        <w:rPr>
          <w:rFonts w:ascii="Times New Roman" w:hAnsi="Times New Roman" w:cs="Times New Roman"/>
          <w:sz w:val="24"/>
        </w:rPr>
      </w:pPr>
      <w:r w:rsidRPr="00931700">
        <w:rPr>
          <w:rFonts w:ascii="Times New Roman" w:hAnsi="Times New Roman"/>
          <w:sz w:val="24"/>
        </w:rPr>
        <w:t xml:space="preserve">Die Arbeit des Netzes würde alle Bereiche im Zusammenhang mit der Prävention des sexuellen Missbrauchs von Kindern abdecken, wobei der Schwerpunkt jedoch auf </w:t>
      </w:r>
      <w:r w:rsidRPr="00931700">
        <w:rPr>
          <w:rFonts w:ascii="Times New Roman" w:hAnsi="Times New Roman"/>
          <w:b/>
          <w:sz w:val="24"/>
        </w:rPr>
        <w:t>Präventionsprogrammen für Straftäter und Menschen liegen würde, die befürchten, dass sie eine Straftat begehen könnten</w:t>
      </w:r>
      <w:r w:rsidRPr="00931700">
        <w:rPr>
          <w:rFonts w:ascii="Times New Roman" w:hAnsi="Times New Roman"/>
          <w:sz w:val="24"/>
        </w:rPr>
        <w:t xml:space="preserve">‚ da dieser Bereich den Mitgliedstaaten am meisten Schwierigkeiten bereitet. </w:t>
      </w:r>
    </w:p>
    <w:p w:rsidR="002A69B0" w:rsidRPr="00931700" w:rsidRDefault="00AC7E7A">
      <w:pPr>
        <w:pStyle w:val="ListParagraph"/>
        <w:numPr>
          <w:ilvl w:val="0"/>
          <w:numId w:val="50"/>
        </w:numPr>
        <w:spacing w:after="120" w:line="240" w:lineRule="auto"/>
        <w:contextualSpacing w:val="0"/>
        <w:jc w:val="both"/>
        <w:rPr>
          <w:rFonts w:ascii="Times New Roman" w:hAnsi="Times New Roman" w:cs="Times New Roman"/>
          <w:sz w:val="24"/>
        </w:rPr>
      </w:pPr>
      <w:r w:rsidRPr="00931700">
        <w:rPr>
          <w:rFonts w:ascii="Times New Roman" w:hAnsi="Times New Roman"/>
          <w:sz w:val="24"/>
        </w:rPr>
        <w:t>Bekanntermaßen weisen nicht alle Straftäter eine pädophile Störung</w:t>
      </w:r>
      <w:r w:rsidRPr="00931700">
        <w:rPr>
          <w:rStyle w:val="FootnoteReference"/>
          <w:rFonts w:ascii="Times New Roman" w:hAnsi="Times New Roman" w:cs="Times New Roman"/>
          <w:sz w:val="24"/>
        </w:rPr>
        <w:footnoteReference w:id="55"/>
      </w:r>
      <w:r w:rsidRPr="00931700">
        <w:rPr>
          <w:rFonts w:ascii="Times New Roman" w:hAnsi="Times New Roman"/>
          <w:sz w:val="24"/>
        </w:rPr>
        <w:t xml:space="preserve"> auf (zu den anderen Beweggründen für eine Straftat zählt auch die Ausbeutung zum Zweck des finanziellen Gewinns), und nicht jeder, der eine pädophile Störung hat, wird zum Täter (einige Menschen suchen Hilfe im Umgang mit ihrer Pädophilie). Es bedarf umfangreicher </w:t>
      </w:r>
      <w:r w:rsidRPr="00931700">
        <w:rPr>
          <w:rFonts w:ascii="Times New Roman" w:hAnsi="Times New Roman"/>
          <w:b/>
          <w:sz w:val="24"/>
        </w:rPr>
        <w:t>Forschungsarbeit</w:t>
      </w:r>
      <w:r w:rsidRPr="00931700">
        <w:rPr>
          <w:rFonts w:ascii="Times New Roman" w:hAnsi="Times New Roman"/>
          <w:sz w:val="24"/>
        </w:rPr>
        <w:t xml:space="preserve">, um </w:t>
      </w:r>
      <w:r w:rsidRPr="00931700">
        <w:rPr>
          <w:rFonts w:ascii="Times New Roman" w:hAnsi="Times New Roman"/>
          <w:b/>
          <w:sz w:val="24"/>
        </w:rPr>
        <w:t>den Prozess</w:t>
      </w:r>
      <w:r w:rsidRPr="00931700">
        <w:rPr>
          <w:rFonts w:ascii="Times New Roman" w:hAnsi="Times New Roman"/>
          <w:sz w:val="24"/>
        </w:rPr>
        <w:t xml:space="preserve"> zu verstehen, durch den eine Person zum Täter wird, einschließlich der </w:t>
      </w:r>
      <w:r w:rsidRPr="00931700">
        <w:rPr>
          <w:rFonts w:ascii="Times New Roman" w:hAnsi="Times New Roman"/>
          <w:b/>
          <w:sz w:val="24"/>
        </w:rPr>
        <w:t>Risikofaktoren und Auslöser</w:t>
      </w:r>
      <w:r w:rsidRPr="00931700">
        <w:rPr>
          <w:rFonts w:ascii="Times New Roman" w:hAnsi="Times New Roman"/>
          <w:sz w:val="24"/>
        </w:rPr>
        <w:t>. Einige Statistiken deuten darauf hin, dass bis zu 85 % der Personen, die Bilder von sexuellem Missbrauch von Kindern konsumieren, Kinder auch körperlich missbrauchen.</w:t>
      </w:r>
      <w:r w:rsidRPr="00931700">
        <w:rPr>
          <w:rStyle w:val="FootnoteReference"/>
          <w:rFonts w:ascii="Times New Roman" w:hAnsi="Times New Roman" w:cs="Times New Roman"/>
          <w:sz w:val="24"/>
        </w:rPr>
        <w:footnoteReference w:id="56"/>
      </w:r>
      <w:r w:rsidRPr="00931700">
        <w:rPr>
          <w:rFonts w:ascii="Times New Roman" w:hAnsi="Times New Roman"/>
          <w:sz w:val="24"/>
        </w:rPr>
        <w:t xml:space="preserve"> Das Konsumieren von Material über sexuellen Kindesmissbrauch ist ebenfalls ein Straftatbestand, der die Nachfrage nach neuem Material und damit neuem körperlichen Missbrauch nach sich zieht.</w:t>
      </w:r>
      <w:r w:rsidRPr="00931700">
        <w:rPr>
          <w:rStyle w:val="FootnoteReference"/>
          <w:rFonts w:ascii="Times New Roman" w:hAnsi="Times New Roman" w:cs="Times New Roman"/>
          <w:sz w:val="24"/>
        </w:rPr>
        <w:footnoteReference w:id="57"/>
      </w:r>
      <w:r w:rsidRPr="00931700">
        <w:rPr>
          <w:rFonts w:ascii="Times New Roman" w:hAnsi="Times New Roman"/>
          <w:sz w:val="24"/>
        </w:rPr>
        <w:t xml:space="preserve"> </w:t>
      </w:r>
    </w:p>
    <w:p w:rsidR="002A69B0" w:rsidRPr="00931700" w:rsidRDefault="00AC7E7A">
      <w:pPr>
        <w:pStyle w:val="ListParagraph"/>
        <w:numPr>
          <w:ilvl w:val="0"/>
          <w:numId w:val="50"/>
        </w:numPr>
        <w:spacing w:after="120" w:line="240" w:lineRule="auto"/>
        <w:contextualSpacing w:val="0"/>
        <w:jc w:val="both"/>
        <w:rPr>
          <w:rFonts w:ascii="Times New Roman" w:hAnsi="Times New Roman" w:cs="Times New Roman"/>
          <w:sz w:val="24"/>
        </w:rPr>
      </w:pPr>
      <w:r w:rsidRPr="00931700">
        <w:rPr>
          <w:rFonts w:ascii="Times New Roman" w:hAnsi="Times New Roman"/>
          <w:sz w:val="24"/>
        </w:rPr>
        <w:t xml:space="preserve">Das Netz würde einen </w:t>
      </w:r>
      <w:r w:rsidRPr="00931700">
        <w:rPr>
          <w:rFonts w:ascii="Times New Roman" w:hAnsi="Times New Roman"/>
          <w:b/>
          <w:sz w:val="24"/>
        </w:rPr>
        <w:t>wissenschaftlichen Ansatz</w:t>
      </w:r>
      <w:r w:rsidRPr="00931700">
        <w:rPr>
          <w:rFonts w:ascii="Times New Roman" w:hAnsi="Times New Roman"/>
          <w:sz w:val="24"/>
        </w:rPr>
        <w:t xml:space="preserve"> in Bezug auf die Prävention verfolgen. Es liegen zwar kaum Prävalenzdaten vor, aus Studien geht jedoch hervor, dass etwa </w:t>
      </w:r>
      <w:r w:rsidRPr="00931700">
        <w:rPr>
          <w:rFonts w:ascii="Times New Roman" w:hAnsi="Times New Roman"/>
          <w:b/>
          <w:sz w:val="24"/>
        </w:rPr>
        <w:t>3 %</w:t>
      </w:r>
      <w:r w:rsidRPr="00931700">
        <w:rPr>
          <w:rFonts w:ascii="Times New Roman" w:hAnsi="Times New Roman"/>
          <w:sz w:val="24"/>
        </w:rPr>
        <w:t xml:space="preserve"> der männlichen Bevölkerung eine pädophile Störung aufweisen könnten. Fachleute vor Ort räumen ein, dass durch die Anerkennung dieser schwierigen Tatsache und die Einführung von Präventivmaßnahmen das </w:t>
      </w:r>
      <w:r w:rsidRPr="00931700">
        <w:rPr>
          <w:rFonts w:ascii="Times New Roman" w:hAnsi="Times New Roman"/>
          <w:b/>
          <w:sz w:val="24"/>
        </w:rPr>
        <w:t>Problem an der Wurzel gepackt</w:t>
      </w:r>
      <w:r w:rsidRPr="00931700">
        <w:rPr>
          <w:rFonts w:ascii="Times New Roman" w:hAnsi="Times New Roman"/>
          <w:sz w:val="24"/>
        </w:rPr>
        <w:t xml:space="preserve"> werden kann und dies der wirksamste Weg ist, um Opfer zu schützen und die Arbeitsbelastung der Strafverfolgungsbehörden zu verringern. </w:t>
      </w:r>
    </w:p>
    <w:p w:rsidR="002A69B0" w:rsidRPr="00931700" w:rsidRDefault="00AC7E7A">
      <w:pPr>
        <w:pStyle w:val="ListParagraph"/>
        <w:numPr>
          <w:ilvl w:val="0"/>
          <w:numId w:val="48"/>
        </w:numPr>
        <w:spacing w:after="120" w:line="240" w:lineRule="auto"/>
        <w:ind w:left="357" w:hanging="357"/>
        <w:contextualSpacing w:val="0"/>
        <w:jc w:val="both"/>
        <w:rPr>
          <w:rFonts w:ascii="Times New Roman" w:hAnsi="Times New Roman" w:cs="Times New Roman"/>
          <w:sz w:val="24"/>
        </w:rPr>
      </w:pPr>
      <w:r w:rsidRPr="00931700">
        <w:rPr>
          <w:rFonts w:ascii="Times New Roman" w:hAnsi="Times New Roman"/>
          <w:sz w:val="24"/>
        </w:rPr>
        <w:t xml:space="preserve">Unterstützung der Mitgliedstaaten bei ihrer Sensibilisierungsarbeit durch gezielte </w:t>
      </w:r>
      <w:r w:rsidRPr="00931700">
        <w:rPr>
          <w:rFonts w:ascii="Times New Roman" w:hAnsi="Times New Roman"/>
          <w:b/>
          <w:sz w:val="24"/>
        </w:rPr>
        <w:t xml:space="preserve">Medienkampagnen </w:t>
      </w:r>
      <w:r w:rsidRPr="00931700">
        <w:rPr>
          <w:rFonts w:ascii="Times New Roman" w:hAnsi="Times New Roman"/>
          <w:sz w:val="24"/>
        </w:rPr>
        <w:t xml:space="preserve">und </w:t>
      </w:r>
      <w:r w:rsidRPr="00931700">
        <w:rPr>
          <w:rFonts w:ascii="Times New Roman" w:hAnsi="Times New Roman"/>
          <w:b/>
          <w:sz w:val="24"/>
        </w:rPr>
        <w:t>Schulungsmaterial</w:t>
      </w:r>
      <w:r w:rsidRPr="00931700">
        <w:rPr>
          <w:rFonts w:ascii="Times New Roman" w:hAnsi="Times New Roman"/>
          <w:sz w:val="24"/>
        </w:rPr>
        <w:t>:</w:t>
      </w:r>
    </w:p>
    <w:p w:rsidR="002A69B0" w:rsidRPr="00931700" w:rsidRDefault="00AC7E7A">
      <w:pPr>
        <w:pStyle w:val="ListParagraph"/>
        <w:numPr>
          <w:ilvl w:val="0"/>
          <w:numId w:val="52"/>
        </w:numPr>
        <w:spacing w:after="120" w:line="240" w:lineRule="auto"/>
        <w:ind w:left="714" w:hanging="357"/>
        <w:contextualSpacing w:val="0"/>
        <w:jc w:val="both"/>
        <w:rPr>
          <w:rFonts w:ascii="Times New Roman" w:hAnsi="Times New Roman" w:cs="Times New Roman"/>
          <w:sz w:val="24"/>
        </w:rPr>
      </w:pPr>
      <w:r w:rsidRPr="00931700">
        <w:rPr>
          <w:rFonts w:ascii="Times New Roman" w:hAnsi="Times New Roman"/>
          <w:sz w:val="24"/>
        </w:rPr>
        <w:t xml:space="preserve">Das Netz würde den Austausch von Informationen über </w:t>
      </w:r>
      <w:r w:rsidRPr="00931700">
        <w:rPr>
          <w:rFonts w:ascii="Times New Roman" w:hAnsi="Times New Roman"/>
          <w:b/>
          <w:sz w:val="24"/>
        </w:rPr>
        <w:t>Schulungsmaterial und den Aufbau von Kapazitäten</w:t>
      </w:r>
      <w:r w:rsidRPr="00931700">
        <w:rPr>
          <w:rFonts w:ascii="Times New Roman" w:hAnsi="Times New Roman"/>
          <w:sz w:val="24"/>
        </w:rPr>
        <w:t xml:space="preserve"> erleichtern und </w:t>
      </w:r>
      <w:r w:rsidRPr="00931700">
        <w:rPr>
          <w:rFonts w:ascii="Times New Roman" w:hAnsi="Times New Roman"/>
          <w:b/>
          <w:sz w:val="24"/>
        </w:rPr>
        <w:t>bewährte Verfahren</w:t>
      </w:r>
      <w:r w:rsidRPr="00931700">
        <w:rPr>
          <w:rFonts w:ascii="Times New Roman" w:hAnsi="Times New Roman"/>
          <w:sz w:val="24"/>
        </w:rPr>
        <w:t xml:space="preserve"> bündeln, die in </w:t>
      </w:r>
      <w:r w:rsidRPr="00931700">
        <w:rPr>
          <w:rFonts w:ascii="Times New Roman" w:hAnsi="Times New Roman"/>
          <w:b/>
          <w:sz w:val="24"/>
        </w:rPr>
        <w:t>Medienkampagnen</w:t>
      </w:r>
      <w:r w:rsidRPr="00931700">
        <w:rPr>
          <w:rFonts w:ascii="Times New Roman" w:hAnsi="Times New Roman"/>
          <w:sz w:val="24"/>
        </w:rPr>
        <w:t xml:space="preserve"> und Schulungen in allen Mitgliedstaaten einfließen könnten. Es würde dazu beitragen, </w:t>
      </w:r>
      <w:r w:rsidRPr="00931700">
        <w:rPr>
          <w:rFonts w:ascii="Times New Roman" w:hAnsi="Times New Roman"/>
          <w:b/>
          <w:sz w:val="24"/>
        </w:rPr>
        <w:t>Doppelarbeit zu vermeiden</w:t>
      </w:r>
      <w:r w:rsidRPr="00931700">
        <w:rPr>
          <w:rFonts w:ascii="Times New Roman" w:hAnsi="Times New Roman"/>
          <w:sz w:val="24"/>
        </w:rPr>
        <w:t xml:space="preserve">, und unter anderem die Anpassung von in anderen Mitgliedstaaten erstellten Materialien und deren Übertragung auf den jeweiligen nationalen Kontext erleichtern. </w:t>
      </w:r>
    </w:p>
    <w:p w:rsidR="002A69B0" w:rsidRPr="00931700" w:rsidRDefault="00AC7E7A">
      <w:pPr>
        <w:pStyle w:val="ListParagraph"/>
        <w:numPr>
          <w:ilvl w:val="0"/>
          <w:numId w:val="52"/>
        </w:numPr>
        <w:spacing w:after="120" w:line="240" w:lineRule="auto"/>
        <w:contextualSpacing w:val="0"/>
        <w:jc w:val="both"/>
        <w:rPr>
          <w:rFonts w:ascii="Times New Roman" w:hAnsi="Times New Roman" w:cs="Times New Roman"/>
          <w:sz w:val="24"/>
        </w:rPr>
      </w:pPr>
      <w:r w:rsidRPr="00931700">
        <w:rPr>
          <w:rFonts w:ascii="Times New Roman" w:hAnsi="Times New Roman"/>
          <w:sz w:val="24"/>
        </w:rPr>
        <w:t xml:space="preserve">Die Kommission würde mit Unterstützung des Netzes auch </w:t>
      </w:r>
      <w:r w:rsidRPr="00931700">
        <w:rPr>
          <w:rFonts w:ascii="Times New Roman" w:hAnsi="Times New Roman"/>
          <w:b/>
          <w:sz w:val="24"/>
        </w:rPr>
        <w:t>Sensibilisierungskampagnen</w:t>
      </w:r>
      <w:r w:rsidRPr="00931700">
        <w:rPr>
          <w:rFonts w:ascii="Times New Roman" w:hAnsi="Times New Roman"/>
          <w:sz w:val="24"/>
        </w:rPr>
        <w:t xml:space="preserve"> einleiten und unterstützen, um Kinder, Eltern, Betreuer und Akteure im Bildungswesen über Risiken sowie Präventivmechanismen und -verfahren zu informieren. Diese würden in Zusammenarbeit mit dem Netz entwickelt.</w:t>
      </w:r>
    </w:p>
    <w:p w:rsidR="002A69B0" w:rsidRPr="00931700" w:rsidRDefault="00AC7E7A">
      <w:pPr>
        <w:pStyle w:val="ListParagraph"/>
        <w:numPr>
          <w:ilvl w:val="0"/>
          <w:numId w:val="51"/>
        </w:numPr>
        <w:spacing w:after="120" w:line="240" w:lineRule="auto"/>
        <w:contextualSpacing w:val="0"/>
        <w:jc w:val="both"/>
        <w:rPr>
          <w:rFonts w:ascii="Times New Roman" w:hAnsi="Times New Roman" w:cs="Times New Roman"/>
          <w:sz w:val="24"/>
        </w:rPr>
      </w:pPr>
      <w:r w:rsidRPr="00931700">
        <w:rPr>
          <w:rFonts w:ascii="Times New Roman" w:hAnsi="Times New Roman"/>
          <w:b/>
          <w:sz w:val="24"/>
          <w:szCs w:val="24"/>
        </w:rPr>
        <w:t>Präventionsmaßnahmen</w:t>
      </w:r>
      <w:r w:rsidRPr="00931700">
        <w:rPr>
          <w:rFonts w:ascii="Times New Roman" w:hAnsi="Times New Roman"/>
          <w:sz w:val="24"/>
          <w:szCs w:val="24"/>
        </w:rPr>
        <w:t xml:space="preserve"> sind in Bezug auf </w:t>
      </w:r>
      <w:r w:rsidRPr="00931700">
        <w:rPr>
          <w:rFonts w:ascii="Times New Roman" w:hAnsi="Times New Roman"/>
          <w:b/>
          <w:sz w:val="24"/>
          <w:szCs w:val="24"/>
        </w:rPr>
        <w:t>Organisationen</w:t>
      </w:r>
      <w:r w:rsidRPr="00931700">
        <w:rPr>
          <w:rFonts w:ascii="Times New Roman" w:hAnsi="Times New Roman"/>
          <w:sz w:val="24"/>
          <w:szCs w:val="24"/>
        </w:rPr>
        <w:t xml:space="preserve"> erforderlich, </w:t>
      </w:r>
      <w:r w:rsidRPr="00931700">
        <w:rPr>
          <w:rFonts w:ascii="Times New Roman" w:hAnsi="Times New Roman"/>
          <w:b/>
          <w:sz w:val="24"/>
          <w:szCs w:val="24"/>
        </w:rPr>
        <w:t>die mit Kindern arbeiten</w:t>
      </w:r>
      <w:r w:rsidRPr="00931700">
        <w:rPr>
          <w:rFonts w:ascii="Times New Roman" w:hAnsi="Times New Roman"/>
          <w:sz w:val="24"/>
          <w:szCs w:val="24"/>
        </w:rPr>
        <w:t xml:space="preserve"> wie Sportzentren und -vereine, religiöse Einrichtungen, Gesundheitsdienste, Schulen, außerschulische Aktivitäten, um sie zu sensibilisieren und über Möglichkeiten zur Verhinderung von Missbrauch zu informieren, z. B. durch gezielte </w:t>
      </w:r>
      <w:r w:rsidRPr="00931700">
        <w:rPr>
          <w:rFonts w:ascii="Times New Roman" w:hAnsi="Times New Roman"/>
          <w:b/>
          <w:sz w:val="24"/>
          <w:szCs w:val="24"/>
        </w:rPr>
        <w:t>Schulungen</w:t>
      </w:r>
      <w:r w:rsidRPr="00931700">
        <w:rPr>
          <w:rStyle w:val="FootnoteReference"/>
          <w:rFonts w:ascii="Times New Roman" w:hAnsi="Times New Roman" w:cs="Times New Roman"/>
          <w:sz w:val="24"/>
          <w:szCs w:val="24"/>
        </w:rPr>
        <w:footnoteReference w:id="58"/>
      </w:r>
      <w:r w:rsidRPr="00931700">
        <w:rPr>
          <w:rFonts w:ascii="Times New Roman" w:hAnsi="Times New Roman"/>
          <w:sz w:val="24"/>
          <w:szCs w:val="24"/>
        </w:rPr>
        <w:t>, die Einführung geeigneter Verfahren und die Nutzung ihrer rechtlichen Befugnis nach EU-Recht, über das Europäische Strafregisterinformationssystem</w:t>
      </w:r>
      <w:r w:rsidRPr="00931700">
        <w:rPr>
          <w:rStyle w:val="FootnoteReference"/>
          <w:rFonts w:ascii="Times New Roman" w:hAnsi="Times New Roman" w:cs="Times New Roman"/>
          <w:sz w:val="24"/>
          <w:szCs w:val="24"/>
        </w:rPr>
        <w:footnoteReference w:id="59"/>
      </w:r>
      <w:r w:rsidRPr="00931700">
        <w:rPr>
          <w:rFonts w:ascii="Times New Roman" w:hAnsi="Times New Roman"/>
          <w:sz w:val="24"/>
          <w:szCs w:val="24"/>
        </w:rPr>
        <w:t xml:space="preserve"> grenzüberschreitend Strafregister abzufragen. Dieses hochwirksame EU-System spielt bei der Prävention von sexuellem Missbrauch eine zentrale Rolle, da es die Möglichkeit schafft, vor der Besetzung von Stellen, bei denen es zu direkten und regelmäßigen Kontakten mit Kindern kommt, das Strafregister der Bewerber abzufragen. </w:t>
      </w:r>
      <w:r w:rsidRPr="00931700">
        <w:rPr>
          <w:rFonts w:ascii="Times New Roman" w:hAnsi="Times New Roman"/>
          <w:sz w:val="24"/>
        </w:rPr>
        <w:t xml:space="preserve">Fachkräfte aus allen Sektoren, die möglicherweise mit Kindern in Kontakt kommen, müssen geschult und mit Instrumenten ausgestattet sein, um mögliche Anzeichen sexueller </w:t>
      </w:r>
      <w:r w:rsidRPr="00931700">
        <w:rPr>
          <w:rFonts w:ascii="Times New Roman" w:hAnsi="Times New Roman"/>
          <w:sz w:val="24"/>
          <w:szCs w:val="24"/>
        </w:rPr>
        <w:t>Gewalt</w:t>
      </w:r>
      <w:r w:rsidRPr="00931700">
        <w:rPr>
          <w:rFonts w:ascii="Times New Roman" w:hAnsi="Times New Roman"/>
          <w:sz w:val="24"/>
        </w:rPr>
        <w:t xml:space="preserve"> und sexuellen Missbrauchs frühzeitig zu</w:t>
      </w:r>
      <w:r w:rsidRPr="00931700">
        <w:rPr>
          <w:rFonts w:ascii="Times New Roman" w:hAnsi="Times New Roman"/>
          <w:b/>
          <w:sz w:val="24"/>
        </w:rPr>
        <w:t xml:space="preserve"> erkennen und diese zu verhindern</w:t>
      </w:r>
      <w:r w:rsidRPr="00931700">
        <w:rPr>
          <w:rFonts w:ascii="Times New Roman" w:hAnsi="Times New Roman"/>
          <w:sz w:val="24"/>
        </w:rPr>
        <w:t xml:space="preserve"> und mit Kindern und ihren Familien in geeigneter Weise zu interagieren, wobei die spezifischen Bedürfnisse und das Wohl des Kindes im Vordergrund stehen. Dazu gehören auch </w:t>
      </w:r>
      <w:r w:rsidRPr="00931700">
        <w:rPr>
          <w:rFonts w:ascii="Times New Roman" w:hAnsi="Times New Roman"/>
          <w:b/>
          <w:sz w:val="24"/>
        </w:rPr>
        <w:t>Strafverfolgungsbehörden und die Justiz</w:t>
      </w:r>
      <w:r w:rsidRPr="00931700">
        <w:rPr>
          <w:rFonts w:ascii="Times New Roman" w:hAnsi="Times New Roman"/>
          <w:sz w:val="24"/>
        </w:rPr>
        <w:t xml:space="preserve">, wenn Opfer im Kindesalter an strafrechtlichen Ermittlungen gegen ihre Täter beteiligt sind. Familien und Betreuer, Fachkräfte und die Gesellschaft im weiteren Sinne müssen die Schwere dieser Verbrechen und ihre verheerenden Auswirkungen auf Kinder verstehen und die erforderliche Unterstützung erhalten, um diese Straftaten zu melden und Opfer im Kindesalter zu unterstützen. Dies erfordert </w:t>
      </w:r>
      <w:r w:rsidRPr="00931700">
        <w:rPr>
          <w:rFonts w:ascii="Times New Roman" w:hAnsi="Times New Roman"/>
          <w:b/>
          <w:sz w:val="24"/>
        </w:rPr>
        <w:t>spezielle Informationen, Medienkampagnen</w:t>
      </w:r>
      <w:r w:rsidRPr="00931700">
        <w:rPr>
          <w:rFonts w:ascii="Times New Roman" w:hAnsi="Times New Roman"/>
          <w:sz w:val="24"/>
        </w:rPr>
        <w:t xml:space="preserve"> und </w:t>
      </w:r>
      <w:r w:rsidRPr="00931700">
        <w:rPr>
          <w:rFonts w:ascii="Times New Roman" w:hAnsi="Times New Roman"/>
          <w:b/>
          <w:sz w:val="24"/>
        </w:rPr>
        <w:t>Schulungen</w:t>
      </w:r>
      <w:r w:rsidRPr="00931700">
        <w:rPr>
          <w:rFonts w:ascii="Times New Roman" w:hAnsi="Times New Roman"/>
          <w:sz w:val="24"/>
        </w:rPr>
        <w:t>.</w:t>
      </w:r>
    </w:p>
    <w:p w:rsidR="002A69B0" w:rsidRPr="00931700" w:rsidRDefault="00AC7E7A">
      <w:pPr>
        <w:pStyle w:val="ListParagraph"/>
        <w:numPr>
          <w:ilvl w:val="0"/>
          <w:numId w:val="51"/>
        </w:numPr>
        <w:spacing w:after="120" w:line="240" w:lineRule="auto"/>
        <w:contextualSpacing w:val="0"/>
        <w:jc w:val="both"/>
        <w:rPr>
          <w:rFonts w:ascii="Times New Roman" w:hAnsi="Times New Roman" w:cs="Times New Roman"/>
          <w:sz w:val="24"/>
          <w:szCs w:val="24"/>
        </w:rPr>
      </w:pPr>
      <w:r w:rsidRPr="00931700">
        <w:rPr>
          <w:rFonts w:ascii="Times New Roman" w:hAnsi="Times New Roman"/>
          <w:sz w:val="24"/>
          <w:szCs w:val="24"/>
        </w:rPr>
        <w:t xml:space="preserve">Kinder selbst müssen über das </w:t>
      </w:r>
      <w:r w:rsidRPr="00931700">
        <w:rPr>
          <w:rFonts w:ascii="Times New Roman" w:hAnsi="Times New Roman"/>
          <w:b/>
          <w:sz w:val="24"/>
          <w:szCs w:val="24"/>
        </w:rPr>
        <w:t>Wissen und die Instrumente</w:t>
      </w:r>
      <w:r w:rsidRPr="00931700">
        <w:rPr>
          <w:rFonts w:ascii="Times New Roman" w:hAnsi="Times New Roman"/>
          <w:sz w:val="24"/>
          <w:szCs w:val="24"/>
        </w:rPr>
        <w:t xml:space="preserve"> verfügen, die ihnen helfen können, nach Möglichkeit nicht mit Missbrauch konfrontiert zu werden (z. B. über die sichere Nutzung des Internets), und sie müssen darüber informiert werden, dass bestimmte Verhaltensweisen nicht hinnehmbar sind. Das von der Kommission finanzierte Netz von Safer-Internet-Zentren</w:t>
      </w:r>
      <w:r w:rsidRPr="00931700">
        <w:rPr>
          <w:rStyle w:val="FootnoteReference"/>
          <w:rFonts w:ascii="Times New Roman" w:hAnsi="Times New Roman" w:cs="Times New Roman"/>
          <w:sz w:val="24"/>
          <w:szCs w:val="24"/>
        </w:rPr>
        <w:footnoteReference w:id="60"/>
      </w:r>
      <w:r w:rsidRPr="00931700">
        <w:rPr>
          <w:rFonts w:ascii="Times New Roman" w:hAnsi="Times New Roman"/>
          <w:sz w:val="24"/>
          <w:szCs w:val="24"/>
        </w:rPr>
        <w:t xml:space="preserve"> stärkt das Bewusstsein für Online-Sicherheit und bietet über Notrufnummern und Hotlines Informationen, Ressourcen und Unterstützung zu einer Vielzahl von Themen der digitalen Sicherheit, darunter Grooming und Sexting.</w:t>
      </w:r>
      <w:r w:rsidRPr="00931700">
        <w:rPr>
          <w:rStyle w:val="FootnoteReference"/>
          <w:rFonts w:ascii="Times New Roman" w:hAnsi="Times New Roman" w:cs="Times New Roman"/>
          <w:sz w:val="24"/>
          <w:szCs w:val="24"/>
        </w:rPr>
        <w:footnoteReference w:id="61"/>
      </w:r>
      <w:r w:rsidRPr="00931700">
        <w:rPr>
          <w:rFonts w:ascii="Times New Roman" w:hAnsi="Times New Roman"/>
          <w:sz w:val="24"/>
          <w:szCs w:val="24"/>
        </w:rPr>
        <w:t xml:space="preserve"> Die Initiative „One in Five“ des Europarates</w:t>
      </w:r>
      <w:r w:rsidRPr="00931700">
        <w:rPr>
          <w:rStyle w:val="FootnoteReference"/>
          <w:rFonts w:ascii="Times New Roman" w:hAnsi="Times New Roman" w:cs="Times New Roman"/>
          <w:sz w:val="24"/>
          <w:szCs w:val="24"/>
        </w:rPr>
        <w:footnoteReference w:id="62"/>
      </w:r>
      <w:r w:rsidRPr="00931700">
        <w:rPr>
          <w:rFonts w:ascii="Times New Roman" w:hAnsi="Times New Roman"/>
          <w:sz w:val="24"/>
          <w:szCs w:val="24"/>
        </w:rPr>
        <w:t xml:space="preserve"> und die Initiative</w:t>
      </w:r>
      <w:r w:rsidRPr="00931700">
        <w:rPr>
          <w:rFonts w:ascii="Times New Roman" w:hAnsi="Times New Roman"/>
          <w:sz w:val="24"/>
        </w:rPr>
        <w:t xml:space="preserve"> </w:t>
      </w:r>
      <w:r w:rsidRPr="00931700">
        <w:rPr>
          <w:rFonts w:ascii="Times New Roman" w:hAnsi="Times New Roman"/>
          <w:sz w:val="24"/>
          <w:szCs w:val="24"/>
        </w:rPr>
        <w:t>„# SayNO!“ von Europol</w:t>
      </w:r>
      <w:r w:rsidRPr="00931700">
        <w:rPr>
          <w:rFonts w:ascii="Times New Roman" w:hAnsi="Times New Roman"/>
          <w:sz w:val="24"/>
          <w:vertAlign w:val="superscript"/>
        </w:rPr>
        <w:footnoteReference w:id="63"/>
      </w:r>
      <w:r w:rsidRPr="00931700">
        <w:rPr>
          <w:rFonts w:ascii="Times New Roman" w:hAnsi="Times New Roman"/>
          <w:sz w:val="24"/>
          <w:szCs w:val="24"/>
        </w:rPr>
        <w:t xml:space="preserve"> sind weitere praktische Beispiele dafür. Wenn es zu Missbrauch kommt, müssen sich Kinder </w:t>
      </w:r>
      <w:r w:rsidRPr="00931700">
        <w:rPr>
          <w:rFonts w:ascii="Times New Roman" w:hAnsi="Times New Roman"/>
          <w:b/>
          <w:sz w:val="24"/>
          <w:szCs w:val="24"/>
        </w:rPr>
        <w:t>sicher und befähigt fühlen</w:t>
      </w:r>
      <w:r w:rsidRPr="00931700">
        <w:rPr>
          <w:rFonts w:ascii="Times New Roman" w:hAnsi="Times New Roman"/>
          <w:sz w:val="24"/>
          <w:szCs w:val="24"/>
        </w:rPr>
        <w:t>, das Wort zu ergreifen, zu reagieren und darüber zu erzählen</w:t>
      </w:r>
      <w:r w:rsidRPr="00931700">
        <w:rPr>
          <w:rStyle w:val="FootnoteReference"/>
          <w:rFonts w:ascii="Times New Roman" w:hAnsi="Times New Roman" w:cs="Times New Roman"/>
          <w:sz w:val="24"/>
          <w:szCs w:val="24"/>
        </w:rPr>
        <w:footnoteReference w:id="64"/>
      </w:r>
      <w:r w:rsidRPr="00931700">
        <w:rPr>
          <w:rFonts w:ascii="Times New Roman" w:hAnsi="Times New Roman"/>
          <w:sz w:val="24"/>
          <w:szCs w:val="24"/>
        </w:rPr>
        <w:t xml:space="preserve">, auch wenn der Missbrauch im Vertrauenskreis stattfindet (d. h. von Angehörigen oder anderen Personen, die sie kennen und denen sie vertrauen), wie dies häufig der Fall ist. Außerdem müssen sie Zugang zu sicheren, erreichbaren und altersgerechten Kanälen haben, um Missbrauch ohne Angst zu melden. Bei den Präventionsmaßnahmen müssen auch die </w:t>
      </w:r>
      <w:r w:rsidRPr="00931700">
        <w:rPr>
          <w:rFonts w:ascii="Times New Roman" w:hAnsi="Times New Roman"/>
          <w:b/>
          <w:sz w:val="24"/>
          <w:szCs w:val="24"/>
        </w:rPr>
        <w:t>spezifischen Umstände und Bedürfnisse</w:t>
      </w:r>
      <w:r w:rsidRPr="00931700">
        <w:rPr>
          <w:rFonts w:ascii="Times New Roman" w:hAnsi="Times New Roman"/>
          <w:sz w:val="24"/>
          <w:szCs w:val="24"/>
        </w:rPr>
        <w:t xml:space="preserve"> </w:t>
      </w:r>
      <w:r w:rsidRPr="00931700">
        <w:rPr>
          <w:rFonts w:ascii="Times New Roman" w:hAnsi="Times New Roman"/>
          <w:b/>
          <w:sz w:val="24"/>
          <w:szCs w:val="24"/>
        </w:rPr>
        <w:t>verschiedener Gruppen von Kindern</w:t>
      </w:r>
      <w:r w:rsidRPr="00931700">
        <w:rPr>
          <w:rFonts w:ascii="Times New Roman" w:hAnsi="Times New Roman"/>
          <w:sz w:val="24"/>
          <w:szCs w:val="24"/>
        </w:rPr>
        <w:t xml:space="preserve"> berücksichtigt werden, die in besonderem Maße dem Risiko sexuellen Missbrauchs ausgesetzt sind, darunter Kinder mit Behinderungen</w:t>
      </w:r>
      <w:r w:rsidRPr="00931700">
        <w:rPr>
          <w:rStyle w:val="FootnoteReference"/>
          <w:rFonts w:ascii="Times New Roman" w:hAnsi="Times New Roman" w:cs="Times New Roman"/>
          <w:sz w:val="24"/>
          <w:szCs w:val="24"/>
        </w:rPr>
        <w:footnoteReference w:id="65"/>
      </w:r>
      <w:r w:rsidRPr="00931700">
        <w:rPr>
          <w:rFonts w:ascii="Times New Roman" w:hAnsi="Times New Roman"/>
          <w:sz w:val="24"/>
          <w:szCs w:val="24"/>
        </w:rPr>
        <w:t xml:space="preserve">, minderjährige Migranten (insbesondere unbegleitete Minderjährige) und Kinder, die Opfer von Menschenhandel geworden sind (mehrheitlich Mädchen). </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Ziel ist es, das Netz in </w:t>
      </w:r>
      <w:r w:rsidRPr="00931700">
        <w:rPr>
          <w:rFonts w:ascii="Times New Roman" w:hAnsi="Times New Roman"/>
          <w:b/>
          <w:sz w:val="24"/>
        </w:rPr>
        <w:t>Arbeitsgruppen</w:t>
      </w:r>
      <w:r w:rsidRPr="00931700">
        <w:rPr>
          <w:rFonts w:ascii="Times New Roman" w:hAnsi="Times New Roman"/>
          <w:sz w:val="24"/>
        </w:rPr>
        <w:t xml:space="preserve"> zu organisieren, die den Austausch bewährter Verfahren und die Arbeit an konkreten Initiativen, die greifbare Ergebnisse liefern, erleichtern. Die Arbeitsgruppen könnten </w:t>
      </w:r>
      <w:r w:rsidRPr="00931700">
        <w:rPr>
          <w:rFonts w:ascii="Times New Roman" w:hAnsi="Times New Roman"/>
          <w:b/>
          <w:sz w:val="24"/>
        </w:rPr>
        <w:t>nach Tätigkeitsbereichen</w:t>
      </w:r>
      <w:r w:rsidRPr="00931700">
        <w:rPr>
          <w:rFonts w:ascii="Times New Roman" w:hAnsi="Times New Roman"/>
          <w:sz w:val="24"/>
        </w:rPr>
        <w:t xml:space="preserve"> (d. h. nach beruflichem Hintergrund, z. B. Angehörige der Gesundheitsberufe, Sozialarbeiter, Lehrkräfte, Bedienstete der Strafverfolgungs-, Justiz- und Strafvollzugsbehörden, politische Entscheidungsträger und Forscher) und </w:t>
      </w:r>
      <w:r w:rsidRPr="00931700">
        <w:rPr>
          <w:rFonts w:ascii="Times New Roman" w:hAnsi="Times New Roman"/>
          <w:b/>
          <w:sz w:val="24"/>
        </w:rPr>
        <w:t>Programmen</w:t>
      </w:r>
      <w:r w:rsidRPr="00931700">
        <w:rPr>
          <w:rFonts w:ascii="Times New Roman" w:hAnsi="Times New Roman"/>
          <w:sz w:val="24"/>
        </w:rPr>
        <w:t xml:space="preserve"> (d. h. nach der Art der Zielgruppe des Präventionsprogramms, z. B. Straftäter und Personen, die befürchten, dass sie eine Straftat begehen könnten, oder Schulungs- und Sensibilisierungsprogramme für Kinder, Familien und Gemeinschaften) organisiert werden. </w:t>
      </w:r>
    </w:p>
    <w:p w:rsidR="002A69B0" w:rsidRPr="00931700" w:rsidRDefault="00AC7E7A">
      <w:pPr>
        <w:spacing w:after="120" w:line="240" w:lineRule="auto"/>
        <w:jc w:val="both"/>
        <w:rPr>
          <w:rFonts w:ascii="Times New Roman" w:hAnsi="Times New Roman" w:cs="Times New Roman"/>
          <w:b/>
          <w:sz w:val="24"/>
        </w:rPr>
      </w:pPr>
      <w:r w:rsidRPr="00931700">
        <w:rPr>
          <w:rFonts w:ascii="Times New Roman" w:hAnsi="Times New Roman"/>
          <w:sz w:val="24"/>
        </w:rPr>
        <w:t xml:space="preserve">Es ist unbedingt erforderlich, dass die Maßnahmen zur Verhinderung des sexuellen Missbrauchs von Kindern ausgeweitet werden. Die exponentielle Zunahme der Meldungen über sexuellen Missbrauch von Kindern </w:t>
      </w:r>
      <w:r w:rsidRPr="00931700">
        <w:rPr>
          <w:rFonts w:ascii="Times New Roman" w:hAnsi="Times New Roman"/>
          <w:b/>
          <w:sz w:val="24"/>
        </w:rPr>
        <w:t>hat die Strafverfolgung</w:t>
      </w:r>
      <w:r w:rsidRPr="00931700">
        <w:rPr>
          <w:rFonts w:ascii="Times New Roman" w:hAnsi="Times New Roman"/>
          <w:sz w:val="24"/>
        </w:rPr>
        <w:t xml:space="preserve"> in der EU und weltweit </w:t>
      </w:r>
      <w:r w:rsidRPr="00931700">
        <w:rPr>
          <w:rFonts w:ascii="Times New Roman" w:hAnsi="Times New Roman"/>
          <w:b/>
          <w:sz w:val="24"/>
        </w:rPr>
        <w:t>überfordert</w:t>
      </w:r>
      <w:r w:rsidRPr="00931700">
        <w:rPr>
          <w:rFonts w:ascii="Times New Roman" w:hAnsi="Times New Roman"/>
          <w:sz w:val="24"/>
        </w:rPr>
        <w:t xml:space="preserve"> und die einhellige Meinung der Fachleute (auch im Bereich der Strafverfolgung) bestätigt, dass </w:t>
      </w:r>
      <w:r w:rsidRPr="00931700">
        <w:rPr>
          <w:rFonts w:ascii="Times New Roman" w:hAnsi="Times New Roman"/>
          <w:b/>
          <w:sz w:val="24"/>
        </w:rPr>
        <w:t>dieses Problem nicht allein durch Strafverfolgungsmaßnahmen gelöst werden kann, sondern eine Koordination aller Akteure erfordert</w:t>
      </w:r>
      <w:r w:rsidRPr="00931700">
        <w:rPr>
          <w:rFonts w:ascii="Times New Roman" w:hAnsi="Times New Roman"/>
          <w:sz w:val="24"/>
        </w:rPr>
        <w:t>.</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Das Netz soll </w:t>
      </w:r>
      <w:r w:rsidRPr="00931700">
        <w:rPr>
          <w:rFonts w:ascii="Times New Roman" w:hAnsi="Times New Roman"/>
          <w:b/>
          <w:sz w:val="24"/>
        </w:rPr>
        <w:t>die Kapazitäten in der EU</w:t>
      </w:r>
      <w:r w:rsidRPr="00931700">
        <w:rPr>
          <w:rFonts w:ascii="Times New Roman" w:hAnsi="Times New Roman"/>
          <w:sz w:val="24"/>
        </w:rPr>
        <w:t xml:space="preserve"> zur Prävention von sexuellem Missbrauch von Kindern </w:t>
      </w:r>
      <w:r w:rsidRPr="00931700">
        <w:rPr>
          <w:rFonts w:ascii="Times New Roman" w:hAnsi="Times New Roman"/>
          <w:b/>
          <w:sz w:val="24"/>
        </w:rPr>
        <w:t>stärken</w:t>
      </w:r>
      <w:r w:rsidRPr="00931700">
        <w:rPr>
          <w:rFonts w:ascii="Times New Roman" w:hAnsi="Times New Roman"/>
          <w:sz w:val="24"/>
        </w:rPr>
        <w:t xml:space="preserve">‚ und es soll über eine </w:t>
      </w:r>
      <w:r w:rsidRPr="00931700">
        <w:rPr>
          <w:rFonts w:ascii="Times New Roman" w:hAnsi="Times New Roman"/>
          <w:b/>
          <w:sz w:val="24"/>
        </w:rPr>
        <w:t>globale Reichweite</w:t>
      </w:r>
      <w:r w:rsidRPr="00931700">
        <w:rPr>
          <w:rFonts w:ascii="Times New Roman" w:hAnsi="Times New Roman"/>
          <w:sz w:val="24"/>
        </w:rPr>
        <w:t xml:space="preserve"> verfügen‚ um das gesamte einschlägige Fachwissen </w:t>
      </w:r>
      <w:r w:rsidRPr="00931700">
        <w:rPr>
          <w:rFonts w:ascii="Times New Roman" w:hAnsi="Times New Roman"/>
          <w:b/>
          <w:sz w:val="24"/>
        </w:rPr>
        <w:t>innerhalb und außerhalb der EU</w:t>
      </w:r>
      <w:r w:rsidRPr="00931700">
        <w:rPr>
          <w:rFonts w:ascii="Times New Roman" w:hAnsi="Times New Roman"/>
          <w:sz w:val="24"/>
        </w:rPr>
        <w:t xml:space="preserve"> zu nutzen. Außerdem soll es über eine gewichtige </w:t>
      </w:r>
      <w:r w:rsidRPr="00931700">
        <w:rPr>
          <w:rFonts w:ascii="Times New Roman" w:hAnsi="Times New Roman"/>
          <w:b/>
          <w:sz w:val="24"/>
        </w:rPr>
        <w:t>Online-Präsenz</w:t>
      </w:r>
      <w:r w:rsidRPr="00931700">
        <w:rPr>
          <w:rFonts w:ascii="Times New Roman" w:hAnsi="Times New Roman"/>
          <w:sz w:val="24"/>
        </w:rPr>
        <w:t xml:space="preserve"> verfügen, um den Austausch seiner Arbeit innerhalb der EU und weltweit zu erleichtern, damit alle Länder von Forschung und Ansätzen auf dem neuesten Stand profitieren können.</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Zusammenfassend lässt sich sagen, dass das Präventionsnetz Folgendes ermöglichen würde: a) wirksamere </w:t>
      </w:r>
      <w:r w:rsidRPr="00931700">
        <w:rPr>
          <w:rFonts w:ascii="Times New Roman" w:hAnsi="Times New Roman"/>
          <w:b/>
          <w:sz w:val="24"/>
        </w:rPr>
        <w:t>Maßnahmen</w:t>
      </w:r>
      <w:r w:rsidRPr="00931700">
        <w:rPr>
          <w:rFonts w:ascii="Times New Roman" w:hAnsi="Times New Roman"/>
          <w:sz w:val="24"/>
        </w:rPr>
        <w:t xml:space="preserve"> zur Bekämpfung des sexuellen Missbrauchs von Kindern (</w:t>
      </w:r>
      <w:r w:rsidRPr="00931700">
        <w:rPr>
          <w:rFonts w:ascii="Times New Roman" w:hAnsi="Times New Roman"/>
          <w:b/>
          <w:sz w:val="24"/>
        </w:rPr>
        <w:t>online und offline</w:t>
      </w:r>
      <w:r w:rsidRPr="00931700">
        <w:rPr>
          <w:rFonts w:ascii="Times New Roman" w:hAnsi="Times New Roman"/>
          <w:sz w:val="24"/>
        </w:rPr>
        <w:t xml:space="preserve">) in der EU, b) wirksamere und effizientere </w:t>
      </w:r>
      <w:r w:rsidRPr="00931700">
        <w:rPr>
          <w:rFonts w:ascii="Times New Roman" w:hAnsi="Times New Roman"/>
          <w:b/>
          <w:sz w:val="24"/>
        </w:rPr>
        <w:t>Nutzung</w:t>
      </w:r>
      <w:r w:rsidRPr="00931700">
        <w:rPr>
          <w:rFonts w:ascii="Times New Roman" w:hAnsi="Times New Roman"/>
          <w:sz w:val="24"/>
        </w:rPr>
        <w:t xml:space="preserve"> der in der EU </w:t>
      </w:r>
      <w:r w:rsidRPr="00931700">
        <w:rPr>
          <w:rFonts w:ascii="Times New Roman" w:hAnsi="Times New Roman"/>
          <w:b/>
          <w:sz w:val="24"/>
        </w:rPr>
        <w:t>vorhandenen (begrenzten) Ressourcen</w:t>
      </w:r>
      <w:r w:rsidRPr="00931700">
        <w:rPr>
          <w:rFonts w:ascii="Times New Roman" w:hAnsi="Times New Roman"/>
          <w:sz w:val="24"/>
        </w:rPr>
        <w:t xml:space="preserve">, die für die Verhinderung des sexuellen Missbrauchs von Kindern bereitgestellt sind, c) wirksamere </w:t>
      </w:r>
      <w:r w:rsidRPr="00931700">
        <w:rPr>
          <w:rFonts w:ascii="Times New Roman" w:hAnsi="Times New Roman"/>
          <w:b/>
          <w:sz w:val="24"/>
        </w:rPr>
        <w:t>Zusammenarbeit mit Partnern auf der ganzen Welt</w:t>
      </w:r>
      <w:r w:rsidRPr="00931700">
        <w:rPr>
          <w:rFonts w:ascii="Times New Roman" w:hAnsi="Times New Roman"/>
          <w:sz w:val="24"/>
        </w:rPr>
        <w:t xml:space="preserve">‚ damit die EU von weltweitem Fachwissen profitieren kann, ohne Doppelarbeit zu leisten. </w:t>
      </w:r>
    </w:p>
    <w:p w:rsidR="002A69B0" w:rsidRPr="00931700" w:rsidRDefault="00AC7E7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i/>
          <w:sz w:val="24"/>
        </w:rPr>
      </w:pPr>
      <w:r w:rsidRPr="00931700">
        <w:rPr>
          <w:rFonts w:ascii="Times New Roman" w:hAnsi="Times New Roman"/>
          <w:b/>
          <w:i/>
          <w:sz w:val="24"/>
        </w:rPr>
        <w:t>Leitaktion:</w:t>
      </w:r>
    </w:p>
    <w:p w:rsidR="002A69B0" w:rsidRPr="00931700" w:rsidRDefault="00AC7E7A">
      <w:pPr>
        <w:pStyle w:val="ListParagraph"/>
        <w:numPr>
          <w:ilvl w:val="0"/>
          <w:numId w:val="54"/>
        </w:numPr>
        <w:pBdr>
          <w:top w:val="single" w:sz="4" w:space="1" w:color="auto"/>
          <w:left w:val="single" w:sz="4" w:space="4" w:color="auto"/>
          <w:bottom w:val="single" w:sz="4" w:space="1" w:color="auto"/>
          <w:right w:val="single" w:sz="4" w:space="4" w:color="auto"/>
        </w:pBdr>
        <w:spacing w:after="120" w:line="240" w:lineRule="auto"/>
        <w:contextualSpacing w:val="0"/>
        <w:jc w:val="both"/>
        <w:rPr>
          <w:rFonts w:ascii="Times New Roman" w:hAnsi="Times New Roman" w:cs="Times New Roman"/>
          <w:i/>
          <w:sz w:val="24"/>
        </w:rPr>
      </w:pPr>
      <w:r w:rsidRPr="00931700">
        <w:rPr>
          <w:rFonts w:ascii="Times New Roman" w:hAnsi="Times New Roman"/>
          <w:i/>
          <w:sz w:val="24"/>
        </w:rPr>
        <w:t xml:space="preserve">Die Kommission wird </w:t>
      </w:r>
      <w:r w:rsidRPr="00931700">
        <w:rPr>
          <w:rFonts w:ascii="Times New Roman" w:hAnsi="Times New Roman"/>
          <w:b/>
          <w:i/>
          <w:sz w:val="24"/>
        </w:rPr>
        <w:t>unverzüglich</w:t>
      </w:r>
      <w:r w:rsidRPr="00931700">
        <w:rPr>
          <w:rFonts w:ascii="Times New Roman" w:hAnsi="Times New Roman"/>
          <w:i/>
          <w:sz w:val="24"/>
        </w:rPr>
        <w:t xml:space="preserve"> mit der Vorbereitung eines Präventionsnetzes auf EU-Ebene beginnen, um den Austausch bewährter Verfahren zu erleichtern und die Mitgliedstaaten bei der Einführung </w:t>
      </w:r>
      <w:r w:rsidRPr="00931700">
        <w:rPr>
          <w:rFonts w:ascii="Times New Roman" w:hAnsi="Times New Roman"/>
          <w:b/>
          <w:i/>
          <w:sz w:val="24"/>
        </w:rPr>
        <w:t>nutzbarer, einer strengen Bewertung unterzogener und wirksamer</w:t>
      </w:r>
      <w:r w:rsidRPr="00931700">
        <w:rPr>
          <w:rFonts w:ascii="Times New Roman" w:hAnsi="Times New Roman"/>
          <w:i/>
          <w:sz w:val="24"/>
        </w:rPr>
        <w:t xml:space="preserve"> Präventionsmaßnahmen zu unterstützen, die die Häufigkeit von sexuellem Missbrauch von Kindern in der EU senken sollen.</w:t>
      </w:r>
    </w:p>
    <w:p w:rsidR="002A69B0" w:rsidRPr="00931700" w:rsidRDefault="00AC7E7A">
      <w:pPr>
        <w:pStyle w:val="Heading2"/>
        <w:numPr>
          <w:ilvl w:val="0"/>
          <w:numId w:val="18"/>
        </w:numPr>
        <w:spacing w:before="0" w:after="120" w:line="240" w:lineRule="auto"/>
        <w:jc w:val="both"/>
        <w:rPr>
          <w:rFonts w:ascii="Times New Roman" w:hAnsi="Times New Roman" w:cs="Times New Roman"/>
          <w:b/>
          <w:color w:val="auto"/>
          <w:sz w:val="24"/>
          <w:szCs w:val="24"/>
        </w:rPr>
      </w:pPr>
      <w:r w:rsidRPr="00931700">
        <w:rPr>
          <w:rFonts w:ascii="Times New Roman" w:hAnsi="Times New Roman"/>
          <w:b/>
          <w:color w:val="auto"/>
          <w:sz w:val="24"/>
          <w:szCs w:val="24"/>
        </w:rPr>
        <w:t xml:space="preserve">Ein Europäische Zentrum zur Prävention und Bekämpfung des sexuellen Missbrauchs von Kindern </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Die Kommission wird auf der Grundlage einer eingehenden Studie und Folgenabschätzung mit der Arbeit an der möglichen Einrichtung eines Europäischen Zentrums zur Prävention und Bekämpfung des sexuellen Missbrauchs von Kindern beginnen. Das Zentrum soll die Mitgliedstaaten bei der Bekämpfung des sexuellen Missbrauchs von Kindern – </w:t>
      </w:r>
      <w:r w:rsidRPr="00931700">
        <w:rPr>
          <w:rFonts w:ascii="Times New Roman" w:hAnsi="Times New Roman"/>
          <w:b/>
          <w:sz w:val="24"/>
        </w:rPr>
        <w:t>online und offline</w:t>
      </w:r>
      <w:r w:rsidRPr="00931700">
        <w:rPr>
          <w:rFonts w:ascii="Times New Roman" w:hAnsi="Times New Roman"/>
          <w:sz w:val="24"/>
        </w:rPr>
        <w:t xml:space="preserve"> – </w:t>
      </w:r>
      <w:r w:rsidRPr="00931700">
        <w:rPr>
          <w:rFonts w:ascii="Times New Roman" w:hAnsi="Times New Roman"/>
          <w:b/>
          <w:sz w:val="24"/>
        </w:rPr>
        <w:t>umfassend unterstützen</w:t>
      </w:r>
      <w:r w:rsidRPr="00931700">
        <w:rPr>
          <w:rFonts w:ascii="Times New Roman" w:hAnsi="Times New Roman"/>
          <w:sz w:val="24"/>
        </w:rPr>
        <w:t xml:space="preserve"> und eine </w:t>
      </w:r>
      <w:r w:rsidRPr="00931700">
        <w:rPr>
          <w:rFonts w:ascii="Times New Roman" w:hAnsi="Times New Roman"/>
          <w:b/>
          <w:sz w:val="24"/>
        </w:rPr>
        <w:t>Koordinierung</w:t>
      </w:r>
      <w:r w:rsidRPr="00931700">
        <w:rPr>
          <w:rFonts w:ascii="Times New Roman" w:hAnsi="Times New Roman"/>
          <w:sz w:val="24"/>
        </w:rPr>
        <w:t xml:space="preserve"> sicherstellen, um die effiziente Nutzung der Ressourcen zu maximieren und </w:t>
      </w:r>
      <w:r w:rsidRPr="00931700">
        <w:rPr>
          <w:rFonts w:ascii="Times New Roman" w:hAnsi="Times New Roman"/>
          <w:b/>
          <w:sz w:val="24"/>
        </w:rPr>
        <w:t>Doppelarbeit zu vermeiden</w:t>
      </w:r>
      <w:r w:rsidRPr="00931700">
        <w:rPr>
          <w:rFonts w:ascii="Times New Roman" w:hAnsi="Times New Roman"/>
          <w:sz w:val="24"/>
        </w:rPr>
        <w:t xml:space="preserve">. </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Das </w:t>
      </w:r>
      <w:r w:rsidRPr="00931700">
        <w:rPr>
          <w:rFonts w:ascii="Times New Roman" w:hAnsi="Times New Roman"/>
          <w:b/>
          <w:sz w:val="24"/>
        </w:rPr>
        <w:t>Europäische Parlament</w:t>
      </w:r>
      <w:r w:rsidRPr="00931700">
        <w:rPr>
          <w:rFonts w:ascii="Times New Roman" w:hAnsi="Times New Roman"/>
          <w:sz w:val="24"/>
        </w:rPr>
        <w:t xml:space="preserve"> forderte in seiner </w:t>
      </w:r>
      <w:r w:rsidRPr="00931700">
        <w:rPr>
          <w:rFonts w:ascii="Times New Roman" w:hAnsi="Times New Roman"/>
          <w:b/>
          <w:sz w:val="24"/>
        </w:rPr>
        <w:t>Entschließung</w:t>
      </w:r>
      <w:r w:rsidRPr="00931700">
        <w:rPr>
          <w:rStyle w:val="FootnoteReference"/>
          <w:rFonts w:ascii="Times New Roman" w:hAnsi="Times New Roman" w:cs="Times New Roman"/>
          <w:sz w:val="24"/>
        </w:rPr>
        <w:footnoteReference w:id="66"/>
      </w:r>
      <w:r w:rsidRPr="00931700">
        <w:rPr>
          <w:rFonts w:ascii="Times New Roman" w:hAnsi="Times New Roman"/>
          <w:sz w:val="24"/>
        </w:rPr>
        <w:t xml:space="preserve"> vom November 2019 die Schaffung eines Zentrums, während die Mitgliedstaaten in den Schlussfolgerungen des Rates</w:t>
      </w:r>
      <w:r w:rsidRPr="00931700">
        <w:rPr>
          <w:rStyle w:val="FootnoteReference"/>
          <w:rFonts w:ascii="Times New Roman" w:hAnsi="Times New Roman" w:cs="Times New Roman"/>
          <w:sz w:val="24"/>
        </w:rPr>
        <w:footnoteReference w:id="67"/>
      </w:r>
      <w:r w:rsidRPr="00931700">
        <w:rPr>
          <w:rFonts w:ascii="Times New Roman" w:hAnsi="Times New Roman"/>
          <w:sz w:val="24"/>
        </w:rPr>
        <w:t xml:space="preserve"> vom Oktober 2019 die Notwendigkeit eines </w:t>
      </w:r>
      <w:r w:rsidRPr="00931700">
        <w:rPr>
          <w:rFonts w:ascii="Times New Roman" w:hAnsi="Times New Roman"/>
          <w:b/>
          <w:sz w:val="24"/>
        </w:rPr>
        <w:t>koordinierten Multi-Stakeholder-Ansatzes</w:t>
      </w:r>
      <w:r w:rsidRPr="00931700">
        <w:rPr>
          <w:rFonts w:ascii="Times New Roman" w:hAnsi="Times New Roman"/>
          <w:sz w:val="24"/>
        </w:rPr>
        <w:t xml:space="preserve"> betonten. Das Zentrum könnte auf bewährten Verfahren und Erfahrungen </w:t>
      </w:r>
      <w:r w:rsidRPr="00931700">
        <w:rPr>
          <w:rFonts w:ascii="Times New Roman" w:hAnsi="Times New Roman"/>
          <w:b/>
          <w:sz w:val="24"/>
        </w:rPr>
        <w:t>ähnlicher Zentren weltweit</w:t>
      </w:r>
      <w:r w:rsidRPr="00931700">
        <w:rPr>
          <w:rFonts w:ascii="Times New Roman" w:hAnsi="Times New Roman"/>
          <w:sz w:val="24"/>
        </w:rPr>
        <w:t xml:space="preserve"> – National Center for Missing and Exploited Children (NCMEC) in den USA, Canadian Centre for Child Protection in Kanada und Australian Centre to Counter Child Exploitation in Australien – aufbauen. </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Um eine </w:t>
      </w:r>
      <w:r w:rsidRPr="00931700">
        <w:rPr>
          <w:rFonts w:ascii="Times New Roman" w:hAnsi="Times New Roman"/>
          <w:b/>
          <w:sz w:val="24"/>
        </w:rPr>
        <w:t>umfassende Unterstützung</w:t>
      </w:r>
      <w:r w:rsidRPr="00931700">
        <w:rPr>
          <w:rFonts w:ascii="Times New Roman" w:hAnsi="Times New Roman"/>
          <w:sz w:val="24"/>
        </w:rPr>
        <w:t xml:space="preserve"> der Mitgliedstaaten bei der Bekämpfung des sexuellen Missbrauchs von Kindern zu gewährleisten, könnten sich die Aufgaben des Zentrums vorbehaltlich einer weiteren Bewertung auf </w:t>
      </w:r>
      <w:r w:rsidRPr="00931700">
        <w:rPr>
          <w:rFonts w:ascii="Times New Roman" w:hAnsi="Times New Roman"/>
          <w:b/>
          <w:sz w:val="24"/>
        </w:rPr>
        <w:t>drei Bereiche</w:t>
      </w:r>
      <w:r w:rsidRPr="00931700">
        <w:rPr>
          <w:rFonts w:ascii="Times New Roman" w:hAnsi="Times New Roman"/>
          <w:sz w:val="24"/>
        </w:rPr>
        <w:t xml:space="preserve"> erstrecken: </w:t>
      </w:r>
    </w:p>
    <w:p w:rsidR="002A69B0" w:rsidRPr="00931700" w:rsidRDefault="00AC7E7A">
      <w:pPr>
        <w:pStyle w:val="ListParagraph"/>
        <w:numPr>
          <w:ilvl w:val="0"/>
          <w:numId w:val="56"/>
        </w:numPr>
        <w:spacing w:after="120" w:line="240" w:lineRule="auto"/>
        <w:contextualSpacing w:val="0"/>
        <w:jc w:val="both"/>
        <w:rPr>
          <w:rFonts w:ascii="Times New Roman" w:hAnsi="Times New Roman" w:cs="Times New Roman"/>
          <w:sz w:val="24"/>
          <w:szCs w:val="24"/>
        </w:rPr>
      </w:pPr>
      <w:r w:rsidRPr="00931700">
        <w:rPr>
          <w:rFonts w:ascii="Times New Roman" w:hAnsi="Times New Roman"/>
          <w:b/>
          <w:sz w:val="24"/>
          <w:szCs w:val="24"/>
        </w:rPr>
        <w:t>Strafverfolgung:</w:t>
      </w:r>
      <w:r w:rsidRPr="00931700">
        <w:rPr>
          <w:rFonts w:ascii="Times New Roman" w:hAnsi="Times New Roman"/>
          <w:sz w:val="24"/>
          <w:szCs w:val="24"/>
        </w:rPr>
        <w:t xml:space="preserve"> Europol ist ein wichtiger Akteur im Kampf gegen sexuellen Kindesmissbrauch, insbesondere durch die Analyse und Weiterleitung von Missbrauchsmeldungen aus den USA. Aufbauend auf der Rolle und den Erfahrungen von Europol könnte das Zentrum mit den Strafverfolgungsbehörden in der EU und in Drittländern zusammenarbeiten, um sicherzustellen, dass die Opfer so schnell wie möglich identifiziert und unterstützt werden und die Täter vor Gericht gestellt werden. Es könnte die Mitgliedstaaten in der Weise unterstützen, dass es Meldungen über sexuellen Kindesmissbrauch in der EU von Unternehmen, </w:t>
      </w:r>
      <w:r w:rsidRPr="00931700">
        <w:rPr>
          <w:rFonts w:ascii="Times New Roman" w:hAnsi="Times New Roman"/>
          <w:b/>
          <w:sz w:val="24"/>
          <w:szCs w:val="24"/>
        </w:rPr>
        <w:t>die ihre Dienstleistungen in der EU anbieten</w:t>
      </w:r>
      <w:r w:rsidRPr="00931700">
        <w:rPr>
          <w:rFonts w:ascii="Times New Roman" w:hAnsi="Times New Roman"/>
          <w:sz w:val="24"/>
          <w:szCs w:val="24"/>
        </w:rPr>
        <w:t xml:space="preserve">, entgegennimmt, die Relevanz dieser Meldungen sicherstellt und sie an die Strafverfolgungsbehörden zur Ergreifung von Maßnahmen weiterleitet. </w:t>
      </w:r>
      <w:r w:rsidRPr="00931700">
        <w:rPr>
          <w:rFonts w:ascii="Times New Roman" w:hAnsi="Times New Roman"/>
          <w:sz w:val="24"/>
        </w:rPr>
        <w:t xml:space="preserve">Das Zentrum könnte auch Unternehmen unterstützen, indem es beispielsweise in der EU eine </w:t>
      </w:r>
      <w:r w:rsidRPr="00931700">
        <w:rPr>
          <w:rFonts w:ascii="Times New Roman" w:hAnsi="Times New Roman"/>
          <w:b/>
          <w:sz w:val="24"/>
        </w:rPr>
        <w:t>gemeinsame Datenbank</w:t>
      </w:r>
      <w:r w:rsidRPr="00931700">
        <w:rPr>
          <w:rFonts w:ascii="Times New Roman" w:hAnsi="Times New Roman"/>
          <w:sz w:val="24"/>
        </w:rPr>
        <w:t xml:space="preserve"> mit bekanntem Material über sexuellen Kindesmissbrauch unterhält, um dessen Aufdeckung in den Systemen der Unternehmen unter Einhaltung der EU-Datenschutzvorschriften zu erleichtern. </w:t>
      </w:r>
      <w:r w:rsidRPr="00931700">
        <w:rPr>
          <w:rFonts w:ascii="Times New Roman" w:hAnsi="Times New Roman"/>
          <w:sz w:val="24"/>
          <w:szCs w:val="24"/>
        </w:rPr>
        <w:t xml:space="preserve">Darüber hinaus könnte das Zentrum auch die Strafverfolgung unterstützen, indem es die Entfernung von über </w:t>
      </w:r>
      <w:r w:rsidRPr="00931700">
        <w:rPr>
          <w:rFonts w:ascii="Times New Roman" w:hAnsi="Times New Roman"/>
          <w:b/>
          <w:sz w:val="24"/>
          <w:szCs w:val="24"/>
        </w:rPr>
        <w:t>Hotlines</w:t>
      </w:r>
      <w:r w:rsidRPr="00931700">
        <w:rPr>
          <w:rFonts w:ascii="Times New Roman" w:hAnsi="Times New Roman"/>
          <w:sz w:val="24"/>
          <w:szCs w:val="24"/>
        </w:rPr>
        <w:t xml:space="preserve"> identifiziertem Material über sexuellen Kindesmissbrauch koordiniert und erleichtert. </w:t>
      </w:r>
    </w:p>
    <w:p w:rsidR="002A69B0" w:rsidRPr="00931700" w:rsidRDefault="00AC7E7A">
      <w:pPr>
        <w:pStyle w:val="ListParagraph"/>
        <w:spacing w:after="120" w:line="240" w:lineRule="auto"/>
        <w:ind w:left="360"/>
        <w:contextualSpacing w:val="0"/>
        <w:jc w:val="both"/>
        <w:rPr>
          <w:rFonts w:ascii="Times New Roman" w:hAnsi="Times New Roman" w:cs="Times New Roman"/>
          <w:sz w:val="24"/>
          <w:szCs w:val="24"/>
        </w:rPr>
      </w:pPr>
      <w:r w:rsidRPr="00931700">
        <w:rPr>
          <w:rFonts w:ascii="Times New Roman" w:hAnsi="Times New Roman"/>
          <w:sz w:val="24"/>
        </w:rPr>
        <w:t xml:space="preserve">Das Zentrum könnte nach strengen Kontrollmechanismen arbeiten, um </w:t>
      </w:r>
      <w:r w:rsidRPr="00931700">
        <w:rPr>
          <w:rFonts w:ascii="Times New Roman" w:hAnsi="Times New Roman"/>
          <w:b/>
          <w:sz w:val="24"/>
        </w:rPr>
        <w:t>Rechenschaftspflicht und Transparenz</w:t>
      </w:r>
      <w:r w:rsidRPr="00931700">
        <w:rPr>
          <w:rFonts w:ascii="Times New Roman" w:hAnsi="Times New Roman"/>
          <w:sz w:val="24"/>
        </w:rPr>
        <w:t xml:space="preserve"> zu gewährleisten. Insbesondere könnte das Zentrum dazu beitragen, dass Inhalte nicht irrtümlich entfernt werden oder die Suchwerkzeuge nicht für die Meldung rechtmäßiger Inhalte (einschließlich des Missbrauchs der Werkzeuge für andere Zwecke als die Bekämpfung des sexuellen Missbrauchs von Kindern) missbraucht werden, und es könnte </w:t>
      </w:r>
      <w:r w:rsidRPr="00931700">
        <w:rPr>
          <w:rFonts w:ascii="Times New Roman" w:hAnsi="Times New Roman"/>
          <w:b/>
          <w:sz w:val="24"/>
        </w:rPr>
        <w:t>Beschwerden</w:t>
      </w:r>
      <w:r w:rsidRPr="00931700">
        <w:rPr>
          <w:rFonts w:ascii="Times New Roman" w:hAnsi="Times New Roman"/>
          <w:sz w:val="24"/>
        </w:rPr>
        <w:t xml:space="preserve"> von Nutzern </w:t>
      </w:r>
      <w:r w:rsidRPr="00931700">
        <w:rPr>
          <w:rFonts w:ascii="Times New Roman" w:hAnsi="Times New Roman"/>
          <w:b/>
          <w:sz w:val="24"/>
        </w:rPr>
        <w:t>entgegennehmen</w:t>
      </w:r>
      <w:r w:rsidRPr="00931700">
        <w:rPr>
          <w:rFonts w:ascii="Times New Roman" w:hAnsi="Times New Roman"/>
          <w:sz w:val="24"/>
        </w:rPr>
        <w:t>‚ die der Ansicht sind, dass ihr Inhalt fälschlicherweise entfernt wurde</w:t>
      </w:r>
      <w:r w:rsidRPr="00931700">
        <w:rPr>
          <w:rFonts w:ascii="Times New Roman" w:hAnsi="Times New Roman"/>
          <w:sz w:val="24"/>
          <w:szCs w:val="24"/>
        </w:rPr>
        <w:t>. Rechenschaftspflicht und Transparenz werden bei den Rechtsvorschriften im Rahmen der Leitaktionen der Initiative Nr. 2 eine zentrale Rolle spielen.</w:t>
      </w:r>
    </w:p>
    <w:p w:rsidR="002A69B0" w:rsidRPr="00931700" w:rsidRDefault="00AC7E7A">
      <w:pPr>
        <w:pStyle w:val="ListParagraph"/>
        <w:numPr>
          <w:ilvl w:val="0"/>
          <w:numId w:val="56"/>
        </w:numPr>
        <w:spacing w:after="120" w:line="240" w:lineRule="auto"/>
        <w:contextualSpacing w:val="0"/>
        <w:jc w:val="both"/>
        <w:rPr>
          <w:rFonts w:ascii="Times New Roman" w:hAnsi="Times New Roman" w:cs="Times New Roman"/>
          <w:sz w:val="24"/>
        </w:rPr>
      </w:pPr>
      <w:r w:rsidRPr="00931700">
        <w:rPr>
          <w:rFonts w:ascii="Times New Roman" w:hAnsi="Times New Roman"/>
          <w:b/>
          <w:sz w:val="24"/>
        </w:rPr>
        <w:t>Prävention:</w:t>
      </w:r>
      <w:r w:rsidRPr="00931700">
        <w:rPr>
          <w:rFonts w:ascii="Times New Roman" w:hAnsi="Times New Roman"/>
          <w:sz w:val="24"/>
        </w:rPr>
        <w:t xml:space="preserve"> Aufbauend auf der Arbeit des Präventionsnetzes könnte das Zentrum die Mitgliedstaaten dabei unterstützen, </w:t>
      </w:r>
      <w:r w:rsidRPr="00931700">
        <w:rPr>
          <w:rFonts w:ascii="Times New Roman" w:hAnsi="Times New Roman"/>
          <w:b/>
          <w:sz w:val="24"/>
        </w:rPr>
        <w:t>nutzbare, einer strengen Bewertung unterzogene und wirksame</w:t>
      </w:r>
      <w:r w:rsidRPr="00931700">
        <w:rPr>
          <w:rFonts w:ascii="Times New Roman" w:hAnsi="Times New Roman"/>
          <w:sz w:val="24"/>
        </w:rPr>
        <w:t xml:space="preserve"> multidisziplinäre Präventionsmaßnahmen einzuführen, um die Häufigkeit von sexuellem Missbrauch von Kindern in der EU zu senken, wobei der unterschiedlichen Schutzbedürftigkeit von Kindern je nach Alter, Geschlecht, Entwicklung und spezifischen Umständen Rechnung zu tragen ist. Es könnte die </w:t>
      </w:r>
      <w:r w:rsidRPr="00931700">
        <w:rPr>
          <w:rFonts w:ascii="Times New Roman" w:hAnsi="Times New Roman"/>
          <w:b/>
          <w:sz w:val="24"/>
        </w:rPr>
        <w:t>Koordinierung</w:t>
      </w:r>
      <w:r w:rsidRPr="00931700">
        <w:rPr>
          <w:rFonts w:ascii="Times New Roman" w:hAnsi="Times New Roman"/>
          <w:sz w:val="24"/>
        </w:rPr>
        <w:t xml:space="preserve"> erleichtern, um die effizienteste Nutzung der investierten Ressourcen und des verfügbaren Fachwissens im Bereich Prävention EU-weit zu unterstützen und </w:t>
      </w:r>
      <w:r w:rsidRPr="00931700">
        <w:rPr>
          <w:rFonts w:ascii="Times New Roman" w:hAnsi="Times New Roman"/>
          <w:b/>
          <w:sz w:val="24"/>
        </w:rPr>
        <w:t>Doppelarbeit zu vermeiden</w:t>
      </w:r>
      <w:r w:rsidRPr="00931700">
        <w:rPr>
          <w:rFonts w:ascii="Times New Roman" w:hAnsi="Times New Roman"/>
          <w:sz w:val="24"/>
        </w:rPr>
        <w:t xml:space="preserve">. Als </w:t>
      </w:r>
      <w:r w:rsidRPr="00931700">
        <w:rPr>
          <w:rFonts w:ascii="Times New Roman" w:hAnsi="Times New Roman"/>
          <w:b/>
          <w:sz w:val="24"/>
        </w:rPr>
        <w:t>Drehscheibe für die Vernetzung, Entwicklung und Verbreitung von Forschungsarbeiten und Fachwissen</w:t>
      </w:r>
      <w:r w:rsidRPr="00931700">
        <w:rPr>
          <w:rFonts w:ascii="Times New Roman" w:hAnsi="Times New Roman"/>
          <w:sz w:val="24"/>
        </w:rPr>
        <w:t xml:space="preserve"> könnte es den Dialog zwischen allen einschlägigen Akteuren erleichtern und fördern und zur Entwicklung von </w:t>
      </w:r>
      <w:r w:rsidRPr="00931700">
        <w:rPr>
          <w:rFonts w:ascii="Times New Roman" w:hAnsi="Times New Roman"/>
          <w:b/>
          <w:sz w:val="24"/>
        </w:rPr>
        <w:t>Spitzenforschung und -wissen, einschließlich besserer Daten</w:t>
      </w:r>
      <w:r w:rsidRPr="00931700">
        <w:rPr>
          <w:rFonts w:ascii="Times New Roman" w:hAnsi="Times New Roman"/>
          <w:sz w:val="24"/>
        </w:rPr>
        <w:t xml:space="preserve">‚ beitragen. Es könnte auch </w:t>
      </w:r>
      <w:r w:rsidRPr="00931700">
        <w:rPr>
          <w:rFonts w:ascii="Times New Roman" w:hAnsi="Times New Roman"/>
          <w:b/>
          <w:sz w:val="24"/>
        </w:rPr>
        <w:t>Input für politische Entscheidungsträger</w:t>
      </w:r>
      <w:r w:rsidRPr="00931700">
        <w:rPr>
          <w:rFonts w:ascii="Times New Roman" w:hAnsi="Times New Roman"/>
          <w:sz w:val="24"/>
        </w:rPr>
        <w:t xml:space="preserve"> auf nationaler und EU-Ebene zu Präventionslücken und möglichen Lösungen für deren Behebung </w:t>
      </w:r>
      <w:r w:rsidRPr="00931700">
        <w:rPr>
          <w:rFonts w:ascii="Times New Roman" w:hAnsi="Times New Roman"/>
          <w:b/>
          <w:sz w:val="24"/>
        </w:rPr>
        <w:t>geben</w:t>
      </w:r>
      <w:r w:rsidRPr="00931700">
        <w:rPr>
          <w:rFonts w:ascii="Times New Roman" w:hAnsi="Times New Roman"/>
          <w:sz w:val="24"/>
        </w:rPr>
        <w:t>.</w:t>
      </w:r>
    </w:p>
    <w:p w:rsidR="002A69B0" w:rsidRPr="00931700" w:rsidRDefault="00AC7E7A">
      <w:pPr>
        <w:pStyle w:val="ListParagraph"/>
        <w:numPr>
          <w:ilvl w:val="0"/>
          <w:numId w:val="56"/>
        </w:numPr>
        <w:spacing w:after="120" w:line="240" w:lineRule="auto"/>
        <w:contextualSpacing w:val="0"/>
        <w:jc w:val="both"/>
        <w:rPr>
          <w:rFonts w:ascii="Times New Roman" w:hAnsi="Times New Roman" w:cs="Times New Roman"/>
          <w:sz w:val="24"/>
        </w:rPr>
      </w:pPr>
      <w:r w:rsidRPr="00931700">
        <w:rPr>
          <w:rFonts w:ascii="Times New Roman" w:hAnsi="Times New Roman"/>
          <w:b/>
          <w:sz w:val="24"/>
        </w:rPr>
        <w:t>Unterstützung der Opfer:</w:t>
      </w:r>
      <w:r w:rsidRPr="00931700">
        <w:rPr>
          <w:rFonts w:ascii="Times New Roman" w:hAnsi="Times New Roman"/>
          <w:sz w:val="24"/>
        </w:rPr>
        <w:t xml:space="preserve"> Das Zentrum könnte eng mit nationalen Behörden und internationalen Experten zusammenarbeiten, um sicherzustellen, dass die </w:t>
      </w:r>
      <w:r w:rsidRPr="00931700">
        <w:rPr>
          <w:rFonts w:ascii="Times New Roman" w:hAnsi="Times New Roman"/>
          <w:b/>
          <w:sz w:val="24"/>
        </w:rPr>
        <w:t>Opfer</w:t>
      </w:r>
      <w:r w:rsidRPr="00931700">
        <w:rPr>
          <w:rFonts w:ascii="Times New Roman" w:hAnsi="Times New Roman"/>
          <w:sz w:val="24"/>
        </w:rPr>
        <w:t xml:space="preserve"> eine </w:t>
      </w:r>
      <w:r w:rsidRPr="00931700">
        <w:rPr>
          <w:rFonts w:ascii="Times New Roman" w:hAnsi="Times New Roman"/>
          <w:b/>
          <w:sz w:val="24"/>
        </w:rPr>
        <w:t>angemessene, umfassende Betreuung</w:t>
      </w:r>
      <w:r w:rsidRPr="00931700">
        <w:rPr>
          <w:rFonts w:ascii="Times New Roman" w:hAnsi="Times New Roman"/>
          <w:sz w:val="24"/>
        </w:rPr>
        <w:t xml:space="preserve"> erhalten, wie es die Richtlinie zur Bekämpfung des sexuellen Missbrauchs von Kindern und die Opferschutzrichtlinie</w:t>
      </w:r>
      <w:r w:rsidRPr="00931700">
        <w:rPr>
          <w:rStyle w:val="FootnoteReference"/>
          <w:rFonts w:ascii="Times New Roman" w:hAnsi="Times New Roman" w:cs="Times New Roman"/>
          <w:sz w:val="24"/>
        </w:rPr>
        <w:footnoteReference w:id="68"/>
      </w:r>
      <w:r w:rsidRPr="00931700">
        <w:rPr>
          <w:rFonts w:ascii="Times New Roman" w:hAnsi="Times New Roman"/>
          <w:sz w:val="24"/>
        </w:rPr>
        <w:t xml:space="preserve"> vorschreibt.</w:t>
      </w:r>
      <w:r w:rsidRPr="00931700">
        <w:rPr>
          <w:rStyle w:val="FootnoteReference"/>
          <w:rFonts w:ascii="Times New Roman" w:hAnsi="Times New Roman" w:cs="Times New Roman"/>
          <w:sz w:val="24"/>
        </w:rPr>
        <w:footnoteReference w:id="69"/>
      </w:r>
      <w:r w:rsidRPr="00931700">
        <w:rPr>
          <w:rFonts w:ascii="Times New Roman" w:hAnsi="Times New Roman"/>
          <w:sz w:val="24"/>
        </w:rPr>
        <w:t xml:space="preserve"> Es könnte sich auch für die Förderung des </w:t>
      </w:r>
      <w:r w:rsidRPr="00931700">
        <w:rPr>
          <w:rFonts w:ascii="Times New Roman" w:hAnsi="Times New Roman"/>
          <w:b/>
          <w:sz w:val="24"/>
        </w:rPr>
        <w:t xml:space="preserve">Austauschs bewährter Verfahren </w:t>
      </w:r>
      <w:r w:rsidRPr="00931700">
        <w:rPr>
          <w:rFonts w:ascii="Times New Roman" w:hAnsi="Times New Roman"/>
          <w:sz w:val="24"/>
        </w:rPr>
        <w:t xml:space="preserve">im Bereich von Schutzmaßnahmen für Opfer im Kindesalter einsetzen. Es könnte die Mitgliedstaaten auch unterstützen‚ indem es </w:t>
      </w:r>
      <w:r w:rsidRPr="00931700">
        <w:rPr>
          <w:rFonts w:ascii="Times New Roman" w:hAnsi="Times New Roman"/>
          <w:b/>
          <w:sz w:val="24"/>
        </w:rPr>
        <w:t>Forschungsarbeiten durchführt</w:t>
      </w:r>
      <w:r w:rsidRPr="00931700">
        <w:rPr>
          <w:rFonts w:ascii="Times New Roman" w:hAnsi="Times New Roman"/>
          <w:sz w:val="24"/>
        </w:rPr>
        <w:t xml:space="preserve"> (z. B. zu den kurz- und langfristigen Auswirkungen des sexuellen Missbrauchs von Kindern auf die Opfer), um </w:t>
      </w:r>
      <w:r w:rsidRPr="00931700">
        <w:rPr>
          <w:rFonts w:ascii="Times New Roman" w:hAnsi="Times New Roman"/>
          <w:b/>
          <w:sz w:val="24"/>
        </w:rPr>
        <w:t>eine faktengestützte Politik</w:t>
      </w:r>
      <w:r w:rsidRPr="00931700">
        <w:rPr>
          <w:rFonts w:ascii="Times New Roman" w:hAnsi="Times New Roman"/>
          <w:sz w:val="24"/>
        </w:rPr>
        <w:t xml:space="preserve"> der Unterstützung und Betreuung der Opfer </w:t>
      </w:r>
      <w:r w:rsidRPr="00931700">
        <w:rPr>
          <w:rFonts w:ascii="Times New Roman" w:hAnsi="Times New Roman"/>
          <w:b/>
          <w:sz w:val="24"/>
        </w:rPr>
        <w:t>zu fördern</w:t>
      </w:r>
      <w:r w:rsidRPr="00931700">
        <w:rPr>
          <w:rFonts w:ascii="Times New Roman" w:hAnsi="Times New Roman"/>
          <w:sz w:val="24"/>
        </w:rPr>
        <w:t xml:space="preserve">, und </w:t>
      </w:r>
      <w:r w:rsidRPr="00931700">
        <w:rPr>
          <w:rFonts w:ascii="Times New Roman" w:hAnsi="Times New Roman"/>
          <w:b/>
          <w:sz w:val="24"/>
        </w:rPr>
        <w:t>als Drehscheibe für Fachwissen</w:t>
      </w:r>
      <w:r w:rsidRPr="00931700">
        <w:rPr>
          <w:rFonts w:ascii="Times New Roman" w:hAnsi="Times New Roman"/>
          <w:sz w:val="24"/>
        </w:rPr>
        <w:t xml:space="preserve"> dient, um zu einer besseren Koordinierung und zur Vermeidung von Doppelarbeit beizutragen. Das Zentrum könnte </w:t>
      </w:r>
      <w:r w:rsidRPr="00931700">
        <w:rPr>
          <w:rFonts w:ascii="Times New Roman" w:hAnsi="Times New Roman"/>
          <w:b/>
          <w:sz w:val="24"/>
        </w:rPr>
        <w:t>die Opfer</w:t>
      </w:r>
      <w:r w:rsidRPr="00931700">
        <w:rPr>
          <w:rFonts w:ascii="Times New Roman" w:hAnsi="Times New Roman"/>
          <w:sz w:val="24"/>
        </w:rPr>
        <w:t xml:space="preserve"> auch </w:t>
      </w:r>
      <w:r w:rsidRPr="00931700">
        <w:rPr>
          <w:rFonts w:ascii="Times New Roman" w:hAnsi="Times New Roman"/>
          <w:b/>
          <w:sz w:val="24"/>
        </w:rPr>
        <w:t>dabei unterstützen, ihre Bilder und Videos zu entfernen</w:t>
      </w:r>
      <w:r w:rsidRPr="00931700">
        <w:rPr>
          <w:rFonts w:ascii="Times New Roman" w:hAnsi="Times New Roman"/>
          <w:sz w:val="24"/>
        </w:rPr>
        <w:t xml:space="preserve">‚ um ihre Privatsphäre zu schützen, unter anderem durch </w:t>
      </w:r>
      <w:r w:rsidRPr="00931700">
        <w:rPr>
          <w:rFonts w:ascii="Times New Roman" w:hAnsi="Times New Roman"/>
          <w:b/>
          <w:sz w:val="24"/>
        </w:rPr>
        <w:t>proaktive Suche</w:t>
      </w:r>
      <w:r w:rsidRPr="00931700">
        <w:rPr>
          <w:rFonts w:ascii="Times New Roman" w:hAnsi="Times New Roman"/>
          <w:sz w:val="24"/>
        </w:rPr>
        <w:t xml:space="preserve"> im Internet und die Benachrichtigung von Unternehmen.</w:t>
      </w:r>
      <w:r w:rsidRPr="00931700">
        <w:rPr>
          <w:rStyle w:val="FootnoteReference"/>
          <w:rFonts w:ascii="Times New Roman" w:hAnsi="Times New Roman" w:cs="Times New Roman"/>
          <w:sz w:val="24"/>
        </w:rPr>
        <w:footnoteReference w:id="70"/>
      </w:r>
      <w:r w:rsidRPr="00931700">
        <w:rPr>
          <w:rFonts w:ascii="Times New Roman" w:hAnsi="Times New Roman"/>
          <w:sz w:val="24"/>
        </w:rPr>
        <w:t xml:space="preserve"> </w:t>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rPr>
        <w:t xml:space="preserve">Das Zentrum könnte </w:t>
      </w:r>
      <w:r w:rsidRPr="00931700">
        <w:rPr>
          <w:rFonts w:ascii="Times New Roman" w:hAnsi="Times New Roman"/>
          <w:b/>
          <w:sz w:val="24"/>
        </w:rPr>
        <w:t>alle Initiativen</w:t>
      </w:r>
      <w:r w:rsidRPr="00931700">
        <w:rPr>
          <w:rFonts w:ascii="Times New Roman" w:hAnsi="Times New Roman"/>
          <w:sz w:val="24"/>
        </w:rPr>
        <w:t xml:space="preserve"> dieser Strategie </w:t>
      </w:r>
      <w:r w:rsidRPr="00931700">
        <w:rPr>
          <w:rFonts w:ascii="Times New Roman" w:hAnsi="Times New Roman"/>
          <w:b/>
          <w:sz w:val="24"/>
        </w:rPr>
        <w:t>zusammenführen</w:t>
      </w:r>
      <w:r w:rsidRPr="00931700">
        <w:rPr>
          <w:rFonts w:ascii="Times New Roman" w:hAnsi="Times New Roman"/>
          <w:sz w:val="24"/>
        </w:rPr>
        <w:t xml:space="preserve"> und eine </w:t>
      </w:r>
      <w:r w:rsidRPr="00931700">
        <w:rPr>
          <w:rFonts w:ascii="Times New Roman" w:hAnsi="Times New Roman"/>
          <w:b/>
          <w:sz w:val="24"/>
        </w:rPr>
        <w:t>wirksamere Zusammenarbeit</w:t>
      </w:r>
      <w:r w:rsidRPr="00931700">
        <w:rPr>
          <w:rFonts w:ascii="Times New Roman" w:hAnsi="Times New Roman"/>
          <w:sz w:val="24"/>
        </w:rPr>
        <w:t xml:space="preserve"> zwischen den Behörden (einschließlich der Strafverfolgungsbehörden), den Unternehmen und der Zivilgesellschaft in der EU und weltweit ermöglichen, sodass es zur </w:t>
      </w:r>
      <w:r w:rsidRPr="00931700">
        <w:rPr>
          <w:rFonts w:ascii="Times New Roman" w:hAnsi="Times New Roman"/>
          <w:b/>
          <w:sz w:val="24"/>
        </w:rPr>
        <w:t>Referenzstelle für Fachwissen</w:t>
      </w:r>
      <w:r w:rsidRPr="00931700">
        <w:rPr>
          <w:rFonts w:ascii="Times New Roman" w:hAnsi="Times New Roman"/>
          <w:sz w:val="24"/>
        </w:rPr>
        <w:t xml:space="preserve"> in diesem Bereich </w:t>
      </w:r>
      <w:r w:rsidRPr="00931700">
        <w:rPr>
          <w:rFonts w:ascii="Times New Roman" w:hAnsi="Times New Roman"/>
          <w:b/>
          <w:sz w:val="24"/>
        </w:rPr>
        <w:t>in der EU</w:t>
      </w:r>
      <w:r w:rsidRPr="00931700">
        <w:rPr>
          <w:rFonts w:ascii="Times New Roman" w:hAnsi="Times New Roman"/>
          <w:sz w:val="24"/>
        </w:rPr>
        <w:t xml:space="preserve"> wird:</w:t>
      </w:r>
    </w:p>
    <w:p w:rsidR="002A69B0" w:rsidRPr="00931700" w:rsidRDefault="00AC7E7A">
      <w:pPr>
        <w:pStyle w:val="ListParagraph"/>
        <w:numPr>
          <w:ilvl w:val="0"/>
          <w:numId w:val="32"/>
        </w:numPr>
        <w:spacing w:after="120" w:line="240" w:lineRule="auto"/>
        <w:contextualSpacing w:val="0"/>
        <w:jc w:val="both"/>
        <w:rPr>
          <w:rFonts w:ascii="Times New Roman" w:hAnsi="Times New Roman" w:cs="Times New Roman"/>
          <w:sz w:val="24"/>
          <w:szCs w:val="24"/>
        </w:rPr>
      </w:pPr>
      <w:r w:rsidRPr="00931700">
        <w:rPr>
          <w:rFonts w:ascii="Times New Roman" w:hAnsi="Times New Roman"/>
          <w:b/>
          <w:sz w:val="24"/>
          <w:szCs w:val="24"/>
        </w:rPr>
        <w:t>Auf die Gesetzgebung ausgerichtete Initiativen:</w:t>
      </w:r>
      <w:r w:rsidRPr="00931700">
        <w:rPr>
          <w:rFonts w:ascii="Times New Roman" w:hAnsi="Times New Roman"/>
          <w:sz w:val="24"/>
          <w:szCs w:val="24"/>
        </w:rPr>
        <w:t xml:space="preserve"> </w:t>
      </w:r>
      <w:r w:rsidRPr="00931700">
        <w:rPr>
          <w:rFonts w:ascii="Times New Roman" w:hAnsi="Times New Roman"/>
          <w:sz w:val="24"/>
        </w:rPr>
        <w:t xml:space="preserve">Das Zentrum könnte </w:t>
      </w:r>
      <w:r w:rsidRPr="00931700">
        <w:rPr>
          <w:rFonts w:ascii="Times New Roman" w:hAnsi="Times New Roman"/>
          <w:b/>
          <w:sz w:val="24"/>
        </w:rPr>
        <w:t>die Kommission mit ihrem Fachwissen</w:t>
      </w:r>
      <w:r w:rsidRPr="00931700">
        <w:rPr>
          <w:rFonts w:ascii="Times New Roman" w:hAnsi="Times New Roman"/>
          <w:sz w:val="24"/>
        </w:rPr>
        <w:t xml:space="preserve"> bei ihrer Aufgabe, den Mitgliedstaaten bei der Umsetzung der Richtlinie über sexuellen Missbrauch von Kindern Hilfestellung zu geben, </w:t>
      </w:r>
      <w:r w:rsidRPr="00931700">
        <w:rPr>
          <w:rFonts w:ascii="Times New Roman" w:hAnsi="Times New Roman"/>
          <w:b/>
          <w:sz w:val="24"/>
        </w:rPr>
        <w:t>unterstützen</w:t>
      </w:r>
      <w:r w:rsidRPr="00931700">
        <w:rPr>
          <w:rFonts w:ascii="Times New Roman" w:hAnsi="Times New Roman"/>
          <w:sz w:val="24"/>
        </w:rPr>
        <w:t>.</w:t>
      </w:r>
      <w:r w:rsidRPr="00931700">
        <w:rPr>
          <w:rFonts w:ascii="Times New Roman" w:hAnsi="Times New Roman"/>
          <w:sz w:val="24"/>
          <w:szCs w:val="24"/>
        </w:rPr>
        <w:t xml:space="preserve"> Dieses Fachwissen, das</w:t>
      </w:r>
      <w:r w:rsidRPr="00931700">
        <w:rPr>
          <w:rFonts w:ascii="Times New Roman" w:hAnsi="Times New Roman"/>
          <w:sz w:val="24"/>
        </w:rPr>
        <w:t xml:space="preserve"> im Laufe der Zeit </w:t>
      </w:r>
      <w:r w:rsidRPr="00931700">
        <w:rPr>
          <w:rFonts w:ascii="Times New Roman" w:hAnsi="Times New Roman"/>
          <w:sz w:val="24"/>
          <w:szCs w:val="24"/>
        </w:rPr>
        <w:t>anwachsen würde, da das Zentrum weiterhin Lücken und bewährte Verfahren in der EU und darüber hinaus ermittelt,</w:t>
      </w:r>
      <w:r w:rsidRPr="00931700">
        <w:rPr>
          <w:rFonts w:ascii="Times New Roman" w:hAnsi="Times New Roman"/>
          <w:sz w:val="24"/>
        </w:rPr>
        <w:t xml:space="preserve"> würde</w:t>
      </w:r>
      <w:r w:rsidRPr="00931700">
        <w:rPr>
          <w:rFonts w:ascii="Times New Roman" w:hAnsi="Times New Roman"/>
          <w:sz w:val="24"/>
          <w:szCs w:val="24"/>
        </w:rPr>
        <w:t xml:space="preserve"> der Kommission</w:t>
      </w:r>
      <w:r w:rsidRPr="00931700">
        <w:rPr>
          <w:rFonts w:ascii="Times New Roman" w:hAnsi="Times New Roman"/>
          <w:sz w:val="24"/>
        </w:rPr>
        <w:t xml:space="preserve"> eine </w:t>
      </w:r>
      <w:r w:rsidRPr="00931700">
        <w:rPr>
          <w:rFonts w:ascii="Times New Roman" w:hAnsi="Times New Roman"/>
          <w:b/>
          <w:sz w:val="24"/>
        </w:rPr>
        <w:t>faktengestützte Politik</w:t>
      </w:r>
      <w:r w:rsidRPr="00931700">
        <w:rPr>
          <w:rFonts w:ascii="Times New Roman" w:hAnsi="Times New Roman"/>
          <w:sz w:val="24"/>
        </w:rPr>
        <w:t xml:space="preserve"> erleichtern, die auch sicherstellen könnte, dass die EU-Rechtsvorschriften auf dem neuesten Stand sind und eine wirksame Reaktion ermöglichen.</w:t>
      </w:r>
    </w:p>
    <w:p w:rsidR="002A69B0" w:rsidRPr="00931700" w:rsidRDefault="00AC7E7A">
      <w:pPr>
        <w:pStyle w:val="ListParagraph"/>
        <w:numPr>
          <w:ilvl w:val="0"/>
          <w:numId w:val="32"/>
        </w:numPr>
        <w:spacing w:after="120" w:line="240" w:lineRule="auto"/>
        <w:contextualSpacing w:val="0"/>
        <w:jc w:val="both"/>
        <w:rPr>
          <w:rFonts w:ascii="Times New Roman" w:hAnsi="Times New Roman" w:cs="Times New Roman"/>
          <w:sz w:val="24"/>
          <w:szCs w:val="24"/>
        </w:rPr>
      </w:pPr>
      <w:r w:rsidRPr="00931700">
        <w:rPr>
          <w:rFonts w:ascii="Times New Roman" w:hAnsi="Times New Roman"/>
          <w:b/>
          <w:sz w:val="24"/>
          <w:szCs w:val="24"/>
        </w:rPr>
        <w:t>Auf Zusammenarbeit und Finanzierung ausgerichtete Initiativen:</w:t>
      </w:r>
      <w:r w:rsidRPr="00931700">
        <w:rPr>
          <w:rFonts w:ascii="Times New Roman" w:hAnsi="Times New Roman"/>
          <w:sz w:val="24"/>
          <w:szCs w:val="24"/>
        </w:rPr>
        <w:t xml:space="preserve"> In enger Zusammenarbeit mit der Kommission, ähnlichen Zentren in anderen Ländern und der WePROTECT Global Alliance zur Beendigung der sexuellen Ausbeutung von Kindern im Internet,</w:t>
      </w:r>
      <w:r w:rsidRPr="00931700">
        <w:rPr>
          <w:rFonts w:ascii="Times New Roman" w:hAnsi="Times New Roman"/>
          <w:sz w:val="24"/>
        </w:rPr>
        <w:t xml:space="preserve"> könnte das Zentrum sicherstellen, dass alle Mitgliedstaaten </w:t>
      </w:r>
      <w:r w:rsidRPr="00931700">
        <w:rPr>
          <w:rFonts w:ascii="Times New Roman" w:hAnsi="Times New Roman"/>
          <w:b/>
          <w:sz w:val="24"/>
        </w:rPr>
        <w:t>unmittelbaren und zentralisierten Zugang zu weltweit bewährten Verfahren</w:t>
      </w:r>
      <w:r w:rsidRPr="00931700">
        <w:rPr>
          <w:rFonts w:ascii="Times New Roman" w:hAnsi="Times New Roman"/>
          <w:sz w:val="24"/>
        </w:rPr>
        <w:t xml:space="preserve"> </w:t>
      </w:r>
      <w:r w:rsidRPr="00931700">
        <w:rPr>
          <w:rFonts w:ascii="Times New Roman" w:hAnsi="Times New Roman"/>
          <w:sz w:val="24"/>
          <w:szCs w:val="24"/>
        </w:rPr>
        <w:t xml:space="preserve">haben und Kinder in der ganzen Welt von den bewährten Verfahren der EU profitieren können. Das Zentrum könnte sich auch auf die Ergebnisse des </w:t>
      </w:r>
      <w:r w:rsidRPr="00931700">
        <w:rPr>
          <w:rFonts w:ascii="Times New Roman" w:hAnsi="Times New Roman"/>
          <w:b/>
          <w:sz w:val="24"/>
          <w:szCs w:val="24"/>
        </w:rPr>
        <w:t>Präventionsnetzes</w:t>
      </w:r>
      <w:r w:rsidRPr="00931700">
        <w:rPr>
          <w:rFonts w:ascii="Times New Roman" w:hAnsi="Times New Roman"/>
          <w:sz w:val="24"/>
          <w:szCs w:val="24"/>
        </w:rPr>
        <w:t xml:space="preserve"> und die Erfahrungen der Safer-Internet-Zentren stützen.</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Die Kommission wird eng mit dem Europäischen Parlament und den Mitgliedstaaten zusammenarbeiten, um </w:t>
      </w:r>
      <w:r w:rsidRPr="00931700">
        <w:rPr>
          <w:rFonts w:ascii="Times New Roman" w:hAnsi="Times New Roman"/>
          <w:b/>
          <w:sz w:val="24"/>
        </w:rPr>
        <w:t>die verschiedenen Umsetzungsoptionen zu prüfen</w:t>
      </w:r>
      <w:r w:rsidRPr="00931700">
        <w:rPr>
          <w:rFonts w:ascii="Times New Roman" w:hAnsi="Times New Roman"/>
          <w:sz w:val="24"/>
        </w:rPr>
        <w:t xml:space="preserve"> und im Hinblick auf die Maximierung von Mehrwert, Wirksamkeit und Nachhaltigkeit des Zentrums gegebenenfalls </w:t>
      </w:r>
      <w:r w:rsidRPr="00931700">
        <w:rPr>
          <w:rFonts w:ascii="Times New Roman" w:hAnsi="Times New Roman"/>
          <w:b/>
          <w:sz w:val="24"/>
        </w:rPr>
        <w:t>bestehende Strukturen</w:t>
      </w:r>
      <w:r w:rsidRPr="00931700">
        <w:rPr>
          <w:rFonts w:ascii="Times New Roman" w:hAnsi="Times New Roman"/>
          <w:sz w:val="24"/>
        </w:rPr>
        <w:t xml:space="preserve"> für die Aufgaben des Zentrums </w:t>
      </w:r>
      <w:r w:rsidRPr="00931700">
        <w:rPr>
          <w:rFonts w:ascii="Times New Roman" w:hAnsi="Times New Roman"/>
          <w:b/>
          <w:sz w:val="24"/>
        </w:rPr>
        <w:t>zu nutzen</w:t>
      </w:r>
      <w:r w:rsidRPr="00931700">
        <w:rPr>
          <w:rFonts w:ascii="Times New Roman" w:hAnsi="Times New Roman"/>
          <w:sz w:val="24"/>
        </w:rPr>
        <w:t xml:space="preserve">. Die Kommission wird eine </w:t>
      </w:r>
      <w:r w:rsidRPr="00931700">
        <w:rPr>
          <w:rFonts w:ascii="Times New Roman" w:hAnsi="Times New Roman"/>
          <w:b/>
          <w:sz w:val="24"/>
        </w:rPr>
        <w:t>Folgenabschätzung</w:t>
      </w:r>
      <w:r w:rsidRPr="00931700">
        <w:rPr>
          <w:rFonts w:ascii="Times New Roman" w:hAnsi="Times New Roman"/>
          <w:sz w:val="24"/>
        </w:rPr>
        <w:t xml:space="preserve"> durchführen und unverzüglich eine Studie in Auftrag geben, um zu ermitteln, wie am besten weiter vorzugehen ist, einschließlich im Hinblick auf die Finanzierungsmechanismen und die Rechtsform des Zentrums.</w:t>
      </w:r>
    </w:p>
    <w:p w:rsidR="002A69B0" w:rsidRPr="00931700" w:rsidRDefault="00AC7E7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i/>
          <w:sz w:val="24"/>
          <w:szCs w:val="24"/>
        </w:rPr>
      </w:pPr>
      <w:r w:rsidRPr="00931700">
        <w:rPr>
          <w:rFonts w:ascii="Times New Roman" w:hAnsi="Times New Roman"/>
          <w:b/>
          <w:i/>
          <w:sz w:val="24"/>
          <w:szCs w:val="24"/>
        </w:rPr>
        <w:t>Leitaktion:</w:t>
      </w:r>
    </w:p>
    <w:p w:rsidR="002A69B0" w:rsidRPr="00931700" w:rsidRDefault="00AC7E7A">
      <w:pPr>
        <w:pStyle w:val="ListParagraph"/>
        <w:numPr>
          <w:ilvl w:val="0"/>
          <w:numId w:val="54"/>
        </w:numPr>
        <w:pBdr>
          <w:top w:val="single" w:sz="4" w:space="1" w:color="auto"/>
          <w:left w:val="single" w:sz="4" w:space="4" w:color="auto"/>
          <w:bottom w:val="single" w:sz="4" w:space="1" w:color="auto"/>
          <w:right w:val="single" w:sz="4" w:space="4" w:color="auto"/>
        </w:pBdr>
        <w:spacing w:after="120" w:line="240" w:lineRule="auto"/>
        <w:contextualSpacing w:val="0"/>
        <w:jc w:val="both"/>
        <w:rPr>
          <w:rFonts w:ascii="Times New Roman" w:hAnsi="Times New Roman" w:cs="Times New Roman"/>
          <w:sz w:val="24"/>
          <w:szCs w:val="24"/>
        </w:rPr>
      </w:pPr>
      <w:r w:rsidRPr="00931700">
        <w:rPr>
          <w:rFonts w:ascii="Times New Roman" w:hAnsi="Times New Roman"/>
          <w:i/>
          <w:sz w:val="24"/>
        </w:rPr>
        <w:t xml:space="preserve">Die Kommission wird </w:t>
      </w:r>
      <w:r w:rsidRPr="00931700">
        <w:rPr>
          <w:rFonts w:ascii="Times New Roman" w:hAnsi="Times New Roman"/>
          <w:b/>
          <w:i/>
          <w:sz w:val="24"/>
        </w:rPr>
        <w:t>unverzüglich</w:t>
      </w:r>
      <w:r w:rsidRPr="00931700">
        <w:rPr>
          <w:rFonts w:ascii="Times New Roman" w:hAnsi="Times New Roman"/>
          <w:i/>
          <w:sz w:val="24"/>
        </w:rPr>
        <w:t xml:space="preserve"> eine Studie im Hinblick auf die Einrichtung eines Europäischen Zentrums zur Prävention und Bekämpfung des sexuellen Missbrauchs von Kindern in Auftrag geben, um eine </w:t>
      </w:r>
      <w:r w:rsidRPr="00931700">
        <w:rPr>
          <w:rFonts w:ascii="Times New Roman" w:hAnsi="Times New Roman"/>
          <w:b/>
          <w:i/>
          <w:sz w:val="24"/>
        </w:rPr>
        <w:t>umfassende und wirksame</w:t>
      </w:r>
      <w:r w:rsidRPr="00931700">
        <w:rPr>
          <w:rFonts w:ascii="Times New Roman" w:hAnsi="Times New Roman"/>
          <w:i/>
          <w:sz w:val="24"/>
        </w:rPr>
        <w:t xml:space="preserve"> Reaktion der EU auf den sexuellen Missbrauch von Kindern </w:t>
      </w:r>
      <w:r w:rsidRPr="00931700">
        <w:rPr>
          <w:rFonts w:ascii="Times New Roman" w:hAnsi="Times New Roman"/>
          <w:b/>
          <w:i/>
          <w:sz w:val="24"/>
        </w:rPr>
        <w:t>online und offline</w:t>
      </w:r>
      <w:r w:rsidRPr="00931700">
        <w:rPr>
          <w:rFonts w:ascii="Times New Roman" w:hAnsi="Times New Roman"/>
          <w:i/>
          <w:sz w:val="24"/>
        </w:rPr>
        <w:t xml:space="preserve"> zu ermöglichen.</w:t>
      </w:r>
    </w:p>
    <w:p w:rsidR="002A69B0" w:rsidRPr="00931700" w:rsidRDefault="00AC7E7A">
      <w:pPr>
        <w:pStyle w:val="Heading2"/>
        <w:numPr>
          <w:ilvl w:val="0"/>
          <w:numId w:val="18"/>
        </w:numPr>
        <w:spacing w:before="0" w:after="120" w:line="240" w:lineRule="auto"/>
        <w:jc w:val="both"/>
        <w:rPr>
          <w:rFonts w:ascii="Times New Roman" w:hAnsi="Times New Roman" w:cs="Times New Roman"/>
          <w:b/>
          <w:color w:val="auto"/>
          <w:sz w:val="24"/>
          <w:szCs w:val="24"/>
        </w:rPr>
      </w:pPr>
      <w:r w:rsidRPr="00931700">
        <w:rPr>
          <w:rFonts w:ascii="Times New Roman" w:hAnsi="Times New Roman"/>
          <w:b/>
          <w:color w:val="auto"/>
          <w:sz w:val="24"/>
          <w:szCs w:val="24"/>
        </w:rPr>
        <w:t xml:space="preserve">Mobilisierung von Bemühungen der Branche‚ den Schutz von Kindern im Rahmen ihrer Produkte zu gewährleisten </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Anbieter bestimmter Online-Dienste haben die </w:t>
      </w:r>
      <w:r w:rsidRPr="00931700">
        <w:rPr>
          <w:rFonts w:ascii="Times New Roman" w:hAnsi="Times New Roman"/>
          <w:b/>
          <w:sz w:val="24"/>
        </w:rPr>
        <w:t>besten Voraussetzungen</w:t>
      </w:r>
      <w:r w:rsidRPr="00931700">
        <w:rPr>
          <w:rFonts w:ascii="Times New Roman" w:hAnsi="Times New Roman"/>
          <w:sz w:val="24"/>
        </w:rPr>
        <w:t xml:space="preserve">‚ um sexuellen Missbrauch von Kindern, der unter Verwendung ihrer Infrastruktur oder Dienste stattfindet, zu verhindern, </w:t>
      </w:r>
      <w:r w:rsidRPr="00931700">
        <w:rPr>
          <w:rFonts w:ascii="Times New Roman" w:hAnsi="Times New Roman"/>
          <w:b/>
          <w:sz w:val="24"/>
        </w:rPr>
        <w:t>aufzudecken und zu melden</w:t>
      </w:r>
      <w:r w:rsidRPr="00931700">
        <w:rPr>
          <w:rFonts w:ascii="Times New Roman" w:hAnsi="Times New Roman"/>
          <w:sz w:val="24"/>
        </w:rPr>
        <w:t xml:space="preserve">. </w:t>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szCs w:val="24"/>
        </w:rPr>
        <w:t xml:space="preserve">Derzeit decken zahlreiche Unternehmen freiwillig den sexuellen Missbrauch von Kindern auf. Das NCMEC erhielt allein im Jahr 2019 fast </w:t>
      </w:r>
      <w:r w:rsidRPr="00931700">
        <w:rPr>
          <w:rFonts w:ascii="Times New Roman" w:hAnsi="Times New Roman"/>
          <w:b/>
          <w:sz w:val="24"/>
          <w:szCs w:val="24"/>
        </w:rPr>
        <w:t>17 Millionen</w:t>
      </w:r>
      <w:r w:rsidRPr="00931700">
        <w:rPr>
          <w:rFonts w:ascii="Times New Roman" w:hAnsi="Times New Roman"/>
          <w:sz w:val="24"/>
          <w:szCs w:val="24"/>
        </w:rPr>
        <w:t xml:space="preserve"> Meldungen über sexuellen Kindesmissbrauch von diesen Unternehmen.</w:t>
      </w:r>
      <w:r w:rsidRPr="00931700">
        <w:rPr>
          <w:rStyle w:val="FootnoteReference"/>
          <w:rFonts w:ascii="Times New Roman" w:hAnsi="Times New Roman" w:cs="Times New Roman"/>
          <w:sz w:val="24"/>
          <w:szCs w:val="24"/>
        </w:rPr>
        <w:footnoteReference w:id="71"/>
      </w:r>
      <w:r w:rsidRPr="00931700">
        <w:rPr>
          <w:rFonts w:ascii="Times New Roman" w:hAnsi="Times New Roman"/>
          <w:sz w:val="24"/>
          <w:szCs w:val="24"/>
        </w:rPr>
        <w:t xml:space="preserve"> </w:t>
      </w:r>
      <w:r w:rsidRPr="00931700">
        <w:rPr>
          <w:rFonts w:ascii="Times New Roman" w:hAnsi="Times New Roman"/>
          <w:sz w:val="24"/>
        </w:rPr>
        <w:t xml:space="preserve">Diese Meldungen umfassen nicht nur Missbrauchsbilder und -videos, sondern auch Situationen, die eine </w:t>
      </w:r>
      <w:r w:rsidRPr="00931700">
        <w:rPr>
          <w:rFonts w:ascii="Times New Roman" w:hAnsi="Times New Roman"/>
          <w:b/>
          <w:sz w:val="24"/>
        </w:rPr>
        <w:t>unmittelbare Gefahr für Kinder</w:t>
      </w:r>
      <w:r w:rsidRPr="00931700">
        <w:rPr>
          <w:rFonts w:ascii="Times New Roman" w:hAnsi="Times New Roman"/>
          <w:sz w:val="24"/>
        </w:rPr>
        <w:t xml:space="preserve"> darstellen (z. B. Einzelheiten zu Vorkehrungen, um das Kind körperlich zu missbrauchen, oder Selbstmorddrohungen durch das Kind nach Erpressung durch den Täter). Diese Meldungen </w:t>
      </w:r>
      <w:r w:rsidRPr="00931700">
        <w:rPr>
          <w:rFonts w:ascii="Times New Roman" w:hAnsi="Times New Roman"/>
          <w:b/>
          <w:sz w:val="24"/>
        </w:rPr>
        <w:t>tragen</w:t>
      </w:r>
      <w:r w:rsidRPr="00931700">
        <w:rPr>
          <w:rFonts w:ascii="Times New Roman" w:hAnsi="Times New Roman"/>
          <w:sz w:val="24"/>
        </w:rPr>
        <w:t xml:space="preserve"> seit Jahren </w:t>
      </w:r>
      <w:r w:rsidRPr="00931700">
        <w:rPr>
          <w:rFonts w:ascii="Times New Roman" w:hAnsi="Times New Roman"/>
          <w:b/>
          <w:sz w:val="24"/>
        </w:rPr>
        <w:t>dazu bei</w:t>
      </w:r>
      <w:r w:rsidRPr="00931700">
        <w:rPr>
          <w:rFonts w:ascii="Times New Roman" w:hAnsi="Times New Roman"/>
          <w:sz w:val="24"/>
        </w:rPr>
        <w:t xml:space="preserve">, </w:t>
      </w:r>
      <w:r w:rsidRPr="00931700">
        <w:rPr>
          <w:rFonts w:ascii="Times New Roman" w:hAnsi="Times New Roman"/>
          <w:b/>
          <w:sz w:val="24"/>
        </w:rPr>
        <w:t>Kinder in der EU aus anhaltenden Missbrauchssituationen zu retten</w:t>
      </w:r>
      <w:r w:rsidRPr="00931700">
        <w:rPr>
          <w:rFonts w:ascii="Times New Roman" w:hAnsi="Times New Roman"/>
          <w:sz w:val="24"/>
        </w:rPr>
        <w:t>.</w:t>
      </w:r>
      <w:r w:rsidRPr="00931700">
        <w:rPr>
          <w:rFonts w:ascii="Times New Roman" w:hAnsi="Times New Roman"/>
          <w:sz w:val="24"/>
          <w:szCs w:val="24"/>
        </w:rPr>
        <w:t xml:space="preserve"> Sie haben beispielsweise zu folgenden Ergebnissen geführt: </w:t>
      </w:r>
    </w:p>
    <w:p w:rsidR="002A69B0" w:rsidRPr="00931700" w:rsidRDefault="00AC7E7A">
      <w:pPr>
        <w:pStyle w:val="ListParagraph"/>
        <w:numPr>
          <w:ilvl w:val="0"/>
          <w:numId w:val="19"/>
        </w:numPr>
        <w:spacing w:after="120" w:line="240" w:lineRule="auto"/>
        <w:contextualSpacing w:val="0"/>
        <w:jc w:val="both"/>
        <w:rPr>
          <w:rFonts w:ascii="Times New Roman" w:hAnsi="Times New Roman" w:cs="Times New Roman"/>
          <w:sz w:val="24"/>
          <w:szCs w:val="24"/>
        </w:rPr>
      </w:pPr>
      <w:r w:rsidRPr="00931700">
        <w:rPr>
          <w:rFonts w:ascii="Times New Roman" w:hAnsi="Times New Roman"/>
          <w:sz w:val="24"/>
          <w:szCs w:val="24"/>
        </w:rPr>
        <w:t>Rettung von 11 Kindern, von denen einige erst 2 Jahre alt waren und die von einem Netz von Kinderschändern in Schweden ausgebeutet wurden</w:t>
      </w:r>
      <w:r w:rsidRPr="00931700">
        <w:rPr>
          <w:rStyle w:val="FootnoteReference"/>
          <w:rFonts w:ascii="Times New Roman" w:hAnsi="Times New Roman" w:cs="Times New Roman"/>
          <w:sz w:val="24"/>
          <w:szCs w:val="24"/>
        </w:rPr>
        <w:footnoteReference w:id="72"/>
      </w:r>
    </w:p>
    <w:p w:rsidR="002A69B0" w:rsidRPr="00931700" w:rsidRDefault="00AC7E7A">
      <w:pPr>
        <w:pStyle w:val="ListParagraph"/>
        <w:numPr>
          <w:ilvl w:val="0"/>
          <w:numId w:val="19"/>
        </w:numPr>
        <w:spacing w:after="120" w:line="240" w:lineRule="auto"/>
        <w:contextualSpacing w:val="0"/>
        <w:jc w:val="both"/>
        <w:rPr>
          <w:rFonts w:ascii="Times New Roman" w:hAnsi="Times New Roman" w:cs="Times New Roman"/>
          <w:sz w:val="24"/>
          <w:szCs w:val="24"/>
        </w:rPr>
      </w:pPr>
      <w:r w:rsidRPr="00931700">
        <w:rPr>
          <w:rFonts w:ascii="Times New Roman" w:hAnsi="Times New Roman"/>
          <w:sz w:val="24"/>
          <w:szCs w:val="24"/>
        </w:rPr>
        <w:t>bisher größte Einzelmaßnahme zur Bekämpfung des sexuellen Missbrauchs von Kindern in Dänemark</w:t>
      </w:r>
      <w:r w:rsidRPr="00931700">
        <w:rPr>
          <w:rStyle w:val="FootnoteReference"/>
          <w:rFonts w:ascii="Times New Roman" w:hAnsi="Times New Roman" w:cs="Times New Roman"/>
          <w:sz w:val="24"/>
          <w:szCs w:val="24"/>
        </w:rPr>
        <w:footnoteReference w:id="73"/>
      </w:r>
    </w:p>
    <w:p w:rsidR="002A69B0" w:rsidRPr="00931700" w:rsidRDefault="00AC7E7A">
      <w:pPr>
        <w:pStyle w:val="ListParagraph"/>
        <w:numPr>
          <w:ilvl w:val="0"/>
          <w:numId w:val="19"/>
        </w:numPr>
        <w:spacing w:after="120" w:line="240" w:lineRule="auto"/>
        <w:contextualSpacing w:val="0"/>
        <w:jc w:val="both"/>
        <w:rPr>
          <w:rFonts w:ascii="Times New Roman" w:hAnsi="Times New Roman" w:cs="Times New Roman"/>
          <w:sz w:val="24"/>
          <w:szCs w:val="24"/>
        </w:rPr>
      </w:pPr>
      <w:r w:rsidRPr="00931700">
        <w:rPr>
          <w:rFonts w:ascii="Times New Roman" w:hAnsi="Times New Roman"/>
          <w:sz w:val="24"/>
          <w:szCs w:val="24"/>
        </w:rPr>
        <w:t>Rettung eines 9-jährigen Mädchens in Rumänien, das von ihrem Vater seit über einem Jahr missbraucht wurde</w:t>
      </w:r>
      <w:r w:rsidRPr="00931700">
        <w:rPr>
          <w:rStyle w:val="FootnoteReference"/>
          <w:rFonts w:ascii="Times New Roman" w:hAnsi="Times New Roman" w:cs="Times New Roman"/>
          <w:sz w:val="24"/>
          <w:szCs w:val="24"/>
        </w:rPr>
        <w:footnoteReference w:id="74"/>
      </w:r>
    </w:p>
    <w:p w:rsidR="002A69B0" w:rsidRPr="00931700" w:rsidRDefault="00AC7E7A">
      <w:pPr>
        <w:pStyle w:val="ListParagraph"/>
        <w:numPr>
          <w:ilvl w:val="0"/>
          <w:numId w:val="19"/>
        </w:numPr>
        <w:spacing w:after="120" w:line="240" w:lineRule="auto"/>
        <w:contextualSpacing w:val="0"/>
        <w:jc w:val="both"/>
        <w:rPr>
          <w:rFonts w:ascii="Times New Roman" w:hAnsi="Times New Roman" w:cs="Times New Roman"/>
          <w:sz w:val="24"/>
          <w:szCs w:val="24"/>
        </w:rPr>
      </w:pPr>
      <w:r w:rsidRPr="00931700">
        <w:rPr>
          <w:rFonts w:ascii="Times New Roman" w:hAnsi="Times New Roman"/>
          <w:sz w:val="24"/>
          <w:szCs w:val="24"/>
        </w:rPr>
        <w:t>Rettung eines 4-jährigen Mädchens und ihres 10-jährigen Bruders in Deutschland, die von ihrem Vater missbraucht worden waren</w:t>
      </w:r>
      <w:r w:rsidRPr="00931700">
        <w:rPr>
          <w:rStyle w:val="FootnoteReference"/>
          <w:rFonts w:ascii="Times New Roman" w:hAnsi="Times New Roman" w:cs="Times New Roman"/>
          <w:sz w:val="24"/>
          <w:szCs w:val="24"/>
        </w:rPr>
        <w:footnoteReference w:id="75"/>
      </w:r>
    </w:p>
    <w:p w:rsidR="002A69B0" w:rsidRPr="00931700" w:rsidRDefault="00AC7E7A">
      <w:pPr>
        <w:pStyle w:val="ListParagraph"/>
        <w:numPr>
          <w:ilvl w:val="0"/>
          <w:numId w:val="19"/>
        </w:numPr>
        <w:spacing w:after="120" w:line="240" w:lineRule="auto"/>
        <w:contextualSpacing w:val="0"/>
        <w:jc w:val="both"/>
        <w:rPr>
          <w:rFonts w:ascii="Times New Roman" w:hAnsi="Times New Roman" w:cs="Times New Roman"/>
          <w:sz w:val="24"/>
          <w:szCs w:val="24"/>
        </w:rPr>
      </w:pPr>
      <w:r w:rsidRPr="00931700">
        <w:rPr>
          <w:rFonts w:ascii="Times New Roman" w:hAnsi="Times New Roman"/>
          <w:sz w:val="24"/>
          <w:szCs w:val="24"/>
        </w:rPr>
        <w:t>Festnahme eines Straftäters in Frankreich, der Kontakt zu 100 Kindern aufgenommen hatte, um von ihnen Material über sexuellen Kindesmissbrauch zu erhalten</w:t>
      </w:r>
      <w:r w:rsidRPr="00931700">
        <w:rPr>
          <w:rStyle w:val="FootnoteReference"/>
          <w:rFonts w:ascii="Times New Roman" w:hAnsi="Times New Roman" w:cs="Times New Roman"/>
          <w:sz w:val="24"/>
          <w:szCs w:val="24"/>
        </w:rPr>
        <w:footnoteReference w:id="76"/>
      </w:r>
    </w:p>
    <w:p w:rsidR="002A69B0" w:rsidRPr="00931700" w:rsidRDefault="00AC7E7A">
      <w:pPr>
        <w:pStyle w:val="ListParagraph"/>
        <w:numPr>
          <w:ilvl w:val="0"/>
          <w:numId w:val="19"/>
        </w:numPr>
        <w:spacing w:after="120" w:line="240" w:lineRule="auto"/>
        <w:contextualSpacing w:val="0"/>
        <w:jc w:val="both"/>
        <w:rPr>
          <w:rFonts w:ascii="Times New Roman" w:hAnsi="Times New Roman" w:cs="Times New Roman"/>
          <w:sz w:val="24"/>
          <w:szCs w:val="24"/>
        </w:rPr>
      </w:pPr>
      <w:r w:rsidRPr="00931700">
        <w:rPr>
          <w:rFonts w:ascii="Times New Roman" w:hAnsi="Times New Roman"/>
          <w:sz w:val="24"/>
          <w:szCs w:val="24"/>
        </w:rPr>
        <w:t>Rettung von 2 Mädchen in Tschechien, die von einem 52-jährigen Mann missbraucht wurden, der den Missbrauch aufgezeichnet und online verbreitet hat</w:t>
      </w:r>
      <w:r w:rsidRPr="00931700">
        <w:rPr>
          <w:rStyle w:val="FootnoteReference"/>
          <w:rFonts w:ascii="Times New Roman" w:hAnsi="Times New Roman" w:cs="Times New Roman"/>
          <w:sz w:val="24"/>
          <w:szCs w:val="24"/>
        </w:rPr>
        <w:footnoteReference w:id="77"/>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szCs w:val="24"/>
        </w:rPr>
        <w:t xml:space="preserve">Die Anstrengungen, die Unternehmen leisten, um sexuellen Missbrauch von Kindern aufzudecken und zu melden, </w:t>
      </w:r>
      <w:r w:rsidRPr="00931700">
        <w:rPr>
          <w:rFonts w:ascii="Times New Roman" w:hAnsi="Times New Roman"/>
          <w:b/>
          <w:sz w:val="24"/>
          <w:szCs w:val="24"/>
        </w:rPr>
        <w:t>sind sehr unterschiedlich</w:t>
      </w:r>
      <w:r w:rsidRPr="00931700">
        <w:rPr>
          <w:rFonts w:ascii="Times New Roman" w:hAnsi="Times New Roman"/>
          <w:sz w:val="24"/>
          <w:szCs w:val="24"/>
        </w:rPr>
        <w:t xml:space="preserve">. 2019 übermittelte ein einziges Unternehmen – </w:t>
      </w:r>
      <w:r w:rsidRPr="00931700">
        <w:rPr>
          <w:rFonts w:ascii="Times New Roman" w:hAnsi="Times New Roman"/>
          <w:b/>
          <w:sz w:val="24"/>
          <w:szCs w:val="24"/>
        </w:rPr>
        <w:t>Facebook</w:t>
      </w:r>
      <w:r w:rsidRPr="00931700">
        <w:rPr>
          <w:rFonts w:ascii="Times New Roman" w:hAnsi="Times New Roman"/>
          <w:sz w:val="24"/>
          <w:szCs w:val="24"/>
        </w:rPr>
        <w:t xml:space="preserve"> – fast 16 Millionen Meldungen (94 % aller Meldungen in diesem Jahr), während andere in den USA ansässige Unternehmen weniger als 1000 Meldungen und einige weniger als 10 Meldungen übermittelten.</w:t>
      </w:r>
      <w:r w:rsidRPr="00931700">
        <w:rPr>
          <w:rStyle w:val="FootnoteReference"/>
          <w:rFonts w:ascii="Times New Roman" w:hAnsi="Times New Roman" w:cs="Times New Roman"/>
          <w:sz w:val="24"/>
          <w:szCs w:val="24"/>
        </w:rPr>
        <w:footnoteReference w:id="78"/>
      </w:r>
      <w:r w:rsidRPr="00931700">
        <w:rPr>
          <w:rFonts w:ascii="Times New Roman" w:hAnsi="Times New Roman"/>
          <w:sz w:val="24"/>
          <w:szCs w:val="24"/>
        </w:rPr>
        <w:t xml:space="preserve">  </w:t>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szCs w:val="24"/>
        </w:rPr>
        <w:t xml:space="preserve">Im vergangenen Jahr kündigte Facebook Pläne an, bei seinem Instant-Messaging-Dienst standardmäßig End-zu-End-Verschlüsselung einzuführen. Dadurch könnte ohne Begleitmaßnahmen Schätzungen zufolge die Gesamtzahl der Meldungen von sexuellem Missbrauch von Kindern in der EU (und weltweit) um </w:t>
      </w:r>
      <w:r w:rsidRPr="00931700">
        <w:rPr>
          <w:rFonts w:ascii="Times New Roman" w:hAnsi="Times New Roman"/>
          <w:b/>
          <w:sz w:val="24"/>
          <w:szCs w:val="24"/>
        </w:rPr>
        <w:t>mehr als die Hälfte</w:t>
      </w:r>
      <w:r w:rsidRPr="00931700">
        <w:rPr>
          <w:rStyle w:val="FootnoteReference"/>
          <w:rFonts w:ascii="Times New Roman" w:hAnsi="Times New Roman" w:cs="Times New Roman"/>
          <w:sz w:val="24"/>
          <w:szCs w:val="24"/>
        </w:rPr>
        <w:footnoteReference w:id="79"/>
      </w:r>
      <w:r w:rsidRPr="00931700">
        <w:rPr>
          <w:rFonts w:ascii="Times New Roman" w:hAnsi="Times New Roman"/>
          <w:sz w:val="24"/>
          <w:szCs w:val="24"/>
        </w:rPr>
        <w:t xml:space="preserve"> und </w:t>
      </w:r>
      <w:r w:rsidRPr="00931700">
        <w:rPr>
          <w:rFonts w:ascii="Times New Roman" w:hAnsi="Times New Roman"/>
          <w:b/>
          <w:sz w:val="24"/>
          <w:szCs w:val="24"/>
        </w:rPr>
        <w:t>um bis zu zwei Drittel</w:t>
      </w:r>
      <w:r w:rsidRPr="00931700">
        <w:rPr>
          <w:rStyle w:val="FootnoteReference"/>
          <w:rFonts w:ascii="Times New Roman" w:hAnsi="Times New Roman" w:cs="Times New Roman"/>
          <w:sz w:val="24"/>
          <w:szCs w:val="24"/>
        </w:rPr>
        <w:footnoteReference w:id="80"/>
      </w:r>
      <w:r w:rsidRPr="00931700">
        <w:rPr>
          <w:rFonts w:ascii="Times New Roman" w:hAnsi="Times New Roman"/>
          <w:sz w:val="24"/>
          <w:szCs w:val="24"/>
        </w:rPr>
        <w:t xml:space="preserve"> zurückgehen, da die derzeit verwendeten Aufdeckungsinstrumente bei End-zu-End-verschlüsselter Kommunikation nicht funktionieren.</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Angesichts der Schlüsselrolle, die bestimmte Online-Dienste bei der Verbreitung von Material über sexuellen Kindesmissbrauch spielen, und der aktuellen und potenziellen Bedeutung der Branche im Kampf gegen sexuellen Kindesmissbrauch, ist es von wesentlicher Bedeutung, dass die Branche im Einklang mit den Grundrechten der EU, einschließlich des Schutzes der Privatsphäre und der personenbezogenen Daten, im Rahmen ihrer Produkte </w:t>
      </w:r>
      <w:r w:rsidRPr="00931700">
        <w:rPr>
          <w:rFonts w:ascii="Times New Roman" w:hAnsi="Times New Roman"/>
          <w:b/>
          <w:sz w:val="24"/>
        </w:rPr>
        <w:t>Verantwortung</w:t>
      </w:r>
      <w:r w:rsidRPr="00931700">
        <w:rPr>
          <w:rFonts w:ascii="Times New Roman" w:hAnsi="Times New Roman"/>
          <w:sz w:val="24"/>
        </w:rPr>
        <w:t xml:space="preserve"> für den Schutz von Kindern </w:t>
      </w:r>
      <w:r w:rsidRPr="00931700">
        <w:rPr>
          <w:rFonts w:ascii="Times New Roman" w:hAnsi="Times New Roman"/>
          <w:b/>
          <w:sz w:val="24"/>
        </w:rPr>
        <w:t>übernimmt</w:t>
      </w:r>
      <w:r w:rsidRPr="00931700">
        <w:rPr>
          <w:rFonts w:ascii="Times New Roman" w:hAnsi="Times New Roman"/>
          <w:sz w:val="24"/>
        </w:rPr>
        <w:t xml:space="preserve">. </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2020 hat die Kommission im Rahmen des </w:t>
      </w:r>
      <w:r w:rsidRPr="00931700">
        <w:rPr>
          <w:rFonts w:ascii="Times New Roman" w:hAnsi="Times New Roman"/>
          <w:b/>
          <w:sz w:val="24"/>
        </w:rPr>
        <w:t>EU-Internetforums</w:t>
      </w:r>
      <w:r w:rsidRPr="00931700">
        <w:rPr>
          <w:rFonts w:ascii="Times New Roman" w:hAnsi="Times New Roman"/>
          <w:sz w:val="24"/>
        </w:rPr>
        <w:t xml:space="preserve"> mit den Arbeiten zur Unterstützung der Bemühungen der Branche bei der Bekämpfung des sexuellen Missbrauchs von Kindern im Internet begonnen.</w:t>
      </w:r>
      <w:r w:rsidRPr="00931700">
        <w:rPr>
          <w:rFonts w:ascii="Times New Roman" w:hAnsi="Times New Roman"/>
          <w:b/>
          <w:sz w:val="24"/>
        </w:rPr>
        <w:t xml:space="preserve"> </w:t>
      </w:r>
      <w:r w:rsidRPr="00931700">
        <w:rPr>
          <w:rFonts w:ascii="Times New Roman" w:hAnsi="Times New Roman"/>
          <w:sz w:val="24"/>
        </w:rPr>
        <w:t>Das Forum, an dem sich alle EU-Innenminister, hochrangige Vertreter großer Internetunternehmen, das Europäische Parlament und Europol beteiligen, dient seit 2015 als Vorbild für eine erfolgreiche sektorübergreifende Zusammenarbeit bei der Bekämpfung terroristischer Online-Inhalte und wurde nun auch auf den sexuellen Missbrauch von Kindern im Internet ausgeweitet.</w:t>
      </w:r>
      <w:r w:rsidRPr="00931700">
        <w:rPr>
          <w:rStyle w:val="FootnoteReference"/>
          <w:rFonts w:ascii="Times New Roman" w:hAnsi="Times New Roman" w:cs="Times New Roman"/>
          <w:color w:val="FFFFFF" w:themeColor="background1"/>
          <w:sz w:val="24"/>
        </w:rPr>
        <w:footnoteReference w:id="81"/>
      </w:r>
      <w:r w:rsidRPr="00931700">
        <w:rPr>
          <w:rFonts w:ascii="Times New Roman" w:hAnsi="Times New Roman"/>
          <w:color w:val="FFFFFF" w:themeColor="background1"/>
          <w:sz w:val="24"/>
        </w:rPr>
        <w:t xml:space="preserve"> </w:t>
      </w:r>
      <w:r w:rsidRPr="00931700">
        <w:rPr>
          <w:rFonts w:ascii="Times New Roman" w:hAnsi="Times New Roman"/>
          <w:sz w:val="24"/>
        </w:rPr>
        <w:t xml:space="preserve"> </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Neben der weiteren Unterstützung zur Bekämpfung terroristischer Online-Inhalte wird das EU-Internetforum einen </w:t>
      </w:r>
      <w:r w:rsidRPr="00931700">
        <w:rPr>
          <w:rFonts w:ascii="Times New Roman" w:hAnsi="Times New Roman"/>
          <w:b/>
          <w:sz w:val="24"/>
        </w:rPr>
        <w:t>gemeinsamen Raum für den Austausch von bewährten Verfahren und über die Herausforderungen</w:t>
      </w:r>
      <w:r w:rsidRPr="00931700">
        <w:rPr>
          <w:rFonts w:ascii="Times New Roman" w:hAnsi="Times New Roman"/>
          <w:sz w:val="24"/>
        </w:rPr>
        <w:t xml:space="preserve"> privater und öffentlicher Akteure bei der Bekämpfung des sexuellen Missbrauchs von Kindern im Internet bieten, um </w:t>
      </w:r>
      <w:r w:rsidRPr="00931700">
        <w:rPr>
          <w:rFonts w:ascii="Times New Roman" w:hAnsi="Times New Roman"/>
          <w:b/>
          <w:sz w:val="24"/>
        </w:rPr>
        <w:t>das gegenseitige Verständnis zu verbessern und gemeinsam Lösungen zu finden</w:t>
      </w:r>
      <w:r w:rsidRPr="00931700">
        <w:rPr>
          <w:rFonts w:ascii="Times New Roman" w:hAnsi="Times New Roman"/>
          <w:sz w:val="24"/>
        </w:rPr>
        <w:t xml:space="preserve">. Es wird auch eine </w:t>
      </w:r>
      <w:r w:rsidRPr="00931700">
        <w:rPr>
          <w:rFonts w:ascii="Times New Roman" w:hAnsi="Times New Roman"/>
          <w:b/>
          <w:sz w:val="24"/>
        </w:rPr>
        <w:t>politische Koordinierung auf höchster Ebene</w:t>
      </w:r>
      <w:r w:rsidRPr="00931700">
        <w:rPr>
          <w:rFonts w:ascii="Times New Roman" w:hAnsi="Times New Roman"/>
          <w:sz w:val="24"/>
        </w:rPr>
        <w:t xml:space="preserve"> ermöglichen, um die Effizienz und Wirksamkeit der Maßnahmen in der gesamten EU zu maximieren.</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Eine der spezifischen Initiativen im Rahmen des EU-Internetforums im Jahr 2020 ist die Einrichtung eines technischen </w:t>
      </w:r>
      <w:r w:rsidRPr="00931700">
        <w:rPr>
          <w:rFonts w:ascii="Times New Roman" w:hAnsi="Times New Roman"/>
          <w:b/>
          <w:sz w:val="24"/>
        </w:rPr>
        <w:t>Expertenprozesses</w:t>
      </w:r>
      <w:r w:rsidRPr="00931700">
        <w:rPr>
          <w:rFonts w:ascii="Times New Roman" w:hAnsi="Times New Roman"/>
          <w:sz w:val="24"/>
        </w:rPr>
        <w:t xml:space="preserve">, um eine Bestandsaufnahme und Bewertung möglicher Lösungen vorzunehmen, die es Unternehmen ermöglichen könnten, sexuellen Missbrauch von Kindern in </w:t>
      </w:r>
      <w:r w:rsidRPr="00931700">
        <w:rPr>
          <w:rFonts w:ascii="Times New Roman" w:hAnsi="Times New Roman"/>
          <w:b/>
          <w:sz w:val="24"/>
        </w:rPr>
        <w:t>End-zu-End-verschlüsselter elektronischer Kommunikation</w:t>
      </w:r>
      <w:r w:rsidRPr="00931700">
        <w:rPr>
          <w:rFonts w:ascii="Times New Roman" w:hAnsi="Times New Roman"/>
          <w:sz w:val="24"/>
        </w:rPr>
        <w:t xml:space="preserve"> unter uneingeschränkter Achtung der Grundrechte </w:t>
      </w:r>
      <w:r w:rsidRPr="00931700">
        <w:rPr>
          <w:rFonts w:ascii="Times New Roman" w:hAnsi="Times New Roman"/>
          <w:b/>
          <w:sz w:val="24"/>
        </w:rPr>
        <w:t>aufzudecken und zu melden</w:t>
      </w:r>
      <w:r w:rsidRPr="00931700">
        <w:rPr>
          <w:rFonts w:ascii="Times New Roman" w:hAnsi="Times New Roman"/>
          <w:sz w:val="24"/>
        </w:rPr>
        <w:t xml:space="preserve">, ohne dass neue Schwachstellen entstehen, die von Kriminellen ausgenutzt werden könnten. Technische Experten aus Wissenschaft, Industrie, Behörden und Organisationen der Zivilgesellschaft werden mögliche am Gerät, Server bzw. Verschlüsselungsprotokoll ansetzende Lösungen prüfen, die die Privatsphäre der elektronischen Kommunikation und den Schutz von Kindern vor sexuellem Missbrauch und sexueller Ausbeutung gewährleisten könnten. </w:t>
      </w:r>
    </w:p>
    <w:p w:rsidR="002A69B0" w:rsidRPr="00931700" w:rsidRDefault="00AC7E7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i/>
          <w:sz w:val="24"/>
        </w:rPr>
      </w:pPr>
      <w:r w:rsidRPr="00931700">
        <w:rPr>
          <w:rFonts w:ascii="Times New Roman" w:hAnsi="Times New Roman"/>
          <w:b/>
          <w:i/>
          <w:sz w:val="24"/>
        </w:rPr>
        <w:t>Leitaktion:</w:t>
      </w:r>
    </w:p>
    <w:p w:rsidR="002A69B0" w:rsidRPr="00931700" w:rsidRDefault="00AC7E7A">
      <w:pPr>
        <w:pStyle w:val="ListParagraph"/>
        <w:numPr>
          <w:ilvl w:val="0"/>
          <w:numId w:val="54"/>
        </w:numPr>
        <w:pBdr>
          <w:top w:val="single" w:sz="4" w:space="1" w:color="auto"/>
          <w:left w:val="single" w:sz="4" w:space="4" w:color="auto"/>
          <w:bottom w:val="single" w:sz="4" w:space="1" w:color="auto"/>
          <w:right w:val="single" w:sz="4" w:space="4" w:color="auto"/>
        </w:pBdr>
        <w:spacing w:after="120" w:line="240" w:lineRule="auto"/>
        <w:contextualSpacing w:val="0"/>
        <w:jc w:val="both"/>
        <w:rPr>
          <w:rFonts w:ascii="Times New Roman" w:hAnsi="Times New Roman" w:cs="Times New Roman"/>
          <w:i/>
          <w:sz w:val="24"/>
        </w:rPr>
      </w:pPr>
      <w:r w:rsidRPr="00931700">
        <w:rPr>
          <w:rFonts w:ascii="Times New Roman" w:hAnsi="Times New Roman"/>
          <w:i/>
          <w:sz w:val="24"/>
        </w:rPr>
        <w:t xml:space="preserve">Im Rahmen des </w:t>
      </w:r>
      <w:r w:rsidRPr="00931700">
        <w:rPr>
          <w:rFonts w:ascii="Times New Roman" w:hAnsi="Times New Roman"/>
          <w:b/>
          <w:i/>
          <w:sz w:val="24"/>
        </w:rPr>
        <w:t>EU-Internetforums</w:t>
      </w:r>
      <w:r w:rsidRPr="00931700">
        <w:rPr>
          <w:rFonts w:ascii="Times New Roman" w:hAnsi="Times New Roman"/>
          <w:i/>
          <w:sz w:val="24"/>
        </w:rPr>
        <w:t xml:space="preserve"> hat die Kommission mit den Akteuren der Branche einen Expertenprozess eingeleitet, um </w:t>
      </w:r>
      <w:r w:rsidRPr="00931700">
        <w:rPr>
          <w:rFonts w:ascii="Times New Roman" w:hAnsi="Times New Roman"/>
          <w:b/>
          <w:i/>
          <w:sz w:val="24"/>
        </w:rPr>
        <w:t>bis Ende 2020</w:t>
      </w:r>
      <w:r w:rsidRPr="00931700">
        <w:rPr>
          <w:rFonts w:ascii="Times New Roman" w:hAnsi="Times New Roman"/>
          <w:i/>
          <w:sz w:val="24"/>
        </w:rPr>
        <w:t xml:space="preserve"> eine Bestandsaufnahme und vorläufige Bewertung möglicher technischer Lösungen zur </w:t>
      </w:r>
      <w:r w:rsidRPr="00931700">
        <w:rPr>
          <w:rFonts w:ascii="Times New Roman" w:hAnsi="Times New Roman"/>
          <w:b/>
          <w:i/>
          <w:sz w:val="24"/>
        </w:rPr>
        <w:t>Aufdeckung und Meldung</w:t>
      </w:r>
      <w:r w:rsidRPr="00931700">
        <w:rPr>
          <w:rFonts w:ascii="Times New Roman" w:hAnsi="Times New Roman"/>
          <w:i/>
          <w:sz w:val="24"/>
        </w:rPr>
        <w:t xml:space="preserve"> von sexuellem Kindesmissbrauch in End-zu-End-verschlüsselter elektronischer Kommunikation vorzunehmen und die </w:t>
      </w:r>
      <w:r w:rsidRPr="00931700">
        <w:rPr>
          <w:rFonts w:ascii="Times New Roman" w:hAnsi="Times New Roman"/>
          <w:b/>
          <w:i/>
          <w:sz w:val="24"/>
        </w:rPr>
        <w:t>regulatorischen und operativen</w:t>
      </w:r>
      <w:r w:rsidRPr="00931700">
        <w:rPr>
          <w:rFonts w:ascii="Times New Roman" w:hAnsi="Times New Roman"/>
          <w:i/>
          <w:sz w:val="24"/>
        </w:rPr>
        <w:t xml:space="preserve"> Herausforderungen und Möglichkeiten im Kampf gegen diese Verbrechen anzugehen.</w:t>
      </w:r>
    </w:p>
    <w:p w:rsidR="002A69B0" w:rsidRPr="00931700" w:rsidRDefault="00AC7E7A">
      <w:pPr>
        <w:pStyle w:val="Heading2"/>
        <w:numPr>
          <w:ilvl w:val="0"/>
          <w:numId w:val="18"/>
        </w:numPr>
        <w:spacing w:before="0" w:after="120" w:line="240" w:lineRule="auto"/>
        <w:rPr>
          <w:rFonts w:ascii="Times New Roman" w:hAnsi="Times New Roman" w:cs="Times New Roman"/>
          <w:b/>
          <w:color w:val="auto"/>
          <w:sz w:val="24"/>
          <w:szCs w:val="24"/>
        </w:rPr>
      </w:pPr>
      <w:r w:rsidRPr="00931700">
        <w:rPr>
          <w:rFonts w:ascii="Times New Roman" w:hAnsi="Times New Roman"/>
          <w:b/>
          <w:color w:val="auto"/>
          <w:sz w:val="24"/>
          <w:szCs w:val="24"/>
        </w:rPr>
        <w:t xml:space="preserve">Verbesserung des Schutzes von Kindern weltweit durch die Zusammenarbeit der verschiedenen Akteure  </w:t>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szCs w:val="24"/>
        </w:rPr>
        <w:t xml:space="preserve">Sexueller Missbrauch von Kindern ist eine </w:t>
      </w:r>
      <w:r w:rsidRPr="00931700">
        <w:rPr>
          <w:rFonts w:ascii="Times New Roman" w:hAnsi="Times New Roman"/>
          <w:b/>
          <w:sz w:val="24"/>
          <w:szCs w:val="24"/>
        </w:rPr>
        <w:t>weltweite Realität</w:t>
      </w:r>
      <w:r w:rsidRPr="00931700">
        <w:rPr>
          <w:rFonts w:ascii="Times New Roman" w:hAnsi="Times New Roman"/>
          <w:sz w:val="24"/>
          <w:szCs w:val="24"/>
        </w:rPr>
        <w:t xml:space="preserve">, die alle Länder und gesellschaftlichen Gruppen betrifft und sowohl </w:t>
      </w:r>
      <w:r w:rsidRPr="00931700">
        <w:rPr>
          <w:rFonts w:ascii="Times New Roman" w:hAnsi="Times New Roman"/>
          <w:b/>
          <w:sz w:val="24"/>
          <w:szCs w:val="24"/>
        </w:rPr>
        <w:t>offline als auch online</w:t>
      </w:r>
      <w:r w:rsidRPr="00931700">
        <w:rPr>
          <w:rFonts w:ascii="Times New Roman" w:hAnsi="Times New Roman"/>
          <w:sz w:val="24"/>
          <w:szCs w:val="24"/>
        </w:rPr>
        <w:t xml:space="preserve"> stattfindet. Schätzungen zufolge sind weltweit zu jedem Zeitpunkt mehr als </w:t>
      </w:r>
      <w:r w:rsidRPr="00931700">
        <w:rPr>
          <w:rFonts w:ascii="Times New Roman" w:hAnsi="Times New Roman"/>
          <w:b/>
          <w:sz w:val="24"/>
          <w:szCs w:val="24"/>
        </w:rPr>
        <w:t>750 000 potenzielle Täter online</w:t>
      </w:r>
      <w:r w:rsidRPr="00931700">
        <w:rPr>
          <w:rFonts w:ascii="Times New Roman" w:hAnsi="Times New Roman"/>
          <w:sz w:val="24"/>
          <w:szCs w:val="24"/>
        </w:rPr>
        <w:t>, die Material über sexuellem Missbrauch von Kindern austauschen‚ Missbrauch von Kindern live streamen, Kinder nötigen, sexuelles Material anzufertigen, oder zum Zweck künftigen sexuellen Missbrauchs Kontakt mit Kindern aufnehmen.</w:t>
      </w:r>
      <w:r w:rsidRPr="00931700">
        <w:rPr>
          <w:rStyle w:val="FootnoteReference"/>
          <w:rFonts w:ascii="Times New Roman" w:hAnsi="Times New Roman" w:cs="Times New Roman"/>
          <w:sz w:val="24"/>
          <w:szCs w:val="24"/>
        </w:rPr>
        <w:footnoteReference w:id="82"/>
      </w:r>
      <w:r w:rsidRPr="00931700">
        <w:rPr>
          <w:rFonts w:ascii="Times New Roman" w:hAnsi="Times New Roman"/>
          <w:sz w:val="24"/>
          <w:szCs w:val="24"/>
        </w:rPr>
        <w:t xml:space="preserve"> </w:t>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szCs w:val="24"/>
        </w:rPr>
        <w:t xml:space="preserve">Die folgende Karte zeigt die Downloads in Echtzeit </w:t>
      </w:r>
      <w:r w:rsidRPr="00931700">
        <w:rPr>
          <w:rFonts w:ascii="Times New Roman" w:hAnsi="Times New Roman"/>
          <w:b/>
          <w:sz w:val="24"/>
          <w:szCs w:val="24"/>
        </w:rPr>
        <w:t>einer Stichprobe</w:t>
      </w:r>
      <w:r w:rsidRPr="00931700">
        <w:rPr>
          <w:rFonts w:ascii="Times New Roman" w:hAnsi="Times New Roman"/>
          <w:sz w:val="24"/>
          <w:szCs w:val="24"/>
        </w:rPr>
        <w:t xml:space="preserve"> von Material über sexuellen Kindesmissbrauch an einem bestimmten Tag:</w:t>
      </w:r>
      <w:r w:rsidRPr="00931700">
        <w:rPr>
          <w:rStyle w:val="FootnoteReference"/>
          <w:rFonts w:ascii="Times New Roman" w:hAnsi="Times New Roman" w:cs="Times New Roman"/>
          <w:sz w:val="24"/>
          <w:szCs w:val="24"/>
        </w:rPr>
        <w:footnoteReference w:id="83"/>
      </w:r>
    </w:p>
    <w:p w:rsidR="002A69B0" w:rsidRPr="00931700" w:rsidRDefault="00AC7E7A">
      <w:pPr>
        <w:spacing w:after="120" w:line="240" w:lineRule="auto"/>
        <w:jc w:val="center"/>
        <w:rPr>
          <w:rFonts w:ascii="Times New Roman" w:hAnsi="Times New Roman" w:cs="Times New Roman"/>
          <w:sz w:val="24"/>
          <w:szCs w:val="24"/>
        </w:rPr>
      </w:pPr>
      <w:r w:rsidRPr="00931700">
        <w:rPr>
          <w:noProof/>
          <w:lang w:val="en-GB" w:eastAsia="en-GB"/>
        </w:rPr>
        <w:drawing>
          <wp:inline distT="0" distB="0" distL="0" distR="0">
            <wp:extent cx="5676900" cy="333343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19694" cy="3358561"/>
                    </a:xfrm>
                    <a:prstGeom prst="rect">
                      <a:avLst/>
                    </a:prstGeom>
                  </pic:spPr>
                </pic:pic>
              </a:graphicData>
            </a:graphic>
          </wp:inline>
        </w:drawing>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Ferner gibt es Anhaltspunkte dafür, dass Straftäter </w:t>
      </w:r>
      <w:r w:rsidRPr="00931700">
        <w:rPr>
          <w:rFonts w:ascii="Times New Roman" w:hAnsi="Times New Roman"/>
          <w:b/>
          <w:sz w:val="24"/>
        </w:rPr>
        <w:t>in Drittländer reisen</w:t>
      </w:r>
      <w:r w:rsidRPr="00931700">
        <w:rPr>
          <w:rFonts w:ascii="Times New Roman" w:hAnsi="Times New Roman"/>
          <w:sz w:val="24"/>
        </w:rPr>
        <w:t xml:space="preserve">‚ um mildere Rechtsrahmen oder geringere Durchsetzungskapazitäten auszunutzen und Missbrauch zu begehen, ohne Strafverfolgung zu befürchten. Die Möglichkeit, von Sexualstraftätern zu verlangen, dass sie </w:t>
      </w:r>
      <w:r w:rsidRPr="00931700">
        <w:rPr>
          <w:rFonts w:ascii="Times New Roman" w:hAnsi="Times New Roman"/>
          <w:b/>
          <w:sz w:val="24"/>
        </w:rPr>
        <w:t>sich registrieren lassen</w:t>
      </w:r>
      <w:r w:rsidRPr="00931700">
        <w:rPr>
          <w:rFonts w:ascii="Times New Roman" w:hAnsi="Times New Roman"/>
          <w:sz w:val="24"/>
        </w:rPr>
        <w:t xml:space="preserve"> und bestimmte Auflagen erfüllen, die ihnen das Gericht oder die Bewährungshilfe nach ihrer Freilassung aus der Haft auferlegt haben, spielt eine wichtige Rolle beim Schutz von Kindern.</w:t>
      </w:r>
      <w:r w:rsidRPr="00931700">
        <w:rPr>
          <w:rStyle w:val="FootnoteReference"/>
          <w:rFonts w:ascii="Times New Roman" w:hAnsi="Times New Roman" w:cs="Times New Roman"/>
          <w:sz w:val="24"/>
          <w:lang w:eastAsia="en-GB"/>
        </w:rPr>
        <w:footnoteReference w:id="84"/>
      </w:r>
      <w:r w:rsidRPr="00931700">
        <w:rPr>
          <w:rFonts w:ascii="Times New Roman" w:hAnsi="Times New Roman"/>
          <w:sz w:val="24"/>
        </w:rPr>
        <w:t xml:space="preserve"> </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Die Kommission </w:t>
      </w:r>
      <w:r w:rsidRPr="00931700">
        <w:rPr>
          <w:rFonts w:ascii="Times New Roman" w:hAnsi="Times New Roman"/>
          <w:b/>
          <w:sz w:val="24"/>
        </w:rPr>
        <w:t>unterstützt</w:t>
      </w:r>
      <w:r w:rsidRPr="00931700">
        <w:rPr>
          <w:rFonts w:ascii="Times New Roman" w:hAnsi="Times New Roman"/>
          <w:sz w:val="24"/>
        </w:rPr>
        <w:t xml:space="preserve"> seit Jahren </w:t>
      </w:r>
      <w:r w:rsidRPr="00931700">
        <w:rPr>
          <w:rFonts w:ascii="Times New Roman" w:hAnsi="Times New Roman"/>
          <w:b/>
          <w:sz w:val="24"/>
        </w:rPr>
        <w:t>die weltweiten Bemühungen</w:t>
      </w:r>
      <w:r w:rsidRPr="00931700">
        <w:rPr>
          <w:rFonts w:ascii="Times New Roman" w:hAnsi="Times New Roman"/>
          <w:sz w:val="24"/>
        </w:rPr>
        <w:t xml:space="preserve"> im Rahmen der Zusammenarbeit der verschiedenen Akteure</w:t>
      </w:r>
      <w:r w:rsidRPr="00931700">
        <w:rPr>
          <w:rStyle w:val="FootnoteReference"/>
          <w:rFonts w:ascii="Times New Roman" w:hAnsi="Times New Roman" w:cs="Times New Roman"/>
          <w:sz w:val="24"/>
        </w:rPr>
        <w:footnoteReference w:id="85"/>
      </w:r>
      <w:r w:rsidRPr="00931700">
        <w:rPr>
          <w:rFonts w:ascii="Times New Roman" w:hAnsi="Times New Roman"/>
          <w:sz w:val="24"/>
        </w:rPr>
        <w:t xml:space="preserve"> in der Erkenntnis, dass </w:t>
      </w:r>
      <w:r w:rsidRPr="00931700">
        <w:rPr>
          <w:rFonts w:ascii="Times New Roman" w:hAnsi="Times New Roman"/>
          <w:b/>
          <w:sz w:val="24"/>
        </w:rPr>
        <w:t>es eines Netzes bedarf, um ein Netz zu zerschlagen</w:t>
      </w:r>
      <w:r w:rsidRPr="00931700">
        <w:rPr>
          <w:rFonts w:ascii="Times New Roman" w:hAnsi="Times New Roman"/>
          <w:sz w:val="24"/>
        </w:rPr>
        <w:t xml:space="preserve">. Ein Beispiel hierfür ist die von der Kommission finanzierte und bei Interpol angesiedelte </w:t>
      </w:r>
      <w:r w:rsidRPr="00931700">
        <w:rPr>
          <w:rFonts w:ascii="Times New Roman" w:hAnsi="Times New Roman"/>
          <w:b/>
          <w:sz w:val="24"/>
        </w:rPr>
        <w:t>ICSE-Datenbank</w:t>
      </w:r>
      <w:r w:rsidRPr="00931700">
        <w:rPr>
          <w:rFonts w:ascii="Times New Roman" w:hAnsi="Times New Roman"/>
          <w:sz w:val="24"/>
        </w:rPr>
        <w:t xml:space="preserve">, die mehr als 1,5 Millionen Bilder und Videos enthält und dazu beigetragen hat, dass durch gemeinsame Anstrengungen der über 60 angeschlossenen Länder (und von Europol) </w:t>
      </w:r>
      <w:r w:rsidRPr="00931700">
        <w:rPr>
          <w:rFonts w:ascii="Times New Roman" w:hAnsi="Times New Roman"/>
          <w:b/>
          <w:sz w:val="24"/>
        </w:rPr>
        <w:t>weltweit 20 000 Opfer</w:t>
      </w:r>
      <w:r w:rsidRPr="00931700">
        <w:rPr>
          <w:rFonts w:ascii="Times New Roman" w:hAnsi="Times New Roman"/>
          <w:sz w:val="24"/>
        </w:rPr>
        <w:t xml:space="preserve"> identifiziert werden konnten.</w:t>
      </w:r>
      <w:r w:rsidRPr="00931700">
        <w:rPr>
          <w:rStyle w:val="FootnoteReference"/>
          <w:rFonts w:ascii="Times New Roman" w:hAnsi="Times New Roman" w:cs="Times New Roman"/>
          <w:sz w:val="24"/>
        </w:rPr>
        <w:footnoteReference w:id="86"/>
      </w:r>
      <w:r w:rsidRPr="00931700">
        <w:rPr>
          <w:rFonts w:ascii="Times New Roman" w:hAnsi="Times New Roman"/>
          <w:sz w:val="24"/>
        </w:rPr>
        <w:t xml:space="preserve"> Darüber hinaus kofinanziert die Kommission das </w:t>
      </w:r>
      <w:r w:rsidRPr="00931700">
        <w:rPr>
          <w:rFonts w:ascii="Times New Roman" w:hAnsi="Times New Roman"/>
          <w:b/>
          <w:sz w:val="24"/>
        </w:rPr>
        <w:t>INHOPE</w:t>
      </w:r>
      <w:r w:rsidRPr="00931700">
        <w:rPr>
          <w:rFonts w:ascii="Times New Roman" w:hAnsi="Times New Roman"/>
          <w:sz w:val="24"/>
        </w:rPr>
        <w:t>-Netz</w:t>
      </w:r>
      <w:r w:rsidRPr="00931700">
        <w:rPr>
          <w:rStyle w:val="FootnoteReference"/>
          <w:rFonts w:ascii="Times New Roman" w:hAnsi="Times New Roman" w:cs="Times New Roman"/>
          <w:sz w:val="24"/>
        </w:rPr>
        <w:footnoteReference w:id="87"/>
      </w:r>
      <w:r w:rsidRPr="00931700">
        <w:rPr>
          <w:rFonts w:ascii="Times New Roman" w:hAnsi="Times New Roman"/>
          <w:sz w:val="24"/>
        </w:rPr>
        <w:t xml:space="preserve"> aus mehr als 40 Ländern, um die Entfernung von Material über sexuellen Kindesmissbrauch zu erleichtern, das von der Öffentlichkeit anonym gemeldet wird.</w:t>
      </w:r>
      <w:r w:rsidRPr="00931700">
        <w:rPr>
          <w:rStyle w:val="FootnoteReference"/>
          <w:rFonts w:ascii="Times New Roman" w:hAnsi="Times New Roman" w:cs="Times New Roman"/>
          <w:sz w:val="24"/>
        </w:rPr>
        <w:footnoteReference w:id="88"/>
      </w:r>
      <w:r w:rsidRPr="00931700">
        <w:rPr>
          <w:rFonts w:ascii="Times New Roman" w:hAnsi="Times New Roman"/>
          <w:sz w:val="24"/>
        </w:rPr>
        <w:t xml:space="preserve"> Die Kommission wird weiterhin weltweite Maßnahmen finanziell unterstützen, um die internationale Zusammenarbeit zu verbessern. </w:t>
      </w:r>
      <w:r w:rsidRPr="00931700">
        <w:rPr>
          <w:rFonts w:ascii="Times New Roman" w:hAnsi="Times New Roman"/>
          <w:sz w:val="24"/>
          <w:szCs w:val="24"/>
        </w:rPr>
        <w:t>Die EU wird insbesondere in fünf Regionen der Welt weiterhin die Spotlight-Initiative</w:t>
      </w:r>
      <w:r w:rsidRPr="00931700">
        <w:rPr>
          <w:rStyle w:val="FootnoteReference"/>
          <w:rFonts w:ascii="Times New Roman" w:hAnsi="Times New Roman" w:cs="Times New Roman"/>
          <w:sz w:val="24"/>
          <w:szCs w:val="24"/>
          <w:lang w:eastAsia="en-GB"/>
        </w:rPr>
        <w:footnoteReference w:id="89"/>
      </w:r>
      <w:r w:rsidRPr="00931700">
        <w:rPr>
          <w:rFonts w:ascii="Times New Roman" w:hAnsi="Times New Roman"/>
          <w:sz w:val="24"/>
          <w:szCs w:val="24"/>
        </w:rPr>
        <w:t xml:space="preserve"> der Europäischen Union und der Vereinten Nationen zur Bekämpfung aller Formen von Gewalt gegen Frauen und Mädchen unterstützen.</w:t>
      </w:r>
      <w:r w:rsidRPr="00931700">
        <w:rPr>
          <w:rStyle w:val="FootnoteReference"/>
          <w:rFonts w:ascii="Times New Roman" w:hAnsi="Times New Roman" w:cs="Times New Roman"/>
          <w:sz w:val="24"/>
          <w:szCs w:val="24"/>
          <w:lang w:eastAsia="en-GB"/>
        </w:rPr>
        <w:footnoteReference w:id="90"/>
      </w:r>
      <w:r w:rsidRPr="00931700">
        <w:rPr>
          <w:rFonts w:ascii="Times New Roman" w:hAnsi="Times New Roman"/>
          <w:sz w:val="24"/>
          <w:szCs w:val="24"/>
        </w:rPr>
        <w:t xml:space="preserve"> </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2012 gründete die Kommission gemeinsam mit den zuständigen US-Behörden die Global Alliance gegen sexuellen Missbrauch von Kindern im Internet</w:t>
      </w:r>
      <w:r w:rsidRPr="00931700">
        <w:rPr>
          <w:rStyle w:val="FootnoteReference"/>
          <w:rFonts w:ascii="Times New Roman" w:hAnsi="Times New Roman" w:cs="Times New Roman"/>
          <w:sz w:val="24"/>
        </w:rPr>
        <w:footnoteReference w:id="91"/>
      </w:r>
      <w:r w:rsidRPr="00931700">
        <w:rPr>
          <w:rFonts w:ascii="Times New Roman" w:hAnsi="Times New Roman"/>
          <w:sz w:val="24"/>
        </w:rPr>
        <w:t xml:space="preserve">, an dem 54 Länder beteiligt sind, um den Opferschutz zu verbessern, Straftäter zu ermitteln und zu verfolgen, das Bewusstsein zu schärfen und zu erreichen, dass weniger Material über sexuellen Kindesmissbrauch im Internet verfügbar ist. Diese Initiative schloss sich mit einer ähnlichen Initiative aus dem Vereinigten Königreich zusammen, die 2014 unter dem Namen WePROTECT ins Leben gerufen wurde und Regierungen mit Branchenakteuren und NRO zusammenbrachte. 2016 vereinbarten die beiden Initiativen, ihre Kräfte zu bündeln und die </w:t>
      </w:r>
      <w:r w:rsidRPr="00931700">
        <w:rPr>
          <w:rFonts w:ascii="Times New Roman" w:hAnsi="Times New Roman"/>
          <w:b/>
          <w:sz w:val="24"/>
        </w:rPr>
        <w:t>WePROTECT Global Alliance</w:t>
      </w:r>
      <w:r w:rsidRPr="00931700">
        <w:rPr>
          <w:rFonts w:ascii="Times New Roman" w:hAnsi="Times New Roman"/>
          <w:sz w:val="24"/>
        </w:rPr>
        <w:t xml:space="preserve"> zur Beendigung der sexuellen Ausbeutung von Kindern im Internet zu bilden, die derzeit 97 Regierungen, 32 globale Technologieunternehmen, 33 Organisationen der Zivilgesellschaft und internationale Organisationen sowie 5 regionale Organisationen umfasst.</w:t>
      </w:r>
      <w:r w:rsidRPr="00931700">
        <w:rPr>
          <w:rStyle w:val="FootnoteReference"/>
          <w:rFonts w:ascii="Times New Roman" w:hAnsi="Times New Roman" w:cs="Times New Roman"/>
          <w:sz w:val="24"/>
        </w:rPr>
        <w:footnoteReference w:id="92"/>
      </w:r>
      <w:r w:rsidRPr="00931700">
        <w:rPr>
          <w:rFonts w:ascii="Times New Roman" w:hAnsi="Times New Roman"/>
          <w:sz w:val="24"/>
        </w:rPr>
        <w:t xml:space="preserve"> Ende 2019 wurde die Organisation in eine </w:t>
      </w:r>
      <w:r w:rsidRPr="00931700">
        <w:rPr>
          <w:rFonts w:ascii="Times New Roman" w:hAnsi="Times New Roman"/>
          <w:b/>
          <w:sz w:val="24"/>
        </w:rPr>
        <w:t>eigenständige juristische Person</w:t>
      </w:r>
      <w:r w:rsidRPr="00931700">
        <w:rPr>
          <w:rFonts w:ascii="Times New Roman" w:hAnsi="Times New Roman"/>
          <w:sz w:val="24"/>
        </w:rPr>
        <w:t xml:space="preserve"> in Form einer in den Niederlanden gegründeten Stiftung mit beschränkter Haftung umgewandelt. </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Die WePROTECT Global Alliance hat das Engagement der Länder für eine besser koordinierte Reaktion auf die weltweite Bekämpfung des sexuellen Missbrauchs von Kindern auf der Grundlage globaler Bedrohungsanalysen und eines Modells für nationale Reaktionsmaßnahmen vorangebracht. Diese haben dazu beigetragen, die Herausforderungen zu präzisieren und die Mitgliedstaaten bei der Festlegung erreichbarer praktischer Ziele zu unterstützen.</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Die Kommission wird das Bündnis angesichts seines </w:t>
      </w:r>
      <w:r w:rsidRPr="00931700">
        <w:rPr>
          <w:rFonts w:ascii="Times New Roman" w:hAnsi="Times New Roman"/>
          <w:b/>
          <w:sz w:val="24"/>
        </w:rPr>
        <w:t>Mitgründerstatus</w:t>
      </w:r>
      <w:r w:rsidRPr="00931700">
        <w:rPr>
          <w:rFonts w:ascii="Times New Roman" w:hAnsi="Times New Roman"/>
          <w:sz w:val="24"/>
        </w:rPr>
        <w:t xml:space="preserve"> weiterhin, auch finanziell, als Mitglied im </w:t>
      </w:r>
      <w:r w:rsidRPr="00931700">
        <w:rPr>
          <w:rFonts w:ascii="Times New Roman" w:hAnsi="Times New Roman"/>
          <w:b/>
          <w:sz w:val="24"/>
        </w:rPr>
        <w:t>Policy Board</w:t>
      </w:r>
      <w:r w:rsidRPr="00931700">
        <w:rPr>
          <w:rFonts w:ascii="Times New Roman" w:hAnsi="Times New Roman"/>
          <w:sz w:val="24"/>
        </w:rPr>
        <w:t xml:space="preserve"> unterstützen. Damit kann die Kommission die </w:t>
      </w:r>
      <w:r w:rsidRPr="00931700">
        <w:rPr>
          <w:rFonts w:ascii="Times New Roman" w:hAnsi="Times New Roman"/>
          <w:b/>
          <w:sz w:val="24"/>
        </w:rPr>
        <w:t>Kohärenz</w:t>
      </w:r>
      <w:r w:rsidRPr="00931700">
        <w:rPr>
          <w:rFonts w:ascii="Times New Roman" w:hAnsi="Times New Roman"/>
          <w:sz w:val="24"/>
        </w:rPr>
        <w:t xml:space="preserve"> mit weltweiten Initiativen (insbesondere gesetzgeberischen) </w:t>
      </w:r>
      <w:r w:rsidRPr="00931700">
        <w:rPr>
          <w:rFonts w:ascii="Times New Roman" w:hAnsi="Times New Roman"/>
          <w:b/>
          <w:sz w:val="24"/>
        </w:rPr>
        <w:t>gewährleisten</w:t>
      </w:r>
      <w:r w:rsidRPr="00931700">
        <w:rPr>
          <w:rFonts w:ascii="Times New Roman" w:hAnsi="Times New Roman"/>
          <w:sz w:val="24"/>
        </w:rPr>
        <w:t xml:space="preserve">‚ die im Gegenzug die Wirksamkeit von Maßnahmen innerhalb der EU unterstützen und verstärken, da die Mitgliedstaaten so Zugang zu weltweit bewährten Verfahren erhalten. Insbesondere durch ihre Mitwirkung im Policy Board der WePROTECT Global Alliance trägt die Kommission aktiv dazu bei, die Standards für den </w:t>
      </w:r>
      <w:r w:rsidRPr="00931700">
        <w:rPr>
          <w:rFonts w:ascii="Times New Roman" w:hAnsi="Times New Roman"/>
          <w:sz w:val="24"/>
          <w:szCs w:val="24"/>
        </w:rPr>
        <w:t xml:space="preserve">Schutz von Kindern, die Identifizierung potenzieller Täter und die Unterstützung der Opfer im Kindesalter weltweit zu erhöhen. </w:t>
      </w:r>
      <w:r w:rsidRPr="00931700">
        <w:rPr>
          <w:rFonts w:ascii="Times New Roman" w:hAnsi="Times New Roman"/>
          <w:iCs/>
          <w:sz w:val="24"/>
          <w:szCs w:val="24"/>
        </w:rPr>
        <w:t>Dadurch werden die Bemühungen der EU erleichtert, mit den nationalen Behörden in Drittländern bewährte Verfahren auszutauschen und diese bei der Umsetzung internationaler Standards im Online-Raum (z. B. Schutz von Kindern) im Einklang mit dem EU-Aktionsplan für Menschenrechte und Demokratie 2020-2024</w:t>
      </w:r>
      <w:r w:rsidRPr="00931700">
        <w:rPr>
          <w:rStyle w:val="FootnoteReference"/>
          <w:rFonts w:ascii="Times New Roman" w:hAnsi="Times New Roman" w:cs="Times New Roman"/>
          <w:iCs/>
          <w:sz w:val="24"/>
          <w:szCs w:val="24"/>
        </w:rPr>
        <w:footnoteReference w:id="93"/>
      </w:r>
      <w:r w:rsidRPr="00931700">
        <w:rPr>
          <w:rFonts w:ascii="Times New Roman" w:hAnsi="Times New Roman"/>
          <w:iCs/>
          <w:sz w:val="24"/>
          <w:szCs w:val="24"/>
        </w:rPr>
        <w:t xml:space="preserve"> zu unterstützen.</w:t>
      </w:r>
      <w:r w:rsidRPr="00931700">
        <w:rPr>
          <w:rFonts w:ascii="Times New Roman" w:hAnsi="Times New Roman"/>
          <w:i/>
          <w:iCs/>
          <w:sz w:val="24"/>
          <w:szCs w:val="24"/>
        </w:rPr>
        <w:t xml:space="preserve"> </w:t>
      </w:r>
      <w:r w:rsidRPr="00931700">
        <w:rPr>
          <w:rFonts w:ascii="Times New Roman" w:hAnsi="Times New Roman"/>
          <w:sz w:val="24"/>
          <w:szCs w:val="24"/>
        </w:rPr>
        <w:t>Die Kommission unterstützt diese Art der internationalen Zusammenarbeit seit Jahren und</w:t>
      </w:r>
      <w:r w:rsidRPr="00931700">
        <w:rPr>
          <w:rFonts w:ascii="Times New Roman" w:hAnsi="Times New Roman"/>
          <w:sz w:val="24"/>
        </w:rPr>
        <w:t xml:space="preserve"> betrachtet die WePROTECT Global Alliance als die zentrale Organisation für die Koordinierung und Straffung </w:t>
      </w:r>
      <w:r w:rsidRPr="00931700">
        <w:rPr>
          <w:rFonts w:ascii="Times New Roman" w:hAnsi="Times New Roman"/>
          <w:b/>
          <w:sz w:val="24"/>
        </w:rPr>
        <w:t>weltweiter</w:t>
      </w:r>
      <w:r w:rsidRPr="00931700">
        <w:rPr>
          <w:rFonts w:ascii="Times New Roman" w:hAnsi="Times New Roman"/>
          <w:sz w:val="24"/>
        </w:rPr>
        <w:t xml:space="preserve"> Bemühungen und regulatorischer Verbesserungen sowie die Verwirklichung einer wirksameren globalen Reaktion.</w:t>
      </w:r>
    </w:p>
    <w:p w:rsidR="002A69B0" w:rsidRPr="00931700" w:rsidRDefault="00AC7E7A">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i/>
          <w:sz w:val="24"/>
          <w:szCs w:val="24"/>
        </w:rPr>
      </w:pPr>
      <w:r w:rsidRPr="00931700">
        <w:rPr>
          <w:rFonts w:ascii="Times New Roman" w:hAnsi="Times New Roman"/>
          <w:b/>
          <w:i/>
          <w:sz w:val="24"/>
          <w:szCs w:val="24"/>
        </w:rPr>
        <w:t>Leitaktion:</w:t>
      </w:r>
    </w:p>
    <w:p w:rsidR="002A69B0" w:rsidRPr="00931700" w:rsidRDefault="00AC7E7A">
      <w:pPr>
        <w:pStyle w:val="ListParagraph"/>
        <w:numPr>
          <w:ilvl w:val="0"/>
          <w:numId w:val="54"/>
        </w:numPr>
        <w:pBdr>
          <w:top w:val="single" w:sz="4" w:space="1" w:color="auto"/>
          <w:left w:val="single" w:sz="4" w:space="4" w:color="auto"/>
          <w:bottom w:val="single" w:sz="4" w:space="1" w:color="auto"/>
          <w:right w:val="single" w:sz="4" w:space="4" w:color="auto"/>
        </w:pBdr>
        <w:spacing w:after="120" w:line="240" w:lineRule="auto"/>
        <w:contextualSpacing w:val="0"/>
        <w:jc w:val="both"/>
        <w:rPr>
          <w:rFonts w:ascii="Times New Roman" w:hAnsi="Times New Roman" w:cs="Times New Roman"/>
          <w:i/>
          <w:sz w:val="24"/>
          <w:szCs w:val="24"/>
        </w:rPr>
      </w:pPr>
      <w:r w:rsidRPr="00931700">
        <w:rPr>
          <w:rFonts w:ascii="Times New Roman" w:hAnsi="Times New Roman"/>
          <w:i/>
          <w:sz w:val="24"/>
          <w:szCs w:val="24"/>
        </w:rPr>
        <w:t xml:space="preserve">Die Kommission wird auch weiterhin dazu beitragen, die </w:t>
      </w:r>
      <w:r w:rsidRPr="00931700">
        <w:rPr>
          <w:rFonts w:ascii="Times New Roman" w:hAnsi="Times New Roman"/>
          <w:b/>
          <w:i/>
          <w:sz w:val="24"/>
          <w:szCs w:val="24"/>
        </w:rPr>
        <w:t>weltweiten Standards</w:t>
      </w:r>
      <w:r w:rsidRPr="00931700">
        <w:rPr>
          <w:rFonts w:ascii="Times New Roman" w:hAnsi="Times New Roman"/>
          <w:i/>
          <w:sz w:val="24"/>
          <w:szCs w:val="24"/>
        </w:rPr>
        <w:t xml:space="preserve"> für den Schutz von Kindern vor sexuellem Missbrauch durch die Förderung der Zusammenarbeit verschiedener Akteure im Rahmen der </w:t>
      </w:r>
      <w:r w:rsidRPr="00931700">
        <w:rPr>
          <w:rFonts w:ascii="Times New Roman" w:hAnsi="Times New Roman"/>
          <w:b/>
          <w:i/>
          <w:sz w:val="24"/>
          <w:szCs w:val="24"/>
        </w:rPr>
        <w:t>WePROTECT Global Alliance</w:t>
      </w:r>
      <w:r w:rsidRPr="00931700">
        <w:rPr>
          <w:rFonts w:ascii="Times New Roman" w:hAnsi="Times New Roman"/>
          <w:i/>
          <w:sz w:val="24"/>
          <w:szCs w:val="24"/>
        </w:rPr>
        <w:t xml:space="preserve"> und durch gezielte </w:t>
      </w:r>
      <w:r w:rsidRPr="00931700">
        <w:rPr>
          <w:rFonts w:ascii="Times New Roman" w:hAnsi="Times New Roman"/>
          <w:b/>
          <w:i/>
          <w:sz w:val="24"/>
          <w:szCs w:val="24"/>
        </w:rPr>
        <w:t>Finanzierung</w:t>
      </w:r>
      <w:r w:rsidRPr="00931700">
        <w:rPr>
          <w:rFonts w:ascii="Times New Roman" w:hAnsi="Times New Roman"/>
          <w:i/>
          <w:sz w:val="24"/>
          <w:szCs w:val="24"/>
        </w:rPr>
        <w:t xml:space="preserve"> zu </w:t>
      </w:r>
      <w:r w:rsidRPr="00931700">
        <w:rPr>
          <w:rFonts w:ascii="Times New Roman" w:hAnsi="Times New Roman"/>
          <w:b/>
          <w:i/>
          <w:sz w:val="24"/>
          <w:szCs w:val="24"/>
        </w:rPr>
        <w:t>erhöhen</w:t>
      </w:r>
      <w:r w:rsidRPr="00931700">
        <w:rPr>
          <w:rFonts w:ascii="Times New Roman" w:hAnsi="Times New Roman"/>
          <w:i/>
          <w:sz w:val="24"/>
          <w:szCs w:val="24"/>
        </w:rPr>
        <w:t xml:space="preserve">. </w:t>
      </w:r>
    </w:p>
    <w:p w:rsidR="002A69B0" w:rsidRPr="00931700" w:rsidRDefault="002A69B0">
      <w:pPr>
        <w:spacing w:after="0" w:line="240" w:lineRule="auto"/>
        <w:jc w:val="both"/>
        <w:rPr>
          <w:rFonts w:ascii="Times New Roman" w:hAnsi="Times New Roman" w:cs="Times New Roman"/>
          <w:sz w:val="24"/>
          <w:lang w:eastAsia="en-GB"/>
        </w:rPr>
      </w:pPr>
    </w:p>
    <w:p w:rsidR="002A69B0" w:rsidRPr="00931700" w:rsidRDefault="00AC7E7A">
      <w:pPr>
        <w:pStyle w:val="Heading1"/>
        <w:spacing w:before="0" w:after="120" w:line="240" w:lineRule="auto"/>
        <w:rPr>
          <w:rFonts w:ascii="Times New Roman" w:hAnsi="Times New Roman" w:cs="Times New Roman"/>
          <w:b/>
          <w:color w:val="auto"/>
          <w:sz w:val="24"/>
        </w:rPr>
      </w:pPr>
      <w:r w:rsidRPr="00931700">
        <w:rPr>
          <w:rFonts w:ascii="Times New Roman" w:hAnsi="Times New Roman"/>
          <w:b/>
          <w:color w:val="auto"/>
          <w:sz w:val="24"/>
        </w:rPr>
        <w:t>NÄCHSTE SCHRITTE</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szCs w:val="24"/>
        </w:rPr>
        <w:t xml:space="preserve">Diese Strategie bildet die Grundlage für eine umfassende Reaktion auf die zunehmende Bedrohung durch den sexuellen Missbrauch von Kindern, </w:t>
      </w:r>
      <w:r w:rsidRPr="00931700">
        <w:rPr>
          <w:rFonts w:ascii="Times New Roman" w:hAnsi="Times New Roman"/>
          <w:b/>
          <w:sz w:val="24"/>
          <w:szCs w:val="24"/>
        </w:rPr>
        <w:t>sowohl online als auch offline</w:t>
      </w:r>
      <w:r w:rsidRPr="00931700">
        <w:rPr>
          <w:rFonts w:ascii="Times New Roman" w:hAnsi="Times New Roman"/>
          <w:sz w:val="24"/>
          <w:szCs w:val="24"/>
        </w:rPr>
        <w:t xml:space="preserve">, und </w:t>
      </w:r>
      <w:r w:rsidRPr="00931700">
        <w:rPr>
          <w:rFonts w:ascii="Times New Roman" w:hAnsi="Times New Roman"/>
          <w:sz w:val="24"/>
        </w:rPr>
        <w:t xml:space="preserve">wird im Zeitraum </w:t>
      </w:r>
      <w:r w:rsidRPr="00931700">
        <w:rPr>
          <w:rFonts w:ascii="Times New Roman" w:hAnsi="Times New Roman"/>
          <w:b/>
          <w:sz w:val="24"/>
        </w:rPr>
        <w:t>2020-2025</w:t>
      </w:r>
      <w:r w:rsidRPr="00931700">
        <w:rPr>
          <w:rFonts w:ascii="Times New Roman" w:hAnsi="Times New Roman"/>
          <w:sz w:val="24"/>
        </w:rPr>
        <w:t xml:space="preserve"> als Bezugsrahmen für EU-Maßnahmen im Kampf gegen sexuellen Kindesmissbrauch dienen. Gleichzeitig wird sie auch einen Beitrag zu relevanten Initiativen der Kommission wie z. B. der </w:t>
      </w:r>
      <w:r w:rsidRPr="00931700">
        <w:rPr>
          <w:rFonts w:ascii="Times New Roman" w:hAnsi="Times New Roman"/>
          <w:b/>
          <w:sz w:val="24"/>
        </w:rPr>
        <w:t>EU-Kinderrechtsstrategie</w:t>
      </w:r>
      <w:r w:rsidRPr="00931700">
        <w:rPr>
          <w:rFonts w:ascii="Times New Roman" w:hAnsi="Times New Roman"/>
          <w:sz w:val="24"/>
        </w:rPr>
        <w:t xml:space="preserve">, die Anfang 2021 angenommen werden soll, leisten. </w:t>
      </w:r>
    </w:p>
    <w:p w:rsidR="002A69B0" w:rsidRPr="00931700" w:rsidRDefault="00AC7E7A">
      <w:pPr>
        <w:spacing w:after="120" w:line="240" w:lineRule="auto"/>
        <w:jc w:val="both"/>
        <w:rPr>
          <w:rFonts w:ascii="Times New Roman" w:hAnsi="Times New Roman" w:cs="Times New Roman"/>
          <w:sz w:val="24"/>
          <w:szCs w:val="24"/>
        </w:rPr>
      </w:pPr>
      <w:r w:rsidRPr="00931700">
        <w:rPr>
          <w:rFonts w:ascii="Times New Roman" w:hAnsi="Times New Roman"/>
          <w:sz w:val="24"/>
          <w:szCs w:val="24"/>
        </w:rPr>
        <w:t xml:space="preserve">Die Kommission wird in den kommenden Monaten und Jahren </w:t>
      </w:r>
      <w:r w:rsidRPr="00931700">
        <w:rPr>
          <w:rFonts w:ascii="Times New Roman" w:hAnsi="Times New Roman"/>
          <w:b/>
          <w:sz w:val="24"/>
          <w:szCs w:val="24"/>
        </w:rPr>
        <w:t>eng</w:t>
      </w:r>
      <w:r w:rsidRPr="00931700">
        <w:rPr>
          <w:rFonts w:ascii="Times New Roman" w:hAnsi="Times New Roman"/>
          <w:sz w:val="24"/>
          <w:szCs w:val="24"/>
        </w:rPr>
        <w:t xml:space="preserve"> mit Unternehmen, Organisationen der Zivilgesellschaft, Hochschulen, Fachkräften vor Ort, Forschern, Strafverfolgungsbehörden und sonstigen öffentlichen Stellen sowie anderen einschlägigen Interessenträgern in der EU (einschließlich des Europäischen Parlaments und des Rates) und weltweit </w:t>
      </w:r>
      <w:r w:rsidRPr="00931700">
        <w:rPr>
          <w:rFonts w:ascii="Times New Roman" w:hAnsi="Times New Roman"/>
          <w:b/>
          <w:sz w:val="24"/>
          <w:szCs w:val="24"/>
        </w:rPr>
        <w:t>zusammenarbeiten</w:t>
      </w:r>
      <w:r w:rsidRPr="00931700">
        <w:rPr>
          <w:rFonts w:ascii="Times New Roman" w:hAnsi="Times New Roman"/>
          <w:sz w:val="24"/>
          <w:szCs w:val="24"/>
        </w:rPr>
        <w:t xml:space="preserve">, um eine </w:t>
      </w:r>
      <w:r w:rsidRPr="00931700">
        <w:rPr>
          <w:rFonts w:ascii="Times New Roman" w:hAnsi="Times New Roman"/>
          <w:b/>
          <w:sz w:val="24"/>
          <w:szCs w:val="24"/>
        </w:rPr>
        <w:t>effektive Prüfung und Umsetzung</w:t>
      </w:r>
      <w:r w:rsidRPr="00931700">
        <w:rPr>
          <w:rFonts w:ascii="Times New Roman" w:hAnsi="Times New Roman"/>
          <w:sz w:val="24"/>
          <w:szCs w:val="24"/>
        </w:rPr>
        <w:t xml:space="preserve"> der </w:t>
      </w:r>
      <w:r w:rsidRPr="00931700">
        <w:rPr>
          <w:rFonts w:ascii="Times New Roman" w:hAnsi="Times New Roman"/>
          <w:b/>
          <w:sz w:val="24"/>
          <w:szCs w:val="24"/>
        </w:rPr>
        <w:t>acht in der Strategie vorgestellten Initiativen</w:t>
      </w:r>
      <w:r w:rsidRPr="00931700">
        <w:rPr>
          <w:rFonts w:ascii="Times New Roman" w:hAnsi="Times New Roman"/>
          <w:sz w:val="24"/>
          <w:szCs w:val="24"/>
        </w:rPr>
        <w:t xml:space="preserve"> zu gewährleisten. </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Es sollte ein geeigneter </w:t>
      </w:r>
      <w:r w:rsidRPr="00931700">
        <w:rPr>
          <w:rFonts w:ascii="Times New Roman" w:hAnsi="Times New Roman"/>
          <w:b/>
          <w:sz w:val="24"/>
        </w:rPr>
        <w:t>Rechtsrahmen</w:t>
      </w:r>
      <w:r w:rsidRPr="00931700">
        <w:rPr>
          <w:rFonts w:ascii="Times New Roman" w:hAnsi="Times New Roman"/>
          <w:sz w:val="24"/>
        </w:rPr>
        <w:t xml:space="preserve"> eingeführt werden, der auch in Bezug auf Ermittlungen, Prävention und Unterstützung der Opfer eine wirksame Reaktion der relevanten Akteur</w:t>
      </w:r>
      <w:r w:rsidR="00931700">
        <w:rPr>
          <w:rFonts w:ascii="Times New Roman" w:hAnsi="Times New Roman"/>
          <w:sz w:val="24"/>
        </w:rPr>
        <w:t xml:space="preserve">e, einschließlich Unternehmen, </w:t>
      </w:r>
      <w:r w:rsidRPr="00931700">
        <w:rPr>
          <w:rFonts w:ascii="Times New Roman" w:hAnsi="Times New Roman"/>
          <w:sz w:val="24"/>
        </w:rPr>
        <w:t>ermöglicht.</w:t>
      </w:r>
    </w:p>
    <w:p w:rsidR="002A69B0" w:rsidRPr="00931700" w:rsidRDefault="00AC7E7A">
      <w:pPr>
        <w:spacing w:after="120" w:line="240" w:lineRule="auto"/>
        <w:jc w:val="both"/>
        <w:rPr>
          <w:rFonts w:ascii="Times New Roman" w:hAnsi="Times New Roman" w:cs="Times New Roman"/>
          <w:sz w:val="24"/>
        </w:rPr>
      </w:pPr>
      <w:r w:rsidRPr="00931700">
        <w:rPr>
          <w:rFonts w:ascii="Times New Roman" w:hAnsi="Times New Roman"/>
          <w:sz w:val="24"/>
        </w:rPr>
        <w:t xml:space="preserve">Sexueller Missbrauch von Kindern ist ein komplexes Thema, das die </w:t>
      </w:r>
      <w:r w:rsidRPr="00931700">
        <w:rPr>
          <w:rFonts w:ascii="Times New Roman" w:hAnsi="Times New Roman"/>
          <w:b/>
          <w:sz w:val="24"/>
        </w:rPr>
        <w:t>größtmögliche Zusammenarbeit</w:t>
      </w:r>
      <w:r w:rsidRPr="00931700">
        <w:rPr>
          <w:rFonts w:ascii="Times New Roman" w:hAnsi="Times New Roman"/>
          <w:sz w:val="24"/>
        </w:rPr>
        <w:t xml:space="preserve"> aller Akteure erfordert, die in der Lage, willens und bereit sein müssen, zu handeln. Angesichts der </w:t>
      </w:r>
      <w:r w:rsidRPr="00931700">
        <w:rPr>
          <w:rFonts w:ascii="Times New Roman" w:hAnsi="Times New Roman"/>
          <w:b/>
          <w:sz w:val="24"/>
        </w:rPr>
        <w:t>Dringlichkeit</w:t>
      </w:r>
      <w:r w:rsidRPr="00931700">
        <w:rPr>
          <w:rFonts w:ascii="Times New Roman" w:hAnsi="Times New Roman"/>
          <w:sz w:val="24"/>
        </w:rPr>
        <w:t xml:space="preserve"> </w:t>
      </w:r>
      <w:r w:rsidRPr="00931700">
        <w:rPr>
          <w:rFonts w:ascii="Times New Roman" w:hAnsi="Times New Roman"/>
          <w:b/>
          <w:sz w:val="24"/>
        </w:rPr>
        <w:t>wirksamer Maßnahmen</w:t>
      </w:r>
      <w:r w:rsidRPr="00931700">
        <w:rPr>
          <w:rFonts w:ascii="Times New Roman" w:hAnsi="Times New Roman"/>
          <w:sz w:val="24"/>
        </w:rPr>
        <w:t xml:space="preserve"> wird die Kommission </w:t>
      </w:r>
      <w:r w:rsidRPr="00931700">
        <w:rPr>
          <w:rFonts w:ascii="Times New Roman" w:hAnsi="Times New Roman"/>
          <w:b/>
          <w:sz w:val="24"/>
        </w:rPr>
        <w:t>keine Mühen scheuen</w:t>
      </w:r>
      <w:r w:rsidRPr="00931700">
        <w:rPr>
          <w:rFonts w:ascii="Times New Roman" w:hAnsi="Times New Roman"/>
          <w:sz w:val="24"/>
        </w:rPr>
        <w:t xml:space="preserve">, um sicherzustellen, dass dies der Fall ist. </w:t>
      </w:r>
    </w:p>
    <w:p w:rsidR="002A69B0" w:rsidRPr="00931700" w:rsidRDefault="00AC7E7A">
      <w:pPr>
        <w:spacing w:after="120" w:line="240" w:lineRule="auto"/>
        <w:jc w:val="both"/>
      </w:pPr>
      <w:r w:rsidRPr="00931700">
        <w:rPr>
          <w:rFonts w:ascii="Times New Roman" w:hAnsi="Times New Roman"/>
          <w:b/>
          <w:sz w:val="24"/>
        </w:rPr>
        <w:t>Unsere Kinder sind unsere Gegenwart und unsere Zukunft.</w:t>
      </w:r>
      <w:r w:rsidRPr="00931700">
        <w:rPr>
          <w:rFonts w:ascii="Times New Roman" w:hAnsi="Times New Roman"/>
          <w:sz w:val="24"/>
        </w:rPr>
        <w:t xml:space="preserve"> Die Kommission wird weiterhin alle verfügbaren Instrumente nutzen, um sicherzustellen, dass </w:t>
      </w:r>
      <w:r w:rsidRPr="00931700">
        <w:rPr>
          <w:rFonts w:ascii="Times New Roman" w:hAnsi="Times New Roman"/>
          <w:b/>
          <w:sz w:val="24"/>
        </w:rPr>
        <w:t>nichts</w:t>
      </w:r>
      <w:r w:rsidRPr="00931700">
        <w:rPr>
          <w:rFonts w:ascii="Times New Roman" w:hAnsi="Times New Roman"/>
          <w:sz w:val="24"/>
        </w:rPr>
        <w:t xml:space="preserve"> ihnen </w:t>
      </w:r>
      <w:r w:rsidRPr="00931700">
        <w:rPr>
          <w:rFonts w:ascii="Times New Roman" w:hAnsi="Times New Roman"/>
          <w:b/>
          <w:sz w:val="24"/>
        </w:rPr>
        <w:t>diese Zukunft stiehlt</w:t>
      </w:r>
      <w:r w:rsidRPr="00931700">
        <w:rPr>
          <w:rFonts w:ascii="Times New Roman" w:hAnsi="Times New Roman"/>
          <w:sz w:val="24"/>
        </w:rPr>
        <w:t>.</w:t>
      </w:r>
    </w:p>
    <w:sectPr w:rsidR="002A69B0" w:rsidRPr="00931700">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9B0" w:rsidRDefault="00AC7E7A">
      <w:pPr>
        <w:spacing w:after="0" w:line="240" w:lineRule="auto"/>
      </w:pPr>
      <w:r>
        <w:separator/>
      </w:r>
    </w:p>
  </w:endnote>
  <w:endnote w:type="continuationSeparator" w:id="0">
    <w:p w:rsidR="002A69B0" w:rsidRDefault="00AC7E7A">
      <w:pPr>
        <w:spacing w:after="0" w:line="240" w:lineRule="auto"/>
      </w:pPr>
      <w:r>
        <w:continuationSeparator/>
      </w:r>
    </w:p>
  </w:endnote>
  <w:endnote w:type="continuationNotice" w:id="1">
    <w:p w:rsidR="002A69B0" w:rsidRDefault="002A69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D0E" w:rsidRPr="00B54D0E" w:rsidRDefault="00B54D0E" w:rsidP="00B54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D0E" w:rsidRPr="00B54D0E" w:rsidRDefault="00B54D0E" w:rsidP="00B54D0E">
    <w:pPr>
      <w:pStyle w:val="FooterCoverPage"/>
      <w:rPr>
        <w:rFonts w:ascii="Arial" w:hAnsi="Arial" w:cs="Arial"/>
        <w:b/>
        <w:sz w:val="48"/>
      </w:rPr>
    </w:pPr>
    <w:r w:rsidRPr="00B54D0E">
      <w:rPr>
        <w:rFonts w:ascii="Arial" w:hAnsi="Arial" w:cs="Arial"/>
        <w:b/>
        <w:sz w:val="48"/>
      </w:rPr>
      <w:t>DE</w:t>
    </w:r>
    <w:r w:rsidRPr="00B54D0E">
      <w:rPr>
        <w:rFonts w:ascii="Arial" w:hAnsi="Arial" w:cs="Arial"/>
        <w:b/>
        <w:sz w:val="48"/>
      </w:rPr>
      <w:tab/>
    </w:r>
    <w:r w:rsidRPr="00B54D0E">
      <w:rPr>
        <w:rFonts w:ascii="Arial" w:hAnsi="Arial" w:cs="Arial"/>
        <w:b/>
        <w:sz w:val="48"/>
      </w:rPr>
      <w:tab/>
    </w:r>
    <w:r w:rsidRPr="00B54D0E">
      <w:tab/>
    </w:r>
    <w:r w:rsidRPr="00B54D0E">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D0E" w:rsidRPr="00B54D0E" w:rsidRDefault="00B54D0E" w:rsidP="00B54D0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9B0" w:rsidRDefault="002A69B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282790"/>
      <w:docPartObj>
        <w:docPartGallery w:val="Page Numbers (Bottom of Page)"/>
        <w:docPartUnique/>
      </w:docPartObj>
    </w:sdtPr>
    <w:sdtEndPr>
      <w:rPr>
        <w:rFonts w:ascii="Times New Roman" w:hAnsi="Times New Roman" w:cs="Times New Roman"/>
        <w:noProof/>
        <w:sz w:val="20"/>
      </w:rPr>
    </w:sdtEndPr>
    <w:sdtContent>
      <w:p w:rsidR="002A69B0" w:rsidRDefault="00AC7E7A">
        <w:pPr>
          <w:pStyle w:val="Footer"/>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sidR="00B54D0E">
          <w:rPr>
            <w:rFonts w:ascii="Times New Roman" w:hAnsi="Times New Roman" w:cs="Times New Roman"/>
            <w:noProof/>
            <w:sz w:val="20"/>
          </w:rPr>
          <w:t>1</w:t>
        </w:r>
        <w:r>
          <w:rPr>
            <w:rFonts w:ascii="Times New Roman" w:hAnsi="Times New Roman" w:cs="Times New Roman"/>
            <w:sz w:val="20"/>
          </w:rPr>
          <w:fldChar w:fldCharType="end"/>
        </w:r>
      </w:p>
    </w:sdtContent>
  </w:sdt>
  <w:p w:rsidR="002A69B0" w:rsidRDefault="002A69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9B0" w:rsidRDefault="002A6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9B0" w:rsidRDefault="00AC7E7A">
      <w:pPr>
        <w:spacing w:after="0" w:line="240" w:lineRule="auto"/>
      </w:pPr>
      <w:r>
        <w:separator/>
      </w:r>
    </w:p>
  </w:footnote>
  <w:footnote w:type="continuationSeparator" w:id="0">
    <w:p w:rsidR="002A69B0" w:rsidRDefault="00AC7E7A">
      <w:pPr>
        <w:spacing w:after="0" w:line="240" w:lineRule="auto"/>
      </w:pPr>
      <w:r>
        <w:continuationSeparator/>
      </w:r>
    </w:p>
  </w:footnote>
  <w:footnote w:type="continuationNotice" w:id="1">
    <w:p w:rsidR="002A69B0" w:rsidRDefault="002A69B0">
      <w:pPr>
        <w:spacing w:after="0" w:line="240" w:lineRule="auto"/>
      </w:pPr>
    </w:p>
  </w:footnote>
  <w:footnote w:id="2">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tab/>
      </w:r>
      <w:r>
        <w:rPr>
          <w:rFonts w:ascii="Times New Roman" w:hAnsi="Times New Roman"/>
        </w:rPr>
        <w:t xml:space="preserve">Von Bedeutung für den sexuellen Missbrauch von Kindern im häuslichen Umfeld ist auch das </w:t>
      </w:r>
      <w:hyperlink r:id="rId1" w:history="1">
        <w:r>
          <w:rPr>
            <w:rStyle w:val="Hyperlink"/>
            <w:rFonts w:ascii="Times New Roman" w:hAnsi="Times New Roman"/>
          </w:rPr>
          <w:t>Übereinkommen des Europarats zur Verhütung und Bekämpfung von Gewalt gegen Frauen und häuslicher Gewalt</w:t>
        </w:r>
      </w:hyperlink>
      <w:r>
        <w:rPr>
          <w:rStyle w:val="FootnoteReference"/>
          <w:rFonts w:ascii="Times New Roman" w:hAnsi="Times New Roman"/>
          <w:vertAlign w:val="baseline"/>
        </w:rPr>
        <w:t xml:space="preserve"> (</w:t>
      </w:r>
      <w:hyperlink r:id="rId2" w:history="1">
        <w:r>
          <w:rPr>
            <w:rStyle w:val="FootnoteReference"/>
            <w:rFonts w:ascii="Times New Roman" w:hAnsi="Times New Roman"/>
            <w:vertAlign w:val="baseline"/>
          </w:rPr>
          <w:t>SEV Nr.</w:t>
        </w:r>
      </w:hyperlink>
      <w:hyperlink r:id="rId3" w:history="1">
        <w:r>
          <w:rPr>
            <w:rStyle w:val="FootnoteReference"/>
            <w:rFonts w:ascii="Times New Roman" w:hAnsi="Times New Roman"/>
            <w:vertAlign w:val="baseline"/>
          </w:rPr>
          <w:t xml:space="preserve"> 210</w:t>
        </w:r>
      </w:hyperlink>
      <w:r>
        <w:rPr>
          <w:rStyle w:val="FootnoteReference"/>
          <w:rFonts w:ascii="Times New Roman" w:hAnsi="Times New Roman"/>
          <w:vertAlign w:val="baseline"/>
        </w:rPr>
        <w:t xml:space="preserve">; </w:t>
      </w:r>
      <w:hyperlink r:id="rId4" w:history="1">
        <w:r>
          <w:rPr>
            <w:rStyle w:val="FootnoteReference"/>
            <w:rFonts w:ascii="Times New Roman" w:hAnsi="Times New Roman"/>
            <w:vertAlign w:val="baseline"/>
          </w:rPr>
          <w:t>COM(2016) 111 final</w:t>
        </w:r>
      </w:hyperlink>
      <w:r>
        <w:rPr>
          <w:rStyle w:val="FootnoteReference"/>
          <w:rFonts w:ascii="Times New Roman" w:hAnsi="Times New Roman"/>
          <w:vertAlign w:val="baseline"/>
        </w:rPr>
        <w:t>)</w:t>
      </w:r>
      <w:r>
        <w:rPr>
          <w:rFonts w:ascii="Times New Roman" w:hAnsi="Times New Roman"/>
        </w:rPr>
        <w:t>.</w:t>
      </w:r>
    </w:p>
  </w:footnote>
  <w:footnote w:id="3">
    <w:p w:rsidR="002A69B0" w:rsidRDefault="00AC7E7A">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Dazu gehören insbesondere Kinder mit Behinderungen, die in Heimen leben.</w:t>
      </w:r>
    </w:p>
  </w:footnote>
  <w:footnote w:id="4">
    <w:p w:rsidR="002A69B0" w:rsidRPr="00AC7E7A" w:rsidRDefault="00AC7E7A">
      <w:pPr>
        <w:pStyle w:val="FootnoteText"/>
        <w:ind w:left="340" w:hanging="340"/>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Europol, </w:t>
      </w:r>
      <w:hyperlink r:id="rId5" w:history="1">
        <w:r>
          <w:rPr>
            <w:rStyle w:val="Hyperlink"/>
            <w:rFonts w:ascii="Times New Roman" w:hAnsi="Times New Roman"/>
          </w:rPr>
          <w:t>Exploiting isolation:</w:t>
        </w:r>
      </w:hyperlink>
      <w:hyperlink r:id="rId6" w:history="1">
        <w:r>
          <w:rPr>
            <w:rStyle w:val="Hyperlink"/>
            <w:rFonts w:ascii="Times New Roman" w:hAnsi="Times New Roman"/>
          </w:rPr>
          <w:t xml:space="preserve"> Offenders and victims of online child sexual abuse during the COVID-19 pandemic</w:t>
        </w:r>
      </w:hyperlink>
      <w:r>
        <w:rPr>
          <w:rFonts w:ascii="Times New Roman" w:hAnsi="Times New Roman"/>
        </w:rPr>
        <w:t xml:space="preserve"> (Täter und Opfer von sexuellem Kindesmissbrauch im Internet während der COVID-19-Pandemie), 19. </w:t>
      </w:r>
      <w:r w:rsidRPr="00AC7E7A">
        <w:rPr>
          <w:rFonts w:ascii="Times New Roman" w:hAnsi="Times New Roman"/>
          <w:lang w:val="en-US"/>
        </w:rPr>
        <w:t>Juni 2020.</w:t>
      </w:r>
    </w:p>
  </w:footnote>
  <w:footnote w:id="5">
    <w:p w:rsidR="002A69B0" w:rsidRPr="00AC7E7A" w:rsidRDefault="00AC7E7A">
      <w:pPr>
        <w:pStyle w:val="FootnoteText"/>
        <w:ind w:left="340" w:hanging="340"/>
        <w:jc w:val="both"/>
        <w:rPr>
          <w:rFonts w:ascii="Times New Roman" w:hAnsi="Times New Roman" w:cs="Times New Roman"/>
          <w:lang w:val="en-US"/>
        </w:rPr>
      </w:pPr>
      <w:r>
        <w:rPr>
          <w:rStyle w:val="FootnoteReference"/>
          <w:rFonts w:ascii="Times New Roman" w:hAnsi="Times New Roman" w:cs="Times New Roman"/>
        </w:rPr>
        <w:footnoteRef/>
      </w:r>
      <w:r w:rsidRPr="00AC7E7A">
        <w:rPr>
          <w:rFonts w:ascii="Times New Roman" w:hAnsi="Times New Roman"/>
          <w:lang w:val="en-US"/>
        </w:rPr>
        <w:t xml:space="preserve"> </w:t>
      </w:r>
      <w:r w:rsidRPr="00AC7E7A">
        <w:rPr>
          <w:lang w:val="en-US"/>
        </w:rPr>
        <w:tab/>
      </w:r>
      <w:r w:rsidRPr="00AC7E7A">
        <w:rPr>
          <w:rFonts w:ascii="Times New Roman" w:hAnsi="Times New Roman"/>
          <w:lang w:val="en-US"/>
        </w:rPr>
        <w:t xml:space="preserve">WePROTECT Global Alliance, World Childhood Foundation, Unicef, UNDOC, WHO, ITU, End Violence Against Children und UNESCO, </w:t>
      </w:r>
      <w:hyperlink r:id="rId7" w:history="1">
        <w:r w:rsidRPr="00AC7E7A">
          <w:rPr>
            <w:rStyle w:val="Hyperlink"/>
            <w:rFonts w:ascii="Times New Roman" w:hAnsi="Times New Roman"/>
            <w:lang w:val="en-US"/>
          </w:rPr>
          <w:t>COVID-19 and its implications for protecting children online</w:t>
        </w:r>
      </w:hyperlink>
      <w:r w:rsidRPr="00AC7E7A">
        <w:rPr>
          <w:rFonts w:ascii="Times New Roman" w:hAnsi="Times New Roman"/>
          <w:lang w:val="en-US"/>
        </w:rPr>
        <w:t xml:space="preserve"> (Die COVID-19-Pandemie und ihre Auswirkungen auf den Schutz von Kindern im Internet), April 2020.</w:t>
      </w:r>
    </w:p>
  </w:footnote>
  <w:footnote w:id="6">
    <w:p w:rsidR="002A69B0" w:rsidRPr="00AC7E7A" w:rsidRDefault="00AC7E7A">
      <w:pPr>
        <w:pStyle w:val="FootnoteText"/>
        <w:ind w:left="340" w:hanging="340"/>
        <w:jc w:val="both"/>
        <w:rPr>
          <w:rFonts w:ascii="Times New Roman" w:hAnsi="Times New Roman" w:cs="Times New Roman"/>
          <w:lang w:val="en-US"/>
        </w:rPr>
      </w:pPr>
      <w:r>
        <w:rPr>
          <w:rStyle w:val="FootnoteReference"/>
          <w:rFonts w:ascii="Times New Roman" w:hAnsi="Times New Roman" w:cs="Times New Roman"/>
        </w:rPr>
        <w:footnoteRef/>
      </w:r>
      <w:r w:rsidRPr="00AC7E7A">
        <w:rPr>
          <w:rFonts w:ascii="Times New Roman" w:hAnsi="Times New Roman"/>
          <w:lang w:val="en-US"/>
        </w:rPr>
        <w:t xml:space="preserve"> </w:t>
      </w:r>
      <w:r w:rsidRPr="00AC7E7A">
        <w:rPr>
          <w:lang w:val="en-US"/>
        </w:rPr>
        <w:tab/>
      </w:r>
      <w:r w:rsidRPr="00AC7E7A">
        <w:rPr>
          <w:rFonts w:ascii="Times New Roman" w:hAnsi="Times New Roman"/>
          <w:i/>
          <w:lang w:val="en-US"/>
        </w:rPr>
        <w:t>Ebd.</w:t>
      </w:r>
    </w:p>
  </w:footnote>
  <w:footnote w:id="7">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sidRPr="00AC7E7A">
        <w:rPr>
          <w:rFonts w:ascii="Times New Roman" w:hAnsi="Times New Roman"/>
          <w:lang w:val="en-US"/>
        </w:rPr>
        <w:t xml:space="preserve"> </w:t>
      </w:r>
      <w:r w:rsidRPr="00AC7E7A">
        <w:rPr>
          <w:lang w:val="en-US"/>
        </w:rPr>
        <w:tab/>
      </w:r>
      <w:r w:rsidRPr="00AC7E7A">
        <w:rPr>
          <w:rFonts w:ascii="Times New Roman" w:hAnsi="Times New Roman"/>
          <w:lang w:val="en-US"/>
        </w:rPr>
        <w:t xml:space="preserve">Europol, </w:t>
      </w:r>
      <w:hyperlink r:id="rId8" w:history="1">
        <w:r w:rsidRPr="00AC7E7A">
          <w:rPr>
            <w:rStyle w:val="Hyperlink"/>
            <w:rFonts w:ascii="Times New Roman" w:hAnsi="Times New Roman"/>
            <w:lang w:val="en-US"/>
          </w:rPr>
          <w:t>Exploiting isolation:</w:t>
        </w:r>
      </w:hyperlink>
      <w:hyperlink r:id="rId9" w:history="1">
        <w:r w:rsidRPr="00AC7E7A">
          <w:rPr>
            <w:rStyle w:val="Hyperlink"/>
            <w:rFonts w:ascii="Times New Roman" w:hAnsi="Times New Roman"/>
            <w:lang w:val="en-US"/>
          </w:rPr>
          <w:t xml:space="preserve"> Offenders and victims of online child sexual abuse during the COVID-19 pandemic</w:t>
        </w:r>
      </w:hyperlink>
      <w:r w:rsidRPr="00AC7E7A">
        <w:rPr>
          <w:rFonts w:ascii="Times New Roman" w:hAnsi="Times New Roman"/>
          <w:lang w:val="en-US"/>
        </w:rPr>
        <w:t xml:space="preserve"> (Ausnutzung der Isolation: Täter und Opfer von sexuellem Kindesmissbrauch im Internet während der COVID-19-Pandemie), 19. </w:t>
      </w:r>
      <w:r>
        <w:rPr>
          <w:rFonts w:ascii="Times New Roman" w:hAnsi="Times New Roman"/>
        </w:rPr>
        <w:t>Juni 2020.</w:t>
      </w:r>
    </w:p>
  </w:footnote>
  <w:footnote w:id="8">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Die Zahl der Meldungen über sexuellen Missbrauch von Kindern an das US-amerikanische National Center for Missing and Exploited Children (Nationales Zentrum für vermisste und ausgebeutete Kinder) </w:t>
      </w:r>
      <w:hyperlink r:id="rId10" w:history="1">
        <w:r>
          <w:rPr>
            <w:rStyle w:val="Hyperlink"/>
            <w:rFonts w:ascii="Times New Roman" w:hAnsi="Times New Roman"/>
          </w:rPr>
          <w:t>vervierfachte sich im April 2020</w:t>
        </w:r>
      </w:hyperlink>
      <w:r>
        <w:rPr>
          <w:rFonts w:ascii="Times New Roman" w:hAnsi="Times New Roman"/>
        </w:rPr>
        <w:t xml:space="preserve"> weltweit (4,1 Millionen Meldungen) gegenüber April 2019 (rund 1 Million).</w:t>
      </w:r>
    </w:p>
  </w:footnote>
  <w:footnote w:id="9">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Europarat, </w:t>
      </w:r>
      <w:hyperlink r:id="rId11" w:history="1">
        <w:r>
          <w:rPr>
            <w:rStyle w:val="Hyperlink"/>
            <w:rFonts w:ascii="Times New Roman" w:hAnsi="Times New Roman"/>
          </w:rPr>
          <w:t>Kampagne „ONE in FIVE“ („EINES von FÜNF“)</w:t>
        </w:r>
      </w:hyperlink>
      <w:r>
        <w:rPr>
          <w:rFonts w:ascii="Times New Roman" w:hAnsi="Times New Roman"/>
        </w:rPr>
        <w:t>.</w:t>
      </w:r>
    </w:p>
  </w:footnote>
  <w:footnote w:id="10">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Diese Strategie bezieht sich der Einfachheit halber auf den sexuellen Missbrauch von Kindern, sollte jedoch so verstanden werden, dass sie auch die sexuelle Ausbeutung von Kindern und Material über sexuellen Kindesmissbrauch umfasst (in den Rechtsvorschriften als „Kinderpornografie“ bezeichnet).</w:t>
      </w:r>
    </w:p>
  </w:footnote>
  <w:footnote w:id="11">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Laut den Meldungen an das US-amerikanische </w:t>
      </w:r>
      <w:hyperlink r:id="rId12" w:history="1">
        <w:r>
          <w:rPr>
            <w:rStyle w:val="Hyperlink"/>
            <w:rFonts w:ascii="Times New Roman" w:hAnsi="Times New Roman"/>
          </w:rPr>
          <w:t>National Center for Missing and Exploited Children (NCMEC)</w:t>
        </w:r>
      </w:hyperlink>
      <w:r>
        <w:rPr>
          <w:rFonts w:ascii="Times New Roman" w:hAnsi="Times New Roman"/>
        </w:rPr>
        <w:t>. Nach US-amerikanischem Recht müssen Internetunternehmen mit Sitz in den USA dem NCMEC alle Fälle von sexuellem Missbrauch von Kindern melden, die sie in ihren Netzen finden. Das NCMEC leitet diese Meldungen dann an die einschlägigen Behörden in der ganzen Welt weiter, damit diese tätig werden können. Da die größten Internetunternehmen ihren Sitz in den USA haben, zentralisiert das NCMEC de facto die Meldungen über sexuellen Missbrauch von Kindern weltweit.</w:t>
      </w:r>
    </w:p>
  </w:footnote>
  <w:footnote w:id="12">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
        </w:rPr>
        <w:t>Ebd</w:t>
      </w:r>
      <w:r>
        <w:rPr>
          <w:rFonts w:ascii="Times New Roman" w:hAnsi="Times New Roman"/>
        </w:rPr>
        <w:t>.</w:t>
      </w:r>
    </w:p>
  </w:footnote>
  <w:footnote w:id="13">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Internet Watch Foundation, </w:t>
      </w:r>
      <w:hyperlink r:id="rId13" w:history="1">
        <w:r>
          <w:rPr>
            <w:rStyle w:val="Hyperlink"/>
            <w:rFonts w:ascii="Times New Roman" w:hAnsi="Times New Roman"/>
          </w:rPr>
          <w:t>Jahresberichte von 2016 bis 2019</w:t>
        </w:r>
      </w:hyperlink>
      <w:r>
        <w:rPr>
          <w:rFonts w:ascii="Times New Roman" w:hAnsi="Times New Roman"/>
        </w:rPr>
        <w:t xml:space="preserve">. </w:t>
      </w:r>
    </w:p>
  </w:footnote>
  <w:footnote w:id="14">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BBC, </w:t>
      </w:r>
      <w:hyperlink r:id="rId14" w:history="1">
        <w:r>
          <w:rPr>
            <w:rStyle w:val="Hyperlink"/>
            <w:rFonts w:ascii="Times New Roman" w:hAnsi="Times New Roman"/>
          </w:rPr>
          <w:t>Germany investigates 30,000 suspects over paedophile network</w:t>
        </w:r>
      </w:hyperlink>
      <w:r>
        <w:rPr>
          <w:rFonts w:ascii="Times New Roman" w:hAnsi="Times New Roman"/>
        </w:rPr>
        <w:t xml:space="preserve"> (30 000 Verdächtige nach Ermittlungen zu Pädophilen-Netzwerk in Deutschland), 29. Juni 2020;</w:t>
      </w:r>
    </w:p>
    <w:p w:rsidR="002A69B0" w:rsidRDefault="00AC7E7A">
      <w:pPr>
        <w:pStyle w:val="FootnoteText"/>
        <w:ind w:left="340" w:hanging="340"/>
        <w:jc w:val="both"/>
        <w:rPr>
          <w:rFonts w:ascii="Times New Roman" w:hAnsi="Times New Roman" w:cs="Times New Roman"/>
        </w:rPr>
      </w:pPr>
      <w:r>
        <w:tab/>
      </w:r>
      <w:r>
        <w:rPr>
          <w:rFonts w:ascii="Times New Roman" w:hAnsi="Times New Roman"/>
        </w:rPr>
        <w:t xml:space="preserve">Frankfurter Allgemeine Zeitung, </w:t>
      </w:r>
      <w:hyperlink r:id="rId15" w:history="1">
        <w:r>
          <w:rPr>
            <w:rStyle w:val="Hyperlink"/>
            <w:rFonts w:ascii="Times New Roman" w:hAnsi="Times New Roman"/>
          </w:rPr>
          <w:t>Die schockierende Zahl des Tages:</w:t>
        </w:r>
      </w:hyperlink>
      <w:hyperlink r:id="rId16" w:history="1">
        <w:r>
          <w:rPr>
            <w:rStyle w:val="Hyperlink"/>
            <w:rFonts w:ascii="Times New Roman" w:hAnsi="Times New Roman"/>
          </w:rPr>
          <w:t xml:space="preserve"> 30 000 Verdächtige</w:t>
        </w:r>
      </w:hyperlink>
      <w:r>
        <w:rPr>
          <w:rFonts w:ascii="Times New Roman" w:hAnsi="Times New Roman"/>
        </w:rPr>
        <w:t>, 29. Juni 2020.</w:t>
      </w:r>
    </w:p>
  </w:footnote>
  <w:footnote w:id="15">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7" w:history="1">
        <w:r>
          <w:rPr>
            <w:rStyle w:val="Hyperlink"/>
            <w:rFonts w:ascii="Times New Roman" w:hAnsi="Times New Roman"/>
          </w:rPr>
          <w:t>Entschließung anlässlich des 30. Jahrestags des Übereinkommens der Vereinten Nationen über die Rechte des Kindes</w:t>
        </w:r>
      </w:hyperlink>
      <w:r>
        <w:rPr>
          <w:rFonts w:ascii="Times New Roman" w:hAnsi="Times New Roman"/>
        </w:rPr>
        <w:t>, November 2019.</w:t>
      </w:r>
    </w:p>
  </w:footnote>
  <w:footnote w:id="16">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8" w:history="1">
        <w:r>
          <w:rPr>
            <w:rStyle w:val="Hyperlink"/>
            <w:rFonts w:ascii="Times New Roman" w:hAnsi="Times New Roman"/>
          </w:rPr>
          <w:t>Schlussfolgerungen des Rates zur Bekämpfung des sexuellen Missbrauchs von Kindern</w:t>
        </w:r>
      </w:hyperlink>
      <w:r>
        <w:rPr>
          <w:rFonts w:ascii="Times New Roman" w:hAnsi="Times New Roman"/>
        </w:rPr>
        <w:t>, Oktober 2019.</w:t>
      </w:r>
    </w:p>
  </w:footnote>
  <w:footnote w:id="17">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Beispielsweise beim </w:t>
      </w:r>
      <w:hyperlink r:id="rId19" w:history="1">
        <w:r>
          <w:rPr>
            <w:rStyle w:val="Hyperlink"/>
            <w:rFonts w:ascii="Times New Roman" w:hAnsi="Times New Roman"/>
          </w:rPr>
          <w:t>Gipfeltreffen der WePROTECT Global Alliance zur Beendigung der sexuellen Ausbeutung von Kindern im Internet</w:t>
        </w:r>
      </w:hyperlink>
      <w:r>
        <w:rPr>
          <w:rFonts w:ascii="Times New Roman" w:hAnsi="Times New Roman"/>
        </w:rPr>
        <w:t xml:space="preserve"> im Dezember 2019 oder durch die</w:t>
      </w:r>
      <w:r>
        <w:t xml:space="preserve"> </w:t>
      </w:r>
      <w:hyperlink r:id="rId20" w:history="1">
        <w:r>
          <w:rPr>
            <w:rStyle w:val="Hyperlink"/>
            <w:rFonts w:ascii="Times New Roman" w:hAnsi="Times New Roman"/>
          </w:rPr>
          <w:t>„Five Eyes“ (Vereinigte Staaten, Vereinigtes Königreich, Kanada, Australien und Neuseeland)</w:t>
        </w:r>
      </w:hyperlink>
      <w:r>
        <w:rPr>
          <w:rFonts w:ascii="Times New Roman" w:hAnsi="Times New Roman"/>
        </w:rPr>
        <w:t xml:space="preserve"> im </w:t>
      </w:r>
      <w:hyperlink r:id="rId21" w:history="1">
        <w:r>
          <w:rPr>
            <w:rStyle w:val="Hyperlink"/>
            <w:rFonts w:ascii="Times New Roman" w:hAnsi="Times New Roman"/>
          </w:rPr>
          <w:t>Juli 2019</w:t>
        </w:r>
      </w:hyperlink>
      <w:r>
        <w:rPr>
          <w:rFonts w:ascii="Times New Roman" w:hAnsi="Times New Roman"/>
        </w:rPr>
        <w:t>.</w:t>
      </w:r>
    </w:p>
  </w:footnote>
  <w:footnote w:id="18">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Siehe zum Beispiel die Artikelserie der New York Times, die von </w:t>
      </w:r>
      <w:hyperlink r:id="rId22" w:history="1">
        <w:r>
          <w:rPr>
            <w:rStyle w:val="Hyperlink"/>
            <w:rFonts w:ascii="Times New Roman" w:hAnsi="Times New Roman"/>
          </w:rPr>
          <w:t>September 2019</w:t>
        </w:r>
      </w:hyperlink>
      <w:r>
        <w:rPr>
          <w:rFonts w:ascii="Times New Roman" w:hAnsi="Times New Roman"/>
        </w:rPr>
        <w:t xml:space="preserve"> bis </w:t>
      </w:r>
      <w:hyperlink r:id="rId23" w:history="1">
        <w:r>
          <w:rPr>
            <w:rStyle w:val="Hyperlink"/>
            <w:rFonts w:ascii="Times New Roman" w:hAnsi="Times New Roman"/>
          </w:rPr>
          <w:t>Februar 2020</w:t>
        </w:r>
      </w:hyperlink>
      <w:r>
        <w:t xml:space="preserve"> </w:t>
      </w:r>
      <w:r>
        <w:rPr>
          <w:rFonts w:ascii="Times New Roman" w:hAnsi="Times New Roman"/>
        </w:rPr>
        <w:t xml:space="preserve">veröffentlicht wurde und der Öffentlichkeit das Ausmaß und die Komplexität des Problems vor Augen führte.   </w:t>
      </w:r>
    </w:p>
  </w:footnote>
  <w:footnote w:id="19">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Weitere Einzelheiten zu den durchgeführten gezielten Konsultationen sind dem </w:t>
      </w:r>
      <w:hyperlink r:id="rId24" w:history="1">
        <w:r>
          <w:rPr>
            <w:rStyle w:val="Hyperlink"/>
            <w:rFonts w:ascii="Times New Roman" w:hAnsi="Times New Roman"/>
          </w:rPr>
          <w:t>Fahrplan für diese Mitteilung</w:t>
        </w:r>
      </w:hyperlink>
      <w:r>
        <w:rPr>
          <w:rFonts w:ascii="Times New Roman" w:hAnsi="Times New Roman"/>
        </w:rPr>
        <w:t xml:space="preserve"> zu entnehmen.</w:t>
      </w:r>
    </w:p>
  </w:footnote>
  <w:footnote w:id="20">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Die Umsetzung dieser Strategie wird mit der Umsetzung anderer einschlägiger Strategien koordiniert, die die Kommission kürzlich angenommen hat oder in Kürze annehmen wird, unter anderem in Bezug auf die Rechte des Kindes, die Rechte der Opfer, den Menschenhandel, die Sicherheitsunion und die Gleichstellung der Geschlechter.</w:t>
      </w:r>
    </w:p>
  </w:footnote>
  <w:footnote w:id="21">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25" w:history="1">
        <w:r>
          <w:rPr>
            <w:rStyle w:val="Hyperlink"/>
            <w:rFonts w:ascii="Times New Roman" w:hAnsi="Times New Roman"/>
          </w:rPr>
          <w:t>Richtlinie 2011/93/EU</w:t>
        </w:r>
      </w:hyperlink>
      <w:r>
        <w:rPr>
          <w:rFonts w:ascii="Times New Roman" w:hAnsi="Times New Roman"/>
        </w:rPr>
        <w:t xml:space="preserve"> des Europäischen Parlaments und des Rates vom 13. Dezember 2011 zur Bekämpfung des sexuellen Missbrauchs und der sexuellen Ausbeutung von Kindern sowie der Kinderpornografie (ABl. L 335 vom 17.12.2011). Der Einfachheit halber wird diese Richtlinie im Folgenden als „Richtlinie zur Bekämpfung des sexuellen Missbrauchs von Kindern“ bezeichnet. </w:t>
      </w:r>
    </w:p>
  </w:footnote>
  <w:footnote w:id="22">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Weitere Einzelheiten sind dem</w:t>
      </w:r>
      <w:hyperlink r:id="rId26" w:history="1">
        <w:r>
          <w:rPr>
            <w:rStyle w:val="Hyperlink"/>
            <w:rFonts w:ascii="Times New Roman" w:hAnsi="Times New Roman"/>
          </w:rPr>
          <w:t xml:space="preserve"> Bericht der Kommission an das Europäische Parlament und den Rat zur Bewertung der von den Mitgliedstaaten zur Einhaltung der Richtlinie 2011/93/EU vom 13. Dezember 2011 zur Bekämpfung des sexuellen Missbrauchs und der sexuellen Ausbeutung von Kindern sowie der Kinderpornografie ergriffenen notwendigen Maßnahmen</w:t>
        </w:r>
      </w:hyperlink>
      <w:r>
        <w:rPr>
          <w:rFonts w:ascii="Times New Roman" w:hAnsi="Times New Roman"/>
        </w:rPr>
        <w:t xml:space="preserve"> (COM(2016) 871 final) sowie dem</w:t>
      </w:r>
      <w:r>
        <w:t xml:space="preserve"> </w:t>
      </w:r>
      <w:hyperlink r:id="rId27" w:history="1">
        <w:r>
          <w:rPr>
            <w:rStyle w:val="Hyperlink"/>
            <w:rFonts w:ascii="Times New Roman" w:hAnsi="Times New Roman"/>
          </w:rPr>
          <w:t>Bericht der Kommission an das Europäische Parlament und den Rat über die Bewertung der Umsetzung der Maßnahmen nach Artikel 25 der Richtlinie 2011/93/EU vom 13. Dezember 2011 zur Bekämpfung des sexuellen Missbrauchs und der sexuellen Ausbeutung von Kindern sowie der Kinderpornografie</w:t>
        </w:r>
      </w:hyperlink>
      <w:r>
        <w:rPr>
          <w:rFonts w:ascii="Times New Roman" w:hAnsi="Times New Roman"/>
        </w:rPr>
        <w:t xml:space="preserve"> (COM(2016) 872 final) zu entnehmen.</w:t>
      </w:r>
    </w:p>
  </w:footnote>
  <w:footnote w:id="23">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Alle Mitgliedstaaten mit Ausnahme von DK (das nicht an die Richtlinie gebunden ist) und CY, IE und NL (mit denen ein Dialog über die Konformität geführt wird).  </w:t>
      </w:r>
    </w:p>
  </w:footnote>
  <w:footnote w:id="24">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Seit 2017 hat die Kommission sechs Experten-Workshops veranstaltet, um die Mitgliedstaaten bei der Umsetzung der Richtlinie zu unterstützen. Ein weiterer Workshop zum Thema Prävention soll im 4. Quartal 2020 stattfinden.</w:t>
      </w:r>
    </w:p>
  </w:footnote>
  <w:footnote w:id="25">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28" w:history="1">
        <w:r>
          <w:rPr>
            <w:rStyle w:val="Hyperlink"/>
            <w:rFonts w:ascii="Times New Roman" w:hAnsi="Times New Roman"/>
          </w:rPr>
          <w:t>Vorschlag für eine Verordnung</w:t>
        </w:r>
      </w:hyperlink>
      <w:r>
        <w:rPr>
          <w:rFonts w:ascii="Times New Roman" w:hAnsi="Times New Roman"/>
        </w:rPr>
        <w:t xml:space="preserve"> über Europäische Herausgabeanordnungen und Sicherungsanordnungen für elektronische Beweismittel in Strafsachen (COM(2018) 225) und </w:t>
      </w:r>
    </w:p>
    <w:p w:rsidR="002A69B0" w:rsidRDefault="00B54D0E">
      <w:pPr>
        <w:pStyle w:val="FootnoteText"/>
        <w:ind w:left="340"/>
        <w:jc w:val="both"/>
        <w:rPr>
          <w:rFonts w:ascii="Times New Roman" w:hAnsi="Times New Roman" w:cs="Times New Roman"/>
        </w:rPr>
      </w:pPr>
      <w:hyperlink r:id="rId29" w:history="1">
        <w:r w:rsidR="00AC7E7A">
          <w:rPr>
            <w:rStyle w:val="Hyperlink"/>
            <w:rFonts w:ascii="Times New Roman" w:hAnsi="Times New Roman"/>
          </w:rPr>
          <w:t>Vorschlag für eine Richtlinie</w:t>
        </w:r>
      </w:hyperlink>
      <w:r w:rsidR="00AC7E7A">
        <w:rPr>
          <w:rFonts w:ascii="Times New Roman" w:hAnsi="Times New Roman"/>
        </w:rPr>
        <w:t xml:space="preserve"> zur Festlegung einheitlicher Regeln für die Bestellung von Vertretern zu Zwecken der Beweiserhebung in Strafverfahren (COM(2018) 226).</w:t>
      </w:r>
    </w:p>
  </w:footnote>
  <w:footnote w:id="26">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0" w:history="1">
        <w:r>
          <w:rPr>
            <w:rStyle w:val="Hyperlink"/>
            <w:rFonts w:ascii="Times New Roman" w:hAnsi="Times New Roman"/>
          </w:rPr>
          <w:t>Richtlinie 2000/31/EG</w:t>
        </w:r>
      </w:hyperlink>
      <w:r>
        <w:t xml:space="preserve"> </w:t>
      </w:r>
      <w:r>
        <w:rPr>
          <w:rFonts w:ascii="Times New Roman" w:hAnsi="Times New Roman"/>
        </w:rPr>
        <w:t>bestimmte rechtliche Aspekte der Dienste der Informationsgesellschaft, insbesondere des elektronischen Geschäftsverkehrs, im Binnenmarkt („Richtlinie über den elektronischen Geschäftsverkehr“) (ABl. L 178 vom 17.7.2000).</w:t>
      </w:r>
    </w:p>
  </w:footnote>
  <w:footnote w:id="27">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1" w:history="1">
        <w:r>
          <w:rPr>
            <w:rStyle w:val="Hyperlink"/>
            <w:rFonts w:ascii="Times New Roman" w:hAnsi="Times New Roman"/>
          </w:rPr>
          <w:t>Richtlinie 2002/58/EG</w:t>
        </w:r>
      </w:hyperlink>
      <w:r>
        <w:rPr>
          <w:rFonts w:ascii="Times New Roman" w:hAnsi="Times New Roman"/>
        </w:rPr>
        <w:t xml:space="preserve"> über die Verarbeitung personenbezogener Daten und den Schutz der Privatsphäre in der elektronischen Kommunikation (Datenschutzrichtlinie für elektronische Kommunikation) (ABl. L 201 vom 31.7.2002).</w:t>
      </w:r>
    </w:p>
  </w:footnote>
  <w:footnote w:id="28">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2" w:history="1">
        <w:r>
          <w:rPr>
            <w:rStyle w:val="Hyperlink"/>
            <w:rFonts w:ascii="Times New Roman" w:hAnsi="Times New Roman"/>
          </w:rPr>
          <w:t>Vorschlag für eine Verordnung</w:t>
        </w:r>
      </w:hyperlink>
      <w:r>
        <w:rPr>
          <w:rFonts w:ascii="Times New Roman" w:hAnsi="Times New Roman"/>
        </w:rPr>
        <w:t xml:space="preserve"> über die Achtung des Privatlebens und den Schutz personenbezogener Daten in der elektronischen Kommunikation (Verordnung über Privatsphäre und elektronische Kommunikation) (COM(2017) 10 final).</w:t>
      </w:r>
    </w:p>
  </w:footnote>
  <w:footnote w:id="29">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3" w:history="1">
        <w:r>
          <w:rPr>
            <w:rStyle w:val="Hyperlink"/>
            <w:rFonts w:ascii="Times New Roman" w:hAnsi="Times New Roman"/>
          </w:rPr>
          <w:t>Richtlinie (EU) 2018/1972</w:t>
        </w:r>
      </w:hyperlink>
      <w:r>
        <w:rPr>
          <w:rFonts w:ascii="Times New Roman" w:hAnsi="Times New Roman"/>
        </w:rPr>
        <w:t xml:space="preserve"> über den europäischen Kodex für die elektronische Kommunikation (ABl. L 321 vom 17.12.2018). Mit dieser Richtlinie wird der Anwendungsbereich der Datenschutzrichtlinie für elektronische Kommunikation auf interpersonelle Over-the-Top-Kommunikationsdienste (OTT) wie Mitteilungs- und E-Mail-Dienste ausgeweitet. Die e-Datenschutz-Richtlinie bietet keine Rechtsgrundlage für die freiwillige Verarbeitung von Inhalts- und Verkehrsdaten zum Zwecke der Aufdeckung von sexuellem Kindesmissbrauch. Die Anbieter können solche Maßnahmen nur aufgrund einer nationalen legislativen Maßnahme anwenden, die die Anforderungen des Artikels 15 der Richtlinie für die Einschränkung des Rechts auf Vertraulichkeit (Verhältnismäßigkeit usw.) erfüllt. Ohne solche legislativen Maßnahmen würden Maßnahmen zur Aufdeckung von sexuellem Kindesmissbrauch, die von diesen Anbietern, die Inhalts- oder Verkehrsdaten verarbeiten, ergriffen werden, einer Rechtsgrundlage entbehren.</w:t>
      </w:r>
    </w:p>
  </w:footnote>
  <w:footnote w:id="30">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Die Kommission leitete am 2. Juni 2020 eine </w:t>
      </w:r>
      <w:hyperlink r:id="rId34" w:history="1">
        <w:r>
          <w:rPr>
            <w:rStyle w:val="Hyperlink"/>
            <w:rFonts w:ascii="Times New Roman" w:hAnsi="Times New Roman"/>
          </w:rPr>
          <w:t>öffentliche Konsultation</w:t>
        </w:r>
      </w:hyperlink>
      <w:r>
        <w:rPr>
          <w:rFonts w:ascii="Times New Roman" w:hAnsi="Times New Roman"/>
        </w:rPr>
        <w:t xml:space="preserve"> zum Legislativpaket über digitale Dienste ein.</w:t>
      </w:r>
    </w:p>
  </w:footnote>
  <w:footnote w:id="31">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5" w:history="1">
        <w:r>
          <w:rPr>
            <w:rStyle w:val="Hyperlink"/>
            <w:rFonts w:ascii="Times New Roman" w:hAnsi="Times New Roman"/>
          </w:rPr>
          <w:t>Verordnung (EU) 2016/794</w:t>
        </w:r>
      </w:hyperlink>
      <w:r>
        <w:rPr>
          <w:rFonts w:ascii="Times New Roman" w:hAnsi="Times New Roman"/>
        </w:rPr>
        <w:t xml:space="preserve"> über die Agentur der Europäischen Union für die Zusammenarbeit auf dem Gebiet der Strafverfolgung (Europol) (ABl. L 135 vom 24.5.2016). Von Bedeutung ist auch die </w:t>
      </w:r>
      <w:hyperlink r:id="rId36" w:history="1">
        <w:r>
          <w:rPr>
            <w:rStyle w:val="Hyperlink"/>
            <w:rFonts w:ascii="Times New Roman" w:hAnsi="Times New Roman"/>
          </w:rPr>
          <w:t>Eurojust-Verordnung</w:t>
        </w:r>
      </w:hyperlink>
      <w:r>
        <w:rPr>
          <w:rFonts w:ascii="Times New Roman" w:hAnsi="Times New Roman"/>
        </w:rPr>
        <w:t xml:space="preserve"> (Verordnung (EU) 2018/1727 betreffend die Agentur der Europäischen Union für justizielle Zusammenarbeit in Strafsachen (Eurojust)) (ABl. L 295 vom 21.11.2018, S. 138). </w:t>
      </w:r>
    </w:p>
  </w:footnote>
  <w:footnote w:id="32">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In diesem Zusammenhang sind ebenfalls von Bedeutung:</w:t>
      </w:r>
    </w:p>
    <w:p w:rsidR="002A69B0" w:rsidRDefault="00B54D0E">
      <w:pPr>
        <w:pStyle w:val="FootnoteText"/>
        <w:numPr>
          <w:ilvl w:val="0"/>
          <w:numId w:val="39"/>
        </w:numPr>
        <w:jc w:val="both"/>
        <w:rPr>
          <w:rFonts w:ascii="Times New Roman" w:hAnsi="Times New Roman" w:cs="Times New Roman"/>
        </w:rPr>
      </w:pPr>
      <w:hyperlink r:id="rId37" w:history="1">
        <w:r w:rsidR="00AC7E7A">
          <w:rPr>
            <w:rStyle w:val="Hyperlink"/>
            <w:rFonts w:ascii="Times New Roman" w:hAnsi="Times New Roman"/>
          </w:rPr>
          <w:t>Verordnung (EU) 2016/679</w:t>
        </w:r>
      </w:hyperlink>
      <w:r w:rsidR="00AC7E7A">
        <w:rPr>
          <w:rFonts w:ascii="Times New Roman" w:hAnsi="Times New Roman"/>
        </w:rPr>
        <w:t xml:space="preserve"> vom 27. April 2016 zum Schutz natürlicher Personen bei der Verarbeitung personenbezogener Daten, zum freien Datenverkehr und zur Aufhebung der Richtlinie 95/46/EG (Datenschutz-Grundverordnung) (ABl. L 119 vom 4.5.2016), insbesondere Artikel 6 und 23 sowie Erwägungsgrund 50, </w:t>
      </w:r>
    </w:p>
    <w:p w:rsidR="002A69B0" w:rsidRDefault="00B54D0E">
      <w:pPr>
        <w:pStyle w:val="FootnoteText"/>
        <w:numPr>
          <w:ilvl w:val="0"/>
          <w:numId w:val="39"/>
        </w:numPr>
        <w:jc w:val="both"/>
        <w:rPr>
          <w:rFonts w:ascii="Times New Roman" w:hAnsi="Times New Roman" w:cs="Times New Roman"/>
        </w:rPr>
      </w:pPr>
      <w:hyperlink r:id="rId38" w:history="1">
        <w:r w:rsidR="00AC7E7A">
          <w:rPr>
            <w:rStyle w:val="Hyperlink"/>
            <w:rFonts w:ascii="Times New Roman" w:hAnsi="Times New Roman"/>
          </w:rPr>
          <w:t>Richtlinie (EU) 2018/1808</w:t>
        </w:r>
      </w:hyperlink>
      <w:r w:rsidR="00AC7E7A">
        <w:rPr>
          <w:rFonts w:ascii="Times New Roman" w:hAnsi="Times New Roman"/>
        </w:rPr>
        <w:t xml:space="preserve"> vom 14. November 2018 zur Änderung der Richtlinie 2010/13/EU zur Koordinierung bestimmter Rechts- und Verwaltungsvorschriften der Mitgliedstaaten über die Bereitstellung audiovisueller Mediendienste (Richtlinie über audiovisuelle Mediendienste) im Hinblick auf sich verändernde Marktgegebenheiten (ABl. L 303 vom 28.11.2018). Damit wurden neue Vorschriften eingeführt, wonach Plattformen in Bezug auf die von ihnen gehosteten Inhalte Dritter verantwortungsvoll handeln müssen, um die Öffentlichkeit besser vor der Verbreitung bestimmter rechtswidriger oder schädlicher Inhalte (einschließlich Material über sexuellen Kindesmissbrauch) zu schützen. </w:t>
      </w:r>
    </w:p>
  </w:footnote>
  <w:footnote w:id="33">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Beispielsweise Maßnahmen, mit denen Arbeitgeber in Berufen, bei denen es zu direkten und regelmäßigen Kontakten mit Kindern kommt, beauftragt werden, bei der Besetzung einer Stelle das Strafregister von Bewerbern abzufragen.</w:t>
      </w:r>
    </w:p>
  </w:footnote>
  <w:footnote w:id="34">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9" w:history="1">
        <w:r>
          <w:rPr>
            <w:rStyle w:val="Hyperlink"/>
            <w:rFonts w:ascii="Times New Roman" w:hAnsi="Times New Roman"/>
          </w:rPr>
          <w:t>ECPAT.org - What we do</w:t>
        </w:r>
      </w:hyperlink>
      <w:r>
        <w:rPr>
          <w:rFonts w:ascii="Times New Roman" w:hAnsi="Times New Roman"/>
        </w:rPr>
        <w:t xml:space="preserve">, aufgerufen am 5. April 2020. </w:t>
      </w:r>
    </w:p>
  </w:footnote>
  <w:footnote w:id="35">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Europol, </w:t>
      </w:r>
      <w:hyperlink r:id="rId40" w:history="1">
        <w:r>
          <w:rPr>
            <w:rStyle w:val="Hyperlink"/>
            <w:rFonts w:ascii="Times New Roman" w:hAnsi="Times New Roman"/>
          </w:rPr>
          <w:t>Internet Organised Crime Threat Assessment (IOCTA) 2019</w:t>
        </w:r>
      </w:hyperlink>
      <w:r>
        <w:t xml:space="preserve"> </w:t>
      </w:r>
      <w:r>
        <w:rPr>
          <w:rFonts w:ascii="Times New Roman" w:hAnsi="Times New Roman"/>
        </w:rPr>
        <w:t xml:space="preserve">(Bewertung der Bedrohungslage im Bereich der organisierten Kriminalität im Internet 2019); Independent Inquiry into Child Sexual Abuse, </w:t>
      </w:r>
      <w:hyperlink r:id="rId41" w:history="1">
        <w:r>
          <w:rPr>
            <w:rStyle w:val="Hyperlink"/>
            <w:rFonts w:ascii="Times New Roman" w:hAnsi="Times New Roman"/>
          </w:rPr>
          <w:t>The Internet, Investigation Report 2020</w:t>
        </w:r>
      </w:hyperlink>
      <w:r>
        <w:rPr>
          <w:rFonts w:ascii="Times New Roman" w:hAnsi="Times New Roman"/>
        </w:rPr>
        <w:t xml:space="preserve"> (Unabhängige Untersuchung über den sexuellen Missbrauch von Kindern, Das Internet – Untersuchungsbericht); Virtual Global Taskforce Online Child Sexual Exploitation, </w:t>
      </w:r>
      <w:hyperlink r:id="rId42" w:history="1">
        <w:r>
          <w:rPr>
            <w:rStyle w:val="Hyperlink"/>
            <w:rFonts w:ascii="Times New Roman" w:hAnsi="Times New Roman"/>
          </w:rPr>
          <w:t>2019 Environmental Scan</w:t>
        </w:r>
      </w:hyperlink>
      <w:r>
        <w:rPr>
          <w:rFonts w:ascii="Times New Roman" w:hAnsi="Times New Roman"/>
        </w:rPr>
        <w:t xml:space="preserve"> (Virtual Global Taskforce zu sexueller Ausbeutung von Kindern im Internet, Umfeldanalyse 2019). </w:t>
      </w:r>
    </w:p>
  </w:footnote>
  <w:footnote w:id="36">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43" w:history="1">
        <w:r>
          <w:rPr>
            <w:rStyle w:val="Hyperlink"/>
            <w:rFonts w:ascii="Times New Roman" w:hAnsi="Times New Roman"/>
            <w:shd w:val="clear" w:color="auto" w:fill="FFFFFF"/>
          </w:rPr>
          <w:t>Entschließung des Europäischen Parlaments</w:t>
        </w:r>
      </w:hyperlink>
      <w:r>
        <w:rPr>
          <w:rFonts w:ascii="Times New Roman" w:hAnsi="Times New Roman"/>
          <w:color w:val="6679B4"/>
          <w:shd w:val="clear" w:color="auto" w:fill="FFFFFF"/>
        </w:rPr>
        <w:t xml:space="preserve"> </w:t>
      </w:r>
      <w:r>
        <w:rPr>
          <w:rFonts w:ascii="Times New Roman" w:hAnsi="Times New Roman"/>
        </w:rPr>
        <w:t>vom 26. November 2019 zu den Rechten des Kindes anlässlich des 30. Jahrestags des Übereinkommens der Vereinten Nationen über die Rechte des Kindes (2019/2876(RSP)).</w:t>
      </w:r>
    </w:p>
  </w:footnote>
  <w:footnote w:id="37">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44" w:history="1">
        <w:r>
          <w:rPr>
            <w:rStyle w:val="Hyperlink"/>
            <w:rFonts w:ascii="Times New Roman" w:hAnsi="Times New Roman"/>
          </w:rPr>
          <w:t>Bericht des Europäischen Parlaments über die Umsetzung der Richtlinie 2011/93/EU</w:t>
        </w:r>
      </w:hyperlink>
      <w:r>
        <w:rPr>
          <w:rFonts w:ascii="Times New Roman" w:hAnsi="Times New Roman"/>
        </w:rPr>
        <w:t>, Dezember 2017.</w:t>
      </w:r>
    </w:p>
  </w:footnote>
  <w:footnote w:id="38">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45" w:history="1">
        <w:r>
          <w:rPr>
            <w:rStyle w:val="Hyperlink"/>
            <w:rFonts w:ascii="Times New Roman" w:hAnsi="Times New Roman"/>
          </w:rPr>
          <w:t>https://www.coe.int/en/web/children/lanzarote-committee</w:t>
        </w:r>
      </w:hyperlink>
      <w:r>
        <w:rPr>
          <w:rFonts w:ascii="Times New Roman" w:hAnsi="Times New Roman"/>
        </w:rPr>
        <w:t xml:space="preserve"> </w:t>
      </w:r>
    </w:p>
  </w:footnote>
  <w:footnote w:id="39">
    <w:p w:rsidR="002A69B0" w:rsidRDefault="00AC7E7A">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Die Stunde Europas: Schäden beheben und Perspektiven für die nächste Generation eröffnen, </w:t>
      </w:r>
      <w:hyperlink r:id="rId46" w:history="1">
        <w:r>
          <w:rPr>
            <w:rStyle w:val="Hyperlink"/>
            <w:rFonts w:ascii="Times New Roman" w:hAnsi="Times New Roman"/>
          </w:rPr>
          <w:t>COM(2020) 456</w:t>
        </w:r>
      </w:hyperlink>
      <w:r>
        <w:rPr>
          <w:rFonts w:ascii="Times New Roman" w:hAnsi="Times New Roman"/>
        </w:rPr>
        <w:t>.</w:t>
      </w:r>
    </w:p>
  </w:footnote>
  <w:footnote w:id="40">
    <w:p w:rsidR="002A69B0" w:rsidRDefault="00AC7E7A">
      <w:pPr>
        <w:pStyle w:val="FootnoteText"/>
        <w:ind w:left="340" w:hanging="340"/>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Grenzüberschreitende Fälle können die Unterstützung von Eurojust erfordern. Außerdem ist es wichtig, dass die Justizbehörden im Umgang mit Fällen von sexuellem Missbrauch von Kindern geschult werden, auch in Bezug auf die Online-Aspekte des Problems. </w:t>
      </w:r>
    </w:p>
  </w:footnote>
  <w:footnote w:id="41">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Weitere Informationen finden Sie </w:t>
      </w:r>
      <w:hyperlink r:id="rId47" w:history="1">
        <w:r>
          <w:rPr>
            <w:rStyle w:val="Hyperlink"/>
            <w:rFonts w:ascii="Times New Roman" w:hAnsi="Times New Roman"/>
          </w:rPr>
          <w:t>hier</w:t>
        </w:r>
      </w:hyperlink>
      <w:r>
        <w:rPr>
          <w:rFonts w:ascii="Times New Roman" w:hAnsi="Times New Roman"/>
        </w:rPr>
        <w:t>.</w:t>
      </w:r>
    </w:p>
  </w:footnote>
  <w:footnote w:id="42">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Beispiele für Projekte, die im Rahmen der Aufforderung zur Einreichung von Vorschlägen 2018 finanziert werden, sind </w:t>
      </w:r>
      <w:hyperlink r:id="rId48" w:history="1">
        <w:r>
          <w:rPr>
            <w:rStyle w:val="Hyperlink"/>
            <w:rFonts w:ascii="Times New Roman" w:hAnsi="Times New Roman"/>
          </w:rPr>
          <w:t>AviaTor</w:t>
        </w:r>
      </w:hyperlink>
      <w:r>
        <w:rPr>
          <w:rFonts w:ascii="Times New Roman" w:hAnsi="Times New Roman"/>
        </w:rPr>
        <w:t xml:space="preserve">, </w:t>
      </w:r>
      <w:hyperlink r:id="rId49" w:history="1">
        <w:r>
          <w:rPr>
            <w:rStyle w:val="Hyperlink"/>
            <w:rFonts w:ascii="Times New Roman" w:hAnsi="Times New Roman"/>
          </w:rPr>
          <w:t>4NSEEK</w:t>
        </w:r>
      </w:hyperlink>
      <w:r>
        <w:rPr>
          <w:rFonts w:ascii="Times New Roman" w:hAnsi="Times New Roman"/>
        </w:rPr>
        <w:t xml:space="preserve"> und </w:t>
      </w:r>
      <w:hyperlink r:id="rId50" w:history="1">
        <w:r>
          <w:rPr>
            <w:rStyle w:val="Hyperlink"/>
            <w:rFonts w:ascii="Times New Roman" w:hAnsi="Times New Roman"/>
          </w:rPr>
          <w:t>VERBUM_SAT</w:t>
        </w:r>
      </w:hyperlink>
      <w:r>
        <w:rPr>
          <w:rFonts w:ascii="Times New Roman" w:hAnsi="Times New Roman"/>
        </w:rPr>
        <w:t>.</w:t>
      </w:r>
    </w:p>
  </w:footnote>
  <w:footnote w:id="43">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Beispiele für Projekte sind </w:t>
      </w:r>
      <w:hyperlink r:id="rId51" w:history="1">
        <w:r>
          <w:rPr>
            <w:rStyle w:val="Hyperlink"/>
            <w:rFonts w:ascii="Times New Roman" w:hAnsi="Times New Roman"/>
          </w:rPr>
          <w:t>ASGARD</w:t>
        </w:r>
      </w:hyperlink>
      <w:r>
        <w:rPr>
          <w:rFonts w:ascii="Times New Roman" w:hAnsi="Times New Roman"/>
        </w:rPr>
        <w:t xml:space="preserve">, </w:t>
      </w:r>
      <w:hyperlink r:id="rId52" w:history="1">
        <w:r>
          <w:rPr>
            <w:rStyle w:val="Hyperlink"/>
            <w:rFonts w:ascii="Times New Roman" w:hAnsi="Times New Roman"/>
          </w:rPr>
          <w:t>GRACE</w:t>
        </w:r>
      </w:hyperlink>
      <w:r>
        <w:rPr>
          <w:rFonts w:ascii="Times New Roman" w:hAnsi="Times New Roman"/>
        </w:rPr>
        <w:t xml:space="preserve">, </w:t>
      </w:r>
      <w:hyperlink r:id="rId53" w:history="1">
        <w:r>
          <w:rPr>
            <w:rStyle w:val="Hyperlink"/>
            <w:rFonts w:ascii="Times New Roman" w:hAnsi="Times New Roman"/>
          </w:rPr>
          <w:t>LOCARD</w:t>
        </w:r>
      </w:hyperlink>
      <w:r>
        <w:rPr>
          <w:rFonts w:ascii="Times New Roman" w:hAnsi="Times New Roman"/>
        </w:rPr>
        <w:t xml:space="preserve"> und </w:t>
      </w:r>
      <w:hyperlink r:id="rId54" w:history="1">
        <w:r>
          <w:rPr>
            <w:rStyle w:val="Hyperlink"/>
            <w:rFonts w:ascii="Times New Roman" w:hAnsi="Times New Roman"/>
          </w:rPr>
          <w:t>INSPECTr</w:t>
        </w:r>
      </w:hyperlink>
      <w:r>
        <w:rPr>
          <w:rFonts w:ascii="Times New Roman" w:hAnsi="Times New Roman"/>
        </w:rPr>
        <w:t>.</w:t>
      </w:r>
    </w:p>
  </w:footnote>
  <w:footnote w:id="44">
    <w:p w:rsidR="002A69B0" w:rsidRDefault="00AC7E7A">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Siehe </w:t>
      </w:r>
      <w:hyperlink r:id="rId55" w:history="1">
        <w:r>
          <w:rPr>
            <w:rStyle w:val="Hyperlink"/>
            <w:rFonts w:ascii="Times New Roman" w:hAnsi="Times New Roman"/>
          </w:rPr>
          <w:t>hier</w:t>
        </w:r>
      </w:hyperlink>
      <w:r>
        <w:rPr>
          <w:rFonts w:ascii="Times New Roman" w:hAnsi="Times New Roman"/>
        </w:rPr>
        <w:t xml:space="preserve"> ein Beispiel für eine Aufforderung zur Einreichung von Vorschlägen zur Forschung, die bis zum 22. August 2020 läuft.  </w:t>
      </w:r>
    </w:p>
  </w:footnote>
  <w:footnote w:id="45">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Wie erörtert auf der Tagung des </w:t>
      </w:r>
      <w:hyperlink r:id="rId56" w:history="1">
        <w:r>
          <w:rPr>
            <w:rStyle w:val="Hyperlink"/>
            <w:rFonts w:ascii="Times New Roman" w:hAnsi="Times New Roman"/>
          </w:rPr>
          <w:t>Rats (Justiz und Inneres) vom 7./8. Oktober 2019</w:t>
        </w:r>
      </w:hyperlink>
      <w:r>
        <w:rPr>
          <w:rFonts w:ascii="Times New Roman" w:hAnsi="Times New Roman"/>
        </w:rPr>
        <w:t>.</w:t>
      </w:r>
    </w:p>
  </w:footnote>
  <w:footnote w:id="46">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Weitere Informationen sind den Pressemitteilungen von Europol vom </w:t>
      </w:r>
      <w:hyperlink r:id="rId57" w:history="1">
        <w:r>
          <w:rPr>
            <w:rStyle w:val="Hyperlink"/>
            <w:rFonts w:ascii="Times New Roman" w:hAnsi="Times New Roman"/>
          </w:rPr>
          <w:t>27.5.2019</w:t>
        </w:r>
      </w:hyperlink>
      <w:r>
        <w:rPr>
          <w:rFonts w:ascii="Times New Roman" w:hAnsi="Times New Roman"/>
        </w:rPr>
        <w:t xml:space="preserve"> und </w:t>
      </w:r>
      <w:hyperlink r:id="rId58" w:history="1">
        <w:r>
          <w:rPr>
            <w:rStyle w:val="Hyperlink"/>
            <w:rFonts w:ascii="Times New Roman" w:hAnsi="Times New Roman"/>
          </w:rPr>
          <w:t>25.10.2019</w:t>
        </w:r>
      </w:hyperlink>
      <w:r>
        <w:rPr>
          <w:rFonts w:ascii="Times New Roman" w:hAnsi="Times New Roman"/>
        </w:rPr>
        <w:t xml:space="preserve"> zu entnehmen. </w:t>
      </w:r>
    </w:p>
  </w:footnote>
  <w:footnote w:id="47">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Siehe beispielsweise die Pressemitteilungen von Europol vom </w:t>
      </w:r>
      <w:hyperlink r:id="rId59" w:history="1">
        <w:r>
          <w:rPr>
            <w:rStyle w:val="Hyperlink"/>
            <w:rFonts w:ascii="Times New Roman" w:hAnsi="Times New Roman"/>
          </w:rPr>
          <w:t>12.3.2020</w:t>
        </w:r>
      </w:hyperlink>
      <w:r>
        <w:rPr>
          <w:rFonts w:ascii="Times New Roman" w:hAnsi="Times New Roman"/>
        </w:rPr>
        <w:t xml:space="preserve">, </w:t>
      </w:r>
      <w:hyperlink r:id="rId60" w:history="1">
        <w:r>
          <w:rPr>
            <w:rStyle w:val="Hyperlink"/>
            <w:rFonts w:ascii="Times New Roman" w:hAnsi="Times New Roman"/>
          </w:rPr>
          <w:t>31.3.2020</w:t>
        </w:r>
      </w:hyperlink>
      <w:r>
        <w:rPr>
          <w:rFonts w:ascii="Times New Roman" w:hAnsi="Times New Roman"/>
        </w:rPr>
        <w:t xml:space="preserve"> und </w:t>
      </w:r>
      <w:hyperlink r:id="rId61" w:history="1">
        <w:r>
          <w:rPr>
            <w:rStyle w:val="Hyperlink"/>
            <w:rFonts w:ascii="Times New Roman" w:hAnsi="Times New Roman"/>
          </w:rPr>
          <w:t>21.4.2020</w:t>
        </w:r>
      </w:hyperlink>
      <w:r>
        <w:rPr>
          <w:rFonts w:ascii="Times New Roman" w:hAnsi="Times New Roman"/>
        </w:rPr>
        <w:t xml:space="preserve"> sowie den </w:t>
      </w:r>
      <w:hyperlink r:id="rId62" w:history="1">
        <w:r>
          <w:rPr>
            <w:rStyle w:val="Hyperlink"/>
            <w:rFonts w:ascii="Times New Roman" w:hAnsi="Times New Roman"/>
          </w:rPr>
          <w:t>Eurojust-Jahresbericht 2019</w:t>
        </w:r>
      </w:hyperlink>
      <w:r>
        <w:rPr>
          <w:rFonts w:ascii="Times New Roman" w:hAnsi="Times New Roman"/>
        </w:rPr>
        <w:t>, z. B. S. 13.</w:t>
      </w:r>
    </w:p>
  </w:footnote>
  <w:footnote w:id="48">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Mai 2017: </w:t>
      </w:r>
      <w:hyperlink r:id="rId63" w:history="1">
        <w:r>
          <w:rPr>
            <w:rStyle w:val="Hyperlink"/>
            <w:rFonts w:ascii="Times New Roman" w:hAnsi="Times New Roman"/>
          </w:rPr>
          <w:t>Schlussfolgerungen des Rates zur Festlegung der EU-Prioritäten für die Bekämpfung der organisierten und schweren internationalen Kriminalität in den Jahren 2018–2021</w:t>
        </w:r>
      </w:hyperlink>
      <w:r>
        <w:rPr>
          <w:rFonts w:ascii="Times New Roman" w:hAnsi="Times New Roman"/>
        </w:rPr>
        <w:t>.</w:t>
      </w:r>
    </w:p>
  </w:footnote>
  <w:footnote w:id="49">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Der jüngste SOCTA-Bericht ist </w:t>
      </w:r>
      <w:hyperlink r:id="rId64" w:history="1">
        <w:r>
          <w:rPr>
            <w:rStyle w:val="Hyperlink"/>
            <w:rFonts w:ascii="Times New Roman" w:hAnsi="Times New Roman"/>
          </w:rPr>
          <w:t>hier</w:t>
        </w:r>
      </w:hyperlink>
      <w:r>
        <w:rPr>
          <w:rFonts w:ascii="Times New Roman" w:hAnsi="Times New Roman"/>
        </w:rPr>
        <w:t xml:space="preserve"> abrufbar.</w:t>
      </w:r>
    </w:p>
  </w:footnote>
  <w:footnote w:id="50">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Der jüngste IOCTA-Bericht ist </w:t>
      </w:r>
      <w:hyperlink r:id="rId65" w:history="1">
        <w:r>
          <w:rPr>
            <w:rStyle w:val="Hyperlink"/>
            <w:rFonts w:ascii="Times New Roman" w:hAnsi="Times New Roman"/>
          </w:rPr>
          <w:t>hier</w:t>
        </w:r>
      </w:hyperlink>
      <w:r>
        <w:rPr>
          <w:rFonts w:ascii="Times New Roman" w:hAnsi="Times New Roman"/>
        </w:rPr>
        <w:t xml:space="preserve"> abrufbar.</w:t>
      </w:r>
    </w:p>
  </w:footnote>
  <w:footnote w:id="51">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Weitere Informationen finden Sie </w:t>
      </w:r>
      <w:hyperlink r:id="rId66" w:history="1">
        <w:r>
          <w:rPr>
            <w:rStyle w:val="Hyperlink"/>
            <w:rFonts w:ascii="Times New Roman" w:hAnsi="Times New Roman"/>
          </w:rPr>
          <w:t>hier</w:t>
        </w:r>
      </w:hyperlink>
      <w:r>
        <w:rPr>
          <w:rFonts w:ascii="Times New Roman" w:hAnsi="Times New Roman"/>
        </w:rPr>
        <w:t>.</w:t>
      </w:r>
    </w:p>
  </w:footnote>
  <w:footnote w:id="52">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Weitere wichtige Initiativen auf EU-Ebene zum Schutz von Kindern während der COVID-19-Pandemie sind unter anderem die </w:t>
      </w:r>
      <w:hyperlink r:id="rId67" w:history="1">
        <w:r>
          <w:rPr>
            <w:rStyle w:val="Hyperlink"/>
            <w:rFonts w:ascii="Times New Roman" w:hAnsi="Times New Roman"/>
          </w:rPr>
          <w:t>COVID-19-Kampagne im Rahmen von Betterinternetforkids.eu</w:t>
        </w:r>
      </w:hyperlink>
      <w:r>
        <w:rPr>
          <w:rFonts w:ascii="Times New Roman" w:hAnsi="Times New Roman"/>
        </w:rPr>
        <w:t xml:space="preserve">. </w:t>
      </w:r>
    </w:p>
  </w:footnote>
  <w:footnote w:id="53">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tab/>
      </w:r>
      <w:r>
        <w:rPr>
          <w:rFonts w:ascii="Times New Roman" w:hAnsi="Times New Roman"/>
        </w:rPr>
        <w:t xml:space="preserve">Insbesondere die Artikel 22, 23 und 24. Weitere Einzelheiten sind dem </w:t>
      </w:r>
      <w:hyperlink r:id="rId68" w:history="1">
        <w:r>
          <w:rPr>
            <w:rStyle w:val="Hyperlink"/>
            <w:rFonts w:ascii="Times New Roman" w:hAnsi="Times New Roman"/>
          </w:rPr>
          <w:t>Bericht der Kommission an das Europäische Parlament und den Rat zur Bewertung der von den Mitgliedstaaten zur Einhaltung der Richtlinie 2011/93/EU vom 13. Dezember 2011 zur Bekämpfung des sexuellen Missbrauchs und der sexuellen Ausbeutung von Kindern sowie der Kinderpornografie ergriffenen notwendigen Maßnahmen</w:t>
        </w:r>
      </w:hyperlink>
      <w:r>
        <w:rPr>
          <w:rFonts w:ascii="Times New Roman" w:hAnsi="Times New Roman"/>
        </w:rPr>
        <w:t xml:space="preserve"> (COM(2016) 0871 final) zu entnehmen.</w:t>
      </w:r>
    </w:p>
  </w:footnote>
  <w:footnote w:id="54">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Ein Überblick über Präventionsprogramme in der EU und in Drittländern findet sich in Di Gioia, R. und Beslay, L. (2018): </w:t>
      </w:r>
      <w:hyperlink r:id="rId69" w:history="1">
        <w:r>
          <w:rPr>
            <w:rStyle w:val="Hyperlink"/>
            <w:rFonts w:ascii="Times New Roman" w:hAnsi="Times New Roman"/>
          </w:rPr>
          <w:t>Fighting child sexual abuse:</w:t>
        </w:r>
      </w:hyperlink>
      <w:hyperlink r:id="rId70" w:history="1">
        <w:r>
          <w:rPr>
            <w:rStyle w:val="Hyperlink"/>
            <w:rFonts w:ascii="Times New Roman" w:hAnsi="Times New Roman"/>
          </w:rPr>
          <w:t xml:space="preserve"> prevention policies for offenders – Inception Report</w:t>
        </w:r>
      </w:hyperlink>
      <w:r>
        <w:rPr>
          <w:rFonts w:ascii="Times New Roman" w:hAnsi="Times New Roman"/>
        </w:rPr>
        <w:t xml:space="preserve"> (Bekämpfung des sexuellen Missbrauchs von Kindern: Präventionsstrategien für Straftäter – Anfangsbericht) EUR 29344 EN, doi:10.2760/48791.</w:t>
      </w:r>
    </w:p>
  </w:footnote>
  <w:footnote w:id="55">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In einer Selbsteinschätzungsumfrage mit einer Stichprobe von 1978 jungen erwachsenen Männern aus Schweden gaben 4,2 % an, dass sie schon einmal Material über sexuellen Kindesmissbrauch angesehen hätten (</w:t>
      </w:r>
      <w:hyperlink r:id="rId71" w:history="1">
        <w:r>
          <w:rPr>
            <w:rStyle w:val="Hyperlink"/>
            <w:rFonts w:ascii="Times New Roman" w:hAnsi="Times New Roman"/>
          </w:rPr>
          <w:t>Seto et al., 2015</w:t>
        </w:r>
      </w:hyperlink>
      <w:r>
        <w:rPr>
          <w:rFonts w:ascii="Times New Roman" w:hAnsi="Times New Roman"/>
        </w:rPr>
        <w:t>). In einer weiteren Selbsteinschätzungsumfrage mit einer Stichprobe von 8718 erwachsenen Männern in Deutschland gaben 2,4 % der Befragten an, dieses Material zu konsumieren (</w:t>
      </w:r>
      <w:hyperlink r:id="rId72" w:history="1">
        <w:r>
          <w:rPr>
            <w:rStyle w:val="Hyperlink"/>
            <w:rFonts w:ascii="Times New Roman" w:hAnsi="Times New Roman"/>
          </w:rPr>
          <w:t>Dombert et al., 2016</w:t>
        </w:r>
      </w:hyperlink>
      <w:r>
        <w:rPr>
          <w:rFonts w:ascii="Times New Roman" w:hAnsi="Times New Roman"/>
        </w:rPr>
        <w:t>).</w:t>
      </w:r>
    </w:p>
  </w:footnote>
  <w:footnote w:id="56">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73" w:history="1">
        <w:r>
          <w:rPr>
            <w:rStyle w:val="Hyperlink"/>
            <w:rFonts w:ascii="Times New Roman" w:hAnsi="Times New Roman"/>
          </w:rPr>
          <w:t>https://childrescuecoalition.org/the-issue/</w:t>
        </w:r>
      </w:hyperlink>
      <w:r>
        <w:rPr>
          <w:rStyle w:val="Hyperlink"/>
          <w:rFonts w:ascii="Times New Roman" w:hAnsi="Times New Roman"/>
        </w:rPr>
        <w:t>.</w:t>
      </w:r>
    </w:p>
  </w:footnote>
  <w:footnote w:id="57">
    <w:p w:rsidR="002A69B0" w:rsidRDefault="00AC7E7A">
      <w:pPr>
        <w:pStyle w:val="FootnoteText"/>
        <w:ind w:left="340" w:hanging="340"/>
        <w:rPr>
          <w:rFonts w:ascii="Times New Roman" w:hAnsi="Times New Roman" w:cs="Times New Roman"/>
        </w:rPr>
      </w:pPr>
      <w:r>
        <w:rPr>
          <w:rStyle w:val="FootnoteReference"/>
          <w:rFonts w:ascii="Times New Roman" w:hAnsi="Times New Roman" w:cs="Times New Roman"/>
        </w:rPr>
        <w:footnoteRef/>
      </w:r>
      <w:r w:rsidRPr="00AC7E7A">
        <w:rPr>
          <w:rFonts w:ascii="Times New Roman" w:hAnsi="Times New Roman"/>
          <w:lang w:val="en-US"/>
        </w:rPr>
        <w:t xml:space="preserve"> </w:t>
      </w:r>
      <w:r w:rsidRPr="00AC7E7A">
        <w:rPr>
          <w:lang w:val="en-US"/>
        </w:rPr>
        <w:tab/>
      </w:r>
      <w:r w:rsidRPr="00AC7E7A">
        <w:rPr>
          <w:rFonts w:ascii="Times New Roman" w:hAnsi="Times New Roman"/>
          <w:lang w:val="en-US"/>
        </w:rPr>
        <w:t xml:space="preserve">The Atlantic, </w:t>
      </w:r>
      <w:hyperlink r:id="rId74" w:history="1">
        <w:r w:rsidRPr="00AC7E7A">
          <w:rPr>
            <w:rStyle w:val="Hyperlink"/>
            <w:rFonts w:ascii="Times New Roman" w:hAnsi="Times New Roman"/>
            <w:i/>
            <w:lang w:val="en-US"/>
          </w:rPr>
          <w:t>I, Pedophile</w:t>
        </w:r>
      </w:hyperlink>
      <w:r w:rsidRPr="00AC7E7A">
        <w:rPr>
          <w:rFonts w:ascii="Times New Roman" w:hAnsi="Times New Roman"/>
          <w:lang w:val="en-US"/>
        </w:rPr>
        <w:t>, David Goldberg, 26. </w:t>
      </w:r>
      <w:r>
        <w:rPr>
          <w:rFonts w:ascii="Times New Roman" w:hAnsi="Times New Roman"/>
        </w:rPr>
        <w:t>August 2013.</w:t>
      </w:r>
    </w:p>
  </w:footnote>
  <w:footnote w:id="58">
    <w:p w:rsidR="002A69B0" w:rsidRDefault="00AC7E7A">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Siehe beispielsweise </w:t>
      </w:r>
      <w:hyperlink r:id="rId75" w:history="1">
        <w:r>
          <w:rPr>
            <w:rStyle w:val="Hyperlink"/>
          </w:rPr>
          <w:t>Erasmus+</w:t>
        </w:r>
      </w:hyperlink>
      <w:r>
        <w:rPr>
          <w:rFonts w:ascii="Times New Roman" w:hAnsi="Times New Roman"/>
        </w:rPr>
        <w:t>, das EU-Programm für Bildung, Jugend und Sport in Europa.</w:t>
      </w:r>
    </w:p>
  </w:footnote>
  <w:footnote w:id="59">
    <w:p w:rsidR="002A69B0" w:rsidRDefault="00AC7E7A">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Europäisches Strafregisterinformationssystem (ECRIS). Weitere Informationen finden Sie </w:t>
      </w:r>
      <w:hyperlink r:id="rId76" w:history="1">
        <w:r>
          <w:rPr>
            <w:rStyle w:val="Hyperlink"/>
            <w:rFonts w:ascii="Times New Roman" w:hAnsi="Times New Roman"/>
          </w:rPr>
          <w:t>hier</w:t>
        </w:r>
      </w:hyperlink>
      <w:r>
        <w:rPr>
          <w:rFonts w:ascii="Times New Roman" w:hAnsi="Times New Roman"/>
        </w:rPr>
        <w:t>.</w:t>
      </w:r>
    </w:p>
  </w:footnote>
  <w:footnote w:id="60">
    <w:p w:rsidR="002A69B0" w:rsidRDefault="00AC7E7A">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Weitere Informationen finden Sie </w:t>
      </w:r>
      <w:hyperlink r:id="rId77" w:history="1">
        <w:r>
          <w:rPr>
            <w:rStyle w:val="Hyperlink"/>
            <w:rFonts w:ascii="Times New Roman" w:hAnsi="Times New Roman"/>
          </w:rPr>
          <w:t>hier</w:t>
        </w:r>
      </w:hyperlink>
      <w:r>
        <w:rPr>
          <w:rFonts w:ascii="Times New Roman" w:hAnsi="Times New Roman"/>
        </w:rPr>
        <w:t>.</w:t>
      </w:r>
    </w:p>
  </w:footnote>
  <w:footnote w:id="61">
    <w:p w:rsidR="002A69B0" w:rsidRDefault="00AC7E7A">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Siehe z. B. Irish Safer Internet Centre </w:t>
      </w:r>
      <w:hyperlink r:id="rId78" w:history="1">
        <w:r>
          <w:rPr>
            <w:rStyle w:val="Hyperlink"/>
            <w:rFonts w:ascii="Times New Roman" w:hAnsi="Times New Roman"/>
          </w:rPr>
          <w:t>hier</w:t>
        </w:r>
      </w:hyperlink>
      <w:r>
        <w:rPr>
          <w:rFonts w:ascii="Times New Roman" w:hAnsi="Times New Roman"/>
        </w:rPr>
        <w:t xml:space="preserve">. </w:t>
      </w:r>
    </w:p>
  </w:footnote>
  <w:footnote w:id="62">
    <w:p w:rsidR="002A69B0" w:rsidRDefault="00AC7E7A">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Weitere Informationen finden Sie </w:t>
      </w:r>
      <w:hyperlink r:id="rId79" w:history="1">
        <w:r>
          <w:rPr>
            <w:rStyle w:val="Hyperlink"/>
            <w:rFonts w:ascii="Times New Roman" w:hAnsi="Times New Roman"/>
          </w:rPr>
          <w:t>hier</w:t>
        </w:r>
      </w:hyperlink>
      <w:r>
        <w:rPr>
          <w:rFonts w:ascii="Times New Roman" w:hAnsi="Times New Roman"/>
        </w:rPr>
        <w:t xml:space="preserve">. </w:t>
      </w:r>
    </w:p>
  </w:footnote>
  <w:footnote w:id="63">
    <w:p w:rsidR="002A69B0" w:rsidRDefault="00AC7E7A">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Weitere Informationen finden Sie </w:t>
      </w:r>
      <w:hyperlink r:id="rId80" w:history="1">
        <w:r>
          <w:rPr>
            <w:rStyle w:val="Hyperlink"/>
            <w:rFonts w:ascii="Times New Roman" w:hAnsi="Times New Roman"/>
          </w:rPr>
          <w:t>hier</w:t>
        </w:r>
      </w:hyperlink>
      <w:r>
        <w:rPr>
          <w:rFonts w:ascii="Times New Roman" w:hAnsi="Times New Roman"/>
        </w:rPr>
        <w:t xml:space="preserve">. </w:t>
      </w:r>
    </w:p>
  </w:footnote>
  <w:footnote w:id="64">
    <w:p w:rsidR="002A69B0" w:rsidRDefault="00AC7E7A">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Der bevorstehende </w:t>
      </w:r>
      <w:hyperlink r:id="rId81" w:history="1">
        <w:r>
          <w:rPr>
            <w:rStyle w:val="Hyperlink"/>
            <w:rFonts w:ascii="Times New Roman" w:hAnsi="Times New Roman"/>
          </w:rPr>
          <w:t>Aktionsplan für digitale Bildung</w:t>
        </w:r>
      </w:hyperlink>
      <w:r>
        <w:rPr>
          <w:rFonts w:ascii="Times New Roman" w:hAnsi="Times New Roman"/>
        </w:rPr>
        <w:t xml:space="preserve"> wird sich ebenfalls mit sexuellem Kindesmissbrauch im Internet befassen.</w:t>
      </w:r>
    </w:p>
  </w:footnote>
  <w:footnote w:id="65">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82" w:history="1">
        <w:r>
          <w:rPr>
            <w:rStyle w:val="Hyperlink"/>
            <w:rFonts w:ascii="Times New Roman" w:hAnsi="Times New Roman"/>
          </w:rPr>
          <w:t>Bericht der Agentur der Europäischen Union für Grundrechte</w:t>
        </w:r>
      </w:hyperlink>
      <w:r>
        <w:rPr>
          <w:rFonts w:ascii="Times New Roman" w:hAnsi="Times New Roman"/>
        </w:rPr>
        <w:t>: Violence against children with disabilities (Gewalt gegen Kinder mit Behinderungen), 2015.</w:t>
      </w:r>
    </w:p>
  </w:footnote>
  <w:footnote w:id="66">
    <w:p w:rsidR="002A69B0" w:rsidRDefault="00AC7E7A">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November 2019: </w:t>
      </w:r>
      <w:hyperlink r:id="rId83" w:history="1">
        <w:r>
          <w:rPr>
            <w:rStyle w:val="Hyperlink"/>
            <w:rFonts w:ascii="Times New Roman" w:hAnsi="Times New Roman"/>
          </w:rPr>
          <w:t>Entschließung anlässlich des 30. Jahrestags des Übereinkommens der Vereinten Nationen über die Rechte des Kindes</w:t>
        </w:r>
      </w:hyperlink>
      <w:r>
        <w:rPr>
          <w:rFonts w:ascii="Times New Roman" w:hAnsi="Times New Roman"/>
        </w:rPr>
        <w:t>.</w:t>
      </w:r>
    </w:p>
  </w:footnote>
  <w:footnote w:id="67">
    <w:p w:rsidR="002A69B0" w:rsidRDefault="00AC7E7A">
      <w:pPr>
        <w:pStyle w:val="FootnoteText"/>
        <w:ind w:left="340" w:hanging="340"/>
      </w:pPr>
      <w:r>
        <w:rPr>
          <w:rStyle w:val="FootnoteReference"/>
          <w:rFonts w:ascii="Times New Roman" w:hAnsi="Times New Roman" w:cs="Times New Roman"/>
        </w:rPr>
        <w:footnoteRef/>
      </w:r>
      <w:r>
        <w:t xml:space="preserve"> </w:t>
      </w:r>
      <w:r>
        <w:tab/>
      </w:r>
      <w:r>
        <w:rPr>
          <w:rFonts w:ascii="Times New Roman" w:hAnsi="Times New Roman"/>
        </w:rPr>
        <w:t xml:space="preserve">Oktober 2019: </w:t>
      </w:r>
      <w:hyperlink r:id="rId84" w:history="1">
        <w:r>
          <w:rPr>
            <w:rStyle w:val="Hyperlink"/>
            <w:rFonts w:ascii="Times New Roman" w:hAnsi="Times New Roman"/>
          </w:rPr>
          <w:t>Schlussfolgerungen des Rates zur Bekämpfung des sexuellen Missbrauchs von Kindern</w:t>
        </w:r>
      </w:hyperlink>
      <w:r>
        <w:rPr>
          <w:rFonts w:ascii="Times New Roman" w:hAnsi="Times New Roman"/>
        </w:rPr>
        <w:t>.</w:t>
      </w:r>
    </w:p>
  </w:footnote>
  <w:footnote w:id="68">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85" w:history="1">
        <w:r>
          <w:rPr>
            <w:rStyle w:val="Hyperlink"/>
            <w:rFonts w:ascii="Times New Roman" w:hAnsi="Times New Roman"/>
          </w:rPr>
          <w:t>Richtlinie 2012/29/EU</w:t>
        </w:r>
      </w:hyperlink>
      <w:r>
        <w:rPr>
          <w:rFonts w:ascii="Times New Roman" w:hAnsi="Times New Roman"/>
        </w:rPr>
        <w:t xml:space="preserve"> vom 25. Oktober 2012 über Mindeststandards für die Rechte, die Unterstützung und den Schutz von Opfern von Straftaten (ABl. L 315 vom 14.11.2012). Diese Richtlinie ergänzt die in der Richtlinie zur Bekämpfung des sexuellen Missbrauchs von Kindern enthaltenen spezifischen Bestimmungen für Opfer von sexuellem Missbrauch von Kindern um allgemeine Opferrechte.</w:t>
      </w:r>
    </w:p>
  </w:footnote>
  <w:footnote w:id="69">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Um einen kohärenten Ansatz der EU-Opferrechtspolitik zu gewährleisten, könnte das Zentrum auch mit der Plattform für Opferrechte zusammenarbeiten, die im Rahmen der </w:t>
      </w:r>
      <w:hyperlink r:id="rId86" w:history="1">
        <w:r>
          <w:rPr>
            <w:rStyle w:val="Hyperlink"/>
            <w:rFonts w:ascii="Times New Roman" w:hAnsi="Times New Roman"/>
          </w:rPr>
          <w:t>EU-Strategie für die Rechte von Opfern (2020-2025)</w:t>
        </w:r>
      </w:hyperlink>
      <w:r>
        <w:rPr>
          <w:rStyle w:val="FootnoteReference"/>
          <w:rFonts w:ascii="Times New Roman" w:hAnsi="Times New Roman"/>
          <w:vertAlign w:val="baseline"/>
        </w:rPr>
        <w:t>, COM(2020) 258 final,</w:t>
      </w:r>
      <w:r>
        <w:rPr>
          <w:rFonts w:ascii="Times New Roman" w:hAnsi="Times New Roman"/>
        </w:rPr>
        <w:t xml:space="preserve"> eingerichtet wurde.</w:t>
      </w:r>
    </w:p>
  </w:footnote>
  <w:footnote w:id="70">
    <w:p w:rsidR="002A69B0" w:rsidRDefault="00AC7E7A">
      <w:pPr>
        <w:pStyle w:val="FootnoteText"/>
        <w:ind w:left="340" w:hanging="340"/>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Das Zentrum könnte zudem als Fürsprecher für Opfer im Kindesalter dienen, um sicherzustellen, dass ihre Stimme gehört und bei der Politikgestaltung auf EU-Ebene und auf nationaler Ebene berücksichtigt wird, und um das Bewusstsein für die Rechte von Kindern und die Bedürfnisse von Opfern im Kindesalter zu schärfen.</w:t>
      </w:r>
    </w:p>
  </w:footnote>
  <w:footnote w:id="71">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Siehe </w:t>
      </w:r>
      <w:hyperlink r:id="rId87" w:history="1">
        <w:r>
          <w:rPr>
            <w:rStyle w:val="Hyperlink"/>
            <w:rFonts w:ascii="Times New Roman" w:hAnsi="Times New Roman"/>
          </w:rPr>
          <w:t>hier</w:t>
        </w:r>
      </w:hyperlink>
      <w:r>
        <w:rPr>
          <w:rFonts w:ascii="Times New Roman" w:hAnsi="Times New Roman"/>
        </w:rPr>
        <w:t xml:space="preserve"> die Liste der Unternehmen, die im Jahr 2019 Meldungen an das NCMEC übermittelt haben, und die Anzahl der von ihnen getätigten Meldungen. </w:t>
      </w:r>
    </w:p>
  </w:footnote>
  <w:footnote w:id="72">
    <w:p w:rsidR="002A69B0" w:rsidRDefault="00AC7E7A">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Schwedisches Zentrum zur Bekämpfung der Cyberkriminalität SC3, schwedische Polizei. </w:t>
      </w:r>
    </w:p>
  </w:footnote>
  <w:footnote w:id="73">
    <w:p w:rsidR="002A69B0" w:rsidRDefault="00AC7E7A">
      <w:pPr>
        <w:pStyle w:val="FootnoteText"/>
        <w:ind w:left="340" w:hanging="340"/>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w:t>
      </w:r>
      <w:r>
        <w:tab/>
      </w:r>
      <w:hyperlink r:id="rId88" w:history="1">
        <w:r>
          <w:rPr>
            <w:rFonts w:ascii="Times New Roman" w:hAnsi="Times New Roman"/>
            <w:color w:val="0000FF"/>
            <w:u w:val="single"/>
          </w:rPr>
          <w:t>Internet Organised Crime Threat Assessment 2018 (Bewertung der Bedrohungslage im Bereich der organisierten Kriminalität im Internet)</w:t>
        </w:r>
      </w:hyperlink>
      <w:r>
        <w:rPr>
          <w:rFonts w:ascii="Times New Roman" w:hAnsi="Times New Roman"/>
        </w:rPr>
        <w:t>, Europol, Seite 32.</w:t>
      </w:r>
    </w:p>
  </w:footnote>
  <w:footnote w:id="74">
    <w:p w:rsidR="002A69B0" w:rsidRDefault="00AC7E7A">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Berichterstattungen in den rumänischen Medien darüber siehe </w:t>
      </w:r>
      <w:hyperlink r:id="rId89" w:history="1">
        <w:r>
          <w:rPr>
            <w:rStyle w:val="Hyperlink"/>
            <w:rFonts w:ascii="Times New Roman" w:hAnsi="Times New Roman"/>
          </w:rPr>
          <w:t>hier</w:t>
        </w:r>
      </w:hyperlink>
      <w:r>
        <w:rPr>
          <w:rFonts w:ascii="Times New Roman" w:hAnsi="Times New Roman"/>
        </w:rPr>
        <w:t xml:space="preserve"> und </w:t>
      </w:r>
      <w:hyperlink r:id="rId90" w:history="1">
        <w:r>
          <w:rPr>
            <w:rStyle w:val="Hyperlink"/>
            <w:rFonts w:ascii="Times New Roman" w:hAnsi="Times New Roman"/>
          </w:rPr>
          <w:t>hier</w:t>
        </w:r>
      </w:hyperlink>
      <w:r>
        <w:rPr>
          <w:rStyle w:val="Hyperlink"/>
          <w:rFonts w:ascii="Times New Roman" w:hAnsi="Times New Roman"/>
        </w:rPr>
        <w:t>.</w:t>
      </w:r>
    </w:p>
  </w:footnote>
  <w:footnote w:id="75">
    <w:p w:rsidR="002A69B0" w:rsidRDefault="00AC7E7A">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Wie vom deutschen Bundeskriminalamt (BKA) berichtet.</w:t>
      </w:r>
    </w:p>
  </w:footnote>
  <w:footnote w:id="76">
    <w:p w:rsidR="002A69B0" w:rsidRDefault="00AC7E7A">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Wie von der französischen Polizei berichtet.</w:t>
      </w:r>
    </w:p>
  </w:footnote>
  <w:footnote w:id="77">
    <w:p w:rsidR="002A69B0" w:rsidRDefault="00AC7E7A">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Wie von der tschechischen Polizei berichtet.</w:t>
      </w:r>
    </w:p>
  </w:footnote>
  <w:footnote w:id="78">
    <w:p w:rsidR="002A69B0" w:rsidRDefault="00AC7E7A">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Nationales Zentrum für vermisste und ausgebeutete Kinder (NCMEC), </w:t>
      </w:r>
      <w:hyperlink r:id="rId91" w:history="1">
        <w:r>
          <w:rPr>
            <w:rStyle w:val="Hyperlink"/>
            <w:rFonts w:ascii="Times New Roman" w:hAnsi="Times New Roman"/>
          </w:rPr>
          <w:t>2019 Reports by Electronic Service Providers</w:t>
        </w:r>
      </w:hyperlink>
      <w:r>
        <w:rPr>
          <w:rFonts w:ascii="Times New Roman" w:hAnsi="Times New Roman"/>
        </w:rPr>
        <w:t xml:space="preserve"> (Meldungen von Anbietern elektronischer Dienstleistungen 2019). </w:t>
      </w:r>
    </w:p>
  </w:footnote>
  <w:footnote w:id="79">
    <w:p w:rsidR="002A69B0" w:rsidRDefault="00AC7E7A">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Nationales Zentrum für vermisste und ausgebeutete Kinder (NCMEC), </w:t>
      </w:r>
      <w:hyperlink r:id="rId92" w:anchor=":~:text=NCMEC%20will%20stand%20with%20survivors,detecting%20child%20sexual%20abuse%20material.&amp;text=NCMEC%20also%20provides%20information%20for,their%20images%20or%20videos%20online." w:history="1">
        <w:r>
          <w:rPr>
            <w:rStyle w:val="Hyperlink"/>
            <w:rFonts w:ascii="Times New Roman" w:hAnsi="Times New Roman"/>
          </w:rPr>
          <w:t>END-TO-END ENCRYPTION:</w:t>
        </w:r>
      </w:hyperlink>
      <w:hyperlink r:id="rId93" w:anchor=":~:text=NCMEC%20will%20stand%20with%20survivors,detecting%20child%20sexual%20abuse%20material.&amp;text=NCMEC%20also%20provides%20information%20for,their%20images%20or%20videos%20online." w:history="1">
        <w:r>
          <w:rPr>
            <w:rStyle w:val="Hyperlink"/>
            <w:rFonts w:ascii="Times New Roman" w:hAnsi="Times New Roman"/>
          </w:rPr>
          <w:t xml:space="preserve"> IGNORING ABUSE WON’T STOP IT</w:t>
        </w:r>
      </w:hyperlink>
      <w:r>
        <w:t xml:space="preserve"> (End-zu-End-Verschlüsselung: Wegsehen wird Missbrauch nicht aufhalten).</w:t>
      </w:r>
    </w:p>
  </w:footnote>
  <w:footnote w:id="80">
    <w:p w:rsidR="002A69B0" w:rsidRDefault="00AC7E7A">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The New York Times, </w:t>
      </w:r>
      <w:hyperlink r:id="rId94" w:history="1">
        <w:r>
          <w:rPr>
            <w:rStyle w:val="Hyperlink"/>
            <w:rFonts w:ascii="Times New Roman" w:hAnsi="Times New Roman"/>
          </w:rPr>
          <w:t>An Explosion in Online Child Sex Abuse:</w:t>
        </w:r>
      </w:hyperlink>
      <w:hyperlink r:id="rId95" w:history="1">
        <w:r>
          <w:rPr>
            <w:rStyle w:val="Hyperlink"/>
            <w:rFonts w:ascii="Times New Roman" w:hAnsi="Times New Roman"/>
          </w:rPr>
          <w:t xml:space="preserve"> What You Need to Know</w:t>
        </w:r>
      </w:hyperlink>
      <w:r>
        <w:rPr>
          <w:rFonts w:ascii="Times New Roman" w:hAnsi="Times New Roman"/>
        </w:rPr>
        <w:t xml:space="preserve"> (Rasanter Anstieg des sexuellen Missbrauchs von Kindern im Internet: Was Sie wissen müssen), 29.9.2019.</w:t>
      </w:r>
    </w:p>
  </w:footnote>
  <w:footnote w:id="81">
    <w:p w:rsidR="002A69B0" w:rsidRDefault="00AC7E7A">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96" w:history="1">
        <w:r>
          <w:rPr>
            <w:rFonts w:ascii="Times New Roman" w:hAnsi="Times New Roman"/>
            <w:color w:val="0000FF"/>
            <w:u w:val="single"/>
          </w:rPr>
          <w:t>Internet Organised Crime Threat Assessment 2019 (Bewertung der Bedrohungslage im Bereich der organisierten Kriminalität im Internet)</w:t>
        </w:r>
      </w:hyperlink>
      <w:r>
        <w:rPr>
          <w:rFonts w:ascii="Times New Roman" w:hAnsi="Times New Roman"/>
        </w:rPr>
        <w:t>, Europol, Seite 34.</w:t>
      </w:r>
      <w:r>
        <w:tab/>
      </w:r>
    </w:p>
  </w:footnote>
  <w:footnote w:id="82">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Generalversammlung der Vereinten Nationen, Menschenrechtsrat, </w:t>
      </w:r>
      <w:hyperlink r:id="rId97" w:history="1">
        <w:r>
          <w:rPr>
            <w:rStyle w:val="Hyperlink"/>
            <w:rFonts w:ascii="Times New Roman" w:hAnsi="Times New Roman"/>
          </w:rPr>
          <w:t>Report</w:t>
        </w:r>
      </w:hyperlink>
      <w:r>
        <w:rPr>
          <w:rFonts w:ascii="Times New Roman" w:hAnsi="Times New Roman"/>
        </w:rPr>
        <w:t xml:space="preserve"> of the Special Rapporteur on the sale of children, child prostitution and child pornography (Bericht der Sonderberichterstatterin zum Thema Verkauf von Kindern, Kinderprostitution und Kinderpornografie),13. Juli 2009.</w:t>
      </w:r>
    </w:p>
  </w:footnote>
  <w:footnote w:id="83">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98" w:history="1">
        <w:r>
          <w:rPr>
            <w:rStyle w:val="Hyperlink"/>
            <w:rFonts w:ascii="Times New Roman" w:hAnsi="Times New Roman"/>
          </w:rPr>
          <w:t>Child Rescue Coalition</w:t>
        </w:r>
      </w:hyperlink>
      <w:r>
        <w:rPr>
          <w:rFonts w:ascii="Times New Roman" w:hAnsi="Times New Roman"/>
        </w:rPr>
        <w:t>, Downloads in Echtzeit einer Stichprobe von Material über sexuellen Kindesmissbrauch am Montag, 13. Juli 2020. Die verschiedenen Farben der Punkte kennzeichnen unterschiedliche Netze, von denen das Material heruntergeladen wurde.</w:t>
      </w:r>
    </w:p>
  </w:footnote>
  <w:footnote w:id="84">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Siehe Erwägungsgrund 43 der Richtlinie zur Bekämpfung des sexuellen Missbrauchs von Kindern (2011/93). </w:t>
      </w:r>
    </w:p>
  </w:footnote>
  <w:footnote w:id="85">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Beispielsweise haben sich in der „</w:t>
      </w:r>
      <w:hyperlink r:id="rId99" w:history="1">
        <w:r>
          <w:rPr>
            <w:rStyle w:val="Hyperlink"/>
            <w:rFonts w:ascii="Times New Roman" w:hAnsi="Times New Roman"/>
          </w:rPr>
          <w:t>Allianz für einen besseren Schutz von Minderjährigen im Internet</w:t>
        </w:r>
      </w:hyperlink>
      <w:r>
        <w:rPr>
          <w:rFonts w:ascii="Times New Roman" w:hAnsi="Times New Roman"/>
        </w:rPr>
        <w:t>“ die Europäische Kommission, führende IKT- und Medienunternehmen, Nichtregierungsorganisationen und UNICEF zusammengeschlossen, um die Internetsicherheit für Kinder und Jugendliche zu verbessern, indem verstärkt auf Nutzerbefähigung, Zusammenarbeit und Sensibilisierung gesetzt wird.</w:t>
      </w:r>
    </w:p>
  </w:footnote>
  <w:footnote w:id="86">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00" w:history="1">
        <w:r>
          <w:rPr>
            <w:rStyle w:val="Hyperlink"/>
            <w:rFonts w:ascii="Times New Roman" w:hAnsi="Times New Roman"/>
          </w:rPr>
          <w:t>Internationale Datenbank von Interpol zur sexuellen Ausbeutung von Kindern</w:t>
        </w:r>
      </w:hyperlink>
      <w:r>
        <w:rPr>
          <w:rFonts w:ascii="Times New Roman" w:hAnsi="Times New Roman"/>
        </w:rPr>
        <w:t>, Stand: Mai 2019.</w:t>
      </w:r>
    </w:p>
  </w:footnote>
  <w:footnote w:id="87">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Seit mehr als 20 Jahren unterstützt die EU im Rahmen der Strategie für ein sichereres Internet (siehe </w:t>
      </w:r>
      <w:hyperlink r:id="rId101" w:history="1">
        <w:r>
          <w:rPr>
            <w:rStyle w:val="Hyperlink"/>
            <w:rFonts w:ascii="Times New Roman" w:hAnsi="Times New Roman"/>
          </w:rPr>
          <w:t>Europäische Strategie für ein besseres Internet für Kinder</w:t>
        </w:r>
      </w:hyperlink>
      <w:r>
        <w:rPr>
          <w:rFonts w:ascii="Times New Roman" w:hAnsi="Times New Roman"/>
        </w:rPr>
        <w:t xml:space="preserve">, COM(2012) 0196, Säule 4) die Zusammenarbeit zwischen Strafverfolgungsbehörden, Internetindustrie und NRO in der EU und weltweit zur Bekämpfung dieses Verbrechens, auch mit EU-Mitteln für Hotlines.    </w:t>
      </w:r>
    </w:p>
  </w:footnote>
  <w:footnote w:id="88">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Die Finanzmittel der Kommission für die Hotlines und die zentrale Hash-Datenbank „ICCAM“ werden derzeit im Rahmen der Fazilität „Connecting Europe“ bereitgestellt. Die künftige Finanzierung wurde von der Kommission im Rahmen des Programms „Digitales Europa“ vorgeschlagen. Die Hotlines analysieren die Meldungen und den Standort der Anbieter von Hostdiensten und leiten nähere Informationen zu bestätigtem Material über sexuellen Kindesmissbrauch an die zuständige Strafverfolgungsbehörde zur strafrechtlichen Ermittlung und Identifizierung der Opfer und an die Anbieter von Hostdiensten zur Entfernung der Inhalte weiter. Siehe </w:t>
      </w:r>
      <w:hyperlink r:id="rId102" w:history="1">
        <w:r>
          <w:rPr>
            <w:rStyle w:val="Hyperlink"/>
            <w:rFonts w:ascii="Times New Roman" w:hAnsi="Times New Roman"/>
          </w:rPr>
          <w:t>hier</w:t>
        </w:r>
      </w:hyperlink>
      <w:r>
        <w:rPr>
          <w:rFonts w:ascii="Times New Roman" w:hAnsi="Times New Roman"/>
        </w:rPr>
        <w:t xml:space="preserve"> für weitere Informationen.</w:t>
      </w:r>
    </w:p>
  </w:footnote>
  <w:footnote w:id="89">
    <w:p w:rsidR="002A69B0" w:rsidRDefault="00AC7E7A">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Weitere Informationen über die Spotlight-Initiative finden Sie </w:t>
      </w:r>
      <w:hyperlink r:id="rId103" w:history="1">
        <w:r>
          <w:rPr>
            <w:rStyle w:val="Hyperlink"/>
            <w:rFonts w:ascii="Times New Roman" w:hAnsi="Times New Roman"/>
          </w:rPr>
          <w:t>hier</w:t>
        </w:r>
      </w:hyperlink>
      <w:r>
        <w:rPr>
          <w:rFonts w:ascii="Times New Roman" w:hAnsi="Times New Roman"/>
        </w:rPr>
        <w:t xml:space="preserve">. </w:t>
      </w:r>
    </w:p>
  </w:footnote>
  <w:footnote w:id="90">
    <w:p w:rsidR="002A69B0" w:rsidRDefault="00AC7E7A">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Die EU wird sich auch mit Organisationen der Zivilgesellschaft (Initiative „Joining Forces“) in Subsahara-Afrika zusammenarbeiten, um das Ausmaß von Gewalt, Missbrauch, Ausbeutung und Vernachlässigung von Kindern und Jugendlichen zu verringern, insbesondere in den am stärksten von COVID-19 betroffenen Ländern.</w:t>
      </w:r>
    </w:p>
  </w:footnote>
  <w:footnote w:id="91">
    <w:p w:rsidR="002A69B0" w:rsidRDefault="00AC7E7A">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Weitere Informationen über die Global Alliance gegen sexuellen Missbrauch von Kindern im Internet finden Sie </w:t>
      </w:r>
      <w:hyperlink r:id="rId104" w:history="1">
        <w:r>
          <w:rPr>
            <w:rStyle w:val="Hyperlink"/>
            <w:rFonts w:ascii="Times New Roman" w:hAnsi="Times New Roman"/>
          </w:rPr>
          <w:t>hier</w:t>
        </w:r>
      </w:hyperlink>
      <w:r>
        <w:rPr>
          <w:rFonts w:ascii="Times New Roman" w:hAnsi="Times New Roman"/>
        </w:rPr>
        <w:t>.</w:t>
      </w:r>
    </w:p>
  </w:footnote>
  <w:footnote w:id="92">
    <w:p w:rsidR="002A69B0" w:rsidRDefault="00AC7E7A">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Stand: 17. Juni 2020. Weitere Informationen über die WePROTECT Global Alliance finden Sie </w:t>
      </w:r>
      <w:hyperlink r:id="rId105" w:history="1">
        <w:r>
          <w:rPr>
            <w:rStyle w:val="Hyperlink"/>
            <w:rFonts w:ascii="Times New Roman" w:hAnsi="Times New Roman"/>
          </w:rPr>
          <w:t>hier</w:t>
        </w:r>
      </w:hyperlink>
      <w:r>
        <w:rPr>
          <w:rFonts w:ascii="Times New Roman" w:hAnsi="Times New Roman"/>
        </w:rPr>
        <w:t>.</w:t>
      </w:r>
    </w:p>
  </w:footnote>
  <w:footnote w:id="93">
    <w:p w:rsidR="002A69B0" w:rsidRDefault="00AC7E7A">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Weitere Information über den EU-Aktionsplan für Menschenrechte und Demokratie 2020-2024 finden Sie </w:t>
      </w:r>
      <w:hyperlink r:id="rId106" w:history="1">
        <w:r>
          <w:rPr>
            <w:rStyle w:val="Hyperlink"/>
            <w:rFonts w:ascii="Times New Roman" w:hAnsi="Times New Roman"/>
          </w:rPr>
          <w:t>hier</w:t>
        </w:r>
      </w:hyperlink>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D0E" w:rsidRPr="00B54D0E" w:rsidRDefault="00B54D0E" w:rsidP="00B54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D0E" w:rsidRPr="00B54D0E" w:rsidRDefault="00B54D0E" w:rsidP="00B54D0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D0E" w:rsidRPr="00B54D0E" w:rsidRDefault="00B54D0E" w:rsidP="00B54D0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9B0" w:rsidRDefault="002A69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9B0" w:rsidRDefault="002A69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9B0" w:rsidRDefault="002A6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F49"/>
    <w:multiLevelType w:val="hybridMultilevel"/>
    <w:tmpl w:val="C1DA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6550D2"/>
    <w:multiLevelType w:val="hybridMultilevel"/>
    <w:tmpl w:val="916C58F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070F46"/>
    <w:multiLevelType w:val="hybridMultilevel"/>
    <w:tmpl w:val="4C40B95A"/>
    <w:lvl w:ilvl="0" w:tplc="384AF094">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1D667D"/>
    <w:multiLevelType w:val="hybridMultilevel"/>
    <w:tmpl w:val="26C6FA8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15:restartNumberingAfterBreak="0">
    <w:nsid w:val="01357AEA"/>
    <w:multiLevelType w:val="hybridMultilevel"/>
    <w:tmpl w:val="45D20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952E21"/>
    <w:multiLevelType w:val="hybridMultilevel"/>
    <w:tmpl w:val="FBE8931C"/>
    <w:lvl w:ilvl="0" w:tplc="08090001">
      <w:start w:val="1"/>
      <w:numFmt w:val="bullet"/>
      <w:lvlText w:val=""/>
      <w:lvlJc w:val="left"/>
      <w:pPr>
        <w:ind w:left="720" w:hanging="360"/>
      </w:pPr>
      <w:rPr>
        <w:rFonts w:ascii="Symbol" w:hAnsi="Symbol" w:hint="default"/>
      </w:rPr>
    </w:lvl>
    <w:lvl w:ilvl="1" w:tplc="1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461B6F"/>
    <w:multiLevelType w:val="hybridMultilevel"/>
    <w:tmpl w:val="2D04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DD6529"/>
    <w:multiLevelType w:val="hybridMultilevel"/>
    <w:tmpl w:val="2D240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E476D7"/>
    <w:multiLevelType w:val="hybridMultilevel"/>
    <w:tmpl w:val="A538DA5A"/>
    <w:lvl w:ilvl="0" w:tplc="5B08DD18">
      <w:start w:val="1"/>
      <w:numFmt w:val="upperRoman"/>
      <w:lvlText w:val="%1."/>
      <w:lvlJc w:val="right"/>
      <w:pPr>
        <w:ind w:left="0" w:firstLine="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9" w15:restartNumberingAfterBreak="0">
    <w:nsid w:val="0AE22597"/>
    <w:multiLevelType w:val="hybridMultilevel"/>
    <w:tmpl w:val="AAE243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28C4066"/>
    <w:multiLevelType w:val="hybridMultilevel"/>
    <w:tmpl w:val="83CC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E13AC"/>
    <w:multiLevelType w:val="hybridMultilevel"/>
    <w:tmpl w:val="497457A4"/>
    <w:lvl w:ilvl="0" w:tplc="0809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FDF5DB2"/>
    <w:multiLevelType w:val="hybridMultilevel"/>
    <w:tmpl w:val="9C68E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DE6C99"/>
    <w:multiLevelType w:val="hybridMultilevel"/>
    <w:tmpl w:val="06D80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4231BBD"/>
    <w:multiLevelType w:val="hybridMultilevel"/>
    <w:tmpl w:val="BB2C3E1E"/>
    <w:lvl w:ilvl="0" w:tplc="C7DCD89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72F758C"/>
    <w:multiLevelType w:val="hybridMultilevel"/>
    <w:tmpl w:val="85B03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45A0F"/>
    <w:multiLevelType w:val="hybridMultilevel"/>
    <w:tmpl w:val="8012B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D05AD6"/>
    <w:multiLevelType w:val="hybridMultilevel"/>
    <w:tmpl w:val="11DEB3FC"/>
    <w:lvl w:ilvl="0" w:tplc="C644A228">
      <w:start w:val="5"/>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652EB2"/>
    <w:multiLevelType w:val="hybridMultilevel"/>
    <w:tmpl w:val="3070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2A0A1C"/>
    <w:multiLevelType w:val="hybridMultilevel"/>
    <w:tmpl w:val="B7D4EC70"/>
    <w:lvl w:ilvl="0" w:tplc="DE6217A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C441E9"/>
    <w:multiLevelType w:val="hybridMultilevel"/>
    <w:tmpl w:val="76DEADF6"/>
    <w:lvl w:ilvl="0" w:tplc="F63E7274">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A895002"/>
    <w:multiLevelType w:val="hybridMultilevel"/>
    <w:tmpl w:val="5FCC6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85817"/>
    <w:multiLevelType w:val="hybridMultilevel"/>
    <w:tmpl w:val="67D61004"/>
    <w:lvl w:ilvl="0" w:tplc="08090011">
      <w:start w:val="1"/>
      <w:numFmt w:val="decimal"/>
      <w:lvlText w:val="%1)"/>
      <w:lvlJc w:val="left"/>
      <w:pPr>
        <w:ind w:left="218" w:hanging="360"/>
      </w:pPr>
    </w:lvl>
    <w:lvl w:ilvl="1" w:tplc="08090001">
      <w:start w:val="1"/>
      <w:numFmt w:val="bullet"/>
      <w:lvlText w:val=""/>
      <w:lvlJc w:val="left"/>
      <w:pPr>
        <w:ind w:left="938" w:hanging="360"/>
      </w:pPr>
      <w:rPr>
        <w:rFonts w:ascii="Symbol" w:hAnsi="Symbol" w:hint="default"/>
      </w:rPr>
    </w:lvl>
    <w:lvl w:ilvl="2" w:tplc="0809001B">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3" w15:restartNumberingAfterBreak="0">
    <w:nsid w:val="3C205496"/>
    <w:multiLevelType w:val="hybridMultilevel"/>
    <w:tmpl w:val="7910D9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CFB2B94"/>
    <w:multiLevelType w:val="hybridMultilevel"/>
    <w:tmpl w:val="35CAE78E"/>
    <w:lvl w:ilvl="0" w:tplc="0809000F">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0990057"/>
    <w:multiLevelType w:val="hybridMultilevel"/>
    <w:tmpl w:val="79DC6DF0"/>
    <w:lvl w:ilvl="0" w:tplc="DE6217A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1482109"/>
    <w:multiLevelType w:val="hybridMultilevel"/>
    <w:tmpl w:val="22B292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3E30B50"/>
    <w:multiLevelType w:val="hybridMultilevel"/>
    <w:tmpl w:val="434C12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3E85B5A"/>
    <w:multiLevelType w:val="hybridMultilevel"/>
    <w:tmpl w:val="8E3CFB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4053F1"/>
    <w:multiLevelType w:val="hybridMultilevel"/>
    <w:tmpl w:val="D5C8DA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6421650"/>
    <w:multiLevelType w:val="hybridMultilevel"/>
    <w:tmpl w:val="9AFAF1C0"/>
    <w:lvl w:ilvl="0" w:tplc="2BA8321A">
      <w:start w:val="1"/>
      <w:numFmt w:val="bullet"/>
      <w:lvlText w:val="-"/>
      <w:lvlJc w:val="left"/>
      <w:pPr>
        <w:ind w:left="700" w:hanging="360"/>
      </w:pPr>
      <w:rPr>
        <w:rFonts w:ascii="Times New Roman" w:eastAsiaTheme="minorHAnsi" w:hAnsi="Times New Roman" w:cs="Times New Roman"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31" w15:restartNumberingAfterBreak="0">
    <w:nsid w:val="47277701"/>
    <w:multiLevelType w:val="hybridMultilevel"/>
    <w:tmpl w:val="5CE66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B75A1C"/>
    <w:multiLevelType w:val="hybridMultilevel"/>
    <w:tmpl w:val="46300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BB6323"/>
    <w:multiLevelType w:val="hybridMultilevel"/>
    <w:tmpl w:val="0D026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3E6C3A"/>
    <w:multiLevelType w:val="hybridMultilevel"/>
    <w:tmpl w:val="6690133C"/>
    <w:lvl w:ilvl="0" w:tplc="FD22BD2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4053E4"/>
    <w:multiLevelType w:val="hybridMultilevel"/>
    <w:tmpl w:val="1B329E36"/>
    <w:lvl w:ilvl="0" w:tplc="DE6217A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6205BCB"/>
    <w:multiLevelType w:val="hybridMultilevel"/>
    <w:tmpl w:val="A676AA40"/>
    <w:lvl w:ilvl="0" w:tplc="DE6217A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A6069CA"/>
    <w:multiLevelType w:val="hybridMultilevel"/>
    <w:tmpl w:val="614AE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BC2759"/>
    <w:multiLevelType w:val="hybridMultilevel"/>
    <w:tmpl w:val="6E866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2B4936"/>
    <w:multiLevelType w:val="hybridMultilevel"/>
    <w:tmpl w:val="96220C8A"/>
    <w:lvl w:ilvl="0" w:tplc="DE6217A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FA21888"/>
    <w:multiLevelType w:val="hybridMultilevel"/>
    <w:tmpl w:val="A0B6D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DA5F4B"/>
    <w:multiLevelType w:val="multilevel"/>
    <w:tmpl w:val="0F08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694B73"/>
    <w:multiLevelType w:val="hybridMultilevel"/>
    <w:tmpl w:val="923A4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3EC2581"/>
    <w:multiLevelType w:val="hybridMultilevel"/>
    <w:tmpl w:val="E698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8A44D1"/>
    <w:multiLevelType w:val="hybridMultilevel"/>
    <w:tmpl w:val="B1C43E5A"/>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88C168E"/>
    <w:multiLevelType w:val="hybridMultilevel"/>
    <w:tmpl w:val="328EB7F0"/>
    <w:lvl w:ilvl="0" w:tplc="08090001">
      <w:start w:val="1"/>
      <w:numFmt w:val="bullet"/>
      <w:lvlText w:val=""/>
      <w:lvlJc w:val="left"/>
      <w:pPr>
        <w:ind w:left="720" w:hanging="360"/>
      </w:pPr>
      <w:rPr>
        <w:rFonts w:ascii="Symbol" w:hAnsi="Symbol" w:hint="default"/>
      </w:rPr>
    </w:lvl>
    <w:lvl w:ilvl="1" w:tplc="1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7276DC"/>
    <w:multiLevelType w:val="hybridMultilevel"/>
    <w:tmpl w:val="940AB5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B1668D0"/>
    <w:multiLevelType w:val="hybridMultilevel"/>
    <w:tmpl w:val="9552D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26252F"/>
    <w:multiLevelType w:val="hybridMultilevel"/>
    <w:tmpl w:val="5C943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645284"/>
    <w:multiLevelType w:val="hybridMultilevel"/>
    <w:tmpl w:val="B524C304"/>
    <w:lvl w:ilvl="0" w:tplc="05C808F4">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60C798B"/>
    <w:multiLevelType w:val="hybridMultilevel"/>
    <w:tmpl w:val="330CDD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6EB648E"/>
    <w:multiLevelType w:val="hybridMultilevel"/>
    <w:tmpl w:val="D5000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B11DCE"/>
    <w:multiLevelType w:val="hybridMultilevel"/>
    <w:tmpl w:val="497457A4"/>
    <w:lvl w:ilvl="0" w:tplc="0809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3" w15:restartNumberingAfterBreak="0">
    <w:nsid w:val="7B011BE5"/>
    <w:multiLevelType w:val="hybridMultilevel"/>
    <w:tmpl w:val="BFC09D9A"/>
    <w:lvl w:ilvl="0" w:tplc="08090011">
      <w:start w:val="1"/>
      <w:numFmt w:val="decimal"/>
      <w:lvlText w:val="%1)"/>
      <w:lvlJc w:val="left"/>
      <w:pPr>
        <w:ind w:left="294" w:hanging="360"/>
      </w:p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54" w15:restartNumberingAfterBreak="0">
    <w:nsid w:val="7CF470F7"/>
    <w:multiLevelType w:val="hybridMultilevel"/>
    <w:tmpl w:val="428094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7D4D56E6"/>
    <w:multiLevelType w:val="hybridMultilevel"/>
    <w:tmpl w:val="0F3C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4"/>
  </w:num>
  <w:num w:numId="2">
    <w:abstractNumId w:val="11"/>
  </w:num>
  <w:num w:numId="3">
    <w:abstractNumId w:val="37"/>
  </w:num>
  <w:num w:numId="4">
    <w:abstractNumId w:val="7"/>
  </w:num>
  <w:num w:numId="5">
    <w:abstractNumId w:val="22"/>
  </w:num>
  <w:num w:numId="6">
    <w:abstractNumId w:val="33"/>
  </w:num>
  <w:num w:numId="7">
    <w:abstractNumId w:val="21"/>
  </w:num>
  <w:num w:numId="8">
    <w:abstractNumId w:val="29"/>
  </w:num>
  <w:num w:numId="9">
    <w:abstractNumId w:val="17"/>
  </w:num>
  <w:num w:numId="10">
    <w:abstractNumId w:val="27"/>
  </w:num>
  <w:num w:numId="11">
    <w:abstractNumId w:val="5"/>
  </w:num>
  <w:num w:numId="12">
    <w:abstractNumId w:val="3"/>
  </w:num>
  <w:num w:numId="13">
    <w:abstractNumId w:val="45"/>
  </w:num>
  <w:num w:numId="14">
    <w:abstractNumId w:val="0"/>
  </w:num>
  <w:num w:numId="15">
    <w:abstractNumId w:val="31"/>
  </w:num>
  <w:num w:numId="16">
    <w:abstractNumId w:val="8"/>
  </w:num>
  <w:num w:numId="17">
    <w:abstractNumId w:val="53"/>
  </w:num>
  <w:num w:numId="18">
    <w:abstractNumId w:val="24"/>
  </w:num>
  <w:num w:numId="19">
    <w:abstractNumId w:val="51"/>
  </w:num>
  <w:num w:numId="20">
    <w:abstractNumId w:val="41"/>
  </w:num>
  <w:num w:numId="21">
    <w:abstractNumId w:val="4"/>
  </w:num>
  <w:num w:numId="22">
    <w:abstractNumId w:val="50"/>
  </w:num>
  <w:num w:numId="23">
    <w:abstractNumId w:val="1"/>
  </w:num>
  <w:num w:numId="24">
    <w:abstractNumId w:val="48"/>
  </w:num>
  <w:num w:numId="25">
    <w:abstractNumId w:val="52"/>
  </w:num>
  <w:num w:numId="26">
    <w:abstractNumId w:val="2"/>
  </w:num>
  <w:num w:numId="27">
    <w:abstractNumId w:val="49"/>
  </w:num>
  <w:num w:numId="28">
    <w:abstractNumId w:val="16"/>
  </w:num>
  <w:num w:numId="29">
    <w:abstractNumId w:val="42"/>
  </w:num>
  <w:num w:numId="30">
    <w:abstractNumId w:val="43"/>
  </w:num>
  <w:num w:numId="31">
    <w:abstractNumId w:val="38"/>
  </w:num>
  <w:num w:numId="32">
    <w:abstractNumId w:val="32"/>
  </w:num>
  <w:num w:numId="33">
    <w:abstractNumId w:val="14"/>
  </w:num>
  <w:num w:numId="34">
    <w:abstractNumId w:val="23"/>
  </w:num>
  <w:num w:numId="35">
    <w:abstractNumId w:val="13"/>
  </w:num>
  <w:num w:numId="36">
    <w:abstractNumId w:val="20"/>
  </w:num>
  <w:num w:numId="37">
    <w:abstractNumId w:val="34"/>
  </w:num>
  <w:num w:numId="38">
    <w:abstractNumId w:val="47"/>
  </w:num>
  <w:num w:numId="39">
    <w:abstractNumId w:val="30"/>
  </w:num>
  <w:num w:numId="40">
    <w:abstractNumId w:val="26"/>
  </w:num>
  <w:num w:numId="41">
    <w:abstractNumId w:val="39"/>
  </w:num>
  <w:num w:numId="42">
    <w:abstractNumId w:val="35"/>
  </w:num>
  <w:num w:numId="43">
    <w:abstractNumId w:val="36"/>
  </w:num>
  <w:num w:numId="44">
    <w:abstractNumId w:val="15"/>
  </w:num>
  <w:num w:numId="45">
    <w:abstractNumId w:val="12"/>
  </w:num>
  <w:num w:numId="46">
    <w:abstractNumId w:val="28"/>
  </w:num>
  <w:num w:numId="47">
    <w:abstractNumId w:val="40"/>
  </w:num>
  <w:num w:numId="48">
    <w:abstractNumId w:val="44"/>
  </w:num>
  <w:num w:numId="49">
    <w:abstractNumId w:val="55"/>
  </w:num>
  <w:num w:numId="50">
    <w:abstractNumId w:val="18"/>
  </w:num>
  <w:num w:numId="51">
    <w:abstractNumId w:val="6"/>
  </w:num>
  <w:num w:numId="52">
    <w:abstractNumId w:val="10"/>
  </w:num>
  <w:num w:numId="53">
    <w:abstractNumId w:val="25"/>
  </w:num>
  <w:num w:numId="54">
    <w:abstractNumId w:val="19"/>
  </w:num>
  <w:num w:numId="55">
    <w:abstractNumId w:val="46"/>
  </w:num>
  <w:num w:numId="56">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fr-FR" w:vendorID="64" w:dllVersion="131078" w:nlCheck="1" w:checkStyle="0"/>
  <w:activeWritingStyle w:appName="MSWord" w:lang="fr-BE" w:vendorID="64" w:dllVersion="131078" w:nlCheck="1" w:checkStyle="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9315050-644D-43A2-9215-684B90349069"/>
    <w:docVar w:name="LW_COVERPAGE_TYPE" w:val="1"/>
    <w:docVar w:name="LW_CROSSREFERENCE" w:val="&lt;UNUSED&gt;"/>
    <w:docVar w:name="LW_DocType" w:val="NORMAL"/>
    <w:docVar w:name="LW_EMISSION" w:val="24.7.2020"/>
    <w:docVar w:name="LW_EMISSION_ISODATE" w:val="2020-07-24"/>
    <w:docVar w:name="LW_EMISSION_LOCATION" w:val="BRX"/>
    <w:docVar w:name="LW_EMISSION_PREFIX" w:val="Brüssel, den "/>
    <w:docVar w:name="LW_EMISSION_SUFFIX" w:val=" "/>
    <w:docVar w:name="LW_ID_DOCTYPE_NONLW" w:val="CP-014"/>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lt;EMPTY&gt;"/>
    <w:docVar w:name="LW_REF.INST.NEW_TEXT" w:val="(2020) 607 final"/>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U-Strategie für eine wirksamere Bekämpfung des sexuellen Missbrauchs von Kindern_x000d__x000d__x000b__x000d__x000d__x000b_"/>
    <w:docVar w:name="LW_TYPE.DOC.CP" w:val="MITTEILUNG DER KOMMISSION AN DAS EUROPÄISCHE PARLAMENT, DEN RAT, DEN EUROPÄISCHEN WIRTSCHAFTS- UND SOZIALAUSSCHUSS UND DEN AUSSCHUSS DER REGIONEN"/>
    <w:docVar w:name="LW_TYPE.DOC.CP.USERTEXT" w:val="&lt;EMPTY&gt;"/>
  </w:docVars>
  <w:rsids>
    <w:rsidRoot w:val="002A69B0"/>
    <w:rsid w:val="002A69B0"/>
    <w:rsid w:val="00931700"/>
    <w:rsid w:val="00A53F20"/>
    <w:rsid w:val="00AC7E7A"/>
    <w:rsid w:val="00B54D0E"/>
    <w:rsid w:val="00C811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1CFE9E80-F120-4A8A-9915-DC84CCB9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basedOn w:val="Normal"/>
    <w:uiPriority w:val="34"/>
    <w:qFormat/>
    <w:pPr>
      <w:ind w:left="720"/>
      <w:contextualSpacing/>
    </w:pPr>
  </w:style>
  <w:style w:type="paragraph" w:styleId="FootnoteText">
    <w:name w:val="footnote text"/>
    <w:aliases w:val="Footnote,fn,Footnote Text Char1,Footnote Text Char Char,FOOTNOTES,single space,footnote text,Fußnotentext Char,Fußnote,Footnote Text Char Char1,Footnote Text Char Char Char,FOOTNOTES Char Char,fn Char Char,single space Char Char, Char Char"/>
    <w:basedOn w:val="Normal"/>
    <w:link w:val="FootnoteTextChar"/>
    <w:unhideWhenUsed/>
    <w:pPr>
      <w:spacing w:after="0" w:line="240" w:lineRule="auto"/>
    </w:pPr>
    <w:rPr>
      <w:sz w:val="20"/>
      <w:szCs w:val="20"/>
    </w:rPr>
  </w:style>
  <w:style w:type="character" w:customStyle="1" w:styleId="FootnoteTextChar">
    <w:name w:val="Footnote Text Char"/>
    <w:aliases w:val="Footnote Char,fn Char,Footnote Text Char1 Char,Footnote Text Char Char Char1,FOOTNOTES Char,single space Char,footnote text Char,Fußnotentext Char Char,Fußnote Char,Footnote Text Char Char1 Char,Footnote Text Char Char Char Char"/>
    <w:basedOn w:val="DefaultParagraphFont"/>
    <w:link w:val="FootnoteText"/>
    <w:rPr>
      <w:sz w:val="20"/>
      <w:szCs w:val="20"/>
    </w:rPr>
  </w:style>
  <w:style w:type="character" w:styleId="FootnoteReference">
    <w:name w:val="footnote reference"/>
    <w:basedOn w:val="DefaultParagraphFont"/>
    <w:unhideWhenUsed/>
    <w:rPr>
      <w:vertAlign w:val="superscript"/>
    </w:rPr>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54617">
      <w:bodyDiv w:val="1"/>
      <w:marLeft w:val="0"/>
      <w:marRight w:val="0"/>
      <w:marTop w:val="0"/>
      <w:marBottom w:val="0"/>
      <w:divBdr>
        <w:top w:val="none" w:sz="0" w:space="0" w:color="auto"/>
        <w:left w:val="none" w:sz="0" w:space="0" w:color="auto"/>
        <w:bottom w:val="none" w:sz="0" w:space="0" w:color="auto"/>
        <w:right w:val="none" w:sz="0" w:space="0" w:color="auto"/>
      </w:divBdr>
    </w:div>
    <w:div w:id="182862367">
      <w:bodyDiv w:val="1"/>
      <w:marLeft w:val="0"/>
      <w:marRight w:val="0"/>
      <w:marTop w:val="0"/>
      <w:marBottom w:val="0"/>
      <w:divBdr>
        <w:top w:val="none" w:sz="0" w:space="0" w:color="auto"/>
        <w:left w:val="none" w:sz="0" w:space="0" w:color="auto"/>
        <w:bottom w:val="none" w:sz="0" w:space="0" w:color="auto"/>
        <w:right w:val="none" w:sz="0" w:space="0" w:color="auto"/>
      </w:divBdr>
    </w:div>
    <w:div w:id="309214468">
      <w:bodyDiv w:val="1"/>
      <w:marLeft w:val="0"/>
      <w:marRight w:val="0"/>
      <w:marTop w:val="0"/>
      <w:marBottom w:val="0"/>
      <w:divBdr>
        <w:top w:val="none" w:sz="0" w:space="0" w:color="auto"/>
        <w:left w:val="none" w:sz="0" w:space="0" w:color="auto"/>
        <w:bottom w:val="none" w:sz="0" w:space="0" w:color="auto"/>
        <w:right w:val="none" w:sz="0" w:space="0" w:color="auto"/>
      </w:divBdr>
    </w:div>
    <w:div w:id="313529684">
      <w:bodyDiv w:val="1"/>
      <w:marLeft w:val="0"/>
      <w:marRight w:val="0"/>
      <w:marTop w:val="0"/>
      <w:marBottom w:val="0"/>
      <w:divBdr>
        <w:top w:val="none" w:sz="0" w:space="0" w:color="auto"/>
        <w:left w:val="none" w:sz="0" w:space="0" w:color="auto"/>
        <w:bottom w:val="none" w:sz="0" w:space="0" w:color="auto"/>
        <w:right w:val="none" w:sz="0" w:space="0" w:color="auto"/>
      </w:divBdr>
    </w:div>
    <w:div w:id="432286156">
      <w:bodyDiv w:val="1"/>
      <w:marLeft w:val="0"/>
      <w:marRight w:val="0"/>
      <w:marTop w:val="0"/>
      <w:marBottom w:val="0"/>
      <w:divBdr>
        <w:top w:val="none" w:sz="0" w:space="0" w:color="auto"/>
        <w:left w:val="none" w:sz="0" w:space="0" w:color="auto"/>
        <w:bottom w:val="none" w:sz="0" w:space="0" w:color="auto"/>
        <w:right w:val="none" w:sz="0" w:space="0" w:color="auto"/>
      </w:divBdr>
    </w:div>
    <w:div w:id="455949258">
      <w:bodyDiv w:val="1"/>
      <w:marLeft w:val="0"/>
      <w:marRight w:val="0"/>
      <w:marTop w:val="0"/>
      <w:marBottom w:val="0"/>
      <w:divBdr>
        <w:top w:val="none" w:sz="0" w:space="0" w:color="auto"/>
        <w:left w:val="none" w:sz="0" w:space="0" w:color="auto"/>
        <w:bottom w:val="none" w:sz="0" w:space="0" w:color="auto"/>
        <w:right w:val="none" w:sz="0" w:space="0" w:color="auto"/>
      </w:divBdr>
    </w:div>
    <w:div w:id="506796201">
      <w:bodyDiv w:val="1"/>
      <w:marLeft w:val="0"/>
      <w:marRight w:val="0"/>
      <w:marTop w:val="0"/>
      <w:marBottom w:val="0"/>
      <w:divBdr>
        <w:top w:val="none" w:sz="0" w:space="0" w:color="auto"/>
        <w:left w:val="none" w:sz="0" w:space="0" w:color="auto"/>
        <w:bottom w:val="none" w:sz="0" w:space="0" w:color="auto"/>
        <w:right w:val="none" w:sz="0" w:space="0" w:color="auto"/>
      </w:divBdr>
    </w:div>
    <w:div w:id="532429249">
      <w:bodyDiv w:val="1"/>
      <w:marLeft w:val="0"/>
      <w:marRight w:val="0"/>
      <w:marTop w:val="0"/>
      <w:marBottom w:val="0"/>
      <w:divBdr>
        <w:top w:val="none" w:sz="0" w:space="0" w:color="auto"/>
        <w:left w:val="none" w:sz="0" w:space="0" w:color="auto"/>
        <w:bottom w:val="none" w:sz="0" w:space="0" w:color="auto"/>
        <w:right w:val="none" w:sz="0" w:space="0" w:color="auto"/>
      </w:divBdr>
    </w:div>
    <w:div w:id="627319299">
      <w:bodyDiv w:val="1"/>
      <w:marLeft w:val="0"/>
      <w:marRight w:val="0"/>
      <w:marTop w:val="0"/>
      <w:marBottom w:val="0"/>
      <w:divBdr>
        <w:top w:val="none" w:sz="0" w:space="0" w:color="auto"/>
        <w:left w:val="none" w:sz="0" w:space="0" w:color="auto"/>
        <w:bottom w:val="none" w:sz="0" w:space="0" w:color="auto"/>
        <w:right w:val="none" w:sz="0" w:space="0" w:color="auto"/>
      </w:divBdr>
    </w:div>
    <w:div w:id="718166696">
      <w:bodyDiv w:val="1"/>
      <w:marLeft w:val="0"/>
      <w:marRight w:val="0"/>
      <w:marTop w:val="0"/>
      <w:marBottom w:val="0"/>
      <w:divBdr>
        <w:top w:val="none" w:sz="0" w:space="0" w:color="auto"/>
        <w:left w:val="none" w:sz="0" w:space="0" w:color="auto"/>
        <w:bottom w:val="none" w:sz="0" w:space="0" w:color="auto"/>
        <w:right w:val="none" w:sz="0" w:space="0" w:color="auto"/>
      </w:divBdr>
    </w:div>
    <w:div w:id="755589585">
      <w:bodyDiv w:val="1"/>
      <w:marLeft w:val="0"/>
      <w:marRight w:val="0"/>
      <w:marTop w:val="0"/>
      <w:marBottom w:val="0"/>
      <w:divBdr>
        <w:top w:val="none" w:sz="0" w:space="0" w:color="auto"/>
        <w:left w:val="none" w:sz="0" w:space="0" w:color="auto"/>
        <w:bottom w:val="none" w:sz="0" w:space="0" w:color="auto"/>
        <w:right w:val="none" w:sz="0" w:space="0" w:color="auto"/>
      </w:divBdr>
    </w:div>
    <w:div w:id="902064845">
      <w:bodyDiv w:val="1"/>
      <w:marLeft w:val="0"/>
      <w:marRight w:val="0"/>
      <w:marTop w:val="0"/>
      <w:marBottom w:val="0"/>
      <w:divBdr>
        <w:top w:val="none" w:sz="0" w:space="0" w:color="auto"/>
        <w:left w:val="none" w:sz="0" w:space="0" w:color="auto"/>
        <w:bottom w:val="none" w:sz="0" w:space="0" w:color="auto"/>
        <w:right w:val="none" w:sz="0" w:space="0" w:color="auto"/>
      </w:divBdr>
    </w:div>
    <w:div w:id="1025600392">
      <w:bodyDiv w:val="1"/>
      <w:marLeft w:val="0"/>
      <w:marRight w:val="0"/>
      <w:marTop w:val="0"/>
      <w:marBottom w:val="0"/>
      <w:divBdr>
        <w:top w:val="none" w:sz="0" w:space="0" w:color="auto"/>
        <w:left w:val="none" w:sz="0" w:space="0" w:color="auto"/>
        <w:bottom w:val="none" w:sz="0" w:space="0" w:color="auto"/>
        <w:right w:val="none" w:sz="0" w:space="0" w:color="auto"/>
      </w:divBdr>
    </w:div>
    <w:div w:id="1072317464">
      <w:bodyDiv w:val="1"/>
      <w:marLeft w:val="0"/>
      <w:marRight w:val="0"/>
      <w:marTop w:val="0"/>
      <w:marBottom w:val="0"/>
      <w:divBdr>
        <w:top w:val="none" w:sz="0" w:space="0" w:color="auto"/>
        <w:left w:val="none" w:sz="0" w:space="0" w:color="auto"/>
        <w:bottom w:val="none" w:sz="0" w:space="0" w:color="auto"/>
        <w:right w:val="none" w:sz="0" w:space="0" w:color="auto"/>
      </w:divBdr>
    </w:div>
    <w:div w:id="1109206154">
      <w:bodyDiv w:val="1"/>
      <w:marLeft w:val="0"/>
      <w:marRight w:val="0"/>
      <w:marTop w:val="0"/>
      <w:marBottom w:val="0"/>
      <w:divBdr>
        <w:top w:val="none" w:sz="0" w:space="0" w:color="auto"/>
        <w:left w:val="none" w:sz="0" w:space="0" w:color="auto"/>
        <w:bottom w:val="none" w:sz="0" w:space="0" w:color="auto"/>
        <w:right w:val="none" w:sz="0" w:space="0" w:color="auto"/>
      </w:divBdr>
    </w:div>
    <w:div w:id="1220828425">
      <w:bodyDiv w:val="1"/>
      <w:marLeft w:val="0"/>
      <w:marRight w:val="0"/>
      <w:marTop w:val="0"/>
      <w:marBottom w:val="0"/>
      <w:divBdr>
        <w:top w:val="none" w:sz="0" w:space="0" w:color="auto"/>
        <w:left w:val="none" w:sz="0" w:space="0" w:color="auto"/>
        <w:bottom w:val="none" w:sz="0" w:space="0" w:color="auto"/>
        <w:right w:val="none" w:sz="0" w:space="0" w:color="auto"/>
      </w:divBdr>
    </w:div>
    <w:div w:id="1247763311">
      <w:bodyDiv w:val="1"/>
      <w:marLeft w:val="0"/>
      <w:marRight w:val="0"/>
      <w:marTop w:val="0"/>
      <w:marBottom w:val="0"/>
      <w:divBdr>
        <w:top w:val="none" w:sz="0" w:space="0" w:color="auto"/>
        <w:left w:val="none" w:sz="0" w:space="0" w:color="auto"/>
        <w:bottom w:val="none" w:sz="0" w:space="0" w:color="auto"/>
        <w:right w:val="none" w:sz="0" w:space="0" w:color="auto"/>
      </w:divBdr>
    </w:div>
    <w:div w:id="1400058998">
      <w:bodyDiv w:val="1"/>
      <w:marLeft w:val="0"/>
      <w:marRight w:val="0"/>
      <w:marTop w:val="0"/>
      <w:marBottom w:val="0"/>
      <w:divBdr>
        <w:top w:val="none" w:sz="0" w:space="0" w:color="auto"/>
        <w:left w:val="none" w:sz="0" w:space="0" w:color="auto"/>
        <w:bottom w:val="none" w:sz="0" w:space="0" w:color="auto"/>
        <w:right w:val="none" w:sz="0" w:space="0" w:color="auto"/>
      </w:divBdr>
    </w:div>
    <w:div w:id="1471821352">
      <w:bodyDiv w:val="1"/>
      <w:marLeft w:val="0"/>
      <w:marRight w:val="0"/>
      <w:marTop w:val="0"/>
      <w:marBottom w:val="0"/>
      <w:divBdr>
        <w:top w:val="none" w:sz="0" w:space="0" w:color="auto"/>
        <w:left w:val="none" w:sz="0" w:space="0" w:color="auto"/>
        <w:bottom w:val="none" w:sz="0" w:space="0" w:color="auto"/>
        <w:right w:val="none" w:sz="0" w:space="0" w:color="auto"/>
      </w:divBdr>
      <w:divsChild>
        <w:div w:id="953368923">
          <w:marLeft w:val="0"/>
          <w:marRight w:val="0"/>
          <w:marTop w:val="0"/>
          <w:marBottom w:val="0"/>
          <w:divBdr>
            <w:top w:val="none" w:sz="0" w:space="0" w:color="auto"/>
            <w:left w:val="none" w:sz="0" w:space="0" w:color="auto"/>
            <w:bottom w:val="none" w:sz="0" w:space="0" w:color="auto"/>
            <w:right w:val="none" w:sz="0" w:space="0" w:color="auto"/>
          </w:divBdr>
          <w:divsChild>
            <w:div w:id="4905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36317">
      <w:bodyDiv w:val="1"/>
      <w:marLeft w:val="0"/>
      <w:marRight w:val="0"/>
      <w:marTop w:val="0"/>
      <w:marBottom w:val="0"/>
      <w:divBdr>
        <w:top w:val="none" w:sz="0" w:space="0" w:color="auto"/>
        <w:left w:val="none" w:sz="0" w:space="0" w:color="auto"/>
        <w:bottom w:val="none" w:sz="0" w:space="0" w:color="auto"/>
        <w:right w:val="none" w:sz="0" w:space="0" w:color="auto"/>
      </w:divBdr>
      <w:divsChild>
        <w:div w:id="833185959">
          <w:marLeft w:val="0"/>
          <w:marRight w:val="0"/>
          <w:marTop w:val="0"/>
          <w:marBottom w:val="400"/>
          <w:divBdr>
            <w:top w:val="single" w:sz="48" w:space="20" w:color="FFD316"/>
            <w:left w:val="none" w:sz="0" w:space="0" w:color="auto"/>
            <w:bottom w:val="none" w:sz="0" w:space="0" w:color="auto"/>
            <w:right w:val="none" w:sz="0" w:space="0" w:color="auto"/>
          </w:divBdr>
          <w:divsChild>
            <w:div w:id="778841136">
              <w:marLeft w:val="0"/>
              <w:marRight w:val="0"/>
              <w:marTop w:val="0"/>
              <w:marBottom w:val="0"/>
              <w:divBdr>
                <w:top w:val="none" w:sz="0" w:space="0" w:color="auto"/>
                <w:left w:val="none" w:sz="0" w:space="0" w:color="auto"/>
                <w:bottom w:val="none" w:sz="0" w:space="0" w:color="auto"/>
                <w:right w:val="none" w:sz="0" w:space="0" w:color="auto"/>
              </w:divBdr>
              <w:divsChild>
                <w:div w:id="1483230858">
                  <w:marLeft w:val="0"/>
                  <w:marRight w:val="0"/>
                  <w:marTop w:val="0"/>
                  <w:marBottom w:val="0"/>
                  <w:divBdr>
                    <w:top w:val="none" w:sz="0" w:space="0" w:color="auto"/>
                    <w:left w:val="none" w:sz="0" w:space="0" w:color="auto"/>
                    <w:bottom w:val="none" w:sz="0" w:space="0" w:color="auto"/>
                    <w:right w:val="none" w:sz="0" w:space="0" w:color="auto"/>
                  </w:divBdr>
                  <w:divsChild>
                    <w:div w:id="1653678538">
                      <w:marLeft w:val="0"/>
                      <w:marRight w:val="0"/>
                      <w:marTop w:val="0"/>
                      <w:marBottom w:val="0"/>
                      <w:divBdr>
                        <w:top w:val="none" w:sz="0" w:space="0" w:color="auto"/>
                        <w:left w:val="none" w:sz="0" w:space="0" w:color="auto"/>
                        <w:bottom w:val="none" w:sz="0" w:space="0" w:color="auto"/>
                        <w:right w:val="none" w:sz="0" w:space="0" w:color="auto"/>
                      </w:divBdr>
                      <w:divsChild>
                        <w:div w:id="270892780">
                          <w:marLeft w:val="0"/>
                          <w:marRight w:val="0"/>
                          <w:marTop w:val="0"/>
                          <w:marBottom w:val="0"/>
                          <w:divBdr>
                            <w:top w:val="none" w:sz="0" w:space="0" w:color="auto"/>
                            <w:left w:val="none" w:sz="0" w:space="0" w:color="auto"/>
                            <w:bottom w:val="none" w:sz="0" w:space="0" w:color="auto"/>
                            <w:right w:val="none" w:sz="0" w:space="0" w:color="auto"/>
                          </w:divBdr>
                          <w:divsChild>
                            <w:div w:id="780732977">
                              <w:marLeft w:val="0"/>
                              <w:marRight w:val="0"/>
                              <w:marTop w:val="0"/>
                              <w:marBottom w:val="0"/>
                              <w:divBdr>
                                <w:top w:val="none" w:sz="0" w:space="0" w:color="auto"/>
                                <w:left w:val="none" w:sz="0" w:space="0" w:color="auto"/>
                                <w:bottom w:val="none" w:sz="0" w:space="0" w:color="auto"/>
                                <w:right w:val="none" w:sz="0" w:space="0" w:color="auto"/>
                              </w:divBdr>
                              <w:divsChild>
                                <w:div w:id="105317406">
                                  <w:marLeft w:val="0"/>
                                  <w:marRight w:val="0"/>
                                  <w:marTop w:val="0"/>
                                  <w:marBottom w:val="0"/>
                                  <w:divBdr>
                                    <w:top w:val="none" w:sz="0" w:space="0" w:color="auto"/>
                                    <w:left w:val="none" w:sz="0" w:space="0" w:color="auto"/>
                                    <w:bottom w:val="none" w:sz="0" w:space="0" w:color="auto"/>
                                    <w:right w:val="none" w:sz="0" w:space="0" w:color="auto"/>
                                  </w:divBdr>
                                </w:div>
                                <w:div w:id="254675177">
                                  <w:marLeft w:val="0"/>
                                  <w:marRight w:val="0"/>
                                  <w:marTop w:val="0"/>
                                  <w:marBottom w:val="0"/>
                                  <w:divBdr>
                                    <w:top w:val="none" w:sz="0" w:space="0" w:color="auto"/>
                                    <w:left w:val="none" w:sz="0" w:space="0" w:color="auto"/>
                                    <w:bottom w:val="none" w:sz="0" w:space="0" w:color="auto"/>
                                    <w:right w:val="none" w:sz="0" w:space="0" w:color="auto"/>
                                  </w:divBdr>
                                </w:div>
                                <w:div w:id="361715069">
                                  <w:marLeft w:val="0"/>
                                  <w:marRight w:val="0"/>
                                  <w:marTop w:val="0"/>
                                  <w:marBottom w:val="0"/>
                                  <w:divBdr>
                                    <w:top w:val="none" w:sz="0" w:space="0" w:color="auto"/>
                                    <w:left w:val="none" w:sz="0" w:space="0" w:color="auto"/>
                                    <w:bottom w:val="none" w:sz="0" w:space="0" w:color="auto"/>
                                    <w:right w:val="none" w:sz="0" w:space="0" w:color="auto"/>
                                  </w:divBdr>
                                </w:div>
                                <w:div w:id="589848674">
                                  <w:marLeft w:val="0"/>
                                  <w:marRight w:val="0"/>
                                  <w:marTop w:val="0"/>
                                  <w:marBottom w:val="0"/>
                                  <w:divBdr>
                                    <w:top w:val="none" w:sz="0" w:space="0" w:color="auto"/>
                                    <w:left w:val="none" w:sz="0" w:space="0" w:color="auto"/>
                                    <w:bottom w:val="none" w:sz="0" w:space="0" w:color="auto"/>
                                    <w:right w:val="none" w:sz="0" w:space="0" w:color="auto"/>
                                  </w:divBdr>
                                </w:div>
                                <w:div w:id="985275973">
                                  <w:marLeft w:val="0"/>
                                  <w:marRight w:val="0"/>
                                  <w:marTop w:val="0"/>
                                  <w:marBottom w:val="0"/>
                                  <w:divBdr>
                                    <w:top w:val="none" w:sz="0" w:space="0" w:color="auto"/>
                                    <w:left w:val="none" w:sz="0" w:space="0" w:color="auto"/>
                                    <w:bottom w:val="none" w:sz="0" w:space="0" w:color="auto"/>
                                    <w:right w:val="none" w:sz="0" w:space="0" w:color="auto"/>
                                  </w:divBdr>
                                </w:div>
                                <w:div w:id="1022128765">
                                  <w:marLeft w:val="0"/>
                                  <w:marRight w:val="0"/>
                                  <w:marTop w:val="0"/>
                                  <w:marBottom w:val="0"/>
                                  <w:divBdr>
                                    <w:top w:val="none" w:sz="0" w:space="0" w:color="auto"/>
                                    <w:left w:val="none" w:sz="0" w:space="0" w:color="auto"/>
                                    <w:bottom w:val="none" w:sz="0" w:space="0" w:color="auto"/>
                                    <w:right w:val="none" w:sz="0" w:space="0" w:color="auto"/>
                                  </w:divBdr>
                                </w:div>
                                <w:div w:id="1117875939">
                                  <w:marLeft w:val="0"/>
                                  <w:marRight w:val="0"/>
                                  <w:marTop w:val="0"/>
                                  <w:marBottom w:val="0"/>
                                  <w:divBdr>
                                    <w:top w:val="none" w:sz="0" w:space="0" w:color="auto"/>
                                    <w:left w:val="none" w:sz="0" w:space="0" w:color="auto"/>
                                    <w:bottom w:val="none" w:sz="0" w:space="0" w:color="auto"/>
                                    <w:right w:val="none" w:sz="0" w:space="0" w:color="auto"/>
                                  </w:divBdr>
                                </w:div>
                                <w:div w:id="1485925440">
                                  <w:marLeft w:val="0"/>
                                  <w:marRight w:val="0"/>
                                  <w:marTop w:val="0"/>
                                  <w:marBottom w:val="0"/>
                                  <w:divBdr>
                                    <w:top w:val="none" w:sz="0" w:space="0" w:color="auto"/>
                                    <w:left w:val="none" w:sz="0" w:space="0" w:color="auto"/>
                                    <w:bottom w:val="none" w:sz="0" w:space="0" w:color="auto"/>
                                    <w:right w:val="none" w:sz="0" w:space="0" w:color="auto"/>
                                  </w:divBdr>
                                </w:div>
                                <w:div w:id="18743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483935">
          <w:marLeft w:val="0"/>
          <w:marRight w:val="0"/>
          <w:marTop w:val="360"/>
          <w:marBottom w:val="360"/>
          <w:divBdr>
            <w:top w:val="none" w:sz="0" w:space="0" w:color="auto"/>
            <w:left w:val="none" w:sz="0" w:space="0" w:color="auto"/>
            <w:bottom w:val="none" w:sz="0" w:space="0" w:color="auto"/>
            <w:right w:val="none" w:sz="0" w:space="0" w:color="auto"/>
          </w:divBdr>
        </w:div>
      </w:divsChild>
    </w:div>
    <w:div w:id="1695492654">
      <w:bodyDiv w:val="1"/>
      <w:marLeft w:val="0"/>
      <w:marRight w:val="0"/>
      <w:marTop w:val="0"/>
      <w:marBottom w:val="0"/>
      <w:divBdr>
        <w:top w:val="none" w:sz="0" w:space="0" w:color="auto"/>
        <w:left w:val="none" w:sz="0" w:space="0" w:color="auto"/>
        <w:bottom w:val="none" w:sz="0" w:space="0" w:color="auto"/>
        <w:right w:val="none" w:sz="0" w:space="0" w:color="auto"/>
      </w:divBdr>
    </w:div>
    <w:div w:id="1929070113">
      <w:bodyDiv w:val="1"/>
      <w:marLeft w:val="0"/>
      <w:marRight w:val="0"/>
      <w:marTop w:val="0"/>
      <w:marBottom w:val="0"/>
      <w:divBdr>
        <w:top w:val="none" w:sz="0" w:space="0" w:color="auto"/>
        <w:left w:val="none" w:sz="0" w:space="0" w:color="auto"/>
        <w:bottom w:val="none" w:sz="0" w:space="0" w:color="auto"/>
        <w:right w:val="none" w:sz="0" w:space="0" w:color="auto"/>
      </w:divBdr>
    </w:div>
    <w:div w:id="203892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6" Type="http://schemas.openxmlformats.org/officeDocument/2006/relationships/hyperlink" Target="https://eur-lex.europa.eu/legal-content/DE/TXT/?uri=CELEX:52016DC0871" TargetMode="External"/><Relationship Id="rId21" Type="http://schemas.openxmlformats.org/officeDocument/2006/relationships/hyperlink" Target="https://www.gov.uk/government/publications/five-country-ministerial-communique/five-country-ministerial-ommunique-emerging-threats-london-2019" TargetMode="External"/><Relationship Id="rId42" Type="http://schemas.openxmlformats.org/officeDocument/2006/relationships/hyperlink" Target="http://virtualglobaltaskforce.com/wp-content/uploads/2020/02/2019-Virtual-Global-Taskforce-Environmental-Scan_Unclassi.pdf" TargetMode="External"/><Relationship Id="rId47" Type="http://schemas.openxmlformats.org/officeDocument/2006/relationships/hyperlink" Target="https://ec.europa.eu/home-affairs/financing/fundings/security-and-safeguarding-liberties/internal-security-fund-police_en" TargetMode="External"/><Relationship Id="rId63" Type="http://schemas.openxmlformats.org/officeDocument/2006/relationships/hyperlink" Target="http://data.consilium.europa.eu/doc/document/ST-9450-2017-INIT/de/pdf" TargetMode="External"/><Relationship Id="rId68" Type="http://schemas.openxmlformats.org/officeDocument/2006/relationships/hyperlink" Target="https://eur-lex.europa.eu/legal-content/DE/TXT/?uri=CELEX:52016DC0871" TargetMode="External"/><Relationship Id="rId84" Type="http://schemas.openxmlformats.org/officeDocument/2006/relationships/hyperlink" Target="https://data.consilium.europa.eu/doc/document/ST-12862-2019-INIT/de/pdf" TargetMode="External"/><Relationship Id="rId89" Type="http://schemas.openxmlformats.org/officeDocument/2006/relationships/hyperlink" Target="https://www.stirilekanald.ro/o-femeie-de-27-de-ani-din-bacau-si-a-abuzat-sexual-fetita-de-doar-9-ani-pentru-a-si-multumi-iubitul-18654662" TargetMode="External"/><Relationship Id="rId7" Type="http://schemas.openxmlformats.org/officeDocument/2006/relationships/hyperlink" Target="https://www.unicef.org/documents/covid-19-and-implications-protecting-children-online" TargetMode="External"/><Relationship Id="rId71" Type="http://schemas.openxmlformats.org/officeDocument/2006/relationships/hyperlink" Target="https://europepmc.org/article/med/24515803" TargetMode="External"/><Relationship Id="rId92" Type="http://schemas.openxmlformats.org/officeDocument/2006/relationships/hyperlink" Target="https://www.missingkids.org/theissues/end-to-end-encryption" TargetMode="External"/><Relationship Id="rId2" Type="http://schemas.openxmlformats.org/officeDocument/2006/relationships/hyperlink" Target="https://www.coe.int/de/web/conventions/full-list/-/conventions/treaty/210" TargetMode="External"/><Relationship Id="rId16" Type="http://schemas.openxmlformats.org/officeDocument/2006/relationships/hyperlink" Target="https://www.faz.net/aktuell/politik/inland/missbrauchsfall-bergisch-gladbach-30-000-verdaechtige-16838495.html" TargetMode="External"/><Relationship Id="rId29" Type="http://schemas.openxmlformats.org/officeDocument/2006/relationships/hyperlink" Target="https://eur-lex.europa.eu/legal-content/DE/TXT/?qid=1524129181403&amp;uri=COM:2018:226:FIN" TargetMode="External"/><Relationship Id="rId11" Type="http://schemas.openxmlformats.org/officeDocument/2006/relationships/hyperlink" Target="https://www.coe.int/t/dg3/children/1in5/statistics_en.asp" TargetMode="External"/><Relationship Id="rId24" Type="http://schemas.openxmlformats.org/officeDocument/2006/relationships/hyperlink" Target="https://ec.europa.eu/info/law/better-regulation/have-your-say/initiatives/12433-EU-strategy-for-a-more-effective-fight-against-child-sexual-abuse" TargetMode="External"/><Relationship Id="rId32" Type="http://schemas.openxmlformats.org/officeDocument/2006/relationships/hyperlink" Target="https://eur-lex.europa.eu/legal-content/DE/TXT/?uri=CELEX:52017PC0010" TargetMode="External"/><Relationship Id="rId37" Type="http://schemas.openxmlformats.org/officeDocument/2006/relationships/hyperlink" Target="https://eur-lex.europa.eu/eli/reg/2016/679/oj" TargetMode="External"/><Relationship Id="rId40" Type="http://schemas.openxmlformats.org/officeDocument/2006/relationships/hyperlink" Target="https://www.europol.europa.eu/iocta-report" TargetMode="External"/><Relationship Id="rId45" Type="http://schemas.openxmlformats.org/officeDocument/2006/relationships/hyperlink" Target="https://www.coe.int/en/web/children/lanzarote-committee" TargetMode="External"/><Relationship Id="rId53" Type="http://schemas.openxmlformats.org/officeDocument/2006/relationships/hyperlink" Target="https://locard.eu/" TargetMode="External"/><Relationship Id="rId58" Type="http://schemas.openxmlformats.org/officeDocument/2006/relationships/hyperlink" Target="https://www.europol.europa.eu/newsroom/news/international-collaboration-europol-leads-to-identification-of-4-victims-of-child-abuse" TargetMode="External"/><Relationship Id="rId66" Type="http://schemas.openxmlformats.org/officeDocument/2006/relationships/hyperlink" Target="https://www.europol.europa.eu/sites/default/files/documents/global-parent-online-safety-advice-esafety-europol.pdf" TargetMode="External"/><Relationship Id="rId74" Type="http://schemas.openxmlformats.org/officeDocument/2006/relationships/hyperlink" Target="https://www.theatlantic.com/health/archive/2013/08/i-pedophile/278921/" TargetMode="External"/><Relationship Id="rId79" Type="http://schemas.openxmlformats.org/officeDocument/2006/relationships/hyperlink" Target="https://www.coe.int/t/dg3/children/1in5/ourcampaign/material_EN.asp" TargetMode="External"/><Relationship Id="rId87" Type="http://schemas.openxmlformats.org/officeDocument/2006/relationships/hyperlink" Target="https://www.missingkids.org/content/dam/missingkids/gethelp/2019-reports-by-esp.pdf" TargetMode="External"/><Relationship Id="rId102" Type="http://schemas.openxmlformats.org/officeDocument/2006/relationships/hyperlink" Target="https://inhope.org/EN" TargetMode="External"/><Relationship Id="rId5" Type="http://schemas.openxmlformats.org/officeDocument/2006/relationships/hyperlink" Target="https://www.europol.europa.eu/newsroom/news/exploiting-isolation-sexual-predators-increasingly-targeting-children-during-covid-pandemic" TargetMode="External"/><Relationship Id="rId61" Type="http://schemas.openxmlformats.org/officeDocument/2006/relationships/hyperlink" Target="https://www.europol.europa.eu/newsroom/news/international-police-cooperation-leads-to-arrest-of-dark-web-child-sex-abuser-in-spain" TargetMode="External"/><Relationship Id="rId82" Type="http://schemas.openxmlformats.org/officeDocument/2006/relationships/hyperlink" Target="https://fra.europa.eu/sites/default/files/fra_uploads/fra-2015-violence-against-children-with-disabilities_en.pdf" TargetMode="External"/><Relationship Id="rId90" Type="http://schemas.openxmlformats.org/officeDocument/2006/relationships/hyperlink" Target="https://m.adevarul.ro/news/eveniment/povestea-femeii-si-a-abuzat-sexual-fata-9-ani-a-si-multumi-amantul-pervers-gata-mami-frig-mai-facem-maine-1_587676015ab6550cb85b6519/index.html" TargetMode="External"/><Relationship Id="rId95" Type="http://schemas.openxmlformats.org/officeDocument/2006/relationships/hyperlink" Target="https://www.nytimes.com/2019/09/29/us/takeaways-child-sex-abuse.html" TargetMode="External"/><Relationship Id="rId19" Type="http://schemas.openxmlformats.org/officeDocument/2006/relationships/hyperlink" Target="https://www.weprotect.org/global-summit-to-tackle-online-child-sexual-exploitation" TargetMode="External"/><Relationship Id="rId14" Type="http://schemas.openxmlformats.org/officeDocument/2006/relationships/hyperlink" Target="https://www.bbc.com/news/world-europe-53224444" TargetMode="External"/><Relationship Id="rId22" Type="http://schemas.openxmlformats.org/officeDocument/2006/relationships/hyperlink" Target="https://www.nytimes.com/2019/09/29/us/takeaways-child-sex-abuse.html" TargetMode="External"/><Relationship Id="rId27" Type="http://schemas.openxmlformats.org/officeDocument/2006/relationships/hyperlink" Target="https://eur-lex.europa.eu/legal-content/DE/ALL/?uri=COM:2016:872:FIN" TargetMode="External"/><Relationship Id="rId30" Type="http://schemas.openxmlformats.org/officeDocument/2006/relationships/hyperlink" Target="https://eur-lex.europa.eu/legal-content/DE/ALL/?uri=CELEX:32000L0031" TargetMode="External"/><Relationship Id="rId35" Type="http://schemas.openxmlformats.org/officeDocument/2006/relationships/hyperlink" Target="https://eur-lex.europa.eu/legal-content/DE/TXT/?uri=celex:32016R0794" TargetMode="External"/><Relationship Id="rId43" Type="http://schemas.openxmlformats.org/officeDocument/2006/relationships/hyperlink" Target="https://www.europarl.europa.eu/doceo/document/TA-9-2019-0066_DE.html" TargetMode="External"/><Relationship Id="rId48" Type="http://schemas.openxmlformats.org/officeDocument/2006/relationships/hyperlink" Target="http://aviator.isfp.eu/" TargetMode="External"/><Relationship Id="rId56" Type="http://schemas.openxmlformats.org/officeDocument/2006/relationships/hyperlink" Target="https://www.consilium.europa.eu/de/meetings/jha/2019/10/07-08/" TargetMode="External"/><Relationship Id="rId64" Type="http://schemas.openxmlformats.org/officeDocument/2006/relationships/hyperlink" Target="https://www.europol.europa.eu/socta-report" TargetMode="External"/><Relationship Id="rId69" Type="http://schemas.openxmlformats.org/officeDocument/2006/relationships/hyperlink" Target="https://op.europa.eu/de/publication-detail/-/publication/8ecaa7e4-c77f-11e8-9424-01aa75ed71a1/language-de" TargetMode="External"/><Relationship Id="rId77" Type="http://schemas.openxmlformats.org/officeDocument/2006/relationships/hyperlink" Target="http://betterinternetforkids.eu/" TargetMode="External"/><Relationship Id="rId100" Type="http://schemas.openxmlformats.org/officeDocument/2006/relationships/hyperlink" Target="https://www.interpol.int/en/Crimes/Crimes-against-children/International-Child-Sexual-Exploitation-database" TargetMode="External"/><Relationship Id="rId105" Type="http://schemas.openxmlformats.org/officeDocument/2006/relationships/hyperlink" Target="https://www.weprotect.org" TargetMode="External"/><Relationship Id="rId8" Type="http://schemas.openxmlformats.org/officeDocument/2006/relationships/hyperlink" Target="https://www.europol.europa.eu/newsroom/news/exploiting-isolation-sexual-predators-increasingly-targeting-children-during-covid-pandemic" TargetMode="External"/><Relationship Id="rId51" Type="http://schemas.openxmlformats.org/officeDocument/2006/relationships/hyperlink" Target="http://www.asgard-project.eu/" TargetMode="External"/><Relationship Id="rId72" Type="http://schemas.openxmlformats.org/officeDocument/2006/relationships/hyperlink" Target="https://www.researchgate.net/publication/272150170_How_Common_is_Men's_Self-Reported_Sexual_Interest_in_Prepubescent_Children" TargetMode="External"/><Relationship Id="rId80" Type="http://schemas.openxmlformats.org/officeDocument/2006/relationships/hyperlink" Target="https://www.europol.europa.eu/activities-services/public-awareness-and-prevention-guides/online-sexual-coercion-and-extortion-crime" TargetMode="External"/><Relationship Id="rId85" Type="http://schemas.openxmlformats.org/officeDocument/2006/relationships/hyperlink" Target="https://eur-lex.europa.eu/legal-content/de/TXT/?uri=CELEX:32012L0029" TargetMode="External"/><Relationship Id="rId93" Type="http://schemas.openxmlformats.org/officeDocument/2006/relationships/hyperlink" Target="https://www.missingkids.org/theissues/end-to-end-encryption" TargetMode="External"/><Relationship Id="rId98" Type="http://schemas.openxmlformats.org/officeDocument/2006/relationships/hyperlink" Target="https://childrescuecoalition.org/" TargetMode="External"/><Relationship Id="rId3" Type="http://schemas.openxmlformats.org/officeDocument/2006/relationships/hyperlink" Target="https://www.coe.int/de/web/conventions/full-list/-/conventions/treaty/210" TargetMode="External"/><Relationship Id="rId12" Type="http://schemas.openxmlformats.org/officeDocument/2006/relationships/hyperlink" Target="https://www.missingkids.org/gethelpnow/cybertipline" TargetMode="External"/><Relationship Id="rId17" Type="http://schemas.openxmlformats.org/officeDocument/2006/relationships/hyperlink" Target="http://www.europarl.europa.eu/doceo/document/TA-9-2019-0066_DE.pdf" TargetMode="External"/><Relationship Id="rId25" Type="http://schemas.openxmlformats.org/officeDocument/2006/relationships/hyperlink" Target="https://eur-lex.europa.eu/legal-content/DE/TXT/?uri=celex:32011L0093" TargetMode="External"/><Relationship Id="rId33" Type="http://schemas.openxmlformats.org/officeDocument/2006/relationships/hyperlink" Target="https://eur-lex.europa.eu/legal-content/DE/TXT/?uri=uriserv:OJ.L_.2018.321.01.0036.01.DEU" TargetMode="External"/><Relationship Id="rId38" Type="http://schemas.openxmlformats.org/officeDocument/2006/relationships/hyperlink" Target="https://eur-lex.europa.eu/eli/dir/2018/1808/oj" TargetMode="External"/><Relationship Id="rId46" Type="http://schemas.openxmlformats.org/officeDocument/2006/relationships/hyperlink" Target="https://eur-lex.europa.eu/legal-content/DE/TXT/HTML/?uri=CELEX:52020DC0456&amp;from=DE" TargetMode="External"/><Relationship Id="rId59" Type="http://schemas.openxmlformats.org/officeDocument/2006/relationships/hyperlink" Target="https://www.europol.europa.eu/newsroom/news/dark-web-child-abuse-administrator-of-darkscandals-arrested-in-netherlands" TargetMode="External"/><Relationship Id="rId67" Type="http://schemas.openxmlformats.org/officeDocument/2006/relationships/hyperlink" Target="https://www.betterinternetforkids.eu/web/portal/practice/awareness/detail?articleId=5882569" TargetMode="External"/><Relationship Id="rId103" Type="http://schemas.openxmlformats.org/officeDocument/2006/relationships/hyperlink" Target="https://www.spotlightinitiative.org/" TargetMode="External"/><Relationship Id="rId20" Type="http://schemas.openxmlformats.org/officeDocument/2006/relationships/hyperlink" Target="https://www.gov.uk/government/publications/five-country-ministerial-communique/joint-meeting-of-five-country-ministerial-and-quintet-of-attorneys-general-communique-london-2019" TargetMode="External"/><Relationship Id="rId41" Type="http://schemas.openxmlformats.org/officeDocument/2006/relationships/hyperlink" Target="https://www.iicsa.org.uk/publications/investigation/internet" TargetMode="External"/><Relationship Id="rId54" Type="http://schemas.openxmlformats.org/officeDocument/2006/relationships/hyperlink" Target="https://cordis.europa.eu/project/id/833276" TargetMode="External"/><Relationship Id="rId62" Type="http://schemas.openxmlformats.org/officeDocument/2006/relationships/hyperlink" Target="http://www.eurojust.europa.eu/doclibrary/corporate/eurojust%20Annual%20Reports/Annual%20Report%202019/AR2019_DE.pdf" TargetMode="External"/><Relationship Id="rId70" Type="http://schemas.openxmlformats.org/officeDocument/2006/relationships/hyperlink" Target="https://op.europa.eu/de/publication-detail/-/publication/8ecaa7e4-c77f-11e8-9424-01aa75ed71a1/language-de" TargetMode="External"/><Relationship Id="rId75" Type="http://schemas.openxmlformats.org/officeDocument/2006/relationships/hyperlink" Target="https://ec.europa.eu/programmes/erasmus-plus/node_de" TargetMode="External"/><Relationship Id="rId83" Type="http://schemas.openxmlformats.org/officeDocument/2006/relationships/hyperlink" Target="http://www.europarl.europa.eu/doceo/document/TA-9-2019-0066_DE.pdf" TargetMode="External"/><Relationship Id="rId88" Type="http://schemas.openxmlformats.org/officeDocument/2006/relationships/hyperlink" Target="https://www.europol.europa.eu/activities-services/main-reports/internet-organised-crime-threat-assessment-iocta-2018" TargetMode="External"/><Relationship Id="rId91" Type="http://schemas.openxmlformats.org/officeDocument/2006/relationships/hyperlink" Target="https://www.missingkids.org/gethelpnow/cybertipline" TargetMode="External"/><Relationship Id="rId96" Type="http://schemas.openxmlformats.org/officeDocument/2006/relationships/hyperlink" Target="https://www.europol.europa.eu/sites/default/files/documents/iocta_2019.pdf" TargetMode="External"/><Relationship Id="rId1" Type="http://schemas.openxmlformats.org/officeDocument/2006/relationships/hyperlink" Target="https://www.coe.int/de/web/conventions/full-list/-/conventions/treaty/210" TargetMode="External"/><Relationship Id="rId6" Type="http://schemas.openxmlformats.org/officeDocument/2006/relationships/hyperlink" Target="https://www.europol.europa.eu/newsroom/news/exploiting-isolation-sexual-predators-increasingly-targeting-children-during-covid-pandemic" TargetMode="External"/><Relationship Id="rId15" Type="http://schemas.openxmlformats.org/officeDocument/2006/relationships/hyperlink" Target="https://www.faz.net/aktuell/politik/inland/missbrauchsfall-bergisch-gladbach-30-000-verdaechtige-16838495.html" TargetMode="External"/><Relationship Id="rId23" Type="http://schemas.openxmlformats.org/officeDocument/2006/relationships/hyperlink" Target="https://www.nytimes.com/2020/02/07/us/online-child-sexual-abuse.html" TargetMode="External"/><Relationship Id="rId28" Type="http://schemas.openxmlformats.org/officeDocument/2006/relationships/hyperlink" Target="https://eur-lex.europa.eu/legal-content/DE/TXT/?qid=1524129181403&amp;uri=COM:2018:225:FIN" TargetMode="External"/><Relationship Id="rId36" Type="http://schemas.openxmlformats.org/officeDocument/2006/relationships/hyperlink" Target="https://eur-lex.europa.eu/legal-content/DE/TXT/?uri=CELEX:32018R1727" TargetMode="External"/><Relationship Id="rId49" Type="http://schemas.openxmlformats.org/officeDocument/2006/relationships/hyperlink" Target="https://www.incibe.es/en/european-projects/4nseek" TargetMode="External"/><Relationship Id="rId57" Type="http://schemas.openxmlformats.org/officeDocument/2006/relationships/hyperlink" Target="https://www.europol.europa.eu/newsroom/news/global-taskforce-close-to-identifying-three-victims-of-child-sexual-abuse" TargetMode="External"/><Relationship Id="rId106" Type="http://schemas.openxmlformats.org/officeDocument/2006/relationships/hyperlink" Target="https://ec.europa.eu/commission/presscorner/detail/de/ip_20_492" TargetMode="External"/><Relationship Id="rId10" Type="http://schemas.openxmlformats.org/officeDocument/2006/relationships/hyperlink" Target="https://edition.cnn.com/2020/05/25/us/child-abuse-online-coronavirus-pandemic-parents-investigations-trnd/index.html" TargetMode="External"/><Relationship Id="rId31" Type="http://schemas.openxmlformats.org/officeDocument/2006/relationships/hyperlink" Target="https://eur-lex.europa.eu/legal-content/DE/ALL/?uri=celex:32002L0058" TargetMode="External"/><Relationship Id="rId44" Type="http://schemas.openxmlformats.org/officeDocument/2006/relationships/hyperlink" Target="https://www.europarl.europa.eu/doceo/document/A-8-2017-0368_DE.html" TargetMode="External"/><Relationship Id="rId52" Type="http://schemas.openxmlformats.org/officeDocument/2006/relationships/hyperlink" Target="https://cordis.europa.eu/project/id/883341" TargetMode="External"/><Relationship Id="rId60" Type="http://schemas.openxmlformats.org/officeDocument/2006/relationships/hyperlink" Target="https://www.europol.europa.eu/newsroom/news/90-suspects-identified-in-major-online-child-sexual-abuse-operation" TargetMode="External"/><Relationship Id="rId65" Type="http://schemas.openxmlformats.org/officeDocument/2006/relationships/hyperlink" Target="https://www.europol.europa.eu/iocta-report" TargetMode="External"/><Relationship Id="rId73" Type="http://schemas.openxmlformats.org/officeDocument/2006/relationships/hyperlink" Target="https://childrescuecoalition.org/the-issue/" TargetMode="External"/><Relationship Id="rId78" Type="http://schemas.openxmlformats.org/officeDocument/2006/relationships/hyperlink" Target="https://www.betterinternetforkids.eu/web/portal/practice/awareness/detail?articleId=3719798" TargetMode="External"/><Relationship Id="rId81" Type="http://schemas.openxmlformats.org/officeDocument/2006/relationships/hyperlink" Target="https://ec.europa.eu/education/education-in-the-eu/digital-education-action-plan_de" TargetMode="External"/><Relationship Id="rId86" Type="http://schemas.openxmlformats.org/officeDocument/2006/relationships/hyperlink" Target="https://eur-lex.europa.eu/legal-content/DE/TXT/?qid=1593432832093&amp;uri=CELEX:52020DC0258" TargetMode="External"/><Relationship Id="rId94" Type="http://schemas.openxmlformats.org/officeDocument/2006/relationships/hyperlink" Target="https://www.nytimes.com/2019/09/29/us/takeaways-child-sex-abuse.html" TargetMode="External"/><Relationship Id="rId99" Type="http://schemas.openxmlformats.org/officeDocument/2006/relationships/hyperlink" Target="https://ec.europa.eu/digital-single-market/en/alliance-better-protect-minors-online" TargetMode="External"/><Relationship Id="rId101" Type="http://schemas.openxmlformats.org/officeDocument/2006/relationships/hyperlink" Target="https://eur-lex.europa.eu/legal-content/DE/ALL/?uri=CELEX:52012DC0196" TargetMode="External"/><Relationship Id="rId4" Type="http://schemas.openxmlformats.org/officeDocument/2006/relationships/hyperlink" Target="https://ec.europa.eu/transparency/regdoc/rep/1/2016/DE/1-2016-111-DE-F1-1.PDF" TargetMode="External"/><Relationship Id="rId9" Type="http://schemas.openxmlformats.org/officeDocument/2006/relationships/hyperlink" Target="https://www.europol.europa.eu/newsroom/news/exploiting-isolation-sexual-predators-increasingly-targeting-children-during-covid-pandemic" TargetMode="External"/><Relationship Id="rId13" Type="http://schemas.openxmlformats.org/officeDocument/2006/relationships/hyperlink" Target="https://www.iwf.org.uk/what-we-do/who-we-are/annual-reports" TargetMode="External"/><Relationship Id="rId18" Type="http://schemas.openxmlformats.org/officeDocument/2006/relationships/hyperlink" Target="https://data.consilium.europa.eu/doc/document/ST-12862-2019-INIT/de/pdf" TargetMode="External"/><Relationship Id="rId39" Type="http://schemas.openxmlformats.org/officeDocument/2006/relationships/hyperlink" Target="https://www.ecpat.org/what-we-do/online-child-sexual-exploitation/" TargetMode="External"/><Relationship Id="rId34" Type="http://schemas.openxmlformats.org/officeDocument/2006/relationships/hyperlink" Target="https://ec.europa.eu/eusurvey/runner/Digital_Services_Act?surveylanguage=DE" TargetMode="External"/><Relationship Id="rId50" Type="http://schemas.openxmlformats.org/officeDocument/2006/relationships/hyperlink" Target="https://verbum-sat.com/about.php" TargetMode="External"/><Relationship Id="rId55" Type="http://schemas.openxmlformats.org/officeDocument/2006/relationships/hyperlink" Target="https://ec.europa.eu/info/funding-tenders/opportunities/portal/screen/opportunities/topic-details/su-fct01-2018-2019-2020" TargetMode="External"/><Relationship Id="rId76" Type="http://schemas.openxmlformats.org/officeDocument/2006/relationships/hyperlink" Target="https://ec.europa.eu/info/law/cross-border-cases/judicial-cooperation/tools-judicial-cooperation/european-criminal-records-information-system-ecris_de" TargetMode="External"/><Relationship Id="rId97" Type="http://schemas.openxmlformats.org/officeDocument/2006/relationships/hyperlink" Target="https://www2.ohchr.org/english/bodies/hrcouncil/docs/12session/A.HRC.12.23.pdf" TargetMode="External"/><Relationship Id="rId104" Type="http://schemas.openxmlformats.org/officeDocument/2006/relationships/hyperlink" Target="https://ec.europa.eu/home-affairs/what-we-do/policies/organized-crime-and-human-trafficking/global-alliance-against-child-abus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Status xmlns="69fd4670-f4ca-4b7d-b0a0-6eb9b235e900">Not Started</EC_Collab_Status>
    <_Status xmlns="http://schemas.microsoft.com/sharepoint/v3/fields">Not Started</_Status>
    <EC_Collab_Reference xmlns="69fd4670-f4ca-4b7d-b0a0-6eb9b235e900" xsi:nil="true"/>
    <EC_Collab_DocumentLanguage xmlns="69fd4670-f4ca-4b7d-b0a0-6eb9b235e900">EN</EC_Collab_DocumentLanguag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58477F6FD8EA6F4A991FEB3FEDFA77F4" ma:contentTypeVersion="0" ma:contentTypeDescription="Create a new document in this library." ma:contentTypeScope="" ma:versionID="0822e19451d396f0560d3c403dd5fa99">
  <xsd:schema xmlns:xsd="http://www.w3.org/2001/XMLSchema" xmlns:xs="http://www.w3.org/2001/XMLSchema" xmlns:p="http://schemas.microsoft.com/office/2006/metadata/properties" xmlns:ns2="http://schemas.microsoft.com/sharepoint/v3/fields" xmlns:ns3="69fd4670-f4ca-4b7d-b0a0-6eb9b235e900" targetNamespace="http://schemas.microsoft.com/office/2006/metadata/properties" ma:root="true" ma:fieldsID="92549fce6756d2fe2d1737ec69679744" ns2:_="" ns3:_="">
    <xsd:import namespace="http://schemas.microsoft.com/sharepoint/v3/fields"/>
    <xsd:import namespace="69fd4670-f4ca-4b7d-b0a0-6eb9b235e900"/>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fd4670-f4ca-4b7d-b0a0-6eb9b235e90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30D2085-CF46-4B39-9C68-A53F9DAEE021}">
  <ds:schemaRefs>
    <ds:schemaRef ds:uri="http://schemas.microsoft.com/sharepoint/v3/contenttype/forms"/>
  </ds:schemaRefs>
</ds:datastoreItem>
</file>

<file path=customXml/itemProps2.xml><?xml version="1.0" encoding="utf-8"?>
<ds:datastoreItem xmlns:ds="http://schemas.openxmlformats.org/officeDocument/2006/customXml" ds:itemID="{F477CC82-515D-40E6-BC61-C51BE842895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9fd4670-f4ca-4b7d-b0a0-6eb9b235e900"/>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37BA13DB-6D56-4BE0-920F-1053F1B31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9fd4670-f4ca-4b7d-b0a0-6eb9b235e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606E2-B6A2-4AB8-908C-1EC542F64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7797</Words>
  <Characters>52166</Characters>
  <Application>Microsoft Office Word</Application>
  <DocSecurity>0</DocSecurity>
  <Lines>790</Lines>
  <Paragraphs>146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2020-07-23T15:52:00Z</dcterms:created>
  <dcterms:modified xsi:type="dcterms:W3CDTF">2020-07-23T15:57:00Z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7.0.1, Build 20190916</vt:lpwstr>
  </property>
  <property fmtid="{D5CDD505-2E9C-101B-9397-08002B2CF9AE}" pid="8" name="Created using">
    <vt:lpwstr>LW 7.0.1, Build 20190916</vt:lpwstr>
  </property>
  <property fmtid="{D5CDD505-2E9C-101B-9397-08002B2CF9AE}" pid="9" name="_LW_INVALIDATED__LW_INVALIDATED__LW_INVALIDATED__LW_INVALIDATED__LW_INVALIDATED__LW_INVALIDATED__LW_INVALIDATED_ContentTypeId">
    <vt:lpwstr>0x010100258AA79CEB83498886A3A086811232500058477F6FD8EA6F4A991FEB3FEDFA77F4</vt:lpwstr>
  </property>
  <property name="OP_sanitized" fmtid="{D5CDD505-2E9C-101B-9397-08002B2CF9AE}" pid="10">
    <vt:lpwstr>True</vt:lpwstr>
  </property>
</Properties>
</file>