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04CE78F8-14AC-4598-AB8E-A3AAFBD15AA0" style="width:455.15pt;height:336.85pt">
            <v:imagedata r:id="rId12" o:title=""/>
          </v:shape>
        </w:pict>
      </w:r>
    </w:p>
    <w:bookmarkEnd w:id="0"/>
    <w:p>
      <w:pPr>
        <w:rPr>
          <w:rFonts w:ascii="Times New Roman" w:hAnsi="Times New Roman" w:cs="Times New Roman"/>
          <w:noProof/>
          <w:sz w:val="24"/>
          <w:szCs w:val="24"/>
          <w:lang w:val="fr-BE"/>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line="360" w:lineRule="auto"/>
        <w:jc w:val="center"/>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 xml:space="preserve">Kommissionens meddelelse om europæiske missioner </w:t>
      </w:r>
    </w:p>
    <w:p>
      <w:pPr>
        <w:pStyle w:val="ListParagraph"/>
        <w:numPr>
          <w:ilvl w:val="0"/>
          <w:numId w:val="3"/>
        </w:numPr>
        <w:spacing w:line="360" w:lineRule="auto"/>
        <w:rPr>
          <w:rFonts w:ascii="Times New Roman" w:hAnsi="Times New Roman" w:cs="Times New Roman"/>
          <w:b/>
          <w:noProof/>
          <w:sz w:val="24"/>
          <w:szCs w:val="24"/>
        </w:rPr>
      </w:pPr>
      <w:r>
        <w:rPr>
          <w:rFonts w:ascii="Times New Roman" w:hAnsi="Times New Roman"/>
          <w:b/>
          <w:noProof/>
          <w:sz w:val="24"/>
          <w:szCs w:val="24"/>
        </w:rPr>
        <w:t>Indledning</w:t>
      </w:r>
    </w:p>
    <w:p>
      <w:pPr>
        <w:spacing w:after="120" w:line="36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Europæernes reaktion på ekstreme vejrforhold i flere EU-lande i sommer vidner om styrken og betydningen af europæisk solidaritet og samarbejde. De europæiske lande satte hurtigt ind for at hjælpe hinanden med at bekæmpe naturbrande, genopbygge de skader, der var forårsaget af oversvømmelser, og yde økonomisk støtte til dem, der har mistet deres hjem. Disse naturkatastrofer bekræfter endnu en gang den klima- og biodiversitetskrise, vi oplever i Europa og i verden. </w:t>
      </w:r>
    </w:p>
    <w:p>
      <w:pPr>
        <w:spacing w:after="120" w:line="36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Covid-19-pandemien, som har skabt sundhedsmæssige og socioøkonomiske udfordringer, har klart vist, at en krise bedst kan tackles gennem solidaritet, en koordineret indsats og en fremtrædende plads for den uafhængige forskning. Det var også en stærk påmindelse om, at ingen krise kommer alene. Selv om pandemien har haft en positiv indvirkning på f.eks. luftkvaliteten i byerne eller det lokale engagement mellem naboer, der giver hinanden en hjælpende hånd, har den også påvirket andre sundhedsrisici såsom kræft ved at reducere forebyggelses-, tidlig opdagelses-, diagnose- og behandlingsaktiviteter. </w:t>
      </w:r>
    </w:p>
    <w:p>
      <w:pPr>
        <w:autoSpaceDE w:val="0"/>
        <w:autoSpaceDN w:val="0"/>
        <w:adjustRightInd w:val="0"/>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Disse klima- og sundhedskriser giver anledning til, at alle samfundsaktører forener deres kræfter på nye og innovative måder. At fortsætte med status quo er ikke en løsning. Europæerne er klar over, at det haster med at handle og yde betydelig støtte til videnskaben for at finde løsninger. Dette giver et enestående momentum for en ny form for forsknings- og innovationspolitik. Med den samme holdånd og samarbejdsvilje, som er udvist i disse vanskelige tider, kan vi være modige og ambitiøse og forme den fremtid, vi ønsker at leve i.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Med dette in mente har Europa-Parlamentet og Rådet givet Kommissionen mandat til at indføre en ny måde at arbejde sammen på tværs af politikområder, ekspertiseområder og forskning på, i direkte samarbejde med virksomheder, lokalsamfund og innovationssamfundet: EU-missioner</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De har rod i forskning og innovation</w:t>
      </w:r>
      <w:r>
        <w:rPr>
          <w:rStyle w:val="FootnoteReference"/>
          <w:rFonts w:ascii="Times New Roman" w:hAnsi="Times New Roman" w:cs="Times New Roman"/>
          <w:noProof/>
          <w:sz w:val="24"/>
          <w:szCs w:val="24"/>
          <w:lang w:val="en-IE"/>
        </w:rPr>
        <w:footnoteReference w:id="3"/>
      </w:r>
      <w:r>
        <w:rPr>
          <w:rFonts w:ascii="Times New Roman" w:hAnsi="Times New Roman"/>
          <w:noProof/>
          <w:sz w:val="24"/>
          <w:szCs w:val="24"/>
        </w:rPr>
        <w:t xml:space="preserve"> og sigter mod at tackle samfundsmæssige udfordringer og genskabe forbindelsen mellem borgerne og Den Europæiske Union ved at inspirere og sætte dem i stand til at forbedre deres og andres liv.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Det er vores chance for at arbejde sammen om en sund, grøn og digital fremtid. Det er vores mission.</w:t>
      </w:r>
    </w:p>
    <w:p>
      <w:pPr>
        <w:pStyle w:val="ListParagraph"/>
        <w:numPr>
          <w:ilvl w:val="0"/>
          <w:numId w:val="3"/>
        </w:num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EU-missioner</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EU-missionerne tager udgangspunkt i idéen om, at komplekse samfundsmæssige udfordringer kræver en koordineret indsats i hele Europa, for at man kan skabe resultater inden 2030.</w:t>
      </w:r>
      <w:r>
        <w:rPr>
          <w:rFonts w:ascii="Times New Roman" w:hAnsi="Times New Roman"/>
          <w:b/>
          <w:noProof/>
          <w:sz w:val="24"/>
          <w:szCs w:val="24"/>
        </w:rPr>
        <w:t xml:space="preserve"> </w:t>
      </w:r>
      <w:r>
        <w:rPr>
          <w:rFonts w:ascii="Times New Roman" w:hAnsi="Times New Roman"/>
          <w:noProof/>
          <w:sz w:val="24"/>
          <w:szCs w:val="24"/>
        </w:rPr>
        <w:t xml:space="preserve">De understøtter denne Kommissions ambitiøse prioriteter og anerkender, at de eksisterende instrumenter ikke længere er tilstrækkelige. Missioner vil give resultater gennem en </w:t>
      </w:r>
      <w:r>
        <w:rPr>
          <w:rFonts w:ascii="Times New Roman" w:hAnsi="Times New Roman"/>
          <w:i/>
          <w:noProof/>
          <w:sz w:val="24"/>
          <w:szCs w:val="24"/>
        </w:rPr>
        <w:t>ny rolle for forskning og innovation</w:t>
      </w:r>
      <w:r>
        <w:rPr>
          <w:rFonts w:ascii="Times New Roman" w:hAnsi="Times New Roman"/>
          <w:noProof/>
          <w:sz w:val="24"/>
          <w:szCs w:val="24"/>
        </w:rPr>
        <w:t xml:space="preserve"> under Horisont Europa-programmet kombineret med en koordineret, </w:t>
      </w:r>
      <w:r>
        <w:rPr>
          <w:rFonts w:ascii="Times New Roman" w:hAnsi="Times New Roman"/>
          <w:i/>
          <w:noProof/>
          <w:sz w:val="24"/>
          <w:szCs w:val="24"/>
        </w:rPr>
        <w:t>altomfattende tilgang</w:t>
      </w:r>
      <w:r>
        <w:rPr>
          <w:rFonts w:ascii="Times New Roman" w:hAnsi="Times New Roman"/>
          <w:noProof/>
          <w:sz w:val="24"/>
          <w:szCs w:val="24"/>
        </w:rPr>
        <w:t xml:space="preserve"> og </w:t>
      </w:r>
      <w:r>
        <w:rPr>
          <w:rFonts w:ascii="Times New Roman" w:hAnsi="Times New Roman"/>
          <w:i/>
          <w:noProof/>
          <w:sz w:val="24"/>
          <w:szCs w:val="24"/>
        </w:rPr>
        <w:t>et nyt forhold til borgerne</w:t>
      </w:r>
      <w:r>
        <w:rPr>
          <w:rFonts w:ascii="Times New Roman" w:hAnsi="Times New Roman"/>
          <w:noProof/>
          <w:sz w:val="24"/>
          <w:szCs w:val="24"/>
        </w:rPr>
        <w:t>. EU-missionerne har fastsat modige, konkrete og målbare mål inden for en veldefineret tidsramme, inden for hvilken der realistisk set kan forventes resultater. Overvågningen og evalueringerne vil fortsætte. Missionerne vil udgøre Kommissionens koordinerede indsats for at samle de nødvendige ressourcer i form af finansieringsprogrammer, strategier og forskrifter, datatjenester og -kilder</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samt andre aktiviteter for at nå målene for missionerne. De vil fuldt ud mobilisere og samarbejde med offentlige og private aktører såsom EU-medlemsstater, regionale og lokale myndigheder, forskningsinstitutter, virksomheder og offentlige og private investorer med henblik på at skabe en reel og varig virkning.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Et særligt kritisk element i forbindelse med missionerne vil være at nå ud til lokalsamfundene og inddrage borgerne med henblik på at sikre samfundsmæssig accept af nye løsninger og tilgange.</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Missionerne vil direkte støtte prioriteter såsom den europæiske grønne pagt, Europas kræfthandlingsplan, en økonomi, der tjener alle, et nyt europæisk Bauhaus</w:t>
      </w:r>
      <w:r>
        <w:rPr>
          <w:rStyle w:val="FootnoteReference"/>
          <w:rFonts w:ascii="Times New Roman" w:hAnsi="Times New Roman" w:cs="Times New Roman"/>
          <w:noProof/>
          <w:sz w:val="24"/>
          <w:szCs w:val="24"/>
          <w:lang w:val="en-IE"/>
        </w:rPr>
        <w:footnoteReference w:id="5"/>
      </w:r>
      <w:r>
        <w:rPr>
          <w:rFonts w:ascii="Times New Roman" w:hAnsi="Times New Roman"/>
          <w:noProof/>
          <w:sz w:val="24"/>
          <w:szCs w:val="24"/>
        </w:rPr>
        <w:t xml:space="preserve"> samt EU's fornyede dagsorden for industriel konkurrenceevne og det europæiske rumprogram, samtidig med at de alle støtter FN's mål for bæredygtig udvikling. Medlovgiverne har udpeget og vedtaget fem missionsområder</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som derefter er blevet videreudviklet af særlige ekspertudvalg og på grundlag af brede høringer af interessenter og borgere</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Nu lancerer Kommissionen gennemførelsen af fem EU-missioner: </w:t>
      </w:r>
    </w:p>
    <w:p>
      <w:pPr>
        <w:ind w:left="720"/>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65408" behindDoc="1" locked="0" layoutInCell="1" allowOverlap="1">
            <wp:simplePos x="0" y="0"/>
            <wp:positionH relativeFrom="column">
              <wp:posOffset>-229</wp:posOffset>
            </wp:positionH>
            <wp:positionV relativeFrom="paragraph">
              <wp:posOffset>78283</wp:posOffset>
            </wp:positionV>
            <wp:extent cx="366395" cy="32448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limate_chan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6395" cy="3244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 xml:space="preserve">Tilpasning til klimaændringer: </w:t>
      </w:r>
      <w:r>
        <w:rPr>
          <w:rFonts w:ascii="Times New Roman" w:hAnsi="Times New Roman"/>
          <w:noProof/>
          <w:color w:val="000000" w:themeColor="text1"/>
          <w:sz w:val="24"/>
          <w:szCs w:val="24"/>
        </w:rPr>
        <w:t>Støtte til mindst 150 europæiske regioner og lokalsamfund med henblik på, at de bliver klimarobuste inden 2030.</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Denne mission vil gøre den presserende udfordring med at tilpasse sig klimaændringerne til en mulighed for at gøre Europa modstandsdygtigt, retfærdigt og forberedt på at håndtere klimaforstyrrelser såsom ekstremt vejr, naturbrande og smitsomme sygdomme. Missionen vil støtte de europæiske regioner, så de er forberedt på uundgåelige forandringer og ekstreme begivenheder og kan udveksle erfaringer og løsninger for at forhindre tab af menneskeliv og levebrød.</w:t>
      </w:r>
    </w:p>
    <w:p>
      <w:pPr>
        <w:spacing w:after="0"/>
        <w:ind w:left="720"/>
        <w:rPr>
          <w:rFonts w:ascii="Times New Roman"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66432" behindDoc="1" locked="0" layoutInCell="1" allowOverlap="1">
            <wp:simplePos x="0" y="0"/>
            <wp:positionH relativeFrom="column">
              <wp:posOffset>36195</wp:posOffset>
            </wp:positionH>
            <wp:positionV relativeFrom="paragraph">
              <wp:posOffset>36830</wp:posOffset>
            </wp:positionV>
            <wp:extent cx="262890" cy="361315"/>
            <wp:effectExtent l="0" t="0" r="3810" b="63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ncer.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2890" cy="36131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bCs/>
          <w:iCs/>
          <w:noProof/>
          <w:sz w:val="24"/>
          <w:szCs w:val="24"/>
        </w:rPr>
        <w:t xml:space="preserve">Kræft: </w:t>
      </w:r>
      <w:r>
        <w:rPr>
          <w:rFonts w:ascii="Times New Roman" w:hAnsi="Times New Roman"/>
          <w:noProof/>
          <w:sz w:val="24"/>
          <w:szCs w:val="24"/>
        </w:rPr>
        <w:t>forbedring af tilværelsen for mere end 3 millioner mennesker inden 2030 gennem forebyggelse og behandling og give dem, der er ramt af kræft, herunder deres familier, mulighed for et længere og bedre liv.</w:t>
      </w:r>
    </w:p>
    <w:p>
      <w:pPr>
        <w:spacing w:after="0"/>
        <w:ind w:left="720"/>
        <w:rPr>
          <w:rFonts w:ascii="Times New Roman" w:hAnsi="Times New Roman" w:cs="Times New Roman"/>
          <w:noProof/>
          <w:sz w:val="24"/>
          <w:szCs w:val="24"/>
        </w:rPr>
      </w:pPr>
    </w:p>
    <w:p>
      <w:pPr>
        <w:spacing w:after="0" w:line="360" w:lineRule="auto"/>
        <w:rPr>
          <w:rFonts w:ascii="Times New Roman" w:hAnsi="Times New Roman" w:cs="Times New Roman"/>
          <w:noProof/>
          <w:sz w:val="24"/>
          <w:szCs w:val="24"/>
        </w:rPr>
      </w:pPr>
      <w:r>
        <w:rPr>
          <w:rFonts w:ascii="Times New Roman" w:hAnsi="Times New Roman"/>
          <w:noProof/>
          <w:sz w:val="24"/>
          <w:szCs w:val="24"/>
          <w:lang w:val="en-GB" w:eastAsia="en-GB"/>
        </w:rPr>
        <w:drawing>
          <wp:anchor distT="0" distB="0" distL="114300" distR="114300" simplePos="0" relativeHeight="251651072" behindDoc="1" locked="0" layoutInCell="1" allowOverlap="1">
            <wp:simplePos x="0" y="0"/>
            <wp:positionH relativeFrom="column">
              <wp:posOffset>-1441094</wp:posOffset>
            </wp:positionH>
            <wp:positionV relativeFrom="paragraph">
              <wp:posOffset>1521308</wp:posOffset>
            </wp:positionV>
            <wp:extent cx="526694" cy="531495"/>
            <wp:effectExtent l="0" t="0" r="6985" b="1905"/>
            <wp:wrapNone/>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556858" cy="561934"/>
                    </a:xfrm>
                    <a:prstGeom prst="rect">
                      <a:avLst/>
                    </a:prstGeom>
                    <a:noFill/>
                    <a:ln>
                      <a:noFill/>
                    </a:ln>
                  </pic:spPr>
                </pic:pic>
              </a:graphicData>
            </a:graphic>
            <wp14:sizeRelH relativeFrom="margin">
              <wp14:pctWidth>0</wp14:pctWidth>
            </wp14:sizeRelH>
          </wp:anchor>
        </w:drawing>
      </w:r>
      <w:r>
        <w:rPr>
          <w:rFonts w:ascii="Times New Roman" w:hAnsi="Times New Roman"/>
          <w:noProof/>
          <w:sz w:val="24"/>
          <w:szCs w:val="24"/>
        </w:rPr>
        <w:t xml:space="preserve">Missionen vil støtte medlemsstater, regioner og lokalsamfund i deres indsats for at bekæmpe kræft, hvilket nu er endnu mere presserende i lyset af konsekvenserne af covid-19-pandemien på området. Det vil øge forståelsen af kræft, fremme forebyggelse, optimere diagnosticering og behandling, forbedre livskvaliteten for patienter og deres familier og sikre lige adgang til sundhedspleje i hele Europa. Missionen vil sætte borgere, herunder patienter, i centrum for forskning og innovation og sætte forskning og innovation i centrum for politikudviklingen. </w:t>
      </w:r>
    </w:p>
    <w:p>
      <w:pPr>
        <w:autoSpaceDE w:val="0"/>
        <w:autoSpaceDN w:val="0"/>
        <w:adjustRightInd w:val="0"/>
        <w:spacing w:after="0" w:line="240" w:lineRule="auto"/>
        <w:rPr>
          <w:rFonts w:ascii="Times New Roman" w:hAnsi="Times New Roman" w:cs="Times New Roman"/>
          <w:noProof/>
          <w:sz w:val="24"/>
          <w:szCs w:val="24"/>
        </w:rPr>
      </w:pPr>
    </w:p>
    <w:p>
      <w:pPr>
        <w:autoSpaceDE w:val="0"/>
        <w:autoSpaceDN w:val="0"/>
        <w:adjustRightInd w:val="0"/>
        <w:spacing w:after="0" w:line="240" w:lineRule="auto"/>
        <w:rPr>
          <w:rFonts w:ascii="Times New Roman"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64384" behindDoc="1" locked="0" layoutInCell="1" allowOverlap="1">
            <wp:simplePos x="0" y="0"/>
            <wp:positionH relativeFrom="column">
              <wp:posOffset>94717</wp:posOffset>
            </wp:positionH>
            <wp:positionV relativeFrom="paragraph">
              <wp:posOffset>97892</wp:posOffset>
            </wp:positionV>
            <wp:extent cx="271780" cy="377190"/>
            <wp:effectExtent l="0" t="0" r="0"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cea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1780" cy="3771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t xml:space="preserve">Genopretning af vores </w:t>
      </w:r>
      <w:r>
        <w:rPr>
          <w:rFonts w:ascii="Times New Roman" w:hAnsi="Times New Roman"/>
          <w:b/>
          <w:noProof/>
          <w:sz w:val="24"/>
          <w:szCs w:val="24"/>
        </w:rPr>
        <w:t xml:space="preserve">oceaner og farvande </w:t>
      </w:r>
      <w:r>
        <w:rPr>
          <w:rFonts w:ascii="Times New Roman" w:hAnsi="Times New Roman"/>
          <w:noProof/>
          <w:sz w:val="24"/>
          <w:szCs w:val="24"/>
        </w:rPr>
        <w:t>inden 2030</w:t>
      </w:r>
      <w:r>
        <w:rPr>
          <w:rFonts w:ascii="Times New Roman" w:hAnsi="Times New Roman"/>
          <w:b/>
          <w:noProof/>
          <w:sz w:val="24"/>
          <w:szCs w:val="24"/>
        </w:rPr>
        <w:t xml:space="preserve"> </w:t>
      </w:r>
    </w:p>
    <w:p>
      <w:pPr>
        <w:autoSpaceDE w:val="0"/>
        <w:autoSpaceDN w:val="0"/>
        <w:adjustRightInd w:val="0"/>
        <w:spacing w:after="0" w:line="240" w:lineRule="auto"/>
        <w:rPr>
          <w:rFonts w:ascii="Times New Roman" w:hAnsi="Times New Roman" w:cs="Times New Roman"/>
          <w:noProof/>
          <w:sz w:val="24"/>
          <w:szCs w:val="24"/>
        </w:rPr>
      </w:pP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Menneskeskabte, klimadrevne ændringer bringer vores oceaner og farvande og dermed vores samfund i alvorlig fare. Missionens nye systemiske tilgang vil behandle oceaner og farvande under ét og spille en central rolle med hensyn til at opnå klimaneutralitet og genoprette naturen. Missionen vil bidrage til at nå EU's mål om at beskytte 30 % af EU's havområder og genoprette marine økosystemer og 25 000 km floder med frit løb, forebygge og eliminere forurening ved at reducere mængden af plastaffald i havet, tab af næringsstoffer og brug af kemiske pesticider med 50 % og gøre den blå økonomi klimaneutral og cirkulær med nul nettoemissioner fra søtransport.</w:t>
      </w:r>
    </w:p>
    <w:p>
      <w:pPr>
        <w:spacing w:after="120" w:line="360" w:lineRule="auto"/>
        <w:jc w:val="both"/>
        <w:rPr>
          <w:rFonts w:ascii="Times New Roman" w:hAnsi="Times New Roman" w:cs="Times New Roman"/>
          <w:noProof/>
          <w:sz w:val="24"/>
          <w:szCs w:val="24"/>
        </w:rPr>
      </w:pPr>
    </w:p>
    <w:p>
      <w:pPr>
        <w:ind w:firstLine="720"/>
        <w:jc w:val="both"/>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57216" behindDoc="1" locked="0" layoutInCell="1" allowOverlap="1">
            <wp:simplePos x="0" y="0"/>
            <wp:positionH relativeFrom="column">
              <wp:posOffset>0</wp:posOffset>
            </wp:positionH>
            <wp:positionV relativeFrom="paragraph">
              <wp:posOffset>-19050</wp:posOffset>
            </wp:positionV>
            <wp:extent cx="409575" cy="379730"/>
            <wp:effectExtent l="0" t="0" r="9525" b="127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mart_citie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9575" cy="379730"/>
                    </a:xfrm>
                    <a:prstGeom prst="rect">
                      <a:avLst/>
                    </a:prstGeom>
                  </pic:spPr>
                </pic:pic>
              </a:graphicData>
            </a:graphic>
            <wp14:sizeRelH relativeFrom="margin">
              <wp14:pctWidth>0</wp14:pctWidth>
            </wp14:sizeRelH>
            <wp14:sizeRelV relativeFrom="margin">
              <wp14:pctHeight>0</wp14:pctHeight>
            </wp14:sizeRelV>
          </wp:anchor>
        </w:drawing>
      </w:r>
      <w:r>
        <w:rPr>
          <w:noProof/>
        </w:rPr>
        <w:br/>
      </w:r>
      <w:r>
        <w:rPr>
          <w:rFonts w:ascii="Times New Roman" w:hAnsi="Times New Roman"/>
          <w:noProof/>
          <w:sz w:val="24"/>
          <w:szCs w:val="24"/>
        </w:rPr>
        <w:t>100</w:t>
      </w:r>
      <w:r>
        <w:rPr>
          <w:rFonts w:ascii="Times New Roman" w:hAnsi="Times New Roman"/>
          <w:b/>
          <w:noProof/>
          <w:sz w:val="24"/>
          <w:szCs w:val="24"/>
        </w:rPr>
        <w:t xml:space="preserve"> klimaneutrale og intelligente byer </w:t>
      </w:r>
      <w:r>
        <w:rPr>
          <w:rFonts w:ascii="Times New Roman" w:hAnsi="Times New Roman"/>
          <w:noProof/>
          <w:sz w:val="24"/>
          <w:szCs w:val="24"/>
        </w:rPr>
        <w:t>inden 2030</w:t>
      </w:r>
      <w:r>
        <w:rPr>
          <w:rFonts w:ascii="Times New Roman" w:hAnsi="Times New Roman"/>
          <w:b/>
          <w:noProof/>
          <w:sz w:val="24"/>
          <w:szCs w:val="24"/>
        </w:rPr>
        <w:t xml:space="preserve">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Byer tegner sig for mere end 70 % af de globale CO</w:t>
      </w:r>
      <w:r>
        <w:rPr>
          <w:rFonts w:ascii="Times New Roman" w:hAnsi="Times New Roman"/>
          <w:noProof/>
          <w:sz w:val="24"/>
          <w:szCs w:val="24"/>
          <w:vertAlign w:val="subscript"/>
        </w:rPr>
        <w:t>2</w:t>
      </w:r>
      <w:r>
        <w:rPr>
          <w:rFonts w:ascii="Times New Roman" w:hAnsi="Times New Roman"/>
          <w:noProof/>
          <w:sz w:val="24"/>
          <w:szCs w:val="24"/>
        </w:rPr>
        <w:t xml:space="preserve">-emissioner og spiller derfor en central rolle med hensyn til at opnå klimaneutralitet inden 2050. Mindst 100 byer vil få støtte til at blive klimaneutrale inden 2030. De vil i tæt samarbejde med borgerne udvikle klimaaftaler, som vil indeholde en detaljeret beskrivelse af strategien for udrulning og overvågning af innovative og digitale løsninger til opnåelse af klimaneutralitet. De vil føre an i klimainnovation og demonstrere kulstofreducerende løsninger, der vil sætte alle andre byer i stand til at følge trop senest i 2050. </w:t>
      </w:r>
    </w:p>
    <w:p>
      <w:pPr>
        <w:autoSpaceDE w:val="0"/>
        <w:autoSpaceDN w:val="0"/>
        <w:adjustRightInd w:val="0"/>
        <w:spacing w:after="0" w:line="240" w:lineRule="auto"/>
        <w:rPr>
          <w:rFonts w:ascii="Times New Roman" w:hAnsi="Times New Roman" w:cs="Times New Roman"/>
          <w:noProof/>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53120" behindDoc="0" locked="0" layoutInCell="1" allowOverlap="1">
                <wp:simplePos x="0" y="0"/>
                <wp:positionH relativeFrom="column">
                  <wp:posOffset>-1330036</wp:posOffset>
                </wp:positionH>
                <wp:positionV relativeFrom="paragraph">
                  <wp:posOffset>180975</wp:posOffset>
                </wp:positionV>
                <wp:extent cx="352425" cy="351790"/>
                <wp:effectExtent l="0" t="0" r="0" b="0"/>
                <wp:wrapNone/>
                <wp:docPr id="1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351790"/>
                        </a:xfrm>
                        <a:custGeom>
                          <a:avLst/>
                          <a:gdLst>
                            <a:gd name="T0" fmla="+- 0 3704 3677"/>
                            <a:gd name="T1" fmla="*/ T0 w 555"/>
                            <a:gd name="T2" fmla="+- 0 8956 8591"/>
                            <a:gd name="T3" fmla="*/ 8956 h 554"/>
                            <a:gd name="T4" fmla="+- 0 3751 3677"/>
                            <a:gd name="T5" fmla="*/ T4 w 555"/>
                            <a:gd name="T6" fmla="+- 0 8937 8591"/>
                            <a:gd name="T7" fmla="*/ 8937 h 554"/>
                            <a:gd name="T8" fmla="+- 0 3797 3677"/>
                            <a:gd name="T9" fmla="*/ T8 w 555"/>
                            <a:gd name="T10" fmla="+- 0 9020 8591"/>
                            <a:gd name="T11" fmla="*/ 9020 h 554"/>
                            <a:gd name="T12" fmla="+- 0 3852 3677"/>
                            <a:gd name="T13" fmla="*/ T12 w 555"/>
                            <a:gd name="T14" fmla="+- 0 9067 8591"/>
                            <a:gd name="T15" fmla="*/ 9067 h 554"/>
                            <a:gd name="T16" fmla="+- 0 3843 3677"/>
                            <a:gd name="T17" fmla="*/ T16 w 555"/>
                            <a:gd name="T18" fmla="+- 0 8983 8591"/>
                            <a:gd name="T19" fmla="*/ 8983 h 554"/>
                            <a:gd name="T20" fmla="+- 0 3880 3677"/>
                            <a:gd name="T21" fmla="*/ T20 w 555"/>
                            <a:gd name="T22" fmla="+- 0 8983 8591"/>
                            <a:gd name="T23" fmla="*/ 8983 h 554"/>
                            <a:gd name="T24" fmla="+- 0 3935 3677"/>
                            <a:gd name="T25" fmla="*/ T24 w 555"/>
                            <a:gd name="T26" fmla="+- 0 8993 8591"/>
                            <a:gd name="T27" fmla="*/ 8993 h 554"/>
                            <a:gd name="T28" fmla="+- 0 3963 3677"/>
                            <a:gd name="T29" fmla="*/ T28 w 555"/>
                            <a:gd name="T30" fmla="+- 0 9039 8591"/>
                            <a:gd name="T31" fmla="*/ 9039 h 554"/>
                            <a:gd name="T32" fmla="+- 0 4000 3677"/>
                            <a:gd name="T33" fmla="*/ T32 w 555"/>
                            <a:gd name="T34" fmla="+- 0 9039 8591"/>
                            <a:gd name="T35" fmla="*/ 9039 h 554"/>
                            <a:gd name="T36" fmla="+- 0 4074 3677"/>
                            <a:gd name="T37" fmla="*/ T36 w 555"/>
                            <a:gd name="T38" fmla="+- 0 9076 8591"/>
                            <a:gd name="T39" fmla="*/ 9076 h 554"/>
                            <a:gd name="T40" fmla="+- 0 4065 3677"/>
                            <a:gd name="T41" fmla="*/ T40 w 555"/>
                            <a:gd name="T42" fmla="+- 0 9002 8591"/>
                            <a:gd name="T43" fmla="*/ 9002 h 554"/>
                            <a:gd name="T44" fmla="+- 0 4102 3677"/>
                            <a:gd name="T45" fmla="*/ T44 w 555"/>
                            <a:gd name="T46" fmla="+- 0 9002 8591"/>
                            <a:gd name="T47" fmla="*/ 9002 h 554"/>
                            <a:gd name="T48" fmla="+- 0 4129 3677"/>
                            <a:gd name="T49" fmla="*/ T48 w 555"/>
                            <a:gd name="T50" fmla="+- 0 8891 8591"/>
                            <a:gd name="T51" fmla="*/ 8891 h 554"/>
                            <a:gd name="T52" fmla="+- 0 4166 3677"/>
                            <a:gd name="T53" fmla="*/ T52 w 555"/>
                            <a:gd name="T54" fmla="+- 0 8928 8591"/>
                            <a:gd name="T55" fmla="*/ 8928 h 554"/>
                            <a:gd name="T56" fmla="+- 0 4190 3677"/>
                            <a:gd name="T57" fmla="*/ T56 w 555"/>
                            <a:gd name="T58" fmla="+- 0 9069 8591"/>
                            <a:gd name="T59" fmla="*/ 9069 h 554"/>
                            <a:gd name="T60" fmla="+- 0 4138 3677"/>
                            <a:gd name="T61" fmla="*/ T60 w 555"/>
                            <a:gd name="T62" fmla="+- 0 9071 8591"/>
                            <a:gd name="T63" fmla="*/ 9071 h 554"/>
                            <a:gd name="T64" fmla="+- 0 4016 3677"/>
                            <a:gd name="T65" fmla="*/ T64 w 555"/>
                            <a:gd name="T66" fmla="+- 0 9091 8591"/>
                            <a:gd name="T67" fmla="*/ 9091 h 554"/>
                            <a:gd name="T68" fmla="+- 0 3954 3677"/>
                            <a:gd name="T69" fmla="*/ T68 w 555"/>
                            <a:gd name="T70" fmla="+- 0 9119 8591"/>
                            <a:gd name="T71" fmla="*/ 9119 h 554"/>
                            <a:gd name="T72" fmla="+- 0 3894 3677"/>
                            <a:gd name="T73" fmla="*/ T72 w 555"/>
                            <a:gd name="T74" fmla="+- 0 9089 8591"/>
                            <a:gd name="T75" fmla="*/ 9089 h 554"/>
                            <a:gd name="T76" fmla="+- 0 3774 3677"/>
                            <a:gd name="T77" fmla="*/ T76 w 555"/>
                            <a:gd name="T78" fmla="+- 0 9087 8591"/>
                            <a:gd name="T79" fmla="*/ 9087 h 554"/>
                            <a:gd name="T80" fmla="+- 0 3740 3677"/>
                            <a:gd name="T81" fmla="*/ T80 w 555"/>
                            <a:gd name="T82" fmla="+- 0 9073 8591"/>
                            <a:gd name="T83" fmla="*/ 9073 h 554"/>
                            <a:gd name="T84" fmla="+- 0 3732 3677"/>
                            <a:gd name="T85" fmla="*/ T84 w 555"/>
                            <a:gd name="T86" fmla="+- 0 8999 8591"/>
                            <a:gd name="T87" fmla="*/ 8999 h 554"/>
                            <a:gd name="T88" fmla="+- 0 3772 3677"/>
                            <a:gd name="T89" fmla="*/ T88 w 555"/>
                            <a:gd name="T90" fmla="+- 0 8999 8591"/>
                            <a:gd name="T91" fmla="*/ 8999 h 554"/>
                            <a:gd name="T92" fmla="+- 0 3883 3677"/>
                            <a:gd name="T93" fmla="*/ T92 w 555"/>
                            <a:gd name="T94" fmla="+- 0 8953 8591"/>
                            <a:gd name="T95" fmla="*/ 8953 h 554"/>
                            <a:gd name="T96" fmla="+- 0 3938 3677"/>
                            <a:gd name="T97" fmla="*/ T96 w 555"/>
                            <a:gd name="T98" fmla="+- 0 8899 8591"/>
                            <a:gd name="T99" fmla="*/ 8899 h 554"/>
                            <a:gd name="T100" fmla="+- 0 3933 3677"/>
                            <a:gd name="T101" fmla="*/ T100 w 555"/>
                            <a:gd name="T102" fmla="+- 0 8963 8591"/>
                            <a:gd name="T103" fmla="*/ 8963 h 554"/>
                            <a:gd name="T104" fmla="+- 0 3975 3677"/>
                            <a:gd name="T105" fmla="*/ T104 w 555"/>
                            <a:gd name="T106" fmla="+- 0 8963 8591"/>
                            <a:gd name="T107" fmla="*/ 8963 h 554"/>
                            <a:gd name="T108" fmla="+- 0 3967 3677"/>
                            <a:gd name="T109" fmla="*/ T108 w 555"/>
                            <a:gd name="T110" fmla="+- 0 8911 8591"/>
                            <a:gd name="T111" fmla="*/ 8911 h 554"/>
                            <a:gd name="T112" fmla="+- 0 4030 3677"/>
                            <a:gd name="T113" fmla="*/ T112 w 555"/>
                            <a:gd name="T114" fmla="+- 0 8953 8591"/>
                            <a:gd name="T115" fmla="*/ 8953 h 554"/>
                            <a:gd name="T116" fmla="+- 0 4138 3677"/>
                            <a:gd name="T117" fmla="*/ T116 w 555"/>
                            <a:gd name="T118" fmla="+- 0 9005 8591"/>
                            <a:gd name="T119" fmla="*/ 9005 h 554"/>
                            <a:gd name="T120" fmla="+- 0 4202 3677"/>
                            <a:gd name="T121" fmla="*/ T120 w 555"/>
                            <a:gd name="T122" fmla="+- 0 9009 8591"/>
                            <a:gd name="T123" fmla="*/ 9009 h 554"/>
                            <a:gd name="T124" fmla="+- 0 4144 3677"/>
                            <a:gd name="T125" fmla="*/ T124 w 555"/>
                            <a:gd name="T126" fmla="+- 0 8969 8591"/>
                            <a:gd name="T127" fmla="*/ 8969 h 554"/>
                            <a:gd name="T128" fmla="+- 0 4022 3677"/>
                            <a:gd name="T129" fmla="*/ T128 w 555"/>
                            <a:gd name="T130" fmla="+- 0 8915 8591"/>
                            <a:gd name="T131" fmla="*/ 8915 h 554"/>
                            <a:gd name="T132" fmla="+- 0 4008 3677"/>
                            <a:gd name="T133" fmla="*/ T132 w 555"/>
                            <a:gd name="T134" fmla="+- 0 8829 8591"/>
                            <a:gd name="T135" fmla="*/ 8829 h 554"/>
                            <a:gd name="T136" fmla="+- 0 4196 3677"/>
                            <a:gd name="T137" fmla="*/ T136 w 555"/>
                            <a:gd name="T138" fmla="+- 0 8721 8591"/>
                            <a:gd name="T139" fmla="*/ 8721 h 554"/>
                            <a:gd name="T140" fmla="+- 0 4194 3677"/>
                            <a:gd name="T141" fmla="*/ T140 w 555"/>
                            <a:gd name="T142" fmla="+- 0 8657 8591"/>
                            <a:gd name="T143" fmla="*/ 8657 h 554"/>
                            <a:gd name="T144" fmla="+- 0 4038 3677"/>
                            <a:gd name="T145" fmla="*/ T144 w 555"/>
                            <a:gd name="T146" fmla="+- 0 8799 8591"/>
                            <a:gd name="T147" fmla="*/ 8799 h 554"/>
                            <a:gd name="T148" fmla="+- 0 4124 3677"/>
                            <a:gd name="T149" fmla="*/ T148 w 555"/>
                            <a:gd name="T150" fmla="+- 0 8693 8591"/>
                            <a:gd name="T151" fmla="*/ 8693 h 554"/>
                            <a:gd name="T152" fmla="+- 0 4129 3677"/>
                            <a:gd name="T153" fmla="*/ T152 w 555"/>
                            <a:gd name="T154" fmla="+- 0 8657 8591"/>
                            <a:gd name="T155" fmla="*/ 8657 h 554"/>
                            <a:gd name="T156" fmla="+- 0 4184 3677"/>
                            <a:gd name="T157" fmla="*/ T156 w 555"/>
                            <a:gd name="T158" fmla="+- 0 8629 8591"/>
                            <a:gd name="T159" fmla="*/ 8629 h 554"/>
                            <a:gd name="T160" fmla="+- 0 3991 3677"/>
                            <a:gd name="T161" fmla="*/ T160 w 555"/>
                            <a:gd name="T162" fmla="+- 0 8805 8591"/>
                            <a:gd name="T163" fmla="*/ 8805 h 554"/>
                            <a:gd name="T164" fmla="+- 0 3941 3677"/>
                            <a:gd name="T165" fmla="*/ T164 w 555"/>
                            <a:gd name="T166" fmla="+- 0 8833 8591"/>
                            <a:gd name="T167" fmla="*/ 8833 h 554"/>
                            <a:gd name="T168" fmla="+- 0 3907 3677"/>
                            <a:gd name="T169" fmla="*/ T168 w 555"/>
                            <a:gd name="T170" fmla="+- 0 8700 8591"/>
                            <a:gd name="T171" fmla="*/ 8700 h 554"/>
                            <a:gd name="T172" fmla="+- 0 3770 3677"/>
                            <a:gd name="T173" fmla="*/ T172 w 555"/>
                            <a:gd name="T174" fmla="+- 0 8653 8591"/>
                            <a:gd name="T175" fmla="*/ 8653 h 554"/>
                            <a:gd name="T176" fmla="+- 0 3840 3677"/>
                            <a:gd name="T177" fmla="*/ T176 w 555"/>
                            <a:gd name="T178" fmla="+- 0 8773 8591"/>
                            <a:gd name="T179" fmla="*/ 8773 h 554"/>
                            <a:gd name="T180" fmla="+- 0 3735 3677"/>
                            <a:gd name="T181" fmla="*/ T180 w 555"/>
                            <a:gd name="T182" fmla="+- 0 8613 8591"/>
                            <a:gd name="T183" fmla="*/ 8613 h 554"/>
                            <a:gd name="T184" fmla="+- 0 3903 3677"/>
                            <a:gd name="T185" fmla="*/ T184 w 555"/>
                            <a:gd name="T186" fmla="+- 0 8747 8591"/>
                            <a:gd name="T187" fmla="*/ 8747 h 554"/>
                            <a:gd name="T188" fmla="+- 0 3744 3677"/>
                            <a:gd name="T189" fmla="*/ T188 w 555"/>
                            <a:gd name="T190" fmla="+- 0 8593 8591"/>
                            <a:gd name="T191" fmla="*/ 8593 h 554"/>
                            <a:gd name="T192" fmla="+- 0 3768 3677"/>
                            <a:gd name="T193" fmla="*/ T192 w 555"/>
                            <a:gd name="T194" fmla="+- 0 8751 8591"/>
                            <a:gd name="T195" fmla="*/ 8751 h 554"/>
                            <a:gd name="T196" fmla="+- 0 3924 3677"/>
                            <a:gd name="T197" fmla="*/ T196 w 555"/>
                            <a:gd name="T198" fmla="+- 0 8841 8591"/>
                            <a:gd name="T199" fmla="*/ 8841 h 554"/>
                            <a:gd name="T200" fmla="+- 0 3822 3677"/>
                            <a:gd name="T201" fmla="*/ T200 w 555"/>
                            <a:gd name="T202" fmla="+- 0 8927 8591"/>
                            <a:gd name="T203" fmla="*/ 8927 h 554"/>
                            <a:gd name="T204" fmla="+- 0 3711 3677"/>
                            <a:gd name="T205" fmla="*/ T204 w 555"/>
                            <a:gd name="T206" fmla="+- 0 8985 8591"/>
                            <a:gd name="T207" fmla="*/ 8985 h 554"/>
                            <a:gd name="T208" fmla="+- 0 3747 3677"/>
                            <a:gd name="T209" fmla="*/ T208 w 555"/>
                            <a:gd name="T210" fmla="+- 0 9089 8591"/>
                            <a:gd name="T211" fmla="*/ 9089 h 554"/>
                            <a:gd name="T212" fmla="+- 0 3887 3677"/>
                            <a:gd name="T213" fmla="*/ T212 w 555"/>
                            <a:gd name="T214" fmla="+- 0 9127 8591"/>
                            <a:gd name="T215" fmla="*/ 9127 h 554"/>
                            <a:gd name="T216" fmla="+- 0 4000 3677"/>
                            <a:gd name="T217" fmla="*/ T216 w 555"/>
                            <a:gd name="T218" fmla="+- 0 9119 8591"/>
                            <a:gd name="T219" fmla="*/ 9119 h 554"/>
                            <a:gd name="T220" fmla="+- 0 4144 3677"/>
                            <a:gd name="T221" fmla="*/ T220 w 555"/>
                            <a:gd name="T222" fmla="+- 0 9107 8591"/>
                            <a:gd name="T223" fmla="*/ 9107 h 554"/>
                            <a:gd name="T224" fmla="+- 0 4231 3677"/>
                            <a:gd name="T225" fmla="*/ T224 w 555"/>
                            <a:gd name="T226" fmla="+- 0 9035 8591"/>
                            <a:gd name="T227" fmla="*/ 9035 h 5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55" h="554">
                              <a:moveTo>
                                <a:pt x="27" y="365"/>
                              </a:moveTo>
                              <a:lnTo>
                                <a:pt x="23" y="361"/>
                              </a:lnTo>
                              <a:lnTo>
                                <a:pt x="13" y="361"/>
                              </a:lnTo>
                              <a:lnTo>
                                <a:pt x="9" y="365"/>
                              </a:lnTo>
                              <a:lnTo>
                                <a:pt x="9" y="375"/>
                              </a:lnTo>
                              <a:lnTo>
                                <a:pt x="13" y="379"/>
                              </a:lnTo>
                              <a:lnTo>
                                <a:pt x="23" y="379"/>
                              </a:lnTo>
                              <a:lnTo>
                                <a:pt x="27" y="375"/>
                              </a:lnTo>
                              <a:lnTo>
                                <a:pt x="27" y="365"/>
                              </a:lnTo>
                              <a:moveTo>
                                <a:pt x="74" y="346"/>
                              </a:moveTo>
                              <a:lnTo>
                                <a:pt x="70" y="342"/>
                              </a:lnTo>
                              <a:lnTo>
                                <a:pt x="59" y="342"/>
                              </a:lnTo>
                              <a:lnTo>
                                <a:pt x="55" y="346"/>
                              </a:lnTo>
                              <a:lnTo>
                                <a:pt x="55" y="357"/>
                              </a:lnTo>
                              <a:lnTo>
                                <a:pt x="59" y="361"/>
                              </a:lnTo>
                              <a:lnTo>
                                <a:pt x="70" y="361"/>
                              </a:lnTo>
                              <a:lnTo>
                                <a:pt x="74" y="357"/>
                              </a:lnTo>
                              <a:lnTo>
                                <a:pt x="74" y="346"/>
                              </a:lnTo>
                              <a:moveTo>
                                <a:pt x="120" y="429"/>
                              </a:moveTo>
                              <a:lnTo>
                                <a:pt x="116" y="425"/>
                              </a:lnTo>
                              <a:lnTo>
                                <a:pt x="105" y="425"/>
                              </a:lnTo>
                              <a:lnTo>
                                <a:pt x="101" y="429"/>
                              </a:lnTo>
                              <a:lnTo>
                                <a:pt x="101" y="440"/>
                              </a:lnTo>
                              <a:lnTo>
                                <a:pt x="105" y="444"/>
                              </a:lnTo>
                              <a:lnTo>
                                <a:pt x="116" y="444"/>
                              </a:lnTo>
                              <a:lnTo>
                                <a:pt x="120" y="440"/>
                              </a:lnTo>
                              <a:lnTo>
                                <a:pt x="120" y="429"/>
                              </a:lnTo>
                              <a:moveTo>
                                <a:pt x="175" y="476"/>
                              </a:moveTo>
                              <a:lnTo>
                                <a:pt x="171" y="471"/>
                              </a:lnTo>
                              <a:lnTo>
                                <a:pt x="161" y="471"/>
                              </a:lnTo>
                              <a:lnTo>
                                <a:pt x="157" y="476"/>
                              </a:lnTo>
                              <a:lnTo>
                                <a:pt x="157" y="486"/>
                              </a:lnTo>
                              <a:lnTo>
                                <a:pt x="161" y="490"/>
                              </a:lnTo>
                              <a:lnTo>
                                <a:pt x="171" y="490"/>
                              </a:lnTo>
                              <a:lnTo>
                                <a:pt x="175" y="486"/>
                              </a:lnTo>
                              <a:lnTo>
                                <a:pt x="175" y="476"/>
                              </a:lnTo>
                              <a:moveTo>
                                <a:pt x="203" y="392"/>
                              </a:moveTo>
                              <a:lnTo>
                                <a:pt x="199" y="388"/>
                              </a:lnTo>
                              <a:lnTo>
                                <a:pt x="189" y="388"/>
                              </a:lnTo>
                              <a:lnTo>
                                <a:pt x="184" y="392"/>
                              </a:lnTo>
                              <a:lnTo>
                                <a:pt x="184" y="403"/>
                              </a:lnTo>
                              <a:lnTo>
                                <a:pt x="180" y="407"/>
                              </a:lnTo>
                              <a:lnTo>
                                <a:pt x="170" y="407"/>
                              </a:lnTo>
                              <a:lnTo>
                                <a:pt x="166" y="403"/>
                              </a:lnTo>
                              <a:lnTo>
                                <a:pt x="166" y="392"/>
                              </a:lnTo>
                              <a:lnTo>
                                <a:pt x="162" y="388"/>
                              </a:lnTo>
                              <a:lnTo>
                                <a:pt x="152" y="388"/>
                              </a:lnTo>
                              <a:lnTo>
                                <a:pt x="148" y="392"/>
                              </a:lnTo>
                              <a:lnTo>
                                <a:pt x="148" y="413"/>
                              </a:lnTo>
                              <a:lnTo>
                                <a:pt x="160" y="425"/>
                              </a:lnTo>
                              <a:lnTo>
                                <a:pt x="191" y="425"/>
                              </a:lnTo>
                              <a:lnTo>
                                <a:pt x="203" y="413"/>
                              </a:lnTo>
                              <a:lnTo>
                                <a:pt x="203" y="407"/>
                              </a:lnTo>
                              <a:lnTo>
                                <a:pt x="203" y="392"/>
                              </a:lnTo>
                              <a:moveTo>
                                <a:pt x="258" y="402"/>
                              </a:moveTo>
                              <a:lnTo>
                                <a:pt x="254" y="398"/>
                              </a:lnTo>
                              <a:lnTo>
                                <a:pt x="244" y="398"/>
                              </a:lnTo>
                              <a:lnTo>
                                <a:pt x="240" y="402"/>
                              </a:lnTo>
                              <a:lnTo>
                                <a:pt x="240" y="412"/>
                              </a:lnTo>
                              <a:lnTo>
                                <a:pt x="244" y="416"/>
                              </a:lnTo>
                              <a:lnTo>
                                <a:pt x="254" y="416"/>
                              </a:lnTo>
                              <a:lnTo>
                                <a:pt x="258" y="412"/>
                              </a:lnTo>
                              <a:lnTo>
                                <a:pt x="258" y="402"/>
                              </a:lnTo>
                              <a:moveTo>
                                <a:pt x="323" y="448"/>
                              </a:moveTo>
                              <a:lnTo>
                                <a:pt x="319" y="444"/>
                              </a:lnTo>
                              <a:lnTo>
                                <a:pt x="309" y="444"/>
                              </a:lnTo>
                              <a:lnTo>
                                <a:pt x="305" y="448"/>
                              </a:lnTo>
                              <a:lnTo>
                                <a:pt x="305" y="458"/>
                              </a:lnTo>
                              <a:lnTo>
                                <a:pt x="300" y="462"/>
                              </a:lnTo>
                              <a:lnTo>
                                <a:pt x="290" y="462"/>
                              </a:lnTo>
                              <a:lnTo>
                                <a:pt x="286" y="458"/>
                              </a:lnTo>
                              <a:lnTo>
                                <a:pt x="286" y="448"/>
                              </a:lnTo>
                              <a:lnTo>
                                <a:pt x="282" y="444"/>
                              </a:lnTo>
                              <a:lnTo>
                                <a:pt x="272" y="444"/>
                              </a:lnTo>
                              <a:lnTo>
                                <a:pt x="268" y="448"/>
                              </a:lnTo>
                              <a:lnTo>
                                <a:pt x="268" y="468"/>
                              </a:lnTo>
                              <a:lnTo>
                                <a:pt x="280" y="481"/>
                              </a:lnTo>
                              <a:lnTo>
                                <a:pt x="311" y="481"/>
                              </a:lnTo>
                              <a:lnTo>
                                <a:pt x="323" y="468"/>
                              </a:lnTo>
                              <a:lnTo>
                                <a:pt x="323" y="462"/>
                              </a:lnTo>
                              <a:lnTo>
                                <a:pt x="323" y="448"/>
                              </a:lnTo>
                              <a:moveTo>
                                <a:pt x="397" y="485"/>
                              </a:moveTo>
                              <a:lnTo>
                                <a:pt x="393" y="481"/>
                              </a:lnTo>
                              <a:lnTo>
                                <a:pt x="383" y="481"/>
                              </a:lnTo>
                              <a:lnTo>
                                <a:pt x="378" y="485"/>
                              </a:lnTo>
                              <a:lnTo>
                                <a:pt x="378" y="495"/>
                              </a:lnTo>
                              <a:lnTo>
                                <a:pt x="383" y="499"/>
                              </a:lnTo>
                              <a:lnTo>
                                <a:pt x="393" y="499"/>
                              </a:lnTo>
                              <a:lnTo>
                                <a:pt x="397" y="495"/>
                              </a:lnTo>
                              <a:lnTo>
                                <a:pt x="397" y="485"/>
                              </a:lnTo>
                              <a:moveTo>
                                <a:pt x="425" y="411"/>
                              </a:moveTo>
                              <a:lnTo>
                                <a:pt x="420" y="407"/>
                              </a:lnTo>
                              <a:lnTo>
                                <a:pt x="410" y="407"/>
                              </a:lnTo>
                              <a:lnTo>
                                <a:pt x="406" y="411"/>
                              </a:lnTo>
                              <a:lnTo>
                                <a:pt x="406" y="421"/>
                              </a:lnTo>
                              <a:lnTo>
                                <a:pt x="402" y="425"/>
                              </a:lnTo>
                              <a:lnTo>
                                <a:pt x="392" y="425"/>
                              </a:lnTo>
                              <a:lnTo>
                                <a:pt x="388" y="421"/>
                              </a:lnTo>
                              <a:lnTo>
                                <a:pt x="388" y="411"/>
                              </a:lnTo>
                              <a:lnTo>
                                <a:pt x="384" y="407"/>
                              </a:lnTo>
                              <a:lnTo>
                                <a:pt x="373" y="407"/>
                              </a:lnTo>
                              <a:lnTo>
                                <a:pt x="369" y="411"/>
                              </a:lnTo>
                              <a:lnTo>
                                <a:pt x="369" y="431"/>
                              </a:lnTo>
                              <a:lnTo>
                                <a:pt x="382" y="444"/>
                              </a:lnTo>
                              <a:lnTo>
                                <a:pt x="412" y="444"/>
                              </a:lnTo>
                              <a:lnTo>
                                <a:pt x="425" y="431"/>
                              </a:lnTo>
                              <a:lnTo>
                                <a:pt x="425" y="425"/>
                              </a:lnTo>
                              <a:lnTo>
                                <a:pt x="425" y="411"/>
                              </a:lnTo>
                              <a:moveTo>
                                <a:pt x="452" y="300"/>
                              </a:moveTo>
                              <a:lnTo>
                                <a:pt x="448" y="296"/>
                              </a:lnTo>
                              <a:lnTo>
                                <a:pt x="438" y="296"/>
                              </a:lnTo>
                              <a:lnTo>
                                <a:pt x="434" y="300"/>
                              </a:lnTo>
                              <a:lnTo>
                                <a:pt x="434" y="310"/>
                              </a:lnTo>
                              <a:lnTo>
                                <a:pt x="438" y="314"/>
                              </a:lnTo>
                              <a:lnTo>
                                <a:pt x="448" y="314"/>
                              </a:lnTo>
                              <a:lnTo>
                                <a:pt x="452" y="310"/>
                              </a:lnTo>
                              <a:lnTo>
                                <a:pt x="452" y="300"/>
                              </a:lnTo>
                              <a:moveTo>
                                <a:pt x="489" y="337"/>
                              </a:moveTo>
                              <a:lnTo>
                                <a:pt x="485" y="333"/>
                              </a:lnTo>
                              <a:lnTo>
                                <a:pt x="475" y="333"/>
                              </a:lnTo>
                              <a:lnTo>
                                <a:pt x="471" y="337"/>
                              </a:lnTo>
                              <a:lnTo>
                                <a:pt x="471" y="347"/>
                              </a:lnTo>
                              <a:lnTo>
                                <a:pt x="475" y="351"/>
                              </a:lnTo>
                              <a:lnTo>
                                <a:pt x="485" y="351"/>
                              </a:lnTo>
                              <a:lnTo>
                                <a:pt x="489" y="347"/>
                              </a:lnTo>
                              <a:lnTo>
                                <a:pt x="489" y="337"/>
                              </a:lnTo>
                              <a:moveTo>
                                <a:pt x="554" y="444"/>
                              </a:moveTo>
                              <a:lnTo>
                                <a:pt x="550" y="424"/>
                              </a:lnTo>
                              <a:lnTo>
                                <a:pt x="539" y="408"/>
                              </a:lnTo>
                              <a:lnTo>
                                <a:pt x="538" y="406"/>
                              </a:lnTo>
                              <a:lnTo>
                                <a:pt x="535" y="405"/>
                              </a:lnTo>
                              <a:lnTo>
                                <a:pt x="535" y="444"/>
                              </a:lnTo>
                              <a:lnTo>
                                <a:pt x="533" y="460"/>
                              </a:lnTo>
                              <a:lnTo>
                                <a:pt x="525" y="470"/>
                              </a:lnTo>
                              <a:lnTo>
                                <a:pt x="513" y="478"/>
                              </a:lnTo>
                              <a:lnTo>
                                <a:pt x="498" y="482"/>
                              </a:lnTo>
                              <a:lnTo>
                                <a:pt x="490" y="482"/>
                              </a:lnTo>
                              <a:lnTo>
                                <a:pt x="482" y="478"/>
                              </a:lnTo>
                              <a:lnTo>
                                <a:pt x="476" y="474"/>
                              </a:lnTo>
                              <a:lnTo>
                                <a:pt x="473" y="472"/>
                              </a:lnTo>
                              <a:lnTo>
                                <a:pt x="470" y="472"/>
                              </a:lnTo>
                              <a:lnTo>
                                <a:pt x="464" y="474"/>
                              </a:lnTo>
                              <a:lnTo>
                                <a:pt x="461" y="476"/>
                              </a:lnTo>
                              <a:lnTo>
                                <a:pt x="461" y="480"/>
                              </a:lnTo>
                              <a:lnTo>
                                <a:pt x="455" y="500"/>
                              </a:lnTo>
                              <a:lnTo>
                                <a:pt x="444" y="516"/>
                              </a:lnTo>
                              <a:lnTo>
                                <a:pt x="427" y="530"/>
                              </a:lnTo>
                              <a:lnTo>
                                <a:pt x="407" y="536"/>
                              </a:lnTo>
                              <a:lnTo>
                                <a:pt x="386" y="536"/>
                              </a:lnTo>
                              <a:lnTo>
                                <a:pt x="367" y="530"/>
                              </a:lnTo>
                              <a:lnTo>
                                <a:pt x="356" y="522"/>
                              </a:lnTo>
                              <a:lnTo>
                                <a:pt x="351" y="518"/>
                              </a:lnTo>
                              <a:lnTo>
                                <a:pt x="339" y="500"/>
                              </a:lnTo>
                              <a:lnTo>
                                <a:pt x="337" y="498"/>
                              </a:lnTo>
                              <a:lnTo>
                                <a:pt x="334" y="494"/>
                              </a:lnTo>
                              <a:lnTo>
                                <a:pt x="327" y="494"/>
                              </a:lnTo>
                              <a:lnTo>
                                <a:pt x="324" y="496"/>
                              </a:lnTo>
                              <a:lnTo>
                                <a:pt x="322" y="500"/>
                              </a:lnTo>
                              <a:lnTo>
                                <a:pt x="314" y="512"/>
                              </a:lnTo>
                              <a:lnTo>
                                <a:pt x="303" y="520"/>
                              </a:lnTo>
                              <a:lnTo>
                                <a:pt x="291" y="526"/>
                              </a:lnTo>
                              <a:lnTo>
                                <a:pt x="277" y="528"/>
                              </a:lnTo>
                              <a:lnTo>
                                <a:pt x="263" y="526"/>
                              </a:lnTo>
                              <a:lnTo>
                                <a:pt x="255" y="522"/>
                              </a:lnTo>
                              <a:lnTo>
                                <a:pt x="250" y="520"/>
                              </a:lnTo>
                              <a:lnTo>
                                <a:pt x="240" y="512"/>
                              </a:lnTo>
                              <a:lnTo>
                                <a:pt x="232" y="500"/>
                              </a:lnTo>
                              <a:lnTo>
                                <a:pt x="230" y="496"/>
                              </a:lnTo>
                              <a:lnTo>
                                <a:pt x="227" y="494"/>
                              </a:lnTo>
                              <a:lnTo>
                                <a:pt x="220" y="494"/>
                              </a:lnTo>
                              <a:lnTo>
                                <a:pt x="217" y="498"/>
                              </a:lnTo>
                              <a:lnTo>
                                <a:pt x="215" y="500"/>
                              </a:lnTo>
                              <a:lnTo>
                                <a:pt x="203" y="518"/>
                              </a:lnTo>
                              <a:lnTo>
                                <a:pt x="187" y="530"/>
                              </a:lnTo>
                              <a:lnTo>
                                <a:pt x="167" y="536"/>
                              </a:lnTo>
                              <a:lnTo>
                                <a:pt x="146" y="536"/>
                              </a:lnTo>
                              <a:lnTo>
                                <a:pt x="126" y="530"/>
                              </a:lnTo>
                              <a:lnTo>
                                <a:pt x="110" y="516"/>
                              </a:lnTo>
                              <a:lnTo>
                                <a:pt x="98" y="500"/>
                              </a:lnTo>
                              <a:lnTo>
                                <a:pt x="97" y="496"/>
                              </a:lnTo>
                              <a:lnTo>
                                <a:pt x="93" y="482"/>
                              </a:lnTo>
                              <a:lnTo>
                                <a:pt x="93" y="480"/>
                              </a:lnTo>
                              <a:lnTo>
                                <a:pt x="92" y="476"/>
                              </a:lnTo>
                              <a:lnTo>
                                <a:pt x="90" y="474"/>
                              </a:lnTo>
                              <a:lnTo>
                                <a:pt x="84" y="472"/>
                              </a:lnTo>
                              <a:lnTo>
                                <a:pt x="80" y="472"/>
                              </a:lnTo>
                              <a:lnTo>
                                <a:pt x="78" y="474"/>
                              </a:lnTo>
                              <a:lnTo>
                                <a:pt x="71" y="478"/>
                              </a:lnTo>
                              <a:lnTo>
                                <a:pt x="63" y="482"/>
                              </a:lnTo>
                              <a:lnTo>
                                <a:pt x="55" y="482"/>
                              </a:lnTo>
                              <a:lnTo>
                                <a:pt x="41" y="478"/>
                              </a:lnTo>
                              <a:lnTo>
                                <a:pt x="29" y="470"/>
                              </a:lnTo>
                              <a:lnTo>
                                <a:pt x="21" y="460"/>
                              </a:lnTo>
                              <a:lnTo>
                                <a:pt x="18" y="444"/>
                              </a:lnTo>
                              <a:lnTo>
                                <a:pt x="21" y="430"/>
                              </a:lnTo>
                              <a:lnTo>
                                <a:pt x="29" y="418"/>
                              </a:lnTo>
                              <a:lnTo>
                                <a:pt x="41" y="410"/>
                              </a:lnTo>
                              <a:lnTo>
                                <a:pt x="55" y="408"/>
                              </a:lnTo>
                              <a:lnTo>
                                <a:pt x="64" y="408"/>
                              </a:lnTo>
                              <a:lnTo>
                                <a:pt x="72" y="410"/>
                              </a:lnTo>
                              <a:lnTo>
                                <a:pt x="79" y="416"/>
                              </a:lnTo>
                              <a:lnTo>
                                <a:pt x="81" y="418"/>
                              </a:lnTo>
                              <a:lnTo>
                                <a:pt x="85" y="420"/>
                              </a:lnTo>
                              <a:lnTo>
                                <a:pt x="91" y="416"/>
                              </a:lnTo>
                              <a:lnTo>
                                <a:pt x="93" y="414"/>
                              </a:lnTo>
                              <a:lnTo>
                                <a:pt x="94" y="412"/>
                              </a:lnTo>
                              <a:lnTo>
                                <a:pt x="95" y="408"/>
                              </a:lnTo>
                              <a:lnTo>
                                <a:pt x="99" y="394"/>
                              </a:lnTo>
                              <a:lnTo>
                                <a:pt x="108" y="380"/>
                              </a:lnTo>
                              <a:lnTo>
                                <a:pt x="120" y="368"/>
                              </a:lnTo>
                              <a:lnTo>
                                <a:pt x="135" y="360"/>
                              </a:lnTo>
                              <a:lnTo>
                                <a:pt x="151" y="354"/>
                              </a:lnTo>
                              <a:lnTo>
                                <a:pt x="168" y="352"/>
                              </a:lnTo>
                              <a:lnTo>
                                <a:pt x="185" y="354"/>
                              </a:lnTo>
                              <a:lnTo>
                                <a:pt x="201" y="362"/>
                              </a:lnTo>
                              <a:lnTo>
                                <a:pt x="206" y="362"/>
                              </a:lnTo>
                              <a:lnTo>
                                <a:pt x="212" y="360"/>
                              </a:lnTo>
                              <a:lnTo>
                                <a:pt x="213" y="358"/>
                              </a:lnTo>
                              <a:lnTo>
                                <a:pt x="214" y="356"/>
                              </a:lnTo>
                              <a:lnTo>
                                <a:pt x="216" y="352"/>
                              </a:lnTo>
                              <a:lnTo>
                                <a:pt x="220" y="340"/>
                              </a:lnTo>
                              <a:lnTo>
                                <a:pt x="221" y="338"/>
                              </a:lnTo>
                              <a:lnTo>
                                <a:pt x="231" y="326"/>
                              </a:lnTo>
                              <a:lnTo>
                                <a:pt x="245" y="314"/>
                              </a:lnTo>
                              <a:lnTo>
                                <a:pt x="261" y="308"/>
                              </a:lnTo>
                              <a:lnTo>
                                <a:pt x="264" y="324"/>
                              </a:lnTo>
                              <a:lnTo>
                                <a:pt x="266" y="338"/>
                              </a:lnTo>
                              <a:lnTo>
                                <a:pt x="267" y="346"/>
                              </a:lnTo>
                              <a:lnTo>
                                <a:pt x="261" y="348"/>
                              </a:lnTo>
                              <a:lnTo>
                                <a:pt x="256" y="350"/>
                              </a:lnTo>
                              <a:lnTo>
                                <a:pt x="252" y="354"/>
                              </a:lnTo>
                              <a:lnTo>
                                <a:pt x="248" y="358"/>
                              </a:lnTo>
                              <a:lnTo>
                                <a:pt x="248" y="364"/>
                              </a:lnTo>
                              <a:lnTo>
                                <a:pt x="256" y="372"/>
                              </a:lnTo>
                              <a:lnTo>
                                <a:pt x="261" y="372"/>
                              </a:lnTo>
                              <a:lnTo>
                                <a:pt x="265" y="368"/>
                              </a:lnTo>
                              <a:lnTo>
                                <a:pt x="268" y="364"/>
                              </a:lnTo>
                              <a:lnTo>
                                <a:pt x="272" y="362"/>
                              </a:lnTo>
                              <a:lnTo>
                                <a:pt x="281" y="362"/>
                              </a:lnTo>
                              <a:lnTo>
                                <a:pt x="286" y="364"/>
                              </a:lnTo>
                              <a:lnTo>
                                <a:pt x="289" y="368"/>
                              </a:lnTo>
                              <a:lnTo>
                                <a:pt x="292" y="372"/>
                              </a:lnTo>
                              <a:lnTo>
                                <a:pt x="298" y="372"/>
                              </a:lnTo>
                              <a:lnTo>
                                <a:pt x="305" y="364"/>
                              </a:lnTo>
                              <a:lnTo>
                                <a:pt x="305" y="362"/>
                              </a:lnTo>
                              <a:lnTo>
                                <a:pt x="305" y="358"/>
                              </a:lnTo>
                              <a:lnTo>
                                <a:pt x="302" y="354"/>
                              </a:lnTo>
                              <a:lnTo>
                                <a:pt x="297" y="350"/>
                              </a:lnTo>
                              <a:lnTo>
                                <a:pt x="292" y="348"/>
                              </a:lnTo>
                              <a:lnTo>
                                <a:pt x="286" y="344"/>
                              </a:lnTo>
                              <a:lnTo>
                                <a:pt x="287" y="332"/>
                              </a:lnTo>
                              <a:lnTo>
                                <a:pt x="290" y="320"/>
                              </a:lnTo>
                              <a:lnTo>
                                <a:pt x="293" y="308"/>
                              </a:lnTo>
                              <a:lnTo>
                                <a:pt x="309" y="316"/>
                              </a:lnTo>
                              <a:lnTo>
                                <a:pt x="323" y="326"/>
                              </a:lnTo>
                              <a:lnTo>
                                <a:pt x="333" y="340"/>
                              </a:lnTo>
                              <a:lnTo>
                                <a:pt x="339" y="356"/>
                              </a:lnTo>
                              <a:lnTo>
                                <a:pt x="340" y="358"/>
                              </a:lnTo>
                              <a:lnTo>
                                <a:pt x="342" y="360"/>
                              </a:lnTo>
                              <a:lnTo>
                                <a:pt x="347" y="362"/>
                              </a:lnTo>
                              <a:lnTo>
                                <a:pt x="353" y="362"/>
                              </a:lnTo>
                              <a:lnTo>
                                <a:pt x="369" y="354"/>
                              </a:lnTo>
                              <a:lnTo>
                                <a:pt x="386" y="352"/>
                              </a:lnTo>
                              <a:lnTo>
                                <a:pt x="403" y="354"/>
                              </a:lnTo>
                              <a:lnTo>
                                <a:pt x="419" y="360"/>
                              </a:lnTo>
                              <a:lnTo>
                                <a:pt x="434" y="368"/>
                              </a:lnTo>
                              <a:lnTo>
                                <a:pt x="446" y="380"/>
                              </a:lnTo>
                              <a:lnTo>
                                <a:pt x="455" y="394"/>
                              </a:lnTo>
                              <a:lnTo>
                                <a:pt x="460" y="412"/>
                              </a:lnTo>
                              <a:lnTo>
                                <a:pt x="461" y="414"/>
                              </a:lnTo>
                              <a:lnTo>
                                <a:pt x="463" y="416"/>
                              </a:lnTo>
                              <a:lnTo>
                                <a:pt x="469" y="420"/>
                              </a:lnTo>
                              <a:lnTo>
                                <a:pt x="472" y="418"/>
                              </a:lnTo>
                              <a:lnTo>
                                <a:pt x="475" y="416"/>
                              </a:lnTo>
                              <a:lnTo>
                                <a:pt x="482" y="410"/>
                              </a:lnTo>
                              <a:lnTo>
                                <a:pt x="490" y="408"/>
                              </a:lnTo>
                              <a:lnTo>
                                <a:pt x="498" y="408"/>
                              </a:lnTo>
                              <a:lnTo>
                                <a:pt x="513" y="410"/>
                              </a:lnTo>
                              <a:lnTo>
                                <a:pt x="525" y="418"/>
                              </a:lnTo>
                              <a:lnTo>
                                <a:pt x="533" y="430"/>
                              </a:lnTo>
                              <a:lnTo>
                                <a:pt x="535" y="444"/>
                              </a:lnTo>
                              <a:lnTo>
                                <a:pt x="535" y="405"/>
                              </a:lnTo>
                              <a:lnTo>
                                <a:pt x="520" y="394"/>
                              </a:lnTo>
                              <a:lnTo>
                                <a:pt x="498" y="390"/>
                              </a:lnTo>
                              <a:lnTo>
                                <a:pt x="490" y="390"/>
                              </a:lnTo>
                              <a:lnTo>
                                <a:pt x="482" y="392"/>
                              </a:lnTo>
                              <a:lnTo>
                                <a:pt x="475" y="394"/>
                              </a:lnTo>
                              <a:lnTo>
                                <a:pt x="467" y="378"/>
                              </a:lnTo>
                              <a:lnTo>
                                <a:pt x="456" y="364"/>
                              </a:lnTo>
                              <a:lnTo>
                                <a:pt x="442" y="352"/>
                              </a:lnTo>
                              <a:lnTo>
                                <a:pt x="426" y="342"/>
                              </a:lnTo>
                              <a:lnTo>
                                <a:pt x="420" y="340"/>
                              </a:lnTo>
                              <a:lnTo>
                                <a:pt x="408" y="336"/>
                              </a:lnTo>
                              <a:lnTo>
                                <a:pt x="390" y="334"/>
                              </a:lnTo>
                              <a:lnTo>
                                <a:pt x="372" y="336"/>
                              </a:lnTo>
                              <a:lnTo>
                                <a:pt x="354" y="340"/>
                              </a:lnTo>
                              <a:lnTo>
                                <a:pt x="345" y="324"/>
                              </a:lnTo>
                              <a:lnTo>
                                <a:pt x="333" y="310"/>
                              </a:lnTo>
                              <a:lnTo>
                                <a:pt x="330" y="308"/>
                              </a:lnTo>
                              <a:lnTo>
                                <a:pt x="317" y="298"/>
                              </a:lnTo>
                              <a:lnTo>
                                <a:pt x="300" y="290"/>
                              </a:lnTo>
                              <a:lnTo>
                                <a:pt x="301" y="288"/>
                              </a:lnTo>
                              <a:lnTo>
                                <a:pt x="306" y="276"/>
                              </a:lnTo>
                              <a:lnTo>
                                <a:pt x="314" y="264"/>
                              </a:lnTo>
                              <a:lnTo>
                                <a:pt x="322" y="250"/>
                              </a:lnTo>
                              <a:lnTo>
                                <a:pt x="331" y="238"/>
                              </a:lnTo>
                              <a:lnTo>
                                <a:pt x="335" y="240"/>
                              </a:lnTo>
                              <a:lnTo>
                                <a:pt x="343" y="240"/>
                              </a:lnTo>
                              <a:lnTo>
                                <a:pt x="371" y="238"/>
                              </a:lnTo>
                              <a:lnTo>
                                <a:pt x="404" y="230"/>
                              </a:lnTo>
                              <a:lnTo>
                                <a:pt x="428" y="222"/>
                              </a:lnTo>
                              <a:lnTo>
                                <a:pt x="440" y="218"/>
                              </a:lnTo>
                              <a:lnTo>
                                <a:pt x="474" y="194"/>
                              </a:lnTo>
                              <a:lnTo>
                                <a:pt x="501" y="164"/>
                              </a:lnTo>
                              <a:lnTo>
                                <a:pt x="519" y="130"/>
                              </a:lnTo>
                              <a:lnTo>
                                <a:pt x="530" y="96"/>
                              </a:lnTo>
                              <a:lnTo>
                                <a:pt x="535" y="70"/>
                              </a:lnTo>
                              <a:lnTo>
                                <a:pt x="536" y="62"/>
                              </a:lnTo>
                              <a:lnTo>
                                <a:pt x="535" y="56"/>
                              </a:lnTo>
                              <a:lnTo>
                                <a:pt x="534" y="54"/>
                              </a:lnTo>
                              <a:lnTo>
                                <a:pt x="523" y="42"/>
                              </a:lnTo>
                              <a:lnTo>
                                <a:pt x="517" y="39"/>
                              </a:lnTo>
                              <a:lnTo>
                                <a:pt x="517" y="64"/>
                              </a:lnTo>
                              <a:lnTo>
                                <a:pt x="517" y="66"/>
                              </a:lnTo>
                              <a:lnTo>
                                <a:pt x="512" y="92"/>
                              </a:lnTo>
                              <a:lnTo>
                                <a:pt x="502" y="122"/>
                              </a:lnTo>
                              <a:lnTo>
                                <a:pt x="486" y="152"/>
                              </a:lnTo>
                              <a:lnTo>
                                <a:pt x="462" y="180"/>
                              </a:lnTo>
                              <a:lnTo>
                                <a:pt x="433" y="200"/>
                              </a:lnTo>
                              <a:lnTo>
                                <a:pt x="402" y="212"/>
                              </a:lnTo>
                              <a:lnTo>
                                <a:pt x="372" y="220"/>
                              </a:lnTo>
                              <a:lnTo>
                                <a:pt x="347" y="222"/>
                              </a:lnTo>
                              <a:lnTo>
                                <a:pt x="361" y="208"/>
                              </a:lnTo>
                              <a:lnTo>
                                <a:pt x="382" y="188"/>
                              </a:lnTo>
                              <a:lnTo>
                                <a:pt x="461" y="114"/>
                              </a:lnTo>
                              <a:lnTo>
                                <a:pt x="479" y="98"/>
                              </a:lnTo>
                              <a:lnTo>
                                <a:pt x="480" y="94"/>
                              </a:lnTo>
                              <a:lnTo>
                                <a:pt x="479" y="88"/>
                              </a:lnTo>
                              <a:lnTo>
                                <a:pt x="477" y="86"/>
                              </a:lnTo>
                              <a:lnTo>
                                <a:pt x="470" y="84"/>
                              </a:lnTo>
                              <a:lnTo>
                                <a:pt x="467" y="84"/>
                              </a:lnTo>
                              <a:lnTo>
                                <a:pt x="447" y="102"/>
                              </a:lnTo>
                              <a:lnTo>
                                <a:pt x="411" y="136"/>
                              </a:lnTo>
                              <a:lnTo>
                                <a:pt x="369" y="176"/>
                              </a:lnTo>
                              <a:lnTo>
                                <a:pt x="334" y="208"/>
                              </a:lnTo>
                              <a:lnTo>
                                <a:pt x="339" y="184"/>
                              </a:lnTo>
                              <a:lnTo>
                                <a:pt x="349" y="154"/>
                              </a:lnTo>
                              <a:lnTo>
                                <a:pt x="365" y="124"/>
                              </a:lnTo>
                              <a:lnTo>
                                <a:pt x="388" y="98"/>
                              </a:lnTo>
                              <a:lnTo>
                                <a:pt x="419" y="78"/>
                              </a:lnTo>
                              <a:lnTo>
                                <a:pt x="452" y="66"/>
                              </a:lnTo>
                              <a:lnTo>
                                <a:pt x="482" y="58"/>
                              </a:lnTo>
                              <a:lnTo>
                                <a:pt x="508" y="56"/>
                              </a:lnTo>
                              <a:lnTo>
                                <a:pt x="511" y="56"/>
                              </a:lnTo>
                              <a:lnTo>
                                <a:pt x="513" y="58"/>
                              </a:lnTo>
                              <a:lnTo>
                                <a:pt x="517" y="62"/>
                              </a:lnTo>
                              <a:lnTo>
                                <a:pt x="517" y="64"/>
                              </a:lnTo>
                              <a:lnTo>
                                <a:pt x="517" y="39"/>
                              </a:lnTo>
                              <a:lnTo>
                                <a:pt x="515" y="38"/>
                              </a:lnTo>
                              <a:lnTo>
                                <a:pt x="507" y="38"/>
                              </a:lnTo>
                              <a:lnTo>
                                <a:pt x="480" y="40"/>
                              </a:lnTo>
                              <a:lnTo>
                                <a:pt x="446" y="48"/>
                              </a:lnTo>
                              <a:lnTo>
                                <a:pt x="410" y="62"/>
                              </a:lnTo>
                              <a:lnTo>
                                <a:pt x="376" y="84"/>
                              </a:lnTo>
                              <a:lnTo>
                                <a:pt x="349" y="116"/>
                              </a:lnTo>
                              <a:lnTo>
                                <a:pt x="332" y="150"/>
                              </a:lnTo>
                              <a:lnTo>
                                <a:pt x="321" y="182"/>
                              </a:lnTo>
                              <a:lnTo>
                                <a:pt x="315" y="208"/>
                              </a:lnTo>
                              <a:lnTo>
                                <a:pt x="314" y="214"/>
                              </a:lnTo>
                              <a:lnTo>
                                <a:pt x="315" y="220"/>
                              </a:lnTo>
                              <a:lnTo>
                                <a:pt x="318" y="226"/>
                              </a:lnTo>
                              <a:lnTo>
                                <a:pt x="307" y="240"/>
                              </a:lnTo>
                              <a:lnTo>
                                <a:pt x="297" y="256"/>
                              </a:lnTo>
                              <a:lnTo>
                                <a:pt x="288" y="272"/>
                              </a:lnTo>
                              <a:lnTo>
                                <a:pt x="281" y="288"/>
                              </a:lnTo>
                              <a:lnTo>
                                <a:pt x="276" y="288"/>
                              </a:lnTo>
                              <a:lnTo>
                                <a:pt x="271" y="264"/>
                              </a:lnTo>
                              <a:lnTo>
                                <a:pt x="264" y="242"/>
                              </a:lnTo>
                              <a:lnTo>
                                <a:pt x="256" y="220"/>
                              </a:lnTo>
                              <a:lnTo>
                                <a:pt x="252" y="212"/>
                              </a:lnTo>
                              <a:lnTo>
                                <a:pt x="245" y="200"/>
                              </a:lnTo>
                              <a:lnTo>
                                <a:pt x="248" y="194"/>
                              </a:lnTo>
                              <a:lnTo>
                                <a:pt x="250" y="188"/>
                              </a:lnTo>
                              <a:lnTo>
                                <a:pt x="248" y="180"/>
                              </a:lnTo>
                              <a:lnTo>
                                <a:pt x="245" y="156"/>
                              </a:lnTo>
                              <a:lnTo>
                                <a:pt x="236" y="122"/>
                              </a:lnTo>
                              <a:lnTo>
                                <a:pt x="230" y="109"/>
                              </a:lnTo>
                              <a:lnTo>
                                <a:pt x="230" y="180"/>
                              </a:lnTo>
                              <a:lnTo>
                                <a:pt x="202" y="148"/>
                              </a:lnTo>
                              <a:lnTo>
                                <a:pt x="172" y="116"/>
                              </a:lnTo>
                              <a:lnTo>
                                <a:pt x="140" y="86"/>
                              </a:lnTo>
                              <a:lnTo>
                                <a:pt x="107" y="58"/>
                              </a:lnTo>
                              <a:lnTo>
                                <a:pt x="105" y="56"/>
                              </a:lnTo>
                              <a:lnTo>
                                <a:pt x="101" y="56"/>
                              </a:lnTo>
                              <a:lnTo>
                                <a:pt x="95" y="58"/>
                              </a:lnTo>
                              <a:lnTo>
                                <a:pt x="93" y="62"/>
                              </a:lnTo>
                              <a:lnTo>
                                <a:pt x="92" y="68"/>
                              </a:lnTo>
                              <a:lnTo>
                                <a:pt x="93" y="72"/>
                              </a:lnTo>
                              <a:lnTo>
                                <a:pt x="96" y="74"/>
                              </a:lnTo>
                              <a:lnTo>
                                <a:pt x="128" y="102"/>
                              </a:lnTo>
                              <a:lnTo>
                                <a:pt x="160" y="130"/>
                              </a:lnTo>
                              <a:lnTo>
                                <a:pt x="190" y="162"/>
                              </a:lnTo>
                              <a:lnTo>
                                <a:pt x="218" y="194"/>
                              </a:lnTo>
                              <a:lnTo>
                                <a:pt x="193" y="190"/>
                              </a:lnTo>
                              <a:lnTo>
                                <a:pt x="163" y="182"/>
                              </a:lnTo>
                              <a:lnTo>
                                <a:pt x="132" y="168"/>
                              </a:lnTo>
                              <a:lnTo>
                                <a:pt x="104" y="146"/>
                              </a:lnTo>
                              <a:lnTo>
                                <a:pt x="82" y="116"/>
                              </a:lnTo>
                              <a:lnTo>
                                <a:pt x="68" y="86"/>
                              </a:lnTo>
                              <a:lnTo>
                                <a:pt x="60" y="54"/>
                              </a:lnTo>
                              <a:lnTo>
                                <a:pt x="56" y="30"/>
                              </a:lnTo>
                              <a:lnTo>
                                <a:pt x="56" y="26"/>
                              </a:lnTo>
                              <a:lnTo>
                                <a:pt x="57" y="24"/>
                              </a:lnTo>
                              <a:lnTo>
                                <a:pt x="58" y="22"/>
                              </a:lnTo>
                              <a:lnTo>
                                <a:pt x="60" y="20"/>
                              </a:lnTo>
                              <a:lnTo>
                                <a:pt x="66" y="20"/>
                              </a:lnTo>
                              <a:lnTo>
                                <a:pt x="91" y="24"/>
                              </a:lnTo>
                              <a:lnTo>
                                <a:pt x="121" y="32"/>
                              </a:lnTo>
                              <a:lnTo>
                                <a:pt x="153" y="46"/>
                              </a:lnTo>
                              <a:lnTo>
                                <a:pt x="182" y="68"/>
                              </a:lnTo>
                              <a:lnTo>
                                <a:pt x="204" y="96"/>
                              </a:lnTo>
                              <a:lnTo>
                                <a:pt x="218" y="126"/>
                              </a:lnTo>
                              <a:lnTo>
                                <a:pt x="226" y="156"/>
                              </a:lnTo>
                              <a:lnTo>
                                <a:pt x="230" y="180"/>
                              </a:lnTo>
                              <a:lnTo>
                                <a:pt x="230" y="109"/>
                              </a:lnTo>
                              <a:lnTo>
                                <a:pt x="220" y="88"/>
                              </a:lnTo>
                              <a:lnTo>
                                <a:pt x="196" y="54"/>
                              </a:lnTo>
                              <a:lnTo>
                                <a:pt x="163" y="30"/>
                              </a:lnTo>
                              <a:lnTo>
                                <a:pt x="141" y="20"/>
                              </a:lnTo>
                              <a:lnTo>
                                <a:pt x="128" y="14"/>
                              </a:lnTo>
                              <a:lnTo>
                                <a:pt x="95" y="6"/>
                              </a:lnTo>
                              <a:lnTo>
                                <a:pt x="67" y="2"/>
                              </a:lnTo>
                              <a:lnTo>
                                <a:pt x="59" y="0"/>
                              </a:lnTo>
                              <a:lnTo>
                                <a:pt x="51" y="4"/>
                              </a:lnTo>
                              <a:lnTo>
                                <a:pt x="40" y="14"/>
                              </a:lnTo>
                              <a:lnTo>
                                <a:pt x="37" y="24"/>
                              </a:lnTo>
                              <a:lnTo>
                                <a:pt x="38" y="32"/>
                              </a:lnTo>
                              <a:lnTo>
                                <a:pt x="42" y="58"/>
                              </a:lnTo>
                              <a:lnTo>
                                <a:pt x="50" y="92"/>
                              </a:lnTo>
                              <a:lnTo>
                                <a:pt x="66" y="126"/>
                              </a:lnTo>
                              <a:lnTo>
                                <a:pt x="91" y="160"/>
                              </a:lnTo>
                              <a:lnTo>
                                <a:pt x="124" y="184"/>
                              </a:lnTo>
                              <a:lnTo>
                                <a:pt x="159" y="200"/>
                              </a:lnTo>
                              <a:lnTo>
                                <a:pt x="192" y="208"/>
                              </a:lnTo>
                              <a:lnTo>
                                <a:pt x="220" y="214"/>
                              </a:lnTo>
                              <a:lnTo>
                                <a:pt x="222" y="214"/>
                              </a:lnTo>
                              <a:lnTo>
                                <a:pt x="225" y="212"/>
                              </a:lnTo>
                              <a:lnTo>
                                <a:pt x="231" y="212"/>
                              </a:lnTo>
                              <a:lnTo>
                                <a:pt x="240" y="230"/>
                              </a:lnTo>
                              <a:lnTo>
                                <a:pt x="247" y="250"/>
                              </a:lnTo>
                              <a:lnTo>
                                <a:pt x="253" y="270"/>
                              </a:lnTo>
                              <a:lnTo>
                                <a:pt x="258" y="290"/>
                              </a:lnTo>
                              <a:lnTo>
                                <a:pt x="239" y="296"/>
                              </a:lnTo>
                              <a:lnTo>
                                <a:pt x="223" y="308"/>
                              </a:lnTo>
                              <a:lnTo>
                                <a:pt x="209" y="322"/>
                              </a:lnTo>
                              <a:lnTo>
                                <a:pt x="200" y="340"/>
                              </a:lnTo>
                              <a:lnTo>
                                <a:pt x="182" y="336"/>
                              </a:lnTo>
                              <a:lnTo>
                                <a:pt x="164" y="334"/>
                              </a:lnTo>
                              <a:lnTo>
                                <a:pt x="145" y="336"/>
                              </a:lnTo>
                              <a:lnTo>
                                <a:pt x="128" y="342"/>
                              </a:lnTo>
                              <a:lnTo>
                                <a:pt x="112" y="352"/>
                              </a:lnTo>
                              <a:lnTo>
                                <a:pt x="98" y="364"/>
                              </a:lnTo>
                              <a:lnTo>
                                <a:pt x="87" y="378"/>
                              </a:lnTo>
                              <a:lnTo>
                                <a:pt x="79" y="394"/>
                              </a:lnTo>
                              <a:lnTo>
                                <a:pt x="72" y="392"/>
                              </a:lnTo>
                              <a:lnTo>
                                <a:pt x="63" y="390"/>
                              </a:lnTo>
                              <a:lnTo>
                                <a:pt x="55" y="390"/>
                              </a:lnTo>
                              <a:lnTo>
                                <a:pt x="34" y="394"/>
                              </a:lnTo>
                              <a:lnTo>
                                <a:pt x="16" y="406"/>
                              </a:lnTo>
                              <a:lnTo>
                                <a:pt x="4" y="424"/>
                              </a:lnTo>
                              <a:lnTo>
                                <a:pt x="0" y="444"/>
                              </a:lnTo>
                              <a:lnTo>
                                <a:pt x="4" y="466"/>
                              </a:lnTo>
                              <a:lnTo>
                                <a:pt x="16" y="484"/>
                              </a:lnTo>
                              <a:lnTo>
                                <a:pt x="34" y="496"/>
                              </a:lnTo>
                              <a:lnTo>
                                <a:pt x="55" y="500"/>
                              </a:lnTo>
                              <a:lnTo>
                                <a:pt x="63" y="500"/>
                              </a:lnTo>
                              <a:lnTo>
                                <a:pt x="70" y="498"/>
                              </a:lnTo>
                              <a:lnTo>
                                <a:pt x="77" y="496"/>
                              </a:lnTo>
                              <a:lnTo>
                                <a:pt x="86" y="516"/>
                              </a:lnTo>
                              <a:lnTo>
                                <a:pt x="101" y="534"/>
                              </a:lnTo>
                              <a:lnTo>
                                <a:pt x="120" y="546"/>
                              </a:lnTo>
                              <a:lnTo>
                                <a:pt x="142" y="554"/>
                              </a:lnTo>
                              <a:lnTo>
                                <a:pt x="166" y="554"/>
                              </a:lnTo>
                              <a:lnTo>
                                <a:pt x="188" y="550"/>
                              </a:lnTo>
                              <a:lnTo>
                                <a:pt x="207" y="538"/>
                              </a:lnTo>
                              <a:lnTo>
                                <a:pt x="210" y="536"/>
                              </a:lnTo>
                              <a:lnTo>
                                <a:pt x="224" y="522"/>
                              </a:lnTo>
                              <a:lnTo>
                                <a:pt x="235" y="532"/>
                              </a:lnTo>
                              <a:lnTo>
                                <a:pt x="248" y="540"/>
                              </a:lnTo>
                              <a:lnTo>
                                <a:pt x="262" y="544"/>
                              </a:lnTo>
                              <a:lnTo>
                                <a:pt x="277" y="546"/>
                              </a:lnTo>
                              <a:lnTo>
                                <a:pt x="292" y="544"/>
                              </a:lnTo>
                              <a:lnTo>
                                <a:pt x="306" y="540"/>
                              </a:lnTo>
                              <a:lnTo>
                                <a:pt x="319" y="532"/>
                              </a:lnTo>
                              <a:lnTo>
                                <a:pt x="323" y="528"/>
                              </a:lnTo>
                              <a:lnTo>
                                <a:pt x="330" y="522"/>
                              </a:lnTo>
                              <a:lnTo>
                                <a:pt x="346" y="538"/>
                              </a:lnTo>
                              <a:lnTo>
                                <a:pt x="366" y="550"/>
                              </a:lnTo>
                              <a:lnTo>
                                <a:pt x="388" y="554"/>
                              </a:lnTo>
                              <a:lnTo>
                                <a:pt x="411" y="554"/>
                              </a:lnTo>
                              <a:lnTo>
                                <a:pt x="434" y="546"/>
                              </a:lnTo>
                              <a:lnTo>
                                <a:pt x="449" y="536"/>
                              </a:lnTo>
                              <a:lnTo>
                                <a:pt x="452" y="534"/>
                              </a:lnTo>
                              <a:lnTo>
                                <a:pt x="467" y="516"/>
                              </a:lnTo>
                              <a:lnTo>
                                <a:pt x="477" y="496"/>
                              </a:lnTo>
                              <a:lnTo>
                                <a:pt x="484" y="498"/>
                              </a:lnTo>
                              <a:lnTo>
                                <a:pt x="491" y="500"/>
                              </a:lnTo>
                              <a:lnTo>
                                <a:pt x="498" y="500"/>
                              </a:lnTo>
                              <a:lnTo>
                                <a:pt x="520" y="496"/>
                              </a:lnTo>
                              <a:lnTo>
                                <a:pt x="538" y="484"/>
                              </a:lnTo>
                              <a:lnTo>
                                <a:pt x="539" y="482"/>
                              </a:lnTo>
                              <a:lnTo>
                                <a:pt x="550" y="466"/>
                              </a:lnTo>
                              <a:lnTo>
                                <a:pt x="554" y="44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FB7BD86" id="AutoShape 33" o:spid="_x0000_s1026" style="position:absolute;margin-left:-104.75pt;margin-top:14.25pt;width:27.75pt;height:27.7pt;z-index:251653120;visibility:visible;mso-wrap-style:square;mso-wrap-distance-left:9pt;mso-wrap-distance-top:0;mso-wrap-distance-right:9pt;mso-wrap-distance-bottom:0;mso-position-horizontal:absolute;mso-position-horizontal-relative:text;mso-position-vertical:absolute;mso-position-vertical-relative:text;v-text-anchor:top" coordsize="55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" path="m27,365r-4,-4l13,361r-4,4l9,375r4,4l23,379r4,-4l27,365m74,346r-4,-4l59,342r-4,4l55,357r4,4l70,361r4,-4l74,346t46,83l116,425r-11,l101,429r,11l105,444r11,l120,440r,-11m175,476r-4,-5l161,471r-4,5l157,486r4,4l171,490r4,-4l175,476t28,-84l199,388r-10,l184,392r,11l180,407r-10,l166,403r,-11l162,388r-10,l148,392r,21l160,425r31,l203,413r,-6l203,392t55,10l254,398r-10,l240,402r,10l244,416r10,l258,412r,-10m323,448r-4,-4l309,444r-4,4l305,458r-5,4l290,462r-4,-4l286,448r-4,-4l272,444r-4,4l268,468r12,13l311,481r12,-13l323,462r,-14m397,485r-4,-4l383,481r-5,4l378,495r5,4l393,499r4,-4l397,485t28,-74l420,407r-10,l406,411r,10l402,425r-10,l388,421r,-10l384,407r-11,l369,411r,20l382,444r30,l425,431r,-6l425,411m452,300r-4,-4l438,296r-4,4l434,310r4,4l448,314r4,-4l452,300t37,37l485,333r-10,l471,337r,10l475,351r10,l489,347r,-10m554,444r-4,-20l539,408r-1,-2l535,405r,39l533,460r-8,10l513,478r-15,4l490,482r-8,-4l476,474r-3,-2l470,472r-6,2l461,476r,4l455,500r-11,16l427,530r-20,6l386,536r-19,-6l356,522r-5,-4l339,500r-2,-2l334,494r-7,l324,496r-2,4l314,512r-11,8l291,526r-14,2l263,526r-8,-4l250,520r-10,-8l232,500r-2,-4l227,494r-7,l217,498r-2,2l203,518r-16,12l167,536r-21,l126,530,110,516,98,500r-1,-4l93,482r,-2l92,476r-2,-2l84,472r-4,l78,474r-7,4l63,482r-8,l41,478,29,470,21,460,18,444r3,-14l29,418r12,-8l55,408r9,l72,410r7,6l81,418r4,2l91,416r2,-2l94,412r1,-4l99,394r9,-14l120,368r15,-8l151,354r17,-2l185,354r16,8l206,362r6,-2l213,358r1,-2l216,352r4,-12l221,338r10,-12l245,314r16,-6l264,324r2,14l267,346r-6,2l256,350r-4,4l248,358r,6l256,372r5,l265,368r3,-4l272,362r9,l286,364r3,4l292,372r6,l305,364r,-2l305,358r-3,-4l297,350r-5,-2l286,344r1,-12l290,320r3,-12l309,316r14,10l333,340r6,16l340,358r2,2l347,362r6,l369,354r17,-2l403,354r16,6l434,368r12,12l455,394r5,18l461,414r2,2l469,420r3,-2l475,416r7,-6l490,408r8,l513,410r12,8l533,430r2,14l535,405,520,394r-22,-4l490,390r-8,2l475,394r-8,-16l456,364,442,352,426,342r-6,-2l408,336r-18,-2l372,336r-18,4l345,324,333,310r-3,-2l317,298r-17,-8l301,288r5,-12l314,264r8,-14l331,238r4,2l343,240r28,-2l404,230r24,-8l440,218r34,-24l501,164r18,-34l530,96r5,-26l536,62r-1,-6l534,54,523,42r-6,-3l517,64r,2l512,92r-10,30l486,152r-24,28l433,200r-31,12l372,220r-25,2l361,208r21,-20l461,114,479,98r1,-4l479,88r-2,-2l470,84r-3,l447,102r-36,34l369,176r-35,32l339,184r10,-30l365,124,388,98,419,78,452,66r30,-8l508,56r3,l513,58r4,4l517,64r,-25l515,38r-8,l480,40r-34,8l410,62,376,84r-27,32l332,150r-11,32l315,208r-1,6l315,220r3,6l307,240r-10,16l288,272r-7,16l276,288r-5,-24l264,242r-8,-22l252,212r-7,-12l248,194r2,-6l248,180r-3,-24l236,122r-6,-13l230,180,202,148,172,116,140,86,107,58r-2,-2l101,56r-6,2l93,62r-1,6l93,72r3,2l128,102r32,28l190,162r28,32l193,190r-30,-8l132,168,104,146,82,116,68,86,60,54,56,30r,-4l57,24r1,-2l60,20r6,l91,24r30,8l153,46r29,22l204,96r14,30l226,156r4,24l230,109,220,88,196,54,163,30,141,20,128,14,95,6,67,2,59,,51,4,40,14,37,24r1,8l42,58r8,34l66,126r25,34l124,184r35,16l192,208r28,6l222,214r3,-2l231,212r9,18l247,250r6,20l258,290r-19,6l223,308r-14,14l200,340r-18,-4l164,334r-19,2l128,342r-16,10l98,364,87,378r-8,16l72,392r-9,-2l55,390r-21,4l16,406,4,424,,444r4,22l16,484r18,12l55,500r8,l70,498r7,-2l86,516r15,18l120,546r22,8l166,554r22,-4l207,538r3,-2l224,522r11,10l248,540r14,4l277,546r15,-2l306,540r13,-8l323,528r7,-6l346,538r20,12l388,554r23,l434,546r15,-10l452,534r15,-18l477,496r7,2l491,500r7,l520,496r18,-12l539,482r11,-16l554,444e" fillcolor="black" stroked="f">
                <v:path arrowok="t" o:connecttype="custom" o:connectlocs="17145,5687060;46990,5674995;76200,5727700;111125,5757545;105410,5704205;128905,5704205;163830,5710555;181610,5739765;205105,5739765;252095,5763260;246380,5716270;269875,5716270;287020,5645785;310515,5669280;325755,5758815;292735,5760085;215265,5772785;175895,5790565;137795,5771515;61595,5770245;40005,5761355;34925,5714365;60325,5714365;130810,5685155;165735,5650865;162560,5691505;189230,5691505;184150,5658485;224155,5685155;292735,5718175;333375,5720715;296545,5695315;219075,5661025;210185,5606415;329565,5537835;328295,5497195;229235,5587365;283845,5520055;287020,5497195;321945,5479415;199390,5591175;167640,5608955;146050,5524500;59055,5494655;103505,5570855;36830,5469255;143510,5554345;42545,5456555;57785,5556885;156845,5614035;92075,5668645;21590,5705475;44450,5771515;133350,5795645;205105,5790565;296545,5782945;351790,5737225" o:connectangles="0,0,0,0,0,0,0,0,0,0,0,0,0,0,0,0,0,0,0,0,0,0,0,0,0,0,0,0,0,0,0,0,0,0,0,0,0,0,0,0,0,0,0,0,0,0,0,0,0,0,0,0,0,0,0,0,0"/>
              </v:shape>
            </w:pict>
          </mc:Fallback>
        </mc:AlternateContent>
      </w:r>
    </w:p>
    <w:p>
      <w:pPr>
        <w:ind w:left="720"/>
        <w:rPr>
          <w:rFonts w:ascii="Times New Roman"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54144" behindDoc="1" locked="0" layoutInCell="1" allowOverlap="1">
            <wp:simplePos x="0" y="0"/>
            <wp:positionH relativeFrom="column">
              <wp:posOffset>-1270</wp:posOffset>
            </wp:positionH>
            <wp:positionV relativeFrom="paragraph">
              <wp:posOffset>6985</wp:posOffset>
            </wp:positionV>
            <wp:extent cx="321945" cy="367030"/>
            <wp:effectExtent l="0" t="0" r="190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oil.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1945" cy="36703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 xml:space="preserve">En jordpagt for Europa: </w:t>
      </w:r>
      <w:r>
        <w:rPr>
          <w:rFonts w:ascii="Times New Roman" w:hAnsi="Times New Roman"/>
          <w:noProof/>
          <w:sz w:val="24"/>
          <w:szCs w:val="24"/>
        </w:rPr>
        <w:t>100 levende laboratorier og fyrtårnsvirksomheder skal føre an i omstillingen hen imod en sund jordbund inden 2030.</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Livet på jorden afhænger af en sund jordbund, men den er truet i hele verden. I Europa anses 60-70 % af jordbunden for at være usund, hvilket gør os mere sårbare over for fødevareusikkerhed og ekstreme vejrforhold. Missionen vil samarbejde med mennesker og skabe effektive partnerskaber på tværs af sektorer og territorier for at beskytte og genoprette jordbunden i og uden for Europa. Den vil bidrage til målene i den grønne pagt vedrørende bæredygtigt landbrug, modstandsdygtighed over for klimaændringer, biodiversitet og nulforurening.</w:t>
      </w:r>
    </w:p>
    <w:p>
      <w:pPr>
        <w:pStyle w:val="ListParagraph"/>
        <w:keepNext/>
        <w:numPr>
          <w:ilvl w:val="0"/>
          <w:numId w:val="3"/>
        </w:num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Levering af resultater</w:t>
      </w:r>
    </w:p>
    <w:p>
      <w:pPr>
        <w:spacing w:after="120" w:line="360" w:lineRule="auto"/>
        <w:jc w:val="both"/>
        <w:rPr>
          <w:rFonts w:ascii="Times New Roman" w:hAnsi="Times New Roman" w:cs="Times New Roman"/>
          <w:i/>
          <w:noProof/>
          <w:sz w:val="24"/>
          <w:szCs w:val="24"/>
        </w:rPr>
      </w:pPr>
      <w:r>
        <w:rPr>
          <w:rFonts w:ascii="Times New Roman" w:hAnsi="Times New Roman"/>
          <w:i/>
          <w:noProof/>
          <w:sz w:val="24"/>
          <w:szCs w:val="24"/>
        </w:rPr>
        <w:t>En ny rolle for forskning og innovation</w:t>
      </w:r>
    </w:p>
    <w:p>
      <w:pPr>
        <w:spacing w:after="120" w:line="360" w:lineRule="auto"/>
        <w:jc w:val="both"/>
        <w:rPr>
          <w:rFonts w:ascii="Times New Roman" w:hAnsi="Times New Roman" w:cs="Times New Roman"/>
          <w:b/>
          <w:i/>
          <w:noProof/>
          <w:sz w:val="24"/>
          <w:szCs w:val="24"/>
        </w:rPr>
      </w:pPr>
      <w:r>
        <w:rPr>
          <w:rFonts w:ascii="Times New Roman" w:hAnsi="Times New Roman"/>
          <w:noProof/>
          <w:sz w:val="24"/>
          <w:szCs w:val="24"/>
        </w:rPr>
        <w:t xml:space="preserve">Missionerne har et klart udgangspunkt i forskning og innovation: På grundlag af hver missions konkrete mål sætter forsknings- og innovationsaktionerne kursen for at opnå resultater. Missionernes omfang går langt videre end et enkelt forskningsprojekt. Hver missions mål danner grundlag for en portefølje af forsknings- og innovationsaktioner, som vil omfatte grundforskning og anvendt forskning på tværs af sektorer og områder. Missionerne lægger vægt på demonstration, opskalering og kopiering af eksisterende og nye løsninger, herunder social innovation. Dette vil sikre en skræddersyet innovationstilgang, herunder social innovation, hvor løsningerne vil blive fuldt ud tilpasset de lokale forhold. Desuden vil trinvise ændringer ikke være tilstrækkelige. Disse udfordringer kræver disruption, nye idéer og risikovillighed. Missionerne inddrager kreativ tænkning ved at stimulere eksperimentering og flere bottom-up-løsninger for at nå deres mål, og der tages også hensyn til uddannelsesinstitutionernes centrale rolle i udviklingen af borgernes talenter, viden og færdigheder. Det er dette åbne, inklusive og innovative samarbejde, der også sætter fokus på sociale virkninger og forandringer med behov for sociale investeringer og nye læseplaner, som øger vores chancer for at finde løsninger på de komplekse samfundsmæssige udfordringer, som missionerne beskæftiger sig med, samt fremmer spinoffs, tiltrækker private investeringer og fremmer forskeres færdigheder og karrierer. Missionerne vil udgøre en enestående mulighed for at kombinere den offentlige sektors evne til at støtte eksperimenter og acceptere fiasko, samtidig med at den private sektors innovative og disruptive kapacitet udnyttes. </w:t>
      </w:r>
    </w:p>
    <w:p>
      <w:p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Eksempler på missioner</w:t>
      </w:r>
    </w:p>
    <w:p>
      <w:pPr>
        <w:pStyle w:val="ListParagraph"/>
        <w:numPr>
          <w:ilvl w:val="0"/>
          <w:numId w:val="56"/>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Missionen for tilpasning til klimaændringer</w:t>
      </w:r>
      <w:r>
        <w:rPr>
          <w:rFonts w:ascii="Times New Roman" w:hAnsi="Times New Roman"/>
          <w:noProof/>
          <w:sz w:val="24"/>
          <w:szCs w:val="24"/>
        </w:rPr>
        <w:t xml:space="preserve"> vil føre til 75 storstilede demonstrationsprojekter vedrørende systemiske forandringer for at forberede sig på større klimaskabte farer, såsom oversvømmelser, tilpasset lokale forhold og med en kombination af tekniske foranstaltninger og naturbaserede løsninger. </w:t>
      </w:r>
    </w:p>
    <w:p>
      <w:pPr>
        <w:pStyle w:val="ListParagraph"/>
        <w:numPr>
          <w:ilvl w:val="0"/>
          <w:numId w:val="38"/>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Missionen til bekæmpelse af kræft</w:t>
      </w:r>
      <w:r>
        <w:rPr>
          <w:rFonts w:ascii="Times New Roman" w:hAnsi="Times New Roman"/>
          <w:noProof/>
          <w:sz w:val="24"/>
          <w:szCs w:val="24"/>
        </w:rPr>
        <w:t xml:space="preserve"> og den europæiske kræfthandlingsplan vil bidrage til at skabe nye omfattende kræftinfrastrukturer, der har til formål at forbedre patienternes adgang til kræftbehandling og kliniske forsøg af høj kvalitet. Oprettelsen heraf kræver en meget målrettet EU-tilgang, der afspejler de særlige forhold, der gør sig gældende i de enkelte sundhedssystemer, og de eksisterende uligheder. Et tæt samarbejde mellem politiske beslutningstagere, forskere, sundhedspersoner og patienter er en afgørende byggesten.</w:t>
      </w:r>
    </w:p>
    <w:p>
      <w:pPr>
        <w:pStyle w:val="ListParagraph"/>
        <w:numPr>
          <w:ilvl w:val="0"/>
          <w:numId w:val="38"/>
        </w:num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Missionen for </w:t>
      </w:r>
      <w:r>
        <w:rPr>
          <w:rFonts w:ascii="Times New Roman" w:hAnsi="Times New Roman"/>
          <w:b/>
          <w:noProof/>
          <w:sz w:val="24"/>
          <w:szCs w:val="24"/>
        </w:rPr>
        <w:t>genopretning af vores oceaner og farvande</w:t>
      </w:r>
      <w:r>
        <w:rPr>
          <w:rFonts w:ascii="Times New Roman" w:hAnsi="Times New Roman"/>
          <w:noProof/>
          <w:sz w:val="24"/>
          <w:szCs w:val="24"/>
        </w:rPr>
        <w:t xml:space="preserve"> vil fremme et digitalt system med viden på området, der omfatter forberedelse af "Digital Twin of the Ocean", der skal integreres med "Destination Earth"-initiativet under programmet for et digitalt Europa. Missionen vil afprøve banebrydende forskning og innovation med henblik på at kortlægge, overvåge, forudsige, forvalte og genoprette oceaner og farvande, der er berørt af negative klimaændringer og menneskeskabte belastninger. Det vil bygge videre på og udvide eksisterende og planlagte europæiske infrastrukturer og tjenester såsom Copernicus</w:t>
      </w:r>
      <w:r>
        <w:rPr>
          <w:rStyle w:val="FootnoteReference"/>
          <w:rFonts w:ascii="Times New Roman" w:hAnsi="Times New Roman" w:cs="Times New Roman"/>
          <w:noProof/>
          <w:color w:val="000000" w:themeColor="text1"/>
          <w:sz w:val="24"/>
          <w:szCs w:val="24"/>
        </w:rPr>
        <w:footnoteReference w:id="8"/>
      </w:r>
      <w:r>
        <w:rPr>
          <w:rFonts w:ascii="Times New Roman" w:hAnsi="Times New Roman"/>
          <w:noProof/>
          <w:sz w:val="24"/>
          <w:szCs w:val="24"/>
        </w:rPr>
        <w:t xml:space="preserve"> eller EMODet</w:t>
      </w:r>
      <w:r>
        <w:rPr>
          <w:rStyle w:val="FootnoteReference"/>
          <w:rFonts w:ascii="Times New Roman" w:hAnsi="Times New Roman" w:cs="Times New Roman"/>
          <w:noProof/>
          <w:color w:val="000000" w:themeColor="text1"/>
          <w:sz w:val="24"/>
          <w:szCs w:val="24"/>
        </w:rPr>
        <w:footnoteReference w:id="9"/>
      </w:r>
      <w:r>
        <w:rPr>
          <w:rFonts w:ascii="Times New Roman" w:hAnsi="Times New Roman"/>
          <w:noProof/>
          <w:sz w:val="24"/>
          <w:szCs w:val="24"/>
        </w:rPr>
        <w:t xml:space="preserve">. </w:t>
      </w:r>
    </w:p>
    <w:p>
      <w:pPr>
        <w:pStyle w:val="ListParagraph"/>
        <w:numPr>
          <w:ilvl w:val="0"/>
          <w:numId w:val="38"/>
        </w:numPr>
        <w:spacing w:after="120" w:line="360" w:lineRule="auto"/>
        <w:jc w:val="both"/>
        <w:rPr>
          <w:rFonts w:ascii="Times New Roman" w:hAnsi="Times New Roman" w:cs="Times New Roman"/>
          <w:i/>
          <w:noProof/>
          <w:sz w:val="24"/>
          <w:szCs w:val="24"/>
        </w:rPr>
      </w:pPr>
      <w:r>
        <w:rPr>
          <w:rFonts w:ascii="Times New Roman" w:hAnsi="Times New Roman"/>
          <w:noProof/>
          <w:sz w:val="24"/>
          <w:szCs w:val="24"/>
        </w:rPr>
        <w:t xml:space="preserve">Missionen for </w:t>
      </w:r>
      <w:r>
        <w:rPr>
          <w:rFonts w:ascii="Times New Roman" w:hAnsi="Times New Roman"/>
          <w:b/>
          <w:noProof/>
          <w:sz w:val="24"/>
          <w:szCs w:val="24"/>
        </w:rPr>
        <w:t>klimaneutrale og intelligente byer</w:t>
      </w:r>
      <w:r>
        <w:rPr>
          <w:rFonts w:ascii="Times New Roman" w:hAnsi="Times New Roman"/>
          <w:noProof/>
          <w:sz w:val="24"/>
          <w:szCs w:val="24"/>
        </w:rPr>
        <w:t xml:space="preserve"> vil støtte storstilede FoI-aktiviteter til udvikling, afprøvning, demonstration og opskalering af innovative løsninger med henblik på klimaneutralitet i byer på tværs af sektorer. Dette vil fremskynde byernes evne til at levere klimaneutralitet og hjælpe byerne med at blive knudepunkter med fokus på opskalering af innovative løsninger.</w:t>
      </w:r>
    </w:p>
    <w:p>
      <w:pPr>
        <w:pStyle w:val="ListParagraph"/>
        <w:numPr>
          <w:ilvl w:val="0"/>
          <w:numId w:val="38"/>
        </w:numPr>
        <w:spacing w:after="120" w:line="360" w:lineRule="auto"/>
        <w:jc w:val="both"/>
        <w:rPr>
          <w:rFonts w:ascii="Times New Roman" w:hAnsi="Times New Roman" w:cs="Times New Roman"/>
          <w:i/>
          <w:noProof/>
          <w:sz w:val="24"/>
          <w:szCs w:val="24"/>
        </w:rPr>
      </w:pPr>
      <w:r>
        <w:rPr>
          <w:rFonts w:ascii="Times New Roman" w:hAnsi="Times New Roman"/>
          <w:noProof/>
          <w:sz w:val="24"/>
          <w:szCs w:val="24"/>
        </w:rPr>
        <w:t xml:space="preserve">Missionen for </w:t>
      </w:r>
      <w:r>
        <w:rPr>
          <w:rFonts w:ascii="Times New Roman" w:hAnsi="Times New Roman"/>
          <w:b/>
          <w:noProof/>
          <w:sz w:val="24"/>
          <w:szCs w:val="24"/>
        </w:rPr>
        <w:t>en jordpagt for Europa</w:t>
      </w:r>
      <w:r>
        <w:rPr>
          <w:rFonts w:ascii="Times New Roman" w:hAnsi="Times New Roman"/>
          <w:noProof/>
          <w:sz w:val="24"/>
          <w:szCs w:val="24"/>
        </w:rPr>
        <w:t xml:space="preserve"> vil sætte lokalsamfund og interessenter i centrum for innovationsprocessen. Det vil bane vejen for en storstilet udbredelse af 100 levende laboratorier og fyrtårnsvirksomheder, hvor mennesker fra alle samfundslag og virksomheder sammen kan skabe viden og løsninger under virkelige forhold og demonstrere deres værdi.</w:t>
      </w:r>
    </w:p>
    <w:p>
      <w:pPr>
        <w:pStyle w:val="ListParagraph"/>
        <w:spacing w:after="120" w:line="360" w:lineRule="auto"/>
        <w:jc w:val="both"/>
        <w:rPr>
          <w:rFonts w:ascii="Times New Roman" w:hAnsi="Times New Roman" w:cs="Times New Roman"/>
          <w:i/>
          <w:noProof/>
          <w:sz w:val="24"/>
          <w:szCs w:val="24"/>
        </w:rPr>
      </w:pPr>
    </w:p>
    <w:p>
      <w:pPr>
        <w:rPr>
          <w:rFonts w:ascii="Times New Roman" w:hAnsi="Times New Roman" w:cs="Times New Roman"/>
          <w:noProof/>
          <w:sz w:val="24"/>
          <w:szCs w:val="24"/>
        </w:rPr>
      </w:pPr>
      <w:r>
        <w:rPr>
          <w:rFonts w:ascii="Times New Roman" w:hAnsi="Times New Roman"/>
          <w:i/>
          <w:noProof/>
          <w:sz w:val="24"/>
          <w:szCs w:val="24"/>
        </w:rPr>
        <w:t>En altomfattende tilgang</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EU's missioner anerkender, at samfundsmæssige udfordringer kræver en altomfattende tilgang, der går på tværs af grænserne for politikker, programmer og forskellige forvaltningsniveauer. Missioner fremmer en sådan tilgang ved at begynde med en klar målsætning og fælles aftale om, hvornår dette mål skal nås. Missionernes evne til at samle alle aktører — forskellige forvaltningsniveauer, forskere og innovatorer, uddannelsesinstitutioner, små og store virksomheder, investorer og civilsamfundet — vil sikre en reel indvirkning af disse konkrete og opnåelige mål. Fra starten giver det mulighed for at identificere de nødvendige aktører, politikker og instrumenter og sikre et fælles ansvar og fælles forpligtelser blandt alle involverede parter. For at styre udviklingen af EU-missionernes gennemførelsesplaner er der oprettet en særlig forvaltningsmodel for Kommissionen for at sikre koordinering og identificere synergier til støtte for missionens mål. Et tæt engagement fra medlemsstaternes og associerede landes side vil være afgørende for at nå missionernes mål og tilpasse sig de nationale strategier. Der vil blive identificeret komplementaritet med regionale strategier og strategier for intelligent specialisering for at mindske innovationskløften mellem medlemsstaterne og regionerne med støtte fra Regionsudvalget og Europas SMV-støttenetværk og innovationsstøttenetværk.</w:t>
      </w:r>
    </w:p>
    <w:p>
      <w:pPr>
        <w:keepNext/>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Eksempler på missioner</w:t>
      </w:r>
    </w:p>
    <w:p>
      <w:pPr>
        <w:pStyle w:val="ListParagraph"/>
        <w:rPr>
          <w:rFonts w:ascii="Times New Roman" w:hAnsi="Times New Roman" w:cs="Times New Roman"/>
          <w:noProof/>
          <w:sz w:val="24"/>
          <w:szCs w:val="24"/>
        </w:rPr>
      </w:pPr>
    </w:p>
    <w:p>
      <w:pPr>
        <w:pStyle w:val="ListParagraph"/>
        <w:numPr>
          <w:ilvl w:val="0"/>
          <w:numId w:val="36"/>
        </w:num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Missionen for </w:t>
      </w:r>
      <w:r>
        <w:rPr>
          <w:rFonts w:ascii="Times New Roman" w:hAnsi="Times New Roman"/>
          <w:b/>
          <w:noProof/>
          <w:sz w:val="24"/>
          <w:szCs w:val="24"/>
        </w:rPr>
        <w:t>klimaneutrale og intelligente byer</w:t>
      </w:r>
      <w:r>
        <w:rPr>
          <w:rFonts w:ascii="Times New Roman" w:hAnsi="Times New Roman"/>
          <w:noProof/>
          <w:sz w:val="24"/>
          <w:szCs w:val="24"/>
        </w:rPr>
        <w:t xml:space="preserve"> vil anvende en efterspørgselsstyret tilgang, og en missionsplatform vil stille den nødvendige tekniske, reguleringsmæssige og finansielle ekspertise til rådighed for byer, så de kan bevæge sig i retning af klimaneutralitet. Missionen vil også støtte en portefølje af forsknings- og innovationsdemonstratorer og -pilotprojekter, der opfylder de behov, som byerne har givet udtryk for, med fuld inddragelse af alle relevante aktører på nationalt og lokalt plan. </w:t>
      </w:r>
    </w:p>
    <w:p>
      <w:pPr>
        <w:pStyle w:val="ListParagraph"/>
        <w:numPr>
          <w:ilvl w:val="0"/>
          <w:numId w:val="36"/>
        </w:numPr>
        <w:spacing w:after="120" w:line="360" w:lineRule="auto"/>
        <w:jc w:val="both"/>
        <w:rPr>
          <w:rFonts w:ascii="Times New Roman" w:hAnsi="Times New Roman" w:cs="Times New Roman"/>
          <w:noProof/>
          <w:sz w:val="24"/>
          <w:szCs w:val="24"/>
        </w:rPr>
      </w:pPr>
      <w:r>
        <w:rPr>
          <w:rFonts w:ascii="Times New Roman" w:hAnsi="Times New Roman"/>
          <w:b/>
          <w:noProof/>
          <w:sz w:val="24"/>
          <w:szCs w:val="24"/>
        </w:rPr>
        <w:t>Missionen til bekæmpelse af kræft</w:t>
      </w:r>
      <w:r>
        <w:rPr>
          <w:rFonts w:ascii="Times New Roman" w:hAnsi="Times New Roman"/>
          <w:noProof/>
          <w:sz w:val="24"/>
          <w:szCs w:val="24"/>
        </w:rPr>
        <w:t xml:space="preserve"> vil indlede et unikt samarbejde med medlemsstaterne og interessenter på regionalt, nationalt og EU-plan. En ny fælles forvaltningsmodel</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med struktureret dialog vil sikre en systematisk og effektiv integration af forskning, innovation og udvikling af politikker vedrørende kræft i Europa.</w:t>
      </w:r>
    </w:p>
    <w:p>
      <w:pPr>
        <w:pStyle w:val="ListParagraph"/>
        <w:numPr>
          <w:ilvl w:val="0"/>
          <w:numId w:val="36"/>
        </w:num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Missionen for </w:t>
      </w:r>
      <w:r>
        <w:rPr>
          <w:rFonts w:ascii="Times New Roman" w:hAnsi="Times New Roman"/>
          <w:b/>
          <w:noProof/>
          <w:sz w:val="24"/>
          <w:szCs w:val="24"/>
        </w:rPr>
        <w:t>genopretning af vores oceaner og farvande</w:t>
      </w:r>
      <w:r>
        <w:rPr>
          <w:rFonts w:ascii="Times New Roman" w:hAnsi="Times New Roman"/>
          <w:noProof/>
          <w:sz w:val="24"/>
          <w:szCs w:val="24"/>
        </w:rPr>
        <w:t xml:space="preserve"> vil bringe alle relevante interessenter sammen gennem gennemførelseschartre. Chartrene vil forpligte partnerne i etableringen af fyrtårnsvirksomheder på havområdeplan til at løse fælles grænseoverskridende problemer såsom genopretning af marine økosystemer og ferskvandsøkosystemer og forurening og til at støtte en klimaneutral blå økonomi i hele EU.</w:t>
      </w:r>
    </w:p>
    <w:p>
      <w:pPr>
        <w:spacing w:after="120" w:line="360" w:lineRule="auto"/>
        <w:jc w:val="both"/>
        <w:rPr>
          <w:rFonts w:ascii="Times New Roman" w:hAnsi="Times New Roman" w:cs="Times New Roman"/>
          <w:i/>
          <w:noProof/>
          <w:sz w:val="24"/>
          <w:szCs w:val="24"/>
        </w:rPr>
      </w:pPr>
    </w:p>
    <w:p>
      <w:pPr>
        <w:spacing w:after="120" w:line="360" w:lineRule="auto"/>
        <w:jc w:val="both"/>
        <w:rPr>
          <w:rFonts w:ascii="Times New Roman" w:hAnsi="Times New Roman" w:cs="Times New Roman"/>
          <w:i/>
          <w:noProof/>
          <w:sz w:val="24"/>
          <w:szCs w:val="24"/>
        </w:rPr>
      </w:pPr>
      <w:r>
        <w:rPr>
          <w:rFonts w:ascii="Times New Roman" w:hAnsi="Times New Roman"/>
          <w:i/>
          <w:noProof/>
          <w:sz w:val="24"/>
          <w:szCs w:val="24"/>
        </w:rPr>
        <w:t>Et nyt forhold til borgerne</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Et andet vigtigt nyt element i tilgangen til missioner er, hvordan de inddrager folk generelt og især unge, lokalsamfund og arbejdsmarkedets parter. Nye muligheder for deltagelsesdemokrati i hele Europa, herunder digitale teknologier, der er udformet til at være modstandsdygtige over for ondsindede aktører, gør det muligt og nødvendigt at genoverveje, hvordan borgerne kan bidrage til at forme, gennemføre og overvåge de politikker, der kan gøre en positiv forskel i deres liv.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Missionerne udgør en ny metode til at finde løsninger, der skal gøre det lettere og mere attraktivt for folk at engagere sig. De fokuserer på klare og konkrete mål, hvilket gør merværdien af en indsats på EU-plan langt mere håndgribelig, interessant og let at engagere sig i. Social innovation og borgerdreven forskning har et enormt potentiale til at bidrage til at nå missionernes mål. Der blev i løbet af 2019 og 2020 afholdt drøftelser og udvekslinger mellem missionsudvalgene og borgerne i hele Europa</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for at få input og kommentarer til deres forslag, hvilket vil fortsætte i forbindelse med gennemførelsen og overvågningen af missionerne på en måde, der er tilpasset hver enkelt mission, og med støtte til dialogen på tværs af missioner. Konferencen om Europas fremtid</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anvender tilgange, der støtter dialogen med borgerne i paneler, og der vil blive gjort en specifik indsats for at støtte en sådan dialog gennem missionernes livscyklus.</w:t>
      </w:r>
    </w:p>
    <w:p>
      <w:p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Eksempler på missioner:</w:t>
      </w:r>
    </w:p>
    <w:p>
      <w:pPr>
        <w:pStyle w:val="ListParagraph"/>
        <w:numPr>
          <w:ilvl w:val="0"/>
          <w:numId w:val="33"/>
        </w:num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Missionen for </w:t>
      </w:r>
      <w:r>
        <w:rPr>
          <w:rFonts w:ascii="Times New Roman" w:hAnsi="Times New Roman"/>
          <w:b/>
          <w:noProof/>
          <w:sz w:val="24"/>
          <w:szCs w:val="24"/>
        </w:rPr>
        <w:t>tilpasning til klimaændringer</w:t>
      </w:r>
      <w:r>
        <w:rPr>
          <w:rFonts w:ascii="Times New Roman" w:hAnsi="Times New Roman"/>
          <w:noProof/>
          <w:sz w:val="24"/>
          <w:szCs w:val="24"/>
        </w:rPr>
        <w:t xml:space="preserve"> vil støtte de deltagende regioner i at høre og direkte inddrage borgerne — herunder gennem paneler eller de mest tilgængelige midler — myndigheder og virksomheder med henblik på at udarbejde regionale planer for klimarisici og omstillingsaktiviteter.</w:t>
      </w:r>
    </w:p>
    <w:p>
      <w:pPr>
        <w:pStyle w:val="ListParagraph"/>
        <w:numPr>
          <w:ilvl w:val="0"/>
          <w:numId w:val="33"/>
        </w:num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Derudover vil udvalgte byer inden for rammerne af missionen for </w:t>
      </w:r>
      <w:r>
        <w:rPr>
          <w:rFonts w:ascii="Times New Roman" w:hAnsi="Times New Roman"/>
          <w:b/>
          <w:noProof/>
          <w:sz w:val="24"/>
          <w:szCs w:val="24"/>
        </w:rPr>
        <w:t>klimaneutrale og intelligente byer</w:t>
      </w:r>
      <w:r>
        <w:rPr>
          <w:rFonts w:ascii="Times New Roman" w:hAnsi="Times New Roman"/>
          <w:noProof/>
          <w:sz w:val="24"/>
          <w:szCs w:val="24"/>
        </w:rPr>
        <w:t xml:space="preserve"> inddrage deres borgere i udarbejdelsen af "klimabykontrakter", som skal bidrage til at nå målet om klimaneutralitet inden 2030. Den aktive inddragelse af borgerne inden for de lokale rammer vil fortsætte under gennemførelsen og opbygge ejerskab og legitimitet for de foranstaltninger, som de lokale myndigheder iværksætter.</w:t>
      </w:r>
    </w:p>
    <w:p>
      <w:pPr>
        <w:pStyle w:val="ListParagraph"/>
        <w:numPr>
          <w:ilvl w:val="0"/>
          <w:numId w:val="33"/>
        </w:numPr>
        <w:spacing w:after="120" w:line="360" w:lineRule="auto"/>
        <w:jc w:val="both"/>
        <w:rPr>
          <w:noProof/>
        </w:rPr>
      </w:pPr>
      <w:r>
        <w:rPr>
          <w:rFonts w:ascii="Times New Roman" w:hAnsi="Times New Roman"/>
          <w:noProof/>
          <w:sz w:val="24"/>
          <w:szCs w:val="24"/>
        </w:rPr>
        <w:t xml:space="preserve">Missionen for </w:t>
      </w:r>
      <w:r>
        <w:rPr>
          <w:rFonts w:ascii="Times New Roman" w:hAnsi="Times New Roman"/>
          <w:b/>
          <w:noProof/>
          <w:sz w:val="24"/>
          <w:szCs w:val="24"/>
        </w:rPr>
        <w:t>en jordpagt for Europa</w:t>
      </w:r>
      <w:r>
        <w:rPr>
          <w:rFonts w:ascii="Times New Roman" w:hAnsi="Times New Roman"/>
          <w:noProof/>
          <w:sz w:val="24"/>
          <w:szCs w:val="24"/>
        </w:rPr>
        <w:t xml:space="preserve"> vil give borgerne mulighed for at bidrage til at beskytte jordbunden. Borgerne vil kunne opleve i praksis, hvordan jordbundens sundhed påvirker deres liv, og de vil blive tilskyndet til at deltage i borgerforskningsinitiativer, f.eks. ved at hjælpe med at indsamle data til jordbundsovervågning.</w:t>
      </w:r>
    </w:p>
    <w:p>
      <w:pPr>
        <w:pStyle w:val="ListParagraph"/>
        <w:numPr>
          <w:ilvl w:val="0"/>
          <w:numId w:val="33"/>
        </w:numPr>
        <w:spacing w:after="120" w:line="360" w:lineRule="auto"/>
        <w:jc w:val="both"/>
        <w:rPr>
          <w:rFonts w:ascii="Times New Roman" w:hAnsi="Times New Roman" w:cs="Times New Roman"/>
          <w:b/>
          <w:noProof/>
          <w:sz w:val="24"/>
          <w:szCs w:val="24"/>
        </w:rPr>
      </w:pPr>
      <w:r>
        <w:rPr>
          <w:rFonts w:ascii="Times New Roman" w:hAnsi="Times New Roman"/>
          <w:noProof/>
          <w:sz w:val="24"/>
          <w:szCs w:val="24"/>
        </w:rPr>
        <w:t xml:space="preserve">Unge vil blive opfordret til at hjælpe med at beskytte planeten gennem et planlagt klimainitiativ under </w:t>
      </w:r>
      <w:r>
        <w:rPr>
          <w:rFonts w:ascii="Times New Roman" w:hAnsi="Times New Roman"/>
          <w:b/>
          <w:noProof/>
          <w:sz w:val="24"/>
          <w:szCs w:val="24"/>
        </w:rPr>
        <w:t>Det Europæiske Solidaritetskorps</w:t>
      </w:r>
      <w:r>
        <w:rPr>
          <w:rFonts w:ascii="Times New Roman" w:hAnsi="Times New Roman"/>
          <w:noProof/>
          <w:sz w:val="24"/>
          <w:szCs w:val="24"/>
        </w:rPr>
        <w:t>.</w:t>
      </w:r>
    </w:p>
    <w:p>
      <w:pPr>
        <w:pStyle w:val="ListParagraph"/>
        <w:spacing w:after="120" w:line="360" w:lineRule="auto"/>
        <w:jc w:val="both"/>
        <w:rPr>
          <w:rFonts w:ascii="Times New Roman" w:hAnsi="Times New Roman" w:cs="Times New Roman"/>
          <w:b/>
          <w:noProof/>
          <w:sz w:val="24"/>
          <w:szCs w:val="24"/>
        </w:rPr>
      </w:pPr>
    </w:p>
    <w:p>
      <w:pPr>
        <w:pStyle w:val="ListParagraph"/>
        <w:numPr>
          <w:ilvl w:val="0"/>
          <w:numId w:val="3"/>
        </w:numPr>
        <w:spacing w:after="120" w:line="360" w:lineRule="auto"/>
        <w:jc w:val="both"/>
        <w:rPr>
          <w:rFonts w:ascii="Times New Roman" w:hAnsi="Times New Roman" w:cs="Times New Roman"/>
          <w:b/>
          <w:noProof/>
          <w:sz w:val="24"/>
          <w:szCs w:val="24"/>
        </w:rPr>
      </w:pPr>
      <w:r>
        <w:rPr>
          <w:rFonts w:ascii="Times New Roman" w:hAnsi="Times New Roman"/>
          <w:b/>
          <w:noProof/>
          <w:sz w:val="24"/>
          <w:szCs w:val="24"/>
        </w:rPr>
        <w:t>Konklusion</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EU-missionerne er designet til at gøre tingene anderledes. De er en innovativ metode til at samarbejde, tackle udfordringer og forbedre tilværelsen for borgerne i og uden for Europa. De konkrete mål for missionerne og deres mål om at opnå resultater inden 2030 giver et klart grundlag for at måle succes og bidrage til at samle støtte fra europæere på tværs af lande, sektorer og fagområder.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Kommissionen vil mobilisere passende instrumenter og ressourcer til at opfylde missionernes mål. For at påbegynde gennemførelsen af de fem missioner vil Kommissionen stille 1,89 mia. EUR til rådighed fra Horisont Europa-programmet for perioden 2021-23. Den første hovedtranche vil være på plads ved udgangen af 2021. Senest i 2023 vil Kommissionen foretage en vurdering af de fem missioner og fremtidige finansielle behov.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 xml:space="preserve">Missioner skal muliggøre fælles læring og eksperimenter i hele Europa for at sikre innovation, der kan hjælpe dem til at nå deres mål ved at mobilisere samfund og regeringer. Aktiv inddragelse af medlemsstater, regioner, lokale myndigheder, forskere, innovatorer, den private sektor, borgere, civilsamfundet og investorer er en afgørende succesfaktor. Ligeledes vil støtte og input fra Europa-Parlamentet, f.eks. gennem arbejdet i dets Særlige Udvalg om Kræftbekæmpelse, også være af afgørende betydning. Derudover skal den internationale profil videreudvikles. Der vil blive afholdt drøftelser med alle relevante aktører i de kommende måneder for at definere samarbejdet og fastsætte forventninger til deres deltagelse i opfyldelsen af missionernes mål. </w:t>
      </w:r>
    </w:p>
    <w:p>
      <w:pPr>
        <w:spacing w:after="120" w:line="360" w:lineRule="auto"/>
        <w:jc w:val="both"/>
        <w:rPr>
          <w:rFonts w:ascii="Times New Roman" w:hAnsi="Times New Roman" w:cs="Times New Roman"/>
          <w:noProof/>
          <w:sz w:val="24"/>
          <w:szCs w:val="24"/>
        </w:rPr>
      </w:pPr>
      <w:r>
        <w:rPr>
          <w:rFonts w:ascii="Times New Roman" w:hAnsi="Times New Roman"/>
          <w:noProof/>
          <w:sz w:val="24"/>
          <w:szCs w:val="24"/>
        </w:rPr>
        <w:t>De ambitiøse tilsagn inden for en tidshorisont på næsten ti år udgør en modig og nødvendig afvigelse fra traditionel politikudformning. Udfordringernes art og de potentielle gevinster kræver, at vi gør en beslutsom indsats. Det er tid til at være modig.</w:t>
      </w:r>
    </w:p>
    <w:p>
      <w:pPr>
        <w:contextualSpacing/>
        <w:jc w:val="both"/>
        <w:rPr>
          <w:rFonts w:ascii="Times New Roman" w:hAnsi="Times New Roman" w:cs="Times New Roman"/>
          <w:b/>
          <w:noProof/>
          <w:sz w:val="24"/>
          <w:szCs w:val="24"/>
          <w:u w:val="single"/>
        </w:rPr>
      </w:pPr>
      <w:r>
        <w:rPr>
          <w:noProof/>
        </w:rPr>
        <w:br w:type="page"/>
      </w:r>
      <w:r>
        <w:rPr>
          <w:rFonts w:ascii="Times New Roman" w:hAnsi="Times New Roman"/>
          <w:b/>
          <w:noProof/>
          <w:sz w:val="24"/>
          <w:szCs w:val="24"/>
        </w:rPr>
        <w:t>Bilag — Faktablade om missioner</w:t>
      </w:r>
    </w:p>
    <w:p>
      <w:pPr>
        <w:contextualSpacing/>
        <w:jc w:val="both"/>
        <w:rPr>
          <w:rFonts w:ascii="Times New Roman" w:hAnsi="Times New Roman" w:cs="Times New Roman"/>
          <w:b/>
          <w:noProof/>
          <w:sz w:val="24"/>
          <w:szCs w:val="24"/>
          <w:highlight w:val="yellow"/>
        </w:rPr>
      </w:pPr>
    </w:p>
    <w:p>
      <w:pPr>
        <w:ind w:left="720"/>
        <w:jc w:val="both"/>
        <w:rPr>
          <w:rFonts w:ascii="Times New Roman" w:hAnsi="Times New Roman" w:cs="Times New Roman"/>
          <w:b/>
          <w:noProof/>
          <w:color w:val="1F497D"/>
          <w:sz w:val="24"/>
          <w:szCs w:val="24"/>
        </w:rPr>
      </w:pPr>
      <w:r>
        <w:rPr>
          <w:rFonts w:ascii="Times New Roman" w:hAnsi="Times New Roman"/>
          <w:b/>
          <w:noProof/>
          <w:color w:val="1F497D"/>
          <w:sz w:val="24"/>
          <w:szCs w:val="24"/>
          <w:lang w:val="en-GB" w:eastAsia="en-GB"/>
        </w:rPr>
        <mc:AlternateContent>
          <mc:Choice Requires="wps">
            <w:drawing>
              <wp:anchor distT="0" distB="0" distL="114300" distR="114300" simplePos="0" relativeHeight="251656192" behindDoc="1" locked="0" layoutInCell="1" allowOverlap="1">
                <wp:simplePos x="0" y="0"/>
                <wp:positionH relativeFrom="column">
                  <wp:posOffset>-1944124</wp:posOffset>
                </wp:positionH>
                <wp:positionV relativeFrom="paragraph">
                  <wp:posOffset>448604</wp:posOffset>
                </wp:positionV>
                <wp:extent cx="394503" cy="368300"/>
                <wp:effectExtent l="0" t="0" r="5715" b="0"/>
                <wp:wrapNone/>
                <wp:docPr id="1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503" cy="368300"/>
                        </a:xfrm>
                        <a:custGeom>
                          <a:avLst/>
                          <a:gdLst>
                            <a:gd name="T0" fmla="+- 0 4026 3668"/>
                            <a:gd name="T1" fmla="*/ T0 w 585"/>
                            <a:gd name="T2" fmla="+- 0 2493 2288"/>
                            <a:gd name="T3" fmla="*/ 2493 h 580"/>
                            <a:gd name="T4" fmla="+- 0 4119 3668"/>
                            <a:gd name="T5" fmla="*/ T4 w 585"/>
                            <a:gd name="T6" fmla="+- 0 2456 2288"/>
                            <a:gd name="T7" fmla="*/ 2456 h 580"/>
                            <a:gd name="T8" fmla="+- 0 4128 3668"/>
                            <a:gd name="T9" fmla="*/ T8 w 585"/>
                            <a:gd name="T10" fmla="+- 0 2350 2288"/>
                            <a:gd name="T11" fmla="*/ 2350 h 580"/>
                            <a:gd name="T12" fmla="+- 0 3971 3668"/>
                            <a:gd name="T13" fmla="*/ T12 w 585"/>
                            <a:gd name="T14" fmla="+- 0 2355 2288"/>
                            <a:gd name="T15" fmla="*/ 2355 h 580"/>
                            <a:gd name="T16" fmla="+- 0 4018 3668"/>
                            <a:gd name="T17" fmla="*/ T16 w 585"/>
                            <a:gd name="T18" fmla="+- 0 2306 2288"/>
                            <a:gd name="T19" fmla="*/ 2306 h 580"/>
                            <a:gd name="T20" fmla="+- 0 4050 3668"/>
                            <a:gd name="T21" fmla="*/ T20 w 585"/>
                            <a:gd name="T22" fmla="+- 0 2344 2288"/>
                            <a:gd name="T23" fmla="*/ 2344 h 580"/>
                            <a:gd name="T24" fmla="+- 0 4055 3668"/>
                            <a:gd name="T25" fmla="*/ T24 w 585"/>
                            <a:gd name="T26" fmla="+- 0 2376 2288"/>
                            <a:gd name="T27" fmla="*/ 2376 h 580"/>
                            <a:gd name="T28" fmla="+- 0 4128 3668"/>
                            <a:gd name="T29" fmla="*/ T28 w 585"/>
                            <a:gd name="T30" fmla="+- 0 2371 2288"/>
                            <a:gd name="T31" fmla="*/ 2371 h 580"/>
                            <a:gd name="T32" fmla="+- 0 4085 3668"/>
                            <a:gd name="T33" fmla="*/ T32 w 585"/>
                            <a:gd name="T34" fmla="+- 0 2322 2288"/>
                            <a:gd name="T35" fmla="*/ 2322 h 580"/>
                            <a:gd name="T36" fmla="+- 0 3942 3668"/>
                            <a:gd name="T37" fmla="*/ T36 w 585"/>
                            <a:gd name="T38" fmla="+- 0 2338 2288"/>
                            <a:gd name="T39" fmla="*/ 2338 h 580"/>
                            <a:gd name="T40" fmla="+- 0 3882 3668"/>
                            <a:gd name="T41" fmla="*/ T40 w 585"/>
                            <a:gd name="T42" fmla="+- 0 2292 2288"/>
                            <a:gd name="T43" fmla="*/ 2292 h 580"/>
                            <a:gd name="T44" fmla="+- 0 3797 3668"/>
                            <a:gd name="T45" fmla="*/ T44 w 585"/>
                            <a:gd name="T46" fmla="+- 0 2384 2288"/>
                            <a:gd name="T47" fmla="*/ 2384 h 580"/>
                            <a:gd name="T48" fmla="+- 0 3693 3668"/>
                            <a:gd name="T49" fmla="*/ T48 w 585"/>
                            <a:gd name="T50" fmla="+- 0 2341 2288"/>
                            <a:gd name="T51" fmla="*/ 2341 h 580"/>
                            <a:gd name="T52" fmla="+- 0 3801 3668"/>
                            <a:gd name="T53" fmla="*/ T52 w 585"/>
                            <a:gd name="T54" fmla="+- 0 2313 2288"/>
                            <a:gd name="T55" fmla="*/ 2313 h 580"/>
                            <a:gd name="T56" fmla="+- 0 3676 3668"/>
                            <a:gd name="T57" fmla="*/ T56 w 585"/>
                            <a:gd name="T58" fmla="+- 0 2334 2288"/>
                            <a:gd name="T59" fmla="*/ 2334 h 580"/>
                            <a:gd name="T60" fmla="+- 0 3798 3668"/>
                            <a:gd name="T61" fmla="*/ T60 w 585"/>
                            <a:gd name="T62" fmla="+- 0 2415 2288"/>
                            <a:gd name="T63" fmla="*/ 2415 h 580"/>
                            <a:gd name="T64" fmla="+- 0 3832 3668"/>
                            <a:gd name="T65" fmla="*/ T64 w 585"/>
                            <a:gd name="T66" fmla="+- 0 2313 2288"/>
                            <a:gd name="T67" fmla="*/ 2313 h 580"/>
                            <a:gd name="T68" fmla="+- 0 3908 3668"/>
                            <a:gd name="T69" fmla="*/ T68 w 585"/>
                            <a:gd name="T70" fmla="+- 0 2354 2288"/>
                            <a:gd name="T71" fmla="*/ 2354 h 580"/>
                            <a:gd name="T72" fmla="+- 0 3877 3668"/>
                            <a:gd name="T73" fmla="*/ T72 w 585"/>
                            <a:gd name="T74" fmla="+- 0 2363 2288"/>
                            <a:gd name="T75" fmla="*/ 2363 h 580"/>
                            <a:gd name="T76" fmla="+- 0 3913 3668"/>
                            <a:gd name="T77" fmla="*/ T76 w 585"/>
                            <a:gd name="T78" fmla="+- 0 2374 2288"/>
                            <a:gd name="T79" fmla="*/ 2374 h 580"/>
                            <a:gd name="T80" fmla="+- 0 3866 3668"/>
                            <a:gd name="T81" fmla="*/ T80 w 585"/>
                            <a:gd name="T82" fmla="+- 0 2400 2288"/>
                            <a:gd name="T83" fmla="*/ 2400 h 580"/>
                            <a:gd name="T84" fmla="+- 0 4110 3668"/>
                            <a:gd name="T85" fmla="*/ T84 w 585"/>
                            <a:gd name="T86" fmla="+- 0 2419 2288"/>
                            <a:gd name="T87" fmla="*/ 2419 h 580"/>
                            <a:gd name="T88" fmla="+- 0 4138 3668"/>
                            <a:gd name="T89" fmla="*/ T88 w 585"/>
                            <a:gd name="T90" fmla="+- 0 2512 2288"/>
                            <a:gd name="T91" fmla="*/ 2512 h 580"/>
                            <a:gd name="T92" fmla="+- 0 4253 3668"/>
                            <a:gd name="T93" fmla="*/ T92 w 585"/>
                            <a:gd name="T94" fmla="+- 0 2625 2288"/>
                            <a:gd name="T95" fmla="*/ 2625 h 580"/>
                            <a:gd name="T96" fmla="+- 0 4026 3668"/>
                            <a:gd name="T97" fmla="*/ T96 w 585"/>
                            <a:gd name="T98" fmla="+- 0 2793 2288"/>
                            <a:gd name="T99" fmla="*/ 2793 h 580"/>
                            <a:gd name="T100" fmla="+- 0 4103 3668"/>
                            <a:gd name="T101" fmla="*/ T100 w 585"/>
                            <a:gd name="T102" fmla="+- 0 2681 2288"/>
                            <a:gd name="T103" fmla="*/ 2681 h 580"/>
                            <a:gd name="T104" fmla="+- 0 4009 3668"/>
                            <a:gd name="T105" fmla="*/ T104 w 585"/>
                            <a:gd name="T106" fmla="+- 0 2773 2288"/>
                            <a:gd name="T107" fmla="*/ 2773 h 580"/>
                            <a:gd name="T108" fmla="+- 0 3960 3668"/>
                            <a:gd name="T109" fmla="*/ T108 w 585"/>
                            <a:gd name="T110" fmla="+- 0 2847 2288"/>
                            <a:gd name="T111" fmla="*/ 2847 h 580"/>
                            <a:gd name="T112" fmla="+- 0 3969 3668"/>
                            <a:gd name="T113" fmla="*/ T112 w 585"/>
                            <a:gd name="T114" fmla="+- 0 2767 2288"/>
                            <a:gd name="T115" fmla="*/ 2767 h 580"/>
                            <a:gd name="T116" fmla="+- 0 3895 3668"/>
                            <a:gd name="T117" fmla="*/ T116 w 585"/>
                            <a:gd name="T118" fmla="+- 0 2821 2288"/>
                            <a:gd name="T119" fmla="*/ 2821 h 580"/>
                            <a:gd name="T120" fmla="+- 0 3948 3668"/>
                            <a:gd name="T121" fmla="*/ T120 w 585"/>
                            <a:gd name="T122" fmla="+- 0 2775 2288"/>
                            <a:gd name="T123" fmla="*/ 2775 h 580"/>
                            <a:gd name="T124" fmla="+- 0 3769 3668"/>
                            <a:gd name="T125" fmla="*/ T124 w 585"/>
                            <a:gd name="T126" fmla="+- 0 2643 2288"/>
                            <a:gd name="T127" fmla="*/ 2643 h 580"/>
                            <a:gd name="T128" fmla="+- 0 3766 3668"/>
                            <a:gd name="T129" fmla="*/ T128 w 585"/>
                            <a:gd name="T130" fmla="+- 0 2719 2288"/>
                            <a:gd name="T131" fmla="*/ 2719 h 580"/>
                            <a:gd name="T132" fmla="+- 0 3969 3668"/>
                            <a:gd name="T133" fmla="*/ T132 w 585"/>
                            <a:gd name="T134" fmla="+- 0 2707 2288"/>
                            <a:gd name="T135" fmla="*/ 2707 h 580"/>
                            <a:gd name="T136" fmla="+- 0 3788 3668"/>
                            <a:gd name="T137" fmla="*/ T136 w 585"/>
                            <a:gd name="T138" fmla="+- 0 2719 2288"/>
                            <a:gd name="T139" fmla="*/ 2719 h 580"/>
                            <a:gd name="T140" fmla="+- 0 3795 3668"/>
                            <a:gd name="T141" fmla="*/ T140 w 585"/>
                            <a:gd name="T142" fmla="+- 0 2643 2288"/>
                            <a:gd name="T143" fmla="*/ 2643 h 580"/>
                            <a:gd name="T144" fmla="+- 0 3951 3668"/>
                            <a:gd name="T145" fmla="*/ T144 w 585"/>
                            <a:gd name="T146" fmla="+- 0 2703 2288"/>
                            <a:gd name="T147" fmla="*/ 2703 h 580"/>
                            <a:gd name="T148" fmla="+- 0 4026 3668"/>
                            <a:gd name="T149" fmla="*/ T148 w 585"/>
                            <a:gd name="T150" fmla="+- 0 2669 2288"/>
                            <a:gd name="T151" fmla="*/ 2669 h 580"/>
                            <a:gd name="T152" fmla="+- 0 4044 3668"/>
                            <a:gd name="T153" fmla="*/ T152 w 585"/>
                            <a:gd name="T154" fmla="+- 0 2649 2288"/>
                            <a:gd name="T155" fmla="*/ 2649 h 580"/>
                            <a:gd name="T156" fmla="+- 0 4231 3668"/>
                            <a:gd name="T157" fmla="*/ T156 w 585"/>
                            <a:gd name="T158" fmla="+- 0 2555 2288"/>
                            <a:gd name="T159" fmla="*/ 2555 h 580"/>
                            <a:gd name="T160" fmla="+- 0 4156 3668"/>
                            <a:gd name="T161" fmla="*/ T160 w 585"/>
                            <a:gd name="T162" fmla="+- 0 2565 2288"/>
                            <a:gd name="T163" fmla="*/ 2565 h 580"/>
                            <a:gd name="T164" fmla="+- 0 4090 3668"/>
                            <a:gd name="T165" fmla="*/ T164 w 585"/>
                            <a:gd name="T166" fmla="+- 0 2559 2288"/>
                            <a:gd name="T167" fmla="*/ 2559 h 580"/>
                            <a:gd name="T168" fmla="+- 0 4098 3668"/>
                            <a:gd name="T169" fmla="*/ T168 w 585"/>
                            <a:gd name="T170" fmla="+- 0 2481 2288"/>
                            <a:gd name="T171" fmla="*/ 2481 h 580"/>
                            <a:gd name="T172" fmla="+- 0 4063 3668"/>
                            <a:gd name="T173" fmla="*/ T172 w 585"/>
                            <a:gd name="T174" fmla="+- 0 2583 2288"/>
                            <a:gd name="T175" fmla="*/ 2583 h 580"/>
                            <a:gd name="T176" fmla="+- 0 3984 3668"/>
                            <a:gd name="T177" fmla="*/ T176 w 585"/>
                            <a:gd name="T178" fmla="+- 0 2563 2288"/>
                            <a:gd name="T179" fmla="*/ 2563 h 580"/>
                            <a:gd name="T180" fmla="+- 0 3959 3668"/>
                            <a:gd name="T181" fmla="*/ T180 w 585"/>
                            <a:gd name="T182" fmla="+- 0 2573 2288"/>
                            <a:gd name="T183" fmla="*/ 2573 h 580"/>
                            <a:gd name="T184" fmla="+- 0 3932 3668"/>
                            <a:gd name="T185" fmla="*/ T184 w 585"/>
                            <a:gd name="T186" fmla="+- 0 2535 2288"/>
                            <a:gd name="T187" fmla="*/ 2535 h 580"/>
                            <a:gd name="T188" fmla="+- 0 3839 3668"/>
                            <a:gd name="T189" fmla="*/ T188 w 585"/>
                            <a:gd name="T190" fmla="+- 0 2585 2288"/>
                            <a:gd name="T191" fmla="*/ 2585 h 580"/>
                            <a:gd name="T192" fmla="+- 0 3913 3668"/>
                            <a:gd name="T193" fmla="*/ T192 w 585"/>
                            <a:gd name="T194" fmla="+- 0 2593 2288"/>
                            <a:gd name="T195" fmla="*/ 2593 h 580"/>
                            <a:gd name="T196" fmla="+- 0 3880 3668"/>
                            <a:gd name="T197" fmla="*/ T196 w 585"/>
                            <a:gd name="T198" fmla="+- 0 2519 2288"/>
                            <a:gd name="T199" fmla="*/ 2519 h 580"/>
                            <a:gd name="T200" fmla="+- 0 3968 3668"/>
                            <a:gd name="T201" fmla="*/ T200 w 585"/>
                            <a:gd name="T202" fmla="+- 0 2529 2288"/>
                            <a:gd name="T203" fmla="*/ 2529 h 580"/>
                            <a:gd name="T204" fmla="+- 0 3879 3668"/>
                            <a:gd name="T205" fmla="*/ T204 w 585"/>
                            <a:gd name="T206" fmla="+- 0 2465 2288"/>
                            <a:gd name="T207" fmla="*/ 2465 h 580"/>
                            <a:gd name="T208" fmla="+- 0 3858 3668"/>
                            <a:gd name="T209" fmla="*/ T208 w 585"/>
                            <a:gd name="T210" fmla="+- 0 2549 2288"/>
                            <a:gd name="T211" fmla="*/ 2549 h 580"/>
                            <a:gd name="T212" fmla="+- 0 3856 3668"/>
                            <a:gd name="T213" fmla="*/ T212 w 585"/>
                            <a:gd name="T214" fmla="+- 0 2481 2288"/>
                            <a:gd name="T215" fmla="*/ 2481 h 580"/>
                            <a:gd name="T216" fmla="+- 0 3795 3668"/>
                            <a:gd name="T217" fmla="*/ T216 w 585"/>
                            <a:gd name="T218" fmla="+- 0 2529 2288"/>
                            <a:gd name="T219" fmla="*/ 2529 h 580"/>
                            <a:gd name="T220" fmla="+- 0 3787 3668"/>
                            <a:gd name="T221" fmla="*/ T220 w 585"/>
                            <a:gd name="T222" fmla="+- 0 2491 2288"/>
                            <a:gd name="T223" fmla="*/ 2491 h 580"/>
                            <a:gd name="T224" fmla="+- 0 3855 3668"/>
                            <a:gd name="T225" fmla="*/ T224 w 585"/>
                            <a:gd name="T226" fmla="+- 0 2441 2288"/>
                            <a:gd name="T227" fmla="*/ 2441 h 580"/>
                            <a:gd name="T228" fmla="+- 0 3778 3668"/>
                            <a:gd name="T229" fmla="*/ T228 w 585"/>
                            <a:gd name="T230" fmla="+- 0 2555 2288"/>
                            <a:gd name="T231" fmla="*/ 2555 h 580"/>
                            <a:gd name="T232" fmla="+- 0 3749 3668"/>
                            <a:gd name="T233" fmla="*/ T232 w 585"/>
                            <a:gd name="T234" fmla="+- 0 2779 2288"/>
                            <a:gd name="T235" fmla="*/ 2779 h 580"/>
                            <a:gd name="T236" fmla="+- 0 4172 3668"/>
                            <a:gd name="T237" fmla="*/ T236 w 585"/>
                            <a:gd name="T238" fmla="+- 0 2779 2288"/>
                            <a:gd name="T239" fmla="*/ 2779 h 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5" h="580">
                              <a:moveTo>
                                <a:pt x="358" y="149"/>
                              </a:moveTo>
                              <a:lnTo>
                                <a:pt x="339" y="149"/>
                              </a:lnTo>
                              <a:lnTo>
                                <a:pt x="339" y="168"/>
                              </a:lnTo>
                              <a:lnTo>
                                <a:pt x="358" y="168"/>
                              </a:lnTo>
                              <a:lnTo>
                                <a:pt x="358" y="149"/>
                              </a:lnTo>
                              <a:moveTo>
                                <a:pt x="376" y="187"/>
                              </a:moveTo>
                              <a:lnTo>
                                <a:pt x="358" y="187"/>
                              </a:lnTo>
                              <a:lnTo>
                                <a:pt x="358" y="205"/>
                              </a:lnTo>
                              <a:lnTo>
                                <a:pt x="376" y="205"/>
                              </a:lnTo>
                              <a:lnTo>
                                <a:pt x="376" y="187"/>
                              </a:lnTo>
                              <a:moveTo>
                                <a:pt x="414" y="149"/>
                              </a:moveTo>
                              <a:lnTo>
                                <a:pt x="395" y="149"/>
                              </a:lnTo>
                              <a:lnTo>
                                <a:pt x="395" y="168"/>
                              </a:lnTo>
                              <a:lnTo>
                                <a:pt x="414" y="168"/>
                              </a:lnTo>
                              <a:lnTo>
                                <a:pt x="414" y="149"/>
                              </a:lnTo>
                              <a:moveTo>
                                <a:pt x="451" y="168"/>
                              </a:moveTo>
                              <a:lnTo>
                                <a:pt x="432" y="168"/>
                              </a:lnTo>
                              <a:lnTo>
                                <a:pt x="432" y="187"/>
                              </a:lnTo>
                              <a:lnTo>
                                <a:pt x="451" y="187"/>
                              </a:lnTo>
                              <a:lnTo>
                                <a:pt x="451" y="168"/>
                              </a:lnTo>
                              <a:moveTo>
                                <a:pt x="479" y="93"/>
                              </a:moveTo>
                              <a:lnTo>
                                <a:pt x="476" y="79"/>
                              </a:lnTo>
                              <a:lnTo>
                                <a:pt x="468" y="67"/>
                              </a:lnTo>
                              <a:lnTo>
                                <a:pt x="460" y="62"/>
                              </a:lnTo>
                              <a:lnTo>
                                <a:pt x="460" y="83"/>
                              </a:lnTo>
                              <a:lnTo>
                                <a:pt x="460" y="104"/>
                              </a:lnTo>
                              <a:lnTo>
                                <a:pt x="452" y="112"/>
                              </a:lnTo>
                              <a:lnTo>
                                <a:pt x="306" y="112"/>
                              </a:lnTo>
                              <a:lnTo>
                                <a:pt x="309" y="106"/>
                              </a:lnTo>
                              <a:lnTo>
                                <a:pt x="311" y="100"/>
                              </a:lnTo>
                              <a:lnTo>
                                <a:pt x="311" y="79"/>
                              </a:lnTo>
                              <a:lnTo>
                                <a:pt x="303" y="67"/>
                              </a:lnTo>
                              <a:lnTo>
                                <a:pt x="302" y="66"/>
                              </a:lnTo>
                              <a:lnTo>
                                <a:pt x="290" y="60"/>
                              </a:lnTo>
                              <a:lnTo>
                                <a:pt x="291" y="57"/>
                              </a:lnTo>
                              <a:lnTo>
                                <a:pt x="301" y="41"/>
                              </a:lnTo>
                              <a:lnTo>
                                <a:pt x="315" y="29"/>
                              </a:lnTo>
                              <a:lnTo>
                                <a:pt x="331" y="21"/>
                              </a:lnTo>
                              <a:lnTo>
                                <a:pt x="350" y="18"/>
                              </a:lnTo>
                              <a:lnTo>
                                <a:pt x="370" y="22"/>
                              </a:lnTo>
                              <a:lnTo>
                                <a:pt x="388" y="31"/>
                              </a:lnTo>
                              <a:lnTo>
                                <a:pt x="402" y="46"/>
                              </a:lnTo>
                              <a:lnTo>
                                <a:pt x="411" y="64"/>
                              </a:lnTo>
                              <a:lnTo>
                                <a:pt x="408" y="66"/>
                              </a:lnTo>
                              <a:lnTo>
                                <a:pt x="407" y="67"/>
                              </a:lnTo>
                              <a:lnTo>
                                <a:pt x="395" y="60"/>
                              </a:lnTo>
                              <a:lnTo>
                                <a:pt x="382" y="56"/>
                              </a:lnTo>
                              <a:lnTo>
                                <a:pt x="367" y="56"/>
                              </a:lnTo>
                              <a:lnTo>
                                <a:pt x="367" y="75"/>
                              </a:lnTo>
                              <a:lnTo>
                                <a:pt x="377" y="75"/>
                              </a:lnTo>
                              <a:lnTo>
                                <a:pt x="385" y="77"/>
                              </a:lnTo>
                              <a:lnTo>
                                <a:pt x="393" y="80"/>
                              </a:lnTo>
                              <a:lnTo>
                                <a:pt x="392" y="81"/>
                              </a:lnTo>
                              <a:lnTo>
                                <a:pt x="391" y="82"/>
                              </a:lnTo>
                              <a:lnTo>
                                <a:pt x="387" y="88"/>
                              </a:lnTo>
                              <a:lnTo>
                                <a:pt x="403" y="98"/>
                              </a:lnTo>
                              <a:lnTo>
                                <a:pt x="406" y="94"/>
                              </a:lnTo>
                              <a:lnTo>
                                <a:pt x="413" y="86"/>
                              </a:lnTo>
                              <a:lnTo>
                                <a:pt x="421" y="80"/>
                              </a:lnTo>
                              <a:lnTo>
                                <a:pt x="431" y="76"/>
                              </a:lnTo>
                              <a:lnTo>
                                <a:pt x="442" y="75"/>
                              </a:lnTo>
                              <a:lnTo>
                                <a:pt x="452" y="75"/>
                              </a:lnTo>
                              <a:lnTo>
                                <a:pt x="460" y="83"/>
                              </a:lnTo>
                              <a:lnTo>
                                <a:pt x="460" y="62"/>
                              </a:lnTo>
                              <a:lnTo>
                                <a:pt x="456" y="59"/>
                              </a:lnTo>
                              <a:lnTo>
                                <a:pt x="449" y="57"/>
                              </a:lnTo>
                              <a:lnTo>
                                <a:pt x="442" y="56"/>
                              </a:lnTo>
                              <a:lnTo>
                                <a:pt x="437" y="56"/>
                              </a:lnTo>
                              <a:lnTo>
                                <a:pt x="433" y="56"/>
                              </a:lnTo>
                              <a:lnTo>
                                <a:pt x="429" y="57"/>
                              </a:lnTo>
                              <a:lnTo>
                                <a:pt x="417" y="34"/>
                              </a:lnTo>
                              <a:lnTo>
                                <a:pt x="401" y="18"/>
                              </a:lnTo>
                              <a:lnTo>
                                <a:pt x="399" y="16"/>
                              </a:lnTo>
                              <a:lnTo>
                                <a:pt x="376" y="4"/>
                              </a:lnTo>
                              <a:lnTo>
                                <a:pt x="350" y="0"/>
                              </a:lnTo>
                              <a:lnTo>
                                <a:pt x="326" y="3"/>
                              </a:lnTo>
                              <a:lnTo>
                                <a:pt x="304" y="13"/>
                              </a:lnTo>
                              <a:lnTo>
                                <a:pt x="287" y="29"/>
                              </a:lnTo>
                              <a:lnTo>
                                <a:pt x="274" y="50"/>
                              </a:lnTo>
                              <a:lnTo>
                                <a:pt x="271" y="56"/>
                              </a:lnTo>
                              <a:lnTo>
                                <a:pt x="268" y="56"/>
                              </a:lnTo>
                              <a:lnTo>
                                <a:pt x="265" y="57"/>
                              </a:lnTo>
                              <a:lnTo>
                                <a:pt x="261" y="57"/>
                              </a:lnTo>
                              <a:lnTo>
                                <a:pt x="252" y="34"/>
                              </a:lnTo>
                              <a:lnTo>
                                <a:pt x="238" y="18"/>
                              </a:lnTo>
                              <a:lnTo>
                                <a:pt x="235" y="16"/>
                              </a:lnTo>
                              <a:lnTo>
                                <a:pt x="214" y="4"/>
                              </a:lnTo>
                              <a:lnTo>
                                <a:pt x="189" y="0"/>
                              </a:lnTo>
                              <a:lnTo>
                                <a:pt x="173" y="2"/>
                              </a:lnTo>
                              <a:lnTo>
                                <a:pt x="158" y="7"/>
                              </a:lnTo>
                              <a:lnTo>
                                <a:pt x="145" y="15"/>
                              </a:lnTo>
                              <a:lnTo>
                                <a:pt x="133" y="26"/>
                              </a:lnTo>
                              <a:lnTo>
                                <a:pt x="133" y="25"/>
                              </a:lnTo>
                              <a:lnTo>
                                <a:pt x="133" y="75"/>
                              </a:lnTo>
                              <a:lnTo>
                                <a:pt x="129" y="96"/>
                              </a:lnTo>
                              <a:lnTo>
                                <a:pt x="117" y="114"/>
                              </a:lnTo>
                              <a:lnTo>
                                <a:pt x="99" y="126"/>
                              </a:lnTo>
                              <a:lnTo>
                                <a:pt x="77" y="131"/>
                              </a:lnTo>
                              <a:lnTo>
                                <a:pt x="55" y="126"/>
                              </a:lnTo>
                              <a:lnTo>
                                <a:pt x="37" y="114"/>
                              </a:lnTo>
                              <a:lnTo>
                                <a:pt x="25" y="96"/>
                              </a:lnTo>
                              <a:lnTo>
                                <a:pt x="21" y="75"/>
                              </a:lnTo>
                              <a:lnTo>
                                <a:pt x="25" y="53"/>
                              </a:lnTo>
                              <a:lnTo>
                                <a:pt x="37" y="35"/>
                              </a:lnTo>
                              <a:lnTo>
                                <a:pt x="55" y="23"/>
                              </a:lnTo>
                              <a:lnTo>
                                <a:pt x="77" y="18"/>
                              </a:lnTo>
                              <a:lnTo>
                                <a:pt x="99" y="23"/>
                              </a:lnTo>
                              <a:lnTo>
                                <a:pt x="117" y="35"/>
                              </a:lnTo>
                              <a:lnTo>
                                <a:pt x="129" y="53"/>
                              </a:lnTo>
                              <a:lnTo>
                                <a:pt x="133" y="75"/>
                              </a:lnTo>
                              <a:lnTo>
                                <a:pt x="133" y="25"/>
                              </a:lnTo>
                              <a:lnTo>
                                <a:pt x="126" y="18"/>
                              </a:lnTo>
                              <a:lnTo>
                                <a:pt x="122" y="15"/>
                              </a:lnTo>
                              <a:lnTo>
                                <a:pt x="108" y="7"/>
                              </a:lnTo>
                              <a:lnTo>
                                <a:pt x="93" y="2"/>
                              </a:lnTo>
                              <a:lnTo>
                                <a:pt x="77" y="0"/>
                              </a:lnTo>
                              <a:lnTo>
                                <a:pt x="48" y="6"/>
                              </a:lnTo>
                              <a:lnTo>
                                <a:pt x="24" y="22"/>
                              </a:lnTo>
                              <a:lnTo>
                                <a:pt x="8" y="46"/>
                              </a:lnTo>
                              <a:lnTo>
                                <a:pt x="2" y="75"/>
                              </a:lnTo>
                              <a:lnTo>
                                <a:pt x="8" y="104"/>
                              </a:lnTo>
                              <a:lnTo>
                                <a:pt x="24" y="127"/>
                              </a:lnTo>
                              <a:lnTo>
                                <a:pt x="48" y="144"/>
                              </a:lnTo>
                              <a:lnTo>
                                <a:pt x="77" y="149"/>
                              </a:lnTo>
                              <a:lnTo>
                                <a:pt x="106" y="144"/>
                              </a:lnTo>
                              <a:lnTo>
                                <a:pt x="125" y="131"/>
                              </a:lnTo>
                              <a:lnTo>
                                <a:pt x="130" y="127"/>
                              </a:lnTo>
                              <a:lnTo>
                                <a:pt x="146" y="104"/>
                              </a:lnTo>
                              <a:lnTo>
                                <a:pt x="152" y="75"/>
                              </a:lnTo>
                              <a:lnTo>
                                <a:pt x="152" y="63"/>
                              </a:lnTo>
                              <a:lnTo>
                                <a:pt x="149" y="52"/>
                              </a:lnTo>
                              <a:lnTo>
                                <a:pt x="144" y="42"/>
                              </a:lnTo>
                              <a:lnTo>
                                <a:pt x="153" y="32"/>
                              </a:lnTo>
                              <a:lnTo>
                                <a:pt x="163" y="26"/>
                              </a:lnTo>
                              <a:lnTo>
                                <a:pt x="164" y="25"/>
                              </a:lnTo>
                              <a:lnTo>
                                <a:pt x="176" y="20"/>
                              </a:lnTo>
                              <a:lnTo>
                                <a:pt x="189" y="18"/>
                              </a:lnTo>
                              <a:lnTo>
                                <a:pt x="208" y="22"/>
                              </a:lnTo>
                              <a:lnTo>
                                <a:pt x="225" y="31"/>
                              </a:lnTo>
                              <a:lnTo>
                                <a:pt x="237" y="46"/>
                              </a:lnTo>
                              <a:lnTo>
                                <a:pt x="243" y="64"/>
                              </a:lnTo>
                              <a:lnTo>
                                <a:pt x="242" y="65"/>
                              </a:lnTo>
                              <a:lnTo>
                                <a:pt x="240" y="66"/>
                              </a:lnTo>
                              <a:lnTo>
                                <a:pt x="238" y="67"/>
                              </a:lnTo>
                              <a:lnTo>
                                <a:pt x="227" y="60"/>
                              </a:lnTo>
                              <a:lnTo>
                                <a:pt x="214" y="56"/>
                              </a:lnTo>
                              <a:lnTo>
                                <a:pt x="199" y="56"/>
                              </a:lnTo>
                              <a:lnTo>
                                <a:pt x="199" y="75"/>
                              </a:lnTo>
                              <a:lnTo>
                                <a:pt x="209" y="75"/>
                              </a:lnTo>
                              <a:lnTo>
                                <a:pt x="217" y="77"/>
                              </a:lnTo>
                              <a:lnTo>
                                <a:pt x="224" y="80"/>
                              </a:lnTo>
                              <a:lnTo>
                                <a:pt x="224" y="81"/>
                              </a:lnTo>
                              <a:lnTo>
                                <a:pt x="223" y="82"/>
                              </a:lnTo>
                              <a:lnTo>
                                <a:pt x="219" y="88"/>
                              </a:lnTo>
                              <a:lnTo>
                                <a:pt x="234" y="98"/>
                              </a:lnTo>
                              <a:lnTo>
                                <a:pt x="238" y="94"/>
                              </a:lnTo>
                              <a:lnTo>
                                <a:pt x="245" y="86"/>
                              </a:lnTo>
                              <a:lnTo>
                                <a:pt x="253" y="80"/>
                              </a:lnTo>
                              <a:lnTo>
                                <a:pt x="263" y="76"/>
                              </a:lnTo>
                              <a:lnTo>
                                <a:pt x="273" y="75"/>
                              </a:lnTo>
                              <a:lnTo>
                                <a:pt x="284" y="75"/>
                              </a:lnTo>
                              <a:lnTo>
                                <a:pt x="292" y="83"/>
                              </a:lnTo>
                              <a:lnTo>
                                <a:pt x="292" y="104"/>
                              </a:lnTo>
                              <a:lnTo>
                                <a:pt x="284" y="112"/>
                              </a:lnTo>
                              <a:lnTo>
                                <a:pt x="198" y="112"/>
                              </a:lnTo>
                              <a:lnTo>
                                <a:pt x="189" y="104"/>
                              </a:lnTo>
                              <a:lnTo>
                                <a:pt x="189" y="93"/>
                              </a:lnTo>
                              <a:lnTo>
                                <a:pt x="171" y="93"/>
                              </a:lnTo>
                              <a:lnTo>
                                <a:pt x="174" y="108"/>
                              </a:lnTo>
                              <a:lnTo>
                                <a:pt x="182" y="120"/>
                              </a:lnTo>
                              <a:lnTo>
                                <a:pt x="193" y="128"/>
                              </a:lnTo>
                              <a:lnTo>
                                <a:pt x="208" y="131"/>
                              </a:lnTo>
                              <a:lnTo>
                                <a:pt x="442" y="131"/>
                              </a:lnTo>
                              <a:lnTo>
                                <a:pt x="456" y="128"/>
                              </a:lnTo>
                              <a:lnTo>
                                <a:pt x="468" y="120"/>
                              </a:lnTo>
                              <a:lnTo>
                                <a:pt x="473" y="112"/>
                              </a:lnTo>
                              <a:lnTo>
                                <a:pt x="476" y="108"/>
                              </a:lnTo>
                              <a:lnTo>
                                <a:pt x="479" y="93"/>
                              </a:lnTo>
                              <a:moveTo>
                                <a:pt x="488" y="205"/>
                              </a:moveTo>
                              <a:lnTo>
                                <a:pt x="470" y="205"/>
                              </a:lnTo>
                              <a:lnTo>
                                <a:pt x="470" y="224"/>
                              </a:lnTo>
                              <a:lnTo>
                                <a:pt x="488" y="224"/>
                              </a:lnTo>
                              <a:lnTo>
                                <a:pt x="488" y="205"/>
                              </a:lnTo>
                              <a:moveTo>
                                <a:pt x="488" y="149"/>
                              </a:moveTo>
                              <a:lnTo>
                                <a:pt x="470" y="149"/>
                              </a:lnTo>
                              <a:lnTo>
                                <a:pt x="470" y="168"/>
                              </a:lnTo>
                              <a:lnTo>
                                <a:pt x="488" y="168"/>
                              </a:lnTo>
                              <a:lnTo>
                                <a:pt x="488" y="149"/>
                              </a:lnTo>
                              <a:moveTo>
                                <a:pt x="585" y="337"/>
                              </a:moveTo>
                              <a:lnTo>
                                <a:pt x="561" y="337"/>
                              </a:lnTo>
                              <a:lnTo>
                                <a:pt x="561" y="355"/>
                              </a:lnTo>
                              <a:lnTo>
                                <a:pt x="538" y="415"/>
                              </a:lnTo>
                              <a:lnTo>
                                <a:pt x="503" y="465"/>
                              </a:lnTo>
                              <a:lnTo>
                                <a:pt x="458" y="507"/>
                              </a:lnTo>
                              <a:lnTo>
                                <a:pt x="406" y="537"/>
                              </a:lnTo>
                              <a:lnTo>
                                <a:pt x="361" y="511"/>
                              </a:lnTo>
                              <a:lnTo>
                                <a:pt x="358" y="505"/>
                              </a:lnTo>
                              <a:lnTo>
                                <a:pt x="358" y="489"/>
                              </a:lnTo>
                              <a:lnTo>
                                <a:pt x="363" y="481"/>
                              </a:lnTo>
                              <a:lnTo>
                                <a:pt x="442" y="449"/>
                              </a:lnTo>
                              <a:lnTo>
                                <a:pt x="451" y="437"/>
                              </a:lnTo>
                              <a:lnTo>
                                <a:pt x="451" y="423"/>
                              </a:lnTo>
                              <a:lnTo>
                                <a:pt x="449" y="411"/>
                              </a:lnTo>
                              <a:lnTo>
                                <a:pt x="444" y="401"/>
                              </a:lnTo>
                              <a:lnTo>
                                <a:pt x="435" y="393"/>
                              </a:lnTo>
                              <a:lnTo>
                                <a:pt x="432" y="392"/>
                              </a:lnTo>
                              <a:lnTo>
                                <a:pt x="432" y="415"/>
                              </a:lnTo>
                              <a:lnTo>
                                <a:pt x="432" y="429"/>
                              </a:lnTo>
                              <a:lnTo>
                                <a:pt x="428" y="435"/>
                              </a:lnTo>
                              <a:lnTo>
                                <a:pt x="363" y="461"/>
                              </a:lnTo>
                              <a:lnTo>
                                <a:pt x="353" y="467"/>
                              </a:lnTo>
                              <a:lnTo>
                                <a:pt x="346" y="475"/>
                              </a:lnTo>
                              <a:lnTo>
                                <a:pt x="341" y="485"/>
                              </a:lnTo>
                              <a:lnTo>
                                <a:pt x="339" y="497"/>
                              </a:lnTo>
                              <a:lnTo>
                                <a:pt x="339" y="511"/>
                              </a:lnTo>
                              <a:lnTo>
                                <a:pt x="346" y="525"/>
                              </a:lnTo>
                              <a:lnTo>
                                <a:pt x="384" y="545"/>
                              </a:lnTo>
                              <a:lnTo>
                                <a:pt x="363" y="553"/>
                              </a:lnTo>
                              <a:lnTo>
                                <a:pt x="318" y="561"/>
                              </a:lnTo>
                              <a:lnTo>
                                <a:pt x="295" y="561"/>
                              </a:lnTo>
                              <a:lnTo>
                                <a:pt x="292" y="559"/>
                              </a:lnTo>
                              <a:lnTo>
                                <a:pt x="246" y="529"/>
                              </a:lnTo>
                              <a:lnTo>
                                <a:pt x="245" y="527"/>
                              </a:lnTo>
                              <a:lnTo>
                                <a:pt x="245" y="523"/>
                              </a:lnTo>
                              <a:lnTo>
                                <a:pt x="247" y="523"/>
                              </a:lnTo>
                              <a:lnTo>
                                <a:pt x="293" y="515"/>
                              </a:lnTo>
                              <a:lnTo>
                                <a:pt x="301" y="505"/>
                              </a:lnTo>
                              <a:lnTo>
                                <a:pt x="301" y="487"/>
                              </a:lnTo>
                              <a:lnTo>
                                <a:pt x="301" y="479"/>
                              </a:lnTo>
                              <a:lnTo>
                                <a:pt x="290" y="467"/>
                              </a:lnTo>
                              <a:lnTo>
                                <a:pt x="283" y="467"/>
                              </a:lnTo>
                              <a:lnTo>
                                <a:pt x="283" y="489"/>
                              </a:lnTo>
                              <a:lnTo>
                                <a:pt x="283" y="495"/>
                              </a:lnTo>
                              <a:lnTo>
                                <a:pt x="281" y="497"/>
                              </a:lnTo>
                              <a:lnTo>
                                <a:pt x="235" y="505"/>
                              </a:lnTo>
                              <a:lnTo>
                                <a:pt x="227" y="515"/>
                              </a:lnTo>
                              <a:lnTo>
                                <a:pt x="227" y="533"/>
                              </a:lnTo>
                              <a:lnTo>
                                <a:pt x="230" y="541"/>
                              </a:lnTo>
                              <a:lnTo>
                                <a:pt x="237" y="545"/>
                              </a:lnTo>
                              <a:lnTo>
                                <a:pt x="258" y="559"/>
                              </a:lnTo>
                              <a:lnTo>
                                <a:pt x="214" y="551"/>
                              </a:lnTo>
                              <a:lnTo>
                                <a:pt x="174" y="535"/>
                              </a:lnTo>
                              <a:lnTo>
                                <a:pt x="136" y="513"/>
                              </a:lnTo>
                              <a:lnTo>
                                <a:pt x="102" y="487"/>
                              </a:lnTo>
                              <a:lnTo>
                                <a:pt x="280" y="487"/>
                              </a:lnTo>
                              <a:lnTo>
                                <a:pt x="283" y="489"/>
                              </a:lnTo>
                              <a:lnTo>
                                <a:pt x="283" y="467"/>
                              </a:lnTo>
                              <a:lnTo>
                                <a:pt x="84" y="467"/>
                              </a:lnTo>
                              <a:lnTo>
                                <a:pt x="65" y="443"/>
                              </a:lnTo>
                              <a:lnTo>
                                <a:pt x="48" y="415"/>
                              </a:lnTo>
                              <a:lnTo>
                                <a:pt x="34" y="387"/>
                              </a:lnTo>
                              <a:lnTo>
                                <a:pt x="24" y="355"/>
                              </a:lnTo>
                              <a:lnTo>
                                <a:pt x="101" y="355"/>
                              </a:lnTo>
                              <a:lnTo>
                                <a:pt x="113" y="367"/>
                              </a:lnTo>
                              <a:lnTo>
                                <a:pt x="114" y="371"/>
                              </a:lnTo>
                              <a:lnTo>
                                <a:pt x="114" y="379"/>
                              </a:lnTo>
                              <a:lnTo>
                                <a:pt x="113" y="383"/>
                              </a:lnTo>
                              <a:lnTo>
                                <a:pt x="98" y="407"/>
                              </a:lnTo>
                              <a:lnTo>
                                <a:pt x="96" y="413"/>
                              </a:lnTo>
                              <a:lnTo>
                                <a:pt x="96" y="419"/>
                              </a:lnTo>
                              <a:lnTo>
                                <a:pt x="98" y="431"/>
                              </a:lnTo>
                              <a:lnTo>
                                <a:pt x="105" y="441"/>
                              </a:lnTo>
                              <a:lnTo>
                                <a:pt x="115" y="447"/>
                              </a:lnTo>
                              <a:lnTo>
                                <a:pt x="127" y="449"/>
                              </a:lnTo>
                              <a:lnTo>
                                <a:pt x="271" y="449"/>
                              </a:lnTo>
                              <a:lnTo>
                                <a:pt x="283" y="447"/>
                              </a:lnTo>
                              <a:lnTo>
                                <a:pt x="292" y="441"/>
                              </a:lnTo>
                              <a:lnTo>
                                <a:pt x="299" y="431"/>
                              </a:lnTo>
                              <a:lnTo>
                                <a:pt x="301" y="419"/>
                              </a:lnTo>
                              <a:lnTo>
                                <a:pt x="301" y="413"/>
                              </a:lnTo>
                              <a:lnTo>
                                <a:pt x="300" y="407"/>
                              </a:lnTo>
                              <a:lnTo>
                                <a:pt x="284" y="383"/>
                              </a:lnTo>
                              <a:lnTo>
                                <a:pt x="283" y="379"/>
                              </a:lnTo>
                              <a:lnTo>
                                <a:pt x="283" y="415"/>
                              </a:lnTo>
                              <a:lnTo>
                                <a:pt x="283" y="425"/>
                              </a:lnTo>
                              <a:lnTo>
                                <a:pt x="277" y="431"/>
                              </a:lnTo>
                              <a:lnTo>
                                <a:pt x="120" y="431"/>
                              </a:lnTo>
                              <a:lnTo>
                                <a:pt x="114" y="425"/>
                              </a:lnTo>
                              <a:lnTo>
                                <a:pt x="114" y="415"/>
                              </a:lnTo>
                              <a:lnTo>
                                <a:pt x="115" y="413"/>
                              </a:lnTo>
                              <a:lnTo>
                                <a:pt x="131" y="389"/>
                              </a:lnTo>
                              <a:lnTo>
                                <a:pt x="133" y="383"/>
                              </a:lnTo>
                              <a:lnTo>
                                <a:pt x="133" y="369"/>
                              </a:lnTo>
                              <a:lnTo>
                                <a:pt x="131" y="361"/>
                              </a:lnTo>
                              <a:lnTo>
                                <a:pt x="127" y="355"/>
                              </a:lnTo>
                              <a:lnTo>
                                <a:pt x="270" y="355"/>
                              </a:lnTo>
                              <a:lnTo>
                                <a:pt x="266" y="361"/>
                              </a:lnTo>
                              <a:lnTo>
                                <a:pt x="264" y="369"/>
                              </a:lnTo>
                              <a:lnTo>
                                <a:pt x="264" y="383"/>
                              </a:lnTo>
                              <a:lnTo>
                                <a:pt x="266" y="389"/>
                              </a:lnTo>
                              <a:lnTo>
                                <a:pt x="270" y="395"/>
                              </a:lnTo>
                              <a:lnTo>
                                <a:pt x="282" y="413"/>
                              </a:lnTo>
                              <a:lnTo>
                                <a:pt x="283" y="415"/>
                              </a:lnTo>
                              <a:lnTo>
                                <a:pt x="283" y="379"/>
                              </a:lnTo>
                              <a:lnTo>
                                <a:pt x="283" y="371"/>
                              </a:lnTo>
                              <a:lnTo>
                                <a:pt x="285" y="367"/>
                              </a:lnTo>
                              <a:lnTo>
                                <a:pt x="296" y="355"/>
                              </a:lnTo>
                              <a:lnTo>
                                <a:pt x="360" y="355"/>
                              </a:lnTo>
                              <a:lnTo>
                                <a:pt x="358" y="359"/>
                              </a:lnTo>
                              <a:lnTo>
                                <a:pt x="358" y="363"/>
                              </a:lnTo>
                              <a:lnTo>
                                <a:pt x="358" y="381"/>
                              </a:lnTo>
                              <a:lnTo>
                                <a:pt x="367" y="393"/>
                              </a:lnTo>
                              <a:lnTo>
                                <a:pt x="427" y="409"/>
                              </a:lnTo>
                              <a:lnTo>
                                <a:pt x="432" y="415"/>
                              </a:lnTo>
                              <a:lnTo>
                                <a:pt x="432" y="392"/>
                              </a:lnTo>
                              <a:lnTo>
                                <a:pt x="425" y="389"/>
                              </a:lnTo>
                              <a:lnTo>
                                <a:pt x="380" y="377"/>
                              </a:lnTo>
                              <a:lnTo>
                                <a:pt x="376" y="373"/>
                              </a:lnTo>
                              <a:lnTo>
                                <a:pt x="376" y="361"/>
                              </a:lnTo>
                              <a:lnTo>
                                <a:pt x="381" y="355"/>
                              </a:lnTo>
                              <a:lnTo>
                                <a:pt x="561" y="355"/>
                              </a:lnTo>
                              <a:lnTo>
                                <a:pt x="561" y="337"/>
                              </a:lnTo>
                              <a:lnTo>
                                <a:pt x="526" y="337"/>
                              </a:lnTo>
                              <a:lnTo>
                                <a:pt x="526" y="295"/>
                              </a:lnTo>
                              <a:lnTo>
                                <a:pt x="531" y="291"/>
                              </a:lnTo>
                              <a:lnTo>
                                <a:pt x="558" y="271"/>
                              </a:lnTo>
                              <a:lnTo>
                                <a:pt x="563" y="267"/>
                              </a:lnTo>
                              <a:lnTo>
                                <a:pt x="563" y="243"/>
                              </a:lnTo>
                              <a:lnTo>
                                <a:pt x="545" y="243"/>
                              </a:lnTo>
                              <a:lnTo>
                                <a:pt x="545" y="257"/>
                              </a:lnTo>
                              <a:lnTo>
                                <a:pt x="526" y="271"/>
                              </a:lnTo>
                              <a:lnTo>
                                <a:pt x="526" y="225"/>
                              </a:lnTo>
                              <a:lnTo>
                                <a:pt x="507" y="225"/>
                              </a:lnTo>
                              <a:lnTo>
                                <a:pt x="507" y="291"/>
                              </a:lnTo>
                              <a:lnTo>
                                <a:pt x="488" y="277"/>
                              </a:lnTo>
                              <a:lnTo>
                                <a:pt x="488" y="263"/>
                              </a:lnTo>
                              <a:lnTo>
                                <a:pt x="470" y="263"/>
                              </a:lnTo>
                              <a:lnTo>
                                <a:pt x="470" y="285"/>
                              </a:lnTo>
                              <a:lnTo>
                                <a:pt x="507" y="313"/>
                              </a:lnTo>
                              <a:lnTo>
                                <a:pt x="507" y="337"/>
                              </a:lnTo>
                              <a:lnTo>
                                <a:pt x="414" y="337"/>
                              </a:lnTo>
                              <a:lnTo>
                                <a:pt x="414" y="277"/>
                              </a:lnTo>
                              <a:lnTo>
                                <a:pt x="422" y="271"/>
                              </a:lnTo>
                              <a:lnTo>
                                <a:pt x="446" y="253"/>
                              </a:lnTo>
                              <a:lnTo>
                                <a:pt x="451" y="249"/>
                              </a:lnTo>
                              <a:lnTo>
                                <a:pt x="451" y="225"/>
                              </a:lnTo>
                              <a:lnTo>
                                <a:pt x="432" y="225"/>
                              </a:lnTo>
                              <a:lnTo>
                                <a:pt x="432" y="239"/>
                              </a:lnTo>
                              <a:lnTo>
                                <a:pt x="414" y="253"/>
                              </a:lnTo>
                              <a:lnTo>
                                <a:pt x="414" y="209"/>
                              </a:lnTo>
                              <a:lnTo>
                                <a:pt x="430" y="193"/>
                              </a:lnTo>
                              <a:lnTo>
                                <a:pt x="416" y="181"/>
                              </a:lnTo>
                              <a:lnTo>
                                <a:pt x="395" y="203"/>
                              </a:lnTo>
                              <a:lnTo>
                                <a:pt x="395" y="271"/>
                              </a:lnTo>
                              <a:lnTo>
                                <a:pt x="376" y="257"/>
                              </a:lnTo>
                              <a:lnTo>
                                <a:pt x="376" y="243"/>
                              </a:lnTo>
                              <a:lnTo>
                                <a:pt x="358" y="243"/>
                              </a:lnTo>
                              <a:lnTo>
                                <a:pt x="358" y="267"/>
                              </a:lnTo>
                              <a:lnTo>
                                <a:pt x="395" y="295"/>
                              </a:lnTo>
                              <a:lnTo>
                                <a:pt x="395" y="337"/>
                              </a:lnTo>
                              <a:lnTo>
                                <a:pt x="264" y="337"/>
                              </a:lnTo>
                              <a:lnTo>
                                <a:pt x="264" y="325"/>
                              </a:lnTo>
                              <a:lnTo>
                                <a:pt x="269" y="323"/>
                              </a:lnTo>
                              <a:lnTo>
                                <a:pt x="290" y="313"/>
                              </a:lnTo>
                              <a:lnTo>
                                <a:pt x="298" y="305"/>
                              </a:lnTo>
                              <a:lnTo>
                                <a:pt x="306" y="297"/>
                              </a:lnTo>
                              <a:lnTo>
                                <a:pt x="316" y="275"/>
                              </a:lnTo>
                              <a:lnTo>
                                <a:pt x="320" y="251"/>
                              </a:lnTo>
                              <a:lnTo>
                                <a:pt x="319" y="237"/>
                              </a:lnTo>
                              <a:lnTo>
                                <a:pt x="314" y="223"/>
                              </a:lnTo>
                              <a:lnTo>
                                <a:pt x="308" y="211"/>
                              </a:lnTo>
                              <a:lnTo>
                                <a:pt x="301" y="204"/>
                              </a:lnTo>
                              <a:lnTo>
                                <a:pt x="301" y="251"/>
                              </a:lnTo>
                              <a:lnTo>
                                <a:pt x="299" y="269"/>
                              </a:lnTo>
                              <a:lnTo>
                                <a:pt x="291" y="285"/>
                              </a:lnTo>
                              <a:lnTo>
                                <a:pt x="279" y="297"/>
                              </a:lnTo>
                              <a:lnTo>
                                <a:pt x="264" y="305"/>
                              </a:lnTo>
                              <a:lnTo>
                                <a:pt x="264" y="295"/>
                              </a:lnTo>
                              <a:lnTo>
                                <a:pt x="289" y="269"/>
                              </a:lnTo>
                              <a:lnTo>
                                <a:pt x="287" y="267"/>
                              </a:lnTo>
                              <a:lnTo>
                                <a:pt x="276" y="255"/>
                              </a:lnTo>
                              <a:lnTo>
                                <a:pt x="264" y="267"/>
                              </a:lnTo>
                              <a:lnTo>
                                <a:pt x="264" y="247"/>
                              </a:lnTo>
                              <a:lnTo>
                                <a:pt x="280" y="231"/>
                              </a:lnTo>
                              <a:lnTo>
                                <a:pt x="267" y="219"/>
                              </a:lnTo>
                              <a:lnTo>
                                <a:pt x="245" y="239"/>
                              </a:lnTo>
                              <a:lnTo>
                                <a:pt x="245" y="305"/>
                              </a:lnTo>
                              <a:lnTo>
                                <a:pt x="245" y="325"/>
                              </a:lnTo>
                              <a:lnTo>
                                <a:pt x="245" y="337"/>
                              </a:lnTo>
                              <a:lnTo>
                                <a:pt x="171" y="337"/>
                              </a:lnTo>
                              <a:lnTo>
                                <a:pt x="171" y="297"/>
                              </a:lnTo>
                              <a:lnTo>
                                <a:pt x="183" y="293"/>
                              </a:lnTo>
                              <a:lnTo>
                                <a:pt x="190" y="289"/>
                              </a:lnTo>
                              <a:lnTo>
                                <a:pt x="197" y="283"/>
                              </a:lnTo>
                              <a:lnTo>
                                <a:pt x="204" y="297"/>
                              </a:lnTo>
                              <a:lnTo>
                                <a:pt x="214" y="309"/>
                              </a:lnTo>
                              <a:lnTo>
                                <a:pt x="227" y="317"/>
                              </a:lnTo>
                              <a:lnTo>
                                <a:pt x="245" y="325"/>
                              </a:lnTo>
                              <a:lnTo>
                                <a:pt x="245" y="305"/>
                              </a:lnTo>
                              <a:lnTo>
                                <a:pt x="230" y="297"/>
                              </a:lnTo>
                              <a:lnTo>
                                <a:pt x="218" y="285"/>
                              </a:lnTo>
                              <a:lnTo>
                                <a:pt x="217" y="283"/>
                              </a:lnTo>
                              <a:lnTo>
                                <a:pt x="214" y="277"/>
                              </a:lnTo>
                              <a:lnTo>
                                <a:pt x="211" y="269"/>
                              </a:lnTo>
                              <a:lnTo>
                                <a:pt x="208" y="251"/>
                              </a:lnTo>
                              <a:lnTo>
                                <a:pt x="209" y="241"/>
                              </a:lnTo>
                              <a:lnTo>
                                <a:pt x="212" y="231"/>
                              </a:lnTo>
                              <a:lnTo>
                                <a:pt x="217" y="221"/>
                              </a:lnTo>
                              <a:lnTo>
                                <a:pt x="225" y="213"/>
                              </a:lnTo>
                              <a:lnTo>
                                <a:pt x="245" y="191"/>
                              </a:lnTo>
                              <a:lnTo>
                                <a:pt x="255" y="181"/>
                              </a:lnTo>
                              <a:lnTo>
                                <a:pt x="285" y="213"/>
                              </a:lnTo>
                              <a:lnTo>
                                <a:pt x="292" y="221"/>
                              </a:lnTo>
                              <a:lnTo>
                                <a:pt x="297" y="231"/>
                              </a:lnTo>
                              <a:lnTo>
                                <a:pt x="300" y="241"/>
                              </a:lnTo>
                              <a:lnTo>
                                <a:pt x="301" y="251"/>
                              </a:lnTo>
                              <a:lnTo>
                                <a:pt x="301" y="204"/>
                              </a:lnTo>
                              <a:lnTo>
                                <a:pt x="298" y="199"/>
                              </a:lnTo>
                              <a:lnTo>
                                <a:pt x="280" y="181"/>
                              </a:lnTo>
                              <a:lnTo>
                                <a:pt x="255" y="155"/>
                              </a:lnTo>
                              <a:lnTo>
                                <a:pt x="219" y="191"/>
                              </a:lnTo>
                              <a:lnTo>
                                <a:pt x="215" y="183"/>
                              </a:lnTo>
                              <a:lnTo>
                                <a:pt x="211" y="177"/>
                              </a:lnTo>
                              <a:lnTo>
                                <a:pt x="205" y="172"/>
                              </a:lnTo>
                              <a:lnTo>
                                <a:pt x="205" y="207"/>
                              </a:lnTo>
                              <a:lnTo>
                                <a:pt x="198" y="217"/>
                              </a:lnTo>
                              <a:lnTo>
                                <a:pt x="193" y="227"/>
                              </a:lnTo>
                              <a:lnTo>
                                <a:pt x="190" y="239"/>
                              </a:lnTo>
                              <a:lnTo>
                                <a:pt x="189" y="249"/>
                              </a:lnTo>
                              <a:lnTo>
                                <a:pt x="189" y="257"/>
                              </a:lnTo>
                              <a:lnTo>
                                <a:pt x="190" y="261"/>
                              </a:lnTo>
                              <a:lnTo>
                                <a:pt x="190" y="265"/>
                              </a:lnTo>
                              <a:lnTo>
                                <a:pt x="185" y="271"/>
                              </a:lnTo>
                              <a:lnTo>
                                <a:pt x="178" y="275"/>
                              </a:lnTo>
                              <a:lnTo>
                                <a:pt x="171" y="277"/>
                              </a:lnTo>
                              <a:lnTo>
                                <a:pt x="171" y="239"/>
                              </a:lnTo>
                              <a:lnTo>
                                <a:pt x="171" y="219"/>
                              </a:lnTo>
                              <a:lnTo>
                                <a:pt x="182" y="201"/>
                              </a:lnTo>
                              <a:lnTo>
                                <a:pt x="188" y="193"/>
                              </a:lnTo>
                              <a:lnTo>
                                <a:pt x="172" y="183"/>
                              </a:lnTo>
                              <a:lnTo>
                                <a:pt x="160" y="201"/>
                              </a:lnTo>
                              <a:lnTo>
                                <a:pt x="149" y="191"/>
                              </a:lnTo>
                              <a:lnTo>
                                <a:pt x="136" y="203"/>
                              </a:lnTo>
                              <a:lnTo>
                                <a:pt x="152" y="219"/>
                              </a:lnTo>
                              <a:lnTo>
                                <a:pt x="152" y="239"/>
                              </a:lnTo>
                              <a:lnTo>
                                <a:pt x="140" y="227"/>
                              </a:lnTo>
                              <a:lnTo>
                                <a:pt x="127" y="241"/>
                              </a:lnTo>
                              <a:lnTo>
                                <a:pt x="152" y="265"/>
                              </a:lnTo>
                              <a:lnTo>
                                <a:pt x="152" y="277"/>
                              </a:lnTo>
                              <a:lnTo>
                                <a:pt x="137" y="269"/>
                              </a:lnTo>
                              <a:lnTo>
                                <a:pt x="125" y="257"/>
                              </a:lnTo>
                              <a:lnTo>
                                <a:pt x="117" y="241"/>
                              </a:lnTo>
                              <a:lnTo>
                                <a:pt x="114" y="223"/>
                              </a:lnTo>
                              <a:lnTo>
                                <a:pt x="116" y="213"/>
                              </a:lnTo>
                              <a:lnTo>
                                <a:pt x="119" y="203"/>
                              </a:lnTo>
                              <a:lnTo>
                                <a:pt x="124" y="193"/>
                              </a:lnTo>
                              <a:lnTo>
                                <a:pt x="131" y="183"/>
                              </a:lnTo>
                              <a:lnTo>
                                <a:pt x="161" y="153"/>
                              </a:lnTo>
                              <a:lnTo>
                                <a:pt x="198" y="191"/>
                              </a:lnTo>
                              <a:lnTo>
                                <a:pt x="202" y="197"/>
                              </a:lnTo>
                              <a:lnTo>
                                <a:pt x="205" y="207"/>
                              </a:lnTo>
                              <a:lnTo>
                                <a:pt x="205" y="172"/>
                              </a:lnTo>
                              <a:lnTo>
                                <a:pt x="187" y="153"/>
                              </a:lnTo>
                              <a:lnTo>
                                <a:pt x="161" y="127"/>
                              </a:lnTo>
                              <a:lnTo>
                                <a:pt x="118" y="171"/>
                              </a:lnTo>
                              <a:lnTo>
                                <a:pt x="108" y="183"/>
                              </a:lnTo>
                              <a:lnTo>
                                <a:pt x="101" y="195"/>
                              </a:lnTo>
                              <a:lnTo>
                                <a:pt x="97" y="209"/>
                              </a:lnTo>
                              <a:lnTo>
                                <a:pt x="96" y="223"/>
                              </a:lnTo>
                              <a:lnTo>
                                <a:pt x="99" y="247"/>
                              </a:lnTo>
                              <a:lnTo>
                                <a:pt x="110" y="267"/>
                              </a:lnTo>
                              <a:lnTo>
                                <a:pt x="126" y="285"/>
                              </a:lnTo>
                              <a:lnTo>
                                <a:pt x="147" y="295"/>
                              </a:lnTo>
                              <a:lnTo>
                                <a:pt x="152" y="297"/>
                              </a:lnTo>
                              <a:lnTo>
                                <a:pt x="152" y="337"/>
                              </a:lnTo>
                              <a:lnTo>
                                <a:pt x="0" y="337"/>
                              </a:lnTo>
                              <a:lnTo>
                                <a:pt x="4" y="355"/>
                              </a:lnTo>
                              <a:lnTo>
                                <a:pt x="34" y="429"/>
                              </a:lnTo>
                              <a:lnTo>
                                <a:pt x="81" y="491"/>
                              </a:lnTo>
                              <a:lnTo>
                                <a:pt x="141" y="539"/>
                              </a:lnTo>
                              <a:lnTo>
                                <a:pt x="213" y="569"/>
                              </a:lnTo>
                              <a:lnTo>
                                <a:pt x="292" y="579"/>
                              </a:lnTo>
                              <a:lnTo>
                                <a:pt x="371" y="569"/>
                              </a:lnTo>
                              <a:lnTo>
                                <a:pt x="390" y="561"/>
                              </a:lnTo>
                              <a:lnTo>
                                <a:pt x="443" y="539"/>
                              </a:lnTo>
                              <a:lnTo>
                                <a:pt x="445" y="537"/>
                              </a:lnTo>
                              <a:lnTo>
                                <a:pt x="504" y="491"/>
                              </a:lnTo>
                              <a:lnTo>
                                <a:pt x="550" y="429"/>
                              </a:lnTo>
                              <a:lnTo>
                                <a:pt x="580" y="355"/>
                              </a:lnTo>
                              <a:lnTo>
                                <a:pt x="585" y="33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5D93C30" id="AutoShape 11" o:spid="_x0000_s1026" style="position:absolute;margin-left:-153.1pt;margin-top:35.3pt;width:31.05pt;height:29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8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" path="m358,149r-19,l339,168r19,l358,149t18,38l358,187r,18l376,205r,-18m414,149r-19,l395,168r19,l414,149t37,19l432,168r,19l451,187r,-19m479,93l476,79,468,67r-8,-5l460,83r,21l452,112r-146,l309,106r2,-6l311,79,303,67r-1,-1l290,60r1,-3l301,41,315,29r16,-8l350,18r20,4l388,31r14,15l411,64r-3,2l407,67,395,60,382,56r-15,l367,75r10,l385,77r8,3l392,81r-1,1l387,88r16,10l406,94r7,-8l421,80r10,-4l442,75r10,l460,83r,-21l456,59r-7,-2l442,56r-5,l433,56r-4,1l417,34,401,18r-2,-2l376,4,350,,326,3,304,13,287,29,274,50r-3,6l268,56r-3,1l261,57,252,34,238,18r-3,-2l214,4,189,,173,2,158,7r-13,8l133,26r,-1l133,75r-4,21l117,114,99,126r-22,5l55,126,37,114,25,96,21,75,25,53,37,35,55,23,77,18r22,5l117,35r12,18l133,75r,-50l126,18r-4,-3l108,7,93,2,77,,48,6,24,22,8,46,2,75r6,29l24,127r24,17l77,149r29,-5l125,131r5,-4l146,104r6,-29l152,63,149,52,144,42r9,-10l163,26r1,-1l176,20r13,-2l208,22r17,9l237,46r6,18l242,65r-2,1l238,67,227,60,214,56r-15,l199,75r10,l217,77r7,3l224,81r-1,1l219,88r15,10l238,94r7,-8l253,80r10,-4l273,75r11,l292,83r,21l284,112r-86,l189,104r,-11l171,93r3,15l182,120r11,8l208,131r234,l456,128r12,-8l473,112r3,-4l479,93t9,112l470,205r,19l488,224r,-19m488,149r-18,l470,168r18,l488,149t97,188l561,337r,18l538,415r-35,50l458,507r-52,30l361,511r-3,-6l358,489r5,-8l442,449r9,-12l451,423r-2,-12l444,401r-9,-8l432,392r,23l432,429r-4,6l363,461r-10,6l346,475r-5,10l339,497r,14l346,525r38,20l363,553r-45,8l295,561r-3,-2l246,529r-1,-2l245,523r2,l293,515r8,-10l301,487r,-8l290,467r-7,l283,489r,6l281,497r-46,8l227,515r,18l230,541r7,4l258,559r-44,-8l174,535,136,513,102,487r178,l283,489r,-22l84,467,65,443,48,415,34,387,24,355r77,l113,367r1,4l114,379r-1,4l98,407r-2,6l96,419r2,12l105,441r10,6l127,449r144,l283,447r9,-6l299,431r2,-12l301,413r-1,-6l284,383r-1,-4l283,415r,10l277,431r-157,l114,425r,-10l115,413r16,-24l133,383r,-14l131,361r-4,-6l270,355r-4,6l264,369r,14l266,389r4,6l282,413r1,2l283,379r,-8l285,367r11,-12l360,355r-2,4l358,363r,18l367,393r60,16l432,415r,-23l425,389,380,377r-4,-4l376,361r5,-6l561,355r,-18l526,337r,-42l531,291r27,-20l563,267r,-24l545,243r,14l526,271r,-46l507,225r,66l488,277r,-14l470,263r,22l507,313r,24l414,337r,-60l422,271r24,-18l451,249r,-24l432,225r,14l414,253r,-44l430,193,416,181r-21,22l395,271,376,257r,-14l358,243r,24l395,295r,42l264,337r,-12l269,323r21,-10l298,305r8,-8l316,275r4,-24l319,237r-5,-14l308,211r-7,-7l301,251r-2,18l291,285r-12,12l264,305r,-10l289,269r-2,-2l276,255r-12,12l264,247r16,-16l267,219r-22,20l245,305r,20l245,337r-74,l171,297r12,-4l190,289r7,-6l204,297r10,12l227,317r18,8l245,305r-15,-8l218,285r-1,-2l214,277r-3,-8l208,251r1,-10l212,231r5,-10l225,213r20,-22l255,181r30,32l292,221r5,10l300,241r1,10l301,204r-3,-5l280,181,255,155r-36,36l215,183r-4,-6l205,172r,35l198,217r-5,10l190,239r-1,10l189,257r1,4l190,265r-5,6l178,275r-7,2l171,239r,-20l182,201r6,-8l172,183r-12,18l149,191r-13,12l152,219r,20l140,227r-13,14l152,265r,12l137,269,125,257r-8,-16l114,223r2,-10l119,203r5,-10l131,183r30,-30l198,191r4,6l205,207r,-35l187,153,161,127r-43,44l108,183r-7,12l97,209r-1,14l99,247r11,20l126,285r21,10l152,297r,40l,337r4,18l34,429r47,62l141,539r72,30l292,579r79,-10l390,561r53,-22l445,537r59,-46l550,429r30,-74l585,337e" fillcolor="black" stroked="f">
                <v:path arrowok="t" o:connecttype="custom" o:connectlocs="241422,1583055;304138,1559560;310207,1492250;204332,1495425;236027,1464310;257607,1488440;260979,1508760;310207,1505585;281210,1474470;184776,1484630;144314,1455420;86993,1513840;16859,1486535;89690,1468755;5395,1482090;87667,1533525;110596,1468755;161847,1494790;140942,1500505;165219,1507490;133524,1524000;298069,1536065;316951,1595120;394503,1666875;241422,1773555;293348,1702435;229958,1760855;196914,1807845;202984,1757045;153081,1791335;188822,1762125;68111,1678305;66088,1726565;202984,1718945;80924,1726565;85644,1678305;190845,1716405;241422,1694815;253561,1682115;379667,1622425;329090,1628775;284582,1624965;289977,1575435;266374,1640205;213099,1627505;196240,1633855;178032,1609725;115316,1641475;165219,1646555;142965,1599565;202309,1605915;142291,1565275;128129,1618615;126780,1575435;85644,1605915;80249,1581785;126106,1550035;74180,1622425;54623,1764665;339880,1764665" o:connectangles="0,0,0,0,0,0,0,0,0,0,0,0,0,0,0,0,0,0,0,0,0,0,0,0,0,0,0,0,0,0,0,0,0,0,0,0,0,0,0,0,0,0,0,0,0,0,0,0,0,0,0,0,0,0,0,0,0,0,0,0"/>
              </v:shape>
            </w:pict>
          </mc:Fallback>
        </mc:AlternateContent>
      </w:r>
      <w:r>
        <w:rPr>
          <w:rFonts w:ascii="Times New Roman" w:hAnsi="Times New Roman"/>
          <w:b/>
          <w:noProof/>
          <w:sz w:val="24"/>
          <w:szCs w:val="24"/>
          <w:lang w:val="en-GB" w:eastAsia="en-GB"/>
        </w:rPr>
        <w:drawing>
          <wp:anchor distT="0" distB="0" distL="114300" distR="114300" simplePos="0" relativeHeight="251661312" behindDoc="1" locked="0" layoutInCell="1" allowOverlap="1">
            <wp:simplePos x="0" y="0"/>
            <wp:positionH relativeFrom="column">
              <wp:posOffset>0</wp:posOffset>
            </wp:positionH>
            <wp:positionV relativeFrom="paragraph">
              <wp:posOffset>55439</wp:posOffset>
            </wp:positionV>
            <wp:extent cx="366395" cy="32448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limate_chan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6395" cy="3244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color w:val="1F497D"/>
          <w:sz w:val="24"/>
          <w:szCs w:val="24"/>
        </w:rPr>
        <w:t>Støtte til mindst 150 europæiske regioner og lokalsamfund med henblik på, at de bliver klimarobuste inden 2030</w:t>
      </w:r>
    </w:p>
    <w:p>
      <w:pPr>
        <w:spacing w:after="120" w:line="360" w:lineRule="auto"/>
        <w:jc w:val="both"/>
        <w:rPr>
          <w:rFonts w:ascii="Times New Roman" w:hAnsi="Times New Roman" w:cs="Times New Roman"/>
          <w:b/>
          <w:noProof/>
          <w:color w:val="1F497D"/>
          <w:sz w:val="24"/>
          <w:szCs w:val="24"/>
        </w:rPr>
      </w:pPr>
      <w:r>
        <w:rPr>
          <w:rFonts w:ascii="Times New Roman" w:hAnsi="Times New Roman"/>
          <w:b/>
          <w:noProof/>
          <w:color w:val="1F497D"/>
          <w:sz w:val="24"/>
          <w:szCs w:val="24"/>
        </w:rPr>
        <w:t>Hvorfor en europæisk mission?</w:t>
      </w:r>
    </w:p>
    <w:p>
      <w:pPr>
        <w:rPr>
          <w:rFonts w:ascii="Times New Roman" w:hAnsi="Times New Roman" w:cs="Times New Roman"/>
          <w:noProof/>
          <w:sz w:val="24"/>
          <w:szCs w:val="24"/>
        </w:rPr>
      </w:pPr>
      <w:r>
        <w:rPr>
          <w:rFonts w:ascii="Times New Roman" w:hAnsi="Times New Roman"/>
          <w:b/>
          <w:noProof/>
          <w:sz w:val="24"/>
          <w:szCs w:val="24"/>
        </w:rPr>
        <w:t>Klimaændringerne</w:t>
      </w:r>
      <w:r>
        <w:rPr>
          <w:rFonts w:ascii="Times New Roman" w:hAnsi="Times New Roman"/>
          <w:noProof/>
          <w:sz w:val="24"/>
          <w:szCs w:val="24"/>
        </w:rPr>
        <w:t xml:space="preserve"> udgør en umiddelbar trussel mod vores </w:t>
      </w:r>
      <w:r>
        <w:rPr>
          <w:rFonts w:ascii="Times New Roman" w:hAnsi="Times New Roman"/>
          <w:b/>
          <w:noProof/>
          <w:sz w:val="24"/>
          <w:szCs w:val="24"/>
        </w:rPr>
        <w:t>sundhed</w:t>
      </w:r>
      <w:r>
        <w:rPr>
          <w:rFonts w:ascii="Times New Roman" w:hAnsi="Times New Roman"/>
          <w:noProof/>
          <w:sz w:val="24"/>
          <w:szCs w:val="24"/>
        </w:rPr>
        <w:t xml:space="preserve"> og vores </w:t>
      </w:r>
      <w:r>
        <w:rPr>
          <w:rFonts w:ascii="Times New Roman" w:hAnsi="Times New Roman"/>
          <w:b/>
          <w:noProof/>
          <w:sz w:val="24"/>
          <w:szCs w:val="24"/>
        </w:rPr>
        <w:t xml:space="preserve">økonomi </w:t>
      </w:r>
      <w:r>
        <w:rPr>
          <w:rFonts w:ascii="Times New Roman" w:hAnsi="Times New Roman"/>
          <w:noProof/>
          <w:sz w:val="24"/>
          <w:szCs w:val="24"/>
        </w:rPr>
        <w:t xml:space="preserve">ved at øge hyppigheden og intensiteten af ekstreme vejrforhold som f.eks.: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oversvømmelser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orkaner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skovbrande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varmebølger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tørker. </w:t>
      </w:r>
    </w:p>
    <w:p>
      <w:pPr>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noProof/>
          <w:sz w:val="24"/>
          <w:szCs w:val="24"/>
        </w:rPr>
        <w:t xml:space="preserve">I EU koster virkningerne af klimaændringerne allerede mindst </w:t>
      </w:r>
      <w:r>
        <w:rPr>
          <w:rFonts w:ascii="Times New Roman" w:hAnsi="Times New Roman"/>
          <w:b/>
          <w:noProof/>
          <w:sz w:val="24"/>
          <w:szCs w:val="24"/>
        </w:rPr>
        <w:t>12 mia. EUR om året</w:t>
      </w:r>
      <w:r>
        <w:rPr>
          <w:rFonts w:ascii="Times New Roman" w:hAnsi="Times New Roman"/>
          <w:noProof/>
          <w:sz w:val="24"/>
          <w:szCs w:val="24"/>
        </w:rPr>
        <w:t xml:space="preserve">. Ifølge skønnene vil disse tab vokse hurtigt, hvis vi ikke </w:t>
      </w:r>
      <w:r>
        <w:rPr>
          <w:rFonts w:ascii="Times New Roman" w:hAnsi="Times New Roman"/>
          <w:b/>
          <w:noProof/>
          <w:sz w:val="24"/>
          <w:szCs w:val="24"/>
        </w:rPr>
        <w:t>handler nu</w:t>
      </w:r>
      <w:r>
        <w:rPr>
          <w:rFonts w:ascii="Times New Roman" w:hAnsi="Times New Roman"/>
          <w:noProof/>
          <w:sz w:val="24"/>
          <w:szCs w:val="24"/>
        </w:rPr>
        <w:t xml:space="preserve">. </w:t>
      </w:r>
    </w:p>
    <w:p>
      <w:pPr>
        <w:rPr>
          <w:rFonts w:ascii="Times New Roman" w:hAnsi="Times New Roman" w:cs="Times New Roman"/>
          <w:b/>
          <w:noProof/>
          <w:color w:val="1F497D"/>
          <w:sz w:val="24"/>
          <w:szCs w:val="24"/>
        </w:rPr>
      </w:pPr>
      <w:r>
        <w:rPr>
          <w:rFonts w:ascii="Times New Roman" w:hAnsi="Times New Roman"/>
          <w:b/>
          <w:noProof/>
          <w:color w:val="1F497D"/>
          <w:sz w:val="24"/>
          <w:szCs w:val="24"/>
        </w:rPr>
        <w:t>Muligheder</w:t>
      </w:r>
    </w:p>
    <w:p>
      <w:pPr>
        <w:spacing w:line="360" w:lineRule="auto"/>
        <w:jc w:val="both"/>
        <w:rPr>
          <w:rFonts w:ascii="Times New Roman" w:hAnsi="Times New Roman" w:cs="Times New Roman"/>
          <w:noProof/>
          <w:sz w:val="24"/>
          <w:szCs w:val="24"/>
        </w:rPr>
      </w:pPr>
      <w:r>
        <w:rPr>
          <w:rFonts w:ascii="Times New Roman" w:hAnsi="Times New Roman"/>
          <w:noProof/>
          <w:sz w:val="24"/>
          <w:szCs w:val="24"/>
        </w:rPr>
        <w:t>Støtte til vores regioner, så de bliver modstandsdygtige over for klimaændringer, hjælper dem med at:</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være forberedt</w:t>
      </w:r>
      <w:r>
        <w:rPr>
          <w:rFonts w:ascii="Times New Roman" w:hAnsi="Times New Roman"/>
          <w:bCs/>
          <w:iCs/>
          <w:noProof/>
          <w:sz w:val="24"/>
          <w:szCs w:val="24"/>
        </w:rPr>
        <w:t xml:space="preserve"> på uundgåelige forandringer og ekstreme hændelser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udveksle erfaringer</w:t>
      </w:r>
      <w:r>
        <w:rPr>
          <w:rFonts w:ascii="Times New Roman" w:hAnsi="Times New Roman"/>
          <w:bCs/>
          <w:iCs/>
          <w:noProof/>
          <w:sz w:val="24"/>
          <w:szCs w:val="24"/>
        </w:rPr>
        <w:t xml:space="preserve"> og løsninger med mange fordele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forebygge</w:t>
      </w:r>
      <w:r>
        <w:rPr>
          <w:rFonts w:ascii="Times New Roman" w:hAnsi="Times New Roman"/>
          <w:bCs/>
          <w:iCs/>
          <w:noProof/>
          <w:sz w:val="24"/>
          <w:szCs w:val="24"/>
        </w:rPr>
        <w:t xml:space="preserve"> betydelige økonomiske tab. </w:t>
      </w:r>
    </w:p>
    <w:p>
      <w:pPr>
        <w:rPr>
          <w:rFonts w:ascii="Times New Roman" w:hAnsi="Times New Roman" w:cs="Times New Roman"/>
          <w:b/>
          <w:noProof/>
          <w:color w:val="1F497D"/>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Mål</w:t>
      </w:r>
    </w:p>
    <w:p>
      <w:pPr>
        <w:rPr>
          <w:rFonts w:ascii="Times New Roman" w:hAnsi="Times New Roman" w:cs="Times New Roman"/>
          <w:bCs/>
          <w:noProof/>
          <w:sz w:val="24"/>
          <w:szCs w:val="24"/>
        </w:rPr>
      </w:pPr>
      <w:r>
        <w:rPr>
          <w:rFonts w:ascii="Times New Roman" w:hAnsi="Times New Roman"/>
          <w:bCs/>
          <w:noProof/>
          <w:sz w:val="24"/>
          <w:szCs w:val="24"/>
        </w:rPr>
        <w:t>Med henblik herpå er der planlagt følgende inden for rammerne af missionen: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Støtte til regioner, så de bedre forstår, forbereder sig på og håndterer klimarisici og muligheder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Støtte til regioner med henblik på at udvikle omstillingsveje og -aktiviteter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Støtte til innovative løsninger med henblik på klimaresiliens og hjælp til at finde yderligere investeringer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Fremskyndelse af omstillingen af ≥150 regioner til en klimarobust fremtid</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Realisering af ≥75 storstilede demonstrationsprojekter vedrørende systemisk omstilling til klimaresiliens. </w:t>
      </w:r>
    </w:p>
    <w:p>
      <w:pPr>
        <w:rPr>
          <w:rFonts w:ascii="Times New Roman" w:hAnsi="Times New Roman" w:cs="Times New Roman"/>
          <w:noProof/>
          <w:sz w:val="24"/>
          <w:szCs w:val="24"/>
        </w:rPr>
      </w:pPr>
      <w:r>
        <w:rPr>
          <w:rFonts w:ascii="Times New Roman" w:hAnsi="Times New Roman"/>
          <w:b/>
          <w:noProof/>
          <w:color w:val="1F497D"/>
          <w:sz w:val="24"/>
          <w:szCs w:val="24"/>
        </w:rPr>
        <w:t>Handlinger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Der vil blive oprettet en missionsplatform for at støtte og koordinere gennemførelsen af missionen og bistå de deltagende regioner.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Horisont Europa-programmet vil investere </w:t>
      </w:r>
      <w:r>
        <w:rPr>
          <w:rFonts w:ascii="Times New Roman" w:hAnsi="Times New Roman"/>
          <w:b/>
          <w:bCs/>
          <w:iCs/>
          <w:noProof/>
          <w:sz w:val="24"/>
          <w:szCs w:val="24"/>
        </w:rPr>
        <w:t>368,36 mio. EUR</w:t>
      </w:r>
      <w:r>
        <w:rPr>
          <w:rFonts w:ascii="Times New Roman" w:hAnsi="Times New Roman"/>
          <w:bCs/>
          <w:iCs/>
          <w:noProof/>
          <w:sz w:val="24"/>
          <w:szCs w:val="24"/>
        </w:rPr>
        <w:t xml:space="preserve"> i perioden 2021-23 for at støtte gennemførelsen af missionen.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Missionen vil begynde med 60-100 regioner og gennemføre de første foranstaltninger mellem 2021 og 2023.</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Efterfølgende vil missionen støtte udviklingen af innovative løsninger for modstandsdygtighed over for klimaændringer og deres gennemførelse på stedet med yderligere 50-100 regioner.</w:t>
      </w:r>
    </w:p>
    <w:p>
      <w:pPr>
        <w:rPr>
          <w:rFonts w:ascii="Times New Roman" w:hAnsi="Times New Roman" w:cs="Times New Roman"/>
          <w:i/>
          <w:noProof/>
          <w:sz w:val="24"/>
          <w:szCs w:val="24"/>
        </w:rPr>
      </w:pPr>
    </w:p>
    <w:p>
      <w:pPr>
        <w:ind w:left="720"/>
        <w:jc w:val="both"/>
        <w:rPr>
          <w:rFonts w:ascii="Times New Roman" w:hAnsi="Times New Roman" w:cs="Times New Roman"/>
          <w:b/>
          <w:noProof/>
          <w:color w:val="1F497D"/>
          <w:sz w:val="24"/>
          <w:szCs w:val="24"/>
        </w:rPr>
      </w:pPr>
      <w:r>
        <w:rPr>
          <w:rFonts w:ascii="Times New Roman" w:hAnsi="Times New Roman"/>
          <w:b/>
          <w:noProof/>
          <w:color w:val="1F497D"/>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43270</wp:posOffset>
                </wp:positionV>
                <wp:extent cx="266700" cy="342900"/>
                <wp:effectExtent l="0" t="0" r="0" b="0"/>
                <wp:wrapSquare wrapText="bothSides"/>
                <wp:docPr id="1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 cy="342900"/>
                        </a:xfrm>
                        <a:custGeom>
                          <a:avLst/>
                          <a:gdLst>
                            <a:gd name="T0" fmla="+- 0 3849 3751"/>
                            <a:gd name="T1" fmla="*/ T0 w 396"/>
                            <a:gd name="T2" fmla="+- 0 398 378"/>
                            <a:gd name="T3" fmla="*/ 398 h 540"/>
                            <a:gd name="T4" fmla="+- 0 3847 3751"/>
                            <a:gd name="T5" fmla="*/ T4 w 396"/>
                            <a:gd name="T6" fmla="+- 0 399 378"/>
                            <a:gd name="T7" fmla="*/ 399 h 540"/>
                            <a:gd name="T8" fmla="+- 0 3845 3751"/>
                            <a:gd name="T9" fmla="*/ T8 w 396"/>
                            <a:gd name="T10" fmla="+- 0 401 378"/>
                            <a:gd name="T11" fmla="*/ 401 h 540"/>
                            <a:gd name="T12" fmla="+- 0 3805 3751"/>
                            <a:gd name="T13" fmla="*/ T12 w 396"/>
                            <a:gd name="T14" fmla="+- 0 482 378"/>
                            <a:gd name="T15" fmla="*/ 482 h 540"/>
                            <a:gd name="T16" fmla="+- 0 3797 3751"/>
                            <a:gd name="T17" fmla="*/ T16 w 396"/>
                            <a:gd name="T18" fmla="+- 0 594 378"/>
                            <a:gd name="T19" fmla="*/ 594 h 540"/>
                            <a:gd name="T20" fmla="+- 0 3868 3751"/>
                            <a:gd name="T21" fmla="*/ T20 w 396"/>
                            <a:gd name="T22" fmla="+- 0 686 378"/>
                            <a:gd name="T23" fmla="*/ 686 h 540"/>
                            <a:gd name="T24" fmla="+- 0 3751 3751"/>
                            <a:gd name="T25" fmla="*/ T24 w 396"/>
                            <a:gd name="T26" fmla="+- 0 848 378"/>
                            <a:gd name="T27" fmla="*/ 848 h 540"/>
                            <a:gd name="T28" fmla="+- 0 3799 3751"/>
                            <a:gd name="T29" fmla="*/ T28 w 396"/>
                            <a:gd name="T30" fmla="+- 0 907 378"/>
                            <a:gd name="T31" fmla="*/ 907 h 540"/>
                            <a:gd name="T32" fmla="+- 0 3830 3751"/>
                            <a:gd name="T33" fmla="*/ T32 w 396"/>
                            <a:gd name="T34" fmla="+- 0 918 378"/>
                            <a:gd name="T35" fmla="*/ 918 h 540"/>
                            <a:gd name="T36" fmla="+- 0 3857 3751"/>
                            <a:gd name="T37" fmla="*/ T36 w 396"/>
                            <a:gd name="T38" fmla="+- 0 910 378"/>
                            <a:gd name="T39" fmla="*/ 910 h 540"/>
                            <a:gd name="T40" fmla="+- 0 3817 3751"/>
                            <a:gd name="T41" fmla="*/ T40 w 396"/>
                            <a:gd name="T42" fmla="+- 0 897 378"/>
                            <a:gd name="T43" fmla="*/ 897 h 540"/>
                            <a:gd name="T44" fmla="+- 0 3770 3751"/>
                            <a:gd name="T45" fmla="*/ T44 w 396"/>
                            <a:gd name="T46" fmla="+- 0 846 378"/>
                            <a:gd name="T47" fmla="*/ 846 h 540"/>
                            <a:gd name="T48" fmla="+- 0 3880 3751"/>
                            <a:gd name="T49" fmla="*/ T48 w 396"/>
                            <a:gd name="T50" fmla="+- 0 701 378"/>
                            <a:gd name="T51" fmla="*/ 701 h 540"/>
                            <a:gd name="T52" fmla="+- 0 3808 3751"/>
                            <a:gd name="T53" fmla="*/ T52 w 396"/>
                            <a:gd name="T54" fmla="+- 0 554 378"/>
                            <a:gd name="T55" fmla="*/ 554 h 540"/>
                            <a:gd name="T56" fmla="+- 0 3845 3751"/>
                            <a:gd name="T57" fmla="*/ T56 w 396"/>
                            <a:gd name="T58" fmla="+- 0 441 378"/>
                            <a:gd name="T59" fmla="*/ 441 h 540"/>
                            <a:gd name="T60" fmla="+- 0 3905 3751"/>
                            <a:gd name="T61" fmla="*/ T60 w 396"/>
                            <a:gd name="T62" fmla="+- 0 401 378"/>
                            <a:gd name="T63" fmla="*/ 401 h 540"/>
                            <a:gd name="T64" fmla="+- 0 3999 3751"/>
                            <a:gd name="T65" fmla="*/ T64 w 396"/>
                            <a:gd name="T66" fmla="+- 0 383 378"/>
                            <a:gd name="T67" fmla="*/ 383 h 540"/>
                            <a:gd name="T68" fmla="+- 0 3949 3751"/>
                            <a:gd name="T69" fmla="*/ T68 w 396"/>
                            <a:gd name="T70" fmla="+- 0 791 378"/>
                            <a:gd name="T71" fmla="*/ 791 h 540"/>
                            <a:gd name="T72" fmla="+- 0 4052 3751"/>
                            <a:gd name="T73" fmla="*/ T72 w 396"/>
                            <a:gd name="T74" fmla="+- 0 917 378"/>
                            <a:gd name="T75" fmla="*/ 917 h 540"/>
                            <a:gd name="T76" fmla="+- 0 4080 3751"/>
                            <a:gd name="T77" fmla="*/ T76 w 396"/>
                            <a:gd name="T78" fmla="+- 0 918 378"/>
                            <a:gd name="T79" fmla="*/ 918 h 540"/>
                            <a:gd name="T80" fmla="+- 0 4074 3751"/>
                            <a:gd name="T81" fmla="*/ T80 w 396"/>
                            <a:gd name="T82" fmla="+- 0 900 378"/>
                            <a:gd name="T83" fmla="*/ 900 h 540"/>
                            <a:gd name="T84" fmla="+- 0 3973 3751"/>
                            <a:gd name="T85" fmla="*/ T84 w 396"/>
                            <a:gd name="T86" fmla="+- 0 791 378"/>
                            <a:gd name="T87" fmla="*/ 791 h 540"/>
                            <a:gd name="T88" fmla="+- 0 3854 3751"/>
                            <a:gd name="T89" fmla="*/ T88 w 396"/>
                            <a:gd name="T90" fmla="+- 0 480 378"/>
                            <a:gd name="T91" fmla="*/ 480 h 540"/>
                            <a:gd name="T92" fmla="+- 0 3884 3751"/>
                            <a:gd name="T93" fmla="*/ T92 w 396"/>
                            <a:gd name="T94" fmla="+- 0 537 378"/>
                            <a:gd name="T95" fmla="*/ 537 h 540"/>
                            <a:gd name="T96" fmla="+- 0 4010 3751"/>
                            <a:gd name="T97" fmla="*/ T96 w 396"/>
                            <a:gd name="T98" fmla="+- 0 692 378"/>
                            <a:gd name="T99" fmla="*/ 692 h 540"/>
                            <a:gd name="T100" fmla="+- 0 4127 3751"/>
                            <a:gd name="T101" fmla="*/ T100 w 396"/>
                            <a:gd name="T102" fmla="+- 0 846 378"/>
                            <a:gd name="T103" fmla="*/ 846 h 540"/>
                            <a:gd name="T104" fmla="+- 0 4081 3751"/>
                            <a:gd name="T105" fmla="*/ T104 w 396"/>
                            <a:gd name="T106" fmla="+- 0 897 378"/>
                            <a:gd name="T107" fmla="*/ 897 h 540"/>
                            <a:gd name="T108" fmla="+- 0 4131 3751"/>
                            <a:gd name="T109" fmla="*/ T108 w 396"/>
                            <a:gd name="T110" fmla="+- 0 878 378"/>
                            <a:gd name="T111" fmla="*/ 878 h 540"/>
                            <a:gd name="T112" fmla="+- 0 4145 3751"/>
                            <a:gd name="T113" fmla="*/ T112 w 396"/>
                            <a:gd name="T114" fmla="+- 0 831 378"/>
                            <a:gd name="T115" fmla="*/ 831 h 540"/>
                            <a:gd name="T116" fmla="+- 0 4042 3751"/>
                            <a:gd name="T117" fmla="*/ T116 w 396"/>
                            <a:gd name="T118" fmla="+- 0 671 378"/>
                            <a:gd name="T119" fmla="*/ 671 h 540"/>
                            <a:gd name="T120" fmla="+- 0 3974 3751"/>
                            <a:gd name="T121" fmla="*/ T120 w 396"/>
                            <a:gd name="T122" fmla="+- 0 586 378"/>
                            <a:gd name="T123" fmla="*/ 586 h 540"/>
                            <a:gd name="T124" fmla="+- 0 3924 3751"/>
                            <a:gd name="T125" fmla="*/ T124 w 396"/>
                            <a:gd name="T126" fmla="+- 0 520 378"/>
                            <a:gd name="T127" fmla="*/ 520 h 540"/>
                            <a:gd name="T128" fmla="+- 0 4031 3751"/>
                            <a:gd name="T129" fmla="*/ T128 w 396"/>
                            <a:gd name="T130" fmla="+- 0 510 378"/>
                            <a:gd name="T131" fmla="*/ 510 h 540"/>
                            <a:gd name="T132" fmla="+- 0 3885 3751"/>
                            <a:gd name="T133" fmla="*/ T132 w 396"/>
                            <a:gd name="T134" fmla="+- 0 503 378"/>
                            <a:gd name="T135" fmla="*/ 503 h 540"/>
                            <a:gd name="T136" fmla="+- 0 3873 3751"/>
                            <a:gd name="T137" fmla="*/ T136 w 396"/>
                            <a:gd name="T138" fmla="+- 0 474 378"/>
                            <a:gd name="T139" fmla="*/ 474 h 540"/>
                            <a:gd name="T140" fmla="+- 0 3869 3751"/>
                            <a:gd name="T141" fmla="*/ T140 w 396"/>
                            <a:gd name="T142" fmla="+- 0 464 378"/>
                            <a:gd name="T143" fmla="*/ 464 h 540"/>
                            <a:gd name="T144" fmla="+- 0 3868 3751"/>
                            <a:gd name="T145" fmla="*/ T144 w 396"/>
                            <a:gd name="T146" fmla="+- 0 458 378"/>
                            <a:gd name="T147" fmla="*/ 458 h 540"/>
                            <a:gd name="T148" fmla="+- 0 3866 3751"/>
                            <a:gd name="T149" fmla="*/ T148 w 396"/>
                            <a:gd name="T150" fmla="+- 0 452 378"/>
                            <a:gd name="T151" fmla="*/ 452 h 540"/>
                            <a:gd name="T152" fmla="+- 0 3904 3751"/>
                            <a:gd name="T153" fmla="*/ T152 w 396"/>
                            <a:gd name="T154" fmla="+- 0 701 378"/>
                            <a:gd name="T155" fmla="*/ 701 h 540"/>
                            <a:gd name="T156" fmla="+- 0 3845 3751"/>
                            <a:gd name="T157" fmla="*/ T156 w 396"/>
                            <a:gd name="T158" fmla="+- 0 895 378"/>
                            <a:gd name="T159" fmla="*/ 895 h 540"/>
                            <a:gd name="T160" fmla="+- 0 3865 3751"/>
                            <a:gd name="T161" fmla="*/ T160 w 396"/>
                            <a:gd name="T162" fmla="+- 0 899 378"/>
                            <a:gd name="T163" fmla="*/ 899 h 540"/>
                            <a:gd name="T164" fmla="+- 0 3904 3751"/>
                            <a:gd name="T165" fmla="*/ T164 w 396"/>
                            <a:gd name="T166" fmla="+- 0 701 378"/>
                            <a:gd name="T167" fmla="*/ 701 h 540"/>
                            <a:gd name="T168" fmla="+- 0 4070 3751"/>
                            <a:gd name="T169" fmla="*/ T168 w 396"/>
                            <a:gd name="T170" fmla="+- 0 478 378"/>
                            <a:gd name="T171" fmla="*/ 478 h 540"/>
                            <a:gd name="T172" fmla="+- 0 4085 3751"/>
                            <a:gd name="T173" fmla="*/ T172 w 396"/>
                            <a:gd name="T174" fmla="+- 0 584 378"/>
                            <a:gd name="T175" fmla="*/ 584 h 540"/>
                            <a:gd name="T176" fmla="+- 0 4100 3751"/>
                            <a:gd name="T177" fmla="*/ T176 w 396"/>
                            <a:gd name="T178" fmla="+- 0 595 378"/>
                            <a:gd name="T179" fmla="*/ 595 h 540"/>
                            <a:gd name="T180" fmla="+- 0 4108 3751"/>
                            <a:gd name="T181" fmla="*/ T180 w 396"/>
                            <a:gd name="T182" fmla="+- 0 542 378"/>
                            <a:gd name="T183" fmla="*/ 542 h 540"/>
                            <a:gd name="T184" fmla="+- 0 4026 3751"/>
                            <a:gd name="T185" fmla="*/ T184 w 396"/>
                            <a:gd name="T186" fmla="+- 0 518 378"/>
                            <a:gd name="T187" fmla="*/ 518 h 540"/>
                            <a:gd name="T188" fmla="+- 0 3998 3751"/>
                            <a:gd name="T189" fmla="*/ T188 w 396"/>
                            <a:gd name="T190" fmla="+- 0 526 378"/>
                            <a:gd name="T191" fmla="*/ 526 h 540"/>
                            <a:gd name="T192" fmla="+- 0 4014 3751"/>
                            <a:gd name="T193" fmla="*/ T192 w 396"/>
                            <a:gd name="T194" fmla="+- 0 537 378"/>
                            <a:gd name="T195" fmla="*/ 537 h 540"/>
                            <a:gd name="T196" fmla="+- 0 3949 3751"/>
                            <a:gd name="T197" fmla="*/ T196 w 396"/>
                            <a:gd name="T198" fmla="+- 0 498 378"/>
                            <a:gd name="T199" fmla="*/ 498 h 540"/>
                            <a:gd name="T200" fmla="+- 0 4009 3751"/>
                            <a:gd name="T201" fmla="*/ T200 w 396"/>
                            <a:gd name="T202" fmla="+- 0 510 378"/>
                            <a:gd name="T203" fmla="*/ 510 h 540"/>
                            <a:gd name="T204" fmla="+- 0 4048 3751"/>
                            <a:gd name="T205" fmla="*/ T204 w 396"/>
                            <a:gd name="T206" fmla="+- 0 397 378"/>
                            <a:gd name="T207" fmla="*/ 397 h 540"/>
                            <a:gd name="T208" fmla="+- 0 4035 3751"/>
                            <a:gd name="T209" fmla="*/ T208 w 396"/>
                            <a:gd name="T210" fmla="+- 0 413 378"/>
                            <a:gd name="T211" fmla="*/ 413 h 540"/>
                            <a:gd name="T212" fmla="+- 0 4029 3751"/>
                            <a:gd name="T213" fmla="*/ T212 w 396"/>
                            <a:gd name="T214" fmla="+- 0 461 378"/>
                            <a:gd name="T215" fmla="*/ 461 h 540"/>
                            <a:gd name="T216" fmla="+- 0 4026 3751"/>
                            <a:gd name="T217" fmla="*/ T216 w 396"/>
                            <a:gd name="T218" fmla="+- 0 470 378"/>
                            <a:gd name="T219" fmla="*/ 470 h 540"/>
                            <a:gd name="T220" fmla="+- 0 4022 3751"/>
                            <a:gd name="T221" fmla="*/ T220 w 396"/>
                            <a:gd name="T222" fmla="+- 0 482 378"/>
                            <a:gd name="T223" fmla="*/ 482 h 540"/>
                            <a:gd name="T224" fmla="+- 0 4013 3751"/>
                            <a:gd name="T225" fmla="*/ T224 w 396"/>
                            <a:gd name="T226" fmla="+- 0 503 378"/>
                            <a:gd name="T227" fmla="*/ 503 h 540"/>
                            <a:gd name="T228" fmla="+- 0 4044 3751"/>
                            <a:gd name="T229" fmla="*/ T228 w 396"/>
                            <a:gd name="T230" fmla="+- 0 480 378"/>
                            <a:gd name="T231" fmla="*/ 480 h 540"/>
                            <a:gd name="T232" fmla="+- 0 4069 3751"/>
                            <a:gd name="T233" fmla="*/ T232 w 396"/>
                            <a:gd name="T234" fmla="+- 0 430 378"/>
                            <a:gd name="T235" fmla="*/ 430 h 540"/>
                            <a:gd name="T236" fmla="+- 0 4052 3751"/>
                            <a:gd name="T237" fmla="*/ T236 w 396"/>
                            <a:gd name="T238" fmla="+- 0 400 378"/>
                            <a:gd name="T239" fmla="*/ 400 h 540"/>
                            <a:gd name="T240" fmla="+- 0 4049 3751"/>
                            <a:gd name="T241" fmla="*/ T240 w 396"/>
                            <a:gd name="T242" fmla="+- 0 398 378"/>
                            <a:gd name="T243" fmla="*/ 398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96" h="540">
                              <a:moveTo>
                                <a:pt x="198" y="0"/>
                              </a:moveTo>
                              <a:lnTo>
                                <a:pt x="148" y="5"/>
                              </a:lnTo>
                              <a:lnTo>
                                <a:pt x="98" y="20"/>
                              </a:lnTo>
                              <a:lnTo>
                                <a:pt x="97" y="20"/>
                              </a:lnTo>
                              <a:lnTo>
                                <a:pt x="96" y="21"/>
                              </a:lnTo>
                              <a:lnTo>
                                <a:pt x="95" y="22"/>
                              </a:lnTo>
                              <a:lnTo>
                                <a:pt x="94" y="23"/>
                              </a:lnTo>
                              <a:lnTo>
                                <a:pt x="78" y="52"/>
                              </a:lnTo>
                              <a:lnTo>
                                <a:pt x="54" y="104"/>
                              </a:lnTo>
                              <a:lnTo>
                                <a:pt x="38" y="164"/>
                              </a:lnTo>
                              <a:lnTo>
                                <a:pt x="45" y="216"/>
                              </a:lnTo>
                              <a:lnTo>
                                <a:pt x="46" y="216"/>
                              </a:lnTo>
                              <a:lnTo>
                                <a:pt x="46" y="217"/>
                              </a:lnTo>
                              <a:lnTo>
                                <a:pt x="117" y="308"/>
                              </a:lnTo>
                              <a:lnTo>
                                <a:pt x="10" y="438"/>
                              </a:lnTo>
                              <a:lnTo>
                                <a:pt x="2" y="453"/>
                              </a:lnTo>
                              <a:lnTo>
                                <a:pt x="0" y="470"/>
                              </a:lnTo>
                              <a:lnTo>
                                <a:pt x="5" y="486"/>
                              </a:lnTo>
                              <a:lnTo>
                                <a:pt x="15" y="500"/>
                              </a:lnTo>
                              <a:lnTo>
                                <a:pt x="48" y="529"/>
                              </a:lnTo>
                              <a:lnTo>
                                <a:pt x="56" y="536"/>
                              </a:lnTo>
                              <a:lnTo>
                                <a:pt x="67" y="540"/>
                              </a:lnTo>
                              <a:lnTo>
                                <a:pt x="79" y="540"/>
                              </a:lnTo>
                              <a:lnTo>
                                <a:pt x="81" y="540"/>
                              </a:lnTo>
                              <a:lnTo>
                                <a:pt x="94" y="539"/>
                              </a:lnTo>
                              <a:lnTo>
                                <a:pt x="106" y="532"/>
                              </a:lnTo>
                              <a:lnTo>
                                <a:pt x="114" y="521"/>
                              </a:lnTo>
                              <a:lnTo>
                                <a:pt x="73" y="521"/>
                              </a:lnTo>
                              <a:lnTo>
                                <a:pt x="66" y="519"/>
                              </a:lnTo>
                              <a:lnTo>
                                <a:pt x="28" y="486"/>
                              </a:lnTo>
                              <a:lnTo>
                                <a:pt x="22" y="478"/>
                              </a:lnTo>
                              <a:lnTo>
                                <a:pt x="19" y="468"/>
                              </a:lnTo>
                              <a:lnTo>
                                <a:pt x="20" y="459"/>
                              </a:lnTo>
                              <a:lnTo>
                                <a:pt x="25" y="450"/>
                              </a:lnTo>
                              <a:lnTo>
                                <a:pt x="129" y="323"/>
                              </a:lnTo>
                              <a:lnTo>
                                <a:pt x="153" y="323"/>
                              </a:lnTo>
                              <a:lnTo>
                                <a:pt x="62" y="206"/>
                              </a:lnTo>
                              <a:lnTo>
                                <a:pt x="57" y="176"/>
                              </a:lnTo>
                              <a:lnTo>
                                <a:pt x="63" y="139"/>
                              </a:lnTo>
                              <a:lnTo>
                                <a:pt x="77" y="100"/>
                              </a:lnTo>
                              <a:lnTo>
                                <a:pt x="94" y="63"/>
                              </a:lnTo>
                              <a:lnTo>
                                <a:pt x="114" y="63"/>
                              </a:lnTo>
                              <a:lnTo>
                                <a:pt x="112" y="35"/>
                              </a:lnTo>
                              <a:lnTo>
                                <a:pt x="154" y="23"/>
                              </a:lnTo>
                              <a:lnTo>
                                <a:pt x="198" y="19"/>
                              </a:lnTo>
                              <a:lnTo>
                                <a:pt x="297" y="19"/>
                              </a:lnTo>
                              <a:lnTo>
                                <a:pt x="248" y="5"/>
                              </a:lnTo>
                              <a:lnTo>
                                <a:pt x="198" y="0"/>
                              </a:lnTo>
                              <a:close/>
                              <a:moveTo>
                                <a:pt x="222" y="413"/>
                              </a:moveTo>
                              <a:lnTo>
                                <a:pt x="198" y="413"/>
                              </a:lnTo>
                              <a:lnTo>
                                <a:pt x="281" y="522"/>
                              </a:lnTo>
                              <a:lnTo>
                                <a:pt x="290" y="532"/>
                              </a:lnTo>
                              <a:lnTo>
                                <a:pt x="301" y="539"/>
                              </a:lnTo>
                              <a:lnTo>
                                <a:pt x="314" y="540"/>
                              </a:lnTo>
                              <a:lnTo>
                                <a:pt x="316" y="540"/>
                              </a:lnTo>
                              <a:lnTo>
                                <a:pt x="329" y="540"/>
                              </a:lnTo>
                              <a:lnTo>
                                <a:pt x="340" y="536"/>
                              </a:lnTo>
                              <a:lnTo>
                                <a:pt x="356" y="522"/>
                              </a:lnTo>
                              <a:lnTo>
                                <a:pt x="323" y="522"/>
                              </a:lnTo>
                              <a:lnTo>
                                <a:pt x="308" y="520"/>
                              </a:lnTo>
                              <a:lnTo>
                                <a:pt x="302" y="517"/>
                              </a:lnTo>
                              <a:lnTo>
                                <a:pt x="222" y="413"/>
                              </a:lnTo>
                              <a:close/>
                              <a:moveTo>
                                <a:pt x="114" y="63"/>
                              </a:moveTo>
                              <a:lnTo>
                                <a:pt x="94" y="63"/>
                              </a:lnTo>
                              <a:lnTo>
                                <a:pt x="103" y="102"/>
                              </a:lnTo>
                              <a:lnTo>
                                <a:pt x="116" y="132"/>
                              </a:lnTo>
                              <a:lnTo>
                                <a:pt x="127" y="151"/>
                              </a:lnTo>
                              <a:lnTo>
                                <a:pt x="133" y="159"/>
                              </a:lnTo>
                              <a:lnTo>
                                <a:pt x="259" y="314"/>
                              </a:lnTo>
                              <a:lnTo>
                                <a:pt x="370" y="450"/>
                              </a:lnTo>
                              <a:lnTo>
                                <a:pt x="375" y="459"/>
                              </a:lnTo>
                              <a:lnTo>
                                <a:pt x="376" y="468"/>
                              </a:lnTo>
                              <a:lnTo>
                                <a:pt x="374" y="478"/>
                              </a:lnTo>
                              <a:lnTo>
                                <a:pt x="368" y="486"/>
                              </a:lnTo>
                              <a:lnTo>
                                <a:pt x="330" y="519"/>
                              </a:lnTo>
                              <a:lnTo>
                                <a:pt x="323" y="522"/>
                              </a:lnTo>
                              <a:lnTo>
                                <a:pt x="356" y="522"/>
                              </a:lnTo>
                              <a:lnTo>
                                <a:pt x="380" y="500"/>
                              </a:lnTo>
                              <a:lnTo>
                                <a:pt x="391" y="486"/>
                              </a:lnTo>
                              <a:lnTo>
                                <a:pt x="395" y="470"/>
                              </a:lnTo>
                              <a:lnTo>
                                <a:pt x="394" y="453"/>
                              </a:lnTo>
                              <a:lnTo>
                                <a:pt x="385" y="438"/>
                              </a:lnTo>
                              <a:lnTo>
                                <a:pt x="279" y="308"/>
                              </a:lnTo>
                              <a:lnTo>
                                <a:pt x="291" y="293"/>
                              </a:lnTo>
                              <a:lnTo>
                                <a:pt x="267" y="293"/>
                              </a:lnTo>
                              <a:lnTo>
                                <a:pt x="210" y="224"/>
                              </a:lnTo>
                              <a:lnTo>
                                <a:pt x="223" y="208"/>
                              </a:lnTo>
                              <a:lnTo>
                                <a:pt x="198" y="208"/>
                              </a:lnTo>
                              <a:lnTo>
                                <a:pt x="148" y="148"/>
                              </a:lnTo>
                              <a:lnTo>
                                <a:pt x="173" y="142"/>
                              </a:lnTo>
                              <a:lnTo>
                                <a:pt x="198" y="140"/>
                              </a:lnTo>
                              <a:lnTo>
                                <a:pt x="275" y="140"/>
                              </a:lnTo>
                              <a:lnTo>
                                <a:pt x="280" y="132"/>
                              </a:lnTo>
                              <a:lnTo>
                                <a:pt x="137" y="132"/>
                              </a:lnTo>
                              <a:lnTo>
                                <a:pt x="134" y="125"/>
                              </a:lnTo>
                              <a:lnTo>
                                <a:pt x="129" y="116"/>
                              </a:lnTo>
                              <a:lnTo>
                                <a:pt x="124" y="104"/>
                              </a:lnTo>
                              <a:lnTo>
                                <a:pt x="122" y="96"/>
                              </a:lnTo>
                              <a:lnTo>
                                <a:pt x="121" y="94"/>
                              </a:lnTo>
                              <a:lnTo>
                                <a:pt x="120" y="92"/>
                              </a:lnTo>
                              <a:lnTo>
                                <a:pt x="118" y="86"/>
                              </a:lnTo>
                              <a:lnTo>
                                <a:pt x="118" y="84"/>
                              </a:lnTo>
                              <a:lnTo>
                                <a:pt x="117" y="83"/>
                              </a:lnTo>
                              <a:lnTo>
                                <a:pt x="117" y="80"/>
                              </a:lnTo>
                              <a:lnTo>
                                <a:pt x="116" y="78"/>
                              </a:lnTo>
                              <a:lnTo>
                                <a:pt x="116" y="76"/>
                              </a:lnTo>
                              <a:lnTo>
                                <a:pt x="115" y="74"/>
                              </a:lnTo>
                              <a:lnTo>
                                <a:pt x="115" y="73"/>
                              </a:lnTo>
                              <a:lnTo>
                                <a:pt x="114" y="63"/>
                              </a:lnTo>
                              <a:close/>
                              <a:moveTo>
                                <a:pt x="153" y="323"/>
                              </a:moveTo>
                              <a:lnTo>
                                <a:pt x="129" y="323"/>
                              </a:lnTo>
                              <a:lnTo>
                                <a:pt x="186" y="398"/>
                              </a:lnTo>
                              <a:lnTo>
                                <a:pt x="94" y="517"/>
                              </a:lnTo>
                              <a:lnTo>
                                <a:pt x="87" y="520"/>
                              </a:lnTo>
                              <a:lnTo>
                                <a:pt x="73" y="521"/>
                              </a:lnTo>
                              <a:lnTo>
                                <a:pt x="114" y="521"/>
                              </a:lnTo>
                              <a:lnTo>
                                <a:pt x="198" y="413"/>
                              </a:lnTo>
                              <a:lnTo>
                                <a:pt x="222" y="413"/>
                              </a:lnTo>
                              <a:lnTo>
                                <a:pt x="153" y="323"/>
                              </a:lnTo>
                              <a:close/>
                              <a:moveTo>
                                <a:pt x="323" y="63"/>
                              </a:moveTo>
                              <a:lnTo>
                                <a:pt x="302" y="63"/>
                              </a:lnTo>
                              <a:lnTo>
                                <a:pt x="319" y="100"/>
                              </a:lnTo>
                              <a:lnTo>
                                <a:pt x="333" y="139"/>
                              </a:lnTo>
                              <a:lnTo>
                                <a:pt x="339" y="176"/>
                              </a:lnTo>
                              <a:lnTo>
                                <a:pt x="334" y="206"/>
                              </a:lnTo>
                              <a:lnTo>
                                <a:pt x="267" y="293"/>
                              </a:lnTo>
                              <a:lnTo>
                                <a:pt x="291" y="293"/>
                              </a:lnTo>
                              <a:lnTo>
                                <a:pt x="349" y="217"/>
                              </a:lnTo>
                              <a:lnTo>
                                <a:pt x="350" y="216"/>
                              </a:lnTo>
                              <a:lnTo>
                                <a:pt x="357" y="164"/>
                              </a:lnTo>
                              <a:lnTo>
                                <a:pt x="341" y="104"/>
                              </a:lnTo>
                              <a:lnTo>
                                <a:pt x="323" y="63"/>
                              </a:lnTo>
                              <a:close/>
                              <a:moveTo>
                                <a:pt x="275" y="140"/>
                              </a:moveTo>
                              <a:lnTo>
                                <a:pt x="198" y="140"/>
                              </a:lnTo>
                              <a:lnTo>
                                <a:pt x="223" y="142"/>
                              </a:lnTo>
                              <a:lnTo>
                                <a:pt x="247" y="148"/>
                              </a:lnTo>
                              <a:lnTo>
                                <a:pt x="198" y="208"/>
                              </a:lnTo>
                              <a:lnTo>
                                <a:pt x="223" y="208"/>
                              </a:lnTo>
                              <a:lnTo>
                                <a:pt x="263" y="159"/>
                              </a:lnTo>
                              <a:lnTo>
                                <a:pt x="269" y="151"/>
                              </a:lnTo>
                              <a:lnTo>
                                <a:pt x="275" y="140"/>
                              </a:lnTo>
                              <a:close/>
                              <a:moveTo>
                                <a:pt x="198" y="120"/>
                              </a:moveTo>
                              <a:lnTo>
                                <a:pt x="167" y="123"/>
                              </a:lnTo>
                              <a:lnTo>
                                <a:pt x="137" y="132"/>
                              </a:lnTo>
                              <a:lnTo>
                                <a:pt x="258" y="132"/>
                              </a:lnTo>
                              <a:lnTo>
                                <a:pt x="228" y="123"/>
                              </a:lnTo>
                              <a:lnTo>
                                <a:pt x="198" y="120"/>
                              </a:lnTo>
                              <a:close/>
                              <a:moveTo>
                                <a:pt x="297" y="19"/>
                              </a:moveTo>
                              <a:lnTo>
                                <a:pt x="198" y="19"/>
                              </a:lnTo>
                              <a:lnTo>
                                <a:pt x="241" y="23"/>
                              </a:lnTo>
                              <a:lnTo>
                                <a:pt x="284" y="35"/>
                              </a:lnTo>
                              <a:lnTo>
                                <a:pt x="281" y="73"/>
                              </a:lnTo>
                              <a:lnTo>
                                <a:pt x="280" y="76"/>
                              </a:lnTo>
                              <a:lnTo>
                                <a:pt x="278" y="83"/>
                              </a:lnTo>
                              <a:lnTo>
                                <a:pt x="278" y="84"/>
                              </a:lnTo>
                              <a:lnTo>
                                <a:pt x="277" y="86"/>
                              </a:lnTo>
                              <a:lnTo>
                                <a:pt x="275" y="92"/>
                              </a:lnTo>
                              <a:lnTo>
                                <a:pt x="274" y="97"/>
                              </a:lnTo>
                              <a:lnTo>
                                <a:pt x="272" y="102"/>
                              </a:lnTo>
                              <a:lnTo>
                                <a:pt x="271" y="104"/>
                              </a:lnTo>
                              <a:lnTo>
                                <a:pt x="271" y="106"/>
                              </a:lnTo>
                              <a:lnTo>
                                <a:pt x="266" y="116"/>
                              </a:lnTo>
                              <a:lnTo>
                                <a:pt x="262" y="125"/>
                              </a:lnTo>
                              <a:lnTo>
                                <a:pt x="258" y="132"/>
                              </a:lnTo>
                              <a:lnTo>
                                <a:pt x="280" y="132"/>
                              </a:lnTo>
                              <a:lnTo>
                                <a:pt x="293" y="102"/>
                              </a:lnTo>
                              <a:lnTo>
                                <a:pt x="302" y="63"/>
                              </a:lnTo>
                              <a:lnTo>
                                <a:pt x="323" y="63"/>
                              </a:lnTo>
                              <a:lnTo>
                                <a:pt x="318" y="52"/>
                              </a:lnTo>
                              <a:lnTo>
                                <a:pt x="302" y="23"/>
                              </a:lnTo>
                              <a:lnTo>
                                <a:pt x="301" y="22"/>
                              </a:lnTo>
                              <a:lnTo>
                                <a:pt x="300" y="21"/>
                              </a:lnTo>
                              <a:lnTo>
                                <a:pt x="299" y="21"/>
                              </a:lnTo>
                              <a:lnTo>
                                <a:pt x="298" y="20"/>
                              </a:lnTo>
                              <a:lnTo>
                                <a:pt x="297"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1364982F" id="AutoShape 6" o:spid="_x0000_s1026" style="position:absolute;margin-left:0;margin-top:3.4pt;width:21pt;height:27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39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" path="m198,l148,5,98,20r-1,l96,21r-1,1l94,23,78,52,54,104,38,164r7,52l46,216r,1l117,308,10,438,2,453,,470r5,16l15,500r33,29l56,536r11,4l79,540r2,l94,539r12,-7l114,521r-41,l66,519,28,486r-6,-8l19,468r1,-9l25,450,129,323r24,l62,206,57,176r6,-37l77,100,94,63r20,l112,35,154,23r44,-4l297,19,248,5,198,xm222,413r-24,l281,522r9,10l301,539r13,1l316,540r13,l340,536r16,-14l323,522r-15,-2l302,517,222,413xm114,63r-20,l103,102r13,30l127,151r6,8l259,314,370,450r5,9l376,468r-2,10l368,486r-38,33l323,522r33,l380,500r11,-14l395,470r-1,-17l385,438,279,308r12,-15l267,293,210,224r13,-16l198,208,148,148r25,-6l198,140r77,l280,132r-143,l134,125r-5,-9l124,104r-2,-8l121,94r-1,-2l118,86r,-2l117,83r,-3l116,78r,-2l115,74r,-1l114,63xm153,323r-24,l186,398,94,517r-7,3l73,521r41,l198,413r24,l153,323xm323,63r-21,l319,100r14,39l339,176r-5,30l267,293r24,l349,217r1,-1l357,164,341,104,323,63xm275,140r-77,l223,142r24,6l198,208r25,l263,159r6,-8l275,140xm198,120r-31,3l137,132r121,l228,123r-30,-3xm297,19r-99,l241,23r43,12l281,73r-1,3l278,83r,1l277,86r-2,6l274,97r-2,5l271,104r,2l266,116r-4,9l258,132r22,l293,102r9,-39l323,63,318,52,302,23r-1,-1l300,21r-1,l298,20r-1,-1xe" fillcolor="black" stroked="f">
                <v:path arrowok="t" o:connecttype="custom" o:connectlocs="66002,252730;64655,253365;63308,254635;36368,306070;30980,377190;78798,435610;0,538480;32327,575945;53205,582930;71389,577850;44450,569595;12796,537210;86880,445135;38389,351790;63308,280035;103717,254635;167024,243205;133350,502285;202719,582295;221577,582930;217536,571500;149514,502285;69369,304800;89573,340995;174433,439420;253230,537210;222250,569595;255924,557530;265353,527685;195984,426085;150187,372110;116513,330200;188576,323850;90247,319405;82165,300990;79471,294640;78798,290830;77451,287020;103043,445135;63308,568325;76777,570865;103043,445135;214842,303530;224944,370840;235046,377825;240434,344170;185208,328930;166351,334010;177127,340995;133350,316230;173759,323850;200025,252095;191270,262255;187229,292735;185208,298450;182514,306070;176453,319405;197331,304800;214168,273050;202719,254000;200698,252730" o:connectangles="0,0,0,0,0,0,0,0,0,0,0,0,0,0,0,0,0,0,0,0,0,0,0,0,0,0,0,0,0,0,0,0,0,0,0,0,0,0,0,0,0,0,0,0,0,0,0,0,0,0,0,0,0,0,0,0,0,0,0,0,0"/>
                <w10:wrap type="square"/>
              </v:shape>
            </w:pict>
          </mc:Fallback>
        </mc:AlternateContent>
      </w:r>
      <w:r>
        <w:rPr>
          <w:rFonts w:ascii="Times New Roman" w:hAnsi="Times New Roman"/>
          <w:b/>
          <w:noProof/>
          <w:color w:val="1F497D"/>
          <w:sz w:val="24"/>
          <w:szCs w:val="24"/>
        </w:rPr>
        <w:t>Kræft, forbedring af tilværelsen for mere end 3 millioner mennesker inden 2030 gennem forebyggelse og behandling og give dem, der er ramt af kræft, herunder deres familier, mulighed for et længere og bedre liv</w:t>
      </w:r>
    </w:p>
    <w:p>
      <w:pPr>
        <w:rPr>
          <w:rFonts w:ascii="Times New Roman" w:hAnsi="Times New Roman" w:cs="Times New Roman"/>
          <w:b/>
          <w:noProof/>
          <w:color w:val="1F497D"/>
          <w:sz w:val="24"/>
          <w:szCs w:val="24"/>
        </w:rPr>
      </w:pPr>
      <w:r>
        <w:rPr>
          <w:rFonts w:ascii="Times New Roman" w:hAnsi="Times New Roman"/>
          <w:b/>
          <w:noProof/>
          <w:color w:val="1F497D"/>
          <w:sz w:val="24"/>
          <w:szCs w:val="24"/>
        </w:rPr>
        <w:t>Hvorfor en europæisk mission?</w:t>
      </w:r>
    </w:p>
    <w:p>
      <w:pPr>
        <w:rPr>
          <w:rFonts w:ascii="Times New Roman" w:hAnsi="Times New Roman" w:cs="Times New Roman"/>
          <w:noProof/>
          <w:sz w:val="24"/>
          <w:szCs w:val="24"/>
        </w:rPr>
      </w:pPr>
      <w:r>
        <w:rPr>
          <w:rFonts w:ascii="Times New Roman" w:hAnsi="Times New Roman"/>
          <w:noProof/>
          <w:sz w:val="24"/>
          <w:szCs w:val="24"/>
        </w:rPr>
        <w:t xml:space="preserve">Kræft er en stor og </w:t>
      </w:r>
      <w:r>
        <w:rPr>
          <w:rFonts w:ascii="Times New Roman" w:hAnsi="Times New Roman"/>
          <w:b/>
          <w:noProof/>
          <w:sz w:val="24"/>
          <w:szCs w:val="24"/>
        </w:rPr>
        <w:t>voksende samfundsmæssig udfordring</w:t>
      </w:r>
      <w:r>
        <w:rPr>
          <w:rFonts w:ascii="Times New Roman" w:hAnsi="Times New Roman"/>
          <w:noProof/>
          <w:sz w:val="24"/>
          <w:szCs w:val="24"/>
        </w:rPr>
        <w:t xml:space="preserve"> og lægger et enormt pres på sundhedssystemerne, hvilket </w:t>
      </w:r>
      <w:r>
        <w:rPr>
          <w:rFonts w:ascii="Times New Roman" w:hAnsi="Times New Roman"/>
          <w:b/>
          <w:noProof/>
          <w:sz w:val="24"/>
          <w:szCs w:val="24"/>
        </w:rPr>
        <w:t>begrænser antallet af personer, der kan få adgang til diagnose eller behandling til tiden</w:t>
      </w:r>
      <w:r>
        <w:rPr>
          <w:rFonts w:ascii="Times New Roman" w:hAnsi="Times New Roman"/>
          <w:noProof/>
          <w:sz w:val="24"/>
          <w:szCs w:val="24"/>
        </w:rPr>
        <w:t>:</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2,7 millioner mennesker i EU diagnosticeres hvert år med kræft (dette tal vil stige)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1,3 millioner mennesker dør hvert år af kræft (dette tal vil stige)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
          <w:bCs/>
          <w:iCs/>
          <w:noProof/>
          <w:sz w:val="24"/>
          <w:szCs w:val="24"/>
        </w:rPr>
        <w:t>De samlede omkostninger til kræft i Europa i 2018 anslås til 199 mia. EUR</w:t>
      </w:r>
      <w:r>
        <w:rPr>
          <w:rFonts w:ascii="Times New Roman" w:hAnsi="Times New Roman"/>
          <w:bCs/>
          <w:iCs/>
          <w:noProof/>
          <w:sz w:val="24"/>
          <w:szCs w:val="24"/>
        </w:rPr>
        <w:t>.</w:t>
      </w:r>
    </w:p>
    <w:p>
      <w:pPr>
        <w:pStyle w:val="ListParagraph"/>
        <w:rPr>
          <w:rFonts w:ascii="Times New Roman" w:hAnsi="Times New Roman" w:cs="Times New Roman"/>
          <w:noProof/>
          <w:sz w:val="24"/>
          <w:szCs w:val="24"/>
        </w:rPr>
      </w:pPr>
    </w:p>
    <w:p>
      <w:pPr>
        <w:rPr>
          <w:rFonts w:ascii="Times New Roman" w:hAnsi="Times New Roman" w:cs="Times New Roman"/>
          <w:noProof/>
          <w:sz w:val="24"/>
          <w:szCs w:val="24"/>
        </w:rPr>
      </w:pPr>
      <w:r>
        <w:rPr>
          <w:rFonts w:ascii="Times New Roman" w:hAnsi="Times New Roman"/>
          <w:noProof/>
          <w:sz w:val="24"/>
          <w:szCs w:val="24"/>
        </w:rPr>
        <w:t>Disse udfordringer kan ikke løses gennem de eksisterende, ofte fragmenterede aktiviteter på EU-plan, nationalt plan og regionalt plan, hvilket nu er blevet endnu tydeligere i lyset af konsekvenserne af covid-19-pandemien.</w:t>
      </w:r>
    </w:p>
    <w:p>
      <w:pPr>
        <w:rPr>
          <w:rFonts w:ascii="Times New Roman" w:hAnsi="Times New Roman" w:cs="Times New Roman"/>
          <w:b/>
          <w:noProof/>
          <w:color w:val="1F497D"/>
          <w:sz w:val="24"/>
          <w:szCs w:val="24"/>
        </w:rPr>
      </w:pPr>
      <w:r>
        <w:rPr>
          <w:rFonts w:ascii="Times New Roman" w:hAnsi="Times New Roman"/>
          <w:b/>
          <w:noProof/>
          <w:color w:val="1F497D"/>
          <w:sz w:val="24"/>
          <w:szCs w:val="24"/>
        </w:rPr>
        <w:t>Muligheder</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Disse udfordringer giver missionen til bekæmpelse af kræft en </w:t>
      </w:r>
      <w:r>
        <w:rPr>
          <w:rFonts w:ascii="Times New Roman" w:hAnsi="Times New Roman"/>
          <w:b/>
          <w:noProof/>
          <w:sz w:val="24"/>
          <w:szCs w:val="24"/>
        </w:rPr>
        <w:t>enestående mulighed</w:t>
      </w:r>
      <w:r>
        <w:rPr>
          <w:rFonts w:ascii="Times New Roman" w:hAnsi="Times New Roman"/>
          <w:noProof/>
          <w:sz w:val="24"/>
          <w:szCs w:val="24"/>
        </w:rPr>
        <w:t xml:space="preserve"> for at:</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forbedre kræftbekæmpelsen i hele Europa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sætte borgere, herunder patienter, i centrum for forskning og innovation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sikre en systematisk integration af forskning og innovation i politikudviklingen og støtte gennemførelsen af Europas kræfthandlingsplan.</w:t>
      </w:r>
    </w:p>
    <w:p>
      <w:pPr>
        <w:rPr>
          <w:rFonts w:ascii="Times New Roman" w:hAnsi="Times New Roman" w:cs="Times New Roman"/>
          <w:b/>
          <w:noProof/>
          <w:color w:val="1F497D"/>
          <w:sz w:val="24"/>
          <w:szCs w:val="24"/>
        </w:rPr>
      </w:pPr>
      <w:r>
        <w:rPr>
          <w:rFonts w:ascii="Times New Roman" w:hAnsi="Times New Roman"/>
          <w:b/>
          <w:noProof/>
          <w:color w:val="1F497D"/>
          <w:sz w:val="24"/>
          <w:szCs w:val="24"/>
        </w:rPr>
        <w:t>Mål</w:t>
      </w:r>
    </w:p>
    <w:p>
      <w:pPr>
        <w:jc w:val="both"/>
        <w:rPr>
          <w:rFonts w:ascii="Times New Roman" w:hAnsi="Times New Roman" w:cs="Times New Roman"/>
          <w:b/>
          <w:noProof/>
          <w:sz w:val="24"/>
          <w:szCs w:val="24"/>
        </w:rPr>
      </w:pPr>
      <w:r>
        <w:rPr>
          <w:rFonts w:ascii="Times New Roman" w:hAnsi="Times New Roman"/>
          <w:b/>
          <w:noProof/>
          <w:sz w:val="24"/>
          <w:szCs w:val="24"/>
        </w:rPr>
        <w:t>Missionen vil sammen med Europas kræfthandlingsplan sikre følgende:</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Gennemførelse af en strategisk FoI-tidsplan med henblik på at opnå en bedre forståelse af kræft</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Udformning af effektive forebyggelsesstrategier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Udvikling af nye metoder til screening og tidlig påvisning</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Mulighed for optimeret diagnosticering og bedre behandling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Forbedring af patienternes og deres familiers livskvalitet</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Sikring af skræddersyet støtte til lande, regioner og lokalsamfund</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Skabelse af en høj grad af samarbejde inden for kræftsamfundet.</w:t>
      </w:r>
    </w:p>
    <w:p>
      <w:pPr>
        <w:rPr>
          <w:rFonts w:ascii="Times New Roman" w:hAnsi="Times New Roman" w:cs="Times New Roman"/>
          <w:noProof/>
          <w:sz w:val="24"/>
          <w:szCs w:val="24"/>
        </w:rPr>
      </w:pPr>
    </w:p>
    <w:p>
      <w:pPr>
        <w:rPr>
          <w:rFonts w:ascii="Times New Roman" w:hAnsi="Times New Roman" w:cs="Times New Roman"/>
          <w:noProof/>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 xml:space="preserve">Handlinger </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Horisont Europa-programmet vil investere </w:t>
      </w:r>
      <w:r>
        <w:rPr>
          <w:rFonts w:ascii="Times New Roman" w:hAnsi="Times New Roman"/>
          <w:b/>
          <w:bCs/>
          <w:iCs/>
          <w:noProof/>
          <w:sz w:val="24"/>
          <w:szCs w:val="24"/>
        </w:rPr>
        <w:t>378,2 mio. EUR</w:t>
      </w:r>
      <w:r>
        <w:rPr>
          <w:rFonts w:ascii="Times New Roman" w:hAnsi="Times New Roman"/>
          <w:bCs/>
          <w:iCs/>
          <w:noProof/>
          <w:sz w:val="24"/>
          <w:szCs w:val="24"/>
        </w:rPr>
        <w:t xml:space="preserve"> i perioden 2021-23 for at støtte gennemførelsen af missionen,</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Oprettelse af EU-platformen UNderstanding CANcer.eu (UNCAN.eu) og det europæiske digitale kræftcenter og støtte et netværk af omfattende kræftinfrastrukturer.</w:t>
      </w:r>
    </w:p>
    <w:p>
      <w:pPr>
        <w:pStyle w:val="ListParagraph"/>
        <w:spacing w:after="0" w:line="240" w:lineRule="auto"/>
        <w:contextualSpacing w:val="0"/>
        <w:rPr>
          <w:rFonts w:ascii="Times New Roman" w:eastAsiaTheme="minorEastAsia" w:hAnsi="Times New Roman" w:cs="Times New Roman"/>
          <w:bCs/>
          <w:i/>
          <w:iCs/>
          <w:noProof/>
          <w:sz w:val="24"/>
          <w:szCs w:val="24"/>
        </w:rPr>
      </w:pPr>
    </w:p>
    <w:p>
      <w:pPr>
        <w:pStyle w:val="ListParagraph"/>
        <w:rPr>
          <w:rFonts w:ascii="Times New Roman" w:hAnsi="Times New Roman" w:cs="Times New Roman"/>
          <w:b/>
          <w:bCs/>
          <w:noProof/>
          <w:color w:val="000000" w:themeColor="text1"/>
          <w:sz w:val="24"/>
          <w:szCs w:val="24"/>
        </w:rPr>
      </w:pPr>
      <w:r>
        <w:rPr>
          <w:rFonts w:ascii="Times New Roman" w:hAnsi="Times New Roman"/>
          <w:noProof/>
          <w:sz w:val="24"/>
          <w:szCs w:val="24"/>
          <w:lang w:val="en-GB" w:eastAsia="en-GB"/>
        </w:rPr>
        <w:drawing>
          <wp:anchor distT="0" distB="0" distL="114300" distR="114300" simplePos="0" relativeHeight="251663360" behindDoc="0" locked="0" layoutInCell="1" allowOverlap="1">
            <wp:simplePos x="0" y="0"/>
            <wp:positionH relativeFrom="column">
              <wp:posOffset>57150</wp:posOffset>
            </wp:positionH>
            <wp:positionV relativeFrom="paragraph">
              <wp:posOffset>226060</wp:posOffset>
            </wp:positionV>
            <wp:extent cx="252095" cy="349885"/>
            <wp:effectExtent l="0" t="0" r="0" b="0"/>
            <wp:wrapSquare wrapText="bothSides"/>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52095" cy="349885"/>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ind w:left="720"/>
        <w:jc w:val="both"/>
        <w:rPr>
          <w:rFonts w:ascii="Times New Roman" w:hAnsi="Times New Roman" w:cs="Times New Roman"/>
          <w:b/>
          <w:bCs/>
          <w:noProof/>
          <w:color w:val="000000" w:themeColor="text1"/>
          <w:sz w:val="24"/>
          <w:szCs w:val="24"/>
        </w:rPr>
      </w:pPr>
      <w:r>
        <w:rPr>
          <w:rFonts w:ascii="Times New Roman" w:hAnsi="Times New Roman"/>
          <w:b/>
          <w:noProof/>
          <w:color w:val="1F497D"/>
          <w:sz w:val="24"/>
          <w:szCs w:val="24"/>
        </w:rPr>
        <w:t>Genopretning af vores oceaner og farvande inden 2030</w:t>
      </w:r>
      <w:r>
        <w:rPr>
          <w:rFonts w:ascii="Times New Roman" w:hAnsi="Times New Roman"/>
          <w:b/>
          <w:bCs/>
          <w:noProof/>
          <w:color w:val="000000" w:themeColor="text1"/>
          <w:sz w:val="24"/>
          <w:szCs w:val="24"/>
        </w:rPr>
        <w:t xml:space="preserve"> </w:t>
      </w:r>
    </w:p>
    <w:p>
      <w:pPr>
        <w:pStyle w:val="ListParagraph"/>
        <w:rPr>
          <w:rFonts w:ascii="Times New Roman" w:hAnsi="Times New Roman" w:cs="Times New Roman"/>
          <w:b/>
          <w:bCs/>
          <w:noProof/>
          <w:color w:val="000000" w:themeColor="text1"/>
          <w:sz w:val="24"/>
          <w:szCs w:val="24"/>
        </w:rPr>
      </w:pPr>
    </w:p>
    <w:p>
      <w:pPr>
        <w:pStyle w:val="ListParagraph"/>
        <w:ind w:left="0"/>
        <w:rPr>
          <w:rFonts w:ascii="Times New Roman" w:hAnsi="Times New Roman" w:cs="Times New Roman"/>
          <w:b/>
          <w:bCs/>
          <w:noProof/>
          <w:color w:val="000000"/>
          <w:sz w:val="24"/>
          <w:szCs w:val="24"/>
        </w:rPr>
      </w:pPr>
      <w:r>
        <w:rPr>
          <w:rFonts w:ascii="Times New Roman" w:hAnsi="Times New Roman"/>
          <w:b/>
          <w:noProof/>
          <w:color w:val="1F497D"/>
          <w:sz w:val="24"/>
          <w:szCs w:val="24"/>
        </w:rPr>
        <w:t>Hvorfor en europæisk mission?</w:t>
      </w:r>
    </w:p>
    <w:p>
      <w:pPr>
        <w:rPr>
          <w:rFonts w:ascii="Times New Roman" w:hAnsi="Times New Roman" w:cs="Times New Roman"/>
          <w:noProof/>
          <w:sz w:val="24"/>
          <w:szCs w:val="24"/>
        </w:rPr>
      </w:pPr>
      <w:r>
        <w:rPr>
          <w:rFonts w:ascii="Times New Roman" w:hAnsi="Times New Roman"/>
          <w:noProof/>
          <w:sz w:val="24"/>
          <w:szCs w:val="24"/>
        </w:rPr>
        <w:t xml:space="preserve">Livet på jorden afhænger af </w:t>
      </w:r>
      <w:r>
        <w:rPr>
          <w:rFonts w:ascii="Times New Roman" w:hAnsi="Times New Roman"/>
          <w:b/>
          <w:bCs/>
          <w:noProof/>
          <w:sz w:val="24"/>
          <w:szCs w:val="24"/>
        </w:rPr>
        <w:t>sundheden i det forbundne system af oceaner, have og de indre farvande</w:t>
      </w:r>
      <w:r>
        <w:rPr>
          <w:rFonts w:ascii="Times New Roman" w:hAnsi="Times New Roman"/>
          <w:noProof/>
          <w:sz w:val="24"/>
          <w:szCs w:val="24"/>
        </w:rPr>
        <w:t>, som dækker omkring 75 % af jordens overflade. Det regulerer vores klima og leverer ilt, drikkevand, ren energi og fødevarer. Men menneskeskabte forandringer bringer vores oceaner og farvande i alvorlig fare, hvilket fører til:</w:t>
      </w:r>
    </w:p>
    <w:p>
      <w:pPr>
        <w:pStyle w:val="ListParagraph"/>
        <w:numPr>
          <w:ilvl w:val="0"/>
          <w:numId w:val="55"/>
        </w:numPr>
        <w:spacing w:after="0" w:line="240" w:lineRule="auto"/>
        <w:contextualSpacing w:val="0"/>
        <w:rPr>
          <w:rFonts w:ascii="Times New Roman" w:hAnsi="Times New Roman" w:cs="Times New Roman"/>
          <w:noProof/>
          <w:color w:val="1F497D"/>
          <w:sz w:val="24"/>
          <w:szCs w:val="24"/>
        </w:rPr>
      </w:pPr>
      <w:r>
        <w:rPr>
          <w:rFonts w:ascii="Times New Roman" w:hAnsi="Times New Roman"/>
          <w:noProof/>
          <w:color w:val="000000" w:themeColor="text1"/>
          <w:sz w:val="24"/>
          <w:szCs w:val="24"/>
        </w:rPr>
        <w:t>forurening</w:t>
      </w:r>
    </w:p>
    <w:p>
      <w:pPr>
        <w:pStyle w:val="ListParagraph"/>
        <w:numPr>
          <w:ilvl w:val="0"/>
          <w:numId w:val="55"/>
        </w:numPr>
        <w:spacing w:after="0" w:line="240" w:lineRule="auto"/>
        <w:contextualSpacing w:val="0"/>
        <w:rPr>
          <w:rFonts w:ascii="Times New Roman" w:hAnsi="Times New Roman" w:cs="Times New Roman"/>
          <w:noProof/>
          <w:color w:val="1F497D"/>
          <w:sz w:val="24"/>
          <w:szCs w:val="24"/>
        </w:rPr>
      </w:pPr>
      <w:r>
        <w:rPr>
          <w:rFonts w:ascii="Times New Roman" w:hAnsi="Times New Roman"/>
          <w:noProof/>
          <w:color w:val="000000" w:themeColor="text1"/>
          <w:sz w:val="24"/>
          <w:szCs w:val="24"/>
        </w:rPr>
        <w:t>tab af biodiversitet</w:t>
      </w:r>
      <w:r>
        <w:rPr>
          <w:rFonts w:ascii="Times New Roman" w:hAnsi="Times New Roman"/>
          <w:noProof/>
          <w:sz w:val="24"/>
          <w:szCs w:val="24"/>
        </w:rPr>
        <w:t xml:space="preserve"> </w:t>
      </w:r>
    </w:p>
    <w:p>
      <w:pPr>
        <w:pStyle w:val="ListParagraph"/>
        <w:numPr>
          <w:ilvl w:val="0"/>
          <w:numId w:val="55"/>
        </w:numPr>
        <w:spacing w:after="0" w:line="240" w:lineRule="auto"/>
        <w:contextualSpacing w:val="0"/>
        <w:rPr>
          <w:rFonts w:ascii="Times New Roman" w:eastAsiaTheme="minorEastAsia" w:hAnsi="Times New Roman" w:cs="Times New Roman"/>
          <w:noProof/>
          <w:color w:val="1F497D"/>
          <w:sz w:val="24"/>
          <w:szCs w:val="24"/>
        </w:rPr>
      </w:pPr>
      <w:r>
        <w:rPr>
          <w:rFonts w:ascii="Times New Roman" w:hAnsi="Times New Roman"/>
          <w:noProof/>
          <w:sz w:val="24"/>
          <w:szCs w:val="24"/>
        </w:rPr>
        <w:t xml:space="preserve">ekstreme vejrforhold såsom oversvømmelser, tørke og hedebølger. </w:t>
      </w:r>
    </w:p>
    <w:p>
      <w:pPr>
        <w:spacing w:after="0" w:line="240" w:lineRule="auto"/>
        <w:ind w:left="360"/>
        <w:rPr>
          <w:rFonts w:ascii="Times New Roman" w:eastAsiaTheme="minorEastAsia" w:hAnsi="Times New Roman" w:cs="Times New Roman"/>
          <w:noProof/>
          <w:color w:val="1F497D"/>
          <w:sz w:val="24"/>
          <w:szCs w:val="24"/>
        </w:rPr>
      </w:pPr>
    </w:p>
    <w:p>
      <w:pPr>
        <w:spacing w:after="0" w:line="240" w:lineRule="auto"/>
        <w:rPr>
          <w:rFonts w:ascii="Times New Roman" w:eastAsiaTheme="minorEastAsia" w:hAnsi="Times New Roman" w:cs="Times New Roman"/>
          <w:noProof/>
          <w:color w:val="1F497D"/>
          <w:sz w:val="24"/>
          <w:szCs w:val="24"/>
        </w:rPr>
      </w:pPr>
      <w:r>
        <w:rPr>
          <w:rFonts w:ascii="Times New Roman" w:hAnsi="Times New Roman"/>
          <w:noProof/>
          <w:sz w:val="24"/>
          <w:szCs w:val="24"/>
        </w:rPr>
        <w:t xml:space="preserve">Vi er nødt til at </w:t>
      </w:r>
      <w:r>
        <w:rPr>
          <w:rFonts w:ascii="Times New Roman" w:hAnsi="Times New Roman"/>
          <w:b/>
          <w:noProof/>
          <w:sz w:val="24"/>
          <w:szCs w:val="24"/>
        </w:rPr>
        <w:t>handle nu</w:t>
      </w:r>
      <w:r>
        <w:rPr>
          <w:rFonts w:ascii="Times New Roman" w:hAnsi="Times New Roman"/>
          <w:noProof/>
          <w:sz w:val="24"/>
          <w:szCs w:val="24"/>
        </w:rPr>
        <w:t xml:space="preserve"> for at vende forringelsen af vores oceaner og farvande. </w:t>
      </w:r>
    </w:p>
    <w:p>
      <w:pPr>
        <w:rPr>
          <w:rFonts w:ascii="Times New Roman" w:hAnsi="Times New Roman" w:cs="Times New Roman"/>
          <w:b/>
          <w:noProof/>
          <w:color w:val="1F497D"/>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Muligheder</w:t>
      </w:r>
    </w:p>
    <w:p>
      <w:pPr>
        <w:spacing w:line="360" w:lineRule="auto"/>
        <w:jc w:val="both"/>
        <w:rPr>
          <w:rFonts w:ascii="Times New Roman" w:hAnsi="Times New Roman" w:cs="Times New Roman"/>
          <w:noProof/>
          <w:sz w:val="24"/>
          <w:szCs w:val="24"/>
        </w:rPr>
      </w:pPr>
      <w:r>
        <w:rPr>
          <w:rFonts w:ascii="Times New Roman" w:hAnsi="Times New Roman"/>
          <w:noProof/>
          <w:sz w:val="24"/>
          <w:szCs w:val="24"/>
        </w:rPr>
        <w:t xml:space="preserve">Et genoprettet ocean og sunde farvande kan spille en </w:t>
      </w:r>
      <w:r>
        <w:rPr>
          <w:rFonts w:ascii="Times New Roman" w:hAnsi="Times New Roman"/>
          <w:b/>
          <w:bCs/>
          <w:noProof/>
          <w:sz w:val="24"/>
          <w:szCs w:val="24"/>
        </w:rPr>
        <w:t>central rolle</w:t>
      </w:r>
      <w:r>
        <w:rPr>
          <w:rFonts w:ascii="Times New Roman" w:hAnsi="Times New Roman"/>
          <w:noProof/>
          <w:sz w:val="24"/>
          <w:szCs w:val="24"/>
        </w:rPr>
        <w:t xml:space="preserve"> med hensyn til at opnå:</w:t>
      </w:r>
    </w:p>
    <w:p>
      <w:pPr>
        <w:pStyle w:val="ListParagraph"/>
        <w:numPr>
          <w:ilvl w:val="0"/>
          <w:numId w:val="54"/>
        </w:numPr>
        <w:spacing w:after="0" w:line="240" w:lineRule="auto"/>
        <w:ind w:left="714" w:hanging="357"/>
        <w:contextualSpacing w:val="0"/>
        <w:jc w:val="both"/>
        <w:rPr>
          <w:rFonts w:ascii="Times New Roman" w:hAnsi="Times New Roman" w:cs="Times New Roman"/>
          <w:b/>
          <w:bCs/>
          <w:noProof/>
          <w:sz w:val="24"/>
          <w:szCs w:val="24"/>
        </w:rPr>
      </w:pPr>
      <w:r>
        <w:rPr>
          <w:rFonts w:ascii="Times New Roman" w:hAnsi="Times New Roman"/>
          <w:b/>
          <w:bCs/>
          <w:noProof/>
          <w:sz w:val="24"/>
          <w:szCs w:val="24"/>
        </w:rPr>
        <w:t xml:space="preserve">Klimaneutralitet </w:t>
      </w:r>
      <w:r>
        <w:rPr>
          <w:rFonts w:ascii="Times New Roman" w:hAnsi="Times New Roman"/>
          <w:b/>
          <w:bCs/>
          <w:noProof/>
          <w:sz w:val="24"/>
          <w:szCs w:val="24"/>
        </w:rPr>
        <w:t></w:t>
      </w:r>
      <w:r>
        <w:rPr>
          <w:rFonts w:ascii="Times New Roman" w:hAnsi="Times New Roman"/>
          <w:noProof/>
          <w:sz w:val="24"/>
          <w:szCs w:val="24"/>
        </w:rPr>
        <w:t xml:space="preserve"> Oceaner og farvande er vigtige kulstofdræn og er afgørende for tilpasningen til klimaændringerne</w:t>
      </w:r>
    </w:p>
    <w:p>
      <w:pPr>
        <w:pStyle w:val="ListParagraph"/>
        <w:numPr>
          <w:ilvl w:val="0"/>
          <w:numId w:val="54"/>
        </w:numPr>
        <w:spacing w:after="0" w:line="240" w:lineRule="auto"/>
        <w:ind w:left="714" w:hanging="357"/>
        <w:contextualSpacing w:val="0"/>
        <w:jc w:val="both"/>
        <w:rPr>
          <w:rFonts w:ascii="Times New Roman" w:hAnsi="Times New Roman" w:cs="Times New Roman"/>
          <w:b/>
          <w:bCs/>
          <w:noProof/>
          <w:sz w:val="24"/>
          <w:szCs w:val="24"/>
        </w:rPr>
      </w:pPr>
      <w:r>
        <w:rPr>
          <w:rFonts w:ascii="Times New Roman" w:hAnsi="Times New Roman"/>
          <w:b/>
          <w:noProof/>
          <w:sz w:val="24"/>
          <w:szCs w:val="24"/>
        </w:rPr>
        <w:t>Biodiversitet</w:t>
      </w:r>
      <w:r>
        <w:rPr>
          <w:rFonts w:ascii="Times New Roman" w:hAnsi="Times New Roman"/>
          <w:noProof/>
          <w:sz w:val="24"/>
          <w:szCs w:val="24"/>
        </w:rPr>
        <w:t xml:space="preserve"> </w:t>
      </w:r>
      <w:r>
        <w:rPr>
          <w:rFonts w:ascii="Times New Roman" w:hAnsi="Times New Roman"/>
          <w:b/>
          <w:noProof/>
          <w:sz w:val="24"/>
          <w:szCs w:val="24"/>
        </w:rPr>
        <w:t xml:space="preserve"> </w:t>
      </w:r>
      <w:r>
        <w:rPr>
          <w:rFonts w:ascii="Times New Roman" w:hAnsi="Times New Roman"/>
          <w:noProof/>
          <w:sz w:val="24"/>
          <w:szCs w:val="24"/>
        </w:rPr>
        <w:t xml:space="preserve">Oceaner og farvande er hjemsted for en rig mangfoldighed af arter. </w:t>
      </w:r>
    </w:p>
    <w:p>
      <w:pPr>
        <w:pStyle w:val="ListParagraph"/>
        <w:numPr>
          <w:ilvl w:val="0"/>
          <w:numId w:val="54"/>
        </w:numPr>
        <w:spacing w:after="0" w:line="240" w:lineRule="auto"/>
        <w:ind w:left="714" w:hanging="357"/>
        <w:contextualSpacing w:val="0"/>
        <w:jc w:val="both"/>
        <w:rPr>
          <w:rFonts w:ascii="Times New Roman" w:hAnsi="Times New Roman" w:cs="Times New Roman"/>
          <w:b/>
          <w:noProof/>
          <w:sz w:val="24"/>
          <w:szCs w:val="24"/>
        </w:rPr>
      </w:pPr>
      <w:r>
        <w:rPr>
          <w:rFonts w:ascii="Times New Roman" w:hAnsi="Times New Roman"/>
          <w:b/>
          <w:noProof/>
          <w:sz w:val="24"/>
          <w:szCs w:val="24"/>
        </w:rPr>
        <w:t xml:space="preserve">Økonomisk velstand </w:t>
      </w:r>
      <w:r>
        <w:rPr>
          <w:rFonts w:ascii="Times New Roman" w:hAnsi="Times New Roman"/>
          <w:b/>
          <w:noProof/>
          <w:sz w:val="24"/>
          <w:szCs w:val="24"/>
        </w:rPr>
        <w:t xml:space="preserve"> </w:t>
      </w:r>
      <w:r>
        <w:rPr>
          <w:rFonts w:ascii="Times New Roman" w:hAnsi="Times New Roman"/>
          <w:noProof/>
          <w:sz w:val="24"/>
          <w:szCs w:val="24"/>
        </w:rPr>
        <w:t>Det forventes, at oceaner og farvande genererer 2,5 billioner EUR om året inden 2030.</w:t>
      </w:r>
    </w:p>
    <w:p>
      <w:pPr>
        <w:rPr>
          <w:rFonts w:ascii="Times New Roman" w:hAnsi="Times New Roman" w:cs="Times New Roman"/>
          <w:b/>
          <w:noProof/>
          <w:color w:val="1F497D"/>
          <w:sz w:val="24"/>
          <w:szCs w:val="24"/>
        </w:rPr>
      </w:pPr>
      <w:r>
        <w:rPr>
          <w:rFonts w:ascii="Times New Roman" w:hAnsi="Times New Roman"/>
          <w:b/>
          <w:noProof/>
          <w:color w:val="1F497D"/>
          <w:sz w:val="24"/>
          <w:szCs w:val="24"/>
        </w:rPr>
        <w:t>Mål</w:t>
      </w:r>
    </w:p>
    <w:p>
      <w:pPr>
        <w:rPr>
          <w:rFonts w:ascii="Times New Roman" w:hAnsi="Times New Roman" w:cs="Times New Roman"/>
          <w:noProof/>
          <w:sz w:val="24"/>
          <w:szCs w:val="24"/>
        </w:rPr>
      </w:pPr>
      <w:r>
        <w:rPr>
          <w:rFonts w:ascii="Times New Roman" w:hAnsi="Times New Roman"/>
          <w:noProof/>
          <w:sz w:val="24"/>
          <w:szCs w:val="24"/>
        </w:rPr>
        <w:t>Med henblik herpå er der planlagt følgende inden for rammerne af missionen:</w:t>
      </w:r>
    </w:p>
    <w:p>
      <w:pPr>
        <w:pStyle w:val="ListParagraph"/>
        <w:numPr>
          <w:ilvl w:val="0"/>
          <w:numId w:val="11"/>
        </w:numPr>
        <w:spacing w:line="360" w:lineRule="auto"/>
        <w:jc w:val="both"/>
        <w:rPr>
          <w:rFonts w:ascii="Times New Roman" w:hAnsi="Times New Roman" w:cs="Times New Roman"/>
          <w:i/>
          <w:iCs/>
          <w:noProof/>
          <w:sz w:val="24"/>
          <w:szCs w:val="24"/>
        </w:rPr>
      </w:pPr>
      <w:r>
        <w:rPr>
          <w:rFonts w:ascii="Times New Roman" w:hAnsi="Times New Roman"/>
          <w:b/>
          <w:bCs/>
          <w:i/>
          <w:iCs/>
          <w:noProof/>
          <w:sz w:val="24"/>
          <w:szCs w:val="24"/>
        </w:rPr>
        <w:t>Beskytte og genoprette akvatiske økosystemer og biodiversitet.</w:t>
      </w:r>
      <w:r>
        <w:rPr>
          <w:rFonts w:ascii="Times New Roman" w:hAnsi="Times New Roman"/>
          <w:i/>
          <w:iCs/>
          <w:noProof/>
          <w:sz w:val="24"/>
          <w:szCs w:val="24"/>
        </w:rPr>
        <w:t xml:space="preserve"> </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30 % af EU's havområde vil være under beskyttelse</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10 % af EU's havområde vil være under streng beskyttelse</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25 000 km floder med frit løb vil blive genoprettet.</w:t>
      </w:r>
    </w:p>
    <w:p>
      <w:pPr>
        <w:pStyle w:val="ListParagraph"/>
        <w:numPr>
          <w:ilvl w:val="1"/>
          <w:numId w:val="11"/>
        </w:numPr>
        <w:spacing w:after="160"/>
        <w:jc w:val="both"/>
        <w:rPr>
          <w:rFonts w:ascii="Times New Roman" w:hAnsi="Times New Roman" w:cs="Times New Roman"/>
          <w:bCs/>
          <w:iCs/>
          <w:noProof/>
          <w:sz w:val="24"/>
          <w:szCs w:val="24"/>
          <w:vertAlign w:val="superscript"/>
        </w:rPr>
      </w:pPr>
      <w:r>
        <w:rPr>
          <w:rFonts w:ascii="Times New Roman" w:hAnsi="Times New Roman"/>
          <w:bCs/>
          <w:iCs/>
          <w:noProof/>
          <w:sz w:val="24"/>
          <w:szCs w:val="24"/>
        </w:rPr>
        <w:t>Hav- og kystøkosystemer vil blive genoprettet</w:t>
      </w:r>
      <w:r>
        <w:rPr>
          <w:rFonts w:ascii="Times New Roman" w:hAnsi="Times New Roman" w:cs="Times New Roman"/>
          <w:bCs/>
          <w:iCs/>
          <w:noProof/>
          <w:sz w:val="24"/>
          <w:szCs w:val="24"/>
          <w:vertAlign w:val="superscript"/>
        </w:rPr>
        <w:footnoteReference w:id="13"/>
      </w:r>
    </w:p>
    <w:p>
      <w:pPr>
        <w:pStyle w:val="ListParagraph"/>
        <w:numPr>
          <w:ilvl w:val="0"/>
          <w:numId w:val="11"/>
        </w:numPr>
        <w:spacing w:line="360" w:lineRule="auto"/>
        <w:jc w:val="both"/>
        <w:rPr>
          <w:rFonts w:ascii="Times New Roman" w:hAnsi="Times New Roman" w:cs="Times New Roman"/>
          <w:i/>
          <w:iCs/>
          <w:noProof/>
          <w:sz w:val="24"/>
          <w:szCs w:val="24"/>
        </w:rPr>
      </w:pPr>
      <w:r>
        <w:rPr>
          <w:rFonts w:ascii="Times New Roman" w:hAnsi="Times New Roman"/>
          <w:b/>
          <w:bCs/>
          <w:i/>
          <w:iCs/>
          <w:noProof/>
          <w:sz w:val="24"/>
          <w:szCs w:val="24"/>
        </w:rPr>
        <w:t>Forebygge og afskaffe forurening</w:t>
      </w:r>
      <w:r>
        <w:rPr>
          <w:rFonts w:ascii="Times New Roman" w:hAnsi="Times New Roman"/>
          <w:i/>
          <w:iCs/>
          <w:noProof/>
          <w:sz w:val="24"/>
          <w:szCs w:val="24"/>
        </w:rPr>
        <w:t xml:space="preserve"> </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50 % mindre plastaffald til havs</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30 % mindre udledning af mikroplast i miljøet</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50 % mindre tab af næringsstoffer</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 xml:space="preserve">≥ 50 % mindre brug af kemiske pesticider og mindre risiko forbundet med dem. </w:t>
      </w:r>
    </w:p>
    <w:p>
      <w:pPr>
        <w:pStyle w:val="ListParagraph"/>
        <w:numPr>
          <w:ilvl w:val="0"/>
          <w:numId w:val="11"/>
        </w:numPr>
        <w:spacing w:line="360" w:lineRule="auto"/>
        <w:jc w:val="both"/>
        <w:rPr>
          <w:rFonts w:ascii="Times New Roman" w:hAnsi="Times New Roman" w:cs="Times New Roman"/>
          <w:i/>
          <w:iCs/>
          <w:noProof/>
          <w:sz w:val="24"/>
          <w:szCs w:val="24"/>
        </w:rPr>
      </w:pPr>
      <w:r>
        <w:rPr>
          <w:rFonts w:ascii="Times New Roman" w:hAnsi="Times New Roman"/>
          <w:b/>
          <w:bCs/>
          <w:i/>
          <w:iCs/>
          <w:noProof/>
          <w:sz w:val="24"/>
          <w:szCs w:val="24"/>
        </w:rPr>
        <w:t>Gøre EU's blå økonomi kulstofneutral og cirkulær</w:t>
      </w:r>
      <w:r>
        <w:rPr>
          <w:rFonts w:ascii="Times New Roman" w:hAnsi="Times New Roman"/>
          <w:i/>
          <w:iCs/>
          <w:noProof/>
          <w:sz w:val="24"/>
          <w:szCs w:val="24"/>
        </w:rPr>
        <w:t xml:space="preserve"> </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Klimaneutralitet på havområdet</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CO</w:t>
      </w:r>
      <w:r>
        <w:rPr>
          <w:rFonts w:ascii="Times New Roman" w:hAnsi="Times New Roman"/>
          <w:bCs/>
          <w:iCs/>
          <w:noProof/>
          <w:sz w:val="24"/>
          <w:szCs w:val="24"/>
          <w:vertAlign w:val="subscript"/>
        </w:rPr>
        <w:t>2</w:t>
      </w:r>
      <w:r>
        <w:rPr>
          <w:rFonts w:ascii="Times New Roman" w:hAnsi="Times New Roman"/>
          <w:bCs/>
          <w:iCs/>
          <w:noProof/>
          <w:sz w:val="24"/>
          <w:szCs w:val="24"/>
        </w:rPr>
        <w:t>-neutral og miljøvenlig akvakultur</w:t>
      </w:r>
    </w:p>
    <w:p>
      <w:pPr>
        <w:pStyle w:val="ListParagraph"/>
        <w:numPr>
          <w:ilvl w:val="1"/>
          <w:numId w:val="11"/>
        </w:numPr>
        <w:spacing w:after="160"/>
        <w:jc w:val="both"/>
        <w:rPr>
          <w:rFonts w:ascii="Times New Roman" w:hAnsi="Times New Roman" w:cs="Times New Roman"/>
          <w:bCs/>
          <w:iCs/>
          <w:noProof/>
          <w:sz w:val="24"/>
          <w:szCs w:val="24"/>
        </w:rPr>
      </w:pPr>
      <w:r>
        <w:rPr>
          <w:rFonts w:ascii="Times New Roman" w:hAnsi="Times New Roman"/>
          <w:bCs/>
          <w:iCs/>
          <w:noProof/>
          <w:sz w:val="24"/>
          <w:szCs w:val="24"/>
        </w:rPr>
        <w:t>Cirkulær, CO</w:t>
      </w:r>
      <w:r>
        <w:rPr>
          <w:rFonts w:ascii="Times New Roman" w:hAnsi="Times New Roman"/>
          <w:bCs/>
          <w:iCs/>
          <w:noProof/>
          <w:sz w:val="24"/>
          <w:szCs w:val="24"/>
          <w:vertAlign w:val="subscript"/>
        </w:rPr>
        <w:t>2</w:t>
      </w:r>
      <w:r>
        <w:rPr>
          <w:rFonts w:ascii="Times New Roman" w:hAnsi="Times New Roman"/>
          <w:bCs/>
          <w:iCs/>
          <w:noProof/>
          <w:sz w:val="24"/>
          <w:szCs w:val="24"/>
        </w:rPr>
        <w:t xml:space="preserve">-neutral udnyttelse af hav- og vandområder. </w:t>
      </w:r>
    </w:p>
    <w:p>
      <w:pPr>
        <w:rPr>
          <w:rFonts w:ascii="Times New Roman" w:hAnsi="Times New Roman" w:cs="Times New Roman"/>
          <w:b/>
          <w:bCs/>
          <w:noProof/>
          <w:color w:val="1F497D"/>
          <w:sz w:val="24"/>
          <w:szCs w:val="24"/>
        </w:rPr>
      </w:pPr>
      <w:r>
        <w:rPr>
          <w:rFonts w:ascii="Times New Roman" w:hAnsi="Times New Roman"/>
          <w:b/>
          <w:bCs/>
          <w:noProof/>
          <w:color w:val="1F497D"/>
          <w:sz w:val="24"/>
          <w:szCs w:val="24"/>
        </w:rPr>
        <w:t>Handlinger</w:t>
      </w:r>
    </w:p>
    <w:p>
      <w:pPr>
        <w:pStyle w:val="ListParagraph"/>
        <w:numPr>
          <w:ilvl w:val="0"/>
          <w:numId w:val="11"/>
        </w:numPr>
        <w:rPr>
          <w:rFonts w:ascii="Times New Roman" w:hAnsi="Times New Roman" w:cs="Times New Roman"/>
          <w:noProof/>
          <w:sz w:val="24"/>
          <w:szCs w:val="24"/>
        </w:rPr>
      </w:pPr>
      <w:r>
        <w:rPr>
          <w:rFonts w:ascii="Times New Roman" w:hAnsi="Times New Roman"/>
          <w:bCs/>
          <w:iCs/>
          <w:noProof/>
          <w:sz w:val="24"/>
          <w:szCs w:val="24"/>
        </w:rPr>
        <w:t>Horisont Europa-programmet vil yde 344,16 mio. EUR i perioden 2021-23 til at støtte gennemførelsen af missionen med andre midler, herunder fra Den Europæiske Hav- og Fiskerifond, InvestEU og andre programmer, f.eks. EU's rumprogram.</w:t>
      </w:r>
    </w:p>
    <w:p>
      <w:pPr>
        <w:pStyle w:val="ListParagraph"/>
        <w:numPr>
          <w:ilvl w:val="0"/>
          <w:numId w:val="11"/>
        </w:numPr>
        <w:jc w:val="both"/>
        <w:rPr>
          <w:rFonts w:ascii="Times New Roman" w:hAnsi="Times New Roman" w:cs="Times New Roman"/>
          <w:iCs/>
          <w:noProof/>
          <w:sz w:val="24"/>
          <w:szCs w:val="24"/>
        </w:rPr>
      </w:pPr>
      <w:r>
        <w:rPr>
          <w:rFonts w:ascii="Times New Roman" w:hAnsi="Times New Roman"/>
          <w:iCs/>
          <w:noProof/>
          <w:sz w:val="24"/>
          <w:szCs w:val="24"/>
        </w:rPr>
        <w:t>Lancere "fyrtårnsvirksomheder" i større havområder og flodbækkener for at afprøve, demonstrere og anvende løsninger til at nå missionens mål</w:t>
      </w:r>
    </w:p>
    <w:p>
      <w:pPr>
        <w:pStyle w:val="ListParagraph"/>
        <w:numPr>
          <w:ilvl w:val="0"/>
          <w:numId w:val="11"/>
        </w:numPr>
        <w:jc w:val="both"/>
        <w:rPr>
          <w:rFonts w:ascii="Times New Roman" w:eastAsiaTheme="minorEastAsia" w:hAnsi="Times New Roman" w:cs="Times New Roman"/>
          <w:iCs/>
          <w:noProof/>
          <w:sz w:val="24"/>
          <w:szCs w:val="24"/>
        </w:rPr>
      </w:pPr>
      <w:r>
        <w:rPr>
          <w:rFonts w:ascii="Times New Roman" w:hAnsi="Times New Roman"/>
          <w:noProof/>
          <w:sz w:val="24"/>
          <w:szCs w:val="24"/>
        </w:rPr>
        <w:t xml:space="preserve">Indgå chartre om etablering af fyrtårnsvirksomheder for at sikre styring og politisk engagement </w:t>
      </w:r>
    </w:p>
    <w:p>
      <w:pPr>
        <w:pStyle w:val="ListParagraph"/>
        <w:numPr>
          <w:ilvl w:val="0"/>
          <w:numId w:val="11"/>
        </w:numPr>
        <w:jc w:val="both"/>
        <w:rPr>
          <w:rFonts w:ascii="Times New Roman" w:eastAsiaTheme="minorEastAsia" w:hAnsi="Times New Roman" w:cs="Times New Roman"/>
          <w:iCs/>
          <w:noProof/>
          <w:sz w:val="24"/>
          <w:szCs w:val="24"/>
        </w:rPr>
      </w:pPr>
      <w:r>
        <w:rPr>
          <w:rFonts w:ascii="Times New Roman" w:hAnsi="Times New Roman"/>
          <w:iCs/>
          <w:noProof/>
          <w:sz w:val="24"/>
          <w:szCs w:val="24"/>
        </w:rPr>
        <w:t>Oprette "blå parker" i hele EU for at skabe nye genoprettelses- og bevaringsmuligheder samt udvide netværk af beskyttede havområder</w:t>
      </w:r>
    </w:p>
    <w:p>
      <w:pPr>
        <w:pStyle w:val="ListParagraph"/>
        <w:numPr>
          <w:ilvl w:val="0"/>
          <w:numId w:val="11"/>
        </w:numPr>
        <w:jc w:val="both"/>
        <w:rPr>
          <w:rFonts w:ascii="Times New Roman" w:eastAsiaTheme="minorEastAsia" w:hAnsi="Times New Roman" w:cs="Times New Roman"/>
          <w:iCs/>
          <w:noProof/>
          <w:sz w:val="24"/>
          <w:szCs w:val="24"/>
        </w:rPr>
      </w:pPr>
      <w:r>
        <w:rPr>
          <w:rFonts w:ascii="Times New Roman" w:hAnsi="Times New Roman"/>
          <w:iCs/>
          <w:noProof/>
          <w:sz w:val="24"/>
          <w:szCs w:val="24"/>
        </w:rPr>
        <w:t>Indføre et digitalt system med viden om oceaner og farvande, der omfatter forberedelse af "Digital Twin of the Ocean", som er en aktion, der bidrager til aktiviteterne under "Destination Earth"-initiativet, og forbedret miljøovervågning af havenes sundhed, der støtter effektiv vandforvaltning</w:t>
      </w:r>
    </w:p>
    <w:p>
      <w:pPr>
        <w:pStyle w:val="ListParagraph"/>
        <w:numPr>
          <w:ilvl w:val="0"/>
          <w:numId w:val="11"/>
        </w:numPr>
        <w:jc w:val="both"/>
        <w:rPr>
          <w:rFonts w:ascii="Times New Roman" w:hAnsi="Times New Roman" w:cs="Times New Roman"/>
          <w:noProof/>
          <w:sz w:val="24"/>
          <w:szCs w:val="24"/>
        </w:rPr>
      </w:pPr>
      <w:r>
        <w:rPr>
          <w:rFonts w:ascii="Times New Roman" w:hAnsi="Times New Roman"/>
          <w:iCs/>
          <w:noProof/>
          <w:sz w:val="24"/>
          <w:szCs w:val="24"/>
        </w:rPr>
        <w:t>Forbinde, mobilisere og sætte europæiske borgere og lokalsamfund i stand til at træffe foranstaltninger til genopretning af oceaner og farvande på en mere inklusiv måde.</w:t>
      </w:r>
    </w:p>
    <w:p>
      <w:pPr>
        <w:pStyle w:val="ListParagraph"/>
        <w:jc w:val="both"/>
        <w:rPr>
          <w:rFonts w:ascii="Times New Roman" w:hAnsi="Times New Roman" w:cs="Times New Roman"/>
          <w:noProof/>
          <w:sz w:val="24"/>
          <w:szCs w:val="24"/>
        </w:rPr>
      </w:pPr>
    </w:p>
    <w:p>
      <w:pPr>
        <w:pStyle w:val="ListParagraph"/>
        <w:spacing w:after="0" w:line="360" w:lineRule="auto"/>
        <w:ind w:left="360"/>
        <w:contextualSpacing w:val="0"/>
        <w:jc w:val="both"/>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60288" behindDoc="1" locked="0" layoutInCell="1" allowOverlap="1">
            <wp:simplePos x="0" y="0"/>
            <wp:positionH relativeFrom="column">
              <wp:posOffset>-10160</wp:posOffset>
            </wp:positionH>
            <wp:positionV relativeFrom="paragraph">
              <wp:posOffset>94615</wp:posOffset>
            </wp:positionV>
            <wp:extent cx="365125" cy="338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mart_citie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5125" cy="338455"/>
                    </a:xfrm>
                    <a:prstGeom prst="rect">
                      <a:avLst/>
                    </a:prstGeom>
                  </pic:spPr>
                </pic:pic>
              </a:graphicData>
            </a:graphic>
            <wp14:sizeRelH relativeFrom="margin">
              <wp14:pctWidth>0</wp14:pctWidth>
            </wp14:sizeRelH>
            <wp14:sizeRelV relativeFrom="margin">
              <wp14:pctHeight>0</wp14:pctHeight>
            </wp14:sizeRelV>
          </wp:anchor>
        </w:drawing>
      </w:r>
    </w:p>
    <w:p>
      <w:pPr>
        <w:spacing w:after="0" w:line="360" w:lineRule="auto"/>
        <w:jc w:val="both"/>
        <w:rPr>
          <w:rFonts w:ascii="Times New Roman" w:hAnsi="Times New Roman" w:cs="Times New Roman"/>
          <w:b/>
          <w:noProof/>
          <w:sz w:val="24"/>
          <w:szCs w:val="24"/>
        </w:rPr>
      </w:pPr>
      <w:r>
        <w:rPr>
          <w:rFonts w:ascii="Times New Roman" w:hAnsi="Times New Roman"/>
          <w:b/>
          <w:noProof/>
          <w:color w:val="1F497D"/>
          <w:sz w:val="24"/>
          <w:szCs w:val="24"/>
        </w:rPr>
        <w:t>100 klimaneutrale og intelligente byer inden 2030</w:t>
      </w:r>
      <w:r>
        <w:rPr>
          <w:rFonts w:ascii="Times New Roman" w:hAnsi="Times New Roman"/>
          <w:b/>
          <w:noProof/>
          <w:sz w:val="24"/>
          <w:szCs w:val="24"/>
        </w:rPr>
        <w:t xml:space="preserve"> </w:t>
      </w:r>
    </w:p>
    <w:p>
      <w:pPr>
        <w:rPr>
          <w:rFonts w:ascii="Times New Roman" w:hAnsi="Times New Roman" w:cs="Times New Roman"/>
          <w:b/>
          <w:noProof/>
          <w:color w:val="1F497D"/>
          <w:sz w:val="24"/>
          <w:szCs w:val="24"/>
        </w:rPr>
      </w:pPr>
      <w:r>
        <w:rPr>
          <w:rFonts w:ascii="Times New Roman" w:hAnsi="Times New Roman"/>
          <w:b/>
          <w:noProof/>
          <w:color w:val="1F497D"/>
          <w:sz w:val="24"/>
          <w:szCs w:val="24"/>
        </w:rPr>
        <w:t>Hvorfor en europæisk mission?</w:t>
      </w:r>
    </w:p>
    <w:p>
      <w:pPr>
        <w:rPr>
          <w:rFonts w:ascii="Times New Roman" w:hAnsi="Times New Roman" w:cs="Times New Roman"/>
          <w:noProof/>
          <w:sz w:val="24"/>
          <w:szCs w:val="24"/>
        </w:rPr>
      </w:pPr>
      <w:r>
        <w:rPr>
          <w:rFonts w:ascii="Times New Roman" w:hAnsi="Times New Roman"/>
          <w:noProof/>
          <w:sz w:val="24"/>
          <w:szCs w:val="24"/>
        </w:rPr>
        <w:t xml:space="preserve">Byer spiller en central rolle med hensyn til at </w:t>
      </w:r>
      <w:r>
        <w:rPr>
          <w:rFonts w:ascii="Times New Roman" w:hAnsi="Times New Roman"/>
          <w:b/>
          <w:noProof/>
          <w:sz w:val="24"/>
          <w:szCs w:val="24"/>
        </w:rPr>
        <w:t>opnå klimaneutralitet</w:t>
      </w:r>
      <w:r>
        <w:rPr>
          <w:rFonts w:ascii="Times New Roman" w:hAnsi="Times New Roman"/>
          <w:noProof/>
          <w:sz w:val="24"/>
          <w:szCs w:val="24"/>
        </w:rPr>
        <w:t xml:space="preserve"> senest i 2050. De: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Tegner sig kun for 4 % af EU's landareal</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Er hjemsted for 75 % af EU's borgere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Tegner sig for &gt; 65 % af det globale energiforbrug</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Producerer &gt; 70 % af de globale CO</w:t>
      </w:r>
      <w:r>
        <w:rPr>
          <w:rFonts w:ascii="Times New Roman" w:hAnsi="Times New Roman"/>
          <w:bCs/>
          <w:iCs/>
          <w:noProof/>
          <w:sz w:val="24"/>
          <w:szCs w:val="24"/>
          <w:vertAlign w:val="subscript"/>
        </w:rPr>
        <w:t>2</w:t>
      </w:r>
      <w:r>
        <w:rPr>
          <w:rFonts w:ascii="Times New Roman" w:hAnsi="Times New Roman"/>
          <w:bCs/>
          <w:iCs/>
          <w:noProof/>
          <w:sz w:val="24"/>
          <w:szCs w:val="24"/>
        </w:rPr>
        <w:t>-emissioner.</w:t>
      </w:r>
    </w:p>
    <w:p>
      <w:pPr>
        <w:rPr>
          <w:rFonts w:ascii="Times New Roman" w:hAnsi="Times New Roman"/>
          <w:noProof/>
          <w:sz w:val="24"/>
          <w:szCs w:val="24"/>
        </w:rPr>
      </w:pPr>
      <w:r>
        <w:rPr>
          <w:rFonts w:ascii="Times New Roman" w:hAnsi="Times New Roman"/>
          <w:noProof/>
          <w:sz w:val="24"/>
          <w:szCs w:val="24"/>
        </w:rPr>
        <w:t>En række byer har forpligtet sig til at reducere drivhusgasemissionerne, men kun en håndfuld byer har vedtaget et mål om klimaneutralitet inden 2030.</w:t>
      </w:r>
    </w:p>
    <w:p>
      <w:pPr>
        <w:rPr>
          <w:rFonts w:ascii="Times New Roman" w:hAnsi="Times New Roman" w:cs="Times New Roman"/>
          <w:noProof/>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Muligheder</w:t>
      </w:r>
    </w:p>
    <w:p>
      <w:pPr>
        <w:spacing w:line="360" w:lineRule="auto"/>
        <w:jc w:val="both"/>
        <w:rPr>
          <w:rFonts w:ascii="Times New Roman" w:hAnsi="Times New Roman" w:cs="Times New Roman"/>
          <w:noProof/>
          <w:sz w:val="24"/>
          <w:szCs w:val="24"/>
        </w:rPr>
      </w:pPr>
      <w:r>
        <w:rPr>
          <w:rFonts w:ascii="Times New Roman" w:hAnsi="Times New Roman"/>
          <w:b/>
          <w:noProof/>
          <w:sz w:val="24"/>
          <w:szCs w:val="24"/>
        </w:rPr>
        <w:t xml:space="preserve">Klimaneutrale og intelligente byer </w:t>
      </w:r>
      <w:r>
        <w:rPr>
          <w:rFonts w:ascii="Times New Roman" w:hAnsi="Times New Roman"/>
          <w:noProof/>
          <w:sz w:val="24"/>
          <w:szCs w:val="24"/>
        </w:rPr>
        <w:t>vil:</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Bidrage væsentligt til EU's emissionsreduktionsmål på 55 %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Tilbyde borgerne renere luft, sikrere transport og mindre trafiktæthed</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Føre an inden for klima og digital innovation og gøre Europa attraktivt for investeringer fra innovative virksomheder og kvalificerede arbejdstagere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Være steder, hvor "politikken møder mennesker", hvor den europæiske grønne pagt kommer til live i europæernes dagligdag</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Inspirere de resterende byer i og uden for Europa til at blive klimaneutrale.</w:t>
      </w:r>
    </w:p>
    <w:p>
      <w:pPr>
        <w:rPr>
          <w:rFonts w:ascii="Times New Roman" w:hAnsi="Times New Roman" w:cs="Times New Roman"/>
          <w:b/>
          <w:noProof/>
          <w:color w:val="1F497D"/>
          <w:sz w:val="24"/>
          <w:szCs w:val="24"/>
        </w:rPr>
      </w:pPr>
      <w:r>
        <w:rPr>
          <w:rFonts w:ascii="Times New Roman" w:hAnsi="Times New Roman"/>
          <w:b/>
          <w:noProof/>
          <w:color w:val="1F497D"/>
          <w:sz w:val="24"/>
          <w:szCs w:val="24"/>
        </w:rPr>
        <w:t>Mål</w:t>
      </w:r>
    </w:p>
    <w:p>
      <w:pPr>
        <w:rPr>
          <w:rFonts w:ascii="Times New Roman" w:hAnsi="Times New Roman" w:cs="Times New Roman"/>
          <w:noProof/>
          <w:sz w:val="24"/>
          <w:szCs w:val="24"/>
        </w:rPr>
      </w:pPr>
      <w:r>
        <w:rPr>
          <w:rFonts w:ascii="Times New Roman" w:hAnsi="Times New Roman"/>
          <w:noProof/>
          <w:sz w:val="24"/>
          <w:szCs w:val="24"/>
        </w:rPr>
        <w:t>Missionen vil inddrage lokale myndigheder, borgere, virksomheder, investorer samt regionale og nationale myndigheder i:</w:t>
      </w:r>
    </w:p>
    <w:p>
      <w:pPr>
        <w:pStyle w:val="ListParagraph"/>
        <w:numPr>
          <w:ilvl w:val="0"/>
          <w:numId w:val="42"/>
        </w:numPr>
        <w:spacing w:after="0" w:line="240" w:lineRule="auto"/>
        <w:contextualSpacing w:val="0"/>
        <w:rPr>
          <w:rFonts w:ascii="Times New Roman" w:hAnsi="Times New Roman" w:cs="Times New Roman"/>
          <w:bCs/>
          <w:noProof/>
          <w:sz w:val="24"/>
          <w:szCs w:val="24"/>
        </w:rPr>
      </w:pPr>
      <w:r>
        <w:rPr>
          <w:rFonts w:ascii="Times New Roman" w:hAnsi="Times New Roman"/>
          <w:b/>
          <w:bCs/>
          <w:noProof/>
          <w:sz w:val="24"/>
          <w:szCs w:val="24"/>
        </w:rPr>
        <w:t>At skabe 100 klimaneutrale og intelligente byer inden 2030</w:t>
      </w:r>
    </w:p>
    <w:p>
      <w:pPr>
        <w:pStyle w:val="ListParagraph"/>
        <w:numPr>
          <w:ilvl w:val="0"/>
          <w:numId w:val="42"/>
        </w:numPr>
        <w:spacing w:after="0" w:line="240" w:lineRule="auto"/>
        <w:contextualSpacing w:val="0"/>
        <w:rPr>
          <w:rFonts w:ascii="Times New Roman" w:hAnsi="Times New Roman" w:cs="Times New Roman"/>
          <w:noProof/>
          <w:sz w:val="24"/>
          <w:szCs w:val="24"/>
        </w:rPr>
      </w:pPr>
      <w:r>
        <w:rPr>
          <w:rFonts w:ascii="Times New Roman" w:hAnsi="Times New Roman"/>
          <w:noProof/>
          <w:sz w:val="24"/>
          <w:szCs w:val="24"/>
        </w:rPr>
        <w:t xml:space="preserve">At sikre, at disse byer fungerer som forsøgs- og innovationsknudepunkter for at </w:t>
      </w:r>
      <w:r>
        <w:rPr>
          <w:rFonts w:ascii="Times New Roman" w:hAnsi="Times New Roman"/>
          <w:b/>
          <w:bCs/>
          <w:noProof/>
          <w:sz w:val="24"/>
          <w:szCs w:val="24"/>
        </w:rPr>
        <w:t>sætte alle europæiske byer i stand til at følge trop senest i 2050</w:t>
      </w:r>
      <w:r>
        <w:rPr>
          <w:rFonts w:ascii="Times New Roman" w:hAnsi="Times New Roman"/>
          <w:noProof/>
          <w:sz w:val="24"/>
          <w:szCs w:val="24"/>
        </w:rPr>
        <w:t xml:space="preserve">. </w:t>
      </w:r>
    </w:p>
    <w:p>
      <w:pPr>
        <w:rPr>
          <w:rFonts w:ascii="Times New Roman" w:hAnsi="Times New Roman" w:cs="Times New Roman"/>
          <w:b/>
          <w:noProof/>
          <w:color w:val="1F497D"/>
          <w:sz w:val="24"/>
          <w:szCs w:val="24"/>
        </w:rPr>
      </w:pPr>
      <w:r>
        <w:rPr>
          <w:rFonts w:ascii="Times New Roman" w:hAnsi="Times New Roman"/>
          <w:b/>
          <w:noProof/>
          <w:color w:val="1F497D"/>
          <w:sz w:val="24"/>
          <w:szCs w:val="24"/>
        </w:rPr>
        <w:t>Handlinger</w:t>
      </w:r>
    </w:p>
    <w:p>
      <w:pPr>
        <w:pStyle w:val="ListParagraph"/>
        <w:numPr>
          <w:ilvl w:val="0"/>
          <w:numId w:val="11"/>
        </w:numPr>
        <w:spacing w:after="0" w:line="240" w:lineRule="auto"/>
        <w:contextualSpacing w:val="0"/>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Horisont Europa-programmet vil investere </w:t>
      </w:r>
      <w:r>
        <w:rPr>
          <w:rFonts w:ascii="Times New Roman" w:hAnsi="Times New Roman"/>
          <w:b/>
          <w:bCs/>
          <w:iCs/>
          <w:noProof/>
          <w:sz w:val="24"/>
          <w:szCs w:val="24"/>
        </w:rPr>
        <w:t>359,29 mio. EUR</w:t>
      </w:r>
      <w:r>
        <w:rPr>
          <w:rFonts w:ascii="Times New Roman" w:hAnsi="Times New Roman"/>
          <w:bCs/>
          <w:iCs/>
          <w:noProof/>
          <w:sz w:val="24"/>
          <w:szCs w:val="24"/>
        </w:rPr>
        <w:t xml:space="preserve"> i perioden 2021-23 for at støtte gennemførelsen af missionen.</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En missionsplatform vil yde teknisk, lovgivningsmæssig og finansiel bistand til byer (2021)</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Byerne vil udarbejde, underskrive og gennemføre klimabykontrakter, der er oprettet i fællesskab med borgere og lokale interessenter og underskrevet af deres borgmester eller politiske repræsentant.</w:t>
      </w:r>
    </w:p>
    <w:p>
      <w:pPr>
        <w:pStyle w:val="ListParagraph"/>
        <w:numPr>
          <w:ilvl w:val="1"/>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2021: Indkaldelse af interessetilkendegivelser </w:t>
      </w:r>
    </w:p>
    <w:p>
      <w:pPr>
        <w:pStyle w:val="ListParagraph"/>
        <w:numPr>
          <w:ilvl w:val="1"/>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2022: Udvælgelse af byer og forberedelse af de første klimabykontrakter</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Der vil blive iværksat en portefølje af FoI-projekter (2023)</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Et globalt videnudvekslingscenter vil lette udvekslingen af viden mellem byer i og uden for Europa (2023)</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Et missionsmærke vil sikre synliggøre og skabe støtte- og finansieringsmuligheder, f.eks. i samarbejde med Den Europæiske Investeringsbank-Gruppe.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Et netværk af nationale, lokale og regionale myndigheder vil bidrage til at øge beredskabet til omstillingen til klimaneutralitet for byer i deres respektive lande.</w:t>
      </w:r>
    </w:p>
    <w:p>
      <w:pPr>
        <w:contextualSpacing/>
        <w:jc w:val="both"/>
        <w:rPr>
          <w:rFonts w:ascii="Times New Roman" w:hAnsi="Times New Roman" w:cs="Times New Roman"/>
          <w:b/>
          <w:noProof/>
          <w:sz w:val="24"/>
          <w:szCs w:val="24"/>
        </w:rPr>
      </w:pPr>
      <w:r>
        <w:rPr>
          <w:rFonts w:ascii="Times New Roman" w:hAnsi="Times New Roman"/>
          <w:b/>
          <w:noProof/>
          <w:sz w:val="24"/>
          <w:szCs w:val="24"/>
          <w:lang w:val="en-GB" w:eastAsia="en-GB"/>
        </w:rPr>
        <w:drawing>
          <wp:anchor distT="0" distB="0" distL="114300" distR="114300" simplePos="0" relativeHeight="251662336" behindDoc="1" locked="0" layoutInCell="1" allowOverlap="1">
            <wp:simplePos x="0" y="0"/>
            <wp:positionH relativeFrom="column">
              <wp:posOffset>0</wp:posOffset>
            </wp:positionH>
            <wp:positionV relativeFrom="paragraph">
              <wp:posOffset>196215</wp:posOffset>
            </wp:positionV>
            <wp:extent cx="390525" cy="445135"/>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oil.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0525" cy="445135"/>
                    </a:xfrm>
                    <a:prstGeom prst="rect">
                      <a:avLst/>
                    </a:prstGeom>
                  </pic:spPr>
                </pic:pic>
              </a:graphicData>
            </a:graphic>
            <wp14:sizeRelH relativeFrom="margin">
              <wp14:pctWidth>0</wp14:pctWidth>
            </wp14:sizeRelH>
            <wp14:sizeRelV relativeFrom="margin">
              <wp14:pctHeight>0</wp14:pctHeight>
            </wp14:sizeRelV>
          </wp:anchor>
        </w:drawing>
      </w:r>
    </w:p>
    <w:p>
      <w:pPr>
        <w:ind w:left="720"/>
        <w:jc w:val="both"/>
        <w:rPr>
          <w:rFonts w:ascii="Times New Roman" w:hAnsi="Times New Roman" w:cs="Times New Roman"/>
          <w:b/>
          <w:noProof/>
          <w:color w:val="1F497D"/>
          <w:sz w:val="24"/>
          <w:szCs w:val="24"/>
        </w:rPr>
      </w:pPr>
      <w:r>
        <w:rPr>
          <w:rFonts w:ascii="Times New Roman" w:hAnsi="Times New Roman"/>
          <w:b/>
          <w:noProof/>
          <w:color w:val="1F497D"/>
          <w:sz w:val="24"/>
          <w:szCs w:val="24"/>
        </w:rPr>
        <w:t>En jordpagt for Europa — 100 levende laboratorier og fyrtårnsvirksomheder skal føre an i omstillingen hen imod en sund jordbund inden 2030</w:t>
      </w:r>
    </w:p>
    <w:p>
      <w:pPr>
        <w:rPr>
          <w:rFonts w:ascii="Times New Roman" w:hAnsi="Times New Roman" w:cs="Times New Roman"/>
          <w:noProof/>
          <w:sz w:val="24"/>
          <w:szCs w:val="24"/>
        </w:rPr>
      </w:pPr>
      <w:r>
        <w:rPr>
          <w:rFonts w:ascii="Times New Roman" w:hAnsi="Times New Roman"/>
          <w:b/>
          <w:noProof/>
          <w:color w:val="1F497D"/>
          <w:sz w:val="24"/>
          <w:szCs w:val="24"/>
        </w:rPr>
        <w:t>Hvorfor en europæisk mission?</w:t>
      </w:r>
    </w:p>
    <w:p>
      <w:pPr>
        <w:autoSpaceDE w:val="0"/>
        <w:autoSpaceDN w:val="0"/>
        <w:adjustRightInd w:val="0"/>
        <w:spacing w:line="360" w:lineRule="auto"/>
        <w:jc w:val="both"/>
        <w:rPr>
          <w:rFonts w:ascii="Times New Roman" w:hAnsi="Times New Roman" w:cs="Times New Roman"/>
          <w:noProof/>
          <w:sz w:val="24"/>
          <w:szCs w:val="24"/>
        </w:rPr>
      </w:pPr>
      <w:r>
        <w:rPr>
          <w:rFonts w:ascii="Times New Roman" w:hAnsi="Times New Roman"/>
          <w:b/>
          <w:noProof/>
          <w:sz w:val="24"/>
          <w:szCs w:val="24"/>
        </w:rPr>
        <w:t>Livet på jorden afhænger af en sund jordbund, men den er truet i Europa og i hele verden:</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noProof/>
          <w:sz w:val="24"/>
          <w:szCs w:val="24"/>
        </w:rPr>
        <w:t>Jordbunden er grundlaget for 95 % af vores fødevarer og andre vigtige økosystemtjenester såsom rent vand, biodiversitet og klimaregulering. I EU anses 60-70 % af jordbunden imidlertid for at være "usund", hvilket gør os mere sårbare over for fødevareusikkerhed og ekstreme vejrforhold.</w:t>
      </w:r>
      <w:r>
        <w:rPr>
          <w:rFonts w:ascii="Times New Roman" w:hAnsi="Times New Roman"/>
          <w:bCs/>
          <w:iCs/>
          <w:noProof/>
          <w:sz w:val="24"/>
          <w:szCs w:val="24"/>
        </w:rPr>
        <w:t xml:space="preserve">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Ca. 70 % af landbrugsarealerne i EU har for høje niveauer af næringsstoffer med negative virkninger for vandkvaliteten og biodiversiteten.</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Ca. 25 % af jorden i Syd-, Central- og Østeuropa har en høj eller meget høj risiko for ørkendannelse.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noProof/>
          <w:sz w:val="24"/>
          <w:szCs w:val="24"/>
        </w:rPr>
        <w:t>Omkostningerne i forbindelse med jordbundsforringelse i EU anslås at overstige 50 mia. EUR om året.</w:t>
      </w:r>
    </w:p>
    <w:p>
      <w:pPr>
        <w:rPr>
          <w:rFonts w:ascii="Times New Roman" w:hAnsi="Times New Roman" w:cs="Times New Roman"/>
          <w:b/>
          <w:noProof/>
          <w:sz w:val="24"/>
          <w:szCs w:val="24"/>
        </w:rPr>
      </w:pPr>
      <w:r>
        <w:rPr>
          <w:rFonts w:ascii="Times New Roman" w:hAnsi="Times New Roman"/>
          <w:b/>
          <w:noProof/>
          <w:sz w:val="24"/>
          <w:szCs w:val="24"/>
        </w:rPr>
        <w:t>Det er på tide at handle, så kommende generationer kan arve en ren, produktiv og modstandsdygtig jordbund.</w:t>
      </w:r>
    </w:p>
    <w:p>
      <w:pPr>
        <w:rPr>
          <w:rFonts w:ascii="Times New Roman" w:hAnsi="Times New Roman" w:cs="Times New Roman"/>
          <w:b/>
          <w:noProof/>
          <w:color w:val="1F497D"/>
          <w:sz w:val="24"/>
          <w:szCs w:val="24"/>
        </w:rPr>
      </w:pPr>
      <w:r>
        <w:rPr>
          <w:rFonts w:ascii="Times New Roman" w:hAnsi="Times New Roman"/>
          <w:b/>
          <w:noProof/>
          <w:color w:val="1F497D"/>
          <w:sz w:val="24"/>
          <w:szCs w:val="24"/>
        </w:rPr>
        <w:t>Muligheder</w:t>
      </w:r>
    </w:p>
    <w:p>
      <w:pPr>
        <w:spacing w:after="120"/>
        <w:jc w:val="both"/>
        <w:rPr>
          <w:rFonts w:ascii="Times New Roman" w:hAnsi="Times New Roman" w:cs="Times New Roman"/>
          <w:noProof/>
          <w:sz w:val="24"/>
          <w:szCs w:val="24"/>
        </w:rPr>
      </w:pPr>
      <w:r>
        <w:rPr>
          <w:rFonts w:ascii="Times New Roman" w:hAnsi="Times New Roman"/>
          <w:noProof/>
          <w:sz w:val="24"/>
          <w:szCs w:val="24"/>
        </w:rPr>
        <w:t>Disse udfordringer giver En jordpagt for Europa en enestående mulighed for at:</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Samarbejde med mennesker og skabe effektive partnerskaber for jordbundsbeskyttelse og genopretning af jordbunden på tværs af sektorer og territorier</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Bidrage til bæredygtigt landbrug og skovbrug, sunde og sikre fødevaresystemer, modstandsdygtighed over for klimaændringer, biodiversitet, nulforurening, levende landdistrikter og andre ambitioner i den grønne pagt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Støtte EU's ambition om at gå forrest med hensyn til globale forpligtelser, navnlig målene for bæredygtig udvikling (SDG).</w:t>
      </w:r>
    </w:p>
    <w:p>
      <w:pPr>
        <w:rPr>
          <w:rFonts w:ascii="Times New Roman" w:hAnsi="Times New Roman" w:cs="Times New Roman"/>
          <w:b/>
          <w:noProof/>
          <w:color w:val="1F497D"/>
          <w:sz w:val="24"/>
          <w:szCs w:val="24"/>
        </w:rPr>
      </w:pPr>
      <w:r>
        <w:rPr>
          <w:rFonts w:ascii="Times New Roman" w:hAnsi="Times New Roman"/>
          <w:b/>
          <w:noProof/>
          <w:color w:val="1F497D"/>
          <w:sz w:val="24"/>
          <w:szCs w:val="24"/>
        </w:rPr>
        <w:t>Mål</w:t>
      </w:r>
    </w:p>
    <w:p>
      <w:pPr>
        <w:rPr>
          <w:rFonts w:ascii="Times New Roman" w:hAnsi="Times New Roman" w:cs="Times New Roman"/>
          <w:bCs/>
          <w:noProof/>
          <w:sz w:val="24"/>
          <w:szCs w:val="24"/>
        </w:rPr>
      </w:pPr>
      <w:r>
        <w:rPr>
          <w:rFonts w:ascii="Times New Roman" w:hAnsi="Times New Roman"/>
          <w:b/>
          <w:bCs/>
          <w:noProof/>
          <w:sz w:val="24"/>
          <w:szCs w:val="24"/>
        </w:rPr>
        <w:t>For at lede omstillingen til en sund jordbund inden 2030 vil missionen:</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Finansiere et ambitiøst FoI-program med en stærk samfundsvidenskabelig komponent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Etablere et effektivt netværk af 100 levende laboratorier og fyrtårnsvirksomheder for at skabe viden, teste løsninger og demonstrere deres værdi under virkelige forhold</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 xml:space="preserve">Udvikle harmoniserede rammer for jordbundsovervågning og -rapportering i Europa </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Øge bevidstheden i befolkningen om jordbundens afgørende betydning.</w:t>
      </w:r>
    </w:p>
    <w:p>
      <w:pPr>
        <w:pStyle w:val="ListParagraph"/>
        <w:jc w:val="both"/>
        <w:rPr>
          <w:rFonts w:ascii="Times New Roman" w:eastAsiaTheme="minorEastAsia" w:hAnsi="Times New Roman" w:cs="Times New Roman"/>
          <w:bCs/>
          <w:iCs/>
          <w:noProof/>
          <w:sz w:val="24"/>
          <w:szCs w:val="24"/>
        </w:rPr>
      </w:pPr>
    </w:p>
    <w:p>
      <w:pPr>
        <w:rPr>
          <w:rFonts w:ascii="Times New Roman" w:hAnsi="Times New Roman" w:cs="Times New Roman"/>
          <w:b/>
          <w:noProof/>
          <w:color w:val="1F497D"/>
          <w:sz w:val="24"/>
          <w:szCs w:val="24"/>
        </w:rPr>
      </w:pPr>
      <w:r>
        <w:rPr>
          <w:rFonts w:ascii="Times New Roman" w:hAnsi="Times New Roman"/>
          <w:b/>
          <w:noProof/>
          <w:color w:val="1F497D"/>
          <w:sz w:val="24"/>
          <w:szCs w:val="24"/>
        </w:rPr>
        <w:t>Handlinger</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noProof/>
          <w:sz w:val="24"/>
          <w:szCs w:val="24"/>
        </w:rPr>
        <w:t xml:space="preserve">Horisont Europa-programmet vil investere </w:t>
      </w:r>
      <w:r>
        <w:rPr>
          <w:rFonts w:ascii="Times New Roman" w:hAnsi="Times New Roman"/>
          <w:b/>
          <w:noProof/>
          <w:sz w:val="24"/>
          <w:szCs w:val="24"/>
        </w:rPr>
        <w:t>320 mio. EUR</w:t>
      </w:r>
      <w:r>
        <w:rPr>
          <w:rFonts w:ascii="Times New Roman" w:hAnsi="Times New Roman"/>
          <w:noProof/>
          <w:sz w:val="24"/>
          <w:szCs w:val="24"/>
        </w:rPr>
        <w:t xml:space="preserve"> i perioden 2021-2023 for at støtte gennemførelsen af missionen.</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Lancere den første bølge af levende laboratorier i regioner i hele Europa (2023-2024)</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Oprette en koordineringsplatform til at føre tilsyn med netværket af 100 levende laboratorier og fyrtårne</w:t>
      </w:r>
    </w:p>
    <w:p>
      <w:pPr>
        <w:pStyle w:val="ListParagraph"/>
        <w:numPr>
          <w:ilvl w:val="0"/>
          <w:numId w:val="11"/>
        </w:numPr>
        <w:jc w:val="both"/>
        <w:rPr>
          <w:rFonts w:ascii="Times New Roman" w:eastAsiaTheme="minorEastAsia" w:hAnsi="Times New Roman" w:cs="Times New Roman"/>
          <w:bCs/>
          <w:iCs/>
          <w:noProof/>
          <w:sz w:val="24"/>
          <w:szCs w:val="24"/>
        </w:rPr>
      </w:pPr>
      <w:r>
        <w:rPr>
          <w:rFonts w:ascii="Times New Roman" w:hAnsi="Times New Roman"/>
          <w:bCs/>
          <w:iCs/>
          <w:noProof/>
          <w:sz w:val="24"/>
          <w:szCs w:val="24"/>
        </w:rPr>
        <w:t>Støtte målrettede netværk til inddragelse af regioner og regionale interessenter, virksomheder og borgere (2023-2027)</w:t>
      </w:r>
    </w:p>
    <w:p>
      <w:pPr>
        <w:pStyle w:val="ListParagraph"/>
        <w:numPr>
          <w:ilvl w:val="0"/>
          <w:numId w:val="11"/>
        </w:numPr>
        <w:jc w:val="both"/>
        <w:rPr>
          <w:rFonts w:ascii="Times New Roman" w:hAnsi="Times New Roman" w:cs="Times New Roman"/>
          <w:noProof/>
          <w:sz w:val="24"/>
          <w:szCs w:val="24"/>
        </w:rPr>
      </w:pPr>
      <w:r>
        <w:rPr>
          <w:rFonts w:ascii="Times New Roman" w:hAnsi="Times New Roman"/>
          <w:bCs/>
          <w:iCs/>
          <w:noProof/>
          <w:sz w:val="24"/>
          <w:szCs w:val="24"/>
        </w:rPr>
        <w:t>Lancere en kampagne om jordbundssundhed ved Det Europæiske Innovationspartnerskab for landbrugets produktivitet og bæredygtighed (EIP-AGRI) med fokus på landbrugs- og skovbrugssektoren</w:t>
      </w:r>
    </w:p>
    <w:p>
      <w:pPr>
        <w:pStyle w:val="ListParagraph"/>
        <w:numPr>
          <w:ilvl w:val="0"/>
          <w:numId w:val="11"/>
        </w:numPr>
        <w:rPr>
          <w:rFonts w:ascii="Times New Roman" w:eastAsiaTheme="minorEastAsia" w:hAnsi="Times New Roman" w:cs="Times New Roman"/>
          <w:bCs/>
          <w:iCs/>
          <w:noProof/>
          <w:sz w:val="24"/>
          <w:szCs w:val="24"/>
        </w:rPr>
      </w:pPr>
      <w:r>
        <w:rPr>
          <w:rFonts w:ascii="Times New Roman" w:hAnsi="Times New Roman"/>
          <w:bCs/>
          <w:iCs/>
          <w:noProof/>
          <w:sz w:val="24"/>
          <w:szCs w:val="24"/>
        </w:rPr>
        <w:t>Oprette et internationalt forskningskonsortium om kulstofbinding i jorden.</w:t>
      </w:r>
    </w:p>
    <w:p>
      <w:pPr>
        <w:ind w:left="360"/>
        <w:jc w:val="both"/>
        <w:rPr>
          <w:rFonts w:ascii="Times New Roman" w:hAnsi="Times New Roman" w:cs="Times New Roman"/>
          <w:noProof/>
          <w:sz w:val="24"/>
          <w:szCs w:val="24"/>
        </w:rPr>
      </w:pPr>
    </w:p>
    <w:sectPr>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 Square Sans Pro">
    <w:altName w:val="Bahnschrift Light"/>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8423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Missionerne har deres retsgrundlag i Horisont Europa-forordningen (artikel 8 i Europa-Parlamentets og Rådets forordning (EU) 2021/695 af 28. april 2021). </w:t>
      </w:r>
    </w:p>
  </w:footnote>
  <w:footnote w:id="3">
    <w:p>
      <w:pPr>
        <w:pStyle w:val="FootnoteText"/>
      </w:pPr>
      <w:r>
        <w:rPr>
          <w:rStyle w:val="FootnoteReference"/>
        </w:rPr>
        <w:footnoteRef/>
      </w:r>
      <w:r>
        <w:t xml:space="preserve"> Der vises kun budgetter for støtte til Horisont Europa-missioner gennem søjle 2, bortset fra den forventede betydelige finansiering fra andre programmer. </w:t>
      </w:r>
    </w:p>
  </w:footnote>
  <w:footnote w:id="4">
    <w:p>
      <w:pPr>
        <w:pStyle w:val="FootnoteText"/>
        <w:rPr>
          <w:lang w:val="en-IE"/>
        </w:rPr>
      </w:pPr>
      <w:r>
        <w:rPr>
          <w:rStyle w:val="FootnoteReference"/>
        </w:rPr>
        <w:footnoteRef/>
      </w:r>
      <w:r>
        <w:rPr>
          <w:lang w:val="en-IE"/>
        </w:rPr>
        <w:t xml:space="preserve"> F.eks. EU's rumprogram, EMODnet, Climate — ADAPT.</w:t>
      </w:r>
    </w:p>
  </w:footnote>
  <w:footnote w:id="5">
    <w:p>
      <w:pPr>
        <w:pStyle w:val="FootnoteText"/>
      </w:pPr>
      <w:r>
        <w:rPr>
          <w:rStyle w:val="FootnoteReference"/>
        </w:rPr>
        <w:footnoteRef/>
      </w:r>
      <w:r>
        <w:t xml:space="preserve"> Vil samarbejde med missioner om fælles udfordringer for at fremskynde processen med at omdanne de steder, hvor vi bor, og vores livsstil for at opnå en mere bæredygtig, inklusiv og forbedret livskvalitet (https://europa.eu/new-european-bauhaus/system/files/2021-09/COM%282021%29_573_EN_ACT.pdf).</w:t>
      </w:r>
    </w:p>
  </w:footnote>
  <w:footnote w:id="6">
    <w:p>
      <w:pPr>
        <w:pStyle w:val="FootnoteText"/>
      </w:pPr>
      <w:r>
        <w:rPr>
          <w:rStyle w:val="FootnoteReference"/>
        </w:rPr>
        <w:footnoteRef/>
      </w:r>
      <w:r>
        <w:t xml:space="preserve"> https://eur-lex.europa.eu/legal-content/EN/TXT/?qid=1540387631519&amp;uri=CELEX%3A52018PC0435.</w:t>
      </w:r>
    </w:p>
  </w:footnote>
  <w:footnote w:id="7">
    <w:p>
      <w:pPr>
        <w:pStyle w:val="FootnoteText"/>
      </w:pPr>
      <w:r>
        <w:rPr>
          <w:rStyle w:val="FootnoteReference"/>
        </w:rPr>
        <w:footnoteRef/>
      </w:r>
      <w:r>
        <w:t xml:space="preserve"> https://ec.europa.eu/info/research-and-innovation/funding/funding-opportunities/funding-programmes-and-open-calls/horizon-europe/missions-horizon-europe/citizen-events-and-specialised-missions-conferences_en.</w:t>
      </w:r>
    </w:p>
  </w:footnote>
  <w:footnote w:id="8">
    <w:p>
      <w:pPr>
        <w:pStyle w:val="FootnoteText"/>
      </w:pPr>
      <w:r>
        <w:rPr>
          <w:rStyle w:val="FootnoteReference"/>
        </w:rPr>
        <w:footnoteRef/>
      </w:r>
      <w:r>
        <w:t xml:space="preserve"> https://www.copernicus.eu/en.</w:t>
      </w:r>
    </w:p>
  </w:footnote>
  <w:footnote w:id="9">
    <w:p>
      <w:pPr>
        <w:pStyle w:val="FootnoteText"/>
      </w:pPr>
      <w:r>
        <w:rPr>
          <w:rStyle w:val="FootnoteReference"/>
        </w:rPr>
        <w:footnoteRef/>
      </w:r>
      <w:r>
        <w:t xml:space="preserve"> Det europæiske havobservations- og havdatanetværk.</w:t>
      </w:r>
    </w:p>
  </w:footnote>
  <w:footnote w:id="10">
    <w:p>
      <w:pPr>
        <w:pStyle w:val="FootnoteText"/>
      </w:pPr>
      <w:r>
        <w:rPr>
          <w:rStyle w:val="FootnoteReference"/>
        </w:rPr>
        <w:footnoteRef/>
      </w:r>
      <w:r>
        <w:t xml:space="preserve"> Der er nedsat en "fælles undergruppe om kræft" under Styringsgruppen vedrørende Sundhedsfremme og Forebyggelse af Sygdomme (SGPP) bestående af forsknings- og sundhedsministerier. Der er nedsat en særlig "kontaktgruppe for interessenter" under Kommissionens platform for sundhedspolitik med over 300 registrerede organisationer.</w:t>
      </w:r>
    </w:p>
  </w:footnote>
  <w:footnote w:id="11">
    <w:p>
      <w:pPr>
        <w:pStyle w:val="FootnoteText"/>
      </w:pPr>
      <w:r>
        <w:rPr>
          <w:rStyle w:val="FootnoteReference"/>
        </w:rPr>
        <w:footnoteRef/>
      </w:r>
      <w:r>
        <w:t xml:space="preserve"> https://ec.europa.eu/info/research-and-innovation/funding/funding-opportunities/funding-programmes-and-open-calls/horizon-europe/missions-horizon-europe/citizen-events-and-specialised-missions-conferences_en.</w:t>
      </w:r>
    </w:p>
  </w:footnote>
  <w:footnote w:id="12">
    <w:p>
      <w:pPr>
        <w:pStyle w:val="FootnoteText"/>
      </w:pPr>
      <w:r>
        <w:rPr>
          <w:rStyle w:val="FootnoteReference"/>
        </w:rPr>
        <w:footnoteRef/>
      </w:r>
      <w:r>
        <w:t xml:space="preserve"> https://futureu.europa.eu/?locale=en.</w:t>
      </w:r>
    </w:p>
  </w:footnote>
  <w:footnote w:id="13">
    <w:p>
      <w:pPr>
        <w:rPr>
          <w:rFonts w:ascii="Times New Roman" w:eastAsia="Times New Roman" w:hAnsi="Times New Roman" w:cs="Times New Roman"/>
          <w:sz w:val="24"/>
          <w:szCs w:val="24"/>
        </w:rPr>
      </w:pPr>
      <w:r>
        <w:footnoteRef/>
      </w:r>
      <w:r>
        <w:t xml:space="preserve"> </w:t>
      </w:r>
      <w:r>
        <w:rPr>
          <w:rFonts w:ascii="Times New Roman" w:hAnsi="Times New Roman"/>
          <w:sz w:val="18"/>
          <w:szCs w:val="24"/>
        </w:rPr>
        <w:t>Missionen vil også bidrage til de kommende naturgenoprettelsesmål for havmiljøet som bebudet i EU's biodiversitetsstrategi for 2030.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tabs>
        <w:tab w:val="left" w:pos="6840"/>
      </w:tabs>
      <w:jc w:val="right"/>
      <w:rPr>
        <w:i/>
      </w:rP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862"/>
    <w:multiLevelType w:val="hybridMultilevel"/>
    <w:tmpl w:val="91088320"/>
    <w:lvl w:ilvl="0" w:tplc="0809000F">
      <w:start w:val="1"/>
      <w:numFmt w:val="decimal"/>
      <w:lvlText w:val="%1."/>
      <w:lvlJc w:val="left"/>
      <w:pPr>
        <w:ind w:left="360" w:hanging="360"/>
      </w:pPr>
      <w:rPr>
        <w:rFonts w:hint="default"/>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3242B67"/>
    <w:multiLevelType w:val="hybridMultilevel"/>
    <w:tmpl w:val="B11C1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084CD5"/>
    <w:multiLevelType w:val="hybridMultilevel"/>
    <w:tmpl w:val="B5506970"/>
    <w:lvl w:ilvl="0" w:tplc="384AE4B0">
      <w:start w:val="1"/>
      <w:numFmt w:val="decimal"/>
      <w:lvlText w:val="%1."/>
      <w:lvlJc w:val="left"/>
      <w:pPr>
        <w:ind w:left="720" w:hanging="360"/>
      </w:pPr>
      <w:rPr>
        <w:rFonts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D26477"/>
    <w:multiLevelType w:val="hybridMultilevel"/>
    <w:tmpl w:val="C4F8D86E"/>
    <w:lvl w:ilvl="0" w:tplc="719026EA">
      <w:start w:val="1"/>
      <w:numFmt w:val="bullet"/>
      <w:lvlText w:val="-"/>
      <w:lvlJc w:val="left"/>
      <w:pPr>
        <w:ind w:left="720" w:hanging="360"/>
      </w:pPr>
      <w:rPr>
        <w:rFonts w:ascii="Calibri" w:hAnsi="Calibri" w:hint="default"/>
      </w:rPr>
    </w:lvl>
    <w:lvl w:ilvl="1" w:tplc="3CAAA1CE">
      <w:start w:val="1"/>
      <w:numFmt w:val="bullet"/>
      <w:lvlText w:val="o"/>
      <w:lvlJc w:val="left"/>
      <w:pPr>
        <w:ind w:left="1440" w:hanging="360"/>
      </w:pPr>
      <w:rPr>
        <w:rFonts w:ascii="Courier New" w:hAnsi="Courier New" w:hint="default"/>
      </w:rPr>
    </w:lvl>
    <w:lvl w:ilvl="2" w:tplc="EBAE298E">
      <w:start w:val="1"/>
      <w:numFmt w:val="bullet"/>
      <w:lvlText w:val=""/>
      <w:lvlJc w:val="left"/>
      <w:pPr>
        <w:ind w:left="2160" w:hanging="360"/>
      </w:pPr>
      <w:rPr>
        <w:rFonts w:ascii="Wingdings" w:hAnsi="Wingdings" w:hint="default"/>
      </w:rPr>
    </w:lvl>
    <w:lvl w:ilvl="3" w:tplc="B4F00DBE">
      <w:start w:val="1"/>
      <w:numFmt w:val="bullet"/>
      <w:lvlText w:val=""/>
      <w:lvlJc w:val="left"/>
      <w:pPr>
        <w:ind w:left="2880" w:hanging="360"/>
      </w:pPr>
      <w:rPr>
        <w:rFonts w:ascii="Symbol" w:hAnsi="Symbol" w:hint="default"/>
      </w:rPr>
    </w:lvl>
    <w:lvl w:ilvl="4" w:tplc="B77C8724">
      <w:start w:val="1"/>
      <w:numFmt w:val="bullet"/>
      <w:lvlText w:val="o"/>
      <w:lvlJc w:val="left"/>
      <w:pPr>
        <w:ind w:left="3600" w:hanging="360"/>
      </w:pPr>
      <w:rPr>
        <w:rFonts w:ascii="Courier New" w:hAnsi="Courier New" w:hint="default"/>
      </w:rPr>
    </w:lvl>
    <w:lvl w:ilvl="5" w:tplc="DEF8852C">
      <w:start w:val="1"/>
      <w:numFmt w:val="bullet"/>
      <w:lvlText w:val=""/>
      <w:lvlJc w:val="left"/>
      <w:pPr>
        <w:ind w:left="4320" w:hanging="360"/>
      </w:pPr>
      <w:rPr>
        <w:rFonts w:ascii="Wingdings" w:hAnsi="Wingdings" w:hint="default"/>
      </w:rPr>
    </w:lvl>
    <w:lvl w:ilvl="6" w:tplc="91E21212">
      <w:start w:val="1"/>
      <w:numFmt w:val="bullet"/>
      <w:lvlText w:val=""/>
      <w:lvlJc w:val="left"/>
      <w:pPr>
        <w:ind w:left="5040" w:hanging="360"/>
      </w:pPr>
      <w:rPr>
        <w:rFonts w:ascii="Symbol" w:hAnsi="Symbol" w:hint="default"/>
      </w:rPr>
    </w:lvl>
    <w:lvl w:ilvl="7" w:tplc="9A6A5C5A">
      <w:start w:val="1"/>
      <w:numFmt w:val="bullet"/>
      <w:lvlText w:val="o"/>
      <w:lvlJc w:val="left"/>
      <w:pPr>
        <w:ind w:left="5760" w:hanging="360"/>
      </w:pPr>
      <w:rPr>
        <w:rFonts w:ascii="Courier New" w:hAnsi="Courier New" w:hint="default"/>
      </w:rPr>
    </w:lvl>
    <w:lvl w:ilvl="8" w:tplc="6A1E6D0A">
      <w:start w:val="1"/>
      <w:numFmt w:val="bullet"/>
      <w:lvlText w:val=""/>
      <w:lvlJc w:val="left"/>
      <w:pPr>
        <w:ind w:left="6480" w:hanging="360"/>
      </w:pPr>
      <w:rPr>
        <w:rFonts w:ascii="Wingdings" w:hAnsi="Wingdings" w:hint="default"/>
      </w:rPr>
    </w:lvl>
  </w:abstractNum>
  <w:abstractNum w:abstractNumId="4">
    <w:nsid w:val="0A3D65CD"/>
    <w:multiLevelType w:val="hybridMultilevel"/>
    <w:tmpl w:val="601CAB70"/>
    <w:lvl w:ilvl="0" w:tplc="54744E3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
    <w:nsid w:val="0B962C53"/>
    <w:multiLevelType w:val="hybridMultilevel"/>
    <w:tmpl w:val="B5FC05A2"/>
    <w:lvl w:ilvl="0" w:tplc="0B4817C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0F3C2167"/>
    <w:multiLevelType w:val="hybridMultilevel"/>
    <w:tmpl w:val="E1C61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048426E"/>
    <w:multiLevelType w:val="hybridMultilevel"/>
    <w:tmpl w:val="38B4B7CA"/>
    <w:lvl w:ilvl="0" w:tplc="3752A52E">
      <w:start w:val="1"/>
      <w:numFmt w:val="bullet"/>
      <w:pStyle w:val="RTDBulletpoint1"/>
      <w:lvlText w:val=""/>
      <w:lvlJc w:val="left"/>
      <w:pPr>
        <w:ind w:left="360" w:hanging="360"/>
      </w:pPr>
      <w:rPr>
        <w:rFonts w:ascii="Symbol" w:hAnsi="Symbol" w:hint="default"/>
        <w:color w:val="00AEF0"/>
      </w:rPr>
    </w:lvl>
    <w:lvl w:ilvl="1" w:tplc="04090003">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8">
    <w:nsid w:val="10F77F2F"/>
    <w:multiLevelType w:val="hybridMultilevel"/>
    <w:tmpl w:val="E49002AA"/>
    <w:lvl w:ilvl="0" w:tplc="5552BCD8">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10C33EC"/>
    <w:multiLevelType w:val="hybridMultilevel"/>
    <w:tmpl w:val="7D801142"/>
    <w:lvl w:ilvl="0" w:tplc="177A1F7E">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1A94059"/>
    <w:multiLevelType w:val="hybridMultilevel"/>
    <w:tmpl w:val="C018D4AC"/>
    <w:lvl w:ilvl="0" w:tplc="327E70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20162E4"/>
    <w:multiLevelType w:val="hybridMultilevel"/>
    <w:tmpl w:val="42C26D76"/>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2">
    <w:nsid w:val="154B1632"/>
    <w:multiLevelType w:val="hybridMultilevel"/>
    <w:tmpl w:val="6BE23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6DC2FEB"/>
    <w:multiLevelType w:val="hybridMultilevel"/>
    <w:tmpl w:val="4CDE3BA2"/>
    <w:lvl w:ilvl="0" w:tplc="25C44C6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72C3061"/>
    <w:multiLevelType w:val="hybridMultilevel"/>
    <w:tmpl w:val="E65E5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CC20140"/>
    <w:multiLevelType w:val="hybridMultilevel"/>
    <w:tmpl w:val="328ED8FA"/>
    <w:lvl w:ilvl="0" w:tplc="08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2C629B"/>
    <w:multiLevelType w:val="hybridMultilevel"/>
    <w:tmpl w:val="1F124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04643DB"/>
    <w:multiLevelType w:val="hybridMultilevel"/>
    <w:tmpl w:val="27D80E20"/>
    <w:lvl w:ilvl="0" w:tplc="AA8E7D16">
      <w:start w:val="4"/>
      <w:numFmt w:val="decimal"/>
      <w:lvlText w:val="%1."/>
      <w:lvlJc w:val="left"/>
      <w:pPr>
        <w:ind w:left="720" w:hanging="360"/>
      </w:pPr>
      <w:rPr>
        <w:rFonts w:cstheme="minorBid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4E946F3"/>
    <w:multiLevelType w:val="hybridMultilevel"/>
    <w:tmpl w:val="4F4A54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25E5079F"/>
    <w:multiLevelType w:val="hybridMultilevel"/>
    <w:tmpl w:val="09B0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A647F97"/>
    <w:multiLevelType w:val="hybridMultilevel"/>
    <w:tmpl w:val="44E0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D3C0A9F"/>
    <w:multiLevelType w:val="hybridMultilevel"/>
    <w:tmpl w:val="3A040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D821576"/>
    <w:multiLevelType w:val="hybridMultilevel"/>
    <w:tmpl w:val="6C740C2A"/>
    <w:lvl w:ilvl="0" w:tplc="08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04F09F3"/>
    <w:multiLevelType w:val="hybridMultilevel"/>
    <w:tmpl w:val="D9726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E4420F"/>
    <w:multiLevelType w:val="hybridMultilevel"/>
    <w:tmpl w:val="151891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601722E"/>
    <w:multiLevelType w:val="hybridMultilevel"/>
    <w:tmpl w:val="B8D6998C"/>
    <w:lvl w:ilvl="0" w:tplc="6188369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87B0344"/>
    <w:multiLevelType w:val="hybridMultilevel"/>
    <w:tmpl w:val="F4B08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A407530"/>
    <w:multiLevelType w:val="hybridMultilevel"/>
    <w:tmpl w:val="6C740C2A"/>
    <w:lvl w:ilvl="0" w:tplc="08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3DBA59F0"/>
    <w:multiLevelType w:val="hybridMultilevel"/>
    <w:tmpl w:val="4D54E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3FDF1ABC"/>
    <w:multiLevelType w:val="hybridMultilevel"/>
    <w:tmpl w:val="C1FC9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0F5308A"/>
    <w:multiLevelType w:val="hybridMultilevel"/>
    <w:tmpl w:val="B7C8271A"/>
    <w:lvl w:ilvl="0" w:tplc="08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A4A3852"/>
    <w:multiLevelType w:val="hybridMultilevel"/>
    <w:tmpl w:val="A3E2B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7C406C"/>
    <w:multiLevelType w:val="hybridMultilevel"/>
    <w:tmpl w:val="FB8494B0"/>
    <w:lvl w:ilvl="0" w:tplc="6D7208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BA364AA"/>
    <w:multiLevelType w:val="hybridMultilevel"/>
    <w:tmpl w:val="238C0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D823334"/>
    <w:multiLevelType w:val="hybridMultilevel"/>
    <w:tmpl w:val="FE768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F4B372A"/>
    <w:multiLevelType w:val="hybridMultilevel"/>
    <w:tmpl w:val="21C84BF4"/>
    <w:lvl w:ilvl="0" w:tplc="B268F412">
      <w:numFmt w:val="bullet"/>
      <w:lvlText w:val=""/>
      <w:lvlJc w:val="left"/>
      <w:pPr>
        <w:ind w:left="720" w:hanging="360"/>
      </w:pPr>
      <w:rPr>
        <w:rFonts w:ascii="Symbol" w:eastAsiaTheme="minorHAnsi" w:hAnsi="Symbol" w:cs="Aria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2776B3E"/>
    <w:multiLevelType w:val="hybridMultilevel"/>
    <w:tmpl w:val="9F7CE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3287F6C"/>
    <w:multiLevelType w:val="hybridMultilevel"/>
    <w:tmpl w:val="D72AE25E"/>
    <w:lvl w:ilvl="0" w:tplc="8C4223A4">
      <w:start w:val="3"/>
      <w:numFmt w:val="bullet"/>
      <w:lvlText w:val="-"/>
      <w:lvlJc w:val="left"/>
      <w:pPr>
        <w:ind w:left="408" w:hanging="360"/>
      </w:pPr>
      <w:rPr>
        <w:rFonts w:ascii="Calibri" w:eastAsiaTheme="minorHAnsi" w:hAnsi="Calibri" w:cs="Calibri" w:hint="default"/>
      </w:rPr>
    </w:lvl>
    <w:lvl w:ilvl="1" w:tplc="04090003">
      <w:start w:val="1"/>
      <w:numFmt w:val="bullet"/>
      <w:lvlText w:val="o"/>
      <w:lvlJc w:val="left"/>
      <w:pPr>
        <w:ind w:left="1128" w:hanging="360"/>
      </w:pPr>
      <w:rPr>
        <w:rFonts w:ascii="Courier New" w:hAnsi="Courier New" w:cs="Courier New" w:hint="default"/>
      </w:rPr>
    </w:lvl>
    <w:lvl w:ilvl="2" w:tplc="04090005">
      <w:start w:val="1"/>
      <w:numFmt w:val="bullet"/>
      <w:lvlText w:val=""/>
      <w:lvlJc w:val="left"/>
      <w:pPr>
        <w:ind w:left="1848" w:hanging="360"/>
      </w:pPr>
      <w:rPr>
        <w:rFonts w:ascii="Wingdings" w:hAnsi="Wingdings" w:hint="default"/>
      </w:rPr>
    </w:lvl>
    <w:lvl w:ilvl="3" w:tplc="04090001">
      <w:start w:val="1"/>
      <w:numFmt w:val="bullet"/>
      <w:lvlText w:val=""/>
      <w:lvlJc w:val="left"/>
      <w:pPr>
        <w:ind w:left="2568" w:hanging="360"/>
      </w:pPr>
      <w:rPr>
        <w:rFonts w:ascii="Symbol" w:hAnsi="Symbol" w:hint="default"/>
      </w:rPr>
    </w:lvl>
    <w:lvl w:ilvl="4" w:tplc="04090003">
      <w:start w:val="1"/>
      <w:numFmt w:val="bullet"/>
      <w:lvlText w:val="o"/>
      <w:lvlJc w:val="left"/>
      <w:pPr>
        <w:ind w:left="3288" w:hanging="360"/>
      </w:pPr>
      <w:rPr>
        <w:rFonts w:ascii="Courier New" w:hAnsi="Courier New" w:cs="Courier New" w:hint="default"/>
      </w:rPr>
    </w:lvl>
    <w:lvl w:ilvl="5" w:tplc="04090005">
      <w:start w:val="1"/>
      <w:numFmt w:val="bullet"/>
      <w:lvlText w:val=""/>
      <w:lvlJc w:val="left"/>
      <w:pPr>
        <w:ind w:left="4008" w:hanging="360"/>
      </w:pPr>
      <w:rPr>
        <w:rFonts w:ascii="Wingdings" w:hAnsi="Wingdings" w:hint="default"/>
      </w:rPr>
    </w:lvl>
    <w:lvl w:ilvl="6" w:tplc="04090001">
      <w:start w:val="1"/>
      <w:numFmt w:val="bullet"/>
      <w:lvlText w:val=""/>
      <w:lvlJc w:val="left"/>
      <w:pPr>
        <w:ind w:left="4728" w:hanging="360"/>
      </w:pPr>
      <w:rPr>
        <w:rFonts w:ascii="Symbol" w:hAnsi="Symbol" w:hint="default"/>
      </w:rPr>
    </w:lvl>
    <w:lvl w:ilvl="7" w:tplc="04090003">
      <w:start w:val="1"/>
      <w:numFmt w:val="bullet"/>
      <w:lvlText w:val="o"/>
      <w:lvlJc w:val="left"/>
      <w:pPr>
        <w:ind w:left="5448" w:hanging="360"/>
      </w:pPr>
      <w:rPr>
        <w:rFonts w:ascii="Courier New" w:hAnsi="Courier New" w:cs="Courier New" w:hint="default"/>
      </w:rPr>
    </w:lvl>
    <w:lvl w:ilvl="8" w:tplc="04090005">
      <w:start w:val="1"/>
      <w:numFmt w:val="bullet"/>
      <w:lvlText w:val=""/>
      <w:lvlJc w:val="left"/>
      <w:pPr>
        <w:ind w:left="6168" w:hanging="360"/>
      </w:pPr>
      <w:rPr>
        <w:rFonts w:ascii="Wingdings" w:hAnsi="Wingdings" w:hint="default"/>
      </w:rPr>
    </w:lvl>
  </w:abstractNum>
  <w:abstractNum w:abstractNumId="38">
    <w:nsid w:val="53924ABE"/>
    <w:multiLevelType w:val="hybridMultilevel"/>
    <w:tmpl w:val="5A20F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53A40B70"/>
    <w:multiLevelType w:val="hybridMultilevel"/>
    <w:tmpl w:val="BC1282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nsid w:val="53AE087A"/>
    <w:multiLevelType w:val="hybridMultilevel"/>
    <w:tmpl w:val="E3F48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59B1190A"/>
    <w:multiLevelType w:val="hybridMultilevel"/>
    <w:tmpl w:val="7556DFC8"/>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5A4550C0"/>
    <w:multiLevelType w:val="hybridMultilevel"/>
    <w:tmpl w:val="4FC0E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5DEF5C94"/>
    <w:multiLevelType w:val="hybridMultilevel"/>
    <w:tmpl w:val="99DC2A86"/>
    <w:lvl w:ilvl="0" w:tplc="0D2A6C14">
      <w:start w:val="3"/>
      <w:numFmt w:val="bullet"/>
      <w:lvlText w:val="-"/>
      <w:lvlJc w:val="left"/>
      <w:pPr>
        <w:ind w:left="720" w:hanging="360"/>
      </w:pPr>
      <w:rPr>
        <w:rFonts w:ascii="Calibri" w:eastAsiaTheme="minorHAnsi" w:hAnsi="Calibri" w:cs="Calibr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2AC3011"/>
    <w:multiLevelType w:val="hybridMultilevel"/>
    <w:tmpl w:val="81342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643B76D7"/>
    <w:multiLevelType w:val="hybridMultilevel"/>
    <w:tmpl w:val="D8501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4DE6392"/>
    <w:multiLevelType w:val="hybridMultilevel"/>
    <w:tmpl w:val="CFC67F44"/>
    <w:lvl w:ilvl="0" w:tplc="22EC1EE6">
      <w:start w:val="202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9A1054A"/>
    <w:multiLevelType w:val="hybridMultilevel"/>
    <w:tmpl w:val="2C8C5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6AA4739A"/>
    <w:multiLevelType w:val="hybridMultilevel"/>
    <w:tmpl w:val="3AAC2D8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9">
    <w:nsid w:val="6B420FB8"/>
    <w:multiLevelType w:val="hybridMultilevel"/>
    <w:tmpl w:val="94D2B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6F2A742F"/>
    <w:multiLevelType w:val="hybridMultilevel"/>
    <w:tmpl w:val="EBB66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70E969F8"/>
    <w:multiLevelType w:val="hybridMultilevel"/>
    <w:tmpl w:val="4B28B22A"/>
    <w:lvl w:ilvl="0" w:tplc="402E723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71F763DA"/>
    <w:multiLevelType w:val="hybridMultilevel"/>
    <w:tmpl w:val="FF24A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75BC0500"/>
    <w:multiLevelType w:val="hybridMultilevel"/>
    <w:tmpl w:val="6CA6B2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796748CD"/>
    <w:multiLevelType w:val="hybridMultilevel"/>
    <w:tmpl w:val="2B26C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7F8F6F26"/>
    <w:multiLevelType w:val="hybridMultilevel"/>
    <w:tmpl w:val="9E022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0"/>
  </w:num>
  <w:num w:numId="2">
    <w:abstractNumId w:val="7"/>
  </w:num>
  <w:num w:numId="3">
    <w:abstractNumId w:val="27"/>
  </w:num>
  <w:num w:numId="4">
    <w:abstractNumId w:val="24"/>
  </w:num>
  <w:num w:numId="5">
    <w:abstractNumId w:val="18"/>
  </w:num>
  <w:num w:numId="6">
    <w:abstractNumId w:val="39"/>
  </w:num>
  <w:num w:numId="7">
    <w:abstractNumId w:val="10"/>
  </w:num>
  <w:num w:numId="8">
    <w:abstractNumId w:val="8"/>
  </w:num>
  <w:num w:numId="9">
    <w:abstractNumId w:val="53"/>
  </w:num>
  <w:num w:numId="10">
    <w:abstractNumId w:val="16"/>
  </w:num>
  <w:num w:numId="11">
    <w:abstractNumId w:val="55"/>
  </w:num>
  <w:num w:numId="12">
    <w:abstractNumId w:val="42"/>
  </w:num>
  <w:num w:numId="13">
    <w:abstractNumId w:val="11"/>
  </w:num>
  <w:num w:numId="14">
    <w:abstractNumId w:val="14"/>
  </w:num>
  <w:num w:numId="15">
    <w:abstractNumId w:val="6"/>
  </w:num>
  <w:num w:numId="16">
    <w:abstractNumId w:val="49"/>
  </w:num>
  <w:num w:numId="17">
    <w:abstractNumId w:val="45"/>
  </w:num>
  <w:num w:numId="18">
    <w:abstractNumId w:val="22"/>
  </w:num>
  <w:num w:numId="19">
    <w:abstractNumId w:val="47"/>
  </w:num>
  <w:num w:numId="20">
    <w:abstractNumId w:val="38"/>
  </w:num>
  <w:num w:numId="21">
    <w:abstractNumId w:val="52"/>
  </w:num>
  <w:num w:numId="22">
    <w:abstractNumId w:val="34"/>
  </w:num>
  <w:num w:numId="23">
    <w:abstractNumId w:val="50"/>
  </w:num>
  <w:num w:numId="24">
    <w:abstractNumId w:val="4"/>
  </w:num>
  <w:num w:numId="25">
    <w:abstractNumId w:val="19"/>
  </w:num>
  <w:num w:numId="26">
    <w:abstractNumId w:val="54"/>
  </w:num>
  <w:num w:numId="27">
    <w:abstractNumId w:val="12"/>
  </w:num>
  <w:num w:numId="28">
    <w:abstractNumId w:val="21"/>
  </w:num>
  <w:num w:numId="29">
    <w:abstractNumId w:val="26"/>
  </w:num>
  <w:num w:numId="30">
    <w:abstractNumId w:val="23"/>
  </w:num>
  <w:num w:numId="31">
    <w:abstractNumId w:val="51"/>
  </w:num>
  <w:num w:numId="32">
    <w:abstractNumId w:val="25"/>
  </w:num>
  <w:num w:numId="33">
    <w:abstractNumId w:val="36"/>
  </w:num>
  <w:num w:numId="34">
    <w:abstractNumId w:val="13"/>
  </w:num>
  <w:num w:numId="35">
    <w:abstractNumId w:val="3"/>
  </w:num>
  <w:num w:numId="36">
    <w:abstractNumId w:val="31"/>
  </w:num>
  <w:num w:numId="37">
    <w:abstractNumId w:val="2"/>
  </w:num>
  <w:num w:numId="38">
    <w:abstractNumId w:val="33"/>
  </w:num>
  <w:num w:numId="39">
    <w:abstractNumId w:val="43"/>
  </w:num>
  <w:num w:numId="40">
    <w:abstractNumId w:val="35"/>
  </w:num>
  <w:num w:numId="41">
    <w:abstractNumId w:val="5"/>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29"/>
  </w:num>
  <w:num w:numId="45">
    <w:abstractNumId w:val="17"/>
  </w:num>
  <w:num w:numId="46">
    <w:abstractNumId w:val="20"/>
  </w:num>
  <w:num w:numId="47">
    <w:abstractNumId w:val="41"/>
  </w:num>
  <w:num w:numId="48">
    <w:abstractNumId w:val="9"/>
  </w:num>
  <w:num w:numId="49">
    <w:abstractNumId w:val="32"/>
  </w:num>
  <w:num w:numId="50">
    <w:abstractNumId w:val="46"/>
  </w:num>
  <w:num w:numId="51">
    <w:abstractNumId w:val="37"/>
  </w:num>
  <w:num w:numId="52">
    <w:abstractNumId w:val="44"/>
  </w:num>
  <w:num w:numId="53">
    <w:abstractNumId w:val="28"/>
  </w:num>
  <w:num w:numId="54">
    <w:abstractNumId w:val="30"/>
  </w:num>
  <w:num w:numId="55">
    <w:abstractNumId w:val="15"/>
  </w:num>
  <w:num w:numId="56">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nl-BE" w:vendorID="64" w:dllVersion="131078" w:nlCheck="1" w:checkStyle="0"/>
  <w:activeWritingStyle w:appName="MSWord" w:lang="it-IT" w:vendorID="64" w:dllVersion="131078" w:nlCheck="1" w:checkStyle="0"/>
  <w:activeWritingStyle w:appName="MSWord" w:lang="de-DE" w:vendorID="64" w:dllVersion="131078" w:nlCheck="1" w:checkStyle="0"/>
  <w:activeWritingStyle w:appName="MSWord" w:lang="nl-NL" w:vendorID="64" w:dllVersion="131078" w:nlCheck="1" w:checkStyle="0"/>
  <w:activeWritingStyle w:appName="MSWord" w:lang="da-DK" w:vendorID="64" w:dllVersion="131078" w:nlCheck="1" w:checkStyle="0"/>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4CE78F8-14AC-4598-AB8E-A3AAFBD15AA0"/>
    <w:docVar w:name="LW_COVERPAGE_TYPE" w:val="1"/>
    <w:docVar w:name="LW_CROSSREFERENCE" w:val="&lt;UNUSED&gt;"/>
    <w:docVar w:name="LW_DocType" w:val="NORMAL"/>
    <w:docVar w:name="LW_EMISSION" w:val="29.9.2021"/>
    <w:docVar w:name="LW_EMISSION_ISODATE" w:val="2021-09-29"/>
    <w:docVar w:name="LW_EMISSION_LOCATION" w:val="BRX"/>
    <w:docVar w:name="LW_EMISSION_PREFIX" w:val="Bruxelles, den "/>
    <w:docVar w:name="LW_EMISSION_SUFFIX" w:val=" "/>
    <w:docVar w:name="LW_ID_DOCTYPE_NONLW" w:val="CP-014"/>
    <w:docVar w:name="LW_LANGUE" w:val="DA"/>
    <w:docVar w:name="LW_LEVEL_OF_SENSITIVITY" w:val="Standard treatment"/>
    <w:docVar w:name="LW_NOM.INST" w:val="EUROPA-KOMMISSIONEN"/>
    <w:docVar w:name="LW_NOM.INST_JOINTDOC" w:val="&lt;EMPTY&gt;"/>
    <w:docVar w:name="LW_PART_NBR" w:val="1"/>
    <w:docVar w:name="LW_PART_NBR_TOTAL" w:val="1"/>
    <w:docVar w:name="LW_REF.INST.NEW" w:val="COM"/>
    <w:docVar w:name="LW_REF.INST.NEW_ADOPTED" w:val="final"/>
    <w:docVar w:name="LW_REF.INST.NEW_TEXT" w:val="(2021) 6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m europæiske missioner_x000d__x000d__x000d__x000d__x000b_"/>
    <w:docVar w:name="LW_TYPE.DOC.CP" w:val="MEDDELELSE FRA KOMMISSIONEN TIL EUROPA-PARLAMENTET, RÅDET, DET EUROPÆISKE ØKONOMISKE OG SOCIALE UDVALG OG REGIONSUDVALGET"/>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line="259" w:lineRule="auto"/>
      <w:outlineLvl w:val="1"/>
    </w:pPr>
    <w:rPr>
      <w:rFonts w:asciiTheme="majorHAnsi" w:eastAsiaTheme="majorEastAsia" w:hAnsiTheme="majorHAnsi" w:cstheme="majorBidi"/>
      <w:sz w:val="28"/>
      <w:szCs w:val="2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1">
    <w:name w:val="Text 1"/>
    <w:basedOn w:val="Normal"/>
    <w:pPr>
      <w:spacing w:after="240" w:line="240" w:lineRule="auto"/>
      <w:ind w:left="482"/>
      <w:jc w:val="both"/>
    </w:pPr>
    <w:rPr>
      <w:rFonts w:ascii="Verdana" w:eastAsia="Times New Roman" w:hAnsi="Verdana" w:cs="Times New Roman"/>
      <w:sz w:val="18"/>
      <w:szCs w:val="18"/>
      <w:lang w:eastAsia="nl-BE"/>
    </w:rPr>
  </w:style>
  <w:style w:type="paragraph" w:customStyle="1" w:styleId="RTDBody">
    <w:name w:val="RTD Body"/>
    <w:basedOn w:val="Normal"/>
    <w:link w:val="RTDBodyChar"/>
    <w:qFormat/>
    <w:pPr>
      <w:spacing w:after="240" w:line="240" w:lineRule="auto"/>
      <w:jc w:val="both"/>
    </w:pPr>
    <w:rPr>
      <w:rFonts w:ascii="EC Square Sans Pro" w:eastAsia="Times New Roman" w:hAnsi="EC Square Sans Pro" w:cs="Times New Roman"/>
      <w:spacing w:val="4"/>
      <w:sz w:val="21"/>
      <w:szCs w:val="19"/>
      <w:lang w:eastAsia="nl-BE"/>
    </w:rPr>
  </w:style>
  <w:style w:type="character" w:customStyle="1" w:styleId="RTDBodyChar">
    <w:name w:val="RTD Body Char"/>
    <w:link w:val="RTDBody"/>
    <w:rPr>
      <w:rFonts w:ascii="EC Square Sans Pro" w:eastAsia="Times New Roman" w:hAnsi="EC Square Sans Pro" w:cs="Times New Roman"/>
      <w:spacing w:val="4"/>
      <w:sz w:val="21"/>
      <w:szCs w:val="19"/>
      <w:lang w:val="da-DK" w:eastAsia="nl-BE"/>
    </w:rPr>
  </w:style>
  <w:style w:type="paragraph" w:styleId="ListParagraph">
    <w:name w:val="List Paragraph"/>
    <w:aliases w:val="List,List1,1st level - Bullet List Paragraph,List Paragraph1,Lettre d'introduction,Paragrafo elenco,Normal bullet 2,Medium Grid 1 - Accent 21,List Paragraph11,FooterText,Paragraphe de liste1,Bullet list,Bullet List Paragraph,Numbered Lis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Char,Char1,Char1 Char,Char2,Char3,Char11,Char1 Char2,Char21,Char4,Char12,Char1 Char3,Char22,Char5,Char13,Char1 Char4,Char23,Char6,Char14,Char1 Char5,Char24,Char7,Char15,Char1 Char6,Char25,Char8,fn,ft,Nota,fr,o,Style 6,Car,a"/>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sz w:val="20"/>
      <w:szCs w:val="20"/>
      <w:lang w:val="da-DK"/>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link w:val="CharCharChar"/>
    <w:uiPriority w:val="99"/>
    <w:unhideWhenUsed/>
    <w:qFormat/>
    <w:rPr>
      <w:vertAlign w:val="superscript"/>
    </w:rPr>
  </w:style>
  <w:style w:type="paragraph" w:customStyle="1" w:styleId="CharCharChar">
    <w:name w:val="Char Char Char"/>
    <w:basedOn w:val="Normal"/>
    <w:link w:val="FootnoteReference"/>
    <w:uiPriority w:val="99"/>
    <w:pPr>
      <w:spacing w:after="160" w:line="240" w:lineRule="exact"/>
      <w:ind w:left="357" w:hanging="357"/>
      <w:jc w:val="both"/>
    </w:pPr>
    <w:rPr>
      <w:vertAlign w:val="superscript"/>
    </w:rPr>
  </w:style>
  <w:style w:type="character" w:customStyle="1" w:styleId="normaltextrun">
    <w:name w:val="normaltextrun"/>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styleId="EndnoteText">
    <w:name w:val="endnote text"/>
    <w:basedOn w:val="Normal"/>
    <w:link w:val="EndnoteTextChar"/>
    <w:uiPriority w:val="99"/>
    <w:unhideWhenUsed/>
    <w:pPr>
      <w:spacing w:before="120" w:after="240" w:line="240" w:lineRule="auto"/>
      <w:jc w:val="both"/>
    </w:pPr>
    <w:rPr>
      <w:rFonts w:ascii="Verdana" w:eastAsia="Times New Roman" w:hAnsi="Verdana" w:cs="Times New Roman"/>
      <w:sz w:val="20"/>
      <w:szCs w:val="18"/>
      <w:lang w:eastAsia="nl-BE"/>
    </w:rPr>
  </w:style>
  <w:style w:type="character" w:customStyle="1" w:styleId="EndnoteTextChar">
    <w:name w:val="Endnote Text Char"/>
    <w:basedOn w:val="DefaultParagraphFont"/>
    <w:link w:val="EndnoteText"/>
    <w:uiPriority w:val="99"/>
    <w:rPr>
      <w:rFonts w:ascii="Verdana" w:eastAsia="Times New Roman" w:hAnsi="Verdana" w:cs="Times New Roman"/>
      <w:sz w:val="20"/>
      <w:szCs w:val="18"/>
      <w:lang w:val="da-DK" w:eastAsia="nl-BE"/>
    </w:rPr>
  </w:style>
  <w:style w:type="character" w:styleId="EndnoteReference">
    <w:name w:val="endnote reference"/>
    <w:basedOn w:val="DefaultParagraphFont"/>
    <w:uiPriority w:val="99"/>
    <w:unhideWhenUsed/>
    <w:rPr>
      <w:rFonts w:ascii="Verdana" w:hAnsi="Verdana"/>
      <w:sz w:val="20"/>
      <w:vertAlign w:val="superscript"/>
    </w:rPr>
  </w:style>
  <w:style w:type="paragraph" w:customStyle="1" w:styleId="RTDBulletpoint1">
    <w:name w:val="RTD Bullet point1"/>
    <w:basedOn w:val="NormalIndent"/>
    <w:link w:val="RTDBulletpoint1Char"/>
    <w:qFormat/>
    <w:pPr>
      <w:numPr>
        <w:numId w:val="2"/>
      </w:numPr>
      <w:spacing w:before="60" w:after="60"/>
      <w:ind w:left="284" w:hanging="284"/>
      <w:jc w:val="both"/>
    </w:pPr>
    <w:rPr>
      <w:rFonts w:ascii="Verdana" w:eastAsia="Times New Roman" w:hAnsi="Verdana" w:cs="Times New Roman"/>
      <w:sz w:val="20"/>
      <w:szCs w:val="19"/>
      <w:lang w:eastAsia="nl-BE"/>
    </w:rPr>
  </w:style>
  <w:style w:type="character" w:customStyle="1" w:styleId="RTDBulletpoint1Char">
    <w:name w:val="RTD Bullet point1 Char"/>
    <w:basedOn w:val="DefaultParagraphFont"/>
    <w:link w:val="RTDBulletpoint1"/>
    <w:rPr>
      <w:rFonts w:ascii="Verdana" w:eastAsia="Times New Roman" w:hAnsi="Verdana" w:cs="Times New Roman"/>
      <w:sz w:val="20"/>
      <w:szCs w:val="19"/>
      <w:lang w:eastAsia="nl-BE"/>
    </w:rPr>
  </w:style>
  <w:style w:type="paragraph" w:styleId="NormalIndent">
    <w:name w:val="Normal Indent"/>
    <w:basedOn w:val="Normal"/>
    <w:uiPriority w:val="99"/>
    <w:semiHidden/>
    <w:unhideWhenUsed/>
    <w:pPr>
      <w:ind w:left="720"/>
    </w:pPr>
  </w:style>
  <w:style w:type="character" w:customStyle="1" w:styleId="Heading2Char">
    <w:name w:val="Heading 2 Char"/>
    <w:basedOn w:val="DefaultParagraphFont"/>
    <w:link w:val="Heading2"/>
    <w:uiPriority w:val="9"/>
    <w:rPr>
      <w:rFonts w:asciiTheme="majorHAnsi" w:eastAsiaTheme="majorEastAsia" w:hAnsiTheme="majorHAnsi" w:cstheme="majorBidi"/>
      <w:sz w:val="28"/>
      <w:szCs w:val="26"/>
      <w:u w:val="single"/>
      <w:lang w:val="da-DK"/>
    </w:rPr>
  </w:style>
  <w:style w:type="character" w:styleId="Hyperlink">
    <w:name w:val="Hyperlink"/>
    <w:basedOn w:val="DefaultParagraphFont"/>
    <w:uiPriority w:val="99"/>
    <w:unhideWhenUsed/>
    <w:rPr>
      <w:color w:val="0000FF" w:themeColor="hyperlink"/>
      <w:u w:val="single"/>
    </w:rPr>
  </w:style>
  <w:style w:type="character" w:customStyle="1" w:styleId="ListParagraphChar">
    <w:name w:val="List Paragraph Char"/>
    <w:aliases w:val="List Char,List1 Char,1st level - Bullet List Paragraph Char,List Paragraph1 Char,Lettre d'introduction Char,Paragrafo elenco Char,Normal bullet 2 Char,Medium Grid 1 - Accent 21 Char,List Paragraph11 Char,FooterTex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line="259" w:lineRule="auto"/>
      <w:outlineLvl w:val="1"/>
    </w:pPr>
    <w:rPr>
      <w:rFonts w:asciiTheme="majorHAnsi" w:eastAsiaTheme="majorEastAsia" w:hAnsiTheme="majorHAnsi" w:cstheme="majorBidi"/>
      <w:sz w:val="28"/>
      <w:szCs w:val="2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1">
    <w:name w:val="Text 1"/>
    <w:basedOn w:val="Normal"/>
    <w:pPr>
      <w:spacing w:after="240" w:line="240" w:lineRule="auto"/>
      <w:ind w:left="482"/>
      <w:jc w:val="both"/>
    </w:pPr>
    <w:rPr>
      <w:rFonts w:ascii="Verdana" w:eastAsia="Times New Roman" w:hAnsi="Verdana" w:cs="Times New Roman"/>
      <w:sz w:val="18"/>
      <w:szCs w:val="18"/>
      <w:lang w:eastAsia="nl-BE"/>
    </w:rPr>
  </w:style>
  <w:style w:type="paragraph" w:customStyle="1" w:styleId="RTDBody">
    <w:name w:val="RTD Body"/>
    <w:basedOn w:val="Normal"/>
    <w:link w:val="RTDBodyChar"/>
    <w:qFormat/>
    <w:pPr>
      <w:spacing w:after="240" w:line="240" w:lineRule="auto"/>
      <w:jc w:val="both"/>
    </w:pPr>
    <w:rPr>
      <w:rFonts w:ascii="EC Square Sans Pro" w:eastAsia="Times New Roman" w:hAnsi="EC Square Sans Pro" w:cs="Times New Roman"/>
      <w:spacing w:val="4"/>
      <w:sz w:val="21"/>
      <w:szCs w:val="19"/>
      <w:lang w:eastAsia="nl-BE"/>
    </w:rPr>
  </w:style>
  <w:style w:type="character" w:customStyle="1" w:styleId="RTDBodyChar">
    <w:name w:val="RTD Body Char"/>
    <w:link w:val="RTDBody"/>
    <w:rPr>
      <w:rFonts w:ascii="EC Square Sans Pro" w:eastAsia="Times New Roman" w:hAnsi="EC Square Sans Pro" w:cs="Times New Roman"/>
      <w:spacing w:val="4"/>
      <w:sz w:val="21"/>
      <w:szCs w:val="19"/>
      <w:lang w:val="da-DK" w:eastAsia="nl-BE"/>
    </w:rPr>
  </w:style>
  <w:style w:type="paragraph" w:styleId="ListParagraph">
    <w:name w:val="List Paragraph"/>
    <w:aliases w:val="List,List1,1st level - Bullet List Paragraph,List Paragraph1,Lettre d'introduction,Paragrafo elenco,Normal bullet 2,Medium Grid 1 - Accent 21,List Paragraph11,FooterText,Paragraphe de liste1,Bullet list,Bullet List Paragraph,Numbered Lis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Char,Char1,Char1 Char,Char2,Char3,Char11,Char1 Char2,Char21,Char4,Char12,Char1 Char3,Char22,Char5,Char13,Char1 Char4,Char23,Char6,Char14,Char1 Char5,Char24,Char7,Char15,Char1 Char6,Char25,Char8,fn,ft,Nota,fr,o,Style 6,Car,a"/>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sz w:val="20"/>
      <w:szCs w:val="20"/>
      <w:lang w:val="da-DK"/>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link w:val="CharCharChar"/>
    <w:uiPriority w:val="99"/>
    <w:unhideWhenUsed/>
    <w:qFormat/>
    <w:rPr>
      <w:vertAlign w:val="superscript"/>
    </w:rPr>
  </w:style>
  <w:style w:type="paragraph" w:customStyle="1" w:styleId="CharCharChar">
    <w:name w:val="Char Char Char"/>
    <w:basedOn w:val="Normal"/>
    <w:link w:val="FootnoteReference"/>
    <w:uiPriority w:val="99"/>
    <w:pPr>
      <w:spacing w:after="160" w:line="240" w:lineRule="exact"/>
      <w:ind w:left="357" w:hanging="357"/>
      <w:jc w:val="both"/>
    </w:pPr>
    <w:rPr>
      <w:vertAlign w:val="superscript"/>
    </w:rPr>
  </w:style>
  <w:style w:type="character" w:customStyle="1" w:styleId="normaltextrun">
    <w:name w:val="normaltextrun"/>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styleId="EndnoteText">
    <w:name w:val="endnote text"/>
    <w:basedOn w:val="Normal"/>
    <w:link w:val="EndnoteTextChar"/>
    <w:uiPriority w:val="99"/>
    <w:unhideWhenUsed/>
    <w:pPr>
      <w:spacing w:before="120" w:after="240" w:line="240" w:lineRule="auto"/>
      <w:jc w:val="both"/>
    </w:pPr>
    <w:rPr>
      <w:rFonts w:ascii="Verdana" w:eastAsia="Times New Roman" w:hAnsi="Verdana" w:cs="Times New Roman"/>
      <w:sz w:val="20"/>
      <w:szCs w:val="18"/>
      <w:lang w:eastAsia="nl-BE"/>
    </w:rPr>
  </w:style>
  <w:style w:type="character" w:customStyle="1" w:styleId="EndnoteTextChar">
    <w:name w:val="Endnote Text Char"/>
    <w:basedOn w:val="DefaultParagraphFont"/>
    <w:link w:val="EndnoteText"/>
    <w:uiPriority w:val="99"/>
    <w:rPr>
      <w:rFonts w:ascii="Verdana" w:eastAsia="Times New Roman" w:hAnsi="Verdana" w:cs="Times New Roman"/>
      <w:sz w:val="20"/>
      <w:szCs w:val="18"/>
      <w:lang w:val="da-DK" w:eastAsia="nl-BE"/>
    </w:rPr>
  </w:style>
  <w:style w:type="character" w:styleId="EndnoteReference">
    <w:name w:val="endnote reference"/>
    <w:basedOn w:val="DefaultParagraphFont"/>
    <w:uiPriority w:val="99"/>
    <w:unhideWhenUsed/>
    <w:rPr>
      <w:rFonts w:ascii="Verdana" w:hAnsi="Verdana"/>
      <w:sz w:val="20"/>
      <w:vertAlign w:val="superscript"/>
    </w:rPr>
  </w:style>
  <w:style w:type="paragraph" w:customStyle="1" w:styleId="RTDBulletpoint1">
    <w:name w:val="RTD Bullet point1"/>
    <w:basedOn w:val="NormalIndent"/>
    <w:link w:val="RTDBulletpoint1Char"/>
    <w:qFormat/>
    <w:pPr>
      <w:numPr>
        <w:numId w:val="2"/>
      </w:numPr>
      <w:spacing w:before="60" w:after="60"/>
      <w:ind w:left="284" w:hanging="284"/>
      <w:jc w:val="both"/>
    </w:pPr>
    <w:rPr>
      <w:rFonts w:ascii="Verdana" w:eastAsia="Times New Roman" w:hAnsi="Verdana" w:cs="Times New Roman"/>
      <w:sz w:val="20"/>
      <w:szCs w:val="19"/>
      <w:lang w:eastAsia="nl-BE"/>
    </w:rPr>
  </w:style>
  <w:style w:type="character" w:customStyle="1" w:styleId="RTDBulletpoint1Char">
    <w:name w:val="RTD Bullet point1 Char"/>
    <w:basedOn w:val="DefaultParagraphFont"/>
    <w:link w:val="RTDBulletpoint1"/>
    <w:rPr>
      <w:rFonts w:ascii="Verdana" w:eastAsia="Times New Roman" w:hAnsi="Verdana" w:cs="Times New Roman"/>
      <w:sz w:val="20"/>
      <w:szCs w:val="19"/>
      <w:lang w:eastAsia="nl-BE"/>
    </w:rPr>
  </w:style>
  <w:style w:type="paragraph" w:styleId="NormalIndent">
    <w:name w:val="Normal Indent"/>
    <w:basedOn w:val="Normal"/>
    <w:uiPriority w:val="99"/>
    <w:semiHidden/>
    <w:unhideWhenUsed/>
    <w:pPr>
      <w:ind w:left="720"/>
    </w:pPr>
  </w:style>
  <w:style w:type="character" w:customStyle="1" w:styleId="Heading2Char">
    <w:name w:val="Heading 2 Char"/>
    <w:basedOn w:val="DefaultParagraphFont"/>
    <w:link w:val="Heading2"/>
    <w:uiPriority w:val="9"/>
    <w:rPr>
      <w:rFonts w:asciiTheme="majorHAnsi" w:eastAsiaTheme="majorEastAsia" w:hAnsiTheme="majorHAnsi" w:cstheme="majorBidi"/>
      <w:sz w:val="28"/>
      <w:szCs w:val="26"/>
      <w:u w:val="single"/>
      <w:lang w:val="da-DK"/>
    </w:rPr>
  </w:style>
  <w:style w:type="character" w:styleId="Hyperlink">
    <w:name w:val="Hyperlink"/>
    <w:basedOn w:val="DefaultParagraphFont"/>
    <w:uiPriority w:val="99"/>
    <w:unhideWhenUsed/>
    <w:rPr>
      <w:color w:val="0000FF" w:themeColor="hyperlink"/>
      <w:u w:val="single"/>
    </w:rPr>
  </w:style>
  <w:style w:type="character" w:customStyle="1" w:styleId="ListParagraphChar">
    <w:name w:val="List Paragraph Char"/>
    <w:aliases w:val="List Char,List1 Char,1st level - Bullet List Paragraph Char,List Paragraph1 Char,Lettre d'introduction Char,Paragrafo elenco Char,Normal bullet 2 Char,Medium Grid 1 - Accent 21 Char,List Paragraph11 Char,FooterTex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24876">
      <w:bodyDiv w:val="1"/>
      <w:marLeft w:val="0"/>
      <w:marRight w:val="0"/>
      <w:marTop w:val="0"/>
      <w:marBottom w:val="0"/>
      <w:divBdr>
        <w:top w:val="none" w:sz="0" w:space="0" w:color="auto"/>
        <w:left w:val="none" w:sz="0" w:space="0" w:color="auto"/>
        <w:bottom w:val="none" w:sz="0" w:space="0" w:color="auto"/>
        <w:right w:val="none" w:sz="0" w:space="0" w:color="auto"/>
      </w:divBdr>
    </w:div>
    <w:div w:id="295571111">
      <w:bodyDiv w:val="1"/>
      <w:marLeft w:val="0"/>
      <w:marRight w:val="0"/>
      <w:marTop w:val="0"/>
      <w:marBottom w:val="0"/>
      <w:divBdr>
        <w:top w:val="none" w:sz="0" w:space="0" w:color="auto"/>
        <w:left w:val="none" w:sz="0" w:space="0" w:color="auto"/>
        <w:bottom w:val="none" w:sz="0" w:space="0" w:color="auto"/>
        <w:right w:val="none" w:sz="0" w:space="0" w:color="auto"/>
      </w:divBdr>
    </w:div>
    <w:div w:id="408889620">
      <w:bodyDiv w:val="1"/>
      <w:marLeft w:val="0"/>
      <w:marRight w:val="0"/>
      <w:marTop w:val="0"/>
      <w:marBottom w:val="0"/>
      <w:divBdr>
        <w:top w:val="none" w:sz="0" w:space="0" w:color="auto"/>
        <w:left w:val="none" w:sz="0" w:space="0" w:color="auto"/>
        <w:bottom w:val="none" w:sz="0" w:space="0" w:color="auto"/>
        <w:right w:val="none" w:sz="0" w:space="0" w:color="auto"/>
      </w:divBdr>
    </w:div>
    <w:div w:id="448672300">
      <w:bodyDiv w:val="1"/>
      <w:marLeft w:val="0"/>
      <w:marRight w:val="0"/>
      <w:marTop w:val="0"/>
      <w:marBottom w:val="0"/>
      <w:divBdr>
        <w:top w:val="none" w:sz="0" w:space="0" w:color="auto"/>
        <w:left w:val="none" w:sz="0" w:space="0" w:color="auto"/>
        <w:bottom w:val="none" w:sz="0" w:space="0" w:color="auto"/>
        <w:right w:val="none" w:sz="0" w:space="0" w:color="auto"/>
      </w:divBdr>
    </w:div>
    <w:div w:id="559748610">
      <w:bodyDiv w:val="1"/>
      <w:marLeft w:val="0"/>
      <w:marRight w:val="0"/>
      <w:marTop w:val="0"/>
      <w:marBottom w:val="0"/>
      <w:divBdr>
        <w:top w:val="none" w:sz="0" w:space="0" w:color="auto"/>
        <w:left w:val="none" w:sz="0" w:space="0" w:color="auto"/>
        <w:bottom w:val="none" w:sz="0" w:space="0" w:color="auto"/>
        <w:right w:val="none" w:sz="0" w:space="0" w:color="auto"/>
      </w:divBdr>
    </w:div>
    <w:div w:id="575358753">
      <w:bodyDiv w:val="1"/>
      <w:marLeft w:val="0"/>
      <w:marRight w:val="0"/>
      <w:marTop w:val="0"/>
      <w:marBottom w:val="0"/>
      <w:divBdr>
        <w:top w:val="none" w:sz="0" w:space="0" w:color="auto"/>
        <w:left w:val="none" w:sz="0" w:space="0" w:color="auto"/>
        <w:bottom w:val="none" w:sz="0" w:space="0" w:color="auto"/>
        <w:right w:val="none" w:sz="0" w:space="0" w:color="auto"/>
      </w:divBdr>
    </w:div>
    <w:div w:id="680282041">
      <w:bodyDiv w:val="1"/>
      <w:marLeft w:val="0"/>
      <w:marRight w:val="0"/>
      <w:marTop w:val="0"/>
      <w:marBottom w:val="0"/>
      <w:divBdr>
        <w:top w:val="none" w:sz="0" w:space="0" w:color="auto"/>
        <w:left w:val="none" w:sz="0" w:space="0" w:color="auto"/>
        <w:bottom w:val="none" w:sz="0" w:space="0" w:color="auto"/>
        <w:right w:val="none" w:sz="0" w:space="0" w:color="auto"/>
      </w:divBdr>
    </w:div>
    <w:div w:id="689601332">
      <w:bodyDiv w:val="1"/>
      <w:marLeft w:val="0"/>
      <w:marRight w:val="0"/>
      <w:marTop w:val="0"/>
      <w:marBottom w:val="0"/>
      <w:divBdr>
        <w:top w:val="none" w:sz="0" w:space="0" w:color="auto"/>
        <w:left w:val="none" w:sz="0" w:space="0" w:color="auto"/>
        <w:bottom w:val="none" w:sz="0" w:space="0" w:color="auto"/>
        <w:right w:val="none" w:sz="0" w:space="0" w:color="auto"/>
      </w:divBdr>
    </w:div>
    <w:div w:id="696196990">
      <w:bodyDiv w:val="1"/>
      <w:marLeft w:val="0"/>
      <w:marRight w:val="0"/>
      <w:marTop w:val="0"/>
      <w:marBottom w:val="0"/>
      <w:divBdr>
        <w:top w:val="none" w:sz="0" w:space="0" w:color="auto"/>
        <w:left w:val="none" w:sz="0" w:space="0" w:color="auto"/>
        <w:bottom w:val="none" w:sz="0" w:space="0" w:color="auto"/>
        <w:right w:val="none" w:sz="0" w:space="0" w:color="auto"/>
      </w:divBdr>
    </w:div>
    <w:div w:id="705258917">
      <w:bodyDiv w:val="1"/>
      <w:marLeft w:val="0"/>
      <w:marRight w:val="0"/>
      <w:marTop w:val="0"/>
      <w:marBottom w:val="0"/>
      <w:divBdr>
        <w:top w:val="none" w:sz="0" w:space="0" w:color="auto"/>
        <w:left w:val="none" w:sz="0" w:space="0" w:color="auto"/>
        <w:bottom w:val="none" w:sz="0" w:space="0" w:color="auto"/>
        <w:right w:val="none" w:sz="0" w:space="0" w:color="auto"/>
      </w:divBdr>
    </w:div>
    <w:div w:id="804659361">
      <w:bodyDiv w:val="1"/>
      <w:marLeft w:val="0"/>
      <w:marRight w:val="0"/>
      <w:marTop w:val="0"/>
      <w:marBottom w:val="0"/>
      <w:divBdr>
        <w:top w:val="none" w:sz="0" w:space="0" w:color="auto"/>
        <w:left w:val="none" w:sz="0" w:space="0" w:color="auto"/>
        <w:bottom w:val="none" w:sz="0" w:space="0" w:color="auto"/>
        <w:right w:val="none" w:sz="0" w:space="0" w:color="auto"/>
      </w:divBdr>
    </w:div>
    <w:div w:id="810486850">
      <w:bodyDiv w:val="1"/>
      <w:marLeft w:val="0"/>
      <w:marRight w:val="0"/>
      <w:marTop w:val="0"/>
      <w:marBottom w:val="0"/>
      <w:divBdr>
        <w:top w:val="none" w:sz="0" w:space="0" w:color="auto"/>
        <w:left w:val="none" w:sz="0" w:space="0" w:color="auto"/>
        <w:bottom w:val="none" w:sz="0" w:space="0" w:color="auto"/>
        <w:right w:val="none" w:sz="0" w:space="0" w:color="auto"/>
      </w:divBdr>
    </w:div>
    <w:div w:id="856499738">
      <w:bodyDiv w:val="1"/>
      <w:marLeft w:val="0"/>
      <w:marRight w:val="0"/>
      <w:marTop w:val="0"/>
      <w:marBottom w:val="0"/>
      <w:divBdr>
        <w:top w:val="none" w:sz="0" w:space="0" w:color="auto"/>
        <w:left w:val="none" w:sz="0" w:space="0" w:color="auto"/>
        <w:bottom w:val="none" w:sz="0" w:space="0" w:color="auto"/>
        <w:right w:val="none" w:sz="0" w:space="0" w:color="auto"/>
      </w:divBdr>
    </w:div>
    <w:div w:id="888497684">
      <w:bodyDiv w:val="1"/>
      <w:marLeft w:val="0"/>
      <w:marRight w:val="0"/>
      <w:marTop w:val="0"/>
      <w:marBottom w:val="0"/>
      <w:divBdr>
        <w:top w:val="none" w:sz="0" w:space="0" w:color="auto"/>
        <w:left w:val="none" w:sz="0" w:space="0" w:color="auto"/>
        <w:bottom w:val="none" w:sz="0" w:space="0" w:color="auto"/>
        <w:right w:val="none" w:sz="0" w:space="0" w:color="auto"/>
      </w:divBdr>
    </w:div>
    <w:div w:id="1032413459">
      <w:bodyDiv w:val="1"/>
      <w:marLeft w:val="0"/>
      <w:marRight w:val="0"/>
      <w:marTop w:val="0"/>
      <w:marBottom w:val="0"/>
      <w:divBdr>
        <w:top w:val="none" w:sz="0" w:space="0" w:color="auto"/>
        <w:left w:val="none" w:sz="0" w:space="0" w:color="auto"/>
        <w:bottom w:val="none" w:sz="0" w:space="0" w:color="auto"/>
        <w:right w:val="none" w:sz="0" w:space="0" w:color="auto"/>
      </w:divBdr>
    </w:div>
    <w:div w:id="1048525850">
      <w:bodyDiv w:val="1"/>
      <w:marLeft w:val="0"/>
      <w:marRight w:val="0"/>
      <w:marTop w:val="0"/>
      <w:marBottom w:val="0"/>
      <w:divBdr>
        <w:top w:val="none" w:sz="0" w:space="0" w:color="auto"/>
        <w:left w:val="none" w:sz="0" w:space="0" w:color="auto"/>
        <w:bottom w:val="none" w:sz="0" w:space="0" w:color="auto"/>
        <w:right w:val="none" w:sz="0" w:space="0" w:color="auto"/>
      </w:divBdr>
    </w:div>
    <w:div w:id="1274484936">
      <w:bodyDiv w:val="1"/>
      <w:marLeft w:val="0"/>
      <w:marRight w:val="0"/>
      <w:marTop w:val="0"/>
      <w:marBottom w:val="0"/>
      <w:divBdr>
        <w:top w:val="none" w:sz="0" w:space="0" w:color="auto"/>
        <w:left w:val="none" w:sz="0" w:space="0" w:color="auto"/>
        <w:bottom w:val="none" w:sz="0" w:space="0" w:color="auto"/>
        <w:right w:val="none" w:sz="0" w:space="0" w:color="auto"/>
      </w:divBdr>
    </w:div>
    <w:div w:id="1883899596">
      <w:bodyDiv w:val="1"/>
      <w:marLeft w:val="0"/>
      <w:marRight w:val="0"/>
      <w:marTop w:val="0"/>
      <w:marBottom w:val="0"/>
      <w:divBdr>
        <w:top w:val="none" w:sz="0" w:space="0" w:color="auto"/>
        <w:left w:val="none" w:sz="0" w:space="0" w:color="auto"/>
        <w:bottom w:val="none" w:sz="0" w:space="0" w:color="auto"/>
        <w:right w:val="none" w:sz="0" w:space="0" w:color="auto"/>
      </w:divBdr>
    </w:div>
    <w:div w:id="206903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5.xml"/><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50DEB4CD0BADD943B8C610D650D943A4" ma:contentTypeVersion="4" ma:contentTypeDescription="Create a new document in this library." ma:contentTypeScope="" ma:versionID="31a9f387ebae86c7bb94c99aaae93bab">
  <xsd:schema xmlns:xsd="http://www.w3.org/2001/XMLSchema" xmlns:xs="http://www.w3.org/2001/XMLSchema" xmlns:p="http://schemas.microsoft.com/office/2006/metadata/properties" xmlns:ns3="6343bd70-33bf-416e-baf7-97eb05a26235" targetNamespace="http://schemas.microsoft.com/office/2006/metadata/properties" ma:root="true" ma:fieldsID="b168ee75149c1cef808694f09ec0d44b" ns3:_="">
    <xsd:import namespace="6343bd70-33bf-416e-baf7-97eb05a26235"/>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3bd70-33bf-416e-baf7-97eb05a2623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6343bd70-33bf-416e-baf7-97eb05a26235" xsi:nil="true"/>
    <EC_Collab_Status xmlns="6343bd70-33bf-416e-baf7-97eb05a26235">Not Started</EC_Collab_Status>
    <EC_ARES_NUMBER xmlns="6343bd70-33bf-416e-baf7-97eb05a26235">
      <Url xsi:nil="true"/>
      <Description xsi:nil="true"/>
    </EC_ARES_NUMBER>
    <EC_ARES_DATE_TRANSFERRED xmlns="6343bd70-33bf-416e-baf7-97eb05a26235" xsi:nil="true"/>
    <EC_ARES_TRANSFERRED_BY xmlns="6343bd70-33bf-416e-baf7-97eb05a26235" xsi:nil="true"/>
    <EC_Collab_DocumentLanguage xmlns="6343bd70-33bf-416e-baf7-97eb05a26235">EN</EC_Collab_DocumentLanguag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62A2574-6935-4DD2-AEC5-6AFB258A4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3bd70-33bf-416e-baf7-97eb05a26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967D5F-5565-48BB-9A1D-EEBA6051493C}">
  <ds:schemaRefs>
    <ds:schemaRef ds:uri="http://schemas.microsoft.com/sharepoint/v3/contenttype/forms"/>
  </ds:schemaRefs>
</ds:datastoreItem>
</file>

<file path=customXml/itemProps3.xml><?xml version="1.0" encoding="utf-8"?>
<ds:datastoreItem xmlns:ds="http://schemas.openxmlformats.org/officeDocument/2006/customXml" ds:itemID="{1993B1D4-75F6-4B91-92BA-C007E20E13B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343bd70-33bf-416e-baf7-97eb05a26235"/>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E9C5CA3E-9788-44B3-B096-FFD08C086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4382</Words>
  <Characters>26428</Characters>
  <Application>Microsoft Office Word</Application>
  <DocSecurity>0</DocSecurity>
  <Lines>489</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2021-09-28T21:11:00Z</dcterms:created>
  <dcterms:modified xsi:type="dcterms:W3CDTF">2021-10-11T09:08:00Z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_LW_INVALIDATED_ContentTypeId">
    <vt:lpwstr>0x010100258AA79CEB83498886A3A086811232500050DEB4CD0BADD943B8C610D650D943A4</vt:lpwstr>
  </property>
</Properties>
</file>