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documenttasks/documenttasks1.xml" ContentType="application/vnd.ms-office.documenttask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40A0A2" w14:textId="3F7E0D78" w:rsidR="00A91CF6" w:rsidRPr="00152702" w:rsidRDefault="007B3C52" w:rsidP="007B3C52">
      <w:pPr>
        <w:pStyle w:val="Pagedecouverture"/>
        <w:rPr>
          <w:noProof/>
        </w:rPr>
      </w:pPr>
      <w:bookmarkStart w:id="0" w:name="LW_BM_COVERPAGE"/>
      <w:r>
        <w:rPr>
          <w:noProof/>
        </w:rPr>
        <w:pict w14:anchorId="7FAE67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D36CAF3-9DE1-4BE0-9ACD-E98AA8D07A71" style="width:455.25pt;height:396.75pt">
            <v:imagedata r:id="rId11" o:title=""/>
          </v:shape>
        </w:pict>
      </w:r>
    </w:p>
    <w:bookmarkEnd w:id="0"/>
    <w:p w14:paraId="79180515" w14:textId="77777777" w:rsidR="00A91CF6" w:rsidRPr="00152702" w:rsidRDefault="00A91CF6" w:rsidP="00A91CF6">
      <w:pPr>
        <w:rPr>
          <w:noProof/>
        </w:rPr>
        <w:sectPr w:rsidR="00A91CF6" w:rsidRPr="00152702" w:rsidSect="007B3C52">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07CC4474" w14:textId="77777777" w:rsidR="00C55629" w:rsidRPr="00152702" w:rsidRDefault="00C55629" w:rsidP="00792A09">
      <w:pPr>
        <w:tabs>
          <w:tab w:val="num" w:pos="1004"/>
        </w:tabs>
        <w:spacing w:before="120" w:after="120" w:line="240" w:lineRule="auto"/>
        <w:ind w:left="850" w:hanging="850"/>
        <w:jc w:val="both"/>
        <w:rPr>
          <w:rFonts w:ascii="Times New Roman" w:eastAsia="Times New Roman" w:hAnsi="Times New Roman" w:cs="Times New Roman"/>
          <w:noProof/>
          <w:kern w:val="0"/>
          <w:sz w:val="24"/>
          <w:szCs w:val="24"/>
          <w14:ligatures w14:val="none"/>
        </w:rPr>
      </w:pPr>
      <w:bookmarkStart w:id="1" w:name="_GoBack"/>
      <w:bookmarkEnd w:id="1"/>
      <w:r>
        <w:rPr>
          <w:rFonts w:ascii="Times New Roman" w:hAnsi="Times New Roman"/>
          <w:noProof/>
          <w:sz w:val="24"/>
        </w:rPr>
        <w:lastRenderedPageBreak/>
        <w:t>S ohledem na:</w:t>
      </w:r>
    </w:p>
    <w:p w14:paraId="426ACCB0" w14:textId="77777777" w:rsidR="00C55629" w:rsidRPr="00152702" w:rsidRDefault="00C55629" w:rsidP="00792A09">
      <w:pPr>
        <w:pStyle w:val="Tiret0"/>
        <w:numPr>
          <w:ilvl w:val="0"/>
          <w:numId w:val="32"/>
        </w:numPr>
        <w:ind w:left="851" w:hanging="851"/>
        <w:rPr>
          <w:noProof/>
        </w:rPr>
      </w:pPr>
      <w:r>
        <w:rPr>
          <w:noProof/>
        </w:rPr>
        <w:t>Smlouvu o fungování Evropské unie, a zejména na článek 314 této smlouvy, ve spojení se Smlouvou o založení Evropského společenství pro atomovou energii, a zejména s článkem 106a této smlouvy,</w:t>
      </w:r>
    </w:p>
    <w:p w14:paraId="163B5EC5" w14:textId="77777777" w:rsidR="00C55629" w:rsidRPr="00152702" w:rsidRDefault="00C55629" w:rsidP="00792A09">
      <w:pPr>
        <w:pStyle w:val="Tiret0"/>
        <w:numPr>
          <w:ilvl w:val="0"/>
          <w:numId w:val="32"/>
        </w:numPr>
        <w:ind w:left="851" w:hanging="851"/>
        <w:rPr>
          <w:noProof/>
        </w:rPr>
      </w:pPr>
      <w:r>
        <w:rPr>
          <w:noProof/>
        </w:rPr>
        <w:t>rozhodnutí Rady (EU, Euratom) 2020/2053 ze dne 14. prosince 2020 o systému vlastních zdrojů Evropské unie</w:t>
      </w:r>
      <w:r>
        <w:rPr>
          <w:noProof/>
          <w:vertAlign w:val="superscript"/>
          <w:lang w:val="en-IE"/>
        </w:rPr>
        <w:footnoteReference w:id="2"/>
      </w:r>
      <w:r>
        <w:rPr>
          <w:noProof/>
        </w:rPr>
        <w:t>, které vstoupilo v platnost dne 1. června 2021,</w:t>
      </w:r>
    </w:p>
    <w:p w14:paraId="7EAF7571" w14:textId="77777777" w:rsidR="00C55629" w:rsidRPr="00152702" w:rsidRDefault="00C55629" w:rsidP="00792A09">
      <w:pPr>
        <w:pStyle w:val="Tiret0"/>
        <w:numPr>
          <w:ilvl w:val="0"/>
          <w:numId w:val="32"/>
        </w:numPr>
        <w:ind w:left="851" w:hanging="851"/>
        <w:rPr>
          <w:rFonts w:cs="Arial"/>
          <w:noProof/>
        </w:rPr>
      </w:pPr>
      <w:r>
        <w:rPr>
          <w:noProof/>
        </w:rPr>
        <w:t>nařízení Evropského parlamentu a Rady (EU, Euratom) 2024/2509 ze dne 23. září 2024, kterým se stanoví finanční pravidla pro souhrnný rozpočet Unie (přepracované znění)</w:t>
      </w:r>
      <w:r>
        <w:rPr>
          <w:noProof/>
          <w:vertAlign w:val="superscript"/>
          <w:lang w:val="en-IE"/>
        </w:rPr>
        <w:footnoteReference w:id="3"/>
      </w:r>
      <w:r>
        <w:rPr>
          <w:noProof/>
        </w:rPr>
        <w:t>, a zejména na článek 42 uvedeného nařízení,</w:t>
      </w:r>
    </w:p>
    <w:p w14:paraId="2C397400" w14:textId="326A5FA6" w:rsidR="00C55629" w:rsidRPr="00152702" w:rsidRDefault="00C55629" w:rsidP="00792A09">
      <w:pPr>
        <w:pStyle w:val="Tiret0"/>
        <w:numPr>
          <w:ilvl w:val="0"/>
          <w:numId w:val="32"/>
        </w:numPr>
        <w:ind w:left="851" w:hanging="851"/>
        <w:rPr>
          <w:noProof/>
        </w:rPr>
      </w:pPr>
      <w:r>
        <w:rPr>
          <w:noProof/>
        </w:rPr>
        <w:t>návrh souhrnného rozpočtu Evropské unie na rozpočtový rok 2026, který Komise přijala dne 9. července 2025</w:t>
      </w:r>
      <w:r>
        <w:rPr>
          <w:noProof/>
          <w:vertAlign w:val="superscript"/>
          <w:lang w:val="en-IE"/>
        </w:rPr>
        <w:footnoteReference w:id="4"/>
      </w:r>
      <w:r>
        <w:rPr>
          <w:noProof/>
        </w:rPr>
        <w:t>,</w:t>
      </w:r>
    </w:p>
    <w:p w14:paraId="3323F8E5" w14:textId="0EBEDD85" w:rsidR="00C55629" w:rsidRPr="00152702" w:rsidRDefault="00C55629" w:rsidP="00CA47B3">
      <w:pPr>
        <w:spacing w:after="60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Evropská komise tímto předkládá Evropskému parlamentu a Radě návrh na změnu č. 1 k návrhu souhrnného rozpočtu Evropské unie na rozpočtový rok 2026, a to z důvodů uvedených v důvodové zprávě.</w:t>
      </w:r>
    </w:p>
    <w:p w14:paraId="06103B51" w14:textId="77777777" w:rsidR="00C55629" w:rsidRPr="00152702" w:rsidRDefault="00C55629" w:rsidP="00C55629">
      <w:pPr>
        <w:spacing w:after="240" w:line="240" w:lineRule="auto"/>
        <w:jc w:val="both"/>
        <w:rPr>
          <w:rFonts w:ascii="Times New Roman" w:eastAsia="Times New Roman" w:hAnsi="Times New Roman" w:cs="Times New Roman"/>
          <w:b/>
          <w:noProof/>
          <w:kern w:val="0"/>
          <w:sz w:val="24"/>
          <w:szCs w:val="24"/>
          <w:u w:val="single"/>
          <w14:ligatures w14:val="none"/>
        </w:rPr>
      </w:pPr>
      <w:r>
        <w:rPr>
          <w:rFonts w:ascii="Times New Roman" w:hAnsi="Times New Roman"/>
          <w:b/>
          <w:noProof/>
          <w:sz w:val="24"/>
          <w:u w:val="single"/>
        </w:rPr>
        <w:t>ZMĚNY VE VÝKAZU PŘÍJMŮ A VÝDAJŮ V ČLENĚNÍ PODLE ODDÍLŮ</w:t>
      </w:r>
    </w:p>
    <w:p w14:paraId="37C048E6" w14:textId="708A4477" w:rsidR="00C55629" w:rsidRPr="00152702" w:rsidRDefault="00C55629" w:rsidP="00C97E3E">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Změny v celkovém výkazu výdajů a příjmů a ve výkazech příjmů a výdajů podle oddílů jsou k dispozici na stránkách EUR-Lex (</w:t>
      </w:r>
      <w:hyperlink r:id="rId18" w:history="1">
        <w:r>
          <w:rPr>
            <w:rStyle w:val="Hyperlink"/>
            <w:rFonts w:ascii="Times New Roman" w:hAnsi="Times New Roman"/>
            <w:noProof/>
            <w:sz w:val="24"/>
          </w:rPr>
          <w:t>https://eur-lex.europa.eu/budget/www/index-cs.htm</w:t>
        </w:r>
      </w:hyperlink>
      <w:r>
        <w:rPr>
          <w:rFonts w:ascii="Times New Roman" w:hAnsi="Times New Roman"/>
          <w:noProof/>
          <w:sz w:val="24"/>
        </w:rPr>
        <w:t>). Anglické znění změn tohoto výkazu je pro informaci připojeno jako příloha rozpočtu.</w:t>
      </w:r>
    </w:p>
    <w:p w14:paraId="66B97B6A" w14:textId="77777777" w:rsidR="00C55629" w:rsidRPr="00152702" w:rsidRDefault="00C55629" w:rsidP="00C55629">
      <w:pPr>
        <w:spacing w:after="0" w:line="240" w:lineRule="auto"/>
        <w:jc w:val="both"/>
        <w:rPr>
          <w:rFonts w:ascii="Times New Roman" w:eastAsia="Times New Roman" w:hAnsi="Times New Roman" w:cs="Times New Roman"/>
          <w:noProof/>
          <w:kern w:val="0"/>
          <w:sz w:val="24"/>
          <w:szCs w:val="24"/>
          <w:lang w:eastAsia="en-GB"/>
          <w14:ligatures w14:val="none"/>
        </w:rPr>
        <w:sectPr w:rsidR="00C55629" w:rsidRPr="00152702" w:rsidSect="00C97E3E">
          <w:headerReference w:type="even" r:id="rId19"/>
          <w:headerReference w:type="default" r:id="rId20"/>
          <w:footerReference w:type="even" r:id="rId21"/>
          <w:footerReference w:type="default" r:id="rId22"/>
          <w:headerReference w:type="first" r:id="rId23"/>
          <w:footerReference w:type="first" r:id="rId24"/>
          <w:pgSz w:w="11907" w:h="16839"/>
          <w:pgMar w:top="1418" w:right="1418" w:bottom="1418" w:left="1418" w:header="709" w:footer="591" w:gutter="0"/>
          <w:cols w:space="720"/>
          <w:docGrid w:linePitch="360"/>
        </w:sectPr>
      </w:pPr>
    </w:p>
    <w:p w14:paraId="74C085DE" w14:textId="77777777" w:rsidR="00C55629" w:rsidRPr="00152702" w:rsidRDefault="00C55629" w:rsidP="00792A09">
      <w:pPr>
        <w:pStyle w:val="ManualHeading1"/>
        <w:rPr>
          <w:noProof/>
        </w:rPr>
      </w:pPr>
      <w:bookmarkStart w:id="2" w:name="_Toc462410042"/>
      <w:bookmarkStart w:id="3" w:name="_Toc526753779"/>
      <w:bookmarkStart w:id="4" w:name="_Toc54770308"/>
      <w:bookmarkStart w:id="5" w:name="_Toc55807118"/>
      <w:bookmarkStart w:id="6" w:name="_Toc114838626"/>
      <w:bookmarkStart w:id="7" w:name="_Toc145922819"/>
      <w:bookmarkStart w:id="8" w:name="_Toc294675429"/>
      <w:bookmarkStart w:id="9" w:name="_Toc272133653"/>
      <w:bookmarkStart w:id="10" w:name="_Toc294673202"/>
      <w:bookmarkStart w:id="11" w:name="_Toc318365572"/>
      <w:bookmarkStart w:id="12" w:name="_Toc361649893"/>
      <w:bookmarkStart w:id="13" w:name="_Toc387301589"/>
      <w:bookmarkStart w:id="14" w:name="_Toc385506031"/>
      <w:bookmarkStart w:id="15" w:name="_Toc430865946"/>
      <w:bookmarkStart w:id="16" w:name="_Toc430867524"/>
      <w:bookmarkStart w:id="17" w:name="_Toc463264162"/>
      <w:bookmarkStart w:id="18" w:name="_Toc351469332"/>
      <w:bookmarkStart w:id="19" w:name="_Toc361649879"/>
      <w:r>
        <w:rPr>
          <w:noProof/>
        </w:rPr>
        <w:t>1.</w:t>
      </w:r>
      <w:r>
        <w:rPr>
          <w:noProof/>
        </w:rPr>
        <w:tab/>
      </w:r>
      <w:bookmarkEnd w:id="2"/>
      <w:bookmarkEnd w:id="3"/>
      <w:bookmarkEnd w:id="4"/>
      <w:bookmarkEnd w:id="5"/>
      <w:r>
        <w:rPr>
          <w:noProof/>
        </w:rPr>
        <w:t>Úvod</w:t>
      </w:r>
      <w:bookmarkEnd w:id="6"/>
      <w:bookmarkEnd w:id="7"/>
    </w:p>
    <w:bookmarkEnd w:id="8"/>
    <w:bookmarkEnd w:id="9"/>
    <w:bookmarkEnd w:id="10"/>
    <w:bookmarkEnd w:id="11"/>
    <w:bookmarkEnd w:id="12"/>
    <w:bookmarkEnd w:id="13"/>
    <w:bookmarkEnd w:id="14"/>
    <w:bookmarkEnd w:id="15"/>
    <w:bookmarkEnd w:id="16"/>
    <w:bookmarkEnd w:id="17"/>
    <w:bookmarkEnd w:id="18"/>
    <w:bookmarkEnd w:id="19"/>
    <w:p w14:paraId="18DC993A" w14:textId="23432083" w:rsidR="00C55629" w:rsidRPr="00152702" w:rsidRDefault="00C55629" w:rsidP="00C55629">
      <w:pPr>
        <w:spacing w:before="120"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Návrh na změnu č. 1 (NZ 1/2026) k návrhu rozpočtu na rok 2026 (NR 2026) zahrnuje v důsledku nových dostupných informací ve smyslu článku 42 nařízení (EU, Euratom) 2024/2509 tyto prvky:</w:t>
      </w:r>
    </w:p>
    <w:p w14:paraId="61EEF80C" w14:textId="758432C7" w:rsidR="00C55629" w:rsidRPr="00E810D8" w:rsidRDefault="00F829DF" w:rsidP="00792A09">
      <w:pPr>
        <w:pStyle w:val="ListParagraph"/>
        <w:numPr>
          <w:ilvl w:val="0"/>
          <w:numId w:val="16"/>
        </w:numPr>
        <w:spacing w:after="120"/>
        <w:ind w:left="357" w:hanging="357"/>
        <w:jc w:val="both"/>
        <w:rPr>
          <w:rFonts w:ascii="Times New Roman" w:eastAsia="Times New Roman" w:hAnsi="Times New Roman"/>
          <w:noProof/>
          <w:sz w:val="24"/>
          <w:szCs w:val="24"/>
        </w:rPr>
      </w:pPr>
      <w:r>
        <w:rPr>
          <w:rFonts w:ascii="Times New Roman" w:hAnsi="Times New Roman"/>
          <w:noProof/>
          <w:sz w:val="24"/>
        </w:rPr>
        <w:t>úpravu prostředků na platby tak, aby odrážela odhadovaný čistý rozpočtový dopad přijatých právních předpisů týkajících se přezkumu politiky soudržnosti v polovině období v roce 2026,</w:t>
      </w:r>
    </w:p>
    <w:p w14:paraId="27AEC41F" w14:textId="1D646192" w:rsidR="00C55629" w:rsidRPr="00E810D8" w:rsidRDefault="00C55629" w:rsidP="263105B7">
      <w:pPr>
        <w:pStyle w:val="ListParagraph"/>
        <w:numPr>
          <w:ilvl w:val="0"/>
          <w:numId w:val="16"/>
        </w:numPr>
        <w:spacing w:after="120"/>
        <w:ind w:left="357" w:hanging="357"/>
        <w:jc w:val="both"/>
        <w:rPr>
          <w:rFonts w:ascii="Times New Roman" w:eastAsia="Times New Roman" w:hAnsi="Times New Roman"/>
          <w:noProof/>
          <w:sz w:val="24"/>
          <w:szCs w:val="24"/>
        </w:rPr>
      </w:pPr>
      <w:r>
        <w:rPr>
          <w:rFonts w:ascii="Times New Roman" w:hAnsi="Times New Roman"/>
          <w:noProof/>
          <w:sz w:val="24"/>
        </w:rPr>
        <w:t>aktualizaci potřeb pro úrokovou položku NextGenerationEU,</w:t>
      </w:r>
    </w:p>
    <w:p w14:paraId="76A691FB" w14:textId="00B443EF" w:rsidR="00FF304B" w:rsidRPr="00152702" w:rsidRDefault="00C55629" w:rsidP="00FF304B">
      <w:pPr>
        <w:pStyle w:val="ListParagraph"/>
        <w:numPr>
          <w:ilvl w:val="0"/>
          <w:numId w:val="16"/>
        </w:numPr>
        <w:spacing w:after="120"/>
        <w:ind w:left="357" w:hanging="357"/>
        <w:jc w:val="both"/>
        <w:rPr>
          <w:rFonts w:ascii="Times New Roman" w:hAnsi="Times New Roman"/>
          <w:noProof/>
          <w:sz w:val="24"/>
          <w:szCs w:val="24"/>
        </w:rPr>
      </w:pPr>
      <w:r>
        <w:rPr>
          <w:rFonts w:ascii="Times New Roman" w:hAnsi="Times New Roman"/>
          <w:noProof/>
          <w:sz w:val="24"/>
        </w:rPr>
        <w:t>aktualizaci odhadovaných potřeb, účelově vázaných příjmů a prostředků na zemědělské výdaje. Kromě měnících se tržních faktorů zohledňuje NZ 1/2026 také dopad rozhodnutí přijatých v odvětví zemědělství od července 2025, kdy byl přijat NR na rok 2026, a veškeré ostatní návrhy, které by mohly mít významný dopad během roku 2026,</w:t>
      </w:r>
    </w:p>
    <w:p w14:paraId="6F3B3747" w14:textId="36511ECA" w:rsidR="00C55629" w:rsidRPr="00E810D8" w:rsidRDefault="00C55629" w:rsidP="00DD4710">
      <w:pPr>
        <w:pStyle w:val="ListParagraph"/>
        <w:numPr>
          <w:ilvl w:val="0"/>
          <w:numId w:val="16"/>
        </w:numPr>
        <w:spacing w:after="120"/>
        <w:ind w:left="357" w:hanging="357"/>
        <w:jc w:val="both"/>
        <w:rPr>
          <w:rFonts w:ascii="Times New Roman" w:eastAsia="Times New Roman" w:hAnsi="Times New Roman"/>
          <w:noProof/>
          <w:sz w:val="24"/>
          <w:szCs w:val="24"/>
        </w:rPr>
      </w:pPr>
      <w:r>
        <w:rPr>
          <w:rFonts w:ascii="Times New Roman" w:hAnsi="Times New Roman"/>
          <w:noProof/>
          <w:sz w:val="24"/>
        </w:rPr>
        <w:t>aktualizaci rozdělení mezi rezervy a operační položky pro dohody o partnerství v oblasti udržitelného rybolovu s ohledem na nové protokoly s Pobřežím slonoviny, Svatým Tomášem a Princovým ostrovem a Cookovými ostrovy,</w:t>
      </w:r>
    </w:p>
    <w:p w14:paraId="72069DC0" w14:textId="47F89127" w:rsidR="005647EC" w:rsidRPr="00E810D8" w:rsidRDefault="0D509A42" w:rsidP="263105B7">
      <w:pPr>
        <w:pStyle w:val="ListParagraph"/>
        <w:numPr>
          <w:ilvl w:val="0"/>
          <w:numId w:val="16"/>
        </w:numPr>
        <w:spacing w:after="120"/>
        <w:ind w:left="357" w:hanging="357"/>
        <w:jc w:val="both"/>
        <w:rPr>
          <w:rFonts w:ascii="Times New Roman" w:eastAsia="Times New Roman" w:hAnsi="Times New Roman"/>
          <w:noProof/>
          <w:sz w:val="24"/>
          <w:szCs w:val="24"/>
        </w:rPr>
      </w:pPr>
      <w:r>
        <w:rPr>
          <w:rFonts w:ascii="Times New Roman" w:hAnsi="Times New Roman"/>
          <w:noProof/>
          <w:sz w:val="24"/>
        </w:rPr>
        <w:t>úpravu počtu pracovních míst v plánu pracovních míst Evropské výkonné agentury pro zdraví a digitální oblast (HaDEA) v návaznosti na přenesení dodatečných úkolů podle aktu o kritických surovinách</w:t>
      </w:r>
      <w:r>
        <w:rPr>
          <w:rFonts w:ascii="Times New Roman" w:eastAsia="Times New Roman" w:hAnsi="Times New Roman"/>
          <w:noProof/>
          <w:sz w:val="24"/>
          <w:szCs w:val="24"/>
          <w:vertAlign w:val="superscript"/>
          <w:lang w:val="en-IE"/>
        </w:rPr>
        <w:footnoteReference w:id="5"/>
      </w:r>
      <w:r>
        <w:rPr>
          <w:rFonts w:ascii="Times New Roman" w:hAnsi="Times New Roman"/>
          <w:noProof/>
          <w:sz w:val="24"/>
        </w:rPr>
        <w:t>,</w:t>
      </w:r>
    </w:p>
    <w:p w14:paraId="51125313" w14:textId="33956F33" w:rsidR="00D25F9A" w:rsidRDefault="00F502DA" w:rsidP="263105B7">
      <w:pPr>
        <w:pStyle w:val="ListParagraph"/>
        <w:numPr>
          <w:ilvl w:val="0"/>
          <w:numId w:val="16"/>
        </w:numPr>
        <w:spacing w:after="120"/>
        <w:ind w:left="357" w:hanging="357"/>
        <w:jc w:val="both"/>
        <w:rPr>
          <w:rFonts w:ascii="Times New Roman" w:eastAsia="Times New Roman" w:hAnsi="Times New Roman"/>
          <w:noProof/>
          <w:sz w:val="24"/>
          <w:szCs w:val="24"/>
        </w:rPr>
      </w:pPr>
      <w:r>
        <w:rPr>
          <w:rFonts w:ascii="Times New Roman" w:hAnsi="Times New Roman"/>
          <w:noProof/>
          <w:sz w:val="24"/>
        </w:rPr>
        <w:t>navýšení prostředků na platby v položce pro hospodářskou a měnovou unii (HMU) na podporu přechodu Bulharska na euro,</w:t>
      </w:r>
    </w:p>
    <w:p w14:paraId="54B902ED" w14:textId="3BE9A57C" w:rsidR="0033563C" w:rsidRPr="00152702" w:rsidRDefault="0033563C" w:rsidP="0033563C">
      <w:pPr>
        <w:pStyle w:val="ListParagraph"/>
        <w:numPr>
          <w:ilvl w:val="0"/>
          <w:numId w:val="16"/>
        </w:numPr>
        <w:spacing w:after="120"/>
        <w:ind w:left="357" w:hanging="357"/>
        <w:jc w:val="both"/>
        <w:rPr>
          <w:rFonts w:ascii="Times New Roman" w:hAnsi="Times New Roman"/>
          <w:noProof/>
          <w:sz w:val="24"/>
          <w:szCs w:val="24"/>
        </w:rPr>
      </w:pPr>
      <w:r>
        <w:rPr>
          <w:rFonts w:ascii="Times New Roman" w:hAnsi="Times New Roman"/>
          <w:noProof/>
          <w:sz w:val="24"/>
        </w:rPr>
        <w:t>úpravu rozpočtové nomenklatury související s možností převést zdroje ze Sociálního klimatického fondu (SCF) do Evropského fondu pro regionální rozvoj (EFRR), Evropského sociálního fondu plus (ESF+), Fondu soudržnosti (FS), Fondu pro spravedlivou transformaci (FST) a Evropského námořního, rybářského a akvakulturního fondu (ENRAF),</w:t>
      </w:r>
    </w:p>
    <w:p w14:paraId="0214601F" w14:textId="081F43A1" w:rsidR="00704008" w:rsidRPr="00152702" w:rsidRDefault="000F5D88" w:rsidP="263105B7">
      <w:pPr>
        <w:pStyle w:val="ListParagraph"/>
        <w:numPr>
          <w:ilvl w:val="0"/>
          <w:numId w:val="16"/>
        </w:numPr>
        <w:spacing w:after="120"/>
        <w:ind w:left="357" w:hanging="357"/>
        <w:jc w:val="both"/>
        <w:rPr>
          <w:noProof/>
        </w:rPr>
      </w:pPr>
      <w:r>
        <w:rPr>
          <w:rFonts w:ascii="Times New Roman" w:hAnsi="Times New Roman"/>
          <w:noProof/>
          <w:sz w:val="24"/>
        </w:rPr>
        <w:t>úpravy příspěvku EU několika decentralizovaných agentur:</w:t>
      </w:r>
    </w:p>
    <w:p w14:paraId="16853A40" w14:textId="3D1CE274" w:rsidR="000601B0" w:rsidRPr="00152702" w:rsidRDefault="000601B0" w:rsidP="263105B7">
      <w:pPr>
        <w:pStyle w:val="ListParagraph"/>
        <w:numPr>
          <w:ilvl w:val="1"/>
          <w:numId w:val="16"/>
        </w:numPr>
        <w:spacing w:after="120"/>
        <w:ind w:left="1077" w:hanging="357"/>
        <w:jc w:val="both"/>
        <w:rPr>
          <w:rFonts w:ascii="Times New Roman" w:hAnsi="Times New Roman"/>
          <w:noProof/>
          <w:sz w:val="24"/>
          <w:szCs w:val="24"/>
        </w:rPr>
      </w:pPr>
      <w:r>
        <w:rPr>
          <w:rFonts w:ascii="Times New Roman" w:hAnsi="Times New Roman"/>
          <w:noProof/>
          <w:sz w:val="24"/>
        </w:rPr>
        <w:t xml:space="preserve">posílení Evropské agentury pro životní prostředí (EEA) s cílem zohlednit předběžnou dohodu při jednáních o právním rámci pro monitorování půdy. Navrhuje se, aby dodatečné částky byly kompenzovány odpovídajícím snížením Programu pro životní prostředí a oblast klimatu (LIFE), </w:t>
      </w:r>
    </w:p>
    <w:p w14:paraId="2BE52BF4" w14:textId="59DB33F8" w:rsidR="00704008" w:rsidRPr="00152702" w:rsidRDefault="000601B0" w:rsidP="00E810D8">
      <w:pPr>
        <w:pStyle w:val="ListParagraph"/>
        <w:numPr>
          <w:ilvl w:val="1"/>
          <w:numId w:val="16"/>
        </w:numPr>
        <w:spacing w:after="120"/>
        <w:ind w:left="1077" w:hanging="357"/>
        <w:jc w:val="both"/>
        <w:rPr>
          <w:rFonts w:ascii="Times New Roman" w:hAnsi="Times New Roman"/>
          <w:noProof/>
          <w:sz w:val="24"/>
          <w:szCs w:val="24"/>
        </w:rPr>
      </w:pPr>
      <w:r>
        <w:rPr>
          <w:rFonts w:ascii="Times New Roman" w:hAnsi="Times New Roman"/>
          <w:noProof/>
          <w:sz w:val="24"/>
        </w:rPr>
        <w:t>snížení rezervy pro nařízení o přerozdělení úkolů pro Evropskou agenturu pro chemické látky – směrnice o životním prostředí a mezinárodní úmluvy (ECHA-ENV) z důvodu revidovaného finančního dopadu v důsledku zpoždění legislativních jednání. Odpovídající prostředky budou vráceny do programu LIFE,</w:t>
      </w:r>
    </w:p>
    <w:p w14:paraId="59CC45F7" w14:textId="7F24F259" w:rsidR="005647EC" w:rsidRPr="00152702" w:rsidRDefault="00154B04" w:rsidP="00E810D8">
      <w:pPr>
        <w:pStyle w:val="ListParagraph"/>
        <w:numPr>
          <w:ilvl w:val="1"/>
          <w:numId w:val="16"/>
        </w:numPr>
        <w:spacing w:after="120"/>
        <w:ind w:left="1077" w:hanging="357"/>
        <w:jc w:val="both"/>
        <w:rPr>
          <w:rFonts w:ascii="Times New Roman" w:hAnsi="Times New Roman"/>
          <w:noProof/>
          <w:sz w:val="24"/>
          <w:szCs w:val="24"/>
        </w:rPr>
      </w:pPr>
      <w:r>
        <w:rPr>
          <w:rFonts w:ascii="Times New Roman" w:hAnsi="Times New Roman"/>
          <w:noProof/>
          <w:sz w:val="24"/>
        </w:rPr>
        <w:t>zvýšení příspěvku EU Agentuře Evropské unie pro vzdělávání a výcvik v oblasti prosazování práva (CEPOL) s cílem zajistit plnou funkčnost nového IT řešení a zlepšit kybernetickou bezpečnost v agentuře. Navrhuje se, aby toto zvýšení bylo kompenzováno odpovídajícím snížením prostředků z Fondu pro vnitřní bezpečnost (ISF).</w:t>
      </w:r>
    </w:p>
    <w:p w14:paraId="081B2C88" w14:textId="6E186FD0" w:rsidR="002B3E34" w:rsidRDefault="00C55629" w:rsidP="00C55629">
      <w:pPr>
        <w:spacing w:before="120" w:after="120" w:line="240" w:lineRule="auto"/>
        <w:jc w:val="both"/>
        <w:rPr>
          <w:rFonts w:ascii="Times New Roman" w:eastAsia="Times New Roman" w:hAnsi="Times New Roman" w:cs="Times New Roman"/>
          <w:noProof/>
          <w:kern w:val="0"/>
          <w:sz w:val="24"/>
          <w:szCs w:val="24"/>
          <w14:ligatures w14:val="none"/>
        </w:rPr>
      </w:pPr>
      <w:bookmarkStart w:id="20" w:name="_Toc463264163"/>
      <w:r>
        <w:rPr>
          <w:rFonts w:ascii="Times New Roman" w:hAnsi="Times New Roman"/>
          <w:noProof/>
          <w:sz w:val="24"/>
        </w:rPr>
        <w:t>Čistý dopad NZ 1/2026 na straně výdajů návrhu rozpočtu na rok 2026 celkově představuje snížení prostředků na závazky o 386,1 milionu EUR a prostředků na platby o 1 888,8 milionu EUR.</w:t>
      </w:r>
    </w:p>
    <w:p w14:paraId="3A866776" w14:textId="77777777" w:rsidR="002B3E34" w:rsidRDefault="002B3E34">
      <w:pPr>
        <w:rPr>
          <w:rFonts w:ascii="Times New Roman" w:eastAsia="Times New Roman" w:hAnsi="Times New Roman" w:cs="Times New Roman"/>
          <w:noProof/>
          <w:kern w:val="0"/>
          <w:sz w:val="24"/>
          <w:szCs w:val="24"/>
          <w14:ligatures w14:val="none"/>
        </w:rPr>
      </w:pPr>
      <w:r>
        <w:rPr>
          <w:noProof/>
        </w:rPr>
        <w:br w:type="page"/>
      </w:r>
    </w:p>
    <w:p w14:paraId="1A313DB1" w14:textId="77777777" w:rsidR="00C55629" w:rsidRPr="00152702" w:rsidRDefault="00C55629" w:rsidP="00C55629">
      <w:pPr>
        <w:spacing w:before="120" w:after="120" w:line="240" w:lineRule="auto"/>
        <w:jc w:val="both"/>
        <w:rPr>
          <w:rFonts w:ascii="Times New Roman" w:eastAsia="Times New Roman" w:hAnsi="Times New Roman" w:cs="Times New Roman"/>
          <w:noProof/>
          <w:kern w:val="0"/>
          <w:sz w:val="24"/>
          <w:szCs w:val="24"/>
          <w:lang w:eastAsia="de-DE"/>
          <w14:ligatures w14:val="none"/>
        </w:rPr>
      </w:pPr>
    </w:p>
    <w:tbl>
      <w:tblPr>
        <w:tblW w:w="9840" w:type="dxa"/>
        <w:tblInd w:w="108" w:type="dxa"/>
        <w:tblLook w:val="04A0" w:firstRow="1" w:lastRow="0" w:firstColumn="1" w:lastColumn="0" w:noHBand="0" w:noVBand="1"/>
      </w:tblPr>
      <w:tblGrid>
        <w:gridCol w:w="6360"/>
        <w:gridCol w:w="1780"/>
        <w:gridCol w:w="1700"/>
      </w:tblGrid>
      <w:tr w:rsidR="00C55629" w:rsidRPr="00152702" w14:paraId="2721E19F" w14:textId="77777777" w:rsidTr="303C2C05">
        <w:trPr>
          <w:trHeight w:val="300"/>
          <w:tblHeader/>
        </w:trPr>
        <w:tc>
          <w:tcPr>
            <w:tcW w:w="6360" w:type="dxa"/>
            <w:tcBorders>
              <w:top w:val="nil"/>
              <w:left w:val="nil"/>
              <w:bottom w:val="single" w:sz="4" w:space="0" w:color="auto"/>
              <w:right w:val="nil"/>
            </w:tcBorders>
            <w:noWrap/>
            <w:vAlign w:val="center"/>
            <w:hideMark/>
          </w:tcPr>
          <w:p w14:paraId="15880B91" w14:textId="77777777" w:rsidR="00C55629" w:rsidRPr="00152702" w:rsidRDefault="00C55629" w:rsidP="00C55629">
            <w:pPr>
              <w:spacing w:after="0" w:line="240" w:lineRule="auto"/>
              <w:rPr>
                <w:rFonts w:ascii="Times New Roman" w:eastAsia="Times New Roman" w:hAnsi="Times New Roman" w:cs="Times New Roman"/>
                <w:noProof/>
                <w:kern w:val="0"/>
                <w:sz w:val="20"/>
                <w:szCs w:val="20"/>
                <w:highlight w:val="yellow"/>
                <w14:ligatures w14:val="none"/>
              </w:rPr>
            </w:pPr>
          </w:p>
        </w:tc>
        <w:tc>
          <w:tcPr>
            <w:tcW w:w="1780" w:type="dxa"/>
            <w:tcBorders>
              <w:top w:val="nil"/>
              <w:left w:val="nil"/>
              <w:bottom w:val="single" w:sz="4" w:space="0" w:color="auto"/>
              <w:right w:val="nil"/>
            </w:tcBorders>
            <w:noWrap/>
            <w:vAlign w:val="center"/>
            <w:hideMark/>
          </w:tcPr>
          <w:p w14:paraId="1F3068F5" w14:textId="77777777" w:rsidR="00C55629" w:rsidRPr="00152702" w:rsidRDefault="00C55629" w:rsidP="00C55629">
            <w:pPr>
              <w:spacing w:after="0" w:line="240" w:lineRule="auto"/>
              <w:rPr>
                <w:rFonts w:ascii="Times New Roman" w:eastAsia="Times New Roman" w:hAnsi="Times New Roman" w:cs="Times New Roman"/>
                <w:noProof/>
                <w:kern w:val="0"/>
                <w:sz w:val="20"/>
                <w:szCs w:val="20"/>
                <w14:ligatures w14:val="none"/>
              </w:rPr>
            </w:pPr>
          </w:p>
        </w:tc>
        <w:tc>
          <w:tcPr>
            <w:tcW w:w="1700" w:type="dxa"/>
            <w:tcBorders>
              <w:top w:val="nil"/>
              <w:left w:val="nil"/>
              <w:bottom w:val="single" w:sz="4" w:space="0" w:color="auto"/>
              <w:right w:val="nil"/>
            </w:tcBorders>
            <w:noWrap/>
            <w:vAlign w:val="center"/>
            <w:hideMark/>
          </w:tcPr>
          <w:p w14:paraId="1F374A16" w14:textId="77777777" w:rsidR="00C55629" w:rsidRPr="00152702" w:rsidRDefault="00C55629" w:rsidP="00C55629">
            <w:pPr>
              <w:spacing w:after="0" w:line="240" w:lineRule="auto"/>
              <w:jc w:val="right"/>
              <w:rPr>
                <w:rFonts w:ascii="Times New Roman" w:eastAsia="Times New Roman" w:hAnsi="Times New Roman" w:cs="Times New Roman"/>
                <w:i/>
                <w:iCs/>
                <w:noProof/>
                <w:color w:val="000000"/>
                <w:kern w:val="0"/>
                <w:sz w:val="20"/>
                <w:szCs w:val="20"/>
                <w14:ligatures w14:val="none"/>
              </w:rPr>
            </w:pPr>
            <w:r>
              <w:rPr>
                <w:rFonts w:ascii="Times New Roman" w:hAnsi="Times New Roman"/>
                <w:i/>
                <w:noProof/>
                <w:color w:val="000000"/>
                <w:sz w:val="20"/>
              </w:rPr>
              <w:t>(v mil. EUR)</w:t>
            </w:r>
          </w:p>
        </w:tc>
      </w:tr>
      <w:tr w:rsidR="00C55629" w:rsidRPr="00152702" w14:paraId="6CF6588D" w14:textId="77777777" w:rsidTr="303C2C05">
        <w:trPr>
          <w:trHeight w:val="300"/>
          <w:tblHeader/>
        </w:trPr>
        <w:tc>
          <w:tcPr>
            <w:tcW w:w="63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9D94A01" w14:textId="77777777" w:rsidR="00C55629" w:rsidRPr="005C1984" w:rsidRDefault="00C55629" w:rsidP="00C55629">
            <w:pPr>
              <w:spacing w:after="0" w:line="240" w:lineRule="auto"/>
              <w:jc w:val="center"/>
              <w:rPr>
                <w:rFonts w:ascii="Times New Roman" w:eastAsia="Times New Roman" w:hAnsi="Times New Roman" w:cs="Times New Roman"/>
                <w:b/>
                <w:bCs/>
                <w:noProof/>
                <w:color w:val="000000"/>
                <w:kern w:val="0"/>
                <w:sz w:val="20"/>
                <w:szCs w:val="20"/>
                <w:highlight w:val="yellow"/>
                <w14:ligatures w14:val="none"/>
              </w:rPr>
            </w:pPr>
            <w:r>
              <w:rPr>
                <w:rFonts w:ascii="Times New Roman" w:hAnsi="Times New Roman"/>
                <w:b/>
                <w:noProof/>
                <w:color w:val="000000"/>
                <w:sz w:val="20"/>
              </w:rPr>
              <w:t>Program</w:t>
            </w:r>
          </w:p>
        </w:tc>
        <w:tc>
          <w:tcPr>
            <w:tcW w:w="178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FF8FFDF" w14:textId="77777777" w:rsidR="00C55629" w:rsidRPr="005C1984" w:rsidRDefault="00C55629" w:rsidP="00C55629">
            <w:pPr>
              <w:spacing w:after="0" w:line="240" w:lineRule="auto"/>
              <w:jc w:val="center"/>
              <w:rPr>
                <w:rFonts w:ascii="Times New Roman" w:eastAsia="Times New Roman" w:hAnsi="Times New Roman" w:cs="Times New Roman"/>
                <w:b/>
                <w:bCs/>
                <w:noProof/>
                <w:color w:val="000000"/>
                <w:kern w:val="0"/>
                <w:sz w:val="20"/>
                <w:szCs w:val="20"/>
                <w14:ligatures w14:val="none"/>
              </w:rPr>
            </w:pPr>
            <w:r>
              <w:rPr>
                <w:rFonts w:ascii="Times New Roman" w:hAnsi="Times New Roman"/>
                <w:b/>
                <w:noProof/>
                <w:color w:val="000000"/>
                <w:sz w:val="20"/>
              </w:rPr>
              <w:t>Prostředky na závazky</w:t>
            </w:r>
          </w:p>
        </w:tc>
        <w:tc>
          <w:tcPr>
            <w:tcW w:w="170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E7D035A" w14:textId="77777777" w:rsidR="00C55629" w:rsidRPr="005C1984" w:rsidRDefault="00C55629" w:rsidP="00C55629">
            <w:pPr>
              <w:spacing w:after="0" w:line="240" w:lineRule="auto"/>
              <w:jc w:val="center"/>
              <w:rPr>
                <w:rFonts w:ascii="Times New Roman" w:eastAsia="Times New Roman" w:hAnsi="Times New Roman" w:cs="Times New Roman"/>
                <w:b/>
                <w:bCs/>
                <w:noProof/>
                <w:color w:val="000000"/>
                <w:kern w:val="0"/>
                <w:sz w:val="20"/>
                <w:szCs w:val="20"/>
                <w14:ligatures w14:val="none"/>
              </w:rPr>
            </w:pPr>
            <w:r>
              <w:rPr>
                <w:rFonts w:ascii="Times New Roman" w:hAnsi="Times New Roman"/>
                <w:b/>
                <w:noProof/>
                <w:color w:val="000000"/>
                <w:sz w:val="20"/>
              </w:rPr>
              <w:t>Prostředky na platby</w:t>
            </w:r>
          </w:p>
        </w:tc>
      </w:tr>
      <w:tr w:rsidR="00C55629" w:rsidRPr="00152702" w14:paraId="25D71F03" w14:textId="77777777" w:rsidTr="303C2C05">
        <w:trPr>
          <w:trHeight w:val="266"/>
        </w:trPr>
        <w:tc>
          <w:tcPr>
            <w:tcW w:w="6360" w:type="dxa"/>
            <w:tcBorders>
              <w:top w:val="nil"/>
              <w:left w:val="single" w:sz="4" w:space="0" w:color="auto"/>
              <w:bottom w:val="nil"/>
              <w:right w:val="single" w:sz="4" w:space="0" w:color="auto"/>
            </w:tcBorders>
            <w:vAlign w:val="center"/>
          </w:tcPr>
          <w:p w14:paraId="41B016A7" w14:textId="0495D7ED" w:rsidR="004D07AE" w:rsidRPr="005C1984" w:rsidRDefault="00C55629" w:rsidP="00C55629">
            <w:pPr>
              <w:spacing w:after="0" w:line="240" w:lineRule="auto"/>
              <w:rPr>
                <w:rFonts w:ascii="Times New Roman" w:eastAsia="Times New Roman" w:hAnsi="Times New Roman" w:cs="Times New Roman"/>
                <w:noProof/>
                <w:color w:val="000000"/>
                <w:kern w:val="0"/>
                <w:sz w:val="20"/>
                <w:szCs w:val="20"/>
                <w14:ligatures w14:val="none"/>
              </w:rPr>
            </w:pPr>
            <w:r>
              <w:rPr>
                <w:rFonts w:ascii="Times New Roman" w:hAnsi="Times New Roman"/>
                <w:noProof/>
                <w:color w:val="000000"/>
                <w:sz w:val="20"/>
              </w:rPr>
              <w:t>Evropský fond pro regionální rozvoj (EFRR)</w:t>
            </w:r>
          </w:p>
        </w:tc>
        <w:tc>
          <w:tcPr>
            <w:tcW w:w="1780" w:type="dxa"/>
            <w:tcBorders>
              <w:top w:val="nil"/>
              <w:left w:val="nil"/>
              <w:bottom w:val="nil"/>
              <w:right w:val="single" w:sz="4" w:space="0" w:color="auto"/>
            </w:tcBorders>
            <w:noWrap/>
            <w:vAlign w:val="center"/>
          </w:tcPr>
          <w:p w14:paraId="1B61E135" w14:textId="0FA007D7" w:rsidR="004D07AE" w:rsidRPr="005C1984" w:rsidRDefault="00962124" w:rsidP="00093865">
            <w:pPr>
              <w:spacing w:after="0" w:line="240" w:lineRule="auto"/>
              <w:jc w:val="right"/>
              <w:rPr>
                <w:rFonts w:ascii="Times New Roman" w:eastAsia="Times New Roman" w:hAnsi="Times New Roman" w:cs="Times New Roman"/>
                <w:noProof/>
                <w:color w:val="000000"/>
                <w:kern w:val="0"/>
                <w:sz w:val="20"/>
                <w:szCs w:val="20"/>
                <w14:ligatures w14:val="none"/>
              </w:rPr>
            </w:pPr>
            <w:r>
              <w:rPr>
                <w:rFonts w:ascii="Times New Roman" w:hAnsi="Times New Roman"/>
                <w:noProof/>
                <w:color w:val="000000"/>
                <w:sz w:val="20"/>
              </w:rPr>
              <w:t>0,0</w:t>
            </w:r>
          </w:p>
        </w:tc>
        <w:tc>
          <w:tcPr>
            <w:tcW w:w="1700" w:type="dxa"/>
            <w:tcBorders>
              <w:top w:val="nil"/>
              <w:left w:val="nil"/>
              <w:bottom w:val="nil"/>
              <w:right w:val="single" w:sz="4" w:space="0" w:color="auto"/>
            </w:tcBorders>
            <w:noWrap/>
            <w:vAlign w:val="center"/>
          </w:tcPr>
          <w:p w14:paraId="15096E3F" w14:textId="145BC923" w:rsidR="00901022" w:rsidRPr="00962124" w:rsidRDefault="00D26DA7" w:rsidP="00962124">
            <w:pPr>
              <w:spacing w:after="0" w:line="240" w:lineRule="auto"/>
              <w:jc w:val="right"/>
              <w:rPr>
                <w:rFonts w:ascii="Times New Roman" w:eastAsia="Times New Roman" w:hAnsi="Times New Roman"/>
                <w:noProof/>
                <w:color w:val="000000"/>
                <w:sz w:val="20"/>
              </w:rPr>
            </w:pPr>
            <w:r>
              <w:rPr>
                <w:rFonts w:ascii="Times New Roman" w:hAnsi="Times New Roman"/>
                <w:noProof/>
                <w:color w:val="000000"/>
                <w:sz w:val="20"/>
              </w:rPr>
              <w:t>–1 300,0</w:t>
            </w:r>
          </w:p>
        </w:tc>
      </w:tr>
      <w:tr w:rsidR="00D26DA7" w:rsidRPr="00152702" w14:paraId="59FFD91B" w14:textId="77777777" w:rsidTr="303C2C05">
        <w:trPr>
          <w:trHeight w:val="348"/>
        </w:trPr>
        <w:tc>
          <w:tcPr>
            <w:tcW w:w="6360" w:type="dxa"/>
            <w:tcBorders>
              <w:top w:val="nil"/>
              <w:left w:val="single" w:sz="4" w:space="0" w:color="auto"/>
              <w:bottom w:val="nil"/>
              <w:right w:val="single" w:sz="4" w:space="0" w:color="auto"/>
            </w:tcBorders>
            <w:vAlign w:val="center"/>
          </w:tcPr>
          <w:p w14:paraId="2226191D" w14:textId="52B833DC" w:rsidR="00D26DA7" w:rsidRPr="005C1984" w:rsidRDefault="00D26DA7" w:rsidP="00D26DA7">
            <w:pPr>
              <w:spacing w:after="0" w:line="240" w:lineRule="auto"/>
              <w:rPr>
                <w:rFonts w:ascii="Times New Roman" w:eastAsia="Times New Roman" w:hAnsi="Times New Roman" w:cs="Times New Roman"/>
                <w:noProof/>
                <w:color w:val="000000"/>
                <w:kern w:val="0"/>
                <w:sz w:val="20"/>
                <w:szCs w:val="20"/>
                <w14:ligatures w14:val="none"/>
              </w:rPr>
            </w:pPr>
            <w:r>
              <w:rPr>
                <w:rFonts w:ascii="Times New Roman" w:hAnsi="Times New Roman"/>
                <w:noProof/>
                <w:color w:val="000000"/>
                <w:sz w:val="20"/>
              </w:rPr>
              <w:t>Evropský sociální fond plus (ESF+)</w:t>
            </w:r>
          </w:p>
        </w:tc>
        <w:tc>
          <w:tcPr>
            <w:tcW w:w="1780" w:type="dxa"/>
            <w:tcBorders>
              <w:top w:val="nil"/>
              <w:left w:val="nil"/>
              <w:bottom w:val="nil"/>
              <w:right w:val="single" w:sz="4" w:space="0" w:color="auto"/>
            </w:tcBorders>
            <w:noWrap/>
            <w:vAlign w:val="center"/>
          </w:tcPr>
          <w:p w14:paraId="2A9E2535" w14:textId="39F01601" w:rsidR="00D26DA7" w:rsidRPr="005C1984" w:rsidRDefault="002E427A" w:rsidP="00D26DA7">
            <w:pPr>
              <w:spacing w:after="0" w:line="240" w:lineRule="auto"/>
              <w:jc w:val="right"/>
              <w:rPr>
                <w:rFonts w:ascii="Times New Roman" w:eastAsia="Times New Roman" w:hAnsi="Times New Roman" w:cs="Times New Roman"/>
                <w:noProof/>
                <w:color w:val="000000"/>
                <w:kern w:val="0"/>
                <w:sz w:val="20"/>
                <w:szCs w:val="20"/>
                <w14:ligatures w14:val="none"/>
              </w:rPr>
            </w:pPr>
            <w:r>
              <w:rPr>
                <w:rFonts w:ascii="Times New Roman" w:hAnsi="Times New Roman"/>
                <w:noProof/>
                <w:color w:val="000000"/>
                <w:sz w:val="20"/>
              </w:rPr>
              <w:t>0,0</w:t>
            </w:r>
          </w:p>
        </w:tc>
        <w:tc>
          <w:tcPr>
            <w:tcW w:w="1700" w:type="dxa"/>
            <w:tcBorders>
              <w:top w:val="nil"/>
              <w:left w:val="nil"/>
              <w:bottom w:val="nil"/>
              <w:right w:val="single" w:sz="4" w:space="0" w:color="auto"/>
            </w:tcBorders>
            <w:noWrap/>
            <w:vAlign w:val="center"/>
          </w:tcPr>
          <w:p w14:paraId="10063A86" w14:textId="5D4339A1" w:rsidR="00D26DA7" w:rsidRPr="005C1984" w:rsidRDefault="008D4FB3" w:rsidP="00D26DA7">
            <w:pPr>
              <w:spacing w:after="0" w:line="240" w:lineRule="auto"/>
              <w:jc w:val="right"/>
              <w:rPr>
                <w:rFonts w:ascii="Times New Roman" w:eastAsia="Times New Roman" w:hAnsi="Times New Roman" w:cs="Times New Roman"/>
                <w:noProof/>
                <w:color w:val="000000"/>
                <w:kern w:val="0"/>
                <w:sz w:val="20"/>
                <w:szCs w:val="20"/>
                <w14:ligatures w14:val="none"/>
              </w:rPr>
            </w:pPr>
            <w:r>
              <w:rPr>
                <w:rFonts w:ascii="Times New Roman" w:hAnsi="Times New Roman"/>
                <w:noProof/>
                <w:color w:val="000000" w:themeColor="text1"/>
                <w:sz w:val="20"/>
              </w:rPr>
              <w:t xml:space="preserve">–100,0 </w:t>
            </w:r>
          </w:p>
        </w:tc>
      </w:tr>
      <w:tr w:rsidR="00D26DA7" w:rsidRPr="00152702" w14:paraId="4A28999E" w14:textId="77777777" w:rsidTr="303C2C05">
        <w:trPr>
          <w:trHeight w:val="348"/>
        </w:trPr>
        <w:tc>
          <w:tcPr>
            <w:tcW w:w="6360" w:type="dxa"/>
            <w:tcBorders>
              <w:top w:val="nil"/>
              <w:left w:val="single" w:sz="4" w:space="0" w:color="auto"/>
              <w:bottom w:val="nil"/>
              <w:right w:val="single" w:sz="4" w:space="0" w:color="auto"/>
            </w:tcBorders>
            <w:vAlign w:val="center"/>
          </w:tcPr>
          <w:p w14:paraId="4DC48B20" w14:textId="72F78C54" w:rsidR="00D26DA7" w:rsidRPr="005C1984" w:rsidRDefault="00D26DA7" w:rsidP="00D26DA7">
            <w:pPr>
              <w:spacing w:after="0" w:line="240" w:lineRule="auto"/>
              <w:rPr>
                <w:rFonts w:ascii="Times New Roman" w:eastAsia="Times New Roman" w:hAnsi="Times New Roman" w:cs="Times New Roman"/>
                <w:noProof/>
                <w:color w:val="000000"/>
                <w:kern w:val="0"/>
                <w:sz w:val="20"/>
                <w:szCs w:val="20"/>
                <w14:ligatures w14:val="none"/>
              </w:rPr>
            </w:pPr>
            <w:r>
              <w:rPr>
                <w:rFonts w:ascii="Times New Roman" w:hAnsi="Times New Roman"/>
                <w:noProof/>
                <w:color w:val="000000"/>
                <w:sz w:val="20"/>
              </w:rPr>
              <w:t>Úroková položka nástroje EURI</w:t>
            </w:r>
          </w:p>
        </w:tc>
        <w:tc>
          <w:tcPr>
            <w:tcW w:w="1780" w:type="dxa"/>
            <w:tcBorders>
              <w:top w:val="nil"/>
              <w:left w:val="nil"/>
              <w:bottom w:val="nil"/>
              <w:right w:val="single" w:sz="4" w:space="0" w:color="auto"/>
            </w:tcBorders>
            <w:noWrap/>
            <w:vAlign w:val="center"/>
          </w:tcPr>
          <w:p w14:paraId="081A1EC6" w14:textId="6AA15BC0" w:rsidR="00D26DA7" w:rsidRPr="005C1984" w:rsidRDefault="002E427A" w:rsidP="00D26DA7">
            <w:pPr>
              <w:spacing w:after="0" w:line="240" w:lineRule="auto"/>
              <w:jc w:val="right"/>
              <w:rPr>
                <w:rFonts w:ascii="Times New Roman" w:eastAsia="Times New Roman" w:hAnsi="Times New Roman" w:cs="Times New Roman"/>
                <w:noProof/>
                <w:color w:val="000000"/>
                <w:kern w:val="0"/>
                <w:sz w:val="20"/>
                <w:szCs w:val="20"/>
                <w14:ligatures w14:val="none"/>
              </w:rPr>
            </w:pPr>
            <w:r>
              <w:rPr>
                <w:rFonts w:ascii="Times New Roman" w:hAnsi="Times New Roman"/>
                <w:noProof/>
                <w:color w:val="000000"/>
                <w:sz w:val="20"/>
              </w:rPr>
              <w:t>–51,0</w:t>
            </w:r>
          </w:p>
        </w:tc>
        <w:tc>
          <w:tcPr>
            <w:tcW w:w="1700" w:type="dxa"/>
            <w:tcBorders>
              <w:top w:val="nil"/>
              <w:left w:val="nil"/>
              <w:bottom w:val="nil"/>
              <w:right w:val="single" w:sz="4" w:space="0" w:color="auto"/>
            </w:tcBorders>
            <w:noWrap/>
            <w:vAlign w:val="center"/>
          </w:tcPr>
          <w:p w14:paraId="6D1B44BB" w14:textId="08BA5DDE" w:rsidR="00D26DA7" w:rsidRPr="005C1984" w:rsidRDefault="002E427A" w:rsidP="00D26DA7">
            <w:pPr>
              <w:spacing w:after="0" w:line="240" w:lineRule="auto"/>
              <w:jc w:val="right"/>
              <w:rPr>
                <w:rFonts w:ascii="Times New Roman" w:eastAsia="Times New Roman" w:hAnsi="Times New Roman" w:cs="Times New Roman"/>
                <w:noProof/>
                <w:color w:val="000000"/>
                <w:kern w:val="0"/>
                <w:sz w:val="20"/>
                <w:szCs w:val="20"/>
                <w14:ligatures w14:val="none"/>
              </w:rPr>
            </w:pPr>
            <w:r>
              <w:rPr>
                <w:rFonts w:ascii="Times New Roman" w:hAnsi="Times New Roman"/>
                <w:noProof/>
                <w:color w:val="000000"/>
                <w:sz w:val="20"/>
              </w:rPr>
              <w:t>–51,0</w:t>
            </w:r>
          </w:p>
        </w:tc>
      </w:tr>
      <w:tr w:rsidR="00D26DA7" w:rsidRPr="00152702" w14:paraId="0CC44A4C" w14:textId="77777777" w:rsidTr="303C2C05">
        <w:trPr>
          <w:trHeight w:val="348"/>
        </w:trPr>
        <w:tc>
          <w:tcPr>
            <w:tcW w:w="6360" w:type="dxa"/>
            <w:tcBorders>
              <w:top w:val="nil"/>
              <w:left w:val="single" w:sz="4" w:space="0" w:color="auto"/>
              <w:bottom w:val="nil"/>
              <w:right w:val="single" w:sz="4" w:space="0" w:color="auto"/>
            </w:tcBorders>
            <w:vAlign w:val="center"/>
          </w:tcPr>
          <w:p w14:paraId="3A9E8718" w14:textId="06BC5A07" w:rsidR="00D26DA7" w:rsidRPr="005C1984" w:rsidRDefault="00D26DA7" w:rsidP="00D26DA7">
            <w:pPr>
              <w:spacing w:after="0" w:line="240" w:lineRule="auto"/>
              <w:rPr>
                <w:rFonts w:ascii="Times New Roman" w:eastAsia="Times New Roman" w:hAnsi="Times New Roman" w:cs="Times New Roman"/>
                <w:noProof/>
                <w:color w:val="000000"/>
                <w:kern w:val="0"/>
                <w:sz w:val="20"/>
                <w:szCs w:val="20"/>
                <w14:ligatures w14:val="none"/>
              </w:rPr>
            </w:pPr>
            <w:r>
              <w:rPr>
                <w:rFonts w:ascii="Times New Roman" w:hAnsi="Times New Roman"/>
                <w:noProof/>
                <w:color w:val="000000"/>
                <w:sz w:val="20"/>
              </w:rPr>
              <w:t>Evropský zemědělský záruční fond (EZZF)</w:t>
            </w:r>
          </w:p>
        </w:tc>
        <w:tc>
          <w:tcPr>
            <w:tcW w:w="1780" w:type="dxa"/>
            <w:tcBorders>
              <w:top w:val="nil"/>
              <w:left w:val="nil"/>
              <w:bottom w:val="nil"/>
              <w:right w:val="single" w:sz="4" w:space="0" w:color="auto"/>
            </w:tcBorders>
            <w:noWrap/>
            <w:vAlign w:val="center"/>
          </w:tcPr>
          <w:p w14:paraId="6EB16F2B" w14:textId="222073D5" w:rsidR="00D26DA7" w:rsidRPr="005C1984" w:rsidRDefault="00D26DA7" w:rsidP="00D26DA7">
            <w:pPr>
              <w:spacing w:after="0" w:line="240" w:lineRule="auto"/>
              <w:jc w:val="right"/>
              <w:rPr>
                <w:rFonts w:ascii="Times New Roman" w:eastAsia="Times New Roman" w:hAnsi="Times New Roman" w:cs="Times New Roman"/>
                <w:noProof/>
                <w:color w:val="000000"/>
                <w:kern w:val="0"/>
                <w:sz w:val="20"/>
                <w:szCs w:val="20"/>
                <w14:ligatures w14:val="none"/>
              </w:rPr>
            </w:pPr>
            <w:r>
              <w:rPr>
                <w:rFonts w:ascii="Times New Roman" w:hAnsi="Times New Roman"/>
                <w:noProof/>
                <w:color w:val="000000"/>
                <w:sz w:val="20"/>
              </w:rPr>
              <w:t>–335,1</w:t>
            </w:r>
          </w:p>
        </w:tc>
        <w:tc>
          <w:tcPr>
            <w:tcW w:w="1700" w:type="dxa"/>
            <w:tcBorders>
              <w:top w:val="nil"/>
              <w:left w:val="nil"/>
              <w:bottom w:val="nil"/>
              <w:right w:val="single" w:sz="4" w:space="0" w:color="auto"/>
            </w:tcBorders>
            <w:noWrap/>
            <w:vAlign w:val="center"/>
          </w:tcPr>
          <w:p w14:paraId="2802C174" w14:textId="2AC4AB5D" w:rsidR="00D26DA7" w:rsidRPr="005C1984" w:rsidRDefault="00D26DA7" w:rsidP="00D26DA7">
            <w:pPr>
              <w:spacing w:after="0" w:line="240" w:lineRule="auto"/>
              <w:jc w:val="right"/>
              <w:rPr>
                <w:rFonts w:ascii="Times New Roman" w:eastAsia="Times New Roman" w:hAnsi="Times New Roman" w:cs="Times New Roman"/>
                <w:noProof/>
                <w:color w:val="000000"/>
                <w:kern w:val="0"/>
                <w:sz w:val="20"/>
                <w:szCs w:val="20"/>
                <w14:ligatures w14:val="none"/>
              </w:rPr>
            </w:pPr>
            <w:r>
              <w:rPr>
                <w:rFonts w:ascii="Times New Roman" w:hAnsi="Times New Roman"/>
                <w:noProof/>
                <w:color w:val="000000"/>
                <w:sz w:val="20"/>
              </w:rPr>
              <w:t>–440,1</w:t>
            </w:r>
          </w:p>
        </w:tc>
      </w:tr>
      <w:tr w:rsidR="00D26DA7" w:rsidRPr="00152702" w14:paraId="072ACF5E" w14:textId="77777777" w:rsidTr="303C2C05">
        <w:trPr>
          <w:trHeight w:val="348"/>
        </w:trPr>
        <w:tc>
          <w:tcPr>
            <w:tcW w:w="6360" w:type="dxa"/>
            <w:tcBorders>
              <w:top w:val="nil"/>
              <w:left w:val="single" w:sz="4" w:space="0" w:color="auto"/>
              <w:bottom w:val="nil"/>
              <w:right w:val="single" w:sz="4" w:space="0" w:color="auto"/>
            </w:tcBorders>
            <w:vAlign w:val="center"/>
          </w:tcPr>
          <w:p w14:paraId="47C86ED1" w14:textId="39F1E019" w:rsidR="00D26DA7" w:rsidRPr="005C1984" w:rsidRDefault="00D26DA7" w:rsidP="00D26DA7">
            <w:pPr>
              <w:spacing w:after="0" w:line="240" w:lineRule="auto"/>
              <w:rPr>
                <w:rFonts w:ascii="Times New Roman" w:eastAsia="Times New Roman" w:hAnsi="Times New Roman" w:cs="Times New Roman"/>
                <w:noProof/>
                <w:color w:val="000000"/>
                <w:kern w:val="0"/>
                <w:sz w:val="20"/>
                <w:szCs w:val="20"/>
                <w14:ligatures w14:val="none"/>
              </w:rPr>
            </w:pPr>
            <w:r>
              <w:rPr>
                <w:rFonts w:ascii="Times New Roman" w:hAnsi="Times New Roman"/>
                <w:noProof/>
                <w:sz w:val="20"/>
              </w:rPr>
              <w:t>Dohody o partnerství v oblasti udržitelného rybolovu</w:t>
            </w:r>
          </w:p>
        </w:tc>
        <w:tc>
          <w:tcPr>
            <w:tcW w:w="1780" w:type="dxa"/>
            <w:tcBorders>
              <w:top w:val="nil"/>
              <w:left w:val="nil"/>
              <w:bottom w:val="nil"/>
              <w:right w:val="single" w:sz="4" w:space="0" w:color="auto"/>
            </w:tcBorders>
            <w:noWrap/>
            <w:vAlign w:val="center"/>
          </w:tcPr>
          <w:p w14:paraId="6F502D00" w14:textId="46BC88AA" w:rsidR="00D26DA7" w:rsidRPr="005C1984" w:rsidRDefault="00D878CF" w:rsidP="00D26DA7">
            <w:pPr>
              <w:spacing w:after="0" w:line="240" w:lineRule="auto"/>
              <w:jc w:val="right"/>
              <w:rPr>
                <w:rFonts w:ascii="Times New Roman" w:eastAsia="Times New Roman" w:hAnsi="Times New Roman" w:cs="Times New Roman"/>
                <w:noProof/>
                <w:color w:val="000000"/>
                <w:kern w:val="0"/>
                <w:sz w:val="20"/>
                <w:szCs w:val="20"/>
                <w14:ligatures w14:val="none"/>
              </w:rPr>
            </w:pPr>
            <w:r>
              <w:rPr>
                <w:rFonts w:ascii="Times New Roman" w:hAnsi="Times New Roman"/>
                <w:noProof/>
                <w:color w:val="000000"/>
                <w:sz w:val="20"/>
              </w:rPr>
              <w:t>0,0</w:t>
            </w:r>
          </w:p>
        </w:tc>
        <w:tc>
          <w:tcPr>
            <w:tcW w:w="1700" w:type="dxa"/>
            <w:tcBorders>
              <w:top w:val="nil"/>
              <w:left w:val="nil"/>
              <w:bottom w:val="nil"/>
              <w:right w:val="single" w:sz="4" w:space="0" w:color="auto"/>
            </w:tcBorders>
            <w:noWrap/>
            <w:vAlign w:val="center"/>
          </w:tcPr>
          <w:p w14:paraId="71DB5A79" w14:textId="3A933BA6" w:rsidR="00D26DA7" w:rsidRPr="005C1984" w:rsidRDefault="00D878CF" w:rsidP="00D26DA7">
            <w:pPr>
              <w:spacing w:after="0" w:line="240" w:lineRule="auto"/>
              <w:jc w:val="right"/>
              <w:rPr>
                <w:rFonts w:ascii="Times New Roman" w:eastAsia="Times New Roman" w:hAnsi="Times New Roman" w:cs="Times New Roman"/>
                <w:noProof/>
                <w:color w:val="000000"/>
                <w:kern w:val="0"/>
                <w:sz w:val="20"/>
                <w:szCs w:val="20"/>
                <w14:ligatures w14:val="none"/>
              </w:rPr>
            </w:pPr>
            <w:r>
              <w:rPr>
                <w:rFonts w:ascii="Times New Roman" w:hAnsi="Times New Roman"/>
                <w:noProof/>
                <w:color w:val="000000"/>
                <w:sz w:val="20"/>
              </w:rPr>
              <w:t>0,0</w:t>
            </w:r>
          </w:p>
        </w:tc>
      </w:tr>
      <w:tr w:rsidR="00D26DA7" w:rsidRPr="00152702" w14:paraId="1A868B21" w14:textId="77777777" w:rsidTr="303C2C05">
        <w:trPr>
          <w:trHeight w:val="348"/>
        </w:trPr>
        <w:tc>
          <w:tcPr>
            <w:tcW w:w="6360" w:type="dxa"/>
            <w:tcBorders>
              <w:top w:val="nil"/>
              <w:left w:val="single" w:sz="4" w:space="0" w:color="auto"/>
              <w:bottom w:val="nil"/>
              <w:right w:val="single" w:sz="4" w:space="0" w:color="auto"/>
            </w:tcBorders>
            <w:vAlign w:val="center"/>
          </w:tcPr>
          <w:p w14:paraId="52031446" w14:textId="06CC7619" w:rsidR="00D26DA7" w:rsidRPr="005C1984" w:rsidRDefault="00DA12C8" w:rsidP="00D26DA7">
            <w:pPr>
              <w:spacing w:after="0" w:line="240" w:lineRule="auto"/>
              <w:rPr>
                <w:rFonts w:ascii="Times New Roman" w:eastAsia="Times New Roman" w:hAnsi="Times New Roman" w:cs="Times New Roman"/>
                <w:noProof/>
                <w:color w:val="000000"/>
                <w:kern w:val="0"/>
                <w:sz w:val="20"/>
                <w:szCs w:val="20"/>
                <w14:ligatures w14:val="none"/>
              </w:rPr>
            </w:pPr>
            <w:r>
              <w:rPr>
                <w:rFonts w:ascii="Times New Roman" w:hAnsi="Times New Roman"/>
                <w:noProof/>
                <w:color w:val="000000"/>
                <w:sz w:val="20"/>
              </w:rPr>
              <w:t>Hospodářská a měnová unie (HMU)</w:t>
            </w:r>
          </w:p>
        </w:tc>
        <w:tc>
          <w:tcPr>
            <w:tcW w:w="1780" w:type="dxa"/>
            <w:tcBorders>
              <w:top w:val="nil"/>
              <w:left w:val="nil"/>
              <w:bottom w:val="nil"/>
              <w:right w:val="single" w:sz="4" w:space="0" w:color="auto"/>
            </w:tcBorders>
            <w:noWrap/>
            <w:vAlign w:val="center"/>
          </w:tcPr>
          <w:p w14:paraId="5B2D99D8" w14:textId="000C284C" w:rsidR="00D26DA7" w:rsidRPr="005C1984" w:rsidRDefault="00D878CF" w:rsidP="00D26DA7">
            <w:pPr>
              <w:spacing w:after="0" w:line="240" w:lineRule="auto"/>
              <w:jc w:val="right"/>
              <w:rPr>
                <w:rFonts w:ascii="Times New Roman" w:eastAsia="Times New Roman" w:hAnsi="Times New Roman" w:cs="Times New Roman"/>
                <w:noProof/>
                <w:color w:val="000000"/>
                <w:kern w:val="0"/>
                <w:sz w:val="20"/>
                <w:szCs w:val="20"/>
                <w14:ligatures w14:val="none"/>
              </w:rPr>
            </w:pPr>
            <w:r>
              <w:rPr>
                <w:rFonts w:ascii="Times New Roman" w:hAnsi="Times New Roman"/>
                <w:noProof/>
                <w:color w:val="000000"/>
                <w:sz w:val="20"/>
              </w:rPr>
              <w:t>0,0</w:t>
            </w:r>
          </w:p>
        </w:tc>
        <w:tc>
          <w:tcPr>
            <w:tcW w:w="1700" w:type="dxa"/>
            <w:tcBorders>
              <w:top w:val="nil"/>
              <w:left w:val="nil"/>
              <w:bottom w:val="nil"/>
              <w:right w:val="single" w:sz="4" w:space="0" w:color="auto"/>
            </w:tcBorders>
            <w:noWrap/>
            <w:vAlign w:val="center"/>
          </w:tcPr>
          <w:p w14:paraId="7F73DA31" w14:textId="1DC095DE" w:rsidR="00D26DA7" w:rsidRPr="005C1984" w:rsidRDefault="00D878CF" w:rsidP="00D26DA7">
            <w:pPr>
              <w:spacing w:after="0" w:line="240" w:lineRule="auto"/>
              <w:jc w:val="right"/>
              <w:rPr>
                <w:rFonts w:ascii="Times New Roman" w:eastAsia="Times New Roman" w:hAnsi="Times New Roman" w:cs="Times New Roman"/>
                <w:noProof/>
                <w:color w:val="000000"/>
                <w:kern w:val="0"/>
                <w:sz w:val="20"/>
                <w:szCs w:val="20"/>
                <w14:ligatures w14:val="none"/>
              </w:rPr>
            </w:pPr>
            <w:r>
              <w:rPr>
                <w:rFonts w:ascii="Times New Roman" w:hAnsi="Times New Roman"/>
                <w:noProof/>
                <w:color w:val="000000"/>
                <w:sz w:val="20"/>
              </w:rPr>
              <w:t>2,3</w:t>
            </w:r>
          </w:p>
        </w:tc>
      </w:tr>
      <w:tr w:rsidR="00D26DA7" w:rsidRPr="00152702" w14:paraId="395A9A5A" w14:textId="77777777" w:rsidTr="303C2C05">
        <w:trPr>
          <w:trHeight w:val="266"/>
        </w:trPr>
        <w:tc>
          <w:tcPr>
            <w:tcW w:w="6360" w:type="dxa"/>
            <w:tcBorders>
              <w:top w:val="nil"/>
              <w:left w:val="single" w:sz="4" w:space="0" w:color="auto"/>
              <w:bottom w:val="nil"/>
              <w:right w:val="single" w:sz="4" w:space="0" w:color="auto"/>
            </w:tcBorders>
            <w:vAlign w:val="center"/>
          </w:tcPr>
          <w:p w14:paraId="4DB87F30" w14:textId="2D1EB2D3" w:rsidR="00D26DA7" w:rsidRPr="005C1984" w:rsidRDefault="00C346FA" w:rsidP="00D26DA7">
            <w:pPr>
              <w:spacing w:after="0" w:line="240" w:lineRule="auto"/>
              <w:rPr>
                <w:rFonts w:ascii="Times New Roman" w:eastAsia="Times New Roman" w:hAnsi="Times New Roman" w:cs="Times New Roman"/>
                <w:noProof/>
                <w:color w:val="000000"/>
                <w:kern w:val="0"/>
                <w:sz w:val="20"/>
                <w:szCs w:val="20"/>
                <w14:ligatures w14:val="none"/>
              </w:rPr>
            </w:pPr>
            <w:r>
              <w:rPr>
                <w:rFonts w:ascii="Times New Roman" w:hAnsi="Times New Roman"/>
                <w:noProof/>
                <w:color w:val="000000"/>
                <w:sz w:val="20"/>
              </w:rPr>
              <w:t>Úpravy některých decentralizovaných agentur</w:t>
            </w:r>
          </w:p>
        </w:tc>
        <w:tc>
          <w:tcPr>
            <w:tcW w:w="1780" w:type="dxa"/>
            <w:tcBorders>
              <w:top w:val="nil"/>
              <w:left w:val="nil"/>
              <w:bottom w:val="nil"/>
              <w:right w:val="single" w:sz="4" w:space="0" w:color="auto"/>
            </w:tcBorders>
            <w:noWrap/>
            <w:vAlign w:val="center"/>
          </w:tcPr>
          <w:p w14:paraId="39F443B5" w14:textId="6F73892B" w:rsidR="00D26DA7" w:rsidRPr="005C1984" w:rsidRDefault="008E4B62" w:rsidP="00D26DA7">
            <w:pPr>
              <w:spacing w:after="0" w:line="240" w:lineRule="auto"/>
              <w:jc w:val="right"/>
              <w:rPr>
                <w:rFonts w:ascii="Times New Roman" w:eastAsia="Times New Roman" w:hAnsi="Times New Roman" w:cs="Times New Roman"/>
                <w:noProof/>
                <w:color w:val="000000"/>
                <w:kern w:val="0"/>
                <w:sz w:val="20"/>
                <w:szCs w:val="20"/>
                <w14:ligatures w14:val="none"/>
              </w:rPr>
            </w:pPr>
            <w:r>
              <w:rPr>
                <w:rFonts w:ascii="Times New Roman" w:hAnsi="Times New Roman"/>
                <w:noProof/>
                <w:color w:val="000000"/>
                <w:sz w:val="20"/>
              </w:rPr>
              <w:t>0,0</w:t>
            </w:r>
          </w:p>
        </w:tc>
        <w:tc>
          <w:tcPr>
            <w:tcW w:w="1700" w:type="dxa"/>
            <w:tcBorders>
              <w:top w:val="nil"/>
              <w:left w:val="nil"/>
              <w:bottom w:val="nil"/>
              <w:right w:val="single" w:sz="4" w:space="0" w:color="auto"/>
            </w:tcBorders>
            <w:noWrap/>
            <w:vAlign w:val="center"/>
          </w:tcPr>
          <w:p w14:paraId="6AD6467A" w14:textId="59DB3F69" w:rsidR="00D26DA7" w:rsidRPr="005C1984" w:rsidRDefault="008E4B62" w:rsidP="00D26DA7">
            <w:pPr>
              <w:spacing w:after="0" w:line="240" w:lineRule="auto"/>
              <w:jc w:val="right"/>
              <w:rPr>
                <w:rFonts w:ascii="Times New Roman" w:eastAsia="Times New Roman" w:hAnsi="Times New Roman" w:cs="Times New Roman"/>
                <w:noProof/>
                <w:color w:val="000000"/>
                <w:kern w:val="0"/>
                <w:sz w:val="20"/>
                <w:szCs w:val="20"/>
                <w14:ligatures w14:val="none"/>
              </w:rPr>
            </w:pPr>
            <w:r>
              <w:rPr>
                <w:rFonts w:ascii="Times New Roman" w:hAnsi="Times New Roman"/>
                <w:noProof/>
                <w:color w:val="000000"/>
                <w:sz w:val="20"/>
              </w:rPr>
              <w:t>0,0</w:t>
            </w:r>
          </w:p>
        </w:tc>
      </w:tr>
      <w:tr w:rsidR="00BC2E30" w:rsidRPr="00152702" w14:paraId="04685B00" w14:textId="77777777" w:rsidTr="303C2C05">
        <w:trPr>
          <w:trHeight w:val="266"/>
        </w:trPr>
        <w:tc>
          <w:tcPr>
            <w:tcW w:w="6360" w:type="dxa"/>
            <w:tcBorders>
              <w:top w:val="nil"/>
              <w:left w:val="single" w:sz="4" w:space="0" w:color="auto"/>
              <w:bottom w:val="nil"/>
              <w:right w:val="single" w:sz="4" w:space="0" w:color="auto"/>
            </w:tcBorders>
            <w:vAlign w:val="center"/>
          </w:tcPr>
          <w:p w14:paraId="4A266656" w14:textId="1CB87FF4" w:rsidR="00BC2E30" w:rsidRPr="005C1984" w:rsidRDefault="00BC2E30" w:rsidP="00BC2E30">
            <w:pPr>
              <w:spacing w:after="0" w:line="240" w:lineRule="auto"/>
              <w:rPr>
                <w:rFonts w:ascii="Times New Roman" w:eastAsia="Times New Roman" w:hAnsi="Times New Roman" w:cs="Times New Roman"/>
                <w:noProof/>
                <w:color w:val="000000"/>
                <w:kern w:val="0"/>
                <w:sz w:val="20"/>
                <w:szCs w:val="20"/>
                <w14:ligatures w14:val="none"/>
              </w:rPr>
            </w:pPr>
            <w:r>
              <w:rPr>
                <w:rFonts w:ascii="Times New Roman" w:hAnsi="Times New Roman"/>
                <w:noProof/>
                <w:color w:val="000000"/>
                <w:sz w:val="20"/>
              </w:rPr>
              <w:t>Technické opravy</w:t>
            </w:r>
          </w:p>
        </w:tc>
        <w:tc>
          <w:tcPr>
            <w:tcW w:w="1780" w:type="dxa"/>
            <w:tcBorders>
              <w:top w:val="nil"/>
              <w:left w:val="nil"/>
              <w:bottom w:val="nil"/>
              <w:right w:val="single" w:sz="4" w:space="0" w:color="auto"/>
            </w:tcBorders>
            <w:noWrap/>
            <w:vAlign w:val="center"/>
          </w:tcPr>
          <w:p w14:paraId="3E30C05E" w14:textId="4F18F9C7" w:rsidR="00BC2E30" w:rsidRDefault="00BC2E30" w:rsidP="00BC2E30">
            <w:pPr>
              <w:spacing w:after="0" w:line="240" w:lineRule="auto"/>
              <w:jc w:val="right"/>
              <w:rPr>
                <w:rFonts w:ascii="Times New Roman" w:eastAsia="Times New Roman" w:hAnsi="Times New Roman" w:cs="Times New Roman"/>
                <w:noProof/>
                <w:color w:val="000000"/>
                <w:kern w:val="0"/>
                <w:sz w:val="20"/>
                <w:szCs w:val="20"/>
                <w14:ligatures w14:val="none"/>
              </w:rPr>
            </w:pPr>
            <w:r>
              <w:rPr>
                <w:rFonts w:ascii="Times New Roman" w:hAnsi="Times New Roman"/>
                <w:noProof/>
                <w:color w:val="000000"/>
                <w:sz w:val="20"/>
              </w:rPr>
              <w:t>0,0</w:t>
            </w:r>
          </w:p>
        </w:tc>
        <w:tc>
          <w:tcPr>
            <w:tcW w:w="1700" w:type="dxa"/>
            <w:tcBorders>
              <w:top w:val="nil"/>
              <w:left w:val="nil"/>
              <w:bottom w:val="nil"/>
              <w:right w:val="single" w:sz="4" w:space="0" w:color="auto"/>
            </w:tcBorders>
            <w:noWrap/>
            <w:vAlign w:val="center"/>
          </w:tcPr>
          <w:p w14:paraId="6F50A8CB" w14:textId="0C33343E" w:rsidR="00BC2E30" w:rsidRDefault="00BC2E30" w:rsidP="00BC2E30">
            <w:pPr>
              <w:spacing w:after="0" w:line="240" w:lineRule="auto"/>
              <w:jc w:val="right"/>
              <w:rPr>
                <w:rFonts w:ascii="Times New Roman" w:eastAsia="Times New Roman" w:hAnsi="Times New Roman" w:cs="Times New Roman"/>
                <w:noProof/>
                <w:color w:val="000000"/>
                <w:kern w:val="0"/>
                <w:sz w:val="20"/>
                <w:szCs w:val="20"/>
                <w14:ligatures w14:val="none"/>
              </w:rPr>
            </w:pPr>
            <w:r>
              <w:rPr>
                <w:rFonts w:ascii="Times New Roman" w:hAnsi="Times New Roman"/>
                <w:noProof/>
                <w:color w:val="000000"/>
                <w:sz w:val="20"/>
              </w:rPr>
              <w:t>0,0</w:t>
            </w:r>
          </w:p>
        </w:tc>
      </w:tr>
      <w:tr w:rsidR="00BC2E30" w:rsidRPr="00152702" w14:paraId="12B4A58D" w14:textId="77777777" w:rsidTr="303C2C05">
        <w:trPr>
          <w:trHeight w:val="300"/>
        </w:trPr>
        <w:tc>
          <w:tcPr>
            <w:tcW w:w="6360" w:type="dxa"/>
            <w:tcBorders>
              <w:top w:val="single" w:sz="4" w:space="0" w:color="auto"/>
              <w:left w:val="single" w:sz="4" w:space="0" w:color="auto"/>
              <w:bottom w:val="single" w:sz="4" w:space="0" w:color="auto"/>
              <w:right w:val="nil"/>
            </w:tcBorders>
            <w:shd w:val="clear" w:color="auto" w:fill="BFBFBF" w:themeFill="background1" w:themeFillShade="BF"/>
            <w:noWrap/>
            <w:vAlign w:val="center"/>
            <w:hideMark/>
          </w:tcPr>
          <w:p w14:paraId="7293927E" w14:textId="77777777" w:rsidR="00BC2E30" w:rsidRPr="00152702" w:rsidRDefault="00BC2E30" w:rsidP="00BC2E30">
            <w:pPr>
              <w:spacing w:after="0" w:line="240" w:lineRule="auto"/>
              <w:rPr>
                <w:rFonts w:ascii="Times New Roman" w:eastAsia="Times New Roman" w:hAnsi="Times New Roman" w:cs="Times New Roman"/>
                <w:b/>
                <w:bCs/>
                <w:noProof/>
                <w:color w:val="000000"/>
                <w:kern w:val="0"/>
                <w:sz w:val="20"/>
                <w:szCs w:val="20"/>
                <w14:ligatures w14:val="none"/>
              </w:rPr>
            </w:pPr>
            <w:r>
              <w:rPr>
                <w:rFonts w:ascii="Times New Roman" w:hAnsi="Times New Roman"/>
                <w:b/>
                <w:noProof/>
                <w:color w:val="000000"/>
                <w:sz w:val="20"/>
              </w:rPr>
              <w:t>Celkem</w:t>
            </w:r>
          </w:p>
        </w:tc>
        <w:tc>
          <w:tcPr>
            <w:tcW w:w="178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2267CE28" w14:textId="29F434A4" w:rsidR="00BC2E30" w:rsidRPr="00152702" w:rsidRDefault="00BC2E30" w:rsidP="00BC2E30">
            <w:pPr>
              <w:spacing w:after="0" w:line="240" w:lineRule="auto"/>
              <w:jc w:val="right"/>
              <w:rPr>
                <w:rFonts w:ascii="Times New Roman" w:eastAsia="Times New Roman" w:hAnsi="Times New Roman" w:cs="Times New Roman"/>
                <w:b/>
                <w:bCs/>
                <w:noProof/>
                <w:color w:val="000000"/>
                <w:kern w:val="0"/>
                <w:sz w:val="20"/>
                <w:szCs w:val="20"/>
                <w14:ligatures w14:val="none"/>
              </w:rPr>
            </w:pPr>
            <w:r>
              <w:rPr>
                <w:rFonts w:ascii="Times New Roman" w:hAnsi="Times New Roman"/>
                <w:b/>
                <w:noProof/>
                <w:color w:val="000000"/>
                <w:sz w:val="20"/>
              </w:rPr>
              <w:t>–386,1</w:t>
            </w:r>
          </w:p>
        </w:tc>
        <w:tc>
          <w:tcPr>
            <w:tcW w:w="1700"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035C9B0B" w14:textId="1D02997D" w:rsidR="00BC2E30" w:rsidRPr="00152702" w:rsidRDefault="00BC2E30" w:rsidP="00BC2E30">
            <w:pPr>
              <w:spacing w:after="0" w:line="240" w:lineRule="auto"/>
              <w:jc w:val="right"/>
              <w:rPr>
                <w:rFonts w:ascii="Times New Roman" w:eastAsia="Times New Roman" w:hAnsi="Times New Roman" w:cs="Times New Roman"/>
                <w:b/>
                <w:bCs/>
                <w:noProof/>
                <w:color w:val="000000"/>
                <w:kern w:val="0"/>
                <w:sz w:val="20"/>
                <w:szCs w:val="20"/>
                <w14:ligatures w14:val="none"/>
              </w:rPr>
            </w:pPr>
            <w:r>
              <w:rPr>
                <w:rFonts w:ascii="Times New Roman" w:hAnsi="Times New Roman"/>
                <w:b/>
                <w:noProof/>
                <w:color w:val="000000"/>
                <w:sz w:val="20"/>
              </w:rPr>
              <w:t>–1 888,8</w:t>
            </w:r>
          </w:p>
        </w:tc>
      </w:tr>
    </w:tbl>
    <w:p w14:paraId="373FE0AC" w14:textId="77777777" w:rsidR="00C55629" w:rsidRPr="00152702" w:rsidRDefault="00C55629" w:rsidP="00FE4EFC">
      <w:pPr>
        <w:spacing w:before="160" w:after="120"/>
        <w:jc w:val="both"/>
        <w:rPr>
          <w:rFonts w:ascii="Times New Roman" w:eastAsia="Times New Roman" w:hAnsi="Times New Roman" w:cs="Times New Roman"/>
          <w:noProof/>
          <w:kern w:val="0"/>
          <w:sz w:val="24"/>
          <w:szCs w:val="20"/>
          <w14:ligatures w14:val="none"/>
        </w:rPr>
      </w:pPr>
      <w:bookmarkStart w:id="21" w:name="_Toc526753780"/>
      <w:r>
        <w:rPr>
          <w:rFonts w:ascii="Times New Roman" w:hAnsi="Times New Roman"/>
          <w:noProof/>
          <w:sz w:val="24"/>
        </w:rPr>
        <w:t xml:space="preserve">Další informace o jednotlivých složkách jsou uvedeny v následujících oddílech. </w:t>
      </w:r>
    </w:p>
    <w:p w14:paraId="289B0725" w14:textId="77777777" w:rsidR="00C55629" w:rsidRPr="00152702" w:rsidRDefault="00C55629" w:rsidP="00C55629">
      <w:pPr>
        <w:spacing w:before="120" w:after="120"/>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Příslušné rozpočtové položky jsou podrobně popsány v příloze rozpočtu, společně s aktualizací příjmů vyplývajících ze změn výdajů obsažených v tomto návrhu na změnu.</w:t>
      </w:r>
    </w:p>
    <w:p w14:paraId="5E6DD60E" w14:textId="4A8B718A" w:rsidR="00C55629" w:rsidRPr="00152702" w:rsidRDefault="00C55629" w:rsidP="00CA47B3">
      <w:pPr>
        <w:pStyle w:val="ManualHeading1"/>
        <w:rPr>
          <w:noProof/>
        </w:rPr>
      </w:pPr>
      <w:r>
        <w:rPr>
          <w:noProof/>
        </w:rPr>
        <w:t>2.</w:t>
      </w:r>
      <w:r>
        <w:rPr>
          <w:noProof/>
        </w:rPr>
        <w:tab/>
        <w:t>Úprava prostředků na platby v souvislosti s přezkumem soudržnosti v polovině období</w:t>
      </w:r>
    </w:p>
    <w:p w14:paraId="07803EDF" w14:textId="27A82477" w:rsidR="007860EB" w:rsidRPr="00152702" w:rsidRDefault="28831304" w:rsidP="00C55629">
      <w:pPr>
        <w:spacing w:before="120" w:after="120"/>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Dne 18. září 2025 bylo přijato nařízení (EU) 2025/1914, kterým se mění nařízení (EU) 2021/1058 a (EU) 2021/1056, pokud jde o zvláštní opatření k řešení strategických výzev v souvislosti s přezkumem v polovině období, a nařízení (EU) 2025/1913, kterým se mění nařízení (EU) 2021/1057, kterým se zřizuje Evropský sociální fond (ESF+), pokud jde o zvláštní opatření k řešení strategických výzev</w:t>
      </w:r>
      <w:r>
        <w:rPr>
          <w:rStyle w:val="FootnoteReference"/>
          <w:rFonts w:ascii="Times New Roman" w:eastAsia="Times New Roman" w:hAnsi="Times New Roman"/>
          <w:noProof/>
          <w:kern w:val="0"/>
          <w:sz w:val="24"/>
          <w:szCs w:val="24"/>
          <w:lang w:eastAsia="de-DE"/>
        </w:rPr>
        <w:footnoteReference w:id="6"/>
      </w:r>
      <w:r>
        <w:rPr>
          <w:noProof/>
        </w:rPr>
        <w:t>.</w:t>
      </w:r>
    </w:p>
    <w:p w14:paraId="7BC1EE0C" w14:textId="75F711DA" w:rsidR="000A6EED" w:rsidRPr="00152702" w:rsidRDefault="24BC5AE0" w:rsidP="00C55629">
      <w:pPr>
        <w:spacing w:before="120" w:after="120"/>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Tato nařízení mění úroveň finančních pobídek nabízených členským státům, aby během přezkumu soudržnosti v polovině období upravily své programy ve srovnání s původními návrhy Komise. To se týká zejména míry předběžného financování a spolufinancování, jakož i změn prahových hodnot, které vedou k těmto finančním pobídkám. V důsledku toho se čistý rozpočtový dopad na prostředky na platby v rozpočtu na rok 2026 odhaduje na 2,7 miliardy EUR. Jedná se o snížení o 1,4 miliardy EUR ve srovnání s odhadovaným rozpočtovým dopadem návrhu Komise ve výši 4,1 miliardy EUR, který byl původně zahrnut do návrhu rozpočtu na rok 2026.</w:t>
      </w:r>
    </w:p>
    <w:p w14:paraId="7E4CD3AB" w14:textId="40FA2E61" w:rsidR="00BE1AF2" w:rsidRPr="00152702" w:rsidRDefault="14A84BB8" w:rsidP="00C55629">
      <w:pPr>
        <w:spacing w:before="120" w:after="120"/>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Souběžně s tím Komise na konci července obdržela aktualizované prognózy členských států týkající se soudržnosti na rok 2026. Ty potvrdily obecné předpoklady, které Komise použila pro odhadované potřeby plateb v podokruhu 2a (Hospodářská, sociální a územní soudržnost) v NR 2026, což vedlo ke zvýšení celkové výše prostředků na platby o 79,5 % ve srovnání s rozpočtem na rok 2025.</w:t>
      </w:r>
    </w:p>
    <w:p w14:paraId="36B9B918" w14:textId="12073E15" w:rsidR="00C55629" w:rsidRPr="00152702" w:rsidRDefault="009835D7" w:rsidP="00C55629">
      <w:pPr>
        <w:spacing w:before="120" w:after="120"/>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Navrhuje se proto upravit výši prostředků na platby pro Evropský fond pro regionální rozvoj (EFRR) a Evropský sociální fond plus (ESF+) tak, aby odrážela výsledek právních předpisů týkajících se přezkumu politiky soudržnosti v polovině období, jak je uvedeno v tabulce níže.</w:t>
      </w: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5132"/>
        <w:gridCol w:w="1701"/>
        <w:gridCol w:w="1701"/>
      </w:tblGrid>
      <w:tr w:rsidR="00C55629" w:rsidRPr="00152702" w14:paraId="7B0D8609" w14:textId="77777777" w:rsidTr="303C2C05">
        <w:trPr>
          <w:jc w:val="center"/>
        </w:trPr>
        <w:tc>
          <w:tcPr>
            <w:tcW w:w="9810" w:type="dxa"/>
            <w:gridSpan w:val="4"/>
            <w:tcBorders>
              <w:top w:val="nil"/>
              <w:left w:val="nil"/>
              <w:bottom w:val="single" w:sz="4" w:space="0" w:color="auto"/>
              <w:right w:val="nil"/>
            </w:tcBorders>
            <w:vAlign w:val="center"/>
          </w:tcPr>
          <w:p w14:paraId="0DFE97AD" w14:textId="77777777" w:rsidR="00C55629" w:rsidRPr="00152702" w:rsidRDefault="00C55629" w:rsidP="00C55629">
            <w:pPr>
              <w:widowControl w:val="0"/>
              <w:spacing w:before="15" w:after="15" w:line="240" w:lineRule="auto"/>
              <w:jc w:val="right"/>
              <w:rPr>
                <w:rFonts w:ascii="Times New Roman" w:eastAsia="Times New Roman" w:hAnsi="Times New Roman" w:cs="Times New Roman"/>
                <w:i/>
                <w:noProof/>
                <w:kern w:val="0"/>
                <w:sz w:val="20"/>
                <w:szCs w:val="20"/>
                <w14:ligatures w14:val="none"/>
              </w:rPr>
            </w:pPr>
            <w:r>
              <w:rPr>
                <w:rFonts w:ascii="Times New Roman" w:hAnsi="Times New Roman"/>
                <w:i/>
                <w:noProof/>
                <w:sz w:val="20"/>
              </w:rPr>
              <w:t>v EUR</w:t>
            </w:r>
          </w:p>
        </w:tc>
      </w:tr>
      <w:tr w:rsidR="00C55629" w:rsidRPr="00152702" w14:paraId="093DC4AC" w14:textId="77777777" w:rsidTr="303C2C05">
        <w:trPr>
          <w:jc w:val="center"/>
        </w:trPr>
        <w:tc>
          <w:tcPr>
            <w:tcW w:w="1276" w:type="dxa"/>
            <w:tcBorders>
              <w:top w:val="single" w:sz="4" w:space="0" w:color="auto"/>
            </w:tcBorders>
            <w:shd w:val="clear" w:color="auto" w:fill="D9D9D9" w:themeFill="background1" w:themeFillShade="D9"/>
            <w:vAlign w:val="center"/>
          </w:tcPr>
          <w:p w14:paraId="50DBFE54" w14:textId="77777777" w:rsidR="00C55629" w:rsidRPr="00152702" w:rsidRDefault="00C55629" w:rsidP="00C55629">
            <w:pPr>
              <w:keepNext/>
              <w:spacing w:before="15" w:after="15" w:line="240" w:lineRule="auto"/>
              <w:jc w:val="both"/>
              <w:rPr>
                <w:rFonts w:ascii="Times New Roman" w:eastAsia="Times New Roman" w:hAnsi="Times New Roman" w:cs="Times New Roman"/>
                <w:b/>
                <w:noProof/>
                <w:kern w:val="0"/>
                <w:sz w:val="20"/>
                <w:szCs w:val="20"/>
                <w14:ligatures w14:val="none"/>
              </w:rPr>
            </w:pPr>
            <w:r>
              <w:rPr>
                <w:rFonts w:ascii="Times New Roman" w:hAnsi="Times New Roman"/>
                <w:b/>
                <w:noProof/>
                <w:sz w:val="20"/>
              </w:rPr>
              <w:t>Rozpočtová položka</w:t>
            </w:r>
          </w:p>
        </w:tc>
        <w:tc>
          <w:tcPr>
            <w:tcW w:w="5132" w:type="dxa"/>
            <w:tcBorders>
              <w:top w:val="single" w:sz="4" w:space="0" w:color="auto"/>
            </w:tcBorders>
            <w:shd w:val="clear" w:color="auto" w:fill="D9D9D9" w:themeFill="background1" w:themeFillShade="D9"/>
            <w:vAlign w:val="center"/>
          </w:tcPr>
          <w:p w14:paraId="22B8CE7C" w14:textId="77777777" w:rsidR="00C55629" w:rsidRPr="00152702" w:rsidRDefault="00C55629" w:rsidP="00C55629">
            <w:pPr>
              <w:widowControl w:val="0"/>
              <w:spacing w:before="15" w:after="15" w:line="240" w:lineRule="auto"/>
              <w:jc w:val="both"/>
              <w:rPr>
                <w:rFonts w:ascii="Times New Roman" w:eastAsia="Times New Roman" w:hAnsi="Times New Roman" w:cs="Times New Roman"/>
                <w:b/>
                <w:noProof/>
                <w:kern w:val="0"/>
                <w:sz w:val="20"/>
                <w:szCs w:val="20"/>
                <w14:ligatures w14:val="none"/>
              </w:rPr>
            </w:pPr>
            <w:r>
              <w:rPr>
                <w:rFonts w:ascii="Times New Roman" w:hAnsi="Times New Roman"/>
                <w:b/>
                <w:noProof/>
                <w:sz w:val="20"/>
              </w:rPr>
              <w:t>Název</w:t>
            </w:r>
          </w:p>
        </w:tc>
        <w:tc>
          <w:tcPr>
            <w:tcW w:w="1701" w:type="dxa"/>
            <w:tcBorders>
              <w:top w:val="single" w:sz="4" w:space="0" w:color="auto"/>
            </w:tcBorders>
            <w:shd w:val="clear" w:color="auto" w:fill="D9D9D9" w:themeFill="background1" w:themeFillShade="D9"/>
            <w:vAlign w:val="center"/>
          </w:tcPr>
          <w:p w14:paraId="26D62917" w14:textId="77777777" w:rsidR="00C55629" w:rsidRPr="00152702" w:rsidRDefault="00C55629" w:rsidP="00C55629">
            <w:pPr>
              <w:widowControl w:val="0"/>
              <w:spacing w:before="15" w:after="15" w:line="240" w:lineRule="auto"/>
              <w:jc w:val="both"/>
              <w:rPr>
                <w:rFonts w:ascii="Times New Roman" w:eastAsia="Times New Roman" w:hAnsi="Times New Roman" w:cs="Times New Roman"/>
                <w:b/>
                <w:noProof/>
                <w:kern w:val="0"/>
                <w:sz w:val="20"/>
                <w:szCs w:val="20"/>
                <w14:ligatures w14:val="none"/>
              </w:rPr>
            </w:pPr>
            <w:r>
              <w:rPr>
                <w:rFonts w:ascii="Times New Roman" w:hAnsi="Times New Roman"/>
                <w:b/>
                <w:noProof/>
                <w:sz w:val="20"/>
              </w:rPr>
              <w:t>Prostředky na závazky</w:t>
            </w:r>
          </w:p>
        </w:tc>
        <w:tc>
          <w:tcPr>
            <w:tcW w:w="1701" w:type="dxa"/>
            <w:tcBorders>
              <w:top w:val="single" w:sz="4" w:space="0" w:color="auto"/>
            </w:tcBorders>
            <w:shd w:val="clear" w:color="auto" w:fill="D9D9D9" w:themeFill="background1" w:themeFillShade="D9"/>
            <w:vAlign w:val="center"/>
          </w:tcPr>
          <w:p w14:paraId="00F31A1F" w14:textId="77777777" w:rsidR="00C55629" w:rsidRPr="00152702" w:rsidRDefault="00C55629" w:rsidP="00C55629">
            <w:pPr>
              <w:widowControl w:val="0"/>
              <w:spacing w:before="15" w:after="15" w:line="240" w:lineRule="auto"/>
              <w:jc w:val="both"/>
              <w:rPr>
                <w:rFonts w:ascii="Times New Roman" w:eastAsia="Times New Roman" w:hAnsi="Times New Roman" w:cs="Times New Roman"/>
                <w:b/>
                <w:noProof/>
                <w:kern w:val="0"/>
                <w:sz w:val="20"/>
                <w:szCs w:val="20"/>
                <w14:ligatures w14:val="none"/>
              </w:rPr>
            </w:pPr>
            <w:r>
              <w:rPr>
                <w:rFonts w:ascii="Times New Roman" w:hAnsi="Times New Roman"/>
                <w:b/>
                <w:noProof/>
                <w:sz w:val="20"/>
              </w:rPr>
              <w:t>Prostředky na platby</w:t>
            </w:r>
          </w:p>
        </w:tc>
      </w:tr>
      <w:tr w:rsidR="00D07710" w:rsidRPr="00152702" w14:paraId="33A61CDF" w14:textId="77777777" w:rsidTr="00BC2E30">
        <w:trPr>
          <w:jc w:val="center"/>
        </w:trPr>
        <w:tc>
          <w:tcPr>
            <w:tcW w:w="9810" w:type="dxa"/>
            <w:gridSpan w:val="4"/>
            <w:shd w:val="clear" w:color="auto" w:fill="F2F2F2" w:themeFill="background1" w:themeFillShade="F2"/>
          </w:tcPr>
          <w:p w14:paraId="6B36E2C2" w14:textId="58BD0892" w:rsidR="00D07710" w:rsidRPr="00152702" w:rsidRDefault="00D07710" w:rsidP="00BC2E30">
            <w:pPr>
              <w:widowControl w:val="0"/>
              <w:spacing w:before="15" w:after="15" w:line="240" w:lineRule="auto"/>
              <w:rPr>
                <w:rFonts w:ascii="Times New Roman" w:eastAsia="Times New Roman" w:hAnsi="Times New Roman"/>
                <w:noProof/>
                <w:sz w:val="16"/>
                <w:szCs w:val="16"/>
              </w:rPr>
            </w:pPr>
            <w:r>
              <w:rPr>
                <w:rFonts w:ascii="Times New Roman" w:hAnsi="Times New Roman"/>
                <w:i/>
                <w:noProof/>
                <w:sz w:val="20"/>
              </w:rPr>
              <w:t>Oddíl III – Komise</w:t>
            </w:r>
          </w:p>
        </w:tc>
      </w:tr>
      <w:tr w:rsidR="00C55629" w:rsidRPr="00152702" w14:paraId="67D1CD9D" w14:textId="77777777" w:rsidTr="303C2C05">
        <w:trPr>
          <w:jc w:val="center"/>
        </w:trPr>
        <w:tc>
          <w:tcPr>
            <w:tcW w:w="1276" w:type="dxa"/>
          </w:tcPr>
          <w:p w14:paraId="21AEB0D0" w14:textId="7EA6D0CC" w:rsidR="00C55629" w:rsidRPr="00152702" w:rsidRDefault="0168DD03" w:rsidP="003423CE">
            <w:pPr>
              <w:widowControl w:val="0"/>
              <w:spacing w:before="15" w:after="15"/>
              <w:ind w:right="-113"/>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05 02 01</w:t>
            </w:r>
          </w:p>
        </w:tc>
        <w:tc>
          <w:tcPr>
            <w:tcW w:w="5132" w:type="dxa"/>
          </w:tcPr>
          <w:p w14:paraId="45C1CEA0" w14:textId="6985C656" w:rsidR="00C55629" w:rsidRPr="00152702" w:rsidRDefault="667BCCB8" w:rsidP="003423CE">
            <w:pPr>
              <w:widowControl w:val="0"/>
              <w:tabs>
                <w:tab w:val="left" w:pos="1350"/>
              </w:tabs>
              <w:spacing w:before="15" w:after="15"/>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EFRR – Operační výdaje</w:t>
            </w:r>
          </w:p>
        </w:tc>
        <w:tc>
          <w:tcPr>
            <w:tcW w:w="1701" w:type="dxa"/>
          </w:tcPr>
          <w:p w14:paraId="3720B504" w14:textId="60EF2C00" w:rsidR="00C55629" w:rsidRPr="00152702" w:rsidRDefault="003D693F" w:rsidP="003423CE">
            <w:pPr>
              <w:widowControl w:val="0"/>
              <w:spacing w:before="15" w:after="15"/>
              <w:jc w:val="right"/>
              <w:rPr>
                <w:rFonts w:ascii="Times New Roman" w:eastAsia="Times New Roman" w:hAnsi="Times New Roman" w:cs="Times New Roman"/>
                <w:noProof/>
                <w:kern w:val="0"/>
                <w:sz w:val="16"/>
                <w:szCs w:val="16"/>
                <w14:ligatures w14:val="none"/>
              </w:rPr>
            </w:pPr>
            <w:r>
              <w:rPr>
                <w:rFonts w:ascii="Times New Roman" w:hAnsi="Times New Roman"/>
                <w:noProof/>
                <w:sz w:val="16"/>
              </w:rPr>
              <w:t>0</w:t>
            </w:r>
          </w:p>
        </w:tc>
        <w:tc>
          <w:tcPr>
            <w:tcW w:w="1701" w:type="dxa"/>
          </w:tcPr>
          <w:p w14:paraId="7CCD375C" w14:textId="23FBDB78" w:rsidR="00C55629" w:rsidRPr="00152702" w:rsidRDefault="00B972B2" w:rsidP="003423CE">
            <w:pPr>
              <w:widowControl w:val="0"/>
              <w:spacing w:before="15" w:after="15"/>
              <w:jc w:val="right"/>
              <w:rPr>
                <w:rFonts w:ascii="Times New Roman" w:eastAsia="Times New Roman" w:hAnsi="Times New Roman"/>
                <w:noProof/>
              </w:rPr>
            </w:pPr>
            <w:r>
              <w:rPr>
                <w:rFonts w:ascii="Times New Roman" w:hAnsi="Times New Roman"/>
                <w:noProof/>
                <w:sz w:val="16"/>
              </w:rPr>
              <w:t>–1 300 000 000</w:t>
            </w:r>
          </w:p>
        </w:tc>
      </w:tr>
      <w:tr w:rsidR="00EB2E54" w:rsidRPr="00152702" w14:paraId="1ECB7669" w14:textId="77777777" w:rsidTr="303C2C05">
        <w:trPr>
          <w:jc w:val="center"/>
        </w:trPr>
        <w:tc>
          <w:tcPr>
            <w:tcW w:w="1276" w:type="dxa"/>
          </w:tcPr>
          <w:p w14:paraId="16E59F2A" w14:textId="296359FB" w:rsidR="00EB2E54" w:rsidRPr="00152702" w:rsidRDefault="3D14EEB8" w:rsidP="003423CE">
            <w:pPr>
              <w:widowControl w:val="0"/>
              <w:spacing w:before="15" w:after="15"/>
              <w:ind w:right="-113"/>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07 02 01</w:t>
            </w:r>
          </w:p>
        </w:tc>
        <w:tc>
          <w:tcPr>
            <w:tcW w:w="5132" w:type="dxa"/>
          </w:tcPr>
          <w:p w14:paraId="0217BFF0" w14:textId="4C16CADA" w:rsidR="00EB2E54" w:rsidRPr="00152702" w:rsidRDefault="59DCF002" w:rsidP="003423CE">
            <w:pPr>
              <w:widowControl w:val="0"/>
              <w:tabs>
                <w:tab w:val="left" w:pos="1350"/>
              </w:tabs>
              <w:spacing w:before="15" w:after="15"/>
              <w:jc w:val="both"/>
              <w:rPr>
                <w:rFonts w:ascii="Times New Roman" w:eastAsia="Times New Roman" w:hAnsi="Times New Roman" w:cs="Times New Roman"/>
                <w:noProof/>
                <w:sz w:val="16"/>
                <w:szCs w:val="16"/>
              </w:rPr>
            </w:pPr>
            <w:r>
              <w:rPr>
                <w:rFonts w:ascii="Times New Roman" w:hAnsi="Times New Roman"/>
                <w:noProof/>
                <w:sz w:val="16"/>
              </w:rPr>
              <w:t xml:space="preserve"> Složka ESF+ v rámci sdíleného řízení – Operační výdaje</w:t>
            </w:r>
          </w:p>
        </w:tc>
        <w:tc>
          <w:tcPr>
            <w:tcW w:w="1701" w:type="dxa"/>
          </w:tcPr>
          <w:p w14:paraId="642B1E12" w14:textId="769F987E" w:rsidR="00EB2E54" w:rsidRPr="00152702" w:rsidRDefault="003D693F" w:rsidP="003423CE">
            <w:pPr>
              <w:widowControl w:val="0"/>
              <w:spacing w:before="15" w:after="15"/>
              <w:jc w:val="right"/>
              <w:rPr>
                <w:rFonts w:ascii="Times New Roman" w:eastAsia="Times New Roman" w:hAnsi="Times New Roman" w:cs="Times New Roman"/>
                <w:noProof/>
                <w:kern w:val="0"/>
                <w:sz w:val="16"/>
                <w:szCs w:val="16"/>
                <w14:ligatures w14:val="none"/>
              </w:rPr>
            </w:pPr>
            <w:r>
              <w:rPr>
                <w:rFonts w:ascii="Times New Roman" w:hAnsi="Times New Roman"/>
                <w:noProof/>
                <w:sz w:val="16"/>
              </w:rPr>
              <w:t>0</w:t>
            </w:r>
          </w:p>
        </w:tc>
        <w:tc>
          <w:tcPr>
            <w:tcW w:w="1701" w:type="dxa"/>
          </w:tcPr>
          <w:p w14:paraId="652D881C" w14:textId="392984A0" w:rsidR="00EB2E54" w:rsidRPr="00152702" w:rsidRDefault="00B972B2" w:rsidP="003423CE">
            <w:pPr>
              <w:widowControl w:val="0"/>
              <w:spacing w:before="15" w:after="15"/>
              <w:jc w:val="right"/>
              <w:rPr>
                <w:rFonts w:ascii="Times New Roman" w:eastAsia="Times New Roman" w:hAnsi="Times New Roman"/>
                <w:noProof/>
              </w:rPr>
            </w:pPr>
            <w:r>
              <w:rPr>
                <w:rFonts w:ascii="Times New Roman" w:hAnsi="Times New Roman"/>
                <w:noProof/>
                <w:sz w:val="16"/>
              </w:rPr>
              <w:t>–100 000 000</w:t>
            </w:r>
          </w:p>
        </w:tc>
      </w:tr>
      <w:tr w:rsidR="00C55629" w:rsidRPr="00152702" w14:paraId="4B69398C" w14:textId="77777777" w:rsidTr="303C2C05">
        <w:trPr>
          <w:jc w:val="center"/>
        </w:trPr>
        <w:tc>
          <w:tcPr>
            <w:tcW w:w="6408" w:type="dxa"/>
            <w:gridSpan w:val="2"/>
            <w:shd w:val="clear" w:color="auto" w:fill="D9D9D9" w:themeFill="background1" w:themeFillShade="D9"/>
          </w:tcPr>
          <w:p w14:paraId="76C9F05A" w14:textId="77777777" w:rsidR="00C55629" w:rsidRPr="00152702" w:rsidRDefault="00C55629" w:rsidP="00C55629">
            <w:pPr>
              <w:widowControl w:val="0"/>
              <w:spacing w:before="15" w:after="15" w:line="240" w:lineRule="auto"/>
              <w:ind w:right="-113"/>
              <w:jc w:val="both"/>
              <w:rPr>
                <w:rFonts w:ascii="Times New Roman" w:eastAsia="Times New Roman" w:hAnsi="Times New Roman" w:cs="Times New Roman"/>
                <w:b/>
                <w:noProof/>
                <w:kern w:val="0"/>
                <w:sz w:val="20"/>
                <w:szCs w:val="20"/>
                <w14:ligatures w14:val="none"/>
              </w:rPr>
            </w:pPr>
            <w:r>
              <w:rPr>
                <w:rFonts w:ascii="Times New Roman" w:hAnsi="Times New Roman"/>
                <w:b/>
                <w:noProof/>
                <w:sz w:val="20"/>
              </w:rPr>
              <w:t>Celkem</w:t>
            </w:r>
            <w:r>
              <w:rPr>
                <w:noProof/>
              </w:rPr>
              <w:tab/>
            </w:r>
          </w:p>
        </w:tc>
        <w:tc>
          <w:tcPr>
            <w:tcW w:w="1701" w:type="dxa"/>
            <w:shd w:val="clear" w:color="auto" w:fill="D9D9D9" w:themeFill="background1" w:themeFillShade="D9"/>
          </w:tcPr>
          <w:p w14:paraId="3C169140" w14:textId="2E853836" w:rsidR="00C55629" w:rsidRPr="00152702" w:rsidRDefault="003D693F" w:rsidP="00C55629">
            <w:pPr>
              <w:widowControl w:val="0"/>
              <w:spacing w:before="15" w:after="15" w:line="240" w:lineRule="auto"/>
              <w:jc w:val="right"/>
              <w:rPr>
                <w:rFonts w:ascii="Times New Roman" w:eastAsia="Times New Roman" w:hAnsi="Times New Roman" w:cs="Times New Roman"/>
                <w:b/>
                <w:bCs/>
                <w:noProof/>
                <w:kern w:val="0"/>
                <w:sz w:val="20"/>
                <w:szCs w:val="20"/>
                <w14:ligatures w14:val="none"/>
              </w:rPr>
            </w:pPr>
            <w:r>
              <w:rPr>
                <w:rFonts w:ascii="Times New Roman" w:hAnsi="Times New Roman"/>
                <w:b/>
                <w:noProof/>
                <w:sz w:val="20"/>
              </w:rPr>
              <w:t>0</w:t>
            </w:r>
          </w:p>
        </w:tc>
        <w:tc>
          <w:tcPr>
            <w:tcW w:w="1701" w:type="dxa"/>
            <w:shd w:val="clear" w:color="auto" w:fill="D9D9D9" w:themeFill="background1" w:themeFillShade="D9"/>
          </w:tcPr>
          <w:p w14:paraId="48CF1519" w14:textId="2F665F4D" w:rsidR="00C55629" w:rsidRPr="00152702" w:rsidRDefault="00B972B2" w:rsidP="00B972B2">
            <w:pPr>
              <w:widowControl w:val="0"/>
              <w:spacing w:before="15" w:after="15" w:line="240" w:lineRule="auto"/>
              <w:jc w:val="right"/>
              <w:rPr>
                <w:rFonts w:ascii="Times New Roman" w:eastAsia="Times New Roman" w:hAnsi="Times New Roman"/>
                <w:b/>
                <w:bCs/>
                <w:noProof/>
              </w:rPr>
            </w:pPr>
            <w:r>
              <w:rPr>
                <w:rFonts w:ascii="Times New Roman" w:hAnsi="Times New Roman"/>
                <w:b/>
                <w:noProof/>
                <w:sz w:val="20"/>
              </w:rPr>
              <w:t>–1 400 000 000</w:t>
            </w:r>
          </w:p>
        </w:tc>
      </w:tr>
    </w:tbl>
    <w:p w14:paraId="1ED1850E" w14:textId="013AB6A0" w:rsidR="00C55629" w:rsidRPr="00152702" w:rsidRDefault="00C55629" w:rsidP="00CA47B3">
      <w:pPr>
        <w:pStyle w:val="ManualHeading1"/>
        <w:rPr>
          <w:noProof/>
        </w:rPr>
      </w:pPr>
      <w:bookmarkStart w:id="22" w:name="_Toc54770319"/>
      <w:bookmarkStart w:id="23" w:name="_Toc55807129"/>
      <w:bookmarkStart w:id="24" w:name="_Toc114838628"/>
      <w:bookmarkStart w:id="25" w:name="_Toc145922820"/>
      <w:bookmarkStart w:id="26" w:name="_Hlk111642919"/>
      <w:bookmarkStart w:id="27" w:name="_Hlk109912676"/>
      <w:r>
        <w:rPr>
          <w:noProof/>
        </w:rPr>
        <w:t>3.</w:t>
      </w:r>
      <w:r>
        <w:rPr>
          <w:noProof/>
        </w:rPr>
        <w:tab/>
      </w:r>
      <w:bookmarkEnd w:id="22"/>
      <w:bookmarkEnd w:id="23"/>
      <w:r>
        <w:rPr>
          <w:noProof/>
        </w:rPr>
        <w:t>Náklady na financování nástroje NextGenerationEU</w:t>
      </w:r>
      <w:bookmarkEnd w:id="24"/>
      <w:bookmarkEnd w:id="25"/>
    </w:p>
    <w:p w14:paraId="399FD4F6" w14:textId="0E8B3B0E" w:rsidR="00246561" w:rsidRDefault="00C55629" w:rsidP="00C55629">
      <w:pPr>
        <w:spacing w:before="120" w:after="120"/>
        <w:jc w:val="both"/>
        <w:rPr>
          <w:rFonts w:ascii="Times New Roman" w:eastAsia="Times New Roman" w:hAnsi="Times New Roman" w:cs="Times New Roman"/>
          <w:noProof/>
          <w:kern w:val="0"/>
          <w:sz w:val="24"/>
          <w:szCs w:val="24"/>
          <w14:ligatures w14:val="none"/>
        </w:rPr>
      </w:pPr>
      <w:bookmarkStart w:id="28" w:name="_Hlk115359835"/>
      <w:r>
        <w:rPr>
          <w:rFonts w:ascii="Times New Roman" w:hAnsi="Times New Roman"/>
          <w:noProof/>
          <w:sz w:val="24"/>
        </w:rPr>
        <w:t xml:space="preserve">V souvislosti s NR 2026 navrhla Komise na základě projekcí výplat NGEU a úrokových sazeb do konce třetího čtvrtletí roku 2025 celkovou částku 8 021,0 milionu EUR na náklady na výpůjčky NGEU (úroková položka nástroje EURI). Tato úroveň financování představovala ve srovnání s finančním plánem na rok 2026 navýšení o 4 276,4 milionu EUR. </w:t>
      </w:r>
    </w:p>
    <w:p w14:paraId="66EA31B7" w14:textId="0C8CBFD6" w:rsidR="00C55629" w:rsidRPr="00152702" w:rsidRDefault="00C55629" w:rsidP="00C55629">
      <w:pPr>
        <w:spacing w:before="120" w:after="120"/>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Ke dni 30. září 2025 dosáhla všechna vyplácení nevratné podpory NGEU ve třetím čtvrtletí roku 2025 celkem 55,6 miliardy EUR, což je o 5,5 miliardy EUR méně než v době sestavení návrhu rozpočtu na rok 2026. To vedlo k nižším nákladům na financování, které byly částečně kompenzovány zvýšením nákladů na řízení likvidity o přibližně 100 milionů EUR (které se nyní odhadují na celkem 350 milionů EUR).</w:t>
      </w:r>
    </w:p>
    <w:p w14:paraId="41822C32" w14:textId="1DEE02A8" w:rsidR="00C55629" w:rsidRPr="00152702" w:rsidRDefault="00C55629" w:rsidP="00C55629">
      <w:pPr>
        <w:spacing w:before="120" w:after="120"/>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Konečné odhadované náklady na financování rozpočtu na rok 2026 proto činí 7 970 milionů EUR, tj. dodatečné potřeby ve výši 4 225,4 milionu EUR nad rámec finančního plánu na rok 2026. Tato částka je konečná a v souladu s revidovaným přístupem, který stanoví, že Komise bude při sestavování rozpočtu úrokové položky EURI vycházet z objemu vyplacených prostředků na konci třetího čtvrtletí předchozího roku. Tento přístup poskytuje stabilní základ pro uplatňování kaskádového mechanismu EURI před předložením návrhu na změnu návrhu rozpočtu.</w:t>
      </w:r>
    </w:p>
    <w:p w14:paraId="39E65787" w14:textId="77D474BE" w:rsidR="00C55629" w:rsidRPr="00152702" w:rsidRDefault="00C55629" w:rsidP="00C55629">
      <w:pPr>
        <w:spacing w:before="120" w:after="120"/>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Konečné náklady na úrokovou položku se tak ve srovnání s NR 2026 sníží o 51 milionů EUR. Komise navrhuje, aby byla výše prostředků na závazky a na platby v úrokové položce nástroje na podporu oživení odpovídajícím způsobem snížena, jak je uvedeno v tabulce níže.</w:t>
      </w: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5132"/>
        <w:gridCol w:w="1701"/>
        <w:gridCol w:w="1701"/>
      </w:tblGrid>
      <w:tr w:rsidR="00C55629" w:rsidRPr="00152702" w14:paraId="485DAF85" w14:textId="77777777" w:rsidTr="007A1129">
        <w:trPr>
          <w:jc w:val="center"/>
        </w:trPr>
        <w:tc>
          <w:tcPr>
            <w:tcW w:w="9810" w:type="dxa"/>
            <w:gridSpan w:val="4"/>
            <w:tcBorders>
              <w:top w:val="nil"/>
              <w:left w:val="nil"/>
              <w:bottom w:val="single" w:sz="4" w:space="0" w:color="auto"/>
              <w:right w:val="nil"/>
            </w:tcBorders>
            <w:vAlign w:val="center"/>
          </w:tcPr>
          <w:p w14:paraId="54B895F5" w14:textId="77777777" w:rsidR="00C55629" w:rsidRPr="00152702" w:rsidRDefault="00C55629" w:rsidP="00C55629">
            <w:pPr>
              <w:widowControl w:val="0"/>
              <w:spacing w:before="15" w:after="15" w:line="240" w:lineRule="auto"/>
              <w:jc w:val="right"/>
              <w:rPr>
                <w:rFonts w:ascii="Times New Roman" w:eastAsia="Times New Roman" w:hAnsi="Times New Roman" w:cs="Times New Roman"/>
                <w:i/>
                <w:noProof/>
                <w:kern w:val="0"/>
                <w:sz w:val="20"/>
                <w:szCs w:val="20"/>
                <w14:ligatures w14:val="none"/>
              </w:rPr>
            </w:pPr>
            <w:bookmarkStart w:id="29" w:name="_Hlk111646182"/>
            <w:r>
              <w:rPr>
                <w:rFonts w:ascii="Times New Roman" w:hAnsi="Times New Roman"/>
                <w:i/>
                <w:noProof/>
                <w:sz w:val="20"/>
              </w:rPr>
              <w:t>v EUR</w:t>
            </w:r>
          </w:p>
        </w:tc>
      </w:tr>
      <w:tr w:rsidR="00C55629" w:rsidRPr="00152702" w14:paraId="1F221FE0" w14:textId="77777777" w:rsidTr="00C55629">
        <w:trPr>
          <w:jc w:val="center"/>
        </w:trPr>
        <w:tc>
          <w:tcPr>
            <w:tcW w:w="1276" w:type="dxa"/>
            <w:tcBorders>
              <w:top w:val="single" w:sz="4" w:space="0" w:color="auto"/>
            </w:tcBorders>
            <w:shd w:val="clear" w:color="auto" w:fill="D9D9D9"/>
            <w:vAlign w:val="center"/>
          </w:tcPr>
          <w:p w14:paraId="4D236126" w14:textId="77777777" w:rsidR="00C55629" w:rsidRPr="00152702" w:rsidRDefault="00C55629" w:rsidP="00C55629">
            <w:pPr>
              <w:keepNext/>
              <w:spacing w:before="15" w:after="15" w:line="240" w:lineRule="auto"/>
              <w:jc w:val="both"/>
              <w:rPr>
                <w:rFonts w:ascii="Times New Roman" w:eastAsia="Times New Roman" w:hAnsi="Times New Roman" w:cs="Times New Roman"/>
                <w:b/>
                <w:noProof/>
                <w:kern w:val="0"/>
                <w:sz w:val="20"/>
                <w:szCs w:val="20"/>
                <w14:ligatures w14:val="none"/>
              </w:rPr>
            </w:pPr>
            <w:r>
              <w:rPr>
                <w:rFonts w:ascii="Times New Roman" w:hAnsi="Times New Roman"/>
                <w:b/>
                <w:noProof/>
                <w:sz w:val="20"/>
              </w:rPr>
              <w:t>Rozpočtová položka</w:t>
            </w:r>
          </w:p>
        </w:tc>
        <w:tc>
          <w:tcPr>
            <w:tcW w:w="5132" w:type="dxa"/>
            <w:tcBorders>
              <w:top w:val="single" w:sz="4" w:space="0" w:color="auto"/>
            </w:tcBorders>
            <w:shd w:val="clear" w:color="auto" w:fill="D9D9D9"/>
            <w:vAlign w:val="center"/>
          </w:tcPr>
          <w:p w14:paraId="6152D4DB" w14:textId="77777777" w:rsidR="00C55629" w:rsidRPr="00152702" w:rsidRDefault="00C55629" w:rsidP="00C55629">
            <w:pPr>
              <w:widowControl w:val="0"/>
              <w:spacing w:before="15" w:after="15" w:line="240" w:lineRule="auto"/>
              <w:jc w:val="both"/>
              <w:rPr>
                <w:rFonts w:ascii="Times New Roman" w:eastAsia="Times New Roman" w:hAnsi="Times New Roman" w:cs="Times New Roman"/>
                <w:b/>
                <w:noProof/>
                <w:kern w:val="0"/>
                <w:sz w:val="20"/>
                <w:szCs w:val="20"/>
                <w14:ligatures w14:val="none"/>
              </w:rPr>
            </w:pPr>
            <w:r>
              <w:rPr>
                <w:rFonts w:ascii="Times New Roman" w:hAnsi="Times New Roman"/>
                <w:b/>
                <w:noProof/>
                <w:sz w:val="20"/>
              </w:rPr>
              <w:t>Název</w:t>
            </w:r>
          </w:p>
        </w:tc>
        <w:tc>
          <w:tcPr>
            <w:tcW w:w="1701" w:type="dxa"/>
            <w:tcBorders>
              <w:top w:val="single" w:sz="4" w:space="0" w:color="auto"/>
            </w:tcBorders>
            <w:shd w:val="clear" w:color="auto" w:fill="D9D9D9"/>
            <w:vAlign w:val="center"/>
          </w:tcPr>
          <w:p w14:paraId="41BCBE89" w14:textId="77777777" w:rsidR="00C55629" w:rsidRPr="00152702" w:rsidRDefault="00C55629" w:rsidP="00C55629">
            <w:pPr>
              <w:widowControl w:val="0"/>
              <w:spacing w:before="15" w:after="15" w:line="240" w:lineRule="auto"/>
              <w:jc w:val="both"/>
              <w:rPr>
                <w:rFonts w:ascii="Times New Roman" w:eastAsia="Times New Roman" w:hAnsi="Times New Roman" w:cs="Times New Roman"/>
                <w:b/>
                <w:noProof/>
                <w:kern w:val="0"/>
                <w:sz w:val="20"/>
                <w:szCs w:val="20"/>
                <w14:ligatures w14:val="none"/>
              </w:rPr>
            </w:pPr>
            <w:r>
              <w:rPr>
                <w:rFonts w:ascii="Times New Roman" w:hAnsi="Times New Roman"/>
                <w:b/>
                <w:noProof/>
                <w:sz w:val="20"/>
              </w:rPr>
              <w:t>Prostředky na závazky</w:t>
            </w:r>
          </w:p>
        </w:tc>
        <w:tc>
          <w:tcPr>
            <w:tcW w:w="1701" w:type="dxa"/>
            <w:tcBorders>
              <w:top w:val="single" w:sz="4" w:space="0" w:color="auto"/>
            </w:tcBorders>
            <w:shd w:val="clear" w:color="auto" w:fill="D9D9D9"/>
            <w:vAlign w:val="center"/>
          </w:tcPr>
          <w:p w14:paraId="00E6539B" w14:textId="77777777" w:rsidR="00C55629" w:rsidRPr="00152702" w:rsidRDefault="00C55629" w:rsidP="00C55629">
            <w:pPr>
              <w:widowControl w:val="0"/>
              <w:spacing w:before="15" w:after="15" w:line="240" w:lineRule="auto"/>
              <w:jc w:val="both"/>
              <w:rPr>
                <w:rFonts w:ascii="Times New Roman" w:eastAsia="Times New Roman" w:hAnsi="Times New Roman" w:cs="Times New Roman"/>
                <w:b/>
                <w:noProof/>
                <w:kern w:val="0"/>
                <w:sz w:val="20"/>
                <w:szCs w:val="20"/>
                <w14:ligatures w14:val="none"/>
              </w:rPr>
            </w:pPr>
            <w:r>
              <w:rPr>
                <w:rFonts w:ascii="Times New Roman" w:hAnsi="Times New Roman"/>
                <w:b/>
                <w:noProof/>
                <w:sz w:val="20"/>
              </w:rPr>
              <w:t>Prostředky na platby</w:t>
            </w:r>
          </w:p>
        </w:tc>
      </w:tr>
      <w:tr w:rsidR="00D07710" w:rsidRPr="00152702" w14:paraId="4B9E7F53" w14:textId="77777777" w:rsidTr="00D07710">
        <w:trPr>
          <w:jc w:val="center"/>
        </w:trPr>
        <w:tc>
          <w:tcPr>
            <w:tcW w:w="9810" w:type="dxa"/>
            <w:gridSpan w:val="4"/>
            <w:shd w:val="clear" w:color="auto" w:fill="F2F2F2" w:themeFill="background1" w:themeFillShade="F2"/>
            <w:vAlign w:val="center"/>
          </w:tcPr>
          <w:p w14:paraId="50AB02FD" w14:textId="13155579" w:rsidR="00D07710" w:rsidRPr="00152702" w:rsidRDefault="00D07710" w:rsidP="00D07710">
            <w:pPr>
              <w:widowControl w:val="0"/>
              <w:spacing w:before="15" w:after="15" w:line="240" w:lineRule="auto"/>
              <w:rPr>
                <w:rFonts w:ascii="Times New Roman" w:eastAsia="Times New Roman" w:hAnsi="Times New Roman" w:cs="Times New Roman"/>
                <w:noProof/>
                <w:kern w:val="0"/>
                <w:sz w:val="16"/>
                <w:szCs w:val="16"/>
                <w14:ligatures w14:val="none"/>
              </w:rPr>
            </w:pPr>
            <w:r>
              <w:rPr>
                <w:rFonts w:ascii="Times New Roman" w:hAnsi="Times New Roman"/>
                <w:i/>
                <w:noProof/>
                <w:sz w:val="20"/>
              </w:rPr>
              <w:t>Oddíl III – Komise</w:t>
            </w:r>
          </w:p>
        </w:tc>
      </w:tr>
      <w:tr w:rsidR="00D07710" w:rsidRPr="00152702" w14:paraId="1B953334" w14:textId="77777777" w:rsidTr="00FB09E9">
        <w:trPr>
          <w:jc w:val="center"/>
        </w:trPr>
        <w:tc>
          <w:tcPr>
            <w:tcW w:w="1276" w:type="dxa"/>
            <w:vAlign w:val="center"/>
          </w:tcPr>
          <w:p w14:paraId="7B2DA18D" w14:textId="77777777" w:rsidR="00D07710" w:rsidRPr="00152702" w:rsidRDefault="00D07710" w:rsidP="003423CE">
            <w:pPr>
              <w:widowControl w:val="0"/>
              <w:spacing w:before="15" w:after="15"/>
              <w:ind w:right="-113"/>
              <w:rPr>
                <w:rFonts w:ascii="Times New Roman" w:eastAsia="Times New Roman" w:hAnsi="Times New Roman" w:cs="Times New Roman"/>
                <w:noProof/>
                <w:kern w:val="0"/>
                <w:sz w:val="16"/>
                <w:szCs w:val="16"/>
                <w14:ligatures w14:val="none"/>
              </w:rPr>
            </w:pPr>
            <w:r>
              <w:rPr>
                <w:rFonts w:ascii="Times New Roman" w:hAnsi="Times New Roman"/>
                <w:noProof/>
                <w:sz w:val="16"/>
              </w:rPr>
              <w:t>06 04 01</w:t>
            </w:r>
          </w:p>
        </w:tc>
        <w:tc>
          <w:tcPr>
            <w:tcW w:w="5132" w:type="dxa"/>
          </w:tcPr>
          <w:p w14:paraId="209B8703" w14:textId="77777777" w:rsidR="00D07710" w:rsidRPr="00152702" w:rsidRDefault="00D07710" w:rsidP="003423CE">
            <w:pPr>
              <w:widowControl w:val="0"/>
              <w:tabs>
                <w:tab w:val="left" w:pos="1350"/>
              </w:tabs>
              <w:spacing w:before="15" w:after="15"/>
              <w:jc w:val="both"/>
              <w:rPr>
                <w:rFonts w:ascii="Times New Roman" w:eastAsia="Times New Roman" w:hAnsi="Times New Roman" w:cs="Times New Roman"/>
                <w:i/>
                <w:noProof/>
                <w:kern w:val="0"/>
                <w:sz w:val="16"/>
                <w:szCs w:val="16"/>
                <w14:ligatures w14:val="none"/>
              </w:rPr>
            </w:pPr>
            <w:r>
              <w:rPr>
                <w:rFonts w:ascii="Times New Roman" w:hAnsi="Times New Roman"/>
                <w:noProof/>
                <w:sz w:val="16"/>
              </w:rPr>
              <w:t>Nástroj Evropské unie na podporu oživení (EURI) – výplata pravidelného kupónu a umoření v době splatnosti</w:t>
            </w:r>
          </w:p>
        </w:tc>
        <w:tc>
          <w:tcPr>
            <w:tcW w:w="1701" w:type="dxa"/>
            <w:vAlign w:val="center"/>
          </w:tcPr>
          <w:p w14:paraId="099745CD" w14:textId="68653C69" w:rsidR="00D07710" w:rsidRPr="00152702" w:rsidRDefault="00D07710" w:rsidP="003423CE">
            <w:pPr>
              <w:widowControl w:val="0"/>
              <w:spacing w:before="15" w:after="15"/>
              <w:jc w:val="right"/>
              <w:rPr>
                <w:rFonts w:ascii="Times New Roman" w:eastAsia="Times New Roman" w:hAnsi="Times New Roman" w:cs="Times New Roman"/>
                <w:noProof/>
                <w:kern w:val="0"/>
                <w:sz w:val="16"/>
                <w:szCs w:val="16"/>
                <w14:ligatures w14:val="none"/>
              </w:rPr>
            </w:pPr>
            <w:r>
              <w:rPr>
                <w:rFonts w:ascii="Times New Roman" w:hAnsi="Times New Roman"/>
                <w:noProof/>
                <w:sz w:val="16"/>
              </w:rPr>
              <w:t>–51 000 000</w:t>
            </w:r>
          </w:p>
        </w:tc>
        <w:tc>
          <w:tcPr>
            <w:tcW w:w="1701" w:type="dxa"/>
            <w:vAlign w:val="center"/>
          </w:tcPr>
          <w:p w14:paraId="0B5D766F" w14:textId="444E6AF8" w:rsidR="00D07710" w:rsidRPr="00152702" w:rsidRDefault="00D07710" w:rsidP="003423CE">
            <w:pPr>
              <w:widowControl w:val="0"/>
              <w:spacing w:before="15" w:after="15"/>
              <w:jc w:val="right"/>
              <w:rPr>
                <w:rFonts w:ascii="Times New Roman" w:eastAsia="Times New Roman" w:hAnsi="Times New Roman" w:cs="Times New Roman"/>
                <w:noProof/>
                <w:kern w:val="0"/>
                <w:sz w:val="16"/>
                <w:szCs w:val="16"/>
                <w14:ligatures w14:val="none"/>
              </w:rPr>
            </w:pPr>
            <w:r>
              <w:rPr>
                <w:rFonts w:ascii="Times New Roman" w:hAnsi="Times New Roman"/>
                <w:noProof/>
                <w:sz w:val="16"/>
              </w:rPr>
              <w:t>–51 000 000</w:t>
            </w:r>
          </w:p>
        </w:tc>
      </w:tr>
      <w:tr w:rsidR="00D07710" w:rsidRPr="00152702" w14:paraId="1014591D" w14:textId="77777777" w:rsidTr="00C55629">
        <w:trPr>
          <w:jc w:val="center"/>
        </w:trPr>
        <w:tc>
          <w:tcPr>
            <w:tcW w:w="6408" w:type="dxa"/>
            <w:gridSpan w:val="2"/>
            <w:shd w:val="clear" w:color="auto" w:fill="D9D9D9"/>
          </w:tcPr>
          <w:p w14:paraId="45DA122E" w14:textId="77777777" w:rsidR="00D07710" w:rsidRPr="00152702" w:rsidRDefault="00D07710" w:rsidP="00D07710">
            <w:pPr>
              <w:widowControl w:val="0"/>
              <w:spacing w:before="15" w:after="15" w:line="240" w:lineRule="auto"/>
              <w:ind w:right="-113"/>
              <w:jc w:val="both"/>
              <w:rPr>
                <w:rFonts w:ascii="Times New Roman" w:eastAsia="Times New Roman" w:hAnsi="Times New Roman" w:cs="Times New Roman"/>
                <w:b/>
                <w:noProof/>
                <w:kern w:val="0"/>
                <w:sz w:val="20"/>
                <w:szCs w:val="20"/>
                <w14:ligatures w14:val="none"/>
              </w:rPr>
            </w:pPr>
            <w:r>
              <w:rPr>
                <w:rFonts w:ascii="Times New Roman" w:hAnsi="Times New Roman"/>
                <w:b/>
                <w:noProof/>
                <w:sz w:val="20"/>
              </w:rPr>
              <w:t>Celkem</w:t>
            </w:r>
            <w:r>
              <w:rPr>
                <w:noProof/>
              </w:rPr>
              <w:tab/>
            </w:r>
          </w:p>
        </w:tc>
        <w:tc>
          <w:tcPr>
            <w:tcW w:w="1701" w:type="dxa"/>
            <w:shd w:val="clear" w:color="auto" w:fill="D9D9D9"/>
          </w:tcPr>
          <w:p w14:paraId="59F842B4" w14:textId="31EC0829" w:rsidR="00D07710" w:rsidRPr="00152702" w:rsidRDefault="00D07710" w:rsidP="00D07710">
            <w:pPr>
              <w:widowControl w:val="0"/>
              <w:spacing w:before="15" w:after="15" w:line="240" w:lineRule="auto"/>
              <w:jc w:val="right"/>
              <w:rPr>
                <w:rFonts w:ascii="Times New Roman" w:eastAsia="Times New Roman" w:hAnsi="Times New Roman" w:cs="Times New Roman"/>
                <w:b/>
                <w:bCs/>
                <w:noProof/>
                <w:kern w:val="0"/>
                <w:sz w:val="20"/>
                <w:szCs w:val="20"/>
                <w14:ligatures w14:val="none"/>
              </w:rPr>
            </w:pPr>
            <w:r>
              <w:rPr>
                <w:rFonts w:ascii="Times New Roman" w:hAnsi="Times New Roman"/>
                <w:b/>
                <w:noProof/>
                <w:sz w:val="20"/>
              </w:rPr>
              <w:t>–51 000 000</w:t>
            </w:r>
          </w:p>
        </w:tc>
        <w:tc>
          <w:tcPr>
            <w:tcW w:w="1701" w:type="dxa"/>
            <w:shd w:val="clear" w:color="auto" w:fill="D9D9D9"/>
          </w:tcPr>
          <w:p w14:paraId="2423E4FC" w14:textId="4701E263" w:rsidR="00D07710" w:rsidRPr="00152702" w:rsidRDefault="00D07710" w:rsidP="00D07710">
            <w:pPr>
              <w:widowControl w:val="0"/>
              <w:spacing w:before="15" w:after="15" w:line="240" w:lineRule="auto"/>
              <w:jc w:val="right"/>
              <w:rPr>
                <w:rFonts w:ascii="Times New Roman" w:eastAsia="Times New Roman" w:hAnsi="Times New Roman" w:cs="Times New Roman"/>
                <w:b/>
                <w:bCs/>
                <w:noProof/>
                <w:kern w:val="0"/>
                <w:sz w:val="20"/>
                <w:szCs w:val="20"/>
                <w14:ligatures w14:val="none"/>
              </w:rPr>
            </w:pPr>
            <w:r>
              <w:rPr>
                <w:rFonts w:ascii="Times New Roman" w:hAnsi="Times New Roman"/>
                <w:b/>
                <w:noProof/>
                <w:sz w:val="20"/>
              </w:rPr>
              <w:t>–51 000 000</w:t>
            </w:r>
          </w:p>
        </w:tc>
      </w:tr>
    </w:tbl>
    <w:bookmarkEnd w:id="29"/>
    <w:p w14:paraId="77AB5E89" w14:textId="6BDD4003" w:rsidR="00C55629" w:rsidRPr="00152702" w:rsidRDefault="00A216CE" w:rsidP="00C55629">
      <w:pPr>
        <w:spacing w:before="240" w:after="120"/>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Navrhuje se, aby konečné celkové potřeby ve výši 4 225,4 milionu EUR nad rámec finančního plánu na rok 2026 byly financovány ve stejném poměru, tj. vždy po částkách 2 122,7 milionu EUR, ze stávajících dostupných prostředků a z nástroje EURI, na něž se vztahují dřívější zrušené závazky. Na pokrytí 50 % stávajících dostupných prostředků se navrhuje využít nejprve zbývající rozpětí v rámci podokruhu 2b ve výši 72,8 milionu EUR, doplněné uvolněním 2 039,9 milionu EUR v rámci nástroje pružnosti.</w:t>
      </w:r>
      <w:bookmarkStart w:id="30" w:name="_Hlk178268942"/>
      <w:bookmarkEnd w:id="30"/>
      <w:r>
        <w:rPr>
          <w:rFonts w:ascii="Times New Roman" w:hAnsi="Times New Roman"/>
          <w:noProof/>
          <w:sz w:val="24"/>
        </w:rPr>
        <w:t xml:space="preserve"> Ve srovnání s NR 2026 se proto využívání nástroje pružnosti i nástroje EURI snižuje o 25,5 milionu EUR u každého.</w:t>
      </w:r>
    </w:p>
    <w:p w14:paraId="0456A609" w14:textId="77777777" w:rsidR="00C55629" w:rsidRPr="00152702" w:rsidRDefault="00C55629" w:rsidP="00CA47B3">
      <w:pPr>
        <w:pStyle w:val="ManualHeading1"/>
        <w:rPr>
          <w:noProof/>
        </w:rPr>
      </w:pPr>
      <w:bookmarkStart w:id="31" w:name="_Toc54770320"/>
      <w:bookmarkStart w:id="32" w:name="_Toc55807130"/>
      <w:bookmarkStart w:id="33" w:name="_Toc114838631"/>
      <w:bookmarkStart w:id="34" w:name="_Toc145922821"/>
      <w:bookmarkEnd w:id="26"/>
      <w:bookmarkEnd w:id="27"/>
      <w:bookmarkEnd w:id="28"/>
      <w:r>
        <w:rPr>
          <w:noProof/>
        </w:rPr>
        <w:t>4.</w:t>
      </w:r>
      <w:r>
        <w:rPr>
          <w:noProof/>
        </w:rPr>
        <w:tab/>
        <w:t>Evropský zemědělský záruční fond (EZZF)</w:t>
      </w:r>
      <w:bookmarkEnd w:id="31"/>
      <w:bookmarkEnd w:id="32"/>
      <w:bookmarkEnd w:id="33"/>
      <w:bookmarkEnd w:id="34"/>
    </w:p>
    <w:p w14:paraId="0B2C48EA" w14:textId="1CD243E7" w:rsidR="00C55629" w:rsidRPr="00152702" w:rsidRDefault="124C996A" w:rsidP="00C55629">
      <w:pPr>
        <w:autoSpaceDE w:val="0"/>
        <w:autoSpaceDN w:val="0"/>
        <w:adjustRightInd w:val="0"/>
        <w:spacing w:before="120" w:after="120"/>
        <w:jc w:val="both"/>
        <w:rPr>
          <w:rFonts w:ascii="Times New Roman" w:eastAsia="Times New Roman" w:hAnsi="Times New Roman" w:cs="Times New Roman"/>
          <w:noProof/>
          <w:kern w:val="0"/>
          <w:sz w:val="24"/>
          <w:szCs w:val="24"/>
          <w14:ligatures w14:val="none"/>
        </w:rPr>
      </w:pPr>
      <w:bookmarkStart w:id="35" w:name="_Toc462933829"/>
      <w:bookmarkStart w:id="36" w:name="_Toc462935190"/>
      <w:bookmarkStart w:id="37" w:name="_Toc462935292"/>
      <w:bookmarkStart w:id="38" w:name="_Toc462935340"/>
      <w:bookmarkStart w:id="39" w:name="_Toc462935497"/>
      <w:bookmarkStart w:id="40" w:name="_Toc463004731"/>
      <w:bookmarkStart w:id="41" w:name="_Toc463264164"/>
      <w:bookmarkStart w:id="42" w:name="_Toc463376628"/>
      <w:bookmarkStart w:id="43" w:name="_Toc463438680"/>
      <w:bookmarkStart w:id="44" w:name="_Toc463438848"/>
      <w:bookmarkStart w:id="45" w:name="_Toc463462765"/>
      <w:bookmarkStart w:id="46" w:name="_Toc463974150"/>
      <w:bookmarkStart w:id="47" w:name="_Toc464028191"/>
      <w:bookmarkStart w:id="48" w:name="_Toc462933830"/>
      <w:bookmarkStart w:id="49" w:name="_Toc462935191"/>
      <w:bookmarkStart w:id="50" w:name="_Toc462935293"/>
      <w:bookmarkStart w:id="51" w:name="_Toc462935341"/>
      <w:bookmarkStart w:id="52" w:name="_Toc462935498"/>
      <w:bookmarkStart w:id="53" w:name="_Toc463004732"/>
      <w:bookmarkStart w:id="54" w:name="_Toc463264165"/>
      <w:bookmarkStart w:id="55" w:name="_Toc463376629"/>
      <w:bookmarkStart w:id="56" w:name="_Toc463438681"/>
      <w:bookmarkStart w:id="57" w:name="_Toc463438849"/>
      <w:bookmarkStart w:id="58" w:name="_Toc463462766"/>
      <w:bookmarkStart w:id="59" w:name="_Toc463974151"/>
      <w:bookmarkStart w:id="60" w:name="_Toc464028192"/>
      <w:bookmarkStart w:id="61" w:name="_Toc464028333"/>
      <w:bookmarkStart w:id="62" w:name="_Toc526753782"/>
      <w:bookmarkStart w:id="63" w:name="_Toc52675378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Pr>
          <w:rFonts w:ascii="Times New Roman" w:hAnsi="Times New Roman"/>
          <w:noProof/>
          <w:sz w:val="24"/>
        </w:rPr>
        <w:t>NZ 1/2026 aktualizuje odhady zemědělských výdajů podle nejnovějších ekonomických údajů a aktuálního legislativního rámce. Do září 2025 měla Komise k dispozici aktualizované informace o výhledu týkajícím se zemědělských trhů, jakož i skutečné údaje o většině plnění rozpočtu na rok 2025 pro složku EZZF v rámci sdíleného řízení. Ty jsou základem pro aktualizované odhady rozpočtových potřeb na rok 2026.</w:t>
      </w:r>
    </w:p>
    <w:p w14:paraId="3CF601D7" w14:textId="739D31AA" w:rsidR="00C55629" w:rsidRPr="00152702" w:rsidRDefault="006838C6" w:rsidP="00C55629">
      <w:pPr>
        <w:spacing w:before="120" w:after="120" w:line="257"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Kromě započtení těchto faktorů zohledňuje NZ 1/2026 rovněž dopad legislativních rozhodnutí týkajících se odvětví zemědělství od chvíle, kdy byl v červenci 2025 přijat NR 2026. </w:t>
      </w:r>
    </w:p>
    <w:p w14:paraId="44B15DDC" w14:textId="1F495D27" w:rsidR="00C55629" w:rsidRPr="00152702" w:rsidRDefault="00C55629" w:rsidP="00C55629">
      <w:pPr>
        <w:spacing w:before="120" w:after="120" w:line="257"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Celkové potřeby EZZF na rok 2026, včetně zemědělské rezervy, se nyní odhadují na 41 331,2 milionu EUR</w:t>
      </w:r>
      <w:r>
        <w:rPr>
          <w:rFonts w:ascii="Times New Roman" w:eastAsia="Times New Roman" w:hAnsi="Times New Roman" w:cs="Times New Roman"/>
          <w:noProof/>
          <w:kern w:val="0"/>
          <w:sz w:val="24"/>
          <w:szCs w:val="24"/>
          <w:vertAlign w:val="superscript"/>
          <w:lang w:eastAsia="en-GB"/>
        </w:rPr>
        <w:footnoteReference w:id="7"/>
      </w:r>
      <w:r>
        <w:rPr>
          <w:rFonts w:ascii="Times New Roman" w:hAnsi="Times New Roman"/>
          <w:noProof/>
          <w:sz w:val="24"/>
        </w:rPr>
        <w:t>. Ve srovnání s NR 2026 se jedná o zvýšení o 426 milionů EUR, které je způsobeno:</w:t>
      </w:r>
    </w:p>
    <w:p w14:paraId="636AA912" w14:textId="25022B7C" w:rsidR="00C55629" w:rsidRPr="00152702" w:rsidRDefault="00C55629" w:rsidP="00C55629">
      <w:pPr>
        <w:numPr>
          <w:ilvl w:val="0"/>
          <w:numId w:val="30"/>
        </w:numPr>
        <w:spacing w:after="120" w:line="257" w:lineRule="auto"/>
        <w:ind w:left="714" w:hanging="357"/>
        <w:jc w:val="both"/>
        <w:rPr>
          <w:rFonts w:ascii="Calibri" w:eastAsia="MS Mincho" w:hAnsi="Calibri" w:cs="Times New Roman"/>
          <w:noProof/>
          <w:kern w:val="0"/>
          <w:szCs w:val="20"/>
          <w14:ligatures w14:val="none"/>
        </w:rPr>
      </w:pPr>
      <w:r>
        <w:rPr>
          <w:rFonts w:ascii="Times New Roman" w:hAnsi="Times New Roman"/>
          <w:noProof/>
          <w:sz w:val="24"/>
        </w:rPr>
        <w:t>dodatečnými potřebami ve výši 78,9 milionu EUR na zemědělskou rezervu na mimořádná opatření přijatá v roce 2025, u nichž budou výdaje vykázány v zemědělském roce 2026;</w:t>
      </w:r>
    </w:p>
    <w:p w14:paraId="0DE503D0" w14:textId="4EE8B03C" w:rsidR="00C55629" w:rsidRPr="00152702" w:rsidRDefault="00C55629" w:rsidP="00C55629">
      <w:pPr>
        <w:numPr>
          <w:ilvl w:val="0"/>
          <w:numId w:val="30"/>
        </w:numPr>
        <w:spacing w:after="120" w:line="257" w:lineRule="auto"/>
        <w:ind w:left="714" w:hanging="357"/>
        <w:jc w:val="both"/>
        <w:rPr>
          <w:rFonts w:ascii="Calibri" w:eastAsia="MS Mincho" w:hAnsi="Calibri" w:cs="Times New Roman"/>
          <w:noProof/>
          <w:kern w:val="0"/>
          <w14:ligatures w14:val="none"/>
        </w:rPr>
      </w:pPr>
      <w:r>
        <w:rPr>
          <w:rFonts w:ascii="Times New Roman" w:hAnsi="Times New Roman"/>
          <w:noProof/>
          <w:sz w:val="24"/>
        </w:rPr>
        <w:t>dodatečnými potřebami ve výši 91 milionů EUR na tržní opatření a intervence členských států v rámci rozpočtových článků 08 02 02 a 08 02 03. Tato částka zahrnuje navýšení prostředků na propagační opatření o 105 milionů EUR a snížení prostředků pro odvětví ovoce a zeleniny o 13 milionů EURa pro odvětví včelařství o 1 milion EUR;</w:t>
      </w:r>
    </w:p>
    <w:p w14:paraId="25D00819" w14:textId="34341362" w:rsidR="00C55629" w:rsidRPr="00152702" w:rsidRDefault="008C71A8" w:rsidP="00C55629">
      <w:pPr>
        <w:numPr>
          <w:ilvl w:val="0"/>
          <w:numId w:val="30"/>
        </w:numPr>
        <w:spacing w:after="120" w:line="257" w:lineRule="auto"/>
        <w:ind w:left="714" w:hanging="357"/>
        <w:jc w:val="both"/>
        <w:rPr>
          <w:rFonts w:ascii="Calibri" w:eastAsia="MS Mincho" w:hAnsi="Calibri" w:cs="Times New Roman"/>
          <w:noProof/>
          <w:kern w:val="0"/>
          <w14:ligatures w14:val="none"/>
        </w:rPr>
      </w:pPr>
      <w:r>
        <w:rPr>
          <w:rFonts w:ascii="Times New Roman" w:hAnsi="Times New Roman"/>
          <w:noProof/>
          <w:sz w:val="24"/>
        </w:rPr>
        <w:t>dodatečnými potřebami ve výši 157 milionů EUR na přímé platby, neboť se očekává, že úroveň čerpání v roce 2026 zůstane po trendu v roce 2025 vysoká,</w:t>
      </w:r>
    </w:p>
    <w:p w14:paraId="38D37023" w14:textId="2E4548C6" w:rsidR="00C55629" w:rsidRPr="00152702" w:rsidRDefault="00C55629" w:rsidP="00C55629">
      <w:pPr>
        <w:numPr>
          <w:ilvl w:val="0"/>
          <w:numId w:val="30"/>
        </w:numPr>
        <w:spacing w:after="120" w:line="257" w:lineRule="auto"/>
        <w:ind w:left="714" w:hanging="357"/>
        <w:jc w:val="both"/>
        <w:rPr>
          <w:rFonts w:ascii="Calibri" w:eastAsia="MS Mincho" w:hAnsi="Calibri" w:cs="Times New Roman"/>
          <w:noProof/>
          <w:kern w:val="0"/>
          <w14:ligatures w14:val="none"/>
        </w:rPr>
      </w:pPr>
      <w:r>
        <w:rPr>
          <w:rFonts w:ascii="Times New Roman" w:hAnsi="Times New Roman"/>
          <w:noProof/>
          <w:sz w:val="24"/>
        </w:rPr>
        <w:t>dodatečnými potřebami ve výši 98,6 milionu EUR v rozpočtovém článku 08 02 06 „Politická strategie, koordinace a audit“, a potenciálními finančními důsledky rozsudků Soudního dvora, které byly původně očekávány a zahrnuty do rozpočtu na rok 2025, ale byly odloženy;</w:t>
      </w:r>
      <w:r>
        <w:rPr>
          <w:rFonts w:ascii="Calibri" w:hAnsi="Calibri"/>
          <w:noProof/>
        </w:rPr>
        <w:t xml:space="preserve"> </w:t>
      </w:r>
    </w:p>
    <w:p w14:paraId="2281CC61" w14:textId="4149CB3D" w:rsidR="00C55629" w:rsidRPr="00152702" w:rsidRDefault="00C55629" w:rsidP="00C55629">
      <w:pPr>
        <w:numPr>
          <w:ilvl w:val="0"/>
          <w:numId w:val="30"/>
        </w:numPr>
        <w:spacing w:before="120" w:after="120" w:line="257" w:lineRule="auto"/>
        <w:ind w:left="714" w:hanging="357"/>
        <w:jc w:val="both"/>
        <w:rPr>
          <w:rFonts w:ascii="Calibri" w:eastAsia="MS Mincho" w:hAnsi="Calibri" w:cs="Times New Roman"/>
          <w:noProof/>
          <w:kern w:val="0"/>
          <w14:ligatures w14:val="none"/>
        </w:rPr>
      </w:pPr>
      <w:r>
        <w:rPr>
          <w:rFonts w:ascii="Times New Roman" w:hAnsi="Times New Roman"/>
          <w:noProof/>
          <w:sz w:val="24"/>
        </w:rPr>
        <w:t>zvýšením dotace EZZF pro Evropskou výkonnou agenturu pro výzkum (REA) o 0,5 milionu EUR na provádění propagačních opatření uvedených v bodě 2 výše.</w:t>
      </w:r>
    </w:p>
    <w:p w14:paraId="688A5AA9" w14:textId="40A0347F" w:rsidR="00C55629" w:rsidRPr="00152702" w:rsidRDefault="00C55629" w:rsidP="00C55629">
      <w:pPr>
        <w:spacing w:before="120" w:after="120" w:line="257"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V roce 2025 byla v rámci zemědělské rezervy přijata výjimečná opatření ve výši 177,5 milionu EUR. Z toho 98,6 milionu EUR bude vyplaceno v roce 2025 a 78,9 milionu EUR bude převedeno do roku 2026 v souladu s čl. 16 odst. 2 horizontálního nařízení o SZP</w:t>
      </w:r>
      <w:r>
        <w:rPr>
          <w:rFonts w:ascii="Times New Roman" w:eastAsia="Times New Roman" w:hAnsi="Times New Roman" w:cs="Times New Roman"/>
          <w:noProof/>
          <w:kern w:val="0"/>
          <w:sz w:val="24"/>
          <w:szCs w:val="24"/>
          <w:vertAlign w:val="superscript"/>
          <w:lang w:eastAsia="en-GB"/>
        </w:rPr>
        <w:footnoteReference w:id="8"/>
      </w:r>
      <w:r>
        <w:rPr>
          <w:rFonts w:ascii="Times New Roman" w:hAnsi="Times New Roman"/>
          <w:noProof/>
          <w:sz w:val="24"/>
        </w:rPr>
        <w:t>. Tím se zemědělská rezerva v roce 2026 zvýší na 528,9 milionu EUR, přičemž na nová opatření by zůstalo k dispozici 450 milionů EUR. Rezerva bude financována kombinací nevyčerpané částky zemědělské rezervy na rok 2025 přenesené do roku 2026 (356,3 milionu EUR) a dodatečných schválených prostředků EZZF na rok 2026 (172,6 milionu EUR).</w:t>
      </w:r>
    </w:p>
    <w:p w14:paraId="1EC4F2CB" w14:textId="4706AAF1" w:rsidR="00C55629" w:rsidRPr="00152702" w:rsidRDefault="00220D9C" w:rsidP="00C55629">
      <w:pPr>
        <w:spacing w:before="120" w:after="120" w:line="257"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Na druhé straně se celková částka účelově vázaných příjmů a přenesených prostředků (včetně zemědělské rezervy), které mají být k dispozici v roce 2026, zvýší ze 440 milionů EUR očekávaných v NR 2026 na 1 201,1 milionu EUR. Kromě převodu zemědělské rezervy ve výši 356,3 milionu EUR uvedeného v předchozím odstavci je tento přebytek ve výši 761,1 milionu EUR způsoben především vyššími než očekávanými účelově vázanými příjmy ze schválení účetní závěrky EZZF v roce 2025. V roce 2026 tak plně pokryje očekávané dodatečné potřeby ve výši 426 milionů EUR.</w:t>
      </w:r>
    </w:p>
    <w:p w14:paraId="04A310B8" w14:textId="65D8B9D6" w:rsidR="00C55629" w:rsidRDefault="50935F39" w:rsidP="00C55629">
      <w:pPr>
        <w:spacing w:before="120" w:after="120" w:line="257"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V důsledku těchto aktualizací činí celková částka prostředků na závazky pro EZZF 40 130,1 milionu EUR (včetně nových prostředků pro zemědělskou rezervu ve výši 172,6 milionu EUR). V rámci dílčího stropu po odečtení převodů tak v rámci 40 541,2 milionu EUR dostupného pro EZZF zbývá rozpětí ve výši 411,1 milionu EUR. Jako obvykle bude Komise během roku pečlivě sledovat potřeby EZZF, včetně zemědělské rezervy, a ukáže-li se, že je to nutné, navrhne příslušná rozpočtová řešení.</w:t>
      </w: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5132"/>
        <w:gridCol w:w="1701"/>
        <w:gridCol w:w="1701"/>
      </w:tblGrid>
      <w:tr w:rsidR="007F68A2" w:rsidRPr="00152702" w14:paraId="4FC1F84C" w14:textId="77777777" w:rsidTr="43877C5D">
        <w:trPr>
          <w:jc w:val="center"/>
        </w:trPr>
        <w:tc>
          <w:tcPr>
            <w:tcW w:w="9810" w:type="dxa"/>
            <w:gridSpan w:val="4"/>
            <w:tcBorders>
              <w:top w:val="nil"/>
              <w:left w:val="nil"/>
              <w:bottom w:val="single" w:sz="4" w:space="0" w:color="auto"/>
              <w:right w:val="nil"/>
            </w:tcBorders>
            <w:vAlign w:val="center"/>
          </w:tcPr>
          <w:p w14:paraId="7EA6601B" w14:textId="77777777" w:rsidR="007F68A2" w:rsidRPr="00152702" w:rsidRDefault="007F68A2" w:rsidP="00D22858">
            <w:pPr>
              <w:widowControl w:val="0"/>
              <w:spacing w:before="15" w:after="15" w:line="240" w:lineRule="auto"/>
              <w:jc w:val="right"/>
              <w:rPr>
                <w:rFonts w:ascii="Times New Roman" w:eastAsia="Times New Roman" w:hAnsi="Times New Roman" w:cs="Times New Roman"/>
                <w:i/>
                <w:noProof/>
                <w:kern w:val="0"/>
                <w:sz w:val="20"/>
                <w:szCs w:val="20"/>
                <w14:ligatures w14:val="none"/>
              </w:rPr>
            </w:pPr>
            <w:r>
              <w:rPr>
                <w:rFonts w:ascii="Times New Roman" w:hAnsi="Times New Roman"/>
                <w:i/>
                <w:noProof/>
                <w:sz w:val="20"/>
              </w:rPr>
              <w:t>v EUR</w:t>
            </w:r>
          </w:p>
        </w:tc>
      </w:tr>
      <w:tr w:rsidR="007F68A2" w:rsidRPr="00152702" w14:paraId="32635BCF" w14:textId="77777777" w:rsidTr="43877C5D">
        <w:trPr>
          <w:jc w:val="center"/>
        </w:trPr>
        <w:tc>
          <w:tcPr>
            <w:tcW w:w="1276" w:type="dxa"/>
            <w:tcBorders>
              <w:top w:val="single" w:sz="4" w:space="0" w:color="auto"/>
            </w:tcBorders>
            <w:shd w:val="clear" w:color="auto" w:fill="D9D9D9" w:themeFill="background1" w:themeFillShade="D9"/>
            <w:vAlign w:val="center"/>
          </w:tcPr>
          <w:p w14:paraId="5F5F6BA0" w14:textId="77777777" w:rsidR="007F68A2" w:rsidRPr="00152702" w:rsidRDefault="007F68A2" w:rsidP="00D22858">
            <w:pPr>
              <w:keepNext/>
              <w:spacing w:before="15" w:after="15" w:line="240" w:lineRule="auto"/>
              <w:jc w:val="both"/>
              <w:rPr>
                <w:rFonts w:ascii="Times New Roman" w:eastAsia="Times New Roman" w:hAnsi="Times New Roman" w:cs="Times New Roman"/>
                <w:b/>
                <w:noProof/>
                <w:kern w:val="0"/>
                <w:sz w:val="20"/>
                <w:szCs w:val="20"/>
                <w14:ligatures w14:val="none"/>
              </w:rPr>
            </w:pPr>
            <w:r>
              <w:rPr>
                <w:rFonts w:ascii="Times New Roman" w:hAnsi="Times New Roman"/>
                <w:b/>
                <w:noProof/>
                <w:sz w:val="20"/>
              </w:rPr>
              <w:t>Rozpočtová položka</w:t>
            </w:r>
          </w:p>
        </w:tc>
        <w:tc>
          <w:tcPr>
            <w:tcW w:w="5132" w:type="dxa"/>
            <w:tcBorders>
              <w:top w:val="single" w:sz="4" w:space="0" w:color="auto"/>
            </w:tcBorders>
            <w:shd w:val="clear" w:color="auto" w:fill="D9D9D9" w:themeFill="background1" w:themeFillShade="D9"/>
            <w:vAlign w:val="center"/>
          </w:tcPr>
          <w:p w14:paraId="6AB0C82B" w14:textId="77777777" w:rsidR="007F68A2" w:rsidRPr="00152702" w:rsidRDefault="007F68A2" w:rsidP="00D22858">
            <w:pPr>
              <w:widowControl w:val="0"/>
              <w:spacing w:before="15" w:after="15" w:line="240" w:lineRule="auto"/>
              <w:jc w:val="both"/>
              <w:rPr>
                <w:rFonts w:ascii="Times New Roman" w:eastAsia="Times New Roman" w:hAnsi="Times New Roman" w:cs="Times New Roman"/>
                <w:b/>
                <w:noProof/>
                <w:kern w:val="0"/>
                <w:sz w:val="20"/>
                <w:szCs w:val="20"/>
                <w14:ligatures w14:val="none"/>
              </w:rPr>
            </w:pPr>
            <w:r>
              <w:rPr>
                <w:rFonts w:ascii="Times New Roman" w:hAnsi="Times New Roman"/>
                <w:b/>
                <w:noProof/>
                <w:sz w:val="20"/>
              </w:rPr>
              <w:t>Název</w:t>
            </w:r>
          </w:p>
        </w:tc>
        <w:tc>
          <w:tcPr>
            <w:tcW w:w="1701" w:type="dxa"/>
            <w:tcBorders>
              <w:top w:val="single" w:sz="4" w:space="0" w:color="auto"/>
            </w:tcBorders>
            <w:shd w:val="clear" w:color="auto" w:fill="D9D9D9" w:themeFill="background1" w:themeFillShade="D9"/>
            <w:vAlign w:val="center"/>
          </w:tcPr>
          <w:p w14:paraId="1AFBFACE" w14:textId="77777777" w:rsidR="007F68A2" w:rsidRPr="00152702" w:rsidRDefault="007F68A2" w:rsidP="00D22858">
            <w:pPr>
              <w:widowControl w:val="0"/>
              <w:spacing w:before="15" w:after="15" w:line="240" w:lineRule="auto"/>
              <w:jc w:val="both"/>
              <w:rPr>
                <w:rFonts w:ascii="Times New Roman" w:eastAsia="Times New Roman" w:hAnsi="Times New Roman" w:cs="Times New Roman"/>
                <w:b/>
                <w:noProof/>
                <w:kern w:val="0"/>
                <w:sz w:val="20"/>
                <w:szCs w:val="20"/>
                <w14:ligatures w14:val="none"/>
              </w:rPr>
            </w:pPr>
            <w:r>
              <w:rPr>
                <w:rFonts w:ascii="Times New Roman" w:hAnsi="Times New Roman"/>
                <w:b/>
                <w:noProof/>
                <w:sz w:val="20"/>
              </w:rPr>
              <w:t>Prostředky na závazky</w:t>
            </w:r>
          </w:p>
        </w:tc>
        <w:tc>
          <w:tcPr>
            <w:tcW w:w="1701" w:type="dxa"/>
            <w:tcBorders>
              <w:top w:val="single" w:sz="4" w:space="0" w:color="auto"/>
            </w:tcBorders>
            <w:shd w:val="clear" w:color="auto" w:fill="D9D9D9" w:themeFill="background1" w:themeFillShade="D9"/>
            <w:vAlign w:val="center"/>
          </w:tcPr>
          <w:p w14:paraId="4FD17ADD" w14:textId="77777777" w:rsidR="007F68A2" w:rsidRPr="00152702" w:rsidRDefault="007F68A2" w:rsidP="00D22858">
            <w:pPr>
              <w:widowControl w:val="0"/>
              <w:spacing w:before="15" w:after="15" w:line="240" w:lineRule="auto"/>
              <w:jc w:val="both"/>
              <w:rPr>
                <w:rFonts w:ascii="Times New Roman" w:eastAsia="Times New Roman" w:hAnsi="Times New Roman" w:cs="Times New Roman"/>
                <w:b/>
                <w:noProof/>
                <w:kern w:val="0"/>
                <w:sz w:val="20"/>
                <w:szCs w:val="20"/>
                <w14:ligatures w14:val="none"/>
              </w:rPr>
            </w:pPr>
            <w:r>
              <w:rPr>
                <w:rFonts w:ascii="Times New Roman" w:hAnsi="Times New Roman"/>
                <w:b/>
                <w:noProof/>
                <w:sz w:val="20"/>
              </w:rPr>
              <w:t>Prostředky na platby</w:t>
            </w:r>
          </w:p>
        </w:tc>
      </w:tr>
      <w:tr w:rsidR="007F68A2" w:rsidRPr="00152702" w14:paraId="4A4CFE32" w14:textId="77777777" w:rsidTr="43877C5D">
        <w:trPr>
          <w:jc w:val="center"/>
        </w:trPr>
        <w:tc>
          <w:tcPr>
            <w:tcW w:w="9810" w:type="dxa"/>
            <w:gridSpan w:val="4"/>
            <w:shd w:val="clear" w:color="auto" w:fill="F2F2F2" w:themeFill="background1" w:themeFillShade="F2"/>
            <w:vAlign w:val="center"/>
          </w:tcPr>
          <w:p w14:paraId="28C5E0C7" w14:textId="77777777" w:rsidR="007F68A2" w:rsidRPr="00152702" w:rsidRDefault="007F68A2" w:rsidP="00D22858">
            <w:pPr>
              <w:widowControl w:val="0"/>
              <w:spacing w:before="15" w:after="15" w:line="240" w:lineRule="auto"/>
              <w:rPr>
                <w:rFonts w:ascii="Times New Roman" w:eastAsia="Times New Roman" w:hAnsi="Times New Roman" w:cs="Times New Roman"/>
                <w:noProof/>
                <w:kern w:val="0"/>
                <w:sz w:val="16"/>
                <w:szCs w:val="16"/>
                <w14:ligatures w14:val="none"/>
              </w:rPr>
            </w:pPr>
            <w:r>
              <w:rPr>
                <w:rFonts w:ascii="Times New Roman" w:hAnsi="Times New Roman"/>
                <w:i/>
                <w:noProof/>
                <w:sz w:val="20"/>
              </w:rPr>
              <w:t>Oddíl III – Komise</w:t>
            </w:r>
          </w:p>
        </w:tc>
      </w:tr>
      <w:tr w:rsidR="00E720F5" w:rsidRPr="00152702" w14:paraId="2ED02BBD" w14:textId="77777777" w:rsidTr="43877C5D">
        <w:trPr>
          <w:jc w:val="center"/>
        </w:trPr>
        <w:tc>
          <w:tcPr>
            <w:tcW w:w="1276" w:type="dxa"/>
            <w:vAlign w:val="center"/>
          </w:tcPr>
          <w:p w14:paraId="13D2870E" w14:textId="3F51942A" w:rsidR="00E720F5" w:rsidRPr="00152702" w:rsidRDefault="00E720F5" w:rsidP="003423CE">
            <w:pPr>
              <w:widowControl w:val="0"/>
              <w:spacing w:before="15" w:after="15"/>
              <w:ind w:right="-113"/>
              <w:rPr>
                <w:rFonts w:ascii="Times New Roman" w:eastAsia="Times New Roman" w:hAnsi="Times New Roman" w:cs="Times New Roman"/>
                <w:noProof/>
                <w:kern w:val="0"/>
                <w:sz w:val="16"/>
                <w:szCs w:val="16"/>
                <w14:ligatures w14:val="none"/>
              </w:rPr>
            </w:pPr>
            <w:r>
              <w:rPr>
                <w:rFonts w:ascii="Times New Roman" w:hAnsi="Times New Roman"/>
                <w:noProof/>
                <w:sz w:val="16"/>
              </w:rPr>
              <w:t>08 01 01</w:t>
            </w:r>
          </w:p>
        </w:tc>
        <w:tc>
          <w:tcPr>
            <w:tcW w:w="5132" w:type="dxa"/>
          </w:tcPr>
          <w:p w14:paraId="0E93D578" w14:textId="62615205" w:rsidR="00E720F5" w:rsidRPr="00152702" w:rsidRDefault="00FB3384" w:rsidP="003423CE">
            <w:pPr>
              <w:widowControl w:val="0"/>
              <w:tabs>
                <w:tab w:val="left" w:pos="1350"/>
              </w:tabs>
              <w:spacing w:before="15" w:after="15"/>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Podpůrné výdaje na Evropský zemědělský záruční fond</w:t>
            </w:r>
          </w:p>
        </w:tc>
        <w:tc>
          <w:tcPr>
            <w:tcW w:w="1701" w:type="dxa"/>
            <w:vAlign w:val="center"/>
          </w:tcPr>
          <w:p w14:paraId="5871049B" w14:textId="14AA4C89" w:rsidR="00E720F5" w:rsidRPr="00152702" w:rsidRDefault="00E720F5" w:rsidP="003423CE">
            <w:pPr>
              <w:widowControl w:val="0"/>
              <w:spacing w:before="15" w:after="15"/>
              <w:jc w:val="right"/>
              <w:rPr>
                <w:rFonts w:ascii="Times New Roman" w:eastAsia="Times New Roman" w:hAnsi="Times New Roman" w:cs="Times New Roman"/>
                <w:noProof/>
                <w:kern w:val="0"/>
                <w:sz w:val="16"/>
                <w:szCs w:val="16"/>
                <w14:ligatures w14:val="none"/>
              </w:rPr>
            </w:pPr>
            <w:r>
              <w:rPr>
                <w:rFonts w:ascii="Times New Roman" w:hAnsi="Times New Roman"/>
                <w:noProof/>
                <w:sz w:val="16"/>
              </w:rPr>
              <w:t>500 000</w:t>
            </w:r>
          </w:p>
        </w:tc>
        <w:tc>
          <w:tcPr>
            <w:tcW w:w="1701" w:type="dxa"/>
            <w:vAlign w:val="center"/>
          </w:tcPr>
          <w:p w14:paraId="02CA8800" w14:textId="6446D9B8" w:rsidR="00E720F5" w:rsidRPr="00152702" w:rsidRDefault="00E720F5" w:rsidP="003423CE">
            <w:pPr>
              <w:widowControl w:val="0"/>
              <w:spacing w:before="15" w:after="15"/>
              <w:jc w:val="right"/>
              <w:rPr>
                <w:rFonts w:ascii="Times New Roman" w:eastAsia="Times New Roman" w:hAnsi="Times New Roman" w:cs="Times New Roman"/>
                <w:noProof/>
                <w:kern w:val="0"/>
                <w:sz w:val="16"/>
                <w:szCs w:val="16"/>
                <w14:ligatures w14:val="none"/>
              </w:rPr>
            </w:pPr>
            <w:r>
              <w:rPr>
                <w:rFonts w:ascii="Times New Roman" w:hAnsi="Times New Roman"/>
                <w:noProof/>
                <w:sz w:val="16"/>
              </w:rPr>
              <w:t>500 000</w:t>
            </w:r>
          </w:p>
        </w:tc>
      </w:tr>
      <w:tr w:rsidR="00E720F5" w:rsidRPr="00152702" w14:paraId="6DA41E49" w14:textId="77777777" w:rsidTr="43877C5D">
        <w:trPr>
          <w:jc w:val="center"/>
        </w:trPr>
        <w:tc>
          <w:tcPr>
            <w:tcW w:w="1276" w:type="dxa"/>
          </w:tcPr>
          <w:p w14:paraId="05C45A33" w14:textId="75D9ADFA" w:rsidR="00E720F5" w:rsidRPr="00152702" w:rsidRDefault="00E720F5" w:rsidP="003423CE">
            <w:pPr>
              <w:widowControl w:val="0"/>
              <w:spacing w:before="15" w:after="15"/>
              <w:ind w:right="-113"/>
              <w:rPr>
                <w:rFonts w:ascii="Times New Roman" w:eastAsia="Times New Roman" w:hAnsi="Times New Roman" w:cs="Times New Roman"/>
                <w:noProof/>
                <w:kern w:val="0"/>
                <w:sz w:val="16"/>
                <w:szCs w:val="16"/>
                <w14:ligatures w14:val="none"/>
              </w:rPr>
            </w:pPr>
            <w:r>
              <w:rPr>
                <w:rFonts w:ascii="Times New Roman" w:hAnsi="Times New Roman"/>
                <w:noProof/>
                <w:sz w:val="16"/>
              </w:rPr>
              <w:t>08 02 01</w:t>
            </w:r>
          </w:p>
        </w:tc>
        <w:tc>
          <w:tcPr>
            <w:tcW w:w="5132" w:type="dxa"/>
          </w:tcPr>
          <w:p w14:paraId="58C51262" w14:textId="28569269" w:rsidR="00E720F5" w:rsidRPr="00152702" w:rsidRDefault="00E720F5" w:rsidP="003423CE">
            <w:pPr>
              <w:widowControl w:val="0"/>
              <w:tabs>
                <w:tab w:val="left" w:pos="1350"/>
              </w:tabs>
              <w:spacing w:before="15" w:after="15"/>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Zemědělská rezerva</w:t>
            </w:r>
          </w:p>
        </w:tc>
        <w:tc>
          <w:tcPr>
            <w:tcW w:w="1701" w:type="dxa"/>
            <w:vAlign w:val="center"/>
          </w:tcPr>
          <w:p w14:paraId="1B5F2F92" w14:textId="0CB5ECAD" w:rsidR="00E720F5" w:rsidRPr="00152702" w:rsidRDefault="00E720F5" w:rsidP="003423CE">
            <w:pPr>
              <w:widowControl w:val="0"/>
              <w:spacing w:before="15" w:after="15"/>
              <w:jc w:val="right"/>
              <w:rPr>
                <w:rFonts w:ascii="Times New Roman" w:eastAsia="Times New Roman" w:hAnsi="Times New Roman" w:cs="Times New Roman"/>
                <w:noProof/>
                <w:kern w:val="0"/>
                <w:sz w:val="16"/>
                <w:szCs w:val="16"/>
                <w14:ligatures w14:val="none"/>
              </w:rPr>
            </w:pPr>
            <w:r>
              <w:rPr>
                <w:rFonts w:ascii="Times New Roman" w:hAnsi="Times New Roman"/>
                <w:noProof/>
                <w:sz w:val="16"/>
              </w:rPr>
              <w:t>–277 368 619</w:t>
            </w:r>
          </w:p>
        </w:tc>
        <w:tc>
          <w:tcPr>
            <w:tcW w:w="1701" w:type="dxa"/>
            <w:vAlign w:val="center"/>
          </w:tcPr>
          <w:p w14:paraId="2DB0AB30" w14:textId="3A457161" w:rsidR="00E720F5" w:rsidRPr="00152702" w:rsidRDefault="00E720F5" w:rsidP="003423CE">
            <w:pPr>
              <w:widowControl w:val="0"/>
              <w:spacing w:before="15" w:after="15"/>
              <w:jc w:val="right"/>
              <w:rPr>
                <w:rFonts w:ascii="Times New Roman" w:eastAsia="Times New Roman" w:hAnsi="Times New Roman" w:cs="Times New Roman"/>
                <w:noProof/>
                <w:kern w:val="0"/>
                <w:sz w:val="16"/>
                <w:szCs w:val="16"/>
                <w14:ligatures w14:val="none"/>
              </w:rPr>
            </w:pPr>
            <w:r>
              <w:rPr>
                <w:rFonts w:ascii="Times New Roman" w:hAnsi="Times New Roman"/>
                <w:noProof/>
                <w:sz w:val="16"/>
              </w:rPr>
              <w:t>–277 368 619</w:t>
            </w:r>
          </w:p>
        </w:tc>
      </w:tr>
      <w:tr w:rsidR="00E720F5" w:rsidRPr="00152702" w14:paraId="20B6F8E3" w14:textId="77777777" w:rsidTr="43877C5D">
        <w:trPr>
          <w:jc w:val="center"/>
        </w:trPr>
        <w:tc>
          <w:tcPr>
            <w:tcW w:w="1276" w:type="dxa"/>
          </w:tcPr>
          <w:p w14:paraId="77540C1B" w14:textId="3AF436EC" w:rsidR="00E720F5" w:rsidRPr="00152702" w:rsidRDefault="00E720F5" w:rsidP="003423CE">
            <w:pPr>
              <w:widowControl w:val="0"/>
              <w:spacing w:before="15" w:after="15"/>
              <w:ind w:right="-113"/>
              <w:rPr>
                <w:rFonts w:ascii="Times New Roman" w:eastAsia="Times New Roman" w:hAnsi="Times New Roman" w:cs="Times New Roman"/>
                <w:noProof/>
                <w:kern w:val="0"/>
                <w:sz w:val="16"/>
                <w:szCs w:val="16"/>
                <w14:ligatures w14:val="none"/>
              </w:rPr>
            </w:pPr>
            <w:r>
              <w:rPr>
                <w:rFonts w:ascii="Times New Roman" w:hAnsi="Times New Roman"/>
                <w:noProof/>
                <w:sz w:val="16"/>
              </w:rPr>
              <w:t>08 02 02</w:t>
            </w:r>
          </w:p>
        </w:tc>
        <w:tc>
          <w:tcPr>
            <w:tcW w:w="5132" w:type="dxa"/>
          </w:tcPr>
          <w:p w14:paraId="6E616F34" w14:textId="4B55C4ED" w:rsidR="00E720F5" w:rsidRPr="00152702" w:rsidRDefault="00E720F5" w:rsidP="003423CE">
            <w:pPr>
              <w:widowControl w:val="0"/>
              <w:tabs>
                <w:tab w:val="left" w:pos="1350"/>
              </w:tabs>
              <w:spacing w:before="15" w:after="15"/>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Typy intervencí v určitých odvětvích v rámci strategických plánů SZP</w:t>
            </w:r>
          </w:p>
        </w:tc>
        <w:tc>
          <w:tcPr>
            <w:tcW w:w="1701" w:type="dxa"/>
            <w:vAlign w:val="center"/>
          </w:tcPr>
          <w:p w14:paraId="2AF4006C" w14:textId="44D5EA33" w:rsidR="00E720F5" w:rsidRPr="00152702" w:rsidRDefault="00E720F5" w:rsidP="003423CE">
            <w:pPr>
              <w:widowControl w:val="0"/>
              <w:spacing w:before="15" w:after="15"/>
              <w:jc w:val="right"/>
              <w:rPr>
                <w:rFonts w:ascii="Times New Roman" w:eastAsia="Times New Roman" w:hAnsi="Times New Roman" w:cs="Times New Roman"/>
                <w:noProof/>
                <w:kern w:val="0"/>
                <w:sz w:val="16"/>
                <w:szCs w:val="16"/>
                <w14:ligatures w14:val="none"/>
              </w:rPr>
            </w:pPr>
            <w:r>
              <w:rPr>
                <w:rFonts w:ascii="Times New Roman" w:hAnsi="Times New Roman"/>
                <w:noProof/>
                <w:sz w:val="16"/>
              </w:rPr>
              <w:t>–11 000 000</w:t>
            </w:r>
          </w:p>
        </w:tc>
        <w:tc>
          <w:tcPr>
            <w:tcW w:w="1701" w:type="dxa"/>
            <w:vAlign w:val="center"/>
          </w:tcPr>
          <w:p w14:paraId="6DC103AD" w14:textId="5D867A25" w:rsidR="00E720F5" w:rsidRPr="00152702" w:rsidRDefault="00E720F5" w:rsidP="003423CE">
            <w:pPr>
              <w:widowControl w:val="0"/>
              <w:spacing w:before="15" w:after="15"/>
              <w:jc w:val="right"/>
              <w:rPr>
                <w:rFonts w:ascii="Times New Roman" w:eastAsia="Times New Roman" w:hAnsi="Times New Roman" w:cs="Times New Roman"/>
                <w:noProof/>
                <w:kern w:val="0"/>
                <w:sz w:val="16"/>
                <w:szCs w:val="16"/>
                <w14:ligatures w14:val="none"/>
              </w:rPr>
            </w:pPr>
            <w:r>
              <w:rPr>
                <w:rFonts w:ascii="Times New Roman" w:hAnsi="Times New Roman"/>
                <w:noProof/>
                <w:sz w:val="16"/>
              </w:rPr>
              <w:t>–11 000 000</w:t>
            </w:r>
          </w:p>
        </w:tc>
      </w:tr>
      <w:tr w:rsidR="00E720F5" w:rsidRPr="00152702" w14:paraId="3F00AFA7" w14:textId="77777777" w:rsidTr="43877C5D">
        <w:trPr>
          <w:jc w:val="center"/>
        </w:trPr>
        <w:tc>
          <w:tcPr>
            <w:tcW w:w="1276" w:type="dxa"/>
          </w:tcPr>
          <w:p w14:paraId="0556FEB9" w14:textId="45EBD32D" w:rsidR="00E720F5" w:rsidRPr="00152702" w:rsidRDefault="00E720F5" w:rsidP="003423CE">
            <w:pPr>
              <w:widowControl w:val="0"/>
              <w:spacing w:before="15" w:after="15"/>
              <w:ind w:right="-113"/>
              <w:rPr>
                <w:rFonts w:ascii="Times New Roman" w:eastAsia="Times New Roman" w:hAnsi="Times New Roman" w:cs="Times New Roman"/>
                <w:noProof/>
                <w:kern w:val="0"/>
                <w:sz w:val="16"/>
                <w:szCs w:val="16"/>
                <w14:ligatures w14:val="none"/>
              </w:rPr>
            </w:pPr>
            <w:r>
              <w:rPr>
                <w:rFonts w:ascii="Times New Roman" w:hAnsi="Times New Roman"/>
                <w:noProof/>
                <w:sz w:val="16"/>
              </w:rPr>
              <w:t>08 02 03</w:t>
            </w:r>
          </w:p>
        </w:tc>
        <w:tc>
          <w:tcPr>
            <w:tcW w:w="5132" w:type="dxa"/>
          </w:tcPr>
          <w:p w14:paraId="7576AC50" w14:textId="00AC5949" w:rsidR="00E720F5" w:rsidRPr="00152702" w:rsidRDefault="00E720F5" w:rsidP="003423CE">
            <w:pPr>
              <w:widowControl w:val="0"/>
              <w:tabs>
                <w:tab w:val="left" w:pos="1350"/>
              </w:tabs>
              <w:spacing w:before="15" w:after="15"/>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Výdaje související s trhem mimo strategické plány SZP</w:t>
            </w:r>
          </w:p>
        </w:tc>
        <w:tc>
          <w:tcPr>
            <w:tcW w:w="1701" w:type="dxa"/>
            <w:vAlign w:val="center"/>
          </w:tcPr>
          <w:p w14:paraId="64BD603D" w14:textId="61D32C9B" w:rsidR="00E720F5" w:rsidRPr="00152702" w:rsidRDefault="00E720F5" w:rsidP="003423CE">
            <w:pPr>
              <w:widowControl w:val="0"/>
              <w:spacing w:before="15" w:after="15"/>
              <w:jc w:val="right"/>
              <w:rPr>
                <w:rFonts w:ascii="Times New Roman" w:eastAsia="Times New Roman" w:hAnsi="Times New Roman" w:cs="Times New Roman"/>
                <w:noProof/>
                <w:kern w:val="0"/>
                <w:sz w:val="16"/>
                <w:szCs w:val="16"/>
                <w14:ligatures w14:val="none"/>
              </w:rPr>
            </w:pPr>
            <w:r>
              <w:rPr>
                <w:rFonts w:ascii="Times New Roman" w:hAnsi="Times New Roman"/>
                <w:noProof/>
                <w:sz w:val="16"/>
              </w:rPr>
              <w:t>102 000 000</w:t>
            </w:r>
          </w:p>
        </w:tc>
        <w:tc>
          <w:tcPr>
            <w:tcW w:w="1701" w:type="dxa"/>
            <w:vAlign w:val="center"/>
          </w:tcPr>
          <w:p w14:paraId="5021E2A5" w14:textId="13E8EFE9" w:rsidR="00E720F5" w:rsidRPr="00152702" w:rsidRDefault="00E720F5" w:rsidP="003423CE">
            <w:pPr>
              <w:widowControl w:val="0"/>
              <w:spacing w:before="15" w:after="15"/>
              <w:jc w:val="right"/>
              <w:rPr>
                <w:rFonts w:ascii="Times New Roman" w:eastAsia="Times New Roman" w:hAnsi="Times New Roman" w:cs="Times New Roman"/>
                <w:noProof/>
                <w:kern w:val="0"/>
                <w:sz w:val="16"/>
                <w:szCs w:val="16"/>
                <w14:ligatures w14:val="none"/>
              </w:rPr>
            </w:pPr>
            <w:r>
              <w:rPr>
                <w:rFonts w:ascii="Times New Roman" w:hAnsi="Times New Roman"/>
                <w:noProof/>
                <w:sz w:val="16"/>
              </w:rPr>
              <w:t>–3 000 000</w:t>
            </w:r>
          </w:p>
        </w:tc>
      </w:tr>
      <w:tr w:rsidR="00E720F5" w:rsidRPr="00152702" w14:paraId="2EB0E738" w14:textId="77777777" w:rsidTr="43877C5D">
        <w:trPr>
          <w:jc w:val="center"/>
        </w:trPr>
        <w:tc>
          <w:tcPr>
            <w:tcW w:w="1276" w:type="dxa"/>
          </w:tcPr>
          <w:p w14:paraId="28883FD3" w14:textId="03113E37" w:rsidR="00E720F5" w:rsidRPr="00152702" w:rsidRDefault="00E720F5" w:rsidP="003423CE">
            <w:pPr>
              <w:widowControl w:val="0"/>
              <w:spacing w:before="15" w:after="15"/>
              <w:ind w:right="-113"/>
              <w:rPr>
                <w:rFonts w:ascii="Times New Roman" w:eastAsia="Times New Roman" w:hAnsi="Times New Roman" w:cs="Times New Roman"/>
                <w:noProof/>
                <w:kern w:val="0"/>
                <w:sz w:val="16"/>
                <w:szCs w:val="16"/>
                <w14:ligatures w14:val="none"/>
              </w:rPr>
            </w:pPr>
            <w:r>
              <w:rPr>
                <w:rFonts w:ascii="Times New Roman" w:hAnsi="Times New Roman"/>
                <w:noProof/>
                <w:sz w:val="16"/>
              </w:rPr>
              <w:t>08 02 04</w:t>
            </w:r>
          </w:p>
        </w:tc>
        <w:tc>
          <w:tcPr>
            <w:tcW w:w="5132" w:type="dxa"/>
          </w:tcPr>
          <w:p w14:paraId="0E0544A4" w14:textId="383F6181" w:rsidR="00E720F5" w:rsidRPr="00152702" w:rsidRDefault="00E720F5" w:rsidP="003423CE">
            <w:pPr>
              <w:widowControl w:val="0"/>
              <w:tabs>
                <w:tab w:val="left" w:pos="1350"/>
              </w:tabs>
              <w:spacing w:before="15" w:after="15"/>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Typy intervencí v podobě přímých plateb v rámci strategických plánů SZP</w:t>
            </w:r>
          </w:p>
        </w:tc>
        <w:tc>
          <w:tcPr>
            <w:tcW w:w="1701" w:type="dxa"/>
            <w:vAlign w:val="center"/>
          </w:tcPr>
          <w:p w14:paraId="7B2709E3" w14:textId="35A40E7F" w:rsidR="00E720F5" w:rsidRPr="00152702" w:rsidRDefault="00E720F5" w:rsidP="003423CE">
            <w:pPr>
              <w:widowControl w:val="0"/>
              <w:spacing w:before="15" w:after="15"/>
              <w:jc w:val="right"/>
              <w:rPr>
                <w:rFonts w:ascii="Times New Roman" w:eastAsia="Times New Roman" w:hAnsi="Times New Roman" w:cs="Times New Roman"/>
                <w:noProof/>
                <w:kern w:val="0"/>
                <w:sz w:val="16"/>
                <w:szCs w:val="16"/>
                <w14:ligatures w14:val="none"/>
              </w:rPr>
            </w:pPr>
            <w:r>
              <w:rPr>
                <w:rFonts w:ascii="Times New Roman" w:hAnsi="Times New Roman"/>
                <w:noProof/>
                <w:sz w:val="16"/>
              </w:rPr>
              <w:t>–247 821 370</w:t>
            </w:r>
          </w:p>
        </w:tc>
        <w:tc>
          <w:tcPr>
            <w:tcW w:w="1701" w:type="dxa"/>
            <w:vAlign w:val="center"/>
          </w:tcPr>
          <w:p w14:paraId="23B34027" w14:textId="71CCF6B3" w:rsidR="00E720F5" w:rsidRPr="00152702" w:rsidRDefault="00E720F5" w:rsidP="003423CE">
            <w:pPr>
              <w:widowControl w:val="0"/>
              <w:spacing w:before="15" w:after="15"/>
              <w:jc w:val="right"/>
              <w:rPr>
                <w:rFonts w:ascii="Times New Roman" w:eastAsia="Times New Roman" w:hAnsi="Times New Roman" w:cs="Times New Roman"/>
                <w:noProof/>
                <w:kern w:val="0"/>
                <w:sz w:val="16"/>
                <w:szCs w:val="16"/>
                <w14:ligatures w14:val="none"/>
              </w:rPr>
            </w:pPr>
            <w:r>
              <w:rPr>
                <w:rFonts w:ascii="Times New Roman" w:hAnsi="Times New Roman"/>
                <w:noProof/>
                <w:sz w:val="16"/>
              </w:rPr>
              <w:t>–247 821 370</w:t>
            </w:r>
          </w:p>
        </w:tc>
      </w:tr>
      <w:tr w:rsidR="00E720F5" w:rsidRPr="00152702" w14:paraId="3828AB32" w14:textId="77777777" w:rsidTr="43877C5D">
        <w:trPr>
          <w:jc w:val="center"/>
        </w:trPr>
        <w:tc>
          <w:tcPr>
            <w:tcW w:w="1276" w:type="dxa"/>
          </w:tcPr>
          <w:p w14:paraId="4EBBD654" w14:textId="478C87CA" w:rsidR="00E720F5" w:rsidRPr="00152702" w:rsidRDefault="00E720F5" w:rsidP="003423CE">
            <w:pPr>
              <w:widowControl w:val="0"/>
              <w:spacing w:before="15" w:after="15"/>
              <w:ind w:right="-113"/>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08 02 06 </w:t>
            </w:r>
          </w:p>
        </w:tc>
        <w:tc>
          <w:tcPr>
            <w:tcW w:w="5132" w:type="dxa"/>
          </w:tcPr>
          <w:p w14:paraId="171A3434" w14:textId="104EE692" w:rsidR="00E720F5" w:rsidRPr="00152702" w:rsidRDefault="00E720F5" w:rsidP="003423CE">
            <w:pPr>
              <w:widowControl w:val="0"/>
              <w:tabs>
                <w:tab w:val="left" w:pos="1350"/>
              </w:tabs>
              <w:spacing w:before="15" w:after="15"/>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Politická strategie, koordinace a audit</w:t>
            </w:r>
          </w:p>
        </w:tc>
        <w:tc>
          <w:tcPr>
            <w:tcW w:w="1701" w:type="dxa"/>
            <w:vAlign w:val="center"/>
          </w:tcPr>
          <w:p w14:paraId="635160A4" w14:textId="39747467" w:rsidR="00E720F5" w:rsidRPr="00152702" w:rsidRDefault="00E720F5" w:rsidP="003423CE">
            <w:pPr>
              <w:widowControl w:val="0"/>
              <w:spacing w:before="15" w:after="15"/>
              <w:jc w:val="right"/>
              <w:rPr>
                <w:rFonts w:ascii="Times New Roman" w:eastAsia="Times New Roman" w:hAnsi="Times New Roman" w:cs="Times New Roman"/>
                <w:noProof/>
                <w:kern w:val="0"/>
                <w:sz w:val="16"/>
                <w:szCs w:val="16"/>
                <w14:ligatures w14:val="none"/>
              </w:rPr>
            </w:pPr>
            <w:r>
              <w:rPr>
                <w:rFonts w:ascii="Times New Roman" w:hAnsi="Times New Roman"/>
                <w:noProof/>
                <w:sz w:val="16"/>
              </w:rPr>
              <w:t>98 550 000</w:t>
            </w:r>
          </w:p>
        </w:tc>
        <w:tc>
          <w:tcPr>
            <w:tcW w:w="1701" w:type="dxa"/>
            <w:vAlign w:val="center"/>
          </w:tcPr>
          <w:p w14:paraId="43F564CB" w14:textId="43A27234" w:rsidR="00E720F5" w:rsidRPr="00152702" w:rsidRDefault="00E720F5" w:rsidP="003423CE">
            <w:pPr>
              <w:widowControl w:val="0"/>
              <w:spacing w:before="15" w:after="15"/>
              <w:jc w:val="right"/>
              <w:rPr>
                <w:rFonts w:ascii="Times New Roman" w:eastAsia="Times New Roman" w:hAnsi="Times New Roman" w:cs="Times New Roman"/>
                <w:noProof/>
                <w:kern w:val="0"/>
                <w:sz w:val="16"/>
                <w:szCs w:val="16"/>
                <w14:ligatures w14:val="none"/>
              </w:rPr>
            </w:pPr>
            <w:r>
              <w:rPr>
                <w:rFonts w:ascii="Times New Roman" w:hAnsi="Times New Roman"/>
                <w:noProof/>
                <w:sz w:val="16"/>
              </w:rPr>
              <w:t>98 550 000</w:t>
            </w:r>
          </w:p>
        </w:tc>
      </w:tr>
      <w:tr w:rsidR="00E720F5" w:rsidRPr="00152702" w14:paraId="5BAA3904" w14:textId="77777777" w:rsidTr="43877C5D">
        <w:trPr>
          <w:jc w:val="center"/>
        </w:trPr>
        <w:tc>
          <w:tcPr>
            <w:tcW w:w="6408" w:type="dxa"/>
            <w:gridSpan w:val="2"/>
            <w:shd w:val="clear" w:color="auto" w:fill="D9D9D9" w:themeFill="background1" w:themeFillShade="D9"/>
          </w:tcPr>
          <w:p w14:paraId="7FCB3AD5" w14:textId="77777777" w:rsidR="00E720F5" w:rsidRPr="00152702" w:rsidRDefault="00E720F5" w:rsidP="00E720F5">
            <w:pPr>
              <w:widowControl w:val="0"/>
              <w:spacing w:before="15" w:after="15" w:line="240" w:lineRule="auto"/>
              <w:ind w:right="-113"/>
              <w:jc w:val="both"/>
              <w:rPr>
                <w:rFonts w:ascii="Times New Roman" w:eastAsia="Times New Roman" w:hAnsi="Times New Roman" w:cs="Times New Roman"/>
                <w:b/>
                <w:noProof/>
                <w:kern w:val="0"/>
                <w:sz w:val="20"/>
                <w:szCs w:val="20"/>
                <w14:ligatures w14:val="none"/>
              </w:rPr>
            </w:pPr>
            <w:r>
              <w:rPr>
                <w:rFonts w:ascii="Times New Roman" w:hAnsi="Times New Roman"/>
                <w:b/>
                <w:noProof/>
                <w:sz w:val="20"/>
              </w:rPr>
              <w:t>Celkem</w:t>
            </w:r>
            <w:r>
              <w:rPr>
                <w:noProof/>
              </w:rPr>
              <w:tab/>
            </w:r>
          </w:p>
        </w:tc>
        <w:tc>
          <w:tcPr>
            <w:tcW w:w="1701" w:type="dxa"/>
            <w:shd w:val="clear" w:color="auto" w:fill="D9D9D9" w:themeFill="background1" w:themeFillShade="D9"/>
          </w:tcPr>
          <w:p w14:paraId="329D0680" w14:textId="0F2120E0" w:rsidR="00E720F5" w:rsidRPr="00152702" w:rsidRDefault="00E720F5" w:rsidP="00E720F5">
            <w:pPr>
              <w:widowControl w:val="0"/>
              <w:spacing w:before="15" w:after="15" w:line="240" w:lineRule="auto"/>
              <w:jc w:val="right"/>
              <w:rPr>
                <w:rFonts w:ascii="Times New Roman" w:eastAsia="Times New Roman" w:hAnsi="Times New Roman" w:cs="Times New Roman"/>
                <w:b/>
                <w:bCs/>
                <w:noProof/>
                <w:kern w:val="0"/>
                <w:sz w:val="20"/>
                <w:szCs w:val="20"/>
                <w14:ligatures w14:val="none"/>
              </w:rPr>
            </w:pPr>
            <w:r>
              <w:rPr>
                <w:rFonts w:ascii="Times New Roman" w:hAnsi="Times New Roman"/>
                <w:b/>
                <w:noProof/>
                <w:sz w:val="20"/>
              </w:rPr>
              <w:t>–335 139 989</w:t>
            </w:r>
          </w:p>
        </w:tc>
        <w:tc>
          <w:tcPr>
            <w:tcW w:w="1701" w:type="dxa"/>
            <w:shd w:val="clear" w:color="auto" w:fill="D9D9D9" w:themeFill="background1" w:themeFillShade="D9"/>
          </w:tcPr>
          <w:p w14:paraId="4D0F367D" w14:textId="1A9435FE" w:rsidR="00E720F5" w:rsidRPr="00152702" w:rsidRDefault="00E720F5" w:rsidP="00E720F5">
            <w:pPr>
              <w:widowControl w:val="0"/>
              <w:spacing w:before="15" w:after="15" w:line="240" w:lineRule="auto"/>
              <w:jc w:val="right"/>
              <w:rPr>
                <w:rFonts w:ascii="Times New Roman" w:eastAsia="Times New Roman" w:hAnsi="Times New Roman" w:cs="Times New Roman"/>
                <w:b/>
                <w:bCs/>
                <w:noProof/>
                <w:kern w:val="0"/>
                <w:sz w:val="20"/>
                <w:szCs w:val="20"/>
                <w14:ligatures w14:val="none"/>
              </w:rPr>
            </w:pPr>
            <w:r>
              <w:rPr>
                <w:rFonts w:ascii="Times New Roman" w:hAnsi="Times New Roman"/>
                <w:b/>
                <w:noProof/>
                <w:sz w:val="20"/>
              </w:rPr>
              <w:t>–440 139 989</w:t>
            </w:r>
          </w:p>
        </w:tc>
      </w:tr>
    </w:tbl>
    <w:p w14:paraId="10747A30" w14:textId="25DDB5DF" w:rsidR="00C55629" w:rsidRPr="00152702" w:rsidRDefault="00C55629" w:rsidP="00CA47B3">
      <w:pPr>
        <w:pStyle w:val="ManualHeading1"/>
        <w:rPr>
          <w:noProof/>
        </w:rPr>
      </w:pPr>
      <w:bookmarkStart w:id="64" w:name="_Toc55807155"/>
      <w:bookmarkStart w:id="65" w:name="_Toc114838632"/>
      <w:bookmarkStart w:id="66" w:name="_Toc145922822"/>
      <w:bookmarkStart w:id="67" w:name="_Toc54770344"/>
      <w:bookmarkEnd w:id="62"/>
      <w:bookmarkEnd w:id="63"/>
      <w:r>
        <w:rPr>
          <w:noProof/>
        </w:rPr>
        <w:t>5.</w:t>
      </w:r>
      <w:r>
        <w:rPr>
          <w:noProof/>
        </w:rPr>
        <w:tab/>
      </w:r>
      <w:bookmarkEnd w:id="64"/>
      <w:r>
        <w:rPr>
          <w:noProof/>
        </w:rPr>
        <w:t>Aktualizace dohod o partnerství v oblasti udržitelného rybolovu</w:t>
      </w:r>
      <w:bookmarkEnd w:id="65"/>
      <w:bookmarkEnd w:id="66"/>
    </w:p>
    <w:p w14:paraId="5F8039D5" w14:textId="63ED4A07" w:rsidR="00C55629" w:rsidRPr="00152702" w:rsidRDefault="00C55629" w:rsidP="00C55629">
      <w:pPr>
        <w:autoSpaceDE w:val="0"/>
        <w:autoSpaceDN w:val="0"/>
        <w:adjustRightInd w:val="0"/>
        <w:spacing w:before="120" w:after="120"/>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Komise přezkoumala nejnovější dostupné informace týkající se dohod o partnerství v oblasti udržitelného rybolovu a také očekávané potřeby pro rok 2026 na základě vývoje jednání se zúčastněnými třetími zeměmi, jak je stanoveno v bodě C části II interinstitucionální dohody (IIA)</w:t>
      </w:r>
      <w:r>
        <w:rPr>
          <w:rFonts w:ascii="Times New Roman" w:eastAsia="Times New Roman" w:hAnsi="Times New Roman" w:cs="Times New Roman"/>
          <w:noProof/>
          <w:kern w:val="0"/>
          <w:sz w:val="24"/>
          <w:szCs w:val="24"/>
          <w:vertAlign w:val="superscript"/>
          <w:lang w:eastAsia="en-GB"/>
        </w:rPr>
        <w:footnoteReference w:id="9"/>
      </w:r>
      <w:r>
        <w:rPr>
          <w:rFonts w:ascii="Times New Roman" w:hAnsi="Times New Roman"/>
          <w:noProof/>
          <w:sz w:val="24"/>
        </w:rPr>
        <w:t>. Na základě tohoto přezkumu Komise navrhuje převod 2,0 milionu EUR v prostředcích na závazky a na platby z rezervy do hlavní operační položky dohody o partnerství v oblasti udržitelného rybolovu. Tento rozpočtově neutrální převod se týká nových protokolů s Pobřežím slonoviny, Svatým Tomášem a Princovým ostrovem a Cookovými ostrovy.</w:t>
      </w:r>
    </w:p>
    <w:p w14:paraId="55379BA3" w14:textId="5053BDC4" w:rsidR="00C55629" w:rsidRDefault="00C55629" w:rsidP="00C55629">
      <w:pPr>
        <w:autoSpaceDE w:val="0"/>
        <w:autoSpaceDN w:val="0"/>
        <w:adjustRightInd w:val="0"/>
        <w:spacing w:before="120" w:after="120"/>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Celkové dostupné prostředky na závazky pro dohody o partnerství v oblasti udržitelného rybolovu budou činit 114,2 milionu EUR v rezervě a 39,7 milionu EUR v hlavní operační položce. Pokud jde o prostředky na platby, celková částka 130,4 milionu EUR bude zahrnovat částku 85,9 milionu EUR ve formě rezerv.</w:t>
      </w: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5132"/>
        <w:gridCol w:w="1701"/>
        <w:gridCol w:w="1701"/>
      </w:tblGrid>
      <w:tr w:rsidR="003423CE" w:rsidRPr="00152702" w14:paraId="4569BA12" w14:textId="77777777" w:rsidTr="00D22858">
        <w:trPr>
          <w:jc w:val="center"/>
        </w:trPr>
        <w:tc>
          <w:tcPr>
            <w:tcW w:w="9810" w:type="dxa"/>
            <w:gridSpan w:val="4"/>
            <w:tcBorders>
              <w:top w:val="nil"/>
              <w:left w:val="nil"/>
              <w:bottom w:val="single" w:sz="4" w:space="0" w:color="auto"/>
              <w:right w:val="nil"/>
            </w:tcBorders>
            <w:vAlign w:val="center"/>
          </w:tcPr>
          <w:p w14:paraId="3BDDC209" w14:textId="77777777" w:rsidR="003423CE" w:rsidRPr="00152702" w:rsidRDefault="003423CE" w:rsidP="00D22858">
            <w:pPr>
              <w:widowControl w:val="0"/>
              <w:spacing w:before="15" w:after="15" w:line="240" w:lineRule="auto"/>
              <w:jc w:val="right"/>
              <w:rPr>
                <w:rFonts w:ascii="Times New Roman" w:eastAsia="Times New Roman" w:hAnsi="Times New Roman" w:cs="Times New Roman"/>
                <w:i/>
                <w:noProof/>
                <w:kern w:val="0"/>
                <w:sz w:val="20"/>
                <w:szCs w:val="20"/>
                <w14:ligatures w14:val="none"/>
              </w:rPr>
            </w:pPr>
            <w:r>
              <w:rPr>
                <w:rFonts w:ascii="Times New Roman" w:hAnsi="Times New Roman"/>
                <w:i/>
                <w:noProof/>
                <w:sz w:val="20"/>
              </w:rPr>
              <w:t>v EUR</w:t>
            </w:r>
          </w:p>
        </w:tc>
      </w:tr>
      <w:tr w:rsidR="003423CE" w:rsidRPr="00152702" w14:paraId="6D74FEBD" w14:textId="77777777" w:rsidTr="00D22858">
        <w:trPr>
          <w:jc w:val="center"/>
        </w:trPr>
        <w:tc>
          <w:tcPr>
            <w:tcW w:w="1276" w:type="dxa"/>
            <w:tcBorders>
              <w:top w:val="single" w:sz="4" w:space="0" w:color="auto"/>
            </w:tcBorders>
            <w:shd w:val="clear" w:color="auto" w:fill="D9D9D9"/>
            <w:vAlign w:val="center"/>
          </w:tcPr>
          <w:p w14:paraId="04142679" w14:textId="77777777" w:rsidR="003423CE" w:rsidRPr="00152702" w:rsidRDefault="003423CE" w:rsidP="00D22858">
            <w:pPr>
              <w:keepNext/>
              <w:spacing w:before="15" w:after="15" w:line="240" w:lineRule="auto"/>
              <w:jc w:val="both"/>
              <w:rPr>
                <w:rFonts w:ascii="Times New Roman" w:eastAsia="Times New Roman" w:hAnsi="Times New Roman" w:cs="Times New Roman"/>
                <w:b/>
                <w:noProof/>
                <w:kern w:val="0"/>
                <w:sz w:val="20"/>
                <w:szCs w:val="20"/>
                <w14:ligatures w14:val="none"/>
              </w:rPr>
            </w:pPr>
            <w:r>
              <w:rPr>
                <w:rFonts w:ascii="Times New Roman" w:hAnsi="Times New Roman"/>
                <w:b/>
                <w:noProof/>
                <w:sz w:val="20"/>
              </w:rPr>
              <w:t>Rozpočtová položka</w:t>
            </w:r>
          </w:p>
        </w:tc>
        <w:tc>
          <w:tcPr>
            <w:tcW w:w="5132" w:type="dxa"/>
            <w:tcBorders>
              <w:top w:val="single" w:sz="4" w:space="0" w:color="auto"/>
            </w:tcBorders>
            <w:shd w:val="clear" w:color="auto" w:fill="D9D9D9"/>
            <w:vAlign w:val="center"/>
          </w:tcPr>
          <w:p w14:paraId="1414B2F2" w14:textId="77777777" w:rsidR="003423CE" w:rsidRPr="00152702" w:rsidRDefault="003423CE" w:rsidP="00D22858">
            <w:pPr>
              <w:widowControl w:val="0"/>
              <w:spacing w:before="15" w:after="15" w:line="240" w:lineRule="auto"/>
              <w:jc w:val="both"/>
              <w:rPr>
                <w:rFonts w:ascii="Times New Roman" w:eastAsia="Times New Roman" w:hAnsi="Times New Roman" w:cs="Times New Roman"/>
                <w:b/>
                <w:noProof/>
                <w:kern w:val="0"/>
                <w:sz w:val="20"/>
                <w:szCs w:val="20"/>
                <w14:ligatures w14:val="none"/>
              </w:rPr>
            </w:pPr>
            <w:r>
              <w:rPr>
                <w:rFonts w:ascii="Times New Roman" w:hAnsi="Times New Roman"/>
                <w:b/>
                <w:noProof/>
                <w:sz w:val="20"/>
              </w:rPr>
              <w:t>Název</w:t>
            </w:r>
          </w:p>
        </w:tc>
        <w:tc>
          <w:tcPr>
            <w:tcW w:w="1701" w:type="dxa"/>
            <w:tcBorders>
              <w:top w:val="single" w:sz="4" w:space="0" w:color="auto"/>
            </w:tcBorders>
            <w:shd w:val="clear" w:color="auto" w:fill="D9D9D9"/>
            <w:vAlign w:val="center"/>
          </w:tcPr>
          <w:p w14:paraId="7921B039" w14:textId="77777777" w:rsidR="003423CE" w:rsidRPr="00152702" w:rsidRDefault="003423CE" w:rsidP="00D22858">
            <w:pPr>
              <w:widowControl w:val="0"/>
              <w:spacing w:before="15" w:after="15" w:line="240" w:lineRule="auto"/>
              <w:jc w:val="both"/>
              <w:rPr>
                <w:rFonts w:ascii="Times New Roman" w:eastAsia="Times New Roman" w:hAnsi="Times New Roman" w:cs="Times New Roman"/>
                <w:b/>
                <w:noProof/>
                <w:kern w:val="0"/>
                <w:sz w:val="20"/>
                <w:szCs w:val="20"/>
                <w14:ligatures w14:val="none"/>
              </w:rPr>
            </w:pPr>
            <w:r>
              <w:rPr>
                <w:rFonts w:ascii="Times New Roman" w:hAnsi="Times New Roman"/>
                <w:b/>
                <w:noProof/>
                <w:sz w:val="20"/>
              </w:rPr>
              <w:t>Prostředky na závazky</w:t>
            </w:r>
          </w:p>
        </w:tc>
        <w:tc>
          <w:tcPr>
            <w:tcW w:w="1701" w:type="dxa"/>
            <w:tcBorders>
              <w:top w:val="single" w:sz="4" w:space="0" w:color="auto"/>
            </w:tcBorders>
            <w:shd w:val="clear" w:color="auto" w:fill="D9D9D9"/>
            <w:vAlign w:val="center"/>
          </w:tcPr>
          <w:p w14:paraId="1C727165" w14:textId="77777777" w:rsidR="003423CE" w:rsidRPr="00152702" w:rsidRDefault="003423CE" w:rsidP="00D22858">
            <w:pPr>
              <w:widowControl w:val="0"/>
              <w:spacing w:before="15" w:after="15" w:line="240" w:lineRule="auto"/>
              <w:jc w:val="both"/>
              <w:rPr>
                <w:rFonts w:ascii="Times New Roman" w:eastAsia="Times New Roman" w:hAnsi="Times New Roman" w:cs="Times New Roman"/>
                <w:b/>
                <w:noProof/>
                <w:kern w:val="0"/>
                <w:sz w:val="20"/>
                <w:szCs w:val="20"/>
                <w14:ligatures w14:val="none"/>
              </w:rPr>
            </w:pPr>
            <w:r>
              <w:rPr>
                <w:rFonts w:ascii="Times New Roman" w:hAnsi="Times New Roman"/>
                <w:b/>
                <w:noProof/>
                <w:sz w:val="20"/>
              </w:rPr>
              <w:t>Prostředky na platby</w:t>
            </w:r>
          </w:p>
        </w:tc>
      </w:tr>
      <w:tr w:rsidR="003423CE" w:rsidRPr="00152702" w14:paraId="6B9EE08C" w14:textId="77777777" w:rsidTr="00D22858">
        <w:trPr>
          <w:jc w:val="center"/>
        </w:trPr>
        <w:tc>
          <w:tcPr>
            <w:tcW w:w="9810" w:type="dxa"/>
            <w:gridSpan w:val="4"/>
            <w:shd w:val="clear" w:color="auto" w:fill="F2F2F2" w:themeFill="background1" w:themeFillShade="F2"/>
            <w:vAlign w:val="center"/>
          </w:tcPr>
          <w:p w14:paraId="3C5D8AB4" w14:textId="77777777" w:rsidR="003423CE" w:rsidRPr="00152702" w:rsidRDefault="003423CE" w:rsidP="00D22858">
            <w:pPr>
              <w:widowControl w:val="0"/>
              <w:spacing w:before="15" w:after="15" w:line="240" w:lineRule="auto"/>
              <w:rPr>
                <w:rFonts w:ascii="Times New Roman" w:eastAsia="Times New Roman" w:hAnsi="Times New Roman" w:cs="Times New Roman"/>
                <w:noProof/>
                <w:kern w:val="0"/>
                <w:sz w:val="16"/>
                <w:szCs w:val="16"/>
                <w14:ligatures w14:val="none"/>
              </w:rPr>
            </w:pPr>
            <w:r>
              <w:rPr>
                <w:rFonts w:ascii="Times New Roman" w:hAnsi="Times New Roman"/>
                <w:i/>
                <w:noProof/>
                <w:sz w:val="20"/>
              </w:rPr>
              <w:t>Oddíl III – Komise</w:t>
            </w:r>
          </w:p>
        </w:tc>
      </w:tr>
      <w:tr w:rsidR="003423CE" w:rsidRPr="00152702" w14:paraId="5D148EAB" w14:textId="77777777" w:rsidTr="00D22858">
        <w:trPr>
          <w:jc w:val="center"/>
        </w:trPr>
        <w:tc>
          <w:tcPr>
            <w:tcW w:w="1276" w:type="dxa"/>
            <w:vAlign w:val="center"/>
          </w:tcPr>
          <w:p w14:paraId="49194DCD" w14:textId="0C0F8939" w:rsidR="003423CE" w:rsidRPr="00152702" w:rsidRDefault="003423CE" w:rsidP="003423CE">
            <w:pPr>
              <w:widowControl w:val="0"/>
              <w:spacing w:before="15" w:after="15"/>
              <w:ind w:right="-113"/>
              <w:rPr>
                <w:rFonts w:ascii="Times New Roman" w:eastAsia="Times New Roman" w:hAnsi="Times New Roman" w:cs="Times New Roman"/>
                <w:noProof/>
                <w:kern w:val="0"/>
                <w:sz w:val="16"/>
                <w:szCs w:val="16"/>
                <w14:ligatures w14:val="none"/>
              </w:rPr>
            </w:pPr>
            <w:r>
              <w:rPr>
                <w:rFonts w:ascii="Times New Roman" w:hAnsi="Times New Roman"/>
                <w:noProof/>
                <w:sz w:val="16"/>
              </w:rPr>
              <w:t>08 05 01</w:t>
            </w:r>
          </w:p>
        </w:tc>
        <w:tc>
          <w:tcPr>
            <w:tcW w:w="5132" w:type="dxa"/>
          </w:tcPr>
          <w:p w14:paraId="6ACA7D86" w14:textId="15DC5E3A" w:rsidR="003423CE" w:rsidRPr="00152702" w:rsidRDefault="003423CE" w:rsidP="003423CE">
            <w:pPr>
              <w:widowControl w:val="0"/>
              <w:tabs>
                <w:tab w:val="left" w:pos="1350"/>
              </w:tabs>
              <w:spacing w:before="15" w:after="15"/>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Stanovení rámce správy pro rybolovné činnosti prováděné rybářskými plavidly Unie ve vodách třetích zemí</w:t>
            </w:r>
          </w:p>
        </w:tc>
        <w:tc>
          <w:tcPr>
            <w:tcW w:w="1701" w:type="dxa"/>
            <w:vAlign w:val="center"/>
          </w:tcPr>
          <w:p w14:paraId="753E6587" w14:textId="1BCC12CD" w:rsidR="003423CE" w:rsidRPr="00152702" w:rsidRDefault="003423CE" w:rsidP="003423CE">
            <w:pPr>
              <w:widowControl w:val="0"/>
              <w:spacing w:before="15" w:after="15"/>
              <w:jc w:val="right"/>
              <w:rPr>
                <w:rFonts w:ascii="Times New Roman" w:eastAsia="Times New Roman" w:hAnsi="Times New Roman" w:cs="Times New Roman"/>
                <w:noProof/>
                <w:kern w:val="0"/>
                <w:sz w:val="16"/>
                <w:szCs w:val="16"/>
                <w14:ligatures w14:val="none"/>
              </w:rPr>
            </w:pPr>
            <w:r>
              <w:rPr>
                <w:rFonts w:ascii="Times New Roman" w:hAnsi="Times New Roman"/>
                <w:noProof/>
                <w:sz w:val="16"/>
              </w:rPr>
              <w:t>2 025 000</w:t>
            </w:r>
          </w:p>
        </w:tc>
        <w:tc>
          <w:tcPr>
            <w:tcW w:w="1701" w:type="dxa"/>
            <w:vAlign w:val="center"/>
          </w:tcPr>
          <w:p w14:paraId="75C9E2F4" w14:textId="596DF9A4" w:rsidR="003423CE" w:rsidRPr="00152702" w:rsidRDefault="003423CE" w:rsidP="003423CE">
            <w:pPr>
              <w:widowControl w:val="0"/>
              <w:spacing w:before="15" w:after="15"/>
              <w:jc w:val="right"/>
              <w:rPr>
                <w:rFonts w:ascii="Times New Roman" w:eastAsia="Times New Roman" w:hAnsi="Times New Roman" w:cs="Times New Roman"/>
                <w:noProof/>
                <w:kern w:val="0"/>
                <w:sz w:val="16"/>
                <w:szCs w:val="16"/>
                <w14:ligatures w14:val="none"/>
              </w:rPr>
            </w:pPr>
            <w:r>
              <w:rPr>
                <w:rFonts w:ascii="Times New Roman" w:hAnsi="Times New Roman"/>
                <w:noProof/>
                <w:sz w:val="16"/>
              </w:rPr>
              <w:t>2 025 000</w:t>
            </w:r>
          </w:p>
        </w:tc>
      </w:tr>
      <w:tr w:rsidR="003423CE" w:rsidRPr="00152702" w14:paraId="3AC0254D" w14:textId="77777777" w:rsidTr="00D22858">
        <w:trPr>
          <w:jc w:val="center"/>
        </w:trPr>
        <w:tc>
          <w:tcPr>
            <w:tcW w:w="1276" w:type="dxa"/>
          </w:tcPr>
          <w:p w14:paraId="78B222D7" w14:textId="3B98A582" w:rsidR="003423CE" w:rsidRPr="00152702" w:rsidRDefault="003423CE" w:rsidP="003423CE">
            <w:pPr>
              <w:widowControl w:val="0"/>
              <w:spacing w:before="15" w:after="15"/>
              <w:ind w:right="-113"/>
              <w:rPr>
                <w:rFonts w:ascii="Times New Roman" w:eastAsia="Times New Roman" w:hAnsi="Times New Roman" w:cs="Times New Roman"/>
                <w:noProof/>
                <w:kern w:val="0"/>
                <w:sz w:val="16"/>
                <w:szCs w:val="16"/>
                <w14:ligatures w14:val="none"/>
              </w:rPr>
            </w:pPr>
            <w:r>
              <w:rPr>
                <w:rFonts w:ascii="Times New Roman" w:hAnsi="Times New Roman"/>
                <w:noProof/>
                <w:sz w:val="16"/>
              </w:rPr>
              <w:t>30 02 02</w:t>
            </w:r>
          </w:p>
        </w:tc>
        <w:tc>
          <w:tcPr>
            <w:tcW w:w="5132" w:type="dxa"/>
          </w:tcPr>
          <w:p w14:paraId="64EF8172" w14:textId="46111EE4" w:rsidR="003423CE" w:rsidRPr="00152702" w:rsidRDefault="003423CE" w:rsidP="003423CE">
            <w:pPr>
              <w:widowControl w:val="0"/>
              <w:tabs>
                <w:tab w:val="left" w:pos="1350"/>
              </w:tabs>
              <w:spacing w:before="15" w:after="15"/>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Rozlišené prostředky (</w:t>
            </w:r>
            <w:r>
              <w:rPr>
                <w:rFonts w:ascii="Times New Roman" w:hAnsi="Times New Roman"/>
                <w:i/>
                <w:noProof/>
                <w:sz w:val="16"/>
              </w:rPr>
              <w:t>Rezerva pro rozpočtový článek 08 05 01</w:t>
            </w:r>
            <w:r>
              <w:rPr>
                <w:rFonts w:ascii="Times New Roman" w:hAnsi="Times New Roman"/>
                <w:noProof/>
                <w:sz w:val="16"/>
              </w:rPr>
              <w:t>)</w:t>
            </w:r>
          </w:p>
        </w:tc>
        <w:tc>
          <w:tcPr>
            <w:tcW w:w="1701" w:type="dxa"/>
            <w:vAlign w:val="center"/>
          </w:tcPr>
          <w:p w14:paraId="5345EF9E" w14:textId="00B6B949" w:rsidR="003423CE" w:rsidRPr="00152702" w:rsidRDefault="003423CE" w:rsidP="003423CE">
            <w:pPr>
              <w:widowControl w:val="0"/>
              <w:spacing w:before="15" w:after="15"/>
              <w:jc w:val="right"/>
              <w:rPr>
                <w:rFonts w:ascii="Times New Roman" w:eastAsia="Times New Roman" w:hAnsi="Times New Roman" w:cs="Times New Roman"/>
                <w:noProof/>
                <w:kern w:val="0"/>
                <w:sz w:val="16"/>
                <w:szCs w:val="16"/>
                <w14:ligatures w14:val="none"/>
              </w:rPr>
            </w:pPr>
            <w:r>
              <w:rPr>
                <w:rFonts w:ascii="Times New Roman" w:hAnsi="Times New Roman"/>
                <w:noProof/>
                <w:sz w:val="16"/>
              </w:rPr>
              <w:t>–2 025 000</w:t>
            </w:r>
          </w:p>
        </w:tc>
        <w:tc>
          <w:tcPr>
            <w:tcW w:w="1701" w:type="dxa"/>
            <w:vAlign w:val="center"/>
          </w:tcPr>
          <w:p w14:paraId="3D066E3E" w14:textId="71D6A281" w:rsidR="003423CE" w:rsidRPr="00152702" w:rsidRDefault="003423CE" w:rsidP="003423CE">
            <w:pPr>
              <w:widowControl w:val="0"/>
              <w:spacing w:before="15" w:after="15"/>
              <w:jc w:val="right"/>
              <w:rPr>
                <w:rFonts w:ascii="Times New Roman" w:eastAsia="Times New Roman" w:hAnsi="Times New Roman" w:cs="Times New Roman"/>
                <w:noProof/>
                <w:kern w:val="0"/>
                <w:sz w:val="16"/>
                <w:szCs w:val="16"/>
                <w14:ligatures w14:val="none"/>
              </w:rPr>
            </w:pPr>
            <w:r>
              <w:rPr>
                <w:rFonts w:ascii="Times New Roman" w:hAnsi="Times New Roman"/>
                <w:noProof/>
                <w:sz w:val="16"/>
              </w:rPr>
              <w:t>–2 025 000</w:t>
            </w:r>
          </w:p>
        </w:tc>
      </w:tr>
      <w:tr w:rsidR="003423CE" w:rsidRPr="00152702" w14:paraId="1871983D" w14:textId="77777777" w:rsidTr="00D22858">
        <w:trPr>
          <w:jc w:val="center"/>
        </w:trPr>
        <w:tc>
          <w:tcPr>
            <w:tcW w:w="6408" w:type="dxa"/>
            <w:gridSpan w:val="2"/>
            <w:shd w:val="clear" w:color="auto" w:fill="D9D9D9"/>
          </w:tcPr>
          <w:p w14:paraId="0DCD3E64" w14:textId="77777777" w:rsidR="003423CE" w:rsidRPr="00152702" w:rsidRDefault="003423CE" w:rsidP="003423CE">
            <w:pPr>
              <w:widowControl w:val="0"/>
              <w:spacing w:before="15" w:after="15" w:line="240" w:lineRule="auto"/>
              <w:ind w:right="-113"/>
              <w:jc w:val="both"/>
              <w:rPr>
                <w:rFonts w:ascii="Times New Roman" w:eastAsia="Times New Roman" w:hAnsi="Times New Roman" w:cs="Times New Roman"/>
                <w:b/>
                <w:noProof/>
                <w:kern w:val="0"/>
                <w:sz w:val="20"/>
                <w:szCs w:val="20"/>
                <w14:ligatures w14:val="none"/>
              </w:rPr>
            </w:pPr>
            <w:r>
              <w:rPr>
                <w:rFonts w:ascii="Times New Roman" w:hAnsi="Times New Roman"/>
                <w:b/>
                <w:noProof/>
                <w:sz w:val="20"/>
              </w:rPr>
              <w:t>Celkem</w:t>
            </w:r>
            <w:r>
              <w:rPr>
                <w:noProof/>
              </w:rPr>
              <w:tab/>
            </w:r>
          </w:p>
        </w:tc>
        <w:tc>
          <w:tcPr>
            <w:tcW w:w="1701" w:type="dxa"/>
            <w:shd w:val="clear" w:color="auto" w:fill="D9D9D9"/>
          </w:tcPr>
          <w:p w14:paraId="15DF4B50" w14:textId="53AB66A3" w:rsidR="003423CE" w:rsidRPr="00152702" w:rsidRDefault="003423CE" w:rsidP="003423CE">
            <w:pPr>
              <w:widowControl w:val="0"/>
              <w:spacing w:before="15" w:after="15" w:line="240" w:lineRule="auto"/>
              <w:jc w:val="right"/>
              <w:rPr>
                <w:rFonts w:ascii="Times New Roman" w:eastAsia="Times New Roman" w:hAnsi="Times New Roman" w:cs="Times New Roman"/>
                <w:b/>
                <w:bCs/>
                <w:noProof/>
                <w:kern w:val="0"/>
                <w:sz w:val="20"/>
                <w:szCs w:val="20"/>
                <w14:ligatures w14:val="none"/>
              </w:rPr>
            </w:pPr>
            <w:r>
              <w:rPr>
                <w:rFonts w:ascii="Times New Roman" w:hAnsi="Times New Roman"/>
                <w:b/>
                <w:noProof/>
                <w:sz w:val="20"/>
              </w:rPr>
              <w:t>0</w:t>
            </w:r>
          </w:p>
        </w:tc>
        <w:tc>
          <w:tcPr>
            <w:tcW w:w="1701" w:type="dxa"/>
            <w:shd w:val="clear" w:color="auto" w:fill="D9D9D9"/>
          </w:tcPr>
          <w:p w14:paraId="3258EC64" w14:textId="574C7D03" w:rsidR="003423CE" w:rsidRPr="00152702" w:rsidRDefault="003423CE" w:rsidP="003423CE">
            <w:pPr>
              <w:widowControl w:val="0"/>
              <w:spacing w:before="15" w:after="15" w:line="240" w:lineRule="auto"/>
              <w:jc w:val="right"/>
              <w:rPr>
                <w:rFonts w:ascii="Times New Roman" w:eastAsia="Times New Roman" w:hAnsi="Times New Roman" w:cs="Times New Roman"/>
                <w:b/>
                <w:bCs/>
                <w:noProof/>
                <w:kern w:val="0"/>
                <w:sz w:val="20"/>
                <w:szCs w:val="20"/>
                <w14:ligatures w14:val="none"/>
              </w:rPr>
            </w:pPr>
            <w:r>
              <w:rPr>
                <w:rFonts w:ascii="Times New Roman" w:hAnsi="Times New Roman"/>
                <w:b/>
                <w:noProof/>
                <w:sz w:val="20"/>
              </w:rPr>
              <w:t>0</w:t>
            </w:r>
          </w:p>
        </w:tc>
      </w:tr>
    </w:tbl>
    <w:p w14:paraId="55AC2301" w14:textId="344E9883" w:rsidR="008F25A5" w:rsidRPr="00152702" w:rsidRDefault="00C55629" w:rsidP="0030365F">
      <w:pPr>
        <w:pStyle w:val="ManualHeading1"/>
        <w:rPr>
          <w:noProof/>
        </w:rPr>
      </w:pPr>
      <w:bookmarkStart w:id="68" w:name="_Toc462933859"/>
      <w:bookmarkStart w:id="69" w:name="_Toc462935220"/>
      <w:bookmarkStart w:id="70" w:name="_Toc462935322"/>
      <w:bookmarkStart w:id="71" w:name="_Toc462935370"/>
      <w:bookmarkStart w:id="72" w:name="_Toc462935527"/>
      <w:bookmarkStart w:id="73" w:name="_Toc463004747"/>
      <w:bookmarkStart w:id="74" w:name="_Toc463974174"/>
      <w:bookmarkStart w:id="75" w:name="_Toc464028219"/>
      <w:bookmarkStart w:id="76" w:name="_Toc464028351"/>
      <w:bookmarkStart w:id="77" w:name="_Toc463974178"/>
      <w:bookmarkStart w:id="78" w:name="_Toc464028223"/>
      <w:bookmarkStart w:id="79" w:name="_Toc464028355"/>
      <w:bookmarkStart w:id="80" w:name="_Toc54770327"/>
      <w:bookmarkStart w:id="81" w:name="_Toc55807137"/>
      <w:bookmarkStart w:id="82" w:name="_Toc114838635"/>
      <w:bookmarkStart w:id="83" w:name="_Toc145922823"/>
      <w:bookmarkStart w:id="84" w:name="_Toc526753785"/>
      <w:bookmarkEnd w:id="20"/>
      <w:bookmarkEnd w:id="21"/>
      <w:bookmarkEnd w:id="67"/>
      <w:bookmarkEnd w:id="68"/>
      <w:bookmarkEnd w:id="69"/>
      <w:bookmarkEnd w:id="70"/>
      <w:bookmarkEnd w:id="71"/>
      <w:bookmarkEnd w:id="72"/>
      <w:bookmarkEnd w:id="73"/>
      <w:bookmarkEnd w:id="74"/>
      <w:bookmarkEnd w:id="75"/>
      <w:bookmarkEnd w:id="76"/>
      <w:bookmarkEnd w:id="77"/>
      <w:bookmarkEnd w:id="78"/>
      <w:bookmarkEnd w:id="79"/>
      <w:r>
        <w:rPr>
          <w:noProof/>
        </w:rPr>
        <w:t>6.</w:t>
      </w:r>
      <w:r>
        <w:rPr>
          <w:noProof/>
        </w:rPr>
        <w:tab/>
        <w:t>Evropská výkonná agentura pro zdraví a digitální oblast (HADEA)</w:t>
      </w:r>
    </w:p>
    <w:p w14:paraId="5909F5D9" w14:textId="465E4239" w:rsidR="00C73AE3" w:rsidRPr="00856E5C" w:rsidRDefault="00986BA4" w:rsidP="00856E5C">
      <w:pPr>
        <w:jc w:val="both"/>
        <w:rPr>
          <w:rFonts w:ascii="Times New Roman" w:hAnsi="Times New Roman" w:cs="Times New Roman"/>
          <w:noProof/>
          <w:sz w:val="24"/>
          <w:szCs w:val="24"/>
        </w:rPr>
      </w:pPr>
      <w:r>
        <w:rPr>
          <w:rFonts w:ascii="Times New Roman" w:hAnsi="Times New Roman"/>
          <w:noProof/>
          <w:sz w:val="24"/>
        </w:rPr>
        <w:t>Navrhuje se, aby byl plán pracovních míst agentury HaDEA v roce 2026 posílen o jedno pracovní místo. To zajistí, aby agentura mohla plnit dodatečné úkoly, které jí byly svěřeny v rámci aktu o kritických surovinách. Agentura bude schopna financovat související náklady na rok 2026 v rámci svého rozpočtu, jak je navrženo v NR 2026, a proto tento krok nevyžaduje dodatečné prostředky.</w:t>
      </w:r>
    </w:p>
    <w:p w14:paraId="7473D1CC" w14:textId="7733F3B2" w:rsidR="00C821E0" w:rsidRPr="00152702" w:rsidRDefault="00FA4F9A" w:rsidP="00F81E0C">
      <w:pPr>
        <w:jc w:val="both"/>
        <w:rPr>
          <w:noProof/>
        </w:rPr>
      </w:pPr>
      <w:r>
        <w:rPr>
          <w:rFonts w:ascii="Times New Roman" w:hAnsi="Times New Roman"/>
          <w:noProof/>
          <w:sz w:val="24"/>
        </w:rPr>
        <w:t>Související změny plánu pracovních míst jsou uvedeny v příloze rozpočtu.</w:t>
      </w:r>
    </w:p>
    <w:p w14:paraId="4ECB85FA" w14:textId="291F6BBC" w:rsidR="001C25DD" w:rsidRPr="00152702" w:rsidRDefault="00F81E0C" w:rsidP="001C25DD">
      <w:pPr>
        <w:pStyle w:val="ManualHeading1"/>
        <w:rPr>
          <w:noProof/>
        </w:rPr>
      </w:pPr>
      <w:r>
        <w:rPr>
          <w:noProof/>
        </w:rPr>
        <w:t>7.</w:t>
      </w:r>
      <w:r>
        <w:rPr>
          <w:noProof/>
        </w:rPr>
        <w:tab/>
        <w:t>Posílení položky pro hospodářskou a měnovou unii (HMU) pro účely přijetí eura Bulharskem</w:t>
      </w:r>
    </w:p>
    <w:p w14:paraId="70DFB0B8" w14:textId="2CA62511" w:rsidR="001C25DD" w:rsidRPr="00152702" w:rsidRDefault="00C779CA" w:rsidP="00C779CA">
      <w:pPr>
        <w:pStyle w:val="Text1"/>
        <w:ind w:left="0"/>
        <w:rPr>
          <w:noProof/>
        </w:rPr>
      </w:pPr>
      <w:r>
        <w:rPr>
          <w:noProof/>
        </w:rPr>
        <w:t>Bulharsko vstoupí do eurozóny dne 1. ledna 2026. To navazuje na kladnou konvergenční zprávu Evropské komise ze dne 4. června, potvrzenou stanoviskem Evropského parlamentu a konečným rozhodnutím Rady ECOFIN ze dne 8. července.</w:t>
      </w:r>
    </w:p>
    <w:p w14:paraId="20D9BCB5" w14:textId="116F879B" w:rsidR="77E6CD58" w:rsidRPr="00152702" w:rsidRDefault="77E6CD58" w:rsidP="00A576DA">
      <w:pPr>
        <w:pStyle w:val="Text1"/>
        <w:ind w:left="0"/>
        <w:rPr>
          <w:rFonts w:eastAsia="Calibri"/>
          <w:noProof/>
        </w:rPr>
      </w:pPr>
      <w:r>
        <w:rPr>
          <w:noProof/>
        </w:rPr>
        <w:t>Stejně jako v případě předchozích přechodů na euro a v souladu s Dohodou o partnerství pro organizaci komunikačních činností podepsanou mezi Evropskou komisí a Bulharskou republikou dne 12. dubna 2024 bude Komise spolufinancovat komunikační činnosti Bulharska, a to maximálně do výše 50 % vzniklých nákladů. Celkové náklady odpovídají 1 euru na obyvatele.</w:t>
      </w:r>
    </w:p>
    <w:p w14:paraId="760496E0" w14:textId="16F7CB2D" w:rsidR="505118B5" w:rsidRDefault="77E6CD58" w:rsidP="00E6330D">
      <w:pPr>
        <w:pStyle w:val="Text1"/>
        <w:ind w:left="0"/>
        <w:rPr>
          <w:rFonts w:eastAsia="Calibri"/>
          <w:noProof/>
        </w:rPr>
      </w:pPr>
      <w:r>
        <w:rPr>
          <w:noProof/>
        </w:rPr>
        <w:t>S cílem zajistit spolufinancování ze strany EU bylo v opravném rozpočtu č. 2/2025 požádáno o navýšení prostředků na závazky o 3,3 milionu EUR a prostředků na platby o 1 milion EUR na pokrytí předběžného financování na rok 2025, které je financováno prostřednictvím rovnocenného uvolnění prostředků z nástroje pružnosti. K provedení konečné platby (což odpovídá 70 % částky grantové dohody s Bulharskem) se na rok 2026 požaduje dalších 2,3 milionu EUR v prostředcích na platby. V souladu s uvolněním prostředků z opravného rozpočtu č. 2/2025 je tato částka financována prostřednictvím rovnocenného uvolnění prostředků z nástroje pružnosti.</w:t>
      </w: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5132"/>
        <w:gridCol w:w="1701"/>
        <w:gridCol w:w="1701"/>
      </w:tblGrid>
      <w:tr w:rsidR="003423CE" w:rsidRPr="00152702" w14:paraId="326D1DF6" w14:textId="77777777" w:rsidTr="00D22858">
        <w:trPr>
          <w:jc w:val="center"/>
        </w:trPr>
        <w:tc>
          <w:tcPr>
            <w:tcW w:w="9810" w:type="dxa"/>
            <w:gridSpan w:val="4"/>
            <w:tcBorders>
              <w:top w:val="nil"/>
              <w:left w:val="nil"/>
              <w:bottom w:val="single" w:sz="4" w:space="0" w:color="auto"/>
              <w:right w:val="nil"/>
            </w:tcBorders>
            <w:vAlign w:val="center"/>
          </w:tcPr>
          <w:p w14:paraId="14D45FD5" w14:textId="77777777" w:rsidR="003423CE" w:rsidRPr="00152702" w:rsidRDefault="003423CE" w:rsidP="00D22858">
            <w:pPr>
              <w:widowControl w:val="0"/>
              <w:spacing w:before="15" w:after="15" w:line="240" w:lineRule="auto"/>
              <w:jc w:val="right"/>
              <w:rPr>
                <w:rFonts w:ascii="Times New Roman" w:eastAsia="Times New Roman" w:hAnsi="Times New Roman" w:cs="Times New Roman"/>
                <w:i/>
                <w:noProof/>
                <w:kern w:val="0"/>
                <w:sz w:val="20"/>
                <w:szCs w:val="20"/>
                <w14:ligatures w14:val="none"/>
              </w:rPr>
            </w:pPr>
            <w:r>
              <w:rPr>
                <w:rFonts w:ascii="Times New Roman" w:hAnsi="Times New Roman"/>
                <w:i/>
                <w:noProof/>
                <w:sz w:val="20"/>
              </w:rPr>
              <w:t>v EUR</w:t>
            </w:r>
          </w:p>
        </w:tc>
      </w:tr>
      <w:tr w:rsidR="003423CE" w:rsidRPr="00152702" w14:paraId="1A55899E" w14:textId="77777777" w:rsidTr="00D22858">
        <w:trPr>
          <w:jc w:val="center"/>
        </w:trPr>
        <w:tc>
          <w:tcPr>
            <w:tcW w:w="1276" w:type="dxa"/>
            <w:tcBorders>
              <w:top w:val="single" w:sz="4" w:space="0" w:color="auto"/>
            </w:tcBorders>
            <w:shd w:val="clear" w:color="auto" w:fill="D9D9D9"/>
            <w:vAlign w:val="center"/>
          </w:tcPr>
          <w:p w14:paraId="1F2326F5" w14:textId="77777777" w:rsidR="003423CE" w:rsidRPr="00152702" w:rsidRDefault="003423CE" w:rsidP="00D22858">
            <w:pPr>
              <w:keepNext/>
              <w:spacing w:before="15" w:after="15" w:line="240" w:lineRule="auto"/>
              <w:jc w:val="both"/>
              <w:rPr>
                <w:rFonts w:ascii="Times New Roman" w:eastAsia="Times New Roman" w:hAnsi="Times New Roman" w:cs="Times New Roman"/>
                <w:b/>
                <w:noProof/>
                <w:kern w:val="0"/>
                <w:sz w:val="20"/>
                <w:szCs w:val="20"/>
                <w14:ligatures w14:val="none"/>
              </w:rPr>
            </w:pPr>
            <w:r>
              <w:rPr>
                <w:rFonts w:ascii="Times New Roman" w:hAnsi="Times New Roman"/>
                <w:b/>
                <w:noProof/>
                <w:sz w:val="20"/>
              </w:rPr>
              <w:t>Rozpočtová položka</w:t>
            </w:r>
          </w:p>
        </w:tc>
        <w:tc>
          <w:tcPr>
            <w:tcW w:w="5132" w:type="dxa"/>
            <w:tcBorders>
              <w:top w:val="single" w:sz="4" w:space="0" w:color="auto"/>
            </w:tcBorders>
            <w:shd w:val="clear" w:color="auto" w:fill="D9D9D9"/>
            <w:vAlign w:val="center"/>
          </w:tcPr>
          <w:p w14:paraId="229A4E83" w14:textId="77777777" w:rsidR="003423CE" w:rsidRPr="00152702" w:rsidRDefault="003423CE" w:rsidP="00D22858">
            <w:pPr>
              <w:widowControl w:val="0"/>
              <w:spacing w:before="15" w:after="15" w:line="240" w:lineRule="auto"/>
              <w:jc w:val="both"/>
              <w:rPr>
                <w:rFonts w:ascii="Times New Roman" w:eastAsia="Times New Roman" w:hAnsi="Times New Roman" w:cs="Times New Roman"/>
                <w:b/>
                <w:noProof/>
                <w:kern w:val="0"/>
                <w:sz w:val="20"/>
                <w:szCs w:val="20"/>
                <w14:ligatures w14:val="none"/>
              </w:rPr>
            </w:pPr>
            <w:r>
              <w:rPr>
                <w:rFonts w:ascii="Times New Roman" w:hAnsi="Times New Roman"/>
                <w:b/>
                <w:noProof/>
                <w:sz w:val="20"/>
              </w:rPr>
              <w:t>Název</w:t>
            </w:r>
          </w:p>
        </w:tc>
        <w:tc>
          <w:tcPr>
            <w:tcW w:w="1701" w:type="dxa"/>
            <w:tcBorders>
              <w:top w:val="single" w:sz="4" w:space="0" w:color="auto"/>
            </w:tcBorders>
            <w:shd w:val="clear" w:color="auto" w:fill="D9D9D9"/>
            <w:vAlign w:val="center"/>
          </w:tcPr>
          <w:p w14:paraId="14C2B256" w14:textId="77777777" w:rsidR="003423CE" w:rsidRPr="00152702" w:rsidRDefault="003423CE" w:rsidP="00D22858">
            <w:pPr>
              <w:widowControl w:val="0"/>
              <w:spacing w:before="15" w:after="15" w:line="240" w:lineRule="auto"/>
              <w:jc w:val="both"/>
              <w:rPr>
                <w:rFonts w:ascii="Times New Roman" w:eastAsia="Times New Roman" w:hAnsi="Times New Roman" w:cs="Times New Roman"/>
                <w:b/>
                <w:noProof/>
                <w:kern w:val="0"/>
                <w:sz w:val="20"/>
                <w:szCs w:val="20"/>
                <w14:ligatures w14:val="none"/>
              </w:rPr>
            </w:pPr>
            <w:r>
              <w:rPr>
                <w:rFonts w:ascii="Times New Roman" w:hAnsi="Times New Roman"/>
                <w:b/>
                <w:noProof/>
                <w:sz w:val="20"/>
              </w:rPr>
              <w:t>Prostředky na závazky</w:t>
            </w:r>
          </w:p>
        </w:tc>
        <w:tc>
          <w:tcPr>
            <w:tcW w:w="1701" w:type="dxa"/>
            <w:tcBorders>
              <w:top w:val="single" w:sz="4" w:space="0" w:color="auto"/>
            </w:tcBorders>
            <w:shd w:val="clear" w:color="auto" w:fill="D9D9D9"/>
            <w:vAlign w:val="center"/>
          </w:tcPr>
          <w:p w14:paraId="0C40504E" w14:textId="77777777" w:rsidR="003423CE" w:rsidRPr="00152702" w:rsidRDefault="003423CE" w:rsidP="00D22858">
            <w:pPr>
              <w:widowControl w:val="0"/>
              <w:spacing w:before="15" w:after="15" w:line="240" w:lineRule="auto"/>
              <w:jc w:val="both"/>
              <w:rPr>
                <w:rFonts w:ascii="Times New Roman" w:eastAsia="Times New Roman" w:hAnsi="Times New Roman" w:cs="Times New Roman"/>
                <w:b/>
                <w:noProof/>
                <w:kern w:val="0"/>
                <w:sz w:val="20"/>
                <w:szCs w:val="20"/>
                <w14:ligatures w14:val="none"/>
              </w:rPr>
            </w:pPr>
            <w:r>
              <w:rPr>
                <w:rFonts w:ascii="Times New Roman" w:hAnsi="Times New Roman"/>
                <w:b/>
                <w:noProof/>
                <w:sz w:val="20"/>
              </w:rPr>
              <w:t>Prostředky na platby</w:t>
            </w:r>
          </w:p>
        </w:tc>
      </w:tr>
      <w:tr w:rsidR="003423CE" w:rsidRPr="00152702" w14:paraId="6BA7695E" w14:textId="77777777" w:rsidTr="00D22858">
        <w:trPr>
          <w:jc w:val="center"/>
        </w:trPr>
        <w:tc>
          <w:tcPr>
            <w:tcW w:w="9810" w:type="dxa"/>
            <w:gridSpan w:val="4"/>
            <w:shd w:val="clear" w:color="auto" w:fill="F2F2F2" w:themeFill="background1" w:themeFillShade="F2"/>
            <w:vAlign w:val="center"/>
          </w:tcPr>
          <w:p w14:paraId="5E8D3E99" w14:textId="77777777" w:rsidR="003423CE" w:rsidRPr="00152702" w:rsidRDefault="003423CE" w:rsidP="00D22858">
            <w:pPr>
              <w:widowControl w:val="0"/>
              <w:spacing w:before="15" w:after="15" w:line="240" w:lineRule="auto"/>
              <w:rPr>
                <w:rFonts w:ascii="Times New Roman" w:eastAsia="Times New Roman" w:hAnsi="Times New Roman" w:cs="Times New Roman"/>
                <w:noProof/>
                <w:kern w:val="0"/>
                <w:sz w:val="16"/>
                <w:szCs w:val="16"/>
                <w14:ligatures w14:val="none"/>
              </w:rPr>
            </w:pPr>
            <w:r>
              <w:rPr>
                <w:rFonts w:ascii="Times New Roman" w:hAnsi="Times New Roman"/>
                <w:i/>
                <w:noProof/>
                <w:sz w:val="20"/>
              </w:rPr>
              <w:t>Oddíl III – Komise</w:t>
            </w:r>
          </w:p>
        </w:tc>
      </w:tr>
      <w:tr w:rsidR="003423CE" w:rsidRPr="00152702" w14:paraId="6FD37E08" w14:textId="77777777" w:rsidTr="00D22858">
        <w:trPr>
          <w:jc w:val="center"/>
        </w:trPr>
        <w:tc>
          <w:tcPr>
            <w:tcW w:w="1276" w:type="dxa"/>
            <w:vAlign w:val="center"/>
          </w:tcPr>
          <w:p w14:paraId="108229AC" w14:textId="5927A428" w:rsidR="003423CE" w:rsidRPr="00152702" w:rsidRDefault="003423CE" w:rsidP="003423CE">
            <w:pPr>
              <w:widowControl w:val="0"/>
              <w:spacing w:before="15" w:after="15"/>
              <w:ind w:right="-113"/>
              <w:rPr>
                <w:rFonts w:ascii="Times New Roman" w:eastAsia="Times New Roman" w:hAnsi="Times New Roman" w:cs="Times New Roman"/>
                <w:noProof/>
                <w:kern w:val="0"/>
                <w:sz w:val="16"/>
                <w:szCs w:val="16"/>
                <w14:ligatures w14:val="none"/>
              </w:rPr>
            </w:pPr>
            <w:r>
              <w:rPr>
                <w:rFonts w:ascii="Times New Roman" w:hAnsi="Times New Roman"/>
                <w:noProof/>
                <w:sz w:val="16"/>
              </w:rPr>
              <w:t>06 20 04 01</w:t>
            </w:r>
          </w:p>
        </w:tc>
        <w:tc>
          <w:tcPr>
            <w:tcW w:w="5132" w:type="dxa"/>
          </w:tcPr>
          <w:p w14:paraId="6C855BF6" w14:textId="5CAA7085" w:rsidR="003423CE" w:rsidRPr="00152702" w:rsidRDefault="003423CE" w:rsidP="003423CE">
            <w:pPr>
              <w:widowControl w:val="0"/>
              <w:tabs>
                <w:tab w:val="left" w:pos="1350"/>
              </w:tabs>
              <w:spacing w:before="15" w:after="15"/>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Koordinace, dohled a komunikace ohledně hospodářské a měnové unie, včetně eura</w:t>
            </w:r>
          </w:p>
        </w:tc>
        <w:tc>
          <w:tcPr>
            <w:tcW w:w="1701" w:type="dxa"/>
            <w:vAlign w:val="center"/>
          </w:tcPr>
          <w:p w14:paraId="5325DA36" w14:textId="7BA03784" w:rsidR="003423CE" w:rsidRPr="00152702" w:rsidRDefault="003423CE" w:rsidP="003423CE">
            <w:pPr>
              <w:widowControl w:val="0"/>
              <w:spacing w:before="15" w:after="15"/>
              <w:jc w:val="right"/>
              <w:rPr>
                <w:rFonts w:ascii="Times New Roman" w:eastAsia="Times New Roman" w:hAnsi="Times New Roman" w:cs="Times New Roman"/>
                <w:noProof/>
                <w:kern w:val="0"/>
                <w:sz w:val="16"/>
                <w:szCs w:val="16"/>
                <w14:ligatures w14:val="none"/>
              </w:rPr>
            </w:pPr>
            <w:r>
              <w:rPr>
                <w:rFonts w:ascii="Times New Roman" w:hAnsi="Times New Roman"/>
                <w:noProof/>
                <w:sz w:val="16"/>
              </w:rPr>
              <w:t>0</w:t>
            </w:r>
          </w:p>
        </w:tc>
        <w:tc>
          <w:tcPr>
            <w:tcW w:w="1701" w:type="dxa"/>
            <w:vAlign w:val="center"/>
          </w:tcPr>
          <w:p w14:paraId="6E312E8B" w14:textId="36D23EB0" w:rsidR="003423CE" w:rsidRPr="00152702" w:rsidRDefault="003423CE" w:rsidP="003423CE">
            <w:pPr>
              <w:widowControl w:val="0"/>
              <w:spacing w:before="15" w:after="15"/>
              <w:jc w:val="right"/>
              <w:rPr>
                <w:rFonts w:ascii="Times New Roman" w:eastAsia="Times New Roman" w:hAnsi="Times New Roman" w:cs="Times New Roman"/>
                <w:noProof/>
                <w:kern w:val="0"/>
                <w:sz w:val="16"/>
                <w:szCs w:val="16"/>
                <w14:ligatures w14:val="none"/>
              </w:rPr>
            </w:pPr>
            <w:r>
              <w:rPr>
                <w:rFonts w:ascii="Times New Roman" w:hAnsi="Times New Roman"/>
                <w:noProof/>
                <w:sz w:val="16"/>
              </w:rPr>
              <w:t>2 334 500</w:t>
            </w:r>
          </w:p>
        </w:tc>
      </w:tr>
      <w:tr w:rsidR="003423CE" w:rsidRPr="00152702" w14:paraId="1A305811" w14:textId="77777777" w:rsidTr="00D22858">
        <w:trPr>
          <w:jc w:val="center"/>
        </w:trPr>
        <w:tc>
          <w:tcPr>
            <w:tcW w:w="6408" w:type="dxa"/>
            <w:gridSpan w:val="2"/>
            <w:shd w:val="clear" w:color="auto" w:fill="D9D9D9"/>
          </w:tcPr>
          <w:p w14:paraId="5E735A96" w14:textId="77777777" w:rsidR="003423CE" w:rsidRPr="00152702" w:rsidRDefault="003423CE" w:rsidP="00D22858">
            <w:pPr>
              <w:widowControl w:val="0"/>
              <w:spacing w:before="15" w:after="15" w:line="240" w:lineRule="auto"/>
              <w:ind w:right="-113"/>
              <w:jc w:val="both"/>
              <w:rPr>
                <w:rFonts w:ascii="Times New Roman" w:eastAsia="Times New Roman" w:hAnsi="Times New Roman" w:cs="Times New Roman"/>
                <w:b/>
                <w:noProof/>
                <w:kern w:val="0"/>
                <w:sz w:val="20"/>
                <w:szCs w:val="20"/>
                <w14:ligatures w14:val="none"/>
              </w:rPr>
            </w:pPr>
            <w:r>
              <w:rPr>
                <w:rFonts w:ascii="Times New Roman" w:hAnsi="Times New Roman"/>
                <w:b/>
                <w:noProof/>
                <w:sz w:val="20"/>
              </w:rPr>
              <w:t>Celkem</w:t>
            </w:r>
            <w:r>
              <w:rPr>
                <w:noProof/>
              </w:rPr>
              <w:tab/>
            </w:r>
          </w:p>
        </w:tc>
        <w:tc>
          <w:tcPr>
            <w:tcW w:w="1701" w:type="dxa"/>
            <w:shd w:val="clear" w:color="auto" w:fill="D9D9D9"/>
          </w:tcPr>
          <w:p w14:paraId="0A6706B6" w14:textId="77777777" w:rsidR="003423CE" w:rsidRPr="00152702" w:rsidRDefault="003423CE" w:rsidP="00D22858">
            <w:pPr>
              <w:widowControl w:val="0"/>
              <w:spacing w:before="15" w:after="15" w:line="240" w:lineRule="auto"/>
              <w:jc w:val="right"/>
              <w:rPr>
                <w:rFonts w:ascii="Times New Roman" w:eastAsia="Times New Roman" w:hAnsi="Times New Roman" w:cs="Times New Roman"/>
                <w:b/>
                <w:bCs/>
                <w:noProof/>
                <w:kern w:val="0"/>
                <w:sz w:val="20"/>
                <w:szCs w:val="20"/>
                <w14:ligatures w14:val="none"/>
              </w:rPr>
            </w:pPr>
            <w:r>
              <w:rPr>
                <w:rFonts w:ascii="Times New Roman" w:hAnsi="Times New Roman"/>
                <w:b/>
                <w:noProof/>
                <w:sz w:val="20"/>
              </w:rPr>
              <w:t>0</w:t>
            </w:r>
          </w:p>
        </w:tc>
        <w:tc>
          <w:tcPr>
            <w:tcW w:w="1701" w:type="dxa"/>
            <w:shd w:val="clear" w:color="auto" w:fill="D9D9D9"/>
          </w:tcPr>
          <w:p w14:paraId="2D791BE8" w14:textId="6054AB21" w:rsidR="003423CE" w:rsidRPr="00152702" w:rsidRDefault="003423CE" w:rsidP="00D22858">
            <w:pPr>
              <w:widowControl w:val="0"/>
              <w:spacing w:before="15" w:after="15" w:line="240" w:lineRule="auto"/>
              <w:jc w:val="right"/>
              <w:rPr>
                <w:rFonts w:ascii="Times New Roman" w:eastAsia="Times New Roman" w:hAnsi="Times New Roman" w:cs="Times New Roman"/>
                <w:b/>
                <w:bCs/>
                <w:noProof/>
                <w:kern w:val="0"/>
                <w:sz w:val="20"/>
                <w:szCs w:val="20"/>
                <w14:ligatures w14:val="none"/>
              </w:rPr>
            </w:pPr>
            <w:r>
              <w:rPr>
                <w:rFonts w:ascii="Times New Roman" w:hAnsi="Times New Roman"/>
                <w:b/>
                <w:noProof/>
                <w:sz w:val="20"/>
              </w:rPr>
              <w:t>2 334 500</w:t>
            </w:r>
          </w:p>
        </w:tc>
      </w:tr>
    </w:tbl>
    <w:p w14:paraId="03530DA8" w14:textId="1CFF1177" w:rsidR="00C55629" w:rsidRPr="00152702" w:rsidRDefault="00F81E0C" w:rsidP="00CA47B3">
      <w:pPr>
        <w:pStyle w:val="ManualHeading1"/>
        <w:rPr>
          <w:noProof/>
        </w:rPr>
      </w:pPr>
      <w:r>
        <w:rPr>
          <w:noProof/>
        </w:rPr>
        <w:t>8.</w:t>
      </w:r>
      <w:r>
        <w:rPr>
          <w:noProof/>
        </w:rPr>
        <w:tab/>
        <w:t>Vytvoření rozpočtové nomenklatury související s možností převodů ze Sociálního klimatického fondu (SCF) do Evropského fondu pro regionální rozvoj (EFRR), Evropského sociálního fondu plus (ESF+), Fondu soudržnosti (FS), Fondu pro spravedlivou transformaci (FST) a Evropského námořního, rybářského a akvakulturního fondu (ENRAF)</w:t>
      </w:r>
    </w:p>
    <w:p w14:paraId="381054F8" w14:textId="78B8F1AC" w:rsidR="00C55629" w:rsidRPr="00152702" w:rsidRDefault="5DD5FFE2" w:rsidP="00A71585">
      <w:pPr>
        <w:spacing w:after="120"/>
        <w:jc w:val="both"/>
        <w:rPr>
          <w:rFonts w:ascii="Times New Roman" w:eastAsia="Calibri" w:hAnsi="Times New Roman" w:cs="Times New Roman"/>
          <w:noProof/>
          <w:kern w:val="0"/>
          <w:sz w:val="24"/>
          <w:szCs w:val="24"/>
          <w14:ligatures w14:val="none"/>
        </w:rPr>
      </w:pPr>
      <w:r>
        <w:rPr>
          <w:rFonts w:ascii="Times New Roman" w:hAnsi="Times New Roman"/>
          <w:noProof/>
          <w:sz w:val="24"/>
        </w:rPr>
        <w:t>Navrhuje se úprava rozpočtové nomenklatury, aby bylo možné převádět zdroje ze Sociálního klimatického fondu (SCF) do Evropského fondu pro regionální rozvoj (EFRR), Evropského sociálního fondu plus (ESF+), Fondu soudržnosti (FS), Fondu pro spravedlivou transformaci (FST) a Evropského námořního, rybářského a akvakulturního fondu (ENRAF). V souladu s tím mají být vytvořeny následující nové rozpočtové položky:</w:t>
      </w: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5132"/>
        <w:gridCol w:w="1701"/>
        <w:gridCol w:w="1701"/>
      </w:tblGrid>
      <w:tr w:rsidR="00C55629" w:rsidRPr="00152702" w14:paraId="26C097B7" w14:textId="77777777" w:rsidTr="007A1129">
        <w:trPr>
          <w:jc w:val="center"/>
        </w:trPr>
        <w:tc>
          <w:tcPr>
            <w:tcW w:w="9810" w:type="dxa"/>
            <w:gridSpan w:val="4"/>
            <w:tcBorders>
              <w:top w:val="nil"/>
              <w:left w:val="nil"/>
              <w:bottom w:val="single" w:sz="4" w:space="0" w:color="auto"/>
              <w:right w:val="nil"/>
            </w:tcBorders>
            <w:vAlign w:val="center"/>
          </w:tcPr>
          <w:p w14:paraId="65988203" w14:textId="77777777" w:rsidR="00C55629" w:rsidRPr="00152702" w:rsidRDefault="00C55629" w:rsidP="00C55629">
            <w:pPr>
              <w:widowControl w:val="0"/>
              <w:spacing w:before="15" w:after="15"/>
              <w:jc w:val="right"/>
              <w:rPr>
                <w:rFonts w:ascii="Times New Roman" w:eastAsia="Calibri" w:hAnsi="Times New Roman" w:cs="Times New Roman"/>
                <w:i/>
                <w:noProof/>
                <w:kern w:val="0"/>
                <w:sz w:val="20"/>
                <w:szCs w:val="20"/>
                <w14:ligatures w14:val="none"/>
              </w:rPr>
            </w:pPr>
            <w:r>
              <w:rPr>
                <w:rFonts w:ascii="Times New Roman" w:hAnsi="Times New Roman"/>
                <w:i/>
                <w:noProof/>
                <w:sz w:val="20"/>
              </w:rPr>
              <w:t>v EUR</w:t>
            </w:r>
          </w:p>
        </w:tc>
      </w:tr>
      <w:tr w:rsidR="00C55629" w:rsidRPr="00152702" w14:paraId="1DEE3263" w14:textId="77777777" w:rsidTr="532CE86D">
        <w:trPr>
          <w:jc w:val="center"/>
        </w:trPr>
        <w:tc>
          <w:tcPr>
            <w:tcW w:w="1276" w:type="dxa"/>
            <w:tcBorders>
              <w:top w:val="single" w:sz="4" w:space="0" w:color="auto"/>
            </w:tcBorders>
            <w:shd w:val="clear" w:color="auto" w:fill="D9D9D9" w:themeFill="background1" w:themeFillShade="D9"/>
            <w:vAlign w:val="center"/>
          </w:tcPr>
          <w:p w14:paraId="45890D2A" w14:textId="77777777" w:rsidR="00C55629" w:rsidRPr="00152702" w:rsidRDefault="00C55629" w:rsidP="00C55629">
            <w:pPr>
              <w:keepNext/>
              <w:spacing w:before="15" w:after="15"/>
              <w:jc w:val="center"/>
              <w:rPr>
                <w:rFonts w:ascii="Times New Roman" w:eastAsia="Calibri" w:hAnsi="Times New Roman" w:cs="Times New Roman"/>
                <w:b/>
                <w:noProof/>
                <w:kern w:val="0"/>
                <w:sz w:val="20"/>
                <w:szCs w:val="20"/>
                <w14:ligatures w14:val="none"/>
              </w:rPr>
            </w:pPr>
            <w:r>
              <w:rPr>
                <w:rFonts w:ascii="Times New Roman" w:hAnsi="Times New Roman"/>
                <w:b/>
                <w:noProof/>
                <w:sz w:val="20"/>
              </w:rPr>
              <w:t>Rozpočtová položka</w:t>
            </w:r>
          </w:p>
        </w:tc>
        <w:tc>
          <w:tcPr>
            <w:tcW w:w="5132" w:type="dxa"/>
            <w:tcBorders>
              <w:top w:val="single" w:sz="4" w:space="0" w:color="auto"/>
            </w:tcBorders>
            <w:shd w:val="clear" w:color="auto" w:fill="D9D9D9" w:themeFill="background1" w:themeFillShade="D9"/>
            <w:vAlign w:val="center"/>
          </w:tcPr>
          <w:p w14:paraId="35CADB40" w14:textId="77777777" w:rsidR="00C55629" w:rsidRPr="00152702" w:rsidRDefault="00C55629" w:rsidP="00C55629">
            <w:pPr>
              <w:widowControl w:val="0"/>
              <w:spacing w:before="15" w:after="15"/>
              <w:jc w:val="center"/>
              <w:rPr>
                <w:rFonts w:ascii="Times New Roman" w:eastAsia="Calibri" w:hAnsi="Times New Roman" w:cs="Times New Roman"/>
                <w:b/>
                <w:noProof/>
                <w:kern w:val="0"/>
                <w:sz w:val="20"/>
                <w:szCs w:val="20"/>
                <w14:ligatures w14:val="none"/>
              </w:rPr>
            </w:pPr>
            <w:r>
              <w:rPr>
                <w:rFonts w:ascii="Times New Roman" w:hAnsi="Times New Roman"/>
                <w:b/>
                <w:noProof/>
                <w:sz w:val="20"/>
              </w:rPr>
              <w:t>Název</w:t>
            </w:r>
          </w:p>
        </w:tc>
        <w:tc>
          <w:tcPr>
            <w:tcW w:w="1701" w:type="dxa"/>
            <w:tcBorders>
              <w:top w:val="single" w:sz="4" w:space="0" w:color="auto"/>
            </w:tcBorders>
            <w:shd w:val="clear" w:color="auto" w:fill="D9D9D9" w:themeFill="background1" w:themeFillShade="D9"/>
            <w:vAlign w:val="center"/>
          </w:tcPr>
          <w:p w14:paraId="4249FBAB" w14:textId="77777777" w:rsidR="00C55629" w:rsidRPr="00152702" w:rsidRDefault="00C55629" w:rsidP="00C55629">
            <w:pPr>
              <w:widowControl w:val="0"/>
              <w:spacing w:before="15" w:after="15"/>
              <w:jc w:val="center"/>
              <w:rPr>
                <w:rFonts w:ascii="Times New Roman" w:eastAsia="Calibri" w:hAnsi="Times New Roman" w:cs="Times New Roman"/>
                <w:b/>
                <w:noProof/>
                <w:kern w:val="0"/>
                <w:sz w:val="20"/>
                <w:szCs w:val="20"/>
                <w14:ligatures w14:val="none"/>
              </w:rPr>
            </w:pPr>
            <w:r>
              <w:rPr>
                <w:rFonts w:ascii="Times New Roman" w:hAnsi="Times New Roman"/>
                <w:b/>
                <w:noProof/>
                <w:sz w:val="20"/>
              </w:rPr>
              <w:t>Prostředky na závazky</w:t>
            </w:r>
          </w:p>
        </w:tc>
        <w:tc>
          <w:tcPr>
            <w:tcW w:w="1701" w:type="dxa"/>
            <w:tcBorders>
              <w:top w:val="single" w:sz="4" w:space="0" w:color="auto"/>
            </w:tcBorders>
            <w:shd w:val="clear" w:color="auto" w:fill="D9D9D9" w:themeFill="background1" w:themeFillShade="D9"/>
            <w:vAlign w:val="center"/>
          </w:tcPr>
          <w:p w14:paraId="2B48ABA9" w14:textId="77777777" w:rsidR="00C55629" w:rsidRPr="00152702" w:rsidRDefault="00C55629" w:rsidP="00C55629">
            <w:pPr>
              <w:widowControl w:val="0"/>
              <w:spacing w:before="15" w:after="15"/>
              <w:jc w:val="center"/>
              <w:rPr>
                <w:rFonts w:ascii="Times New Roman" w:eastAsia="Calibri" w:hAnsi="Times New Roman" w:cs="Times New Roman"/>
                <w:b/>
                <w:noProof/>
                <w:kern w:val="0"/>
                <w:sz w:val="20"/>
                <w:szCs w:val="20"/>
                <w14:ligatures w14:val="none"/>
              </w:rPr>
            </w:pPr>
            <w:r>
              <w:rPr>
                <w:rFonts w:ascii="Times New Roman" w:hAnsi="Times New Roman"/>
                <w:b/>
                <w:noProof/>
                <w:sz w:val="20"/>
              </w:rPr>
              <w:t>Prostředky na platby</w:t>
            </w:r>
          </w:p>
        </w:tc>
      </w:tr>
      <w:tr w:rsidR="003423CE" w:rsidRPr="00152702" w14:paraId="5CE83B06" w14:textId="77777777" w:rsidTr="003423CE">
        <w:trPr>
          <w:jc w:val="center"/>
        </w:trPr>
        <w:tc>
          <w:tcPr>
            <w:tcW w:w="9810" w:type="dxa"/>
            <w:gridSpan w:val="4"/>
            <w:shd w:val="clear" w:color="auto" w:fill="F2F2F2" w:themeFill="background1" w:themeFillShade="F2"/>
            <w:vAlign w:val="center"/>
          </w:tcPr>
          <w:p w14:paraId="012754AE" w14:textId="52E5A1BB" w:rsidR="003423CE" w:rsidRPr="00152702" w:rsidRDefault="003423CE" w:rsidP="003423CE">
            <w:pPr>
              <w:widowControl w:val="0"/>
              <w:spacing w:before="15" w:after="15"/>
              <w:rPr>
                <w:rFonts w:ascii="Times New Roman" w:eastAsia="Calibri" w:hAnsi="Times New Roman" w:cs="Times New Roman"/>
                <w:noProof/>
                <w:kern w:val="0"/>
                <w:sz w:val="16"/>
                <w:szCs w:val="16"/>
                <w14:ligatures w14:val="none"/>
              </w:rPr>
            </w:pPr>
            <w:r>
              <w:rPr>
                <w:rFonts w:ascii="Times New Roman" w:hAnsi="Times New Roman"/>
                <w:i/>
                <w:noProof/>
                <w:sz w:val="20"/>
              </w:rPr>
              <w:t>Oddíl III – Komise</w:t>
            </w:r>
          </w:p>
        </w:tc>
      </w:tr>
      <w:tr w:rsidR="00C55629" w:rsidRPr="00152702" w14:paraId="0DEC6DD5" w14:textId="77777777" w:rsidTr="003423CE">
        <w:trPr>
          <w:jc w:val="center"/>
        </w:trPr>
        <w:tc>
          <w:tcPr>
            <w:tcW w:w="1276" w:type="dxa"/>
            <w:vAlign w:val="center"/>
          </w:tcPr>
          <w:p w14:paraId="560FB816" w14:textId="484CD693" w:rsidR="00C55629" w:rsidRPr="00152702" w:rsidRDefault="00A86DC3" w:rsidP="003423CE">
            <w:pPr>
              <w:widowControl w:val="0"/>
              <w:spacing w:before="15" w:after="15"/>
              <w:ind w:right="-113"/>
              <w:rPr>
                <w:rFonts w:ascii="Times New Roman" w:eastAsia="Calibri" w:hAnsi="Times New Roman" w:cs="Times New Roman"/>
                <w:noProof/>
                <w:kern w:val="0"/>
                <w:sz w:val="16"/>
                <w:szCs w:val="16"/>
                <w14:ligatures w14:val="none"/>
              </w:rPr>
            </w:pPr>
            <w:r>
              <w:rPr>
                <w:rFonts w:ascii="Times New Roman" w:hAnsi="Times New Roman"/>
                <w:noProof/>
                <w:sz w:val="16"/>
              </w:rPr>
              <w:t>09 05 02</w:t>
            </w:r>
          </w:p>
        </w:tc>
        <w:tc>
          <w:tcPr>
            <w:tcW w:w="5132" w:type="dxa"/>
          </w:tcPr>
          <w:p w14:paraId="3415FFB5" w14:textId="0F57B599" w:rsidR="00C55629" w:rsidRPr="00152702" w:rsidRDefault="006D1627" w:rsidP="00C55629">
            <w:pPr>
              <w:widowControl w:val="0"/>
              <w:tabs>
                <w:tab w:val="left" w:pos="1350"/>
              </w:tabs>
              <w:spacing w:before="15" w:after="15"/>
              <w:jc w:val="both"/>
              <w:rPr>
                <w:rFonts w:ascii="Times New Roman" w:eastAsia="Calibri" w:hAnsi="Times New Roman" w:cs="Times New Roman"/>
                <w:noProof/>
                <w:kern w:val="0"/>
                <w:sz w:val="16"/>
                <w:szCs w:val="16"/>
                <w14:ligatures w14:val="none"/>
              </w:rPr>
            </w:pPr>
            <w:r>
              <w:rPr>
                <w:rFonts w:ascii="Times New Roman" w:hAnsi="Times New Roman"/>
                <w:noProof/>
                <w:sz w:val="16"/>
              </w:rPr>
              <w:t>Evropský fond pro regionální rozvoj (EFRR) – příspěvek ze Sociálního klimatického fondu (SCF)</w:t>
            </w:r>
          </w:p>
        </w:tc>
        <w:tc>
          <w:tcPr>
            <w:tcW w:w="1701" w:type="dxa"/>
            <w:vAlign w:val="center"/>
          </w:tcPr>
          <w:p w14:paraId="4AFF82D1" w14:textId="53A680FC" w:rsidR="00C55629" w:rsidRPr="00152702" w:rsidRDefault="00190A27" w:rsidP="003423CE">
            <w:pPr>
              <w:widowControl w:val="0"/>
              <w:spacing w:before="15" w:after="15"/>
              <w:jc w:val="right"/>
              <w:rPr>
                <w:rFonts w:ascii="Times New Roman" w:eastAsia="Calibri" w:hAnsi="Times New Roman" w:cs="Times New Roman"/>
                <w:noProof/>
                <w:kern w:val="0"/>
                <w:sz w:val="16"/>
                <w:szCs w:val="16"/>
                <w14:ligatures w14:val="none"/>
              </w:rPr>
            </w:pPr>
            <w:r>
              <w:rPr>
                <w:rFonts w:ascii="Times New Roman" w:hAnsi="Times New Roman"/>
                <w:noProof/>
                <w:sz w:val="16"/>
              </w:rPr>
              <w:t>p.m.</w:t>
            </w:r>
          </w:p>
        </w:tc>
        <w:tc>
          <w:tcPr>
            <w:tcW w:w="1701" w:type="dxa"/>
            <w:vAlign w:val="center"/>
          </w:tcPr>
          <w:p w14:paraId="474A7161" w14:textId="2D2F8561" w:rsidR="00C55629" w:rsidRPr="00152702" w:rsidRDefault="00190A27" w:rsidP="003423CE">
            <w:pPr>
              <w:widowControl w:val="0"/>
              <w:spacing w:before="15" w:after="15"/>
              <w:jc w:val="right"/>
              <w:rPr>
                <w:rFonts w:ascii="Times New Roman" w:eastAsia="Calibri" w:hAnsi="Times New Roman" w:cs="Times New Roman"/>
                <w:noProof/>
                <w:kern w:val="0"/>
                <w:sz w:val="16"/>
                <w:szCs w:val="16"/>
                <w14:ligatures w14:val="none"/>
              </w:rPr>
            </w:pPr>
            <w:r>
              <w:rPr>
                <w:rFonts w:ascii="Times New Roman" w:hAnsi="Times New Roman"/>
                <w:noProof/>
                <w:sz w:val="16"/>
              </w:rPr>
              <w:t>p.m.</w:t>
            </w:r>
          </w:p>
        </w:tc>
      </w:tr>
      <w:tr w:rsidR="00A21DCF" w:rsidRPr="00152702" w14:paraId="5F01C624" w14:textId="77777777" w:rsidTr="003423CE">
        <w:trPr>
          <w:jc w:val="center"/>
        </w:trPr>
        <w:tc>
          <w:tcPr>
            <w:tcW w:w="1276" w:type="dxa"/>
            <w:vAlign w:val="center"/>
          </w:tcPr>
          <w:p w14:paraId="320BFFFC" w14:textId="6613F0BE" w:rsidR="00A21DCF" w:rsidRPr="00152702" w:rsidRDefault="001B4F5B" w:rsidP="003423CE">
            <w:pPr>
              <w:widowControl w:val="0"/>
              <w:spacing w:before="15" w:after="15"/>
              <w:ind w:right="-113"/>
              <w:rPr>
                <w:rFonts w:ascii="Times New Roman" w:eastAsia="Calibri" w:hAnsi="Times New Roman" w:cs="Times New Roman"/>
                <w:noProof/>
                <w:kern w:val="0"/>
                <w:sz w:val="16"/>
                <w:szCs w:val="16"/>
                <w14:ligatures w14:val="none"/>
              </w:rPr>
            </w:pPr>
            <w:r>
              <w:rPr>
                <w:rFonts w:ascii="Times New Roman" w:hAnsi="Times New Roman"/>
                <w:noProof/>
                <w:sz w:val="16"/>
              </w:rPr>
              <w:t>09 05 03</w:t>
            </w:r>
          </w:p>
        </w:tc>
        <w:tc>
          <w:tcPr>
            <w:tcW w:w="5132" w:type="dxa"/>
          </w:tcPr>
          <w:p w14:paraId="1168409D" w14:textId="173B2364" w:rsidR="00A21DCF" w:rsidRPr="00152702" w:rsidRDefault="00DD5BA9" w:rsidP="00C55629">
            <w:pPr>
              <w:widowControl w:val="0"/>
              <w:tabs>
                <w:tab w:val="left" w:pos="1350"/>
              </w:tabs>
              <w:spacing w:before="15" w:after="15"/>
              <w:jc w:val="both"/>
              <w:rPr>
                <w:rFonts w:ascii="Times New Roman" w:eastAsia="Calibri" w:hAnsi="Times New Roman" w:cs="Times New Roman"/>
                <w:noProof/>
                <w:kern w:val="0"/>
                <w:sz w:val="16"/>
                <w:szCs w:val="16"/>
                <w14:ligatures w14:val="none"/>
              </w:rPr>
            </w:pPr>
            <w:r>
              <w:rPr>
                <w:rFonts w:ascii="Times New Roman" w:hAnsi="Times New Roman"/>
                <w:noProof/>
                <w:sz w:val="16"/>
              </w:rPr>
              <w:t>Evropský sociální fond plus (ESF+) – příspěvek ze Sociálního klimatického fondu (SCF)</w:t>
            </w:r>
          </w:p>
        </w:tc>
        <w:tc>
          <w:tcPr>
            <w:tcW w:w="1701" w:type="dxa"/>
            <w:vAlign w:val="center"/>
          </w:tcPr>
          <w:p w14:paraId="6783873F" w14:textId="1170C5A7" w:rsidR="00A21DCF" w:rsidRPr="00152702" w:rsidRDefault="0011691E" w:rsidP="003423CE">
            <w:pPr>
              <w:widowControl w:val="0"/>
              <w:spacing w:before="15" w:after="15"/>
              <w:jc w:val="right"/>
              <w:rPr>
                <w:rFonts w:ascii="Times New Roman" w:eastAsia="Calibri" w:hAnsi="Times New Roman" w:cs="Times New Roman"/>
                <w:noProof/>
                <w:kern w:val="0"/>
                <w:sz w:val="16"/>
                <w:szCs w:val="16"/>
                <w14:ligatures w14:val="none"/>
              </w:rPr>
            </w:pPr>
            <w:r>
              <w:rPr>
                <w:rFonts w:ascii="Times New Roman" w:hAnsi="Times New Roman"/>
                <w:noProof/>
                <w:sz w:val="16"/>
              </w:rPr>
              <w:t>p.m.</w:t>
            </w:r>
          </w:p>
        </w:tc>
        <w:tc>
          <w:tcPr>
            <w:tcW w:w="1701" w:type="dxa"/>
            <w:vAlign w:val="center"/>
          </w:tcPr>
          <w:p w14:paraId="3BE86F47" w14:textId="75E47E22" w:rsidR="00A21DCF" w:rsidRPr="00152702" w:rsidRDefault="0011691E" w:rsidP="003423CE">
            <w:pPr>
              <w:widowControl w:val="0"/>
              <w:spacing w:before="15" w:after="15"/>
              <w:jc w:val="right"/>
              <w:rPr>
                <w:rFonts w:ascii="Times New Roman" w:eastAsia="Calibri" w:hAnsi="Times New Roman" w:cs="Times New Roman"/>
                <w:noProof/>
                <w:kern w:val="0"/>
                <w:sz w:val="16"/>
                <w:szCs w:val="16"/>
                <w14:ligatures w14:val="none"/>
              </w:rPr>
            </w:pPr>
            <w:r>
              <w:rPr>
                <w:rFonts w:ascii="Times New Roman" w:hAnsi="Times New Roman"/>
                <w:noProof/>
                <w:sz w:val="16"/>
              </w:rPr>
              <w:t>p.m.</w:t>
            </w:r>
          </w:p>
        </w:tc>
      </w:tr>
      <w:tr w:rsidR="000E3249" w:rsidRPr="00152702" w14:paraId="4E959CF4" w14:textId="77777777" w:rsidTr="003423CE">
        <w:trPr>
          <w:jc w:val="center"/>
        </w:trPr>
        <w:tc>
          <w:tcPr>
            <w:tcW w:w="1276" w:type="dxa"/>
            <w:vAlign w:val="center"/>
          </w:tcPr>
          <w:p w14:paraId="5C3BEAC2" w14:textId="66C5C49B" w:rsidR="000E3249" w:rsidRPr="00152702" w:rsidRDefault="004F00A2" w:rsidP="003423CE">
            <w:pPr>
              <w:widowControl w:val="0"/>
              <w:spacing w:before="15" w:after="15"/>
              <w:ind w:right="-113"/>
              <w:rPr>
                <w:rFonts w:ascii="Times New Roman" w:eastAsia="Calibri" w:hAnsi="Times New Roman" w:cs="Times New Roman"/>
                <w:noProof/>
                <w:kern w:val="0"/>
                <w:sz w:val="16"/>
                <w:szCs w:val="16"/>
                <w14:ligatures w14:val="none"/>
              </w:rPr>
            </w:pPr>
            <w:r>
              <w:rPr>
                <w:rFonts w:ascii="Times New Roman" w:hAnsi="Times New Roman"/>
                <w:noProof/>
                <w:sz w:val="16"/>
              </w:rPr>
              <w:t>09 05 04</w:t>
            </w:r>
          </w:p>
        </w:tc>
        <w:tc>
          <w:tcPr>
            <w:tcW w:w="5132" w:type="dxa"/>
          </w:tcPr>
          <w:p w14:paraId="01AA083F" w14:textId="5190A7D8" w:rsidR="000E3249" w:rsidRPr="00152702" w:rsidRDefault="003605F5" w:rsidP="00C55629">
            <w:pPr>
              <w:widowControl w:val="0"/>
              <w:tabs>
                <w:tab w:val="left" w:pos="1350"/>
              </w:tabs>
              <w:spacing w:before="15" w:after="15"/>
              <w:jc w:val="both"/>
              <w:rPr>
                <w:rFonts w:ascii="Times New Roman" w:eastAsia="Calibri" w:hAnsi="Times New Roman" w:cs="Times New Roman"/>
                <w:noProof/>
                <w:kern w:val="0"/>
                <w:sz w:val="16"/>
                <w:szCs w:val="16"/>
                <w14:ligatures w14:val="none"/>
              </w:rPr>
            </w:pPr>
            <w:r>
              <w:rPr>
                <w:rFonts w:ascii="Times New Roman" w:hAnsi="Times New Roman"/>
                <w:noProof/>
                <w:sz w:val="16"/>
              </w:rPr>
              <w:t>Fond soudržnosti (FS) – příspěvek ze Sociálního klimatického fondu (SCF)</w:t>
            </w:r>
          </w:p>
        </w:tc>
        <w:tc>
          <w:tcPr>
            <w:tcW w:w="1701" w:type="dxa"/>
            <w:vAlign w:val="center"/>
          </w:tcPr>
          <w:p w14:paraId="730AFE59" w14:textId="129587EF" w:rsidR="000E3249" w:rsidRPr="00152702" w:rsidRDefault="003605F5" w:rsidP="003423CE">
            <w:pPr>
              <w:widowControl w:val="0"/>
              <w:spacing w:before="15" w:after="15"/>
              <w:jc w:val="right"/>
              <w:rPr>
                <w:rFonts w:ascii="Times New Roman" w:eastAsia="Calibri" w:hAnsi="Times New Roman" w:cs="Times New Roman"/>
                <w:noProof/>
                <w:kern w:val="0"/>
                <w:sz w:val="16"/>
                <w:szCs w:val="16"/>
                <w14:ligatures w14:val="none"/>
              </w:rPr>
            </w:pPr>
            <w:r>
              <w:rPr>
                <w:rFonts w:ascii="Times New Roman" w:hAnsi="Times New Roman"/>
                <w:noProof/>
                <w:sz w:val="16"/>
              </w:rPr>
              <w:t>p.m.</w:t>
            </w:r>
          </w:p>
        </w:tc>
        <w:tc>
          <w:tcPr>
            <w:tcW w:w="1701" w:type="dxa"/>
            <w:vAlign w:val="center"/>
          </w:tcPr>
          <w:p w14:paraId="07CC95A5" w14:textId="64CE9269" w:rsidR="000E3249" w:rsidRPr="00152702" w:rsidRDefault="003605F5" w:rsidP="003423CE">
            <w:pPr>
              <w:widowControl w:val="0"/>
              <w:spacing w:before="15" w:after="15"/>
              <w:jc w:val="right"/>
              <w:rPr>
                <w:rFonts w:ascii="Times New Roman" w:eastAsia="Calibri" w:hAnsi="Times New Roman" w:cs="Times New Roman"/>
                <w:noProof/>
                <w:kern w:val="0"/>
                <w:sz w:val="16"/>
                <w:szCs w:val="16"/>
                <w14:ligatures w14:val="none"/>
              </w:rPr>
            </w:pPr>
            <w:r>
              <w:rPr>
                <w:rFonts w:ascii="Times New Roman" w:hAnsi="Times New Roman"/>
                <w:noProof/>
                <w:sz w:val="16"/>
              </w:rPr>
              <w:t>p.m.</w:t>
            </w:r>
          </w:p>
        </w:tc>
      </w:tr>
      <w:tr w:rsidR="004F00A2" w:rsidRPr="00152702" w14:paraId="7F382ABA" w14:textId="77777777" w:rsidTr="003423CE">
        <w:trPr>
          <w:jc w:val="center"/>
        </w:trPr>
        <w:tc>
          <w:tcPr>
            <w:tcW w:w="1276" w:type="dxa"/>
            <w:vAlign w:val="center"/>
          </w:tcPr>
          <w:p w14:paraId="467C2A37" w14:textId="704B4B91" w:rsidR="004F00A2" w:rsidRPr="00152702" w:rsidRDefault="004F00A2" w:rsidP="003423CE">
            <w:pPr>
              <w:widowControl w:val="0"/>
              <w:spacing w:before="15" w:after="15"/>
              <w:ind w:right="-113"/>
              <w:rPr>
                <w:rFonts w:ascii="Times New Roman" w:eastAsia="Calibri" w:hAnsi="Times New Roman" w:cs="Times New Roman"/>
                <w:noProof/>
                <w:kern w:val="0"/>
                <w:sz w:val="16"/>
                <w:szCs w:val="16"/>
                <w14:ligatures w14:val="none"/>
              </w:rPr>
            </w:pPr>
            <w:r>
              <w:rPr>
                <w:rFonts w:ascii="Times New Roman" w:hAnsi="Times New Roman"/>
                <w:noProof/>
                <w:sz w:val="16"/>
              </w:rPr>
              <w:t>09 05 05</w:t>
            </w:r>
          </w:p>
        </w:tc>
        <w:tc>
          <w:tcPr>
            <w:tcW w:w="5132" w:type="dxa"/>
          </w:tcPr>
          <w:p w14:paraId="246C6AD5" w14:textId="6693821D" w:rsidR="004F00A2" w:rsidRPr="00152702" w:rsidRDefault="00380761" w:rsidP="00C55629">
            <w:pPr>
              <w:widowControl w:val="0"/>
              <w:tabs>
                <w:tab w:val="left" w:pos="1350"/>
              </w:tabs>
              <w:spacing w:before="15" w:after="15"/>
              <w:jc w:val="both"/>
              <w:rPr>
                <w:rFonts w:ascii="Times New Roman" w:eastAsia="Calibri" w:hAnsi="Times New Roman" w:cs="Times New Roman"/>
                <w:noProof/>
                <w:kern w:val="0"/>
                <w:sz w:val="16"/>
                <w:szCs w:val="16"/>
                <w14:ligatures w14:val="none"/>
              </w:rPr>
            </w:pPr>
            <w:r>
              <w:rPr>
                <w:rFonts w:ascii="Times New Roman" w:hAnsi="Times New Roman"/>
                <w:noProof/>
                <w:sz w:val="16"/>
              </w:rPr>
              <w:t>Fond pro spravedlivou transformaci (FST) – příspěvek ze Sociálního klimatického fondu (SCF)</w:t>
            </w:r>
          </w:p>
        </w:tc>
        <w:tc>
          <w:tcPr>
            <w:tcW w:w="1701" w:type="dxa"/>
            <w:vAlign w:val="center"/>
          </w:tcPr>
          <w:p w14:paraId="6E4B219A" w14:textId="1BDBD6AF" w:rsidR="004F00A2" w:rsidRPr="00152702" w:rsidRDefault="003605F5" w:rsidP="003423CE">
            <w:pPr>
              <w:widowControl w:val="0"/>
              <w:spacing w:before="15" w:after="15"/>
              <w:jc w:val="right"/>
              <w:rPr>
                <w:rFonts w:ascii="Times New Roman" w:eastAsia="Calibri" w:hAnsi="Times New Roman" w:cs="Times New Roman"/>
                <w:noProof/>
                <w:kern w:val="0"/>
                <w:sz w:val="16"/>
                <w:szCs w:val="16"/>
                <w14:ligatures w14:val="none"/>
              </w:rPr>
            </w:pPr>
            <w:r>
              <w:rPr>
                <w:rFonts w:ascii="Times New Roman" w:hAnsi="Times New Roman"/>
                <w:noProof/>
                <w:sz w:val="16"/>
              </w:rPr>
              <w:t>p.m.</w:t>
            </w:r>
          </w:p>
        </w:tc>
        <w:tc>
          <w:tcPr>
            <w:tcW w:w="1701" w:type="dxa"/>
            <w:vAlign w:val="center"/>
          </w:tcPr>
          <w:p w14:paraId="535501F0" w14:textId="1C4B1322" w:rsidR="004F00A2" w:rsidRPr="00152702" w:rsidRDefault="003605F5" w:rsidP="003423CE">
            <w:pPr>
              <w:widowControl w:val="0"/>
              <w:spacing w:before="15" w:after="15"/>
              <w:jc w:val="right"/>
              <w:rPr>
                <w:rFonts w:ascii="Times New Roman" w:eastAsia="Calibri" w:hAnsi="Times New Roman" w:cs="Times New Roman"/>
                <w:noProof/>
                <w:kern w:val="0"/>
                <w:sz w:val="16"/>
                <w:szCs w:val="16"/>
                <w14:ligatures w14:val="none"/>
              </w:rPr>
            </w:pPr>
            <w:r>
              <w:rPr>
                <w:rFonts w:ascii="Times New Roman" w:hAnsi="Times New Roman"/>
                <w:noProof/>
                <w:sz w:val="16"/>
              </w:rPr>
              <w:t>p.m.</w:t>
            </w:r>
          </w:p>
        </w:tc>
      </w:tr>
      <w:tr w:rsidR="004F00A2" w:rsidRPr="00152702" w14:paraId="11B29A00" w14:textId="77777777" w:rsidTr="003423CE">
        <w:trPr>
          <w:jc w:val="center"/>
        </w:trPr>
        <w:tc>
          <w:tcPr>
            <w:tcW w:w="1276" w:type="dxa"/>
            <w:vAlign w:val="center"/>
          </w:tcPr>
          <w:p w14:paraId="37CADBB4" w14:textId="68AA9CA1" w:rsidR="004F00A2" w:rsidRPr="00152702" w:rsidRDefault="004F00A2" w:rsidP="003423CE">
            <w:pPr>
              <w:widowControl w:val="0"/>
              <w:spacing w:before="15" w:after="15"/>
              <w:ind w:right="-113"/>
              <w:rPr>
                <w:rFonts w:ascii="Times New Roman" w:eastAsia="Calibri" w:hAnsi="Times New Roman" w:cs="Times New Roman"/>
                <w:noProof/>
                <w:kern w:val="0"/>
                <w:sz w:val="16"/>
                <w:szCs w:val="16"/>
                <w14:ligatures w14:val="none"/>
              </w:rPr>
            </w:pPr>
            <w:r>
              <w:rPr>
                <w:rFonts w:ascii="Times New Roman" w:hAnsi="Times New Roman"/>
                <w:noProof/>
                <w:sz w:val="16"/>
              </w:rPr>
              <w:t>09 05 06</w:t>
            </w:r>
          </w:p>
        </w:tc>
        <w:tc>
          <w:tcPr>
            <w:tcW w:w="5132" w:type="dxa"/>
          </w:tcPr>
          <w:p w14:paraId="7C5B54BD" w14:textId="64D8BBB2" w:rsidR="004F00A2" w:rsidRPr="00152702" w:rsidRDefault="002634BA" w:rsidP="00C55629">
            <w:pPr>
              <w:widowControl w:val="0"/>
              <w:tabs>
                <w:tab w:val="left" w:pos="1350"/>
              </w:tabs>
              <w:spacing w:before="15" w:after="15"/>
              <w:jc w:val="both"/>
              <w:rPr>
                <w:rFonts w:ascii="Times New Roman" w:eastAsia="Calibri" w:hAnsi="Times New Roman" w:cs="Times New Roman"/>
                <w:noProof/>
                <w:kern w:val="0"/>
                <w:sz w:val="16"/>
                <w:szCs w:val="16"/>
                <w14:ligatures w14:val="none"/>
              </w:rPr>
            </w:pPr>
            <w:r>
              <w:rPr>
                <w:rFonts w:ascii="Times New Roman" w:hAnsi="Times New Roman"/>
                <w:noProof/>
                <w:sz w:val="16"/>
              </w:rPr>
              <w:t>Evropský námořní, rybářský a akvakulturní fond (ENRAF) — příspěvek ze Sociálního klimatického fondu (SCF)</w:t>
            </w:r>
          </w:p>
        </w:tc>
        <w:tc>
          <w:tcPr>
            <w:tcW w:w="1701" w:type="dxa"/>
            <w:vAlign w:val="center"/>
          </w:tcPr>
          <w:p w14:paraId="56CEDA62" w14:textId="4F89500E" w:rsidR="004F00A2" w:rsidRPr="00152702" w:rsidRDefault="003605F5" w:rsidP="003423CE">
            <w:pPr>
              <w:widowControl w:val="0"/>
              <w:spacing w:before="15" w:after="15"/>
              <w:jc w:val="right"/>
              <w:rPr>
                <w:rFonts w:ascii="Times New Roman" w:eastAsia="Calibri" w:hAnsi="Times New Roman" w:cs="Times New Roman"/>
                <w:noProof/>
                <w:kern w:val="0"/>
                <w:sz w:val="16"/>
                <w:szCs w:val="16"/>
                <w14:ligatures w14:val="none"/>
              </w:rPr>
            </w:pPr>
            <w:r>
              <w:rPr>
                <w:rFonts w:ascii="Times New Roman" w:hAnsi="Times New Roman"/>
                <w:noProof/>
                <w:sz w:val="16"/>
              </w:rPr>
              <w:t>p.m.</w:t>
            </w:r>
          </w:p>
        </w:tc>
        <w:tc>
          <w:tcPr>
            <w:tcW w:w="1701" w:type="dxa"/>
            <w:vAlign w:val="center"/>
          </w:tcPr>
          <w:p w14:paraId="589CC807" w14:textId="2292596B" w:rsidR="004F00A2" w:rsidRPr="00152702" w:rsidRDefault="003605F5" w:rsidP="003423CE">
            <w:pPr>
              <w:widowControl w:val="0"/>
              <w:spacing w:before="15" w:after="15"/>
              <w:jc w:val="right"/>
              <w:rPr>
                <w:rFonts w:ascii="Times New Roman" w:eastAsia="Calibri" w:hAnsi="Times New Roman" w:cs="Times New Roman"/>
                <w:noProof/>
                <w:kern w:val="0"/>
                <w:sz w:val="16"/>
                <w:szCs w:val="16"/>
                <w14:ligatures w14:val="none"/>
              </w:rPr>
            </w:pPr>
            <w:r>
              <w:rPr>
                <w:rFonts w:ascii="Times New Roman" w:hAnsi="Times New Roman"/>
                <w:noProof/>
                <w:sz w:val="16"/>
              </w:rPr>
              <w:t>p.m.</w:t>
            </w:r>
          </w:p>
        </w:tc>
      </w:tr>
      <w:tr w:rsidR="00C55629" w:rsidRPr="00152702" w14:paraId="451A9DF5" w14:textId="77777777" w:rsidTr="532CE86D">
        <w:trPr>
          <w:jc w:val="center"/>
        </w:trPr>
        <w:tc>
          <w:tcPr>
            <w:tcW w:w="6408" w:type="dxa"/>
            <w:gridSpan w:val="2"/>
            <w:shd w:val="clear" w:color="auto" w:fill="D9D9D9" w:themeFill="background1" w:themeFillShade="D9"/>
          </w:tcPr>
          <w:p w14:paraId="423E44D1" w14:textId="77777777" w:rsidR="00C55629" w:rsidRPr="00152702" w:rsidRDefault="00C55629" w:rsidP="00C55629">
            <w:pPr>
              <w:widowControl w:val="0"/>
              <w:spacing w:before="15" w:after="15"/>
              <w:ind w:right="-113"/>
              <w:jc w:val="both"/>
              <w:rPr>
                <w:rFonts w:ascii="Times New Roman" w:eastAsia="Calibri" w:hAnsi="Times New Roman" w:cs="Times New Roman"/>
                <w:noProof/>
                <w:kern w:val="0"/>
                <w:sz w:val="20"/>
                <w:szCs w:val="20"/>
                <w14:ligatures w14:val="none"/>
              </w:rPr>
            </w:pPr>
            <w:r>
              <w:rPr>
                <w:rFonts w:ascii="Times New Roman" w:hAnsi="Times New Roman"/>
                <w:b/>
                <w:noProof/>
                <w:sz w:val="20"/>
              </w:rPr>
              <w:t>Celkem</w:t>
            </w:r>
            <w:r>
              <w:rPr>
                <w:noProof/>
              </w:rPr>
              <w:tab/>
            </w:r>
          </w:p>
        </w:tc>
        <w:tc>
          <w:tcPr>
            <w:tcW w:w="1701" w:type="dxa"/>
            <w:shd w:val="clear" w:color="auto" w:fill="D9D9D9" w:themeFill="background1" w:themeFillShade="D9"/>
          </w:tcPr>
          <w:p w14:paraId="69E2E7DB" w14:textId="0BB80889" w:rsidR="00C55629" w:rsidRPr="00152702" w:rsidRDefault="00140E9C" w:rsidP="00C55629">
            <w:pPr>
              <w:widowControl w:val="0"/>
              <w:spacing w:before="15" w:after="15"/>
              <w:jc w:val="right"/>
              <w:rPr>
                <w:rFonts w:ascii="Times New Roman" w:eastAsia="Calibri" w:hAnsi="Times New Roman" w:cs="Times New Roman"/>
                <w:b/>
                <w:bCs/>
                <w:noProof/>
                <w:kern w:val="0"/>
                <w:sz w:val="20"/>
                <w:szCs w:val="20"/>
                <w14:ligatures w14:val="none"/>
              </w:rPr>
            </w:pPr>
            <w:r>
              <w:rPr>
                <w:rFonts w:ascii="Times New Roman" w:hAnsi="Times New Roman"/>
                <w:b/>
                <w:noProof/>
                <w:sz w:val="20"/>
              </w:rPr>
              <w:t>0</w:t>
            </w:r>
          </w:p>
        </w:tc>
        <w:tc>
          <w:tcPr>
            <w:tcW w:w="1701" w:type="dxa"/>
            <w:shd w:val="clear" w:color="auto" w:fill="D9D9D9" w:themeFill="background1" w:themeFillShade="D9"/>
          </w:tcPr>
          <w:p w14:paraId="40E5A5E8" w14:textId="2E2C1563" w:rsidR="00C55629" w:rsidRPr="00152702" w:rsidRDefault="00140E9C" w:rsidP="00C55629">
            <w:pPr>
              <w:widowControl w:val="0"/>
              <w:spacing w:before="15" w:after="15"/>
              <w:jc w:val="right"/>
              <w:rPr>
                <w:rFonts w:ascii="Times New Roman" w:eastAsia="Calibri" w:hAnsi="Times New Roman" w:cs="Times New Roman"/>
                <w:b/>
                <w:noProof/>
                <w:kern w:val="0"/>
                <w:sz w:val="20"/>
                <w:szCs w:val="20"/>
                <w14:ligatures w14:val="none"/>
              </w:rPr>
            </w:pPr>
            <w:r>
              <w:rPr>
                <w:rFonts w:ascii="Times New Roman" w:hAnsi="Times New Roman"/>
                <w:b/>
                <w:noProof/>
                <w:sz w:val="20"/>
              </w:rPr>
              <w:t>0</w:t>
            </w:r>
          </w:p>
        </w:tc>
      </w:tr>
    </w:tbl>
    <w:p w14:paraId="292A9054" w14:textId="0360BC71" w:rsidR="00C55629" w:rsidRPr="00152702" w:rsidRDefault="00281E32" w:rsidP="00281E32">
      <w:pPr>
        <w:spacing w:before="240"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Odpovídající rozpočtové poznámky jsou uvedeny v příloze rozpočtu.</w:t>
      </w:r>
    </w:p>
    <w:p w14:paraId="6715475A" w14:textId="0FD85549" w:rsidR="00C55629" w:rsidRPr="00152702" w:rsidRDefault="00F81E0C" w:rsidP="263105B7">
      <w:pPr>
        <w:pStyle w:val="ManualHeading1"/>
        <w:tabs>
          <w:tab w:val="clear" w:pos="850"/>
        </w:tabs>
        <w:ind w:left="0" w:firstLine="0"/>
        <w:rPr>
          <w:noProof/>
        </w:rPr>
      </w:pPr>
      <w:r>
        <w:rPr>
          <w:noProof/>
        </w:rPr>
        <w:t>9.</w:t>
      </w:r>
      <w:r>
        <w:rPr>
          <w:noProof/>
        </w:rPr>
        <w:tab/>
        <w:t>Úpravy decentralizovaných agentur</w:t>
      </w:r>
    </w:p>
    <w:p w14:paraId="582F4222" w14:textId="07E64E5C" w:rsidR="00E158FF" w:rsidRPr="00152702" w:rsidRDefault="00F81E0C" w:rsidP="00AD5DFA">
      <w:pPr>
        <w:pStyle w:val="ManualHeading3"/>
        <w:rPr>
          <w:rFonts w:eastAsia="Calibri"/>
          <w:b/>
          <w:i w:val="0"/>
          <w:noProof/>
        </w:rPr>
      </w:pPr>
      <w:r>
        <w:rPr>
          <w:b/>
          <w:i w:val="0"/>
          <w:noProof/>
        </w:rPr>
        <w:t>9.1</w:t>
      </w:r>
      <w:r>
        <w:rPr>
          <w:noProof/>
        </w:rPr>
        <w:tab/>
      </w:r>
      <w:r>
        <w:rPr>
          <w:b/>
          <w:noProof/>
        </w:rPr>
        <w:t>Posílení Evropské agentury pro životní prostředí (EEA)</w:t>
      </w:r>
    </w:p>
    <w:p w14:paraId="22EBB190" w14:textId="26852769" w:rsidR="00A246A1" w:rsidRDefault="00A246A1" w:rsidP="006E0AEA">
      <w:pPr>
        <w:pStyle w:val="Text1"/>
        <w:ind w:left="0"/>
        <w:rPr>
          <w:noProof/>
        </w:rPr>
      </w:pPr>
      <w:r>
        <w:rPr>
          <w:noProof/>
        </w:rPr>
        <w:t>Předběžná dohoda spolunormotvůrců o právním rámci pro monitorování půdy vyžaduje navýšení zdrojů agentury EEA o ekvivalent jednoho dalšího smluvního zaměstnance od roku 2026. Dohoda rovněž poskytuje dodatečný rozpočet na zadávání veřejných zakázek na vývoj nového produktu programu Copernicus pro odstraňování půdy, monitorování zastavování půdy a integraci dat do digitálního portálu údajů o zdraví půdy. Dohoda vyžadovala revizi legislativního finančního a digitálního výkazu, který mohl být vydán až v květnu, a vzhledem k harmonogramu vypracování bylo příliš pozdě na to, aby byl zahrnut do návrhu rozpočtu na rok 2026, který předložila Komise. Nyní se proto navrhuje zahrnout zvýšení prostředků na závazky a platby pro EEA o 0,3 milionu EUR v roce 2026. Navrhuje se, aby tato částka byla plně kompenzována z programu LIFE.</w:t>
      </w: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5132"/>
        <w:gridCol w:w="1701"/>
        <w:gridCol w:w="1701"/>
      </w:tblGrid>
      <w:tr w:rsidR="003423CE" w:rsidRPr="00152702" w14:paraId="4DD7295D" w14:textId="77777777" w:rsidTr="00D22858">
        <w:trPr>
          <w:jc w:val="center"/>
        </w:trPr>
        <w:tc>
          <w:tcPr>
            <w:tcW w:w="9810" w:type="dxa"/>
            <w:gridSpan w:val="4"/>
            <w:tcBorders>
              <w:top w:val="nil"/>
              <w:left w:val="nil"/>
              <w:bottom w:val="single" w:sz="4" w:space="0" w:color="auto"/>
              <w:right w:val="nil"/>
            </w:tcBorders>
            <w:vAlign w:val="center"/>
          </w:tcPr>
          <w:p w14:paraId="7B357BB1" w14:textId="77777777" w:rsidR="003423CE" w:rsidRPr="00152702" w:rsidRDefault="003423CE" w:rsidP="00D22858">
            <w:pPr>
              <w:widowControl w:val="0"/>
              <w:spacing w:before="15" w:after="15" w:line="240" w:lineRule="auto"/>
              <w:jc w:val="right"/>
              <w:rPr>
                <w:rFonts w:ascii="Times New Roman" w:eastAsia="Times New Roman" w:hAnsi="Times New Roman" w:cs="Times New Roman"/>
                <w:i/>
                <w:noProof/>
                <w:kern w:val="0"/>
                <w:sz w:val="20"/>
                <w:szCs w:val="20"/>
                <w14:ligatures w14:val="none"/>
              </w:rPr>
            </w:pPr>
            <w:r>
              <w:rPr>
                <w:rFonts w:ascii="Times New Roman" w:hAnsi="Times New Roman"/>
                <w:i/>
                <w:noProof/>
                <w:sz w:val="20"/>
              </w:rPr>
              <w:t>v EUR</w:t>
            </w:r>
          </w:p>
        </w:tc>
      </w:tr>
      <w:tr w:rsidR="003423CE" w:rsidRPr="00152702" w14:paraId="4D7E99E7" w14:textId="77777777" w:rsidTr="00D22858">
        <w:trPr>
          <w:jc w:val="center"/>
        </w:trPr>
        <w:tc>
          <w:tcPr>
            <w:tcW w:w="1276" w:type="dxa"/>
            <w:tcBorders>
              <w:top w:val="single" w:sz="4" w:space="0" w:color="auto"/>
            </w:tcBorders>
            <w:shd w:val="clear" w:color="auto" w:fill="D9D9D9"/>
            <w:vAlign w:val="center"/>
          </w:tcPr>
          <w:p w14:paraId="525ABC8F" w14:textId="77777777" w:rsidR="003423CE" w:rsidRPr="00152702" w:rsidRDefault="003423CE" w:rsidP="00D22858">
            <w:pPr>
              <w:keepNext/>
              <w:spacing w:before="15" w:after="15" w:line="240" w:lineRule="auto"/>
              <w:jc w:val="both"/>
              <w:rPr>
                <w:rFonts w:ascii="Times New Roman" w:eastAsia="Times New Roman" w:hAnsi="Times New Roman" w:cs="Times New Roman"/>
                <w:b/>
                <w:noProof/>
                <w:kern w:val="0"/>
                <w:sz w:val="20"/>
                <w:szCs w:val="20"/>
                <w14:ligatures w14:val="none"/>
              </w:rPr>
            </w:pPr>
            <w:r>
              <w:rPr>
                <w:rFonts w:ascii="Times New Roman" w:hAnsi="Times New Roman"/>
                <w:b/>
                <w:noProof/>
                <w:sz w:val="20"/>
              </w:rPr>
              <w:t>Rozpočtová položka</w:t>
            </w:r>
          </w:p>
        </w:tc>
        <w:tc>
          <w:tcPr>
            <w:tcW w:w="5132" w:type="dxa"/>
            <w:tcBorders>
              <w:top w:val="single" w:sz="4" w:space="0" w:color="auto"/>
            </w:tcBorders>
            <w:shd w:val="clear" w:color="auto" w:fill="D9D9D9"/>
            <w:vAlign w:val="center"/>
          </w:tcPr>
          <w:p w14:paraId="7E00A9BD" w14:textId="77777777" w:rsidR="003423CE" w:rsidRPr="00152702" w:rsidRDefault="003423CE" w:rsidP="00D22858">
            <w:pPr>
              <w:widowControl w:val="0"/>
              <w:spacing w:before="15" w:after="15" w:line="240" w:lineRule="auto"/>
              <w:jc w:val="both"/>
              <w:rPr>
                <w:rFonts w:ascii="Times New Roman" w:eastAsia="Times New Roman" w:hAnsi="Times New Roman" w:cs="Times New Roman"/>
                <w:b/>
                <w:noProof/>
                <w:kern w:val="0"/>
                <w:sz w:val="20"/>
                <w:szCs w:val="20"/>
                <w14:ligatures w14:val="none"/>
              </w:rPr>
            </w:pPr>
            <w:r>
              <w:rPr>
                <w:rFonts w:ascii="Times New Roman" w:hAnsi="Times New Roman"/>
                <w:b/>
                <w:noProof/>
                <w:sz w:val="20"/>
              </w:rPr>
              <w:t>Název</w:t>
            </w:r>
          </w:p>
        </w:tc>
        <w:tc>
          <w:tcPr>
            <w:tcW w:w="1701" w:type="dxa"/>
            <w:tcBorders>
              <w:top w:val="single" w:sz="4" w:space="0" w:color="auto"/>
            </w:tcBorders>
            <w:shd w:val="clear" w:color="auto" w:fill="D9D9D9"/>
            <w:vAlign w:val="center"/>
          </w:tcPr>
          <w:p w14:paraId="7A7CB829" w14:textId="77777777" w:rsidR="003423CE" w:rsidRPr="00152702" w:rsidRDefault="003423CE" w:rsidP="00D22858">
            <w:pPr>
              <w:widowControl w:val="0"/>
              <w:spacing w:before="15" w:after="15" w:line="240" w:lineRule="auto"/>
              <w:jc w:val="both"/>
              <w:rPr>
                <w:rFonts w:ascii="Times New Roman" w:eastAsia="Times New Roman" w:hAnsi="Times New Roman" w:cs="Times New Roman"/>
                <w:b/>
                <w:noProof/>
                <w:kern w:val="0"/>
                <w:sz w:val="20"/>
                <w:szCs w:val="20"/>
                <w14:ligatures w14:val="none"/>
              </w:rPr>
            </w:pPr>
            <w:r>
              <w:rPr>
                <w:rFonts w:ascii="Times New Roman" w:hAnsi="Times New Roman"/>
                <w:b/>
                <w:noProof/>
                <w:sz w:val="20"/>
              </w:rPr>
              <w:t>Prostředky na závazky</w:t>
            </w:r>
          </w:p>
        </w:tc>
        <w:tc>
          <w:tcPr>
            <w:tcW w:w="1701" w:type="dxa"/>
            <w:tcBorders>
              <w:top w:val="single" w:sz="4" w:space="0" w:color="auto"/>
            </w:tcBorders>
            <w:shd w:val="clear" w:color="auto" w:fill="D9D9D9"/>
            <w:vAlign w:val="center"/>
          </w:tcPr>
          <w:p w14:paraId="1DB1EA84" w14:textId="77777777" w:rsidR="003423CE" w:rsidRPr="00152702" w:rsidRDefault="003423CE" w:rsidP="00D22858">
            <w:pPr>
              <w:widowControl w:val="0"/>
              <w:spacing w:before="15" w:after="15" w:line="240" w:lineRule="auto"/>
              <w:jc w:val="both"/>
              <w:rPr>
                <w:rFonts w:ascii="Times New Roman" w:eastAsia="Times New Roman" w:hAnsi="Times New Roman" w:cs="Times New Roman"/>
                <w:b/>
                <w:noProof/>
                <w:kern w:val="0"/>
                <w:sz w:val="20"/>
                <w:szCs w:val="20"/>
                <w14:ligatures w14:val="none"/>
              </w:rPr>
            </w:pPr>
            <w:r>
              <w:rPr>
                <w:rFonts w:ascii="Times New Roman" w:hAnsi="Times New Roman"/>
                <w:b/>
                <w:noProof/>
                <w:sz w:val="20"/>
              </w:rPr>
              <w:t>Prostředky na platby</w:t>
            </w:r>
          </w:p>
        </w:tc>
      </w:tr>
      <w:tr w:rsidR="003423CE" w:rsidRPr="00152702" w14:paraId="7C566CB1" w14:textId="77777777" w:rsidTr="00D22858">
        <w:trPr>
          <w:jc w:val="center"/>
        </w:trPr>
        <w:tc>
          <w:tcPr>
            <w:tcW w:w="9810" w:type="dxa"/>
            <w:gridSpan w:val="4"/>
            <w:shd w:val="clear" w:color="auto" w:fill="F2F2F2" w:themeFill="background1" w:themeFillShade="F2"/>
            <w:vAlign w:val="center"/>
          </w:tcPr>
          <w:p w14:paraId="0CE3057E" w14:textId="77777777" w:rsidR="003423CE" w:rsidRPr="00152702" w:rsidRDefault="003423CE" w:rsidP="00D22858">
            <w:pPr>
              <w:widowControl w:val="0"/>
              <w:spacing w:before="15" w:after="15" w:line="240" w:lineRule="auto"/>
              <w:rPr>
                <w:rFonts w:ascii="Times New Roman" w:eastAsia="Times New Roman" w:hAnsi="Times New Roman" w:cs="Times New Roman"/>
                <w:noProof/>
                <w:kern w:val="0"/>
                <w:sz w:val="16"/>
                <w:szCs w:val="16"/>
                <w14:ligatures w14:val="none"/>
              </w:rPr>
            </w:pPr>
            <w:r>
              <w:rPr>
                <w:rFonts w:ascii="Times New Roman" w:hAnsi="Times New Roman"/>
                <w:i/>
                <w:noProof/>
                <w:sz w:val="20"/>
              </w:rPr>
              <w:t>Oddíl III – Komise</w:t>
            </w:r>
          </w:p>
        </w:tc>
      </w:tr>
      <w:tr w:rsidR="003423CE" w:rsidRPr="00152702" w14:paraId="7E4A1834" w14:textId="77777777" w:rsidTr="00D22858">
        <w:trPr>
          <w:jc w:val="center"/>
        </w:trPr>
        <w:tc>
          <w:tcPr>
            <w:tcW w:w="1276" w:type="dxa"/>
            <w:vAlign w:val="center"/>
          </w:tcPr>
          <w:p w14:paraId="1A94ABCD" w14:textId="7F32D154" w:rsidR="003423CE" w:rsidRPr="00152702" w:rsidRDefault="003423CE" w:rsidP="003423CE">
            <w:pPr>
              <w:widowControl w:val="0"/>
              <w:spacing w:before="15" w:after="15"/>
              <w:ind w:right="-113"/>
              <w:rPr>
                <w:rFonts w:ascii="Times New Roman" w:eastAsia="Times New Roman" w:hAnsi="Times New Roman" w:cs="Times New Roman"/>
                <w:noProof/>
                <w:kern w:val="0"/>
                <w:sz w:val="16"/>
                <w:szCs w:val="16"/>
                <w14:ligatures w14:val="none"/>
              </w:rPr>
            </w:pPr>
            <w:r>
              <w:rPr>
                <w:rFonts w:ascii="Times New Roman" w:hAnsi="Times New Roman"/>
                <w:noProof/>
                <w:sz w:val="16"/>
              </w:rPr>
              <w:t>09 10 02</w:t>
            </w:r>
          </w:p>
        </w:tc>
        <w:tc>
          <w:tcPr>
            <w:tcW w:w="5132" w:type="dxa"/>
          </w:tcPr>
          <w:p w14:paraId="548FA7B8" w14:textId="10DCC7C0" w:rsidR="003423CE" w:rsidRPr="00152702" w:rsidRDefault="003423CE" w:rsidP="003423CE">
            <w:pPr>
              <w:widowControl w:val="0"/>
              <w:tabs>
                <w:tab w:val="left" w:pos="1350"/>
              </w:tabs>
              <w:spacing w:before="15" w:after="15"/>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Evropská agentura pro životní prostředí</w:t>
            </w:r>
          </w:p>
        </w:tc>
        <w:tc>
          <w:tcPr>
            <w:tcW w:w="1701" w:type="dxa"/>
            <w:vAlign w:val="center"/>
          </w:tcPr>
          <w:p w14:paraId="26222C4A" w14:textId="57E98506" w:rsidR="003423CE" w:rsidRPr="00152702" w:rsidRDefault="003423CE" w:rsidP="003423CE">
            <w:pPr>
              <w:widowControl w:val="0"/>
              <w:spacing w:before="15" w:after="15"/>
              <w:jc w:val="right"/>
              <w:rPr>
                <w:rFonts w:ascii="Times New Roman" w:eastAsia="Times New Roman" w:hAnsi="Times New Roman" w:cs="Times New Roman"/>
                <w:noProof/>
                <w:kern w:val="0"/>
                <w:sz w:val="16"/>
                <w:szCs w:val="16"/>
                <w14:ligatures w14:val="none"/>
              </w:rPr>
            </w:pPr>
            <w:r>
              <w:rPr>
                <w:rFonts w:ascii="Times New Roman" w:hAnsi="Times New Roman"/>
                <w:noProof/>
                <w:sz w:val="16"/>
              </w:rPr>
              <w:t>296 135</w:t>
            </w:r>
          </w:p>
        </w:tc>
        <w:tc>
          <w:tcPr>
            <w:tcW w:w="1701" w:type="dxa"/>
            <w:vAlign w:val="center"/>
          </w:tcPr>
          <w:p w14:paraId="0809E2AF" w14:textId="23A657FA" w:rsidR="003423CE" w:rsidRPr="00152702" w:rsidRDefault="003423CE" w:rsidP="003423CE">
            <w:pPr>
              <w:widowControl w:val="0"/>
              <w:spacing w:before="15" w:after="15"/>
              <w:jc w:val="right"/>
              <w:rPr>
                <w:rFonts w:ascii="Times New Roman" w:eastAsia="Times New Roman" w:hAnsi="Times New Roman" w:cs="Times New Roman"/>
                <w:noProof/>
                <w:kern w:val="0"/>
                <w:sz w:val="16"/>
                <w:szCs w:val="16"/>
                <w14:ligatures w14:val="none"/>
              </w:rPr>
            </w:pPr>
            <w:r>
              <w:rPr>
                <w:rFonts w:ascii="Times New Roman" w:hAnsi="Times New Roman"/>
                <w:noProof/>
                <w:sz w:val="16"/>
              </w:rPr>
              <w:t>296 135</w:t>
            </w:r>
          </w:p>
        </w:tc>
      </w:tr>
      <w:tr w:rsidR="003423CE" w:rsidRPr="00152702" w14:paraId="71F49BB5" w14:textId="77777777" w:rsidTr="00D22858">
        <w:trPr>
          <w:jc w:val="center"/>
        </w:trPr>
        <w:tc>
          <w:tcPr>
            <w:tcW w:w="1276" w:type="dxa"/>
            <w:vAlign w:val="center"/>
          </w:tcPr>
          <w:p w14:paraId="7B8F91C7" w14:textId="28424E28" w:rsidR="003423CE" w:rsidRPr="00152702" w:rsidRDefault="003423CE" w:rsidP="003423CE">
            <w:pPr>
              <w:widowControl w:val="0"/>
              <w:spacing w:before="15" w:after="15"/>
              <w:ind w:right="-113"/>
              <w:rPr>
                <w:rFonts w:ascii="Times New Roman" w:eastAsia="Times New Roman" w:hAnsi="Times New Roman" w:cs="Times New Roman"/>
                <w:noProof/>
                <w:kern w:val="0"/>
                <w:sz w:val="16"/>
                <w:szCs w:val="16"/>
                <w14:ligatures w14:val="none"/>
              </w:rPr>
            </w:pPr>
            <w:r>
              <w:rPr>
                <w:rFonts w:ascii="Times New Roman" w:hAnsi="Times New Roman"/>
                <w:noProof/>
                <w:sz w:val="16"/>
              </w:rPr>
              <w:t>09 02 01</w:t>
            </w:r>
          </w:p>
        </w:tc>
        <w:tc>
          <w:tcPr>
            <w:tcW w:w="5132" w:type="dxa"/>
          </w:tcPr>
          <w:p w14:paraId="4DD8681E" w14:textId="7B056E15" w:rsidR="003423CE" w:rsidRPr="00152702" w:rsidRDefault="003423CE" w:rsidP="003423CE">
            <w:pPr>
              <w:widowControl w:val="0"/>
              <w:tabs>
                <w:tab w:val="left" w:pos="1350"/>
              </w:tabs>
              <w:spacing w:before="15" w:after="15"/>
              <w:jc w:val="both"/>
              <w:rPr>
                <w:rFonts w:ascii="Times New Roman" w:eastAsia="Times New Roman" w:hAnsi="Times New Roman" w:cs="Times New Roman"/>
                <w:noProof/>
                <w:kern w:val="0"/>
                <w:sz w:val="16"/>
                <w:szCs w:val="16"/>
                <w14:ligatures w14:val="none"/>
              </w:rPr>
            </w:pPr>
            <w:r>
              <w:rPr>
                <w:rFonts w:ascii="Times New Roman" w:hAnsi="Times New Roman"/>
                <w:noProof/>
                <w:color w:val="000000" w:themeColor="text1"/>
                <w:sz w:val="16"/>
              </w:rPr>
              <w:t>Příroda a biologická rozmanitost</w:t>
            </w:r>
          </w:p>
        </w:tc>
        <w:tc>
          <w:tcPr>
            <w:tcW w:w="1701" w:type="dxa"/>
            <w:vAlign w:val="center"/>
          </w:tcPr>
          <w:p w14:paraId="021F253D" w14:textId="7FD0D9D5" w:rsidR="003423CE" w:rsidRPr="00152702" w:rsidRDefault="003423CE" w:rsidP="003423CE">
            <w:pPr>
              <w:widowControl w:val="0"/>
              <w:spacing w:before="15" w:after="15"/>
              <w:jc w:val="right"/>
              <w:rPr>
                <w:rFonts w:ascii="Times New Roman" w:eastAsia="Times New Roman" w:hAnsi="Times New Roman" w:cs="Times New Roman"/>
                <w:noProof/>
                <w:kern w:val="0"/>
                <w:sz w:val="16"/>
                <w:szCs w:val="16"/>
                <w14:ligatures w14:val="none"/>
              </w:rPr>
            </w:pPr>
            <w:r>
              <w:rPr>
                <w:rFonts w:ascii="Times New Roman" w:hAnsi="Times New Roman"/>
                <w:noProof/>
                <w:sz w:val="16"/>
              </w:rPr>
              <w:t>–296 135</w:t>
            </w:r>
          </w:p>
        </w:tc>
        <w:tc>
          <w:tcPr>
            <w:tcW w:w="1701" w:type="dxa"/>
            <w:vAlign w:val="center"/>
          </w:tcPr>
          <w:p w14:paraId="7FE43C92" w14:textId="14F96329" w:rsidR="003423CE" w:rsidRPr="00152702" w:rsidRDefault="003423CE" w:rsidP="003423CE">
            <w:pPr>
              <w:widowControl w:val="0"/>
              <w:spacing w:before="15" w:after="15"/>
              <w:jc w:val="right"/>
              <w:rPr>
                <w:rFonts w:ascii="Times New Roman" w:eastAsia="Times New Roman" w:hAnsi="Times New Roman" w:cs="Times New Roman"/>
                <w:noProof/>
                <w:kern w:val="0"/>
                <w:sz w:val="16"/>
                <w:szCs w:val="16"/>
                <w14:ligatures w14:val="none"/>
              </w:rPr>
            </w:pPr>
            <w:r>
              <w:rPr>
                <w:rFonts w:ascii="Times New Roman" w:hAnsi="Times New Roman"/>
                <w:noProof/>
                <w:sz w:val="16"/>
              </w:rPr>
              <w:t>–296 135</w:t>
            </w:r>
          </w:p>
        </w:tc>
      </w:tr>
      <w:tr w:rsidR="003423CE" w:rsidRPr="00152702" w14:paraId="054F6C1D" w14:textId="77777777" w:rsidTr="00D22858">
        <w:trPr>
          <w:jc w:val="center"/>
        </w:trPr>
        <w:tc>
          <w:tcPr>
            <w:tcW w:w="6408" w:type="dxa"/>
            <w:gridSpan w:val="2"/>
            <w:shd w:val="clear" w:color="auto" w:fill="D9D9D9"/>
          </w:tcPr>
          <w:p w14:paraId="50066A76" w14:textId="77777777" w:rsidR="003423CE" w:rsidRPr="00152702" w:rsidRDefault="003423CE" w:rsidP="00D22858">
            <w:pPr>
              <w:widowControl w:val="0"/>
              <w:spacing w:before="15" w:after="15" w:line="240" w:lineRule="auto"/>
              <w:ind w:right="-113"/>
              <w:jc w:val="both"/>
              <w:rPr>
                <w:rFonts w:ascii="Times New Roman" w:eastAsia="Times New Roman" w:hAnsi="Times New Roman" w:cs="Times New Roman"/>
                <w:b/>
                <w:noProof/>
                <w:kern w:val="0"/>
                <w:sz w:val="20"/>
                <w:szCs w:val="20"/>
                <w14:ligatures w14:val="none"/>
              </w:rPr>
            </w:pPr>
            <w:r>
              <w:rPr>
                <w:rFonts w:ascii="Times New Roman" w:hAnsi="Times New Roman"/>
                <w:b/>
                <w:noProof/>
                <w:sz w:val="20"/>
              </w:rPr>
              <w:t>Celkem</w:t>
            </w:r>
            <w:r>
              <w:rPr>
                <w:noProof/>
              </w:rPr>
              <w:tab/>
            </w:r>
          </w:p>
        </w:tc>
        <w:tc>
          <w:tcPr>
            <w:tcW w:w="1701" w:type="dxa"/>
            <w:shd w:val="clear" w:color="auto" w:fill="D9D9D9"/>
          </w:tcPr>
          <w:p w14:paraId="212F0683" w14:textId="77777777" w:rsidR="003423CE" w:rsidRPr="00152702" w:rsidRDefault="003423CE" w:rsidP="00D22858">
            <w:pPr>
              <w:widowControl w:val="0"/>
              <w:spacing w:before="15" w:after="15" w:line="240" w:lineRule="auto"/>
              <w:jc w:val="right"/>
              <w:rPr>
                <w:rFonts w:ascii="Times New Roman" w:eastAsia="Times New Roman" w:hAnsi="Times New Roman" w:cs="Times New Roman"/>
                <w:b/>
                <w:bCs/>
                <w:noProof/>
                <w:kern w:val="0"/>
                <w:sz w:val="20"/>
                <w:szCs w:val="20"/>
                <w14:ligatures w14:val="none"/>
              </w:rPr>
            </w:pPr>
            <w:r>
              <w:rPr>
                <w:rFonts w:ascii="Times New Roman" w:hAnsi="Times New Roman"/>
                <w:b/>
                <w:noProof/>
                <w:sz w:val="20"/>
              </w:rPr>
              <w:t>0</w:t>
            </w:r>
          </w:p>
        </w:tc>
        <w:tc>
          <w:tcPr>
            <w:tcW w:w="1701" w:type="dxa"/>
            <w:shd w:val="clear" w:color="auto" w:fill="D9D9D9"/>
          </w:tcPr>
          <w:p w14:paraId="24199AAC" w14:textId="77777777" w:rsidR="003423CE" w:rsidRPr="00152702" w:rsidRDefault="003423CE" w:rsidP="00D22858">
            <w:pPr>
              <w:widowControl w:val="0"/>
              <w:spacing w:before="15" w:after="15" w:line="240" w:lineRule="auto"/>
              <w:jc w:val="right"/>
              <w:rPr>
                <w:rFonts w:ascii="Times New Roman" w:eastAsia="Times New Roman" w:hAnsi="Times New Roman" w:cs="Times New Roman"/>
                <w:b/>
                <w:bCs/>
                <w:noProof/>
                <w:kern w:val="0"/>
                <w:sz w:val="20"/>
                <w:szCs w:val="20"/>
                <w14:ligatures w14:val="none"/>
              </w:rPr>
            </w:pPr>
            <w:r>
              <w:rPr>
                <w:rFonts w:ascii="Times New Roman" w:hAnsi="Times New Roman"/>
                <w:b/>
                <w:noProof/>
                <w:sz w:val="20"/>
              </w:rPr>
              <w:t>0</w:t>
            </w:r>
          </w:p>
        </w:tc>
      </w:tr>
    </w:tbl>
    <w:p w14:paraId="2958C9FC" w14:textId="789B37B0" w:rsidR="00F630F3" w:rsidRDefault="00F630F3" w:rsidP="003423CE">
      <w:pPr>
        <w:pStyle w:val="ManualHeading3"/>
        <w:spacing w:before="240"/>
        <w:ind w:left="851" w:hanging="851"/>
        <w:rPr>
          <w:rFonts w:eastAsia="Calibri"/>
          <w:b/>
          <w:i w:val="0"/>
          <w:noProof/>
        </w:rPr>
      </w:pPr>
      <w:r>
        <w:rPr>
          <w:b/>
          <w:i w:val="0"/>
          <w:noProof/>
        </w:rPr>
        <w:t>9.2</w:t>
      </w:r>
      <w:r>
        <w:rPr>
          <w:noProof/>
        </w:rPr>
        <w:tab/>
      </w:r>
      <w:r>
        <w:rPr>
          <w:b/>
          <w:noProof/>
        </w:rPr>
        <w:t>Návrat z rezervy pro Evropskou agenturu pro chemické látky – směrnice o životním prostředí a mezinárodní úmluvy (ECHA – ENV)</w:t>
      </w:r>
      <w:r>
        <w:rPr>
          <w:b/>
          <w:i w:val="0"/>
          <w:noProof/>
        </w:rPr>
        <w:t xml:space="preserve"> </w:t>
      </w:r>
    </w:p>
    <w:p w14:paraId="52299D5B" w14:textId="0DB814C6" w:rsidR="00F630F3" w:rsidRDefault="0031024E" w:rsidP="00F630F3">
      <w:pPr>
        <w:pStyle w:val="Text1"/>
        <w:ind w:left="0"/>
        <w:rPr>
          <w:noProof/>
          <w:color w:val="000000" w:themeColor="text1"/>
        </w:rPr>
      </w:pPr>
      <w:r>
        <w:rPr>
          <w:noProof/>
        </w:rPr>
        <w:t xml:space="preserve">Navrhuje se snížit rezervu vytvořenou pro nařízení o přerozdělení úkolů pro agenturu ECHA-ENV v roce 2026 o 1 milion EUR z důvodu zpoždění legislativní jednání. Navrhuje se, že odpovídající prostředky </w:t>
      </w:r>
      <w:r>
        <w:rPr>
          <w:noProof/>
          <w:color w:val="000000" w:themeColor="text1"/>
        </w:rPr>
        <w:t>budou vráceny do programu LIFE</w:t>
      </w:r>
      <w:r>
        <w:rPr>
          <w:noProof/>
        </w:rPr>
        <w:t>.</w:t>
      </w: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5132"/>
        <w:gridCol w:w="1701"/>
        <w:gridCol w:w="1701"/>
      </w:tblGrid>
      <w:tr w:rsidR="003423CE" w:rsidRPr="00152702" w14:paraId="7334214E" w14:textId="77777777" w:rsidTr="00D22858">
        <w:trPr>
          <w:jc w:val="center"/>
        </w:trPr>
        <w:tc>
          <w:tcPr>
            <w:tcW w:w="9810" w:type="dxa"/>
            <w:gridSpan w:val="4"/>
            <w:tcBorders>
              <w:top w:val="nil"/>
              <w:left w:val="nil"/>
              <w:bottom w:val="single" w:sz="4" w:space="0" w:color="auto"/>
              <w:right w:val="nil"/>
            </w:tcBorders>
            <w:vAlign w:val="center"/>
          </w:tcPr>
          <w:p w14:paraId="2FEEB21F" w14:textId="77777777" w:rsidR="003423CE" w:rsidRPr="00152702" w:rsidRDefault="003423CE" w:rsidP="00D22858">
            <w:pPr>
              <w:widowControl w:val="0"/>
              <w:spacing w:before="15" w:after="15" w:line="240" w:lineRule="auto"/>
              <w:jc w:val="right"/>
              <w:rPr>
                <w:rFonts w:ascii="Times New Roman" w:eastAsia="Times New Roman" w:hAnsi="Times New Roman" w:cs="Times New Roman"/>
                <w:i/>
                <w:noProof/>
                <w:kern w:val="0"/>
                <w:sz w:val="20"/>
                <w:szCs w:val="20"/>
                <w14:ligatures w14:val="none"/>
              </w:rPr>
            </w:pPr>
            <w:r>
              <w:rPr>
                <w:rFonts w:ascii="Times New Roman" w:hAnsi="Times New Roman"/>
                <w:i/>
                <w:noProof/>
                <w:sz w:val="20"/>
              </w:rPr>
              <w:t>v EUR</w:t>
            </w:r>
          </w:p>
        </w:tc>
      </w:tr>
      <w:tr w:rsidR="003423CE" w:rsidRPr="00152702" w14:paraId="798E8C35" w14:textId="77777777" w:rsidTr="00D22858">
        <w:trPr>
          <w:jc w:val="center"/>
        </w:trPr>
        <w:tc>
          <w:tcPr>
            <w:tcW w:w="1276" w:type="dxa"/>
            <w:tcBorders>
              <w:top w:val="single" w:sz="4" w:space="0" w:color="auto"/>
            </w:tcBorders>
            <w:shd w:val="clear" w:color="auto" w:fill="D9D9D9"/>
            <w:vAlign w:val="center"/>
          </w:tcPr>
          <w:p w14:paraId="31EEA991" w14:textId="77777777" w:rsidR="003423CE" w:rsidRPr="00152702" w:rsidRDefault="003423CE" w:rsidP="00D22858">
            <w:pPr>
              <w:keepNext/>
              <w:spacing w:before="15" w:after="15" w:line="240" w:lineRule="auto"/>
              <w:jc w:val="both"/>
              <w:rPr>
                <w:rFonts w:ascii="Times New Roman" w:eastAsia="Times New Roman" w:hAnsi="Times New Roman" w:cs="Times New Roman"/>
                <w:b/>
                <w:noProof/>
                <w:kern w:val="0"/>
                <w:sz w:val="20"/>
                <w:szCs w:val="20"/>
                <w14:ligatures w14:val="none"/>
              </w:rPr>
            </w:pPr>
            <w:r>
              <w:rPr>
                <w:rFonts w:ascii="Times New Roman" w:hAnsi="Times New Roman"/>
                <w:b/>
                <w:noProof/>
                <w:sz w:val="20"/>
              </w:rPr>
              <w:t>Rozpočtová položka</w:t>
            </w:r>
          </w:p>
        </w:tc>
        <w:tc>
          <w:tcPr>
            <w:tcW w:w="5132" w:type="dxa"/>
            <w:tcBorders>
              <w:top w:val="single" w:sz="4" w:space="0" w:color="auto"/>
            </w:tcBorders>
            <w:shd w:val="clear" w:color="auto" w:fill="D9D9D9"/>
            <w:vAlign w:val="center"/>
          </w:tcPr>
          <w:p w14:paraId="2BEBFFCF" w14:textId="77777777" w:rsidR="003423CE" w:rsidRPr="00152702" w:rsidRDefault="003423CE" w:rsidP="00D22858">
            <w:pPr>
              <w:widowControl w:val="0"/>
              <w:spacing w:before="15" w:after="15" w:line="240" w:lineRule="auto"/>
              <w:jc w:val="both"/>
              <w:rPr>
                <w:rFonts w:ascii="Times New Roman" w:eastAsia="Times New Roman" w:hAnsi="Times New Roman" w:cs="Times New Roman"/>
                <w:b/>
                <w:noProof/>
                <w:kern w:val="0"/>
                <w:sz w:val="20"/>
                <w:szCs w:val="20"/>
                <w14:ligatures w14:val="none"/>
              </w:rPr>
            </w:pPr>
            <w:r>
              <w:rPr>
                <w:rFonts w:ascii="Times New Roman" w:hAnsi="Times New Roman"/>
                <w:b/>
                <w:noProof/>
                <w:sz w:val="20"/>
              </w:rPr>
              <w:t>Název</w:t>
            </w:r>
          </w:p>
        </w:tc>
        <w:tc>
          <w:tcPr>
            <w:tcW w:w="1701" w:type="dxa"/>
            <w:tcBorders>
              <w:top w:val="single" w:sz="4" w:space="0" w:color="auto"/>
            </w:tcBorders>
            <w:shd w:val="clear" w:color="auto" w:fill="D9D9D9"/>
            <w:vAlign w:val="center"/>
          </w:tcPr>
          <w:p w14:paraId="17C183C4" w14:textId="77777777" w:rsidR="003423CE" w:rsidRPr="00152702" w:rsidRDefault="003423CE" w:rsidP="00D22858">
            <w:pPr>
              <w:widowControl w:val="0"/>
              <w:spacing w:before="15" w:after="15" w:line="240" w:lineRule="auto"/>
              <w:jc w:val="both"/>
              <w:rPr>
                <w:rFonts w:ascii="Times New Roman" w:eastAsia="Times New Roman" w:hAnsi="Times New Roman" w:cs="Times New Roman"/>
                <w:b/>
                <w:noProof/>
                <w:kern w:val="0"/>
                <w:sz w:val="20"/>
                <w:szCs w:val="20"/>
                <w14:ligatures w14:val="none"/>
              </w:rPr>
            </w:pPr>
            <w:r>
              <w:rPr>
                <w:rFonts w:ascii="Times New Roman" w:hAnsi="Times New Roman"/>
                <w:b/>
                <w:noProof/>
                <w:sz w:val="20"/>
              </w:rPr>
              <w:t>Prostředky na závazky</w:t>
            </w:r>
          </w:p>
        </w:tc>
        <w:tc>
          <w:tcPr>
            <w:tcW w:w="1701" w:type="dxa"/>
            <w:tcBorders>
              <w:top w:val="single" w:sz="4" w:space="0" w:color="auto"/>
            </w:tcBorders>
            <w:shd w:val="clear" w:color="auto" w:fill="D9D9D9"/>
            <w:vAlign w:val="center"/>
          </w:tcPr>
          <w:p w14:paraId="75E8A854" w14:textId="77777777" w:rsidR="003423CE" w:rsidRPr="00152702" w:rsidRDefault="003423CE" w:rsidP="00D22858">
            <w:pPr>
              <w:widowControl w:val="0"/>
              <w:spacing w:before="15" w:after="15" w:line="240" w:lineRule="auto"/>
              <w:jc w:val="both"/>
              <w:rPr>
                <w:rFonts w:ascii="Times New Roman" w:eastAsia="Times New Roman" w:hAnsi="Times New Roman" w:cs="Times New Roman"/>
                <w:b/>
                <w:noProof/>
                <w:kern w:val="0"/>
                <w:sz w:val="20"/>
                <w:szCs w:val="20"/>
                <w14:ligatures w14:val="none"/>
              </w:rPr>
            </w:pPr>
            <w:r>
              <w:rPr>
                <w:rFonts w:ascii="Times New Roman" w:hAnsi="Times New Roman"/>
                <w:b/>
                <w:noProof/>
                <w:sz w:val="20"/>
              </w:rPr>
              <w:t>Prostředky na platby</w:t>
            </w:r>
          </w:p>
        </w:tc>
      </w:tr>
      <w:tr w:rsidR="003423CE" w:rsidRPr="00152702" w14:paraId="2F54D86D" w14:textId="77777777" w:rsidTr="00D22858">
        <w:trPr>
          <w:jc w:val="center"/>
        </w:trPr>
        <w:tc>
          <w:tcPr>
            <w:tcW w:w="9810" w:type="dxa"/>
            <w:gridSpan w:val="4"/>
            <w:shd w:val="clear" w:color="auto" w:fill="F2F2F2" w:themeFill="background1" w:themeFillShade="F2"/>
            <w:vAlign w:val="center"/>
          </w:tcPr>
          <w:p w14:paraId="6CA5CA75" w14:textId="77777777" w:rsidR="003423CE" w:rsidRPr="00152702" w:rsidRDefault="003423CE" w:rsidP="00D22858">
            <w:pPr>
              <w:widowControl w:val="0"/>
              <w:spacing w:before="15" w:after="15" w:line="240" w:lineRule="auto"/>
              <w:rPr>
                <w:rFonts w:ascii="Times New Roman" w:eastAsia="Times New Roman" w:hAnsi="Times New Roman" w:cs="Times New Roman"/>
                <w:noProof/>
                <w:kern w:val="0"/>
                <w:sz w:val="16"/>
                <w:szCs w:val="16"/>
                <w14:ligatures w14:val="none"/>
              </w:rPr>
            </w:pPr>
            <w:r>
              <w:rPr>
                <w:rFonts w:ascii="Times New Roman" w:hAnsi="Times New Roman"/>
                <w:i/>
                <w:noProof/>
                <w:sz w:val="20"/>
              </w:rPr>
              <w:t>Oddíl III – Komise</w:t>
            </w:r>
          </w:p>
        </w:tc>
      </w:tr>
      <w:tr w:rsidR="003423CE" w:rsidRPr="00152702" w14:paraId="0C853CC6" w14:textId="77777777" w:rsidTr="00D22858">
        <w:trPr>
          <w:jc w:val="center"/>
        </w:trPr>
        <w:tc>
          <w:tcPr>
            <w:tcW w:w="1276" w:type="dxa"/>
            <w:vAlign w:val="center"/>
          </w:tcPr>
          <w:p w14:paraId="64FF930E" w14:textId="0653F4A2" w:rsidR="003423CE" w:rsidRPr="00152702" w:rsidRDefault="003423CE" w:rsidP="003423CE">
            <w:pPr>
              <w:widowControl w:val="0"/>
              <w:spacing w:before="15" w:after="15"/>
              <w:ind w:right="-113"/>
              <w:rPr>
                <w:rFonts w:ascii="Times New Roman" w:eastAsia="Times New Roman" w:hAnsi="Times New Roman" w:cs="Times New Roman"/>
                <w:noProof/>
                <w:kern w:val="0"/>
                <w:sz w:val="16"/>
                <w:szCs w:val="16"/>
                <w14:ligatures w14:val="none"/>
              </w:rPr>
            </w:pPr>
            <w:r>
              <w:rPr>
                <w:rFonts w:ascii="Times New Roman" w:hAnsi="Times New Roman"/>
                <w:noProof/>
                <w:sz w:val="16"/>
              </w:rPr>
              <w:t>30 02 02</w:t>
            </w:r>
          </w:p>
        </w:tc>
        <w:tc>
          <w:tcPr>
            <w:tcW w:w="5132" w:type="dxa"/>
          </w:tcPr>
          <w:p w14:paraId="3BB96889" w14:textId="717C9609" w:rsidR="003423CE" w:rsidRPr="00152702" w:rsidRDefault="003423CE" w:rsidP="003423CE">
            <w:pPr>
              <w:widowControl w:val="0"/>
              <w:tabs>
                <w:tab w:val="left" w:pos="1350"/>
              </w:tabs>
              <w:spacing w:before="15" w:after="15"/>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Rozlišené prostředky (Rezerva na článek rozpočtu 09 10 01)</w:t>
            </w:r>
          </w:p>
        </w:tc>
        <w:tc>
          <w:tcPr>
            <w:tcW w:w="1701" w:type="dxa"/>
            <w:vAlign w:val="center"/>
          </w:tcPr>
          <w:p w14:paraId="52EC318D" w14:textId="0CD3B478" w:rsidR="003423CE" w:rsidRPr="00152702" w:rsidRDefault="003423CE" w:rsidP="003423CE">
            <w:pPr>
              <w:widowControl w:val="0"/>
              <w:spacing w:before="15" w:after="15"/>
              <w:jc w:val="right"/>
              <w:rPr>
                <w:rFonts w:ascii="Times New Roman" w:eastAsia="Times New Roman" w:hAnsi="Times New Roman" w:cs="Times New Roman"/>
                <w:noProof/>
                <w:kern w:val="0"/>
                <w:sz w:val="16"/>
                <w:szCs w:val="16"/>
                <w14:ligatures w14:val="none"/>
              </w:rPr>
            </w:pPr>
            <w:r>
              <w:rPr>
                <w:rFonts w:ascii="Times New Roman" w:hAnsi="Times New Roman"/>
                <w:noProof/>
                <w:sz w:val="16"/>
              </w:rPr>
              <w:t>–1 000 000</w:t>
            </w:r>
          </w:p>
        </w:tc>
        <w:tc>
          <w:tcPr>
            <w:tcW w:w="1701" w:type="dxa"/>
            <w:vAlign w:val="center"/>
          </w:tcPr>
          <w:p w14:paraId="4A35C9A3" w14:textId="3061E7A6" w:rsidR="003423CE" w:rsidRPr="00152702" w:rsidRDefault="003423CE" w:rsidP="003423CE">
            <w:pPr>
              <w:widowControl w:val="0"/>
              <w:spacing w:before="15" w:after="15"/>
              <w:jc w:val="right"/>
              <w:rPr>
                <w:rFonts w:ascii="Times New Roman" w:eastAsia="Times New Roman" w:hAnsi="Times New Roman" w:cs="Times New Roman"/>
                <w:noProof/>
                <w:kern w:val="0"/>
                <w:sz w:val="16"/>
                <w:szCs w:val="16"/>
                <w14:ligatures w14:val="none"/>
              </w:rPr>
            </w:pPr>
            <w:r>
              <w:rPr>
                <w:rFonts w:ascii="Times New Roman" w:hAnsi="Times New Roman"/>
                <w:noProof/>
                <w:sz w:val="16"/>
              </w:rPr>
              <w:t>–1 000 000</w:t>
            </w:r>
          </w:p>
        </w:tc>
      </w:tr>
      <w:tr w:rsidR="003423CE" w:rsidRPr="00152702" w14:paraId="54EABEF1" w14:textId="77777777" w:rsidTr="00D22858">
        <w:trPr>
          <w:jc w:val="center"/>
        </w:trPr>
        <w:tc>
          <w:tcPr>
            <w:tcW w:w="1276" w:type="dxa"/>
            <w:vAlign w:val="center"/>
          </w:tcPr>
          <w:p w14:paraId="6E792123" w14:textId="2B9ED2B7" w:rsidR="003423CE" w:rsidRPr="00152702" w:rsidRDefault="003423CE" w:rsidP="003423CE">
            <w:pPr>
              <w:widowControl w:val="0"/>
              <w:spacing w:before="15" w:after="15"/>
              <w:ind w:right="-113"/>
              <w:rPr>
                <w:rFonts w:ascii="Times New Roman" w:eastAsia="Times New Roman" w:hAnsi="Times New Roman" w:cs="Times New Roman"/>
                <w:noProof/>
                <w:kern w:val="0"/>
                <w:sz w:val="16"/>
                <w:szCs w:val="16"/>
                <w14:ligatures w14:val="none"/>
              </w:rPr>
            </w:pPr>
            <w:r>
              <w:rPr>
                <w:rFonts w:ascii="Times New Roman" w:hAnsi="Times New Roman"/>
                <w:noProof/>
                <w:sz w:val="16"/>
              </w:rPr>
              <w:t>09 02 02</w:t>
            </w:r>
          </w:p>
        </w:tc>
        <w:tc>
          <w:tcPr>
            <w:tcW w:w="5132" w:type="dxa"/>
          </w:tcPr>
          <w:p w14:paraId="37F9382C" w14:textId="1E57B3F1" w:rsidR="003423CE" w:rsidRPr="00152702" w:rsidRDefault="003423CE" w:rsidP="003423CE">
            <w:pPr>
              <w:widowControl w:val="0"/>
              <w:tabs>
                <w:tab w:val="left" w:pos="1350"/>
              </w:tabs>
              <w:spacing w:before="15" w:after="15"/>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Oběhové hospodářství a kvalita života</w:t>
            </w:r>
          </w:p>
        </w:tc>
        <w:tc>
          <w:tcPr>
            <w:tcW w:w="1701" w:type="dxa"/>
            <w:vAlign w:val="center"/>
          </w:tcPr>
          <w:p w14:paraId="6EECBE95" w14:textId="5D560DBC" w:rsidR="003423CE" w:rsidRPr="00152702" w:rsidRDefault="003423CE" w:rsidP="003423CE">
            <w:pPr>
              <w:widowControl w:val="0"/>
              <w:spacing w:before="15" w:after="15"/>
              <w:jc w:val="right"/>
              <w:rPr>
                <w:rFonts w:ascii="Times New Roman" w:eastAsia="Times New Roman" w:hAnsi="Times New Roman" w:cs="Times New Roman"/>
                <w:noProof/>
                <w:kern w:val="0"/>
                <w:sz w:val="16"/>
                <w:szCs w:val="16"/>
                <w14:ligatures w14:val="none"/>
              </w:rPr>
            </w:pPr>
            <w:r>
              <w:rPr>
                <w:rFonts w:ascii="Times New Roman" w:hAnsi="Times New Roman"/>
                <w:noProof/>
                <w:sz w:val="16"/>
              </w:rPr>
              <w:t>1 000 000</w:t>
            </w:r>
          </w:p>
        </w:tc>
        <w:tc>
          <w:tcPr>
            <w:tcW w:w="1701" w:type="dxa"/>
            <w:vAlign w:val="center"/>
          </w:tcPr>
          <w:p w14:paraId="0B5848BA" w14:textId="151FFB35" w:rsidR="003423CE" w:rsidRPr="00152702" w:rsidRDefault="003423CE" w:rsidP="003423CE">
            <w:pPr>
              <w:widowControl w:val="0"/>
              <w:spacing w:before="15" w:after="15"/>
              <w:jc w:val="right"/>
              <w:rPr>
                <w:rFonts w:ascii="Times New Roman" w:eastAsia="Times New Roman" w:hAnsi="Times New Roman" w:cs="Times New Roman"/>
                <w:noProof/>
                <w:kern w:val="0"/>
                <w:sz w:val="16"/>
                <w:szCs w:val="16"/>
                <w14:ligatures w14:val="none"/>
              </w:rPr>
            </w:pPr>
            <w:r>
              <w:rPr>
                <w:rFonts w:ascii="Times New Roman" w:hAnsi="Times New Roman"/>
                <w:noProof/>
                <w:sz w:val="16"/>
              </w:rPr>
              <w:t>1 000 000</w:t>
            </w:r>
          </w:p>
        </w:tc>
      </w:tr>
      <w:tr w:rsidR="003423CE" w:rsidRPr="00152702" w14:paraId="456496AF" w14:textId="77777777" w:rsidTr="00D22858">
        <w:trPr>
          <w:jc w:val="center"/>
        </w:trPr>
        <w:tc>
          <w:tcPr>
            <w:tcW w:w="6408" w:type="dxa"/>
            <w:gridSpan w:val="2"/>
            <w:shd w:val="clear" w:color="auto" w:fill="D9D9D9"/>
          </w:tcPr>
          <w:p w14:paraId="4CAC064E" w14:textId="77777777" w:rsidR="003423CE" w:rsidRPr="00152702" w:rsidRDefault="003423CE" w:rsidP="00D22858">
            <w:pPr>
              <w:widowControl w:val="0"/>
              <w:spacing w:before="15" w:after="15" w:line="240" w:lineRule="auto"/>
              <w:ind w:right="-113"/>
              <w:jc w:val="both"/>
              <w:rPr>
                <w:rFonts w:ascii="Times New Roman" w:eastAsia="Times New Roman" w:hAnsi="Times New Roman" w:cs="Times New Roman"/>
                <w:b/>
                <w:noProof/>
                <w:kern w:val="0"/>
                <w:sz w:val="20"/>
                <w:szCs w:val="20"/>
                <w14:ligatures w14:val="none"/>
              </w:rPr>
            </w:pPr>
            <w:r>
              <w:rPr>
                <w:rFonts w:ascii="Times New Roman" w:hAnsi="Times New Roman"/>
                <w:b/>
                <w:noProof/>
                <w:sz w:val="20"/>
              </w:rPr>
              <w:t>Celkem</w:t>
            </w:r>
            <w:r>
              <w:rPr>
                <w:noProof/>
              </w:rPr>
              <w:tab/>
            </w:r>
          </w:p>
        </w:tc>
        <w:tc>
          <w:tcPr>
            <w:tcW w:w="1701" w:type="dxa"/>
            <w:shd w:val="clear" w:color="auto" w:fill="D9D9D9"/>
          </w:tcPr>
          <w:p w14:paraId="7E7AC79B" w14:textId="77777777" w:rsidR="003423CE" w:rsidRPr="00152702" w:rsidRDefault="003423CE" w:rsidP="00D22858">
            <w:pPr>
              <w:widowControl w:val="0"/>
              <w:spacing w:before="15" w:after="15" w:line="240" w:lineRule="auto"/>
              <w:jc w:val="right"/>
              <w:rPr>
                <w:rFonts w:ascii="Times New Roman" w:eastAsia="Times New Roman" w:hAnsi="Times New Roman" w:cs="Times New Roman"/>
                <w:b/>
                <w:bCs/>
                <w:noProof/>
                <w:kern w:val="0"/>
                <w:sz w:val="20"/>
                <w:szCs w:val="20"/>
                <w14:ligatures w14:val="none"/>
              </w:rPr>
            </w:pPr>
            <w:r>
              <w:rPr>
                <w:rFonts w:ascii="Times New Roman" w:hAnsi="Times New Roman"/>
                <w:b/>
                <w:noProof/>
                <w:sz w:val="20"/>
              </w:rPr>
              <w:t>0</w:t>
            </w:r>
          </w:p>
        </w:tc>
        <w:tc>
          <w:tcPr>
            <w:tcW w:w="1701" w:type="dxa"/>
            <w:shd w:val="clear" w:color="auto" w:fill="D9D9D9"/>
          </w:tcPr>
          <w:p w14:paraId="47488D61" w14:textId="77777777" w:rsidR="003423CE" w:rsidRPr="00152702" w:rsidRDefault="003423CE" w:rsidP="00D22858">
            <w:pPr>
              <w:widowControl w:val="0"/>
              <w:spacing w:before="15" w:after="15" w:line="240" w:lineRule="auto"/>
              <w:jc w:val="right"/>
              <w:rPr>
                <w:rFonts w:ascii="Times New Roman" w:eastAsia="Times New Roman" w:hAnsi="Times New Roman" w:cs="Times New Roman"/>
                <w:b/>
                <w:bCs/>
                <w:noProof/>
                <w:kern w:val="0"/>
                <w:sz w:val="20"/>
                <w:szCs w:val="20"/>
                <w14:ligatures w14:val="none"/>
              </w:rPr>
            </w:pPr>
            <w:r>
              <w:rPr>
                <w:rFonts w:ascii="Times New Roman" w:hAnsi="Times New Roman"/>
                <w:b/>
                <w:noProof/>
                <w:sz w:val="20"/>
              </w:rPr>
              <w:t>0</w:t>
            </w:r>
          </w:p>
        </w:tc>
      </w:tr>
    </w:tbl>
    <w:p w14:paraId="43C5E8F3" w14:textId="56AE4DD3" w:rsidR="00C40DE2" w:rsidRPr="00152702" w:rsidRDefault="00F81E0C" w:rsidP="003423CE">
      <w:pPr>
        <w:pStyle w:val="ManualHeading3"/>
        <w:spacing w:before="240"/>
        <w:rPr>
          <w:rFonts w:eastAsia="Calibri"/>
          <w:b/>
          <w:noProof/>
        </w:rPr>
      </w:pPr>
      <w:r>
        <w:rPr>
          <w:b/>
          <w:i w:val="0"/>
          <w:noProof/>
        </w:rPr>
        <w:t>9.3</w:t>
      </w:r>
      <w:r>
        <w:rPr>
          <w:noProof/>
        </w:rPr>
        <w:tab/>
      </w:r>
      <w:r>
        <w:rPr>
          <w:b/>
          <w:noProof/>
        </w:rPr>
        <w:t xml:space="preserve">Posílení Agentury Evropské unie pro vzdělávání a výcvik v oblasti prosazování práva (CEPOL) </w:t>
      </w:r>
    </w:p>
    <w:p w14:paraId="1939B0BB" w14:textId="5D45AFF9" w:rsidR="004A7BD5" w:rsidRPr="00152702" w:rsidRDefault="00B80247" w:rsidP="004A7BD5">
      <w:pPr>
        <w:spacing w:after="120"/>
        <w:jc w:val="both"/>
        <w:rPr>
          <w:rFonts w:ascii="Times New Roman" w:hAnsi="Times New Roman"/>
          <w:noProof/>
          <w:sz w:val="24"/>
          <w:szCs w:val="24"/>
        </w:rPr>
      </w:pPr>
      <w:r>
        <w:rPr>
          <w:rFonts w:ascii="Times New Roman" w:hAnsi="Times New Roman"/>
          <w:noProof/>
          <w:sz w:val="24"/>
        </w:rPr>
        <w:t xml:space="preserve">Komise navrhuje navýšit příspěvek EU Agentuře Evropské unie pro vzdělávání a výcvik v oblasti prosazování práva (CEPOL) o 0,5 milionu EUR v prostředcích na závazky a na platby s cílem zajistit plnou funkčnost nového IT řešení, které Komise poskytla po kybernetickém útoku v roce 2024, a zlepšit kybernetickou bezpečnost v agentuře. </w:t>
      </w:r>
    </w:p>
    <w:p w14:paraId="5D452774" w14:textId="68BB2A49" w:rsidR="00953E31" w:rsidRPr="00152702" w:rsidRDefault="00953E31" w:rsidP="00D06EC3">
      <w:pPr>
        <w:spacing w:after="0"/>
        <w:jc w:val="both"/>
        <w:rPr>
          <w:rFonts w:ascii="Times New Roman" w:hAnsi="Times New Roman"/>
          <w:noProof/>
          <w:sz w:val="24"/>
          <w:szCs w:val="24"/>
        </w:rPr>
      </w:pPr>
      <w:r>
        <w:rPr>
          <w:rFonts w:ascii="Times New Roman" w:hAnsi="Times New Roman"/>
          <w:noProof/>
          <w:sz w:val="24"/>
        </w:rPr>
        <w:t>Navrhuje se, aby toto navýšení bylo financováno prostřednictvím odpovídajícího snížení prostředků Fondu pro vnitřní bezpečnost.</w:t>
      </w: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5132"/>
        <w:gridCol w:w="1701"/>
        <w:gridCol w:w="1701"/>
      </w:tblGrid>
      <w:tr w:rsidR="00953E31" w:rsidRPr="00152702" w14:paraId="06E6F5B2" w14:textId="77777777" w:rsidTr="00B06CEC">
        <w:trPr>
          <w:jc w:val="center"/>
        </w:trPr>
        <w:tc>
          <w:tcPr>
            <w:tcW w:w="9810" w:type="dxa"/>
            <w:gridSpan w:val="4"/>
            <w:tcBorders>
              <w:top w:val="nil"/>
              <w:left w:val="nil"/>
              <w:bottom w:val="single" w:sz="4" w:space="0" w:color="auto"/>
              <w:right w:val="nil"/>
            </w:tcBorders>
            <w:vAlign w:val="center"/>
          </w:tcPr>
          <w:p w14:paraId="3F2B9B05" w14:textId="77777777" w:rsidR="00953E31" w:rsidRPr="00152702" w:rsidRDefault="00953E31" w:rsidP="00B06CEC">
            <w:pPr>
              <w:widowControl w:val="0"/>
              <w:spacing w:before="15" w:after="15"/>
              <w:jc w:val="right"/>
              <w:rPr>
                <w:rFonts w:ascii="Times New Roman" w:eastAsia="Calibri" w:hAnsi="Times New Roman" w:cs="Times New Roman"/>
                <w:i/>
                <w:noProof/>
                <w:kern w:val="0"/>
                <w:sz w:val="20"/>
                <w:szCs w:val="20"/>
                <w14:ligatures w14:val="none"/>
              </w:rPr>
            </w:pPr>
            <w:r>
              <w:rPr>
                <w:rFonts w:ascii="Times New Roman" w:hAnsi="Times New Roman"/>
                <w:i/>
                <w:noProof/>
                <w:sz w:val="20"/>
              </w:rPr>
              <w:t>v EUR</w:t>
            </w:r>
          </w:p>
        </w:tc>
      </w:tr>
      <w:tr w:rsidR="00953E31" w:rsidRPr="00152702" w14:paraId="53AE3241" w14:textId="77777777" w:rsidTr="00B06CEC">
        <w:trPr>
          <w:jc w:val="center"/>
        </w:trPr>
        <w:tc>
          <w:tcPr>
            <w:tcW w:w="1276" w:type="dxa"/>
            <w:tcBorders>
              <w:top w:val="single" w:sz="4" w:space="0" w:color="auto"/>
            </w:tcBorders>
            <w:shd w:val="clear" w:color="auto" w:fill="D9D9D9" w:themeFill="background1" w:themeFillShade="D9"/>
            <w:vAlign w:val="center"/>
          </w:tcPr>
          <w:p w14:paraId="656C7033" w14:textId="77777777" w:rsidR="00953E31" w:rsidRPr="00152702" w:rsidRDefault="00953E31" w:rsidP="00B06CEC">
            <w:pPr>
              <w:keepNext/>
              <w:spacing w:before="15" w:after="15"/>
              <w:jc w:val="center"/>
              <w:rPr>
                <w:rFonts w:ascii="Times New Roman" w:eastAsia="Calibri" w:hAnsi="Times New Roman" w:cs="Times New Roman"/>
                <w:b/>
                <w:noProof/>
                <w:kern w:val="0"/>
                <w:sz w:val="20"/>
                <w:szCs w:val="20"/>
                <w14:ligatures w14:val="none"/>
              </w:rPr>
            </w:pPr>
            <w:r>
              <w:rPr>
                <w:rFonts w:ascii="Times New Roman" w:hAnsi="Times New Roman"/>
                <w:b/>
                <w:noProof/>
                <w:sz w:val="20"/>
              </w:rPr>
              <w:t>Rozpočtová položka</w:t>
            </w:r>
          </w:p>
        </w:tc>
        <w:tc>
          <w:tcPr>
            <w:tcW w:w="5132" w:type="dxa"/>
            <w:tcBorders>
              <w:top w:val="single" w:sz="4" w:space="0" w:color="auto"/>
            </w:tcBorders>
            <w:shd w:val="clear" w:color="auto" w:fill="D9D9D9" w:themeFill="background1" w:themeFillShade="D9"/>
            <w:vAlign w:val="center"/>
          </w:tcPr>
          <w:p w14:paraId="0C1939C2" w14:textId="77777777" w:rsidR="00953E31" w:rsidRPr="00152702" w:rsidRDefault="00953E31" w:rsidP="00B06CEC">
            <w:pPr>
              <w:widowControl w:val="0"/>
              <w:spacing w:before="15" w:after="15"/>
              <w:jc w:val="center"/>
              <w:rPr>
                <w:rFonts w:ascii="Times New Roman" w:eastAsia="Calibri" w:hAnsi="Times New Roman" w:cs="Times New Roman"/>
                <w:b/>
                <w:noProof/>
                <w:kern w:val="0"/>
                <w:sz w:val="20"/>
                <w:szCs w:val="20"/>
                <w14:ligatures w14:val="none"/>
              </w:rPr>
            </w:pPr>
            <w:r>
              <w:rPr>
                <w:rFonts w:ascii="Times New Roman" w:hAnsi="Times New Roman"/>
                <w:b/>
                <w:noProof/>
                <w:sz w:val="20"/>
              </w:rPr>
              <w:t>Název</w:t>
            </w:r>
          </w:p>
        </w:tc>
        <w:tc>
          <w:tcPr>
            <w:tcW w:w="1701" w:type="dxa"/>
            <w:tcBorders>
              <w:top w:val="single" w:sz="4" w:space="0" w:color="auto"/>
            </w:tcBorders>
            <w:shd w:val="clear" w:color="auto" w:fill="D9D9D9" w:themeFill="background1" w:themeFillShade="D9"/>
            <w:vAlign w:val="center"/>
          </w:tcPr>
          <w:p w14:paraId="3EC98A2A" w14:textId="77777777" w:rsidR="00953E31" w:rsidRPr="00152702" w:rsidRDefault="00953E31" w:rsidP="00B06CEC">
            <w:pPr>
              <w:widowControl w:val="0"/>
              <w:spacing w:before="15" w:after="15"/>
              <w:jc w:val="center"/>
              <w:rPr>
                <w:rFonts w:ascii="Times New Roman" w:eastAsia="Calibri" w:hAnsi="Times New Roman" w:cs="Times New Roman"/>
                <w:b/>
                <w:noProof/>
                <w:kern w:val="0"/>
                <w:sz w:val="20"/>
                <w:szCs w:val="20"/>
                <w14:ligatures w14:val="none"/>
              </w:rPr>
            </w:pPr>
            <w:r>
              <w:rPr>
                <w:rFonts w:ascii="Times New Roman" w:hAnsi="Times New Roman"/>
                <w:b/>
                <w:noProof/>
                <w:sz w:val="20"/>
              </w:rPr>
              <w:t>Prostředky na závazky</w:t>
            </w:r>
          </w:p>
        </w:tc>
        <w:tc>
          <w:tcPr>
            <w:tcW w:w="1701" w:type="dxa"/>
            <w:tcBorders>
              <w:top w:val="single" w:sz="4" w:space="0" w:color="auto"/>
            </w:tcBorders>
            <w:shd w:val="clear" w:color="auto" w:fill="D9D9D9" w:themeFill="background1" w:themeFillShade="D9"/>
            <w:vAlign w:val="center"/>
          </w:tcPr>
          <w:p w14:paraId="54C63A0F" w14:textId="77777777" w:rsidR="00953E31" w:rsidRPr="00152702" w:rsidRDefault="00953E31" w:rsidP="00B06CEC">
            <w:pPr>
              <w:widowControl w:val="0"/>
              <w:spacing w:before="15" w:after="15"/>
              <w:jc w:val="center"/>
              <w:rPr>
                <w:rFonts w:ascii="Times New Roman" w:eastAsia="Calibri" w:hAnsi="Times New Roman" w:cs="Times New Roman"/>
                <w:b/>
                <w:noProof/>
                <w:kern w:val="0"/>
                <w:sz w:val="20"/>
                <w:szCs w:val="20"/>
                <w14:ligatures w14:val="none"/>
              </w:rPr>
            </w:pPr>
            <w:r>
              <w:rPr>
                <w:rFonts w:ascii="Times New Roman" w:hAnsi="Times New Roman"/>
                <w:b/>
                <w:noProof/>
                <w:sz w:val="20"/>
              </w:rPr>
              <w:t>Prostředky na platby</w:t>
            </w:r>
          </w:p>
        </w:tc>
      </w:tr>
      <w:tr w:rsidR="00C340CB" w:rsidRPr="00152702" w14:paraId="1A414B0A" w14:textId="77777777" w:rsidTr="00C340CB">
        <w:trPr>
          <w:jc w:val="center"/>
        </w:trPr>
        <w:tc>
          <w:tcPr>
            <w:tcW w:w="9810" w:type="dxa"/>
            <w:gridSpan w:val="4"/>
            <w:shd w:val="clear" w:color="auto" w:fill="F2F2F2" w:themeFill="background1" w:themeFillShade="F2"/>
          </w:tcPr>
          <w:p w14:paraId="7509F678" w14:textId="0B0A0279" w:rsidR="00C340CB" w:rsidRPr="00152702" w:rsidRDefault="00C340CB" w:rsidP="00C340CB">
            <w:pPr>
              <w:widowControl w:val="0"/>
              <w:spacing w:before="15" w:after="15"/>
              <w:rPr>
                <w:rFonts w:ascii="Times New Roman" w:eastAsia="Calibri" w:hAnsi="Times New Roman" w:cs="Times New Roman"/>
                <w:noProof/>
                <w:kern w:val="0"/>
                <w:sz w:val="16"/>
                <w:szCs w:val="16"/>
                <w14:ligatures w14:val="none"/>
              </w:rPr>
            </w:pPr>
            <w:r>
              <w:rPr>
                <w:rFonts w:ascii="Times New Roman" w:hAnsi="Times New Roman"/>
                <w:i/>
                <w:noProof/>
                <w:sz w:val="20"/>
              </w:rPr>
              <w:t>Oddíl III – Komise</w:t>
            </w:r>
          </w:p>
        </w:tc>
      </w:tr>
      <w:tr w:rsidR="00953E31" w:rsidRPr="00152702" w14:paraId="40D98EAF" w14:textId="77777777" w:rsidTr="00B06CEC">
        <w:trPr>
          <w:jc w:val="center"/>
        </w:trPr>
        <w:tc>
          <w:tcPr>
            <w:tcW w:w="1276" w:type="dxa"/>
          </w:tcPr>
          <w:p w14:paraId="5CCADB87" w14:textId="5B4A899C" w:rsidR="00953E31" w:rsidRPr="00152702" w:rsidRDefault="00953E31" w:rsidP="00B06CEC">
            <w:pPr>
              <w:widowControl w:val="0"/>
              <w:spacing w:before="15" w:after="15"/>
              <w:ind w:right="-113"/>
              <w:jc w:val="both"/>
              <w:rPr>
                <w:rFonts w:ascii="Times New Roman" w:eastAsia="Calibri" w:hAnsi="Times New Roman" w:cs="Times New Roman"/>
                <w:noProof/>
                <w:kern w:val="0"/>
                <w:sz w:val="16"/>
                <w:szCs w:val="16"/>
                <w14:ligatures w14:val="none"/>
              </w:rPr>
            </w:pPr>
            <w:r>
              <w:rPr>
                <w:rFonts w:ascii="Times New Roman" w:hAnsi="Times New Roman"/>
                <w:noProof/>
                <w:sz w:val="16"/>
              </w:rPr>
              <w:t>12 02 01</w:t>
            </w:r>
          </w:p>
        </w:tc>
        <w:tc>
          <w:tcPr>
            <w:tcW w:w="5132" w:type="dxa"/>
          </w:tcPr>
          <w:p w14:paraId="6D54A3CE" w14:textId="3FF85B70" w:rsidR="00953E31" w:rsidRPr="00152702" w:rsidRDefault="00953E31" w:rsidP="00B06CEC">
            <w:pPr>
              <w:widowControl w:val="0"/>
              <w:tabs>
                <w:tab w:val="left" w:pos="1350"/>
              </w:tabs>
              <w:spacing w:before="15" w:after="15"/>
              <w:jc w:val="both"/>
              <w:rPr>
                <w:rFonts w:ascii="Times New Roman" w:eastAsia="Calibri" w:hAnsi="Times New Roman" w:cs="Times New Roman"/>
                <w:noProof/>
                <w:kern w:val="0"/>
                <w:sz w:val="16"/>
                <w:szCs w:val="16"/>
                <w14:ligatures w14:val="none"/>
              </w:rPr>
            </w:pPr>
            <w:r>
              <w:rPr>
                <w:rFonts w:ascii="Times New Roman" w:hAnsi="Times New Roman"/>
                <w:noProof/>
                <w:sz w:val="16"/>
              </w:rPr>
              <w:t>Fond pro vnitřní bezpečnost (ISF)</w:t>
            </w:r>
          </w:p>
        </w:tc>
        <w:tc>
          <w:tcPr>
            <w:tcW w:w="1701" w:type="dxa"/>
          </w:tcPr>
          <w:p w14:paraId="631D06E7" w14:textId="7F5753A5" w:rsidR="00953E31" w:rsidRPr="00152702" w:rsidRDefault="00953E31" w:rsidP="00B06CEC">
            <w:pPr>
              <w:widowControl w:val="0"/>
              <w:spacing w:before="15" w:after="15"/>
              <w:jc w:val="right"/>
              <w:rPr>
                <w:rFonts w:ascii="Times New Roman" w:eastAsia="Calibri" w:hAnsi="Times New Roman" w:cs="Times New Roman"/>
                <w:noProof/>
                <w:kern w:val="0"/>
                <w:sz w:val="16"/>
                <w:szCs w:val="16"/>
                <w14:ligatures w14:val="none"/>
              </w:rPr>
            </w:pPr>
            <w:r>
              <w:rPr>
                <w:rFonts w:ascii="Times New Roman" w:hAnsi="Times New Roman"/>
                <w:noProof/>
                <w:sz w:val="16"/>
              </w:rPr>
              <w:t>–500 000</w:t>
            </w:r>
          </w:p>
        </w:tc>
        <w:tc>
          <w:tcPr>
            <w:tcW w:w="1701" w:type="dxa"/>
          </w:tcPr>
          <w:p w14:paraId="6B9EA980" w14:textId="3710A6B5" w:rsidR="00953E31" w:rsidRPr="00152702" w:rsidRDefault="00953E31" w:rsidP="00B06CEC">
            <w:pPr>
              <w:widowControl w:val="0"/>
              <w:spacing w:before="15" w:after="15"/>
              <w:jc w:val="right"/>
              <w:rPr>
                <w:rFonts w:ascii="Times New Roman" w:eastAsia="Calibri" w:hAnsi="Times New Roman" w:cs="Times New Roman"/>
                <w:noProof/>
                <w:kern w:val="0"/>
                <w:sz w:val="16"/>
                <w:szCs w:val="16"/>
                <w14:ligatures w14:val="none"/>
              </w:rPr>
            </w:pPr>
            <w:r>
              <w:rPr>
                <w:rFonts w:ascii="Times New Roman" w:hAnsi="Times New Roman"/>
                <w:noProof/>
                <w:sz w:val="16"/>
              </w:rPr>
              <w:t>–500 000</w:t>
            </w:r>
          </w:p>
        </w:tc>
      </w:tr>
      <w:tr w:rsidR="00953E31" w:rsidRPr="00152702" w14:paraId="316333B2" w14:textId="77777777" w:rsidTr="00B06CEC">
        <w:trPr>
          <w:jc w:val="center"/>
        </w:trPr>
        <w:tc>
          <w:tcPr>
            <w:tcW w:w="1276" w:type="dxa"/>
          </w:tcPr>
          <w:p w14:paraId="75439AB9" w14:textId="6E9CE2D1" w:rsidR="00953E31" w:rsidRPr="00152702" w:rsidRDefault="00953E31" w:rsidP="00B06CEC">
            <w:pPr>
              <w:widowControl w:val="0"/>
              <w:spacing w:before="15" w:after="15"/>
              <w:ind w:right="-113"/>
              <w:jc w:val="both"/>
              <w:rPr>
                <w:rFonts w:ascii="Times New Roman" w:eastAsia="Calibri" w:hAnsi="Times New Roman" w:cs="Times New Roman"/>
                <w:noProof/>
                <w:kern w:val="0"/>
                <w:sz w:val="16"/>
                <w:szCs w:val="16"/>
                <w14:ligatures w14:val="none"/>
              </w:rPr>
            </w:pPr>
            <w:r>
              <w:rPr>
                <w:rFonts w:ascii="Times New Roman" w:hAnsi="Times New Roman"/>
                <w:noProof/>
                <w:sz w:val="16"/>
              </w:rPr>
              <w:t>12 10 02</w:t>
            </w:r>
          </w:p>
        </w:tc>
        <w:tc>
          <w:tcPr>
            <w:tcW w:w="5132" w:type="dxa"/>
          </w:tcPr>
          <w:p w14:paraId="3D93B287" w14:textId="3BAAC0CC" w:rsidR="00953E31" w:rsidRPr="00152702" w:rsidRDefault="00953E31" w:rsidP="00B06CEC">
            <w:pPr>
              <w:widowControl w:val="0"/>
              <w:tabs>
                <w:tab w:val="left" w:pos="1350"/>
              </w:tabs>
              <w:spacing w:before="15" w:after="15"/>
              <w:jc w:val="both"/>
              <w:rPr>
                <w:rFonts w:ascii="Times New Roman" w:eastAsia="Calibri" w:hAnsi="Times New Roman" w:cs="Times New Roman"/>
                <w:noProof/>
                <w:kern w:val="0"/>
                <w:sz w:val="16"/>
                <w:szCs w:val="16"/>
                <w14:ligatures w14:val="none"/>
              </w:rPr>
            </w:pPr>
            <w:r>
              <w:rPr>
                <w:rFonts w:ascii="Times New Roman" w:hAnsi="Times New Roman"/>
                <w:noProof/>
                <w:sz w:val="16"/>
              </w:rPr>
              <w:t>Agentura Evropské unie pro vzdělávání a výcvik v oblasti prosazování práva (CEPOL)</w:t>
            </w:r>
          </w:p>
        </w:tc>
        <w:tc>
          <w:tcPr>
            <w:tcW w:w="1701" w:type="dxa"/>
          </w:tcPr>
          <w:p w14:paraId="6634C0AE" w14:textId="05106EED" w:rsidR="00953E31" w:rsidRPr="00152702" w:rsidRDefault="00953E31" w:rsidP="00B06CEC">
            <w:pPr>
              <w:widowControl w:val="0"/>
              <w:spacing w:before="15" w:after="15"/>
              <w:jc w:val="right"/>
              <w:rPr>
                <w:rFonts w:ascii="Times New Roman" w:eastAsia="Calibri" w:hAnsi="Times New Roman" w:cs="Times New Roman"/>
                <w:noProof/>
                <w:kern w:val="0"/>
                <w:sz w:val="16"/>
                <w:szCs w:val="16"/>
                <w14:ligatures w14:val="none"/>
              </w:rPr>
            </w:pPr>
            <w:r>
              <w:rPr>
                <w:rFonts w:ascii="Times New Roman" w:hAnsi="Times New Roman"/>
                <w:noProof/>
                <w:sz w:val="16"/>
              </w:rPr>
              <w:t>500 000</w:t>
            </w:r>
          </w:p>
        </w:tc>
        <w:tc>
          <w:tcPr>
            <w:tcW w:w="1701" w:type="dxa"/>
          </w:tcPr>
          <w:p w14:paraId="10D0B2AC" w14:textId="730104A4" w:rsidR="00953E31" w:rsidRPr="00152702" w:rsidRDefault="00953E31" w:rsidP="00B06CEC">
            <w:pPr>
              <w:widowControl w:val="0"/>
              <w:spacing w:before="15" w:after="15"/>
              <w:jc w:val="right"/>
              <w:rPr>
                <w:rFonts w:ascii="Times New Roman" w:eastAsia="Calibri" w:hAnsi="Times New Roman" w:cs="Times New Roman"/>
                <w:noProof/>
                <w:kern w:val="0"/>
                <w:sz w:val="16"/>
                <w:szCs w:val="16"/>
                <w14:ligatures w14:val="none"/>
              </w:rPr>
            </w:pPr>
            <w:r>
              <w:rPr>
                <w:rFonts w:ascii="Times New Roman" w:hAnsi="Times New Roman"/>
                <w:noProof/>
                <w:sz w:val="16"/>
              </w:rPr>
              <w:t>500 000</w:t>
            </w:r>
          </w:p>
        </w:tc>
      </w:tr>
      <w:tr w:rsidR="00953E31" w:rsidRPr="00152702" w14:paraId="1D53B470" w14:textId="77777777" w:rsidTr="00B06CEC">
        <w:trPr>
          <w:jc w:val="center"/>
        </w:trPr>
        <w:tc>
          <w:tcPr>
            <w:tcW w:w="6408" w:type="dxa"/>
            <w:gridSpan w:val="2"/>
            <w:shd w:val="clear" w:color="auto" w:fill="D9D9D9" w:themeFill="background1" w:themeFillShade="D9"/>
          </w:tcPr>
          <w:p w14:paraId="06A0D262" w14:textId="77777777" w:rsidR="00953E31" w:rsidRPr="00152702" w:rsidRDefault="00953E31" w:rsidP="00B06CEC">
            <w:pPr>
              <w:widowControl w:val="0"/>
              <w:spacing w:before="15" w:after="15"/>
              <w:ind w:right="-113"/>
              <w:jc w:val="both"/>
              <w:rPr>
                <w:rFonts w:ascii="Times New Roman" w:eastAsia="Calibri" w:hAnsi="Times New Roman" w:cs="Times New Roman"/>
                <w:noProof/>
                <w:kern w:val="0"/>
                <w:sz w:val="20"/>
                <w:szCs w:val="20"/>
                <w14:ligatures w14:val="none"/>
              </w:rPr>
            </w:pPr>
            <w:r>
              <w:rPr>
                <w:rFonts w:ascii="Times New Roman" w:hAnsi="Times New Roman"/>
                <w:b/>
                <w:noProof/>
                <w:sz w:val="20"/>
              </w:rPr>
              <w:t>Celkem</w:t>
            </w:r>
            <w:r>
              <w:rPr>
                <w:noProof/>
              </w:rPr>
              <w:tab/>
            </w:r>
          </w:p>
        </w:tc>
        <w:tc>
          <w:tcPr>
            <w:tcW w:w="1701" w:type="dxa"/>
            <w:shd w:val="clear" w:color="auto" w:fill="D9D9D9" w:themeFill="background1" w:themeFillShade="D9"/>
          </w:tcPr>
          <w:p w14:paraId="62B3A702" w14:textId="6251BD96" w:rsidR="00953E31" w:rsidRPr="00152702" w:rsidRDefault="00953E31" w:rsidP="00B06CEC">
            <w:pPr>
              <w:widowControl w:val="0"/>
              <w:spacing w:before="15" w:after="15"/>
              <w:jc w:val="right"/>
              <w:rPr>
                <w:rFonts w:ascii="Times New Roman" w:eastAsia="Calibri" w:hAnsi="Times New Roman" w:cs="Times New Roman"/>
                <w:b/>
                <w:bCs/>
                <w:noProof/>
                <w:kern w:val="0"/>
                <w:sz w:val="20"/>
                <w:szCs w:val="20"/>
                <w14:ligatures w14:val="none"/>
              </w:rPr>
            </w:pPr>
            <w:r>
              <w:rPr>
                <w:rFonts w:ascii="Times New Roman" w:hAnsi="Times New Roman"/>
                <w:b/>
                <w:noProof/>
                <w:sz w:val="20"/>
              </w:rPr>
              <w:t>0</w:t>
            </w:r>
          </w:p>
        </w:tc>
        <w:tc>
          <w:tcPr>
            <w:tcW w:w="1701" w:type="dxa"/>
            <w:shd w:val="clear" w:color="auto" w:fill="D9D9D9" w:themeFill="background1" w:themeFillShade="D9"/>
          </w:tcPr>
          <w:p w14:paraId="211AD46A" w14:textId="623779ED" w:rsidR="00953E31" w:rsidRPr="00152702" w:rsidRDefault="00953E31" w:rsidP="00B06CEC">
            <w:pPr>
              <w:widowControl w:val="0"/>
              <w:spacing w:before="15" w:after="15"/>
              <w:jc w:val="right"/>
              <w:rPr>
                <w:rFonts w:ascii="Times New Roman" w:eastAsia="Calibri" w:hAnsi="Times New Roman" w:cs="Times New Roman"/>
                <w:b/>
                <w:noProof/>
                <w:kern w:val="0"/>
                <w:sz w:val="20"/>
                <w:szCs w:val="20"/>
                <w14:ligatures w14:val="none"/>
              </w:rPr>
            </w:pPr>
            <w:r>
              <w:rPr>
                <w:rFonts w:ascii="Times New Roman" w:hAnsi="Times New Roman"/>
                <w:b/>
                <w:noProof/>
                <w:sz w:val="20"/>
              </w:rPr>
              <w:t>0</w:t>
            </w:r>
          </w:p>
        </w:tc>
      </w:tr>
    </w:tbl>
    <w:p w14:paraId="7DB6FC56" w14:textId="5AC442E6" w:rsidR="00C55629" w:rsidRPr="00152702" w:rsidRDefault="00C55629" w:rsidP="263105B7">
      <w:pPr>
        <w:pStyle w:val="ManualHeading1"/>
        <w:tabs>
          <w:tab w:val="clear" w:pos="850"/>
        </w:tabs>
        <w:ind w:left="0" w:firstLine="0"/>
        <w:rPr>
          <w:rFonts w:eastAsia="Calibri"/>
          <w:noProof/>
        </w:rPr>
      </w:pPr>
      <w:r>
        <w:rPr>
          <w:noProof/>
        </w:rPr>
        <w:t>10.</w:t>
      </w:r>
      <w:r>
        <w:rPr>
          <w:noProof/>
        </w:rPr>
        <w:tab/>
        <w:t>Technické opravy týkající se evropského inspektora ochrany údajů</w:t>
      </w:r>
    </w:p>
    <w:p w14:paraId="014D3188" w14:textId="5CC6D45D" w:rsidR="00962E68" w:rsidRPr="00152702" w:rsidRDefault="3E77E467" w:rsidP="00807A47">
      <w:pPr>
        <w:spacing w:after="120"/>
        <w:jc w:val="both"/>
        <w:rPr>
          <w:rFonts w:ascii="Times New Roman" w:hAnsi="Times New Roman"/>
          <w:noProof/>
          <w:sz w:val="24"/>
          <w:szCs w:val="24"/>
        </w:rPr>
      </w:pPr>
      <w:bookmarkStart w:id="85" w:name="_Toc84231370"/>
      <w:bookmarkStart w:id="86" w:name="_Toc114838645"/>
      <w:bookmarkStart w:id="87" w:name="_Toc145922835"/>
      <w:bookmarkStart w:id="88" w:name="_Toc526753789"/>
      <w:bookmarkEnd w:id="80"/>
      <w:bookmarkEnd w:id="81"/>
      <w:bookmarkEnd w:id="82"/>
      <w:bookmarkEnd w:id="83"/>
      <w:bookmarkEnd w:id="84"/>
      <w:r>
        <w:rPr>
          <w:rFonts w:ascii="Times New Roman" w:hAnsi="Times New Roman"/>
          <w:noProof/>
          <w:sz w:val="24"/>
        </w:rPr>
        <w:t xml:space="preserve">V souvislosti s evropským inspektorem ochrany údajů v okruhu 7 by měly být provedeny tyto technické úpravy: </w:t>
      </w:r>
    </w:p>
    <w:p w14:paraId="132F4CB5" w14:textId="69913DCD" w:rsidR="00423CE1" w:rsidRPr="00152702" w:rsidRDefault="004C1E5B" w:rsidP="00807A47">
      <w:pPr>
        <w:pStyle w:val="ListParagraph"/>
        <w:numPr>
          <w:ilvl w:val="0"/>
          <w:numId w:val="16"/>
        </w:numPr>
        <w:spacing w:after="120"/>
        <w:ind w:left="357" w:hanging="357"/>
        <w:jc w:val="both"/>
        <w:rPr>
          <w:rFonts w:ascii="Times New Roman" w:eastAsia="Times New Roman" w:hAnsi="Times New Roman"/>
          <w:noProof/>
          <w:sz w:val="24"/>
          <w:szCs w:val="24"/>
        </w:rPr>
      </w:pPr>
      <w:r>
        <w:rPr>
          <w:rFonts w:ascii="Times New Roman" w:hAnsi="Times New Roman"/>
          <w:noProof/>
          <w:sz w:val="24"/>
        </w:rPr>
        <w:t>V NR 2026 zachovala Komise stabilní personální obsazení všech orgánů, což vedlo ke snížení žádostí orgánů o odměny a příspěvky. V případě evropského inspektora ochrany údajů (EIOÚ) bylo snížení rozpočtu na odměny a příspěvky uplatněno výhradně na rozpočtovou položku EIOÚ. Tato úprava však měla být uplatněna jak v rozpočtových položkách EIOÚ, tak v rozpočtových položkách Evropského sboru pro ochranu osobních údajů (EDPB), jak původně zamýšlel EIOÚ ve své žádosti o dodatečné zaměstnance v NR 2026. V důsledku toho se položky EDPB snižují o 593 104 EUR v prostředcích na závazky a na platby s odpovídajícím navýšením položek EIOÚ.</w:t>
      </w:r>
    </w:p>
    <w:p w14:paraId="0E16A918" w14:textId="1156F9BC" w:rsidR="008E1425" w:rsidRPr="00152702" w:rsidRDefault="048BCE6F" w:rsidP="00807A47">
      <w:pPr>
        <w:pStyle w:val="ListParagraph"/>
        <w:numPr>
          <w:ilvl w:val="0"/>
          <w:numId w:val="16"/>
        </w:numPr>
        <w:spacing w:after="120"/>
        <w:ind w:left="357" w:hanging="357"/>
        <w:jc w:val="both"/>
        <w:rPr>
          <w:rFonts w:ascii="Times New Roman" w:eastAsia="Times New Roman" w:hAnsi="Times New Roman"/>
          <w:noProof/>
          <w:sz w:val="24"/>
          <w:szCs w:val="24"/>
        </w:rPr>
      </w:pPr>
      <w:r>
        <w:rPr>
          <w:rFonts w:ascii="Times New Roman" w:hAnsi="Times New Roman"/>
          <w:noProof/>
          <w:sz w:val="24"/>
        </w:rPr>
        <w:t>Kromě toho EIOÚ požádal o technickou opravu mezi rozpočtovými položkami 3 0 4 1 (Náklady na překlady a tlumočení) a 3 0 4 7 (Jiné provozní výdaje), která se tímto provádí.</w:t>
      </w:r>
    </w:p>
    <w:p w14:paraId="259A5BF8" w14:textId="5ED485A1" w:rsidR="1E740164" w:rsidRPr="00152702" w:rsidRDefault="008E1425" w:rsidP="008E1425">
      <w:pPr>
        <w:spacing w:after="120"/>
        <w:jc w:val="both"/>
        <w:rPr>
          <w:rFonts w:ascii="Times New Roman" w:eastAsia="Times New Roman" w:hAnsi="Times New Roman"/>
          <w:noProof/>
          <w:sz w:val="24"/>
          <w:szCs w:val="24"/>
        </w:rPr>
      </w:pPr>
      <w:r>
        <w:rPr>
          <w:rFonts w:ascii="Times New Roman" w:hAnsi="Times New Roman"/>
          <w:noProof/>
          <w:sz w:val="24"/>
        </w:rPr>
        <w:t>Obě úpravy mají neutrální dopad na rozpočet a jsou uvedeny v následující tabulce:</w:t>
      </w: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5132"/>
        <w:gridCol w:w="1701"/>
        <w:gridCol w:w="1701"/>
      </w:tblGrid>
      <w:tr w:rsidR="007E23C4" w:rsidRPr="00152702" w14:paraId="0EE7D38D" w14:textId="77777777" w:rsidTr="00B06CEC">
        <w:trPr>
          <w:jc w:val="center"/>
        </w:trPr>
        <w:tc>
          <w:tcPr>
            <w:tcW w:w="9810" w:type="dxa"/>
            <w:gridSpan w:val="4"/>
            <w:tcBorders>
              <w:top w:val="nil"/>
              <w:left w:val="nil"/>
              <w:bottom w:val="single" w:sz="4" w:space="0" w:color="auto"/>
              <w:right w:val="nil"/>
            </w:tcBorders>
            <w:vAlign w:val="center"/>
          </w:tcPr>
          <w:p w14:paraId="751A597C" w14:textId="77777777" w:rsidR="007E23C4" w:rsidRPr="00152702" w:rsidRDefault="007E23C4" w:rsidP="00B06CEC">
            <w:pPr>
              <w:widowControl w:val="0"/>
              <w:spacing w:before="15" w:after="15"/>
              <w:jc w:val="right"/>
              <w:rPr>
                <w:rFonts w:ascii="Times New Roman" w:eastAsia="Calibri" w:hAnsi="Times New Roman" w:cs="Times New Roman"/>
                <w:i/>
                <w:noProof/>
                <w:kern w:val="0"/>
                <w:sz w:val="20"/>
                <w:szCs w:val="20"/>
                <w14:ligatures w14:val="none"/>
              </w:rPr>
            </w:pPr>
            <w:r>
              <w:rPr>
                <w:rFonts w:ascii="Times New Roman" w:hAnsi="Times New Roman"/>
                <w:i/>
                <w:noProof/>
                <w:sz w:val="20"/>
              </w:rPr>
              <w:t>v EUR</w:t>
            </w:r>
          </w:p>
        </w:tc>
      </w:tr>
      <w:tr w:rsidR="007E23C4" w:rsidRPr="00152702" w14:paraId="1D1A7589" w14:textId="77777777" w:rsidTr="00B06CEC">
        <w:trPr>
          <w:jc w:val="center"/>
        </w:trPr>
        <w:tc>
          <w:tcPr>
            <w:tcW w:w="1276" w:type="dxa"/>
            <w:tcBorders>
              <w:top w:val="single" w:sz="4" w:space="0" w:color="auto"/>
            </w:tcBorders>
            <w:shd w:val="clear" w:color="auto" w:fill="D9D9D9" w:themeFill="background1" w:themeFillShade="D9"/>
            <w:vAlign w:val="center"/>
          </w:tcPr>
          <w:p w14:paraId="6EAB721B" w14:textId="77777777" w:rsidR="007E23C4" w:rsidRPr="00152702" w:rsidRDefault="007E23C4" w:rsidP="00B06CEC">
            <w:pPr>
              <w:keepNext/>
              <w:spacing w:before="15" w:after="15"/>
              <w:jc w:val="center"/>
              <w:rPr>
                <w:rFonts w:ascii="Times New Roman" w:eastAsia="Calibri" w:hAnsi="Times New Roman" w:cs="Times New Roman"/>
                <w:b/>
                <w:noProof/>
                <w:kern w:val="0"/>
                <w:sz w:val="20"/>
                <w:szCs w:val="20"/>
                <w14:ligatures w14:val="none"/>
              </w:rPr>
            </w:pPr>
            <w:r>
              <w:rPr>
                <w:rFonts w:ascii="Times New Roman" w:hAnsi="Times New Roman"/>
                <w:b/>
                <w:noProof/>
                <w:sz w:val="20"/>
              </w:rPr>
              <w:t>Rozpočtová položka</w:t>
            </w:r>
          </w:p>
        </w:tc>
        <w:tc>
          <w:tcPr>
            <w:tcW w:w="5132" w:type="dxa"/>
            <w:tcBorders>
              <w:top w:val="single" w:sz="4" w:space="0" w:color="auto"/>
            </w:tcBorders>
            <w:shd w:val="clear" w:color="auto" w:fill="D9D9D9" w:themeFill="background1" w:themeFillShade="D9"/>
            <w:vAlign w:val="center"/>
          </w:tcPr>
          <w:p w14:paraId="42456441" w14:textId="77777777" w:rsidR="007E23C4" w:rsidRPr="00152702" w:rsidRDefault="007E23C4" w:rsidP="00B06CEC">
            <w:pPr>
              <w:widowControl w:val="0"/>
              <w:spacing w:before="15" w:after="15"/>
              <w:jc w:val="center"/>
              <w:rPr>
                <w:rFonts w:ascii="Times New Roman" w:eastAsia="Calibri" w:hAnsi="Times New Roman" w:cs="Times New Roman"/>
                <w:b/>
                <w:noProof/>
                <w:kern w:val="0"/>
                <w:sz w:val="20"/>
                <w:szCs w:val="20"/>
                <w14:ligatures w14:val="none"/>
              </w:rPr>
            </w:pPr>
            <w:r>
              <w:rPr>
                <w:rFonts w:ascii="Times New Roman" w:hAnsi="Times New Roman"/>
                <w:b/>
                <w:noProof/>
                <w:sz w:val="20"/>
              </w:rPr>
              <w:t>Název</w:t>
            </w:r>
          </w:p>
        </w:tc>
        <w:tc>
          <w:tcPr>
            <w:tcW w:w="1701" w:type="dxa"/>
            <w:tcBorders>
              <w:top w:val="single" w:sz="4" w:space="0" w:color="auto"/>
            </w:tcBorders>
            <w:shd w:val="clear" w:color="auto" w:fill="D9D9D9" w:themeFill="background1" w:themeFillShade="D9"/>
            <w:vAlign w:val="center"/>
          </w:tcPr>
          <w:p w14:paraId="7B23E18F" w14:textId="77777777" w:rsidR="007E23C4" w:rsidRPr="00152702" w:rsidRDefault="007E23C4" w:rsidP="00B06CEC">
            <w:pPr>
              <w:widowControl w:val="0"/>
              <w:spacing w:before="15" w:after="15"/>
              <w:jc w:val="center"/>
              <w:rPr>
                <w:rFonts w:ascii="Times New Roman" w:eastAsia="Calibri" w:hAnsi="Times New Roman" w:cs="Times New Roman"/>
                <w:b/>
                <w:noProof/>
                <w:kern w:val="0"/>
                <w:sz w:val="20"/>
                <w:szCs w:val="20"/>
                <w14:ligatures w14:val="none"/>
              </w:rPr>
            </w:pPr>
            <w:r>
              <w:rPr>
                <w:rFonts w:ascii="Times New Roman" w:hAnsi="Times New Roman"/>
                <w:b/>
                <w:noProof/>
                <w:sz w:val="20"/>
              </w:rPr>
              <w:t>Prostředky na závazky</w:t>
            </w:r>
          </w:p>
        </w:tc>
        <w:tc>
          <w:tcPr>
            <w:tcW w:w="1701" w:type="dxa"/>
            <w:tcBorders>
              <w:top w:val="single" w:sz="4" w:space="0" w:color="auto"/>
            </w:tcBorders>
            <w:shd w:val="clear" w:color="auto" w:fill="D9D9D9" w:themeFill="background1" w:themeFillShade="D9"/>
            <w:vAlign w:val="center"/>
          </w:tcPr>
          <w:p w14:paraId="2A9123E3" w14:textId="77777777" w:rsidR="007E23C4" w:rsidRPr="00152702" w:rsidRDefault="007E23C4" w:rsidP="00B06CEC">
            <w:pPr>
              <w:widowControl w:val="0"/>
              <w:spacing w:before="15" w:after="15"/>
              <w:jc w:val="center"/>
              <w:rPr>
                <w:rFonts w:ascii="Times New Roman" w:eastAsia="Calibri" w:hAnsi="Times New Roman" w:cs="Times New Roman"/>
                <w:b/>
                <w:noProof/>
                <w:kern w:val="0"/>
                <w:sz w:val="20"/>
                <w:szCs w:val="20"/>
                <w14:ligatures w14:val="none"/>
              </w:rPr>
            </w:pPr>
            <w:r>
              <w:rPr>
                <w:rFonts w:ascii="Times New Roman" w:hAnsi="Times New Roman"/>
                <w:b/>
                <w:noProof/>
                <w:sz w:val="20"/>
              </w:rPr>
              <w:t>Prostředky na platby</w:t>
            </w:r>
          </w:p>
        </w:tc>
      </w:tr>
      <w:tr w:rsidR="00C340CB" w:rsidRPr="00152702" w14:paraId="1AF65F2E" w14:textId="77777777" w:rsidTr="00C340CB">
        <w:trPr>
          <w:jc w:val="center"/>
        </w:trPr>
        <w:tc>
          <w:tcPr>
            <w:tcW w:w="9810" w:type="dxa"/>
            <w:gridSpan w:val="4"/>
            <w:shd w:val="clear" w:color="auto" w:fill="F2F2F2" w:themeFill="background1" w:themeFillShade="F2"/>
          </w:tcPr>
          <w:p w14:paraId="6BDD1187" w14:textId="0CE41E1B" w:rsidR="00C340CB" w:rsidRPr="00152702" w:rsidRDefault="00C340CB" w:rsidP="00C340CB">
            <w:pPr>
              <w:widowControl w:val="0"/>
              <w:spacing w:before="15" w:after="15"/>
              <w:rPr>
                <w:rFonts w:ascii="Times New Roman" w:eastAsia="Calibri" w:hAnsi="Times New Roman" w:cs="Times New Roman"/>
                <w:noProof/>
                <w:kern w:val="0"/>
                <w:sz w:val="16"/>
                <w:szCs w:val="16"/>
                <w14:ligatures w14:val="none"/>
              </w:rPr>
            </w:pPr>
            <w:r>
              <w:rPr>
                <w:rFonts w:ascii="Times New Roman" w:hAnsi="Times New Roman"/>
                <w:i/>
                <w:noProof/>
                <w:sz w:val="20"/>
              </w:rPr>
              <w:t>Oddíl IX – Evropský inspektor ochrany údajů</w:t>
            </w:r>
          </w:p>
        </w:tc>
      </w:tr>
      <w:tr w:rsidR="0038450D" w:rsidRPr="00152702" w14:paraId="3442A5F6" w14:textId="77777777" w:rsidTr="00B06CEC">
        <w:trPr>
          <w:jc w:val="center"/>
        </w:trPr>
        <w:tc>
          <w:tcPr>
            <w:tcW w:w="1276" w:type="dxa"/>
          </w:tcPr>
          <w:p w14:paraId="1B1BD9D8" w14:textId="6AC9465A" w:rsidR="0038450D" w:rsidRPr="00152702" w:rsidRDefault="0038450D" w:rsidP="0038450D">
            <w:pPr>
              <w:widowControl w:val="0"/>
              <w:spacing w:before="15" w:after="15"/>
              <w:ind w:right="-113"/>
              <w:jc w:val="both"/>
              <w:rPr>
                <w:rFonts w:ascii="Times New Roman" w:eastAsia="Calibri" w:hAnsi="Times New Roman" w:cs="Times New Roman"/>
                <w:noProof/>
                <w:kern w:val="0"/>
                <w:sz w:val="16"/>
                <w:szCs w:val="16"/>
                <w14:ligatures w14:val="none"/>
              </w:rPr>
            </w:pPr>
            <w:r>
              <w:rPr>
                <w:rFonts w:ascii="Times New Roman" w:hAnsi="Times New Roman"/>
                <w:noProof/>
                <w:sz w:val="16"/>
              </w:rPr>
              <w:t>1 1 0 0</w:t>
            </w:r>
          </w:p>
        </w:tc>
        <w:tc>
          <w:tcPr>
            <w:tcW w:w="5132" w:type="dxa"/>
          </w:tcPr>
          <w:p w14:paraId="1680FB7A" w14:textId="72259973" w:rsidR="0038450D" w:rsidRPr="00152702" w:rsidRDefault="0038450D" w:rsidP="0038450D">
            <w:pPr>
              <w:widowControl w:val="0"/>
              <w:tabs>
                <w:tab w:val="left" w:pos="1350"/>
              </w:tabs>
              <w:spacing w:before="15" w:after="15"/>
              <w:jc w:val="both"/>
              <w:rPr>
                <w:rFonts w:ascii="Times New Roman" w:eastAsia="Calibri" w:hAnsi="Times New Roman" w:cs="Times New Roman"/>
                <w:noProof/>
                <w:kern w:val="0"/>
                <w:sz w:val="16"/>
                <w:szCs w:val="16"/>
                <w14:ligatures w14:val="none"/>
              </w:rPr>
            </w:pPr>
            <w:r>
              <w:rPr>
                <w:rFonts w:ascii="Times New Roman" w:hAnsi="Times New Roman"/>
                <w:noProof/>
                <w:sz w:val="16"/>
              </w:rPr>
              <w:t>Odměny a příspěvky</w:t>
            </w:r>
          </w:p>
        </w:tc>
        <w:tc>
          <w:tcPr>
            <w:tcW w:w="1701" w:type="dxa"/>
          </w:tcPr>
          <w:p w14:paraId="6D3C4026" w14:textId="18F41082" w:rsidR="0038450D" w:rsidRPr="00152702" w:rsidRDefault="0038450D" w:rsidP="0038450D">
            <w:pPr>
              <w:widowControl w:val="0"/>
              <w:spacing w:before="15" w:after="15"/>
              <w:jc w:val="right"/>
              <w:rPr>
                <w:rFonts w:ascii="Times New Roman" w:eastAsia="Calibri" w:hAnsi="Times New Roman" w:cs="Times New Roman"/>
                <w:noProof/>
                <w:kern w:val="0"/>
                <w:sz w:val="16"/>
                <w:szCs w:val="16"/>
                <w14:ligatures w14:val="none"/>
              </w:rPr>
            </w:pPr>
            <w:r>
              <w:rPr>
                <w:rFonts w:ascii="Times New Roman" w:hAnsi="Times New Roman"/>
                <w:noProof/>
                <w:sz w:val="16"/>
              </w:rPr>
              <w:t>519 000</w:t>
            </w:r>
          </w:p>
        </w:tc>
        <w:tc>
          <w:tcPr>
            <w:tcW w:w="1701" w:type="dxa"/>
          </w:tcPr>
          <w:p w14:paraId="3B75E0ED" w14:textId="6F305A63" w:rsidR="0038450D" w:rsidRPr="00152702" w:rsidRDefault="0038450D" w:rsidP="0038450D">
            <w:pPr>
              <w:widowControl w:val="0"/>
              <w:spacing w:before="15" w:after="15"/>
              <w:jc w:val="right"/>
              <w:rPr>
                <w:rFonts w:ascii="Times New Roman" w:eastAsia="Calibri" w:hAnsi="Times New Roman" w:cs="Times New Roman"/>
                <w:noProof/>
                <w:kern w:val="0"/>
                <w:sz w:val="16"/>
                <w:szCs w:val="16"/>
                <w14:ligatures w14:val="none"/>
              </w:rPr>
            </w:pPr>
            <w:r>
              <w:rPr>
                <w:rFonts w:ascii="Times New Roman" w:hAnsi="Times New Roman"/>
                <w:noProof/>
                <w:sz w:val="16"/>
              </w:rPr>
              <w:t>519 000</w:t>
            </w:r>
          </w:p>
        </w:tc>
      </w:tr>
      <w:tr w:rsidR="0038450D" w:rsidRPr="00152702" w14:paraId="3A34D406" w14:textId="77777777" w:rsidTr="00B06CEC">
        <w:trPr>
          <w:jc w:val="center"/>
        </w:trPr>
        <w:tc>
          <w:tcPr>
            <w:tcW w:w="1276" w:type="dxa"/>
          </w:tcPr>
          <w:p w14:paraId="7BE59B3E" w14:textId="2ADF3231" w:rsidR="0038450D" w:rsidRPr="00152702" w:rsidRDefault="0038450D" w:rsidP="0038450D">
            <w:pPr>
              <w:widowControl w:val="0"/>
              <w:spacing w:before="15" w:after="15"/>
              <w:ind w:right="-113"/>
              <w:jc w:val="both"/>
              <w:rPr>
                <w:rFonts w:ascii="Times New Roman" w:eastAsia="Calibri" w:hAnsi="Times New Roman" w:cs="Times New Roman"/>
                <w:noProof/>
                <w:kern w:val="0"/>
                <w:sz w:val="16"/>
                <w:szCs w:val="16"/>
                <w14:ligatures w14:val="none"/>
              </w:rPr>
            </w:pPr>
            <w:r>
              <w:rPr>
                <w:rFonts w:ascii="Times New Roman" w:hAnsi="Times New Roman"/>
                <w:noProof/>
                <w:sz w:val="16"/>
              </w:rPr>
              <w:t>1 1 1 0</w:t>
            </w:r>
          </w:p>
        </w:tc>
        <w:tc>
          <w:tcPr>
            <w:tcW w:w="5132" w:type="dxa"/>
          </w:tcPr>
          <w:p w14:paraId="3281814D" w14:textId="42EFB2D8" w:rsidR="0038450D" w:rsidRPr="00152702" w:rsidRDefault="0038450D" w:rsidP="0038450D">
            <w:pPr>
              <w:widowControl w:val="0"/>
              <w:tabs>
                <w:tab w:val="left" w:pos="1350"/>
              </w:tabs>
              <w:spacing w:before="15" w:after="15"/>
              <w:jc w:val="both"/>
              <w:rPr>
                <w:rFonts w:ascii="Times New Roman" w:eastAsia="Calibri" w:hAnsi="Times New Roman" w:cs="Times New Roman"/>
                <w:noProof/>
                <w:kern w:val="0"/>
                <w:sz w:val="16"/>
                <w:szCs w:val="16"/>
                <w14:ligatures w14:val="none"/>
              </w:rPr>
            </w:pPr>
            <w:r>
              <w:rPr>
                <w:rFonts w:ascii="Times New Roman" w:hAnsi="Times New Roman"/>
                <w:noProof/>
                <w:sz w:val="16"/>
              </w:rPr>
              <w:t>Smluvní zaměstnanci</w:t>
            </w:r>
          </w:p>
        </w:tc>
        <w:tc>
          <w:tcPr>
            <w:tcW w:w="1701" w:type="dxa"/>
          </w:tcPr>
          <w:p w14:paraId="2D4A307B" w14:textId="1A27AC2F" w:rsidR="0038450D" w:rsidRPr="00152702" w:rsidRDefault="0038450D" w:rsidP="0038450D">
            <w:pPr>
              <w:widowControl w:val="0"/>
              <w:spacing w:before="15" w:after="15"/>
              <w:jc w:val="right"/>
              <w:rPr>
                <w:rFonts w:ascii="Times New Roman" w:eastAsia="Calibri" w:hAnsi="Times New Roman" w:cs="Times New Roman"/>
                <w:noProof/>
                <w:kern w:val="0"/>
                <w:sz w:val="16"/>
                <w:szCs w:val="16"/>
                <w14:ligatures w14:val="none"/>
              </w:rPr>
            </w:pPr>
            <w:r>
              <w:rPr>
                <w:rFonts w:ascii="Times New Roman" w:hAnsi="Times New Roman"/>
                <w:noProof/>
                <w:sz w:val="16"/>
              </w:rPr>
              <w:t>74 104</w:t>
            </w:r>
          </w:p>
        </w:tc>
        <w:tc>
          <w:tcPr>
            <w:tcW w:w="1701" w:type="dxa"/>
          </w:tcPr>
          <w:p w14:paraId="1232996E" w14:textId="2D08859F" w:rsidR="0038450D" w:rsidRPr="00152702" w:rsidRDefault="0038450D" w:rsidP="0038450D">
            <w:pPr>
              <w:widowControl w:val="0"/>
              <w:spacing w:before="15" w:after="15"/>
              <w:jc w:val="right"/>
              <w:rPr>
                <w:rFonts w:ascii="Times New Roman" w:eastAsia="Calibri" w:hAnsi="Times New Roman" w:cs="Times New Roman"/>
                <w:noProof/>
                <w:kern w:val="0"/>
                <w:sz w:val="16"/>
                <w:szCs w:val="16"/>
                <w14:ligatures w14:val="none"/>
              </w:rPr>
            </w:pPr>
            <w:r>
              <w:rPr>
                <w:rFonts w:ascii="Times New Roman" w:hAnsi="Times New Roman"/>
                <w:noProof/>
                <w:sz w:val="16"/>
              </w:rPr>
              <w:t>74 104</w:t>
            </w:r>
          </w:p>
        </w:tc>
      </w:tr>
      <w:tr w:rsidR="0038450D" w:rsidRPr="00152702" w14:paraId="173B76F9" w14:textId="77777777" w:rsidTr="00B06CEC">
        <w:trPr>
          <w:jc w:val="center"/>
        </w:trPr>
        <w:tc>
          <w:tcPr>
            <w:tcW w:w="1276" w:type="dxa"/>
          </w:tcPr>
          <w:p w14:paraId="215F9222" w14:textId="4BA04AB5" w:rsidR="0038450D" w:rsidRPr="00152702" w:rsidRDefault="0038450D" w:rsidP="0038450D">
            <w:pPr>
              <w:widowControl w:val="0"/>
              <w:spacing w:before="15" w:after="15"/>
              <w:ind w:right="-113"/>
              <w:jc w:val="both"/>
              <w:rPr>
                <w:rFonts w:ascii="Times New Roman" w:eastAsia="Calibri" w:hAnsi="Times New Roman" w:cs="Times New Roman"/>
                <w:noProof/>
                <w:kern w:val="0"/>
                <w:sz w:val="16"/>
                <w:szCs w:val="16"/>
                <w14:ligatures w14:val="none"/>
              </w:rPr>
            </w:pPr>
            <w:r>
              <w:rPr>
                <w:rFonts w:ascii="Times New Roman" w:hAnsi="Times New Roman"/>
                <w:noProof/>
                <w:sz w:val="16"/>
              </w:rPr>
              <w:t>3 0 1 0</w:t>
            </w:r>
          </w:p>
        </w:tc>
        <w:tc>
          <w:tcPr>
            <w:tcW w:w="5132" w:type="dxa"/>
          </w:tcPr>
          <w:p w14:paraId="6A75E6E9" w14:textId="2E0A97C0" w:rsidR="0038450D" w:rsidRPr="00152702" w:rsidRDefault="0038450D" w:rsidP="0038450D">
            <w:pPr>
              <w:widowControl w:val="0"/>
              <w:tabs>
                <w:tab w:val="left" w:pos="1350"/>
              </w:tabs>
              <w:spacing w:before="15" w:after="15"/>
              <w:jc w:val="both"/>
              <w:rPr>
                <w:rFonts w:ascii="Times New Roman" w:eastAsia="Calibri" w:hAnsi="Times New Roman" w:cs="Times New Roman"/>
                <w:noProof/>
                <w:kern w:val="0"/>
                <w:sz w:val="16"/>
                <w:szCs w:val="16"/>
                <w14:ligatures w14:val="none"/>
              </w:rPr>
            </w:pPr>
            <w:r>
              <w:rPr>
                <w:rFonts w:ascii="Times New Roman" w:hAnsi="Times New Roman"/>
                <w:noProof/>
                <w:sz w:val="16"/>
              </w:rPr>
              <w:t>Odměny a příspěvky</w:t>
            </w:r>
          </w:p>
        </w:tc>
        <w:tc>
          <w:tcPr>
            <w:tcW w:w="1701" w:type="dxa"/>
          </w:tcPr>
          <w:p w14:paraId="48285A33" w14:textId="1F2CDD41" w:rsidR="0038450D" w:rsidRPr="00152702" w:rsidRDefault="0038450D" w:rsidP="0038450D">
            <w:pPr>
              <w:widowControl w:val="0"/>
              <w:spacing w:before="15" w:after="15"/>
              <w:jc w:val="right"/>
              <w:rPr>
                <w:rFonts w:ascii="Times New Roman" w:eastAsia="Calibri" w:hAnsi="Times New Roman" w:cs="Times New Roman"/>
                <w:noProof/>
                <w:kern w:val="0"/>
                <w:sz w:val="16"/>
                <w:szCs w:val="16"/>
                <w14:ligatures w14:val="none"/>
              </w:rPr>
            </w:pPr>
            <w:r>
              <w:rPr>
                <w:rFonts w:ascii="Times New Roman" w:hAnsi="Times New Roman"/>
                <w:noProof/>
                <w:sz w:val="16"/>
              </w:rPr>
              <w:t>–519 000</w:t>
            </w:r>
          </w:p>
        </w:tc>
        <w:tc>
          <w:tcPr>
            <w:tcW w:w="1701" w:type="dxa"/>
          </w:tcPr>
          <w:p w14:paraId="4F194366" w14:textId="3AFAEFC4" w:rsidR="0038450D" w:rsidRPr="00152702" w:rsidRDefault="0038450D" w:rsidP="0038450D">
            <w:pPr>
              <w:widowControl w:val="0"/>
              <w:spacing w:before="15" w:after="15"/>
              <w:jc w:val="right"/>
              <w:rPr>
                <w:rFonts w:ascii="Times New Roman" w:eastAsia="Calibri" w:hAnsi="Times New Roman" w:cs="Times New Roman"/>
                <w:noProof/>
                <w:kern w:val="0"/>
                <w:sz w:val="16"/>
                <w:szCs w:val="16"/>
                <w14:ligatures w14:val="none"/>
              </w:rPr>
            </w:pPr>
            <w:r>
              <w:rPr>
                <w:rFonts w:ascii="Times New Roman" w:hAnsi="Times New Roman"/>
                <w:noProof/>
                <w:sz w:val="16"/>
              </w:rPr>
              <w:t>–519 000</w:t>
            </w:r>
          </w:p>
        </w:tc>
      </w:tr>
      <w:tr w:rsidR="0038450D" w:rsidRPr="00152702" w14:paraId="0401C8A9" w14:textId="77777777" w:rsidTr="00B06CEC">
        <w:trPr>
          <w:jc w:val="center"/>
        </w:trPr>
        <w:tc>
          <w:tcPr>
            <w:tcW w:w="1276" w:type="dxa"/>
          </w:tcPr>
          <w:p w14:paraId="5F4FFCE8" w14:textId="292C64CB" w:rsidR="0038450D" w:rsidRPr="00152702" w:rsidRDefault="0038450D" w:rsidP="0038450D">
            <w:pPr>
              <w:widowControl w:val="0"/>
              <w:spacing w:before="15" w:after="15"/>
              <w:ind w:right="-113"/>
              <w:jc w:val="both"/>
              <w:rPr>
                <w:rFonts w:ascii="Times New Roman" w:eastAsia="Calibri" w:hAnsi="Times New Roman" w:cs="Times New Roman"/>
                <w:noProof/>
                <w:kern w:val="0"/>
                <w:sz w:val="16"/>
                <w:szCs w:val="16"/>
                <w14:ligatures w14:val="none"/>
              </w:rPr>
            </w:pPr>
            <w:r>
              <w:rPr>
                <w:rFonts w:ascii="Times New Roman" w:hAnsi="Times New Roman"/>
                <w:noProof/>
                <w:sz w:val="16"/>
              </w:rPr>
              <w:t>3 0 2 0</w:t>
            </w:r>
          </w:p>
        </w:tc>
        <w:tc>
          <w:tcPr>
            <w:tcW w:w="5132" w:type="dxa"/>
          </w:tcPr>
          <w:p w14:paraId="1AA630F1" w14:textId="2C5A6028" w:rsidR="0038450D" w:rsidRPr="00152702" w:rsidRDefault="0038450D" w:rsidP="0038450D">
            <w:pPr>
              <w:widowControl w:val="0"/>
              <w:tabs>
                <w:tab w:val="left" w:pos="1350"/>
              </w:tabs>
              <w:spacing w:before="15" w:after="15"/>
              <w:jc w:val="both"/>
              <w:rPr>
                <w:rFonts w:ascii="Times New Roman" w:eastAsia="Calibri" w:hAnsi="Times New Roman" w:cs="Times New Roman"/>
                <w:noProof/>
                <w:kern w:val="0"/>
                <w:sz w:val="16"/>
                <w:szCs w:val="16"/>
                <w14:ligatures w14:val="none"/>
              </w:rPr>
            </w:pPr>
            <w:r>
              <w:rPr>
                <w:rFonts w:ascii="Times New Roman" w:hAnsi="Times New Roman"/>
                <w:noProof/>
                <w:sz w:val="16"/>
              </w:rPr>
              <w:t>Smluvní zaměstnanci</w:t>
            </w:r>
          </w:p>
        </w:tc>
        <w:tc>
          <w:tcPr>
            <w:tcW w:w="1701" w:type="dxa"/>
          </w:tcPr>
          <w:p w14:paraId="74B04D29" w14:textId="766845CD" w:rsidR="0038450D" w:rsidRPr="00152702" w:rsidRDefault="0038450D" w:rsidP="0038450D">
            <w:pPr>
              <w:widowControl w:val="0"/>
              <w:spacing w:before="15" w:after="15"/>
              <w:jc w:val="right"/>
              <w:rPr>
                <w:rFonts w:ascii="Times New Roman" w:eastAsia="Calibri" w:hAnsi="Times New Roman" w:cs="Times New Roman"/>
                <w:noProof/>
                <w:kern w:val="0"/>
                <w:sz w:val="16"/>
                <w:szCs w:val="16"/>
                <w14:ligatures w14:val="none"/>
              </w:rPr>
            </w:pPr>
            <w:r>
              <w:rPr>
                <w:rFonts w:ascii="Times New Roman" w:hAnsi="Times New Roman"/>
                <w:noProof/>
                <w:sz w:val="16"/>
              </w:rPr>
              <w:t>–74 104</w:t>
            </w:r>
          </w:p>
        </w:tc>
        <w:tc>
          <w:tcPr>
            <w:tcW w:w="1701" w:type="dxa"/>
          </w:tcPr>
          <w:p w14:paraId="2A8D2644" w14:textId="47CD0539" w:rsidR="0038450D" w:rsidRPr="00152702" w:rsidRDefault="0038450D" w:rsidP="0038450D">
            <w:pPr>
              <w:widowControl w:val="0"/>
              <w:spacing w:before="15" w:after="15"/>
              <w:jc w:val="right"/>
              <w:rPr>
                <w:rFonts w:ascii="Times New Roman" w:eastAsia="Calibri" w:hAnsi="Times New Roman" w:cs="Times New Roman"/>
                <w:noProof/>
                <w:kern w:val="0"/>
                <w:sz w:val="16"/>
                <w:szCs w:val="16"/>
                <w14:ligatures w14:val="none"/>
              </w:rPr>
            </w:pPr>
            <w:r>
              <w:rPr>
                <w:rFonts w:ascii="Times New Roman" w:hAnsi="Times New Roman"/>
                <w:noProof/>
                <w:sz w:val="16"/>
              </w:rPr>
              <w:t>–74 104</w:t>
            </w:r>
          </w:p>
        </w:tc>
      </w:tr>
      <w:tr w:rsidR="0038450D" w:rsidRPr="00152702" w14:paraId="2E67E375" w14:textId="77777777" w:rsidTr="00B06CEC">
        <w:trPr>
          <w:jc w:val="center"/>
        </w:trPr>
        <w:tc>
          <w:tcPr>
            <w:tcW w:w="1276" w:type="dxa"/>
          </w:tcPr>
          <w:p w14:paraId="7D70522F" w14:textId="1C0A08E1" w:rsidR="0038450D" w:rsidRPr="00152702" w:rsidRDefault="0038450D" w:rsidP="0038450D">
            <w:pPr>
              <w:widowControl w:val="0"/>
              <w:spacing w:before="15" w:after="15"/>
              <w:ind w:right="-113"/>
              <w:jc w:val="both"/>
              <w:rPr>
                <w:rFonts w:ascii="Times New Roman" w:eastAsia="Calibri" w:hAnsi="Times New Roman" w:cs="Times New Roman"/>
                <w:noProof/>
                <w:kern w:val="0"/>
                <w:sz w:val="16"/>
                <w:szCs w:val="16"/>
                <w14:ligatures w14:val="none"/>
              </w:rPr>
            </w:pPr>
            <w:r>
              <w:rPr>
                <w:rFonts w:ascii="Times New Roman" w:hAnsi="Times New Roman"/>
                <w:noProof/>
                <w:sz w:val="16"/>
              </w:rPr>
              <w:t>3 0 4 1</w:t>
            </w:r>
          </w:p>
        </w:tc>
        <w:tc>
          <w:tcPr>
            <w:tcW w:w="5132" w:type="dxa"/>
          </w:tcPr>
          <w:p w14:paraId="590DDF77" w14:textId="34D057CC" w:rsidR="0038450D" w:rsidRPr="00152702" w:rsidRDefault="0038450D" w:rsidP="0038450D">
            <w:pPr>
              <w:widowControl w:val="0"/>
              <w:tabs>
                <w:tab w:val="left" w:pos="1350"/>
              </w:tabs>
              <w:spacing w:before="15" w:after="15"/>
              <w:jc w:val="both"/>
              <w:rPr>
                <w:rFonts w:ascii="Times New Roman" w:eastAsia="Calibri" w:hAnsi="Times New Roman" w:cs="Times New Roman"/>
                <w:noProof/>
                <w:kern w:val="0"/>
                <w:sz w:val="16"/>
                <w:szCs w:val="16"/>
                <w14:ligatures w14:val="none"/>
              </w:rPr>
            </w:pPr>
            <w:r>
              <w:rPr>
                <w:rFonts w:ascii="Times New Roman" w:hAnsi="Times New Roman"/>
                <w:noProof/>
                <w:sz w:val="16"/>
              </w:rPr>
              <w:t>Náklady na překlady a tlumočení</w:t>
            </w:r>
          </w:p>
        </w:tc>
        <w:tc>
          <w:tcPr>
            <w:tcW w:w="1701" w:type="dxa"/>
          </w:tcPr>
          <w:p w14:paraId="0442C4F5" w14:textId="6C13341D" w:rsidR="0038450D" w:rsidRPr="00152702" w:rsidRDefault="0038450D" w:rsidP="0038450D">
            <w:pPr>
              <w:widowControl w:val="0"/>
              <w:spacing w:before="15" w:after="15"/>
              <w:jc w:val="right"/>
              <w:rPr>
                <w:rFonts w:ascii="Times New Roman" w:eastAsia="Calibri" w:hAnsi="Times New Roman" w:cs="Times New Roman"/>
                <w:noProof/>
                <w:kern w:val="0"/>
                <w:sz w:val="16"/>
                <w:szCs w:val="16"/>
                <w14:ligatures w14:val="none"/>
              </w:rPr>
            </w:pPr>
            <w:r>
              <w:rPr>
                <w:rFonts w:ascii="Times New Roman" w:hAnsi="Times New Roman"/>
                <w:noProof/>
                <w:sz w:val="16"/>
              </w:rPr>
              <w:t>–59 126</w:t>
            </w:r>
          </w:p>
        </w:tc>
        <w:tc>
          <w:tcPr>
            <w:tcW w:w="1701" w:type="dxa"/>
          </w:tcPr>
          <w:p w14:paraId="108A8DA0" w14:textId="1F4E3F70" w:rsidR="0038450D" w:rsidRPr="00152702" w:rsidRDefault="0038450D" w:rsidP="0038450D">
            <w:pPr>
              <w:widowControl w:val="0"/>
              <w:spacing w:before="15" w:after="15"/>
              <w:jc w:val="right"/>
              <w:rPr>
                <w:rFonts w:ascii="Times New Roman" w:eastAsia="Calibri" w:hAnsi="Times New Roman" w:cs="Times New Roman"/>
                <w:noProof/>
                <w:kern w:val="0"/>
                <w:sz w:val="16"/>
                <w:szCs w:val="16"/>
                <w14:ligatures w14:val="none"/>
              </w:rPr>
            </w:pPr>
            <w:r>
              <w:rPr>
                <w:rFonts w:ascii="Times New Roman" w:hAnsi="Times New Roman"/>
                <w:noProof/>
                <w:sz w:val="16"/>
              </w:rPr>
              <w:t>–59 126</w:t>
            </w:r>
          </w:p>
        </w:tc>
      </w:tr>
      <w:tr w:rsidR="0038450D" w:rsidRPr="00152702" w14:paraId="16D04F40" w14:textId="77777777" w:rsidTr="00B06CEC">
        <w:trPr>
          <w:jc w:val="center"/>
        </w:trPr>
        <w:tc>
          <w:tcPr>
            <w:tcW w:w="1276" w:type="dxa"/>
          </w:tcPr>
          <w:p w14:paraId="628DB90C" w14:textId="5FFB0CD5" w:rsidR="0038450D" w:rsidRPr="00152702" w:rsidRDefault="0038450D" w:rsidP="0038450D">
            <w:pPr>
              <w:widowControl w:val="0"/>
              <w:spacing w:before="15" w:after="15"/>
              <w:ind w:right="-113"/>
              <w:jc w:val="both"/>
              <w:rPr>
                <w:rFonts w:ascii="Times New Roman" w:eastAsia="Calibri" w:hAnsi="Times New Roman" w:cs="Times New Roman"/>
                <w:noProof/>
                <w:kern w:val="0"/>
                <w:sz w:val="16"/>
                <w:szCs w:val="16"/>
                <w14:ligatures w14:val="none"/>
              </w:rPr>
            </w:pPr>
            <w:r>
              <w:rPr>
                <w:rFonts w:ascii="Times New Roman" w:hAnsi="Times New Roman"/>
                <w:noProof/>
                <w:sz w:val="16"/>
              </w:rPr>
              <w:t>3 0 4 7</w:t>
            </w:r>
          </w:p>
        </w:tc>
        <w:tc>
          <w:tcPr>
            <w:tcW w:w="5132" w:type="dxa"/>
          </w:tcPr>
          <w:p w14:paraId="7200EE61" w14:textId="25E986CD" w:rsidR="0038450D" w:rsidRPr="00152702" w:rsidRDefault="0038450D" w:rsidP="0038450D">
            <w:pPr>
              <w:widowControl w:val="0"/>
              <w:tabs>
                <w:tab w:val="left" w:pos="1350"/>
              </w:tabs>
              <w:spacing w:before="15" w:after="15"/>
              <w:jc w:val="both"/>
              <w:rPr>
                <w:rFonts w:ascii="Times New Roman" w:eastAsia="Calibri" w:hAnsi="Times New Roman" w:cs="Times New Roman"/>
                <w:noProof/>
                <w:kern w:val="0"/>
                <w:sz w:val="16"/>
                <w:szCs w:val="16"/>
                <w14:ligatures w14:val="none"/>
              </w:rPr>
            </w:pPr>
            <w:r>
              <w:rPr>
                <w:rFonts w:ascii="Times New Roman" w:hAnsi="Times New Roman"/>
                <w:noProof/>
                <w:sz w:val="16"/>
              </w:rPr>
              <w:t>Jiné provozní výdaje</w:t>
            </w:r>
          </w:p>
        </w:tc>
        <w:tc>
          <w:tcPr>
            <w:tcW w:w="1701" w:type="dxa"/>
          </w:tcPr>
          <w:p w14:paraId="28C5E418" w14:textId="33E63353" w:rsidR="0038450D" w:rsidRPr="00152702" w:rsidRDefault="0038450D" w:rsidP="0038450D">
            <w:pPr>
              <w:widowControl w:val="0"/>
              <w:spacing w:before="15" w:after="15"/>
              <w:jc w:val="right"/>
              <w:rPr>
                <w:rFonts w:ascii="Times New Roman" w:eastAsia="Calibri" w:hAnsi="Times New Roman" w:cs="Times New Roman"/>
                <w:noProof/>
                <w:kern w:val="0"/>
                <w:sz w:val="16"/>
                <w:szCs w:val="16"/>
                <w14:ligatures w14:val="none"/>
              </w:rPr>
            </w:pPr>
            <w:r>
              <w:rPr>
                <w:rFonts w:ascii="Times New Roman" w:hAnsi="Times New Roman"/>
                <w:noProof/>
                <w:sz w:val="16"/>
              </w:rPr>
              <w:t>59 126</w:t>
            </w:r>
          </w:p>
        </w:tc>
        <w:tc>
          <w:tcPr>
            <w:tcW w:w="1701" w:type="dxa"/>
          </w:tcPr>
          <w:p w14:paraId="4ACC3313" w14:textId="17E47C77" w:rsidR="0038450D" w:rsidRPr="00152702" w:rsidRDefault="0038450D" w:rsidP="0038450D">
            <w:pPr>
              <w:widowControl w:val="0"/>
              <w:spacing w:before="15" w:after="15"/>
              <w:jc w:val="right"/>
              <w:rPr>
                <w:rFonts w:ascii="Times New Roman" w:eastAsia="Calibri" w:hAnsi="Times New Roman" w:cs="Times New Roman"/>
                <w:noProof/>
                <w:kern w:val="0"/>
                <w:sz w:val="16"/>
                <w:szCs w:val="16"/>
                <w14:ligatures w14:val="none"/>
              </w:rPr>
            </w:pPr>
            <w:r>
              <w:rPr>
                <w:rFonts w:ascii="Times New Roman" w:hAnsi="Times New Roman"/>
                <w:noProof/>
                <w:sz w:val="16"/>
              </w:rPr>
              <w:t>59 126</w:t>
            </w:r>
          </w:p>
        </w:tc>
      </w:tr>
      <w:tr w:rsidR="0038450D" w:rsidRPr="00152702" w14:paraId="0920BAE4" w14:textId="77777777" w:rsidTr="00B06CEC">
        <w:trPr>
          <w:jc w:val="center"/>
        </w:trPr>
        <w:tc>
          <w:tcPr>
            <w:tcW w:w="6408" w:type="dxa"/>
            <w:gridSpan w:val="2"/>
            <w:shd w:val="clear" w:color="auto" w:fill="D9D9D9" w:themeFill="background1" w:themeFillShade="D9"/>
          </w:tcPr>
          <w:p w14:paraId="17B6B376" w14:textId="77777777" w:rsidR="0038450D" w:rsidRPr="00152702" w:rsidRDefault="0038450D" w:rsidP="0038450D">
            <w:pPr>
              <w:widowControl w:val="0"/>
              <w:spacing w:before="15" w:after="15"/>
              <w:ind w:right="-113"/>
              <w:jc w:val="both"/>
              <w:rPr>
                <w:rFonts w:ascii="Times New Roman" w:eastAsia="Calibri" w:hAnsi="Times New Roman" w:cs="Times New Roman"/>
                <w:noProof/>
                <w:kern w:val="0"/>
                <w:sz w:val="20"/>
                <w:szCs w:val="20"/>
                <w14:ligatures w14:val="none"/>
              </w:rPr>
            </w:pPr>
            <w:r>
              <w:rPr>
                <w:rFonts w:ascii="Times New Roman" w:hAnsi="Times New Roman"/>
                <w:b/>
                <w:noProof/>
                <w:sz w:val="20"/>
              </w:rPr>
              <w:t>Celkem</w:t>
            </w:r>
            <w:r>
              <w:rPr>
                <w:noProof/>
              </w:rPr>
              <w:tab/>
            </w:r>
          </w:p>
        </w:tc>
        <w:tc>
          <w:tcPr>
            <w:tcW w:w="1701" w:type="dxa"/>
            <w:shd w:val="clear" w:color="auto" w:fill="D9D9D9" w:themeFill="background1" w:themeFillShade="D9"/>
          </w:tcPr>
          <w:p w14:paraId="570F8211" w14:textId="77777777" w:rsidR="0038450D" w:rsidRPr="00152702" w:rsidRDefault="0038450D" w:rsidP="0038450D">
            <w:pPr>
              <w:widowControl w:val="0"/>
              <w:spacing w:before="15" w:after="15"/>
              <w:jc w:val="right"/>
              <w:rPr>
                <w:rFonts w:ascii="Times New Roman" w:eastAsia="Calibri" w:hAnsi="Times New Roman" w:cs="Times New Roman"/>
                <w:b/>
                <w:bCs/>
                <w:noProof/>
                <w:kern w:val="0"/>
                <w:sz w:val="20"/>
                <w:szCs w:val="20"/>
                <w14:ligatures w14:val="none"/>
              </w:rPr>
            </w:pPr>
            <w:r>
              <w:rPr>
                <w:rFonts w:ascii="Times New Roman" w:hAnsi="Times New Roman"/>
                <w:b/>
                <w:noProof/>
                <w:sz w:val="20"/>
              </w:rPr>
              <w:t>0</w:t>
            </w:r>
          </w:p>
        </w:tc>
        <w:tc>
          <w:tcPr>
            <w:tcW w:w="1701" w:type="dxa"/>
            <w:shd w:val="clear" w:color="auto" w:fill="D9D9D9" w:themeFill="background1" w:themeFillShade="D9"/>
          </w:tcPr>
          <w:p w14:paraId="08FDBBF7" w14:textId="77777777" w:rsidR="0038450D" w:rsidRPr="00152702" w:rsidRDefault="0038450D" w:rsidP="0038450D">
            <w:pPr>
              <w:widowControl w:val="0"/>
              <w:spacing w:before="15" w:after="15"/>
              <w:jc w:val="right"/>
              <w:rPr>
                <w:rFonts w:ascii="Times New Roman" w:eastAsia="Calibri" w:hAnsi="Times New Roman" w:cs="Times New Roman"/>
                <w:b/>
                <w:noProof/>
                <w:kern w:val="0"/>
                <w:sz w:val="20"/>
                <w:szCs w:val="20"/>
                <w14:ligatures w14:val="none"/>
              </w:rPr>
            </w:pPr>
            <w:r>
              <w:rPr>
                <w:rFonts w:ascii="Times New Roman" w:hAnsi="Times New Roman"/>
                <w:b/>
                <w:noProof/>
                <w:sz w:val="20"/>
              </w:rPr>
              <w:t>0</w:t>
            </w:r>
          </w:p>
        </w:tc>
      </w:tr>
    </w:tbl>
    <w:p w14:paraId="206B68A3" w14:textId="67E48E42" w:rsidR="00C55629" w:rsidRPr="00152702" w:rsidRDefault="00C55629" w:rsidP="00CA47B3">
      <w:pPr>
        <w:pStyle w:val="ManualHeading1"/>
        <w:rPr>
          <w:noProof/>
        </w:rPr>
      </w:pPr>
      <w:r>
        <w:rPr>
          <w:noProof/>
        </w:rPr>
        <w:t>11.</w:t>
      </w:r>
      <w:r>
        <w:rPr>
          <w:noProof/>
        </w:rPr>
        <w:tab/>
        <w:t>Financování</w:t>
      </w:r>
      <w:bookmarkEnd w:id="85"/>
      <w:bookmarkEnd w:id="86"/>
      <w:bookmarkEnd w:id="87"/>
    </w:p>
    <w:p w14:paraId="5399E8FD" w14:textId="30752061" w:rsidR="00C55629" w:rsidRDefault="00C55629" w:rsidP="00C55629">
      <w:pPr>
        <w:spacing w:after="120"/>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Čistý dopad NZ 1/2026 na straně výdajů návrhu rozpočtu na rok 2026 celkově představuje snížení prostředků na závazky o 386,1 milionu EUR a prostředků na platby o 1 888,8 milionu EUR.</w:t>
      </w:r>
    </w:p>
    <w:p w14:paraId="3C82BE17" w14:textId="0B8579FD" w:rsidR="00F7289D" w:rsidRDefault="003F36AE" w:rsidP="00C55629">
      <w:pPr>
        <w:spacing w:after="120"/>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Snížení dodatečných potřeb o 51 milionů EUR nad rámec finančního plánu pro položku EURI v roce 2026 vede ke snížení uvolnění prostředků z nástroje pružnosti i z nástroje EURI v prostředcích na závazky a platby o 25,5 milionu EUR u každého. </w:t>
      </w:r>
    </w:p>
    <w:p w14:paraId="38B795AC" w14:textId="763108D3" w:rsidR="003F36AE" w:rsidRPr="00152702" w:rsidRDefault="002E14B5" w:rsidP="00C55629">
      <w:pPr>
        <w:spacing w:after="120"/>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Změny v položce HMU a předchozí uvolnění prostředků z nástroje pružnosti v opravném rozpočtu č. 2/2025 vedou ke zvýšení prostředků na platby z nástroje pružnosti o 2,3 milionu EUR. Čistým dopadem v NZ 1/2026 je tedy snížení prostředků uvolněných z nástroje pružnosti o 23,2 milionu EUR v prostředcích na platby.</w:t>
      </w:r>
    </w:p>
    <w:p w14:paraId="6EBDDBAD" w14:textId="557CD293" w:rsidR="00C55629" w:rsidRPr="00152702" w:rsidDel="00E058CB" w:rsidRDefault="00C55629" w:rsidP="43877C5D">
      <w:pPr>
        <w:spacing w:after="120"/>
        <w:jc w:val="both"/>
        <w:rPr>
          <w:rFonts w:ascii="Times New Roman" w:eastAsia="Times New Roman" w:hAnsi="Times New Roman" w:cs="Times New Roman"/>
          <w:noProof/>
          <w:kern w:val="0"/>
          <w:sz w:val="24"/>
          <w:szCs w:val="24"/>
          <w14:ligatures w14:val="none"/>
        </w:rPr>
      </w:pPr>
      <w:bookmarkStart w:id="89" w:name="_Toc526753799"/>
      <w:bookmarkStart w:id="90" w:name="_Toc54770354"/>
      <w:bookmarkStart w:id="91" w:name="_Toc55807168"/>
      <w:bookmarkStart w:id="92" w:name="_Toc114838646"/>
      <w:bookmarkEnd w:id="88"/>
      <w:r>
        <w:rPr>
          <w:rFonts w:ascii="Times New Roman" w:hAnsi="Times New Roman"/>
          <w:noProof/>
          <w:sz w:val="24"/>
        </w:rPr>
        <w:t>Prostředky na platby na rok 2026 související s uvolněním prostředků z nástroje pružnosti v letech 2023 až 2026 se proto odhadují na 2 443,6 milionu EUR v běžných cenách. Odhadovaný harmonogram plateb souvisejících nesplacených částek za tyto roky je podrobně rozepsán v následující tabulce:</w:t>
      </w:r>
    </w:p>
    <w:p w14:paraId="0E6E7101" w14:textId="6292E983" w:rsidR="43877C5D" w:rsidRDefault="43877C5D" w:rsidP="43877C5D">
      <w:pPr>
        <w:spacing w:after="120"/>
        <w:jc w:val="both"/>
        <w:rPr>
          <w:rFonts w:ascii="Times New Roman" w:eastAsia="Times New Roman" w:hAnsi="Times New Roman" w:cs="Times New Roman"/>
          <w:noProof/>
          <w:sz w:val="24"/>
          <w:szCs w:val="24"/>
          <w:lang w:eastAsia="en-GB"/>
        </w:rPr>
      </w:pPr>
    </w:p>
    <w:tbl>
      <w:tblPr>
        <w:tblW w:w="8898" w:type="dxa"/>
        <w:tblInd w:w="466" w:type="dxa"/>
        <w:tblLook w:val="04A0" w:firstRow="1" w:lastRow="0" w:firstColumn="1" w:lastColumn="0" w:noHBand="0" w:noVBand="1"/>
      </w:tblPr>
      <w:tblGrid>
        <w:gridCol w:w="3416"/>
        <w:gridCol w:w="1559"/>
        <w:gridCol w:w="1418"/>
        <w:gridCol w:w="1559"/>
        <w:gridCol w:w="946"/>
      </w:tblGrid>
      <w:tr w:rsidR="008702D9" w:rsidRPr="00152702" w14:paraId="3F32924C" w14:textId="6998BE00" w:rsidTr="008702D9">
        <w:trPr>
          <w:trHeight w:val="300"/>
        </w:trPr>
        <w:tc>
          <w:tcPr>
            <w:tcW w:w="8898" w:type="dxa"/>
            <w:gridSpan w:val="5"/>
            <w:tcBorders>
              <w:top w:val="single" w:sz="8" w:space="0" w:color="auto"/>
              <w:left w:val="single" w:sz="8" w:space="0" w:color="auto"/>
              <w:bottom w:val="single" w:sz="8" w:space="0" w:color="auto"/>
              <w:right w:val="single" w:sz="8" w:space="0" w:color="000000"/>
            </w:tcBorders>
            <w:noWrap/>
            <w:vAlign w:val="center"/>
            <w:hideMark/>
          </w:tcPr>
          <w:p w14:paraId="23BE011C" w14:textId="67D16E77" w:rsidR="008702D9" w:rsidRPr="00152702" w:rsidRDefault="008702D9" w:rsidP="00C55629">
            <w:pPr>
              <w:spacing w:after="0" w:line="240" w:lineRule="auto"/>
              <w:jc w:val="center"/>
              <w:rPr>
                <w:rFonts w:ascii="Times New Roman" w:eastAsia="Times New Roman" w:hAnsi="Times New Roman" w:cs="Times New Roman"/>
                <w:i/>
                <w:iCs/>
                <w:noProof/>
                <w:color w:val="000000"/>
                <w:kern w:val="0"/>
                <w:sz w:val="20"/>
                <w:szCs w:val="20"/>
                <w14:ligatures w14:val="none"/>
              </w:rPr>
            </w:pPr>
            <w:r>
              <w:rPr>
                <w:rFonts w:ascii="Times New Roman" w:hAnsi="Times New Roman"/>
                <w:i/>
                <w:noProof/>
                <w:color w:val="000000"/>
                <w:sz w:val="20"/>
              </w:rPr>
              <w:t>Nástroj pružnosti – profil plateb (v milionech EUR)</w:t>
            </w:r>
          </w:p>
        </w:tc>
      </w:tr>
      <w:tr w:rsidR="008702D9" w:rsidRPr="00152702" w14:paraId="1B2590DB" w14:textId="2A52ACD4" w:rsidTr="008702D9">
        <w:trPr>
          <w:trHeight w:val="300"/>
        </w:trPr>
        <w:tc>
          <w:tcPr>
            <w:tcW w:w="3416" w:type="dxa"/>
            <w:tcBorders>
              <w:top w:val="nil"/>
              <w:left w:val="single" w:sz="8" w:space="0" w:color="auto"/>
              <w:bottom w:val="single" w:sz="8" w:space="0" w:color="auto"/>
              <w:right w:val="single" w:sz="8" w:space="0" w:color="auto"/>
            </w:tcBorders>
            <w:noWrap/>
            <w:vAlign w:val="center"/>
            <w:hideMark/>
          </w:tcPr>
          <w:p w14:paraId="1223565D" w14:textId="77777777" w:rsidR="008702D9" w:rsidRPr="00152702" w:rsidRDefault="008702D9" w:rsidP="008702D9">
            <w:pPr>
              <w:spacing w:after="0" w:line="240" w:lineRule="auto"/>
              <w:rPr>
                <w:rFonts w:ascii="Times New Roman" w:eastAsia="Times New Roman" w:hAnsi="Times New Roman" w:cs="Times New Roman"/>
                <w:i/>
                <w:iCs/>
                <w:noProof/>
                <w:color w:val="000000"/>
                <w:kern w:val="0"/>
                <w14:ligatures w14:val="none"/>
              </w:rPr>
            </w:pPr>
            <w:r>
              <w:rPr>
                <w:rFonts w:ascii="Times New Roman" w:hAnsi="Times New Roman"/>
                <w:i/>
                <w:noProof/>
                <w:color w:val="000000"/>
              </w:rPr>
              <w:t>Rok uvolnění prostředků</w:t>
            </w:r>
          </w:p>
        </w:tc>
        <w:tc>
          <w:tcPr>
            <w:tcW w:w="1559" w:type="dxa"/>
            <w:tcBorders>
              <w:top w:val="nil"/>
              <w:left w:val="nil"/>
              <w:bottom w:val="single" w:sz="8" w:space="0" w:color="auto"/>
              <w:right w:val="single" w:sz="8" w:space="0" w:color="auto"/>
            </w:tcBorders>
            <w:noWrap/>
            <w:vAlign w:val="center"/>
            <w:hideMark/>
          </w:tcPr>
          <w:p w14:paraId="65D0DD68" w14:textId="77777777" w:rsidR="008702D9" w:rsidRPr="00152702" w:rsidRDefault="008702D9" w:rsidP="008702D9">
            <w:pPr>
              <w:spacing w:after="0" w:line="240" w:lineRule="auto"/>
              <w:jc w:val="right"/>
              <w:rPr>
                <w:rFonts w:ascii="Times New Roman" w:eastAsia="Times New Roman" w:hAnsi="Times New Roman" w:cs="Times New Roman"/>
                <w:b/>
                <w:bCs/>
                <w:noProof/>
                <w:color w:val="000000"/>
                <w:kern w:val="0"/>
                <w14:ligatures w14:val="none"/>
              </w:rPr>
            </w:pPr>
            <w:r>
              <w:rPr>
                <w:rFonts w:ascii="Times New Roman" w:hAnsi="Times New Roman"/>
                <w:b/>
                <w:noProof/>
                <w:color w:val="000000"/>
              </w:rPr>
              <w:t>2026</w:t>
            </w:r>
          </w:p>
        </w:tc>
        <w:tc>
          <w:tcPr>
            <w:tcW w:w="1418" w:type="dxa"/>
            <w:tcBorders>
              <w:top w:val="nil"/>
              <w:left w:val="nil"/>
              <w:bottom w:val="single" w:sz="8" w:space="0" w:color="auto"/>
              <w:right w:val="single" w:sz="8" w:space="0" w:color="auto"/>
            </w:tcBorders>
            <w:noWrap/>
            <w:vAlign w:val="center"/>
            <w:hideMark/>
          </w:tcPr>
          <w:p w14:paraId="18CAD133" w14:textId="77777777" w:rsidR="008702D9" w:rsidRPr="00152702" w:rsidRDefault="008702D9" w:rsidP="008702D9">
            <w:pPr>
              <w:spacing w:after="0" w:line="240" w:lineRule="auto"/>
              <w:jc w:val="right"/>
              <w:rPr>
                <w:rFonts w:ascii="Times New Roman" w:eastAsia="Times New Roman" w:hAnsi="Times New Roman" w:cs="Times New Roman"/>
                <w:b/>
                <w:bCs/>
                <w:noProof/>
                <w:color w:val="000000"/>
                <w:kern w:val="0"/>
                <w14:ligatures w14:val="none"/>
              </w:rPr>
            </w:pPr>
            <w:r>
              <w:rPr>
                <w:rFonts w:ascii="Times New Roman" w:hAnsi="Times New Roman"/>
                <w:b/>
                <w:noProof/>
                <w:color w:val="000000"/>
              </w:rPr>
              <w:t>2027</w:t>
            </w:r>
          </w:p>
        </w:tc>
        <w:tc>
          <w:tcPr>
            <w:tcW w:w="1559" w:type="dxa"/>
            <w:tcBorders>
              <w:top w:val="nil"/>
              <w:left w:val="nil"/>
              <w:bottom w:val="single" w:sz="8" w:space="0" w:color="auto"/>
              <w:right w:val="single" w:sz="8" w:space="0" w:color="auto"/>
            </w:tcBorders>
            <w:noWrap/>
            <w:vAlign w:val="center"/>
          </w:tcPr>
          <w:p w14:paraId="37C85304" w14:textId="4110232C" w:rsidR="008702D9" w:rsidRPr="00152702" w:rsidRDefault="008702D9" w:rsidP="008702D9">
            <w:pPr>
              <w:spacing w:after="0" w:line="240" w:lineRule="auto"/>
              <w:jc w:val="right"/>
              <w:rPr>
                <w:rFonts w:ascii="Times New Roman" w:eastAsia="Times New Roman" w:hAnsi="Times New Roman" w:cs="Times New Roman"/>
                <w:b/>
                <w:bCs/>
                <w:noProof/>
                <w:color w:val="000000"/>
                <w:kern w:val="0"/>
                <w14:ligatures w14:val="none"/>
              </w:rPr>
            </w:pPr>
            <w:r>
              <w:rPr>
                <w:rFonts w:ascii="Times New Roman" w:hAnsi="Times New Roman"/>
                <w:b/>
                <w:noProof/>
                <w:color w:val="000000"/>
              </w:rPr>
              <w:t>Nad rámec VFR</w:t>
            </w:r>
          </w:p>
        </w:tc>
        <w:tc>
          <w:tcPr>
            <w:tcW w:w="946" w:type="dxa"/>
            <w:tcBorders>
              <w:top w:val="nil"/>
              <w:left w:val="nil"/>
              <w:bottom w:val="single" w:sz="8" w:space="0" w:color="auto"/>
              <w:right w:val="single" w:sz="8" w:space="0" w:color="auto"/>
            </w:tcBorders>
            <w:vAlign w:val="center"/>
          </w:tcPr>
          <w:p w14:paraId="40BD160F" w14:textId="500B543F" w:rsidR="008702D9" w:rsidRPr="00152702" w:rsidRDefault="008702D9" w:rsidP="008702D9">
            <w:pPr>
              <w:spacing w:after="0" w:line="240" w:lineRule="auto"/>
              <w:jc w:val="right"/>
              <w:rPr>
                <w:rFonts w:ascii="Times New Roman" w:eastAsia="Times New Roman" w:hAnsi="Times New Roman" w:cs="Times New Roman"/>
                <w:b/>
                <w:bCs/>
                <w:noProof/>
                <w:color w:val="000000"/>
                <w:kern w:val="0"/>
                <w14:ligatures w14:val="none"/>
              </w:rPr>
            </w:pPr>
            <w:r>
              <w:rPr>
                <w:rFonts w:ascii="Times New Roman" w:hAnsi="Times New Roman"/>
                <w:b/>
                <w:noProof/>
                <w:color w:val="000000"/>
              </w:rPr>
              <w:t>Celkem</w:t>
            </w:r>
          </w:p>
        </w:tc>
      </w:tr>
      <w:tr w:rsidR="008702D9" w:rsidRPr="00152702" w14:paraId="6C70C578" w14:textId="6A46CCE6" w:rsidTr="008702D9">
        <w:trPr>
          <w:trHeight w:val="300"/>
        </w:trPr>
        <w:tc>
          <w:tcPr>
            <w:tcW w:w="3416" w:type="dxa"/>
            <w:tcBorders>
              <w:top w:val="nil"/>
              <w:left w:val="single" w:sz="8" w:space="0" w:color="auto"/>
              <w:bottom w:val="single" w:sz="8" w:space="0" w:color="auto"/>
              <w:right w:val="single" w:sz="8" w:space="0" w:color="auto"/>
            </w:tcBorders>
            <w:noWrap/>
            <w:vAlign w:val="center"/>
            <w:hideMark/>
          </w:tcPr>
          <w:p w14:paraId="656BDE3F" w14:textId="77777777" w:rsidR="008702D9" w:rsidRPr="00152702" w:rsidRDefault="008702D9" w:rsidP="008702D9">
            <w:pPr>
              <w:spacing w:after="0" w:line="240" w:lineRule="auto"/>
              <w:jc w:val="right"/>
              <w:rPr>
                <w:rFonts w:ascii="Times New Roman" w:eastAsia="Times New Roman" w:hAnsi="Times New Roman" w:cs="Times New Roman"/>
                <w:noProof/>
                <w:color w:val="000000"/>
                <w:kern w:val="0"/>
                <w14:ligatures w14:val="none"/>
              </w:rPr>
            </w:pPr>
            <w:r>
              <w:rPr>
                <w:rFonts w:ascii="Times New Roman" w:hAnsi="Times New Roman"/>
                <w:noProof/>
                <w:color w:val="000000"/>
              </w:rPr>
              <w:t>2023</w:t>
            </w:r>
          </w:p>
        </w:tc>
        <w:tc>
          <w:tcPr>
            <w:tcW w:w="1559" w:type="dxa"/>
            <w:tcBorders>
              <w:top w:val="nil"/>
              <w:left w:val="nil"/>
              <w:bottom w:val="single" w:sz="8" w:space="0" w:color="auto"/>
              <w:right w:val="single" w:sz="8" w:space="0" w:color="auto"/>
            </w:tcBorders>
            <w:noWrap/>
            <w:vAlign w:val="center"/>
          </w:tcPr>
          <w:p w14:paraId="29618F66" w14:textId="04129030" w:rsidR="008702D9" w:rsidRPr="00152702" w:rsidRDefault="008702D9" w:rsidP="008702D9">
            <w:pPr>
              <w:spacing w:after="0" w:line="240" w:lineRule="auto"/>
              <w:jc w:val="right"/>
              <w:rPr>
                <w:rFonts w:ascii="Times New Roman" w:eastAsia="Times New Roman" w:hAnsi="Times New Roman" w:cs="Times New Roman"/>
                <w:noProof/>
                <w:color w:val="000000"/>
                <w:kern w:val="0"/>
                <w14:ligatures w14:val="none"/>
              </w:rPr>
            </w:pPr>
            <w:r>
              <w:rPr>
                <w:rFonts w:ascii="Times New Roman" w:hAnsi="Times New Roman"/>
                <w:noProof/>
                <w:color w:val="000000"/>
              </w:rPr>
              <w:t>83,2</w:t>
            </w:r>
          </w:p>
        </w:tc>
        <w:tc>
          <w:tcPr>
            <w:tcW w:w="1418" w:type="dxa"/>
            <w:tcBorders>
              <w:top w:val="nil"/>
              <w:left w:val="nil"/>
              <w:bottom w:val="single" w:sz="8" w:space="0" w:color="auto"/>
              <w:right w:val="single" w:sz="8" w:space="0" w:color="auto"/>
            </w:tcBorders>
            <w:noWrap/>
            <w:vAlign w:val="center"/>
          </w:tcPr>
          <w:p w14:paraId="1EC6F5D4" w14:textId="7FD5A59B" w:rsidR="008702D9" w:rsidRPr="00152702" w:rsidRDefault="008702D9" w:rsidP="008702D9">
            <w:pPr>
              <w:spacing w:after="0" w:line="240" w:lineRule="auto"/>
              <w:jc w:val="right"/>
              <w:rPr>
                <w:rFonts w:ascii="Times New Roman" w:eastAsia="Times New Roman" w:hAnsi="Times New Roman" w:cs="Times New Roman"/>
                <w:noProof/>
                <w:color w:val="000000"/>
                <w:kern w:val="0"/>
                <w14:ligatures w14:val="none"/>
              </w:rPr>
            </w:pPr>
            <w:r>
              <w:rPr>
                <w:rFonts w:ascii="Times New Roman" w:hAnsi="Times New Roman"/>
                <w:noProof/>
                <w:color w:val="000000"/>
              </w:rPr>
              <w:t>0,0</w:t>
            </w:r>
          </w:p>
        </w:tc>
        <w:tc>
          <w:tcPr>
            <w:tcW w:w="1559" w:type="dxa"/>
            <w:tcBorders>
              <w:top w:val="nil"/>
              <w:left w:val="nil"/>
              <w:bottom w:val="single" w:sz="8" w:space="0" w:color="auto"/>
              <w:right w:val="single" w:sz="8" w:space="0" w:color="auto"/>
            </w:tcBorders>
            <w:noWrap/>
            <w:vAlign w:val="center"/>
          </w:tcPr>
          <w:p w14:paraId="51D17B37" w14:textId="518C87E8" w:rsidR="008702D9" w:rsidRPr="008702D9" w:rsidRDefault="008702D9" w:rsidP="008702D9">
            <w:pPr>
              <w:spacing w:after="0" w:line="240" w:lineRule="auto"/>
              <w:jc w:val="right"/>
              <w:rPr>
                <w:rFonts w:ascii="Times New Roman" w:eastAsia="Times New Roman" w:hAnsi="Times New Roman" w:cs="Times New Roman"/>
                <w:noProof/>
                <w:color w:val="000000"/>
                <w:kern w:val="0"/>
                <w14:ligatures w14:val="none"/>
              </w:rPr>
            </w:pPr>
            <w:r>
              <w:rPr>
                <w:rFonts w:ascii="Times New Roman" w:hAnsi="Times New Roman"/>
                <w:noProof/>
                <w:color w:val="000000"/>
              </w:rPr>
              <w:t>0,0</w:t>
            </w:r>
          </w:p>
        </w:tc>
        <w:tc>
          <w:tcPr>
            <w:tcW w:w="946" w:type="dxa"/>
            <w:tcBorders>
              <w:top w:val="nil"/>
              <w:left w:val="nil"/>
              <w:bottom w:val="single" w:sz="8" w:space="0" w:color="auto"/>
              <w:right w:val="single" w:sz="8" w:space="0" w:color="auto"/>
            </w:tcBorders>
            <w:vAlign w:val="center"/>
          </w:tcPr>
          <w:p w14:paraId="392F80E0" w14:textId="5DABD71E" w:rsidR="008702D9" w:rsidRPr="00152702" w:rsidRDefault="008702D9" w:rsidP="008702D9">
            <w:pPr>
              <w:spacing w:after="0" w:line="240" w:lineRule="auto"/>
              <w:jc w:val="right"/>
              <w:rPr>
                <w:rFonts w:ascii="Times New Roman" w:eastAsia="Times New Roman" w:hAnsi="Times New Roman" w:cs="Times New Roman"/>
                <w:b/>
                <w:bCs/>
                <w:noProof/>
                <w:color w:val="000000"/>
                <w:kern w:val="0"/>
                <w14:ligatures w14:val="none"/>
              </w:rPr>
            </w:pPr>
            <w:r>
              <w:rPr>
                <w:rFonts w:ascii="Times New Roman" w:hAnsi="Times New Roman"/>
                <w:b/>
                <w:noProof/>
                <w:color w:val="000000"/>
              </w:rPr>
              <w:t>83,2</w:t>
            </w:r>
          </w:p>
        </w:tc>
      </w:tr>
      <w:tr w:rsidR="008702D9" w:rsidRPr="00152702" w14:paraId="3C9263C1" w14:textId="4151BB5E" w:rsidTr="008702D9">
        <w:trPr>
          <w:trHeight w:val="300"/>
        </w:trPr>
        <w:tc>
          <w:tcPr>
            <w:tcW w:w="3416" w:type="dxa"/>
            <w:tcBorders>
              <w:top w:val="nil"/>
              <w:left w:val="single" w:sz="8" w:space="0" w:color="auto"/>
              <w:bottom w:val="single" w:sz="8" w:space="0" w:color="auto"/>
              <w:right w:val="single" w:sz="8" w:space="0" w:color="auto"/>
            </w:tcBorders>
            <w:noWrap/>
            <w:vAlign w:val="center"/>
            <w:hideMark/>
          </w:tcPr>
          <w:p w14:paraId="3D547A4A" w14:textId="77777777" w:rsidR="008702D9" w:rsidRPr="00152702" w:rsidRDefault="008702D9" w:rsidP="008702D9">
            <w:pPr>
              <w:spacing w:after="0" w:line="240" w:lineRule="auto"/>
              <w:jc w:val="right"/>
              <w:rPr>
                <w:rFonts w:ascii="Times New Roman" w:eastAsia="Times New Roman" w:hAnsi="Times New Roman" w:cs="Times New Roman"/>
                <w:noProof/>
                <w:color w:val="000000"/>
                <w:kern w:val="0"/>
                <w14:ligatures w14:val="none"/>
              </w:rPr>
            </w:pPr>
            <w:r>
              <w:rPr>
                <w:rFonts w:ascii="Times New Roman" w:hAnsi="Times New Roman"/>
                <w:noProof/>
                <w:color w:val="000000"/>
              </w:rPr>
              <w:t>2024</w:t>
            </w:r>
          </w:p>
        </w:tc>
        <w:tc>
          <w:tcPr>
            <w:tcW w:w="1559" w:type="dxa"/>
            <w:tcBorders>
              <w:top w:val="nil"/>
              <w:left w:val="nil"/>
              <w:bottom w:val="single" w:sz="8" w:space="0" w:color="auto"/>
              <w:right w:val="single" w:sz="8" w:space="0" w:color="auto"/>
            </w:tcBorders>
            <w:noWrap/>
            <w:vAlign w:val="center"/>
          </w:tcPr>
          <w:p w14:paraId="0B6D8A0E" w14:textId="3C446542" w:rsidR="008702D9" w:rsidRPr="00152702" w:rsidRDefault="008702D9" w:rsidP="008702D9">
            <w:pPr>
              <w:spacing w:after="0" w:line="240" w:lineRule="auto"/>
              <w:jc w:val="right"/>
              <w:rPr>
                <w:rFonts w:ascii="Times New Roman" w:eastAsia="Times New Roman" w:hAnsi="Times New Roman" w:cs="Times New Roman"/>
                <w:noProof/>
                <w:color w:val="000000"/>
                <w:kern w:val="0"/>
                <w14:ligatures w14:val="none"/>
              </w:rPr>
            </w:pPr>
            <w:r>
              <w:rPr>
                <w:rFonts w:ascii="Times New Roman" w:hAnsi="Times New Roman"/>
                <w:noProof/>
                <w:color w:val="000000"/>
              </w:rPr>
              <w:t>83,7</w:t>
            </w:r>
          </w:p>
        </w:tc>
        <w:tc>
          <w:tcPr>
            <w:tcW w:w="1418" w:type="dxa"/>
            <w:tcBorders>
              <w:top w:val="nil"/>
              <w:left w:val="nil"/>
              <w:bottom w:val="single" w:sz="8" w:space="0" w:color="auto"/>
              <w:right w:val="single" w:sz="8" w:space="0" w:color="auto"/>
            </w:tcBorders>
            <w:noWrap/>
            <w:vAlign w:val="center"/>
          </w:tcPr>
          <w:p w14:paraId="0455F9A8" w14:textId="260BAD27" w:rsidR="008702D9" w:rsidRPr="00152702" w:rsidRDefault="008702D9" w:rsidP="008702D9">
            <w:pPr>
              <w:spacing w:after="0" w:line="240" w:lineRule="auto"/>
              <w:jc w:val="right"/>
              <w:rPr>
                <w:rFonts w:ascii="Times New Roman" w:eastAsia="Times New Roman" w:hAnsi="Times New Roman" w:cs="Times New Roman"/>
                <w:noProof/>
                <w:color w:val="000000"/>
                <w:kern w:val="0"/>
                <w14:ligatures w14:val="none"/>
              </w:rPr>
            </w:pPr>
            <w:r>
              <w:rPr>
                <w:rFonts w:ascii="Times New Roman" w:hAnsi="Times New Roman"/>
                <w:noProof/>
                <w:color w:val="000000"/>
              </w:rPr>
              <w:t>46,3</w:t>
            </w:r>
          </w:p>
        </w:tc>
        <w:tc>
          <w:tcPr>
            <w:tcW w:w="1559" w:type="dxa"/>
            <w:tcBorders>
              <w:top w:val="nil"/>
              <w:left w:val="nil"/>
              <w:bottom w:val="single" w:sz="8" w:space="0" w:color="auto"/>
              <w:right w:val="single" w:sz="8" w:space="0" w:color="auto"/>
            </w:tcBorders>
            <w:noWrap/>
            <w:vAlign w:val="center"/>
          </w:tcPr>
          <w:p w14:paraId="715748D7" w14:textId="53AE07DB" w:rsidR="008702D9" w:rsidRPr="008702D9" w:rsidRDefault="00A97E8A" w:rsidP="008702D9">
            <w:pPr>
              <w:spacing w:after="0" w:line="240" w:lineRule="auto"/>
              <w:jc w:val="right"/>
              <w:rPr>
                <w:rFonts w:ascii="Times New Roman" w:eastAsia="Times New Roman" w:hAnsi="Times New Roman" w:cs="Times New Roman"/>
                <w:noProof/>
                <w:color w:val="000000"/>
                <w:kern w:val="0"/>
                <w14:ligatures w14:val="none"/>
              </w:rPr>
            </w:pPr>
            <w:r>
              <w:rPr>
                <w:rFonts w:ascii="Times New Roman" w:hAnsi="Times New Roman"/>
                <w:noProof/>
                <w:color w:val="000000"/>
              </w:rPr>
              <w:t>0,0</w:t>
            </w:r>
          </w:p>
        </w:tc>
        <w:tc>
          <w:tcPr>
            <w:tcW w:w="946" w:type="dxa"/>
            <w:tcBorders>
              <w:top w:val="nil"/>
              <w:left w:val="nil"/>
              <w:bottom w:val="single" w:sz="8" w:space="0" w:color="auto"/>
              <w:right w:val="single" w:sz="8" w:space="0" w:color="auto"/>
            </w:tcBorders>
            <w:vAlign w:val="center"/>
          </w:tcPr>
          <w:p w14:paraId="778DDCF6" w14:textId="246878C2" w:rsidR="008702D9" w:rsidRPr="00CA0522" w:rsidRDefault="008702D9" w:rsidP="008702D9">
            <w:pPr>
              <w:spacing w:after="0" w:line="240" w:lineRule="auto"/>
              <w:jc w:val="right"/>
              <w:rPr>
                <w:rFonts w:ascii="Times New Roman" w:eastAsia="Times New Roman" w:hAnsi="Times New Roman" w:cs="Times New Roman"/>
                <w:b/>
                <w:bCs/>
                <w:noProof/>
                <w:color w:val="000000"/>
                <w:kern w:val="0"/>
                <w:highlight w:val="yellow"/>
                <w14:ligatures w14:val="none"/>
              </w:rPr>
            </w:pPr>
            <w:r>
              <w:rPr>
                <w:rFonts w:ascii="Times New Roman" w:hAnsi="Times New Roman"/>
                <w:b/>
                <w:noProof/>
                <w:color w:val="000000"/>
              </w:rPr>
              <w:t>129,9</w:t>
            </w:r>
          </w:p>
        </w:tc>
      </w:tr>
      <w:tr w:rsidR="008702D9" w:rsidRPr="00152702" w14:paraId="679029B6" w14:textId="4FA5A8F0" w:rsidTr="008702D9">
        <w:trPr>
          <w:trHeight w:val="300"/>
        </w:trPr>
        <w:tc>
          <w:tcPr>
            <w:tcW w:w="3416" w:type="dxa"/>
            <w:tcBorders>
              <w:top w:val="nil"/>
              <w:left w:val="single" w:sz="8" w:space="0" w:color="auto"/>
              <w:bottom w:val="single" w:sz="8" w:space="0" w:color="auto"/>
              <w:right w:val="single" w:sz="8" w:space="0" w:color="auto"/>
            </w:tcBorders>
            <w:noWrap/>
            <w:vAlign w:val="center"/>
            <w:hideMark/>
          </w:tcPr>
          <w:p w14:paraId="5709C27F" w14:textId="77777777" w:rsidR="008702D9" w:rsidRPr="00152702" w:rsidRDefault="008702D9" w:rsidP="008702D9">
            <w:pPr>
              <w:spacing w:after="0" w:line="240" w:lineRule="auto"/>
              <w:jc w:val="right"/>
              <w:rPr>
                <w:rFonts w:ascii="Times New Roman" w:eastAsia="Times New Roman" w:hAnsi="Times New Roman" w:cs="Times New Roman"/>
                <w:noProof/>
                <w:color w:val="000000"/>
                <w:kern w:val="0"/>
                <w14:ligatures w14:val="none"/>
              </w:rPr>
            </w:pPr>
            <w:r>
              <w:rPr>
                <w:rFonts w:ascii="Times New Roman" w:hAnsi="Times New Roman"/>
                <w:noProof/>
                <w:color w:val="000000"/>
              </w:rPr>
              <w:t>2025</w:t>
            </w:r>
          </w:p>
        </w:tc>
        <w:tc>
          <w:tcPr>
            <w:tcW w:w="1559" w:type="dxa"/>
            <w:tcBorders>
              <w:top w:val="nil"/>
              <w:left w:val="nil"/>
              <w:bottom w:val="single" w:sz="8" w:space="0" w:color="auto"/>
              <w:right w:val="single" w:sz="8" w:space="0" w:color="auto"/>
            </w:tcBorders>
            <w:noWrap/>
            <w:vAlign w:val="center"/>
          </w:tcPr>
          <w:p w14:paraId="7B60A85C" w14:textId="7CA48666" w:rsidR="008702D9" w:rsidRPr="00152702" w:rsidRDefault="008702D9" w:rsidP="008702D9">
            <w:pPr>
              <w:spacing w:after="0" w:line="240" w:lineRule="auto"/>
              <w:jc w:val="right"/>
              <w:rPr>
                <w:rFonts w:ascii="Times New Roman" w:eastAsia="Times New Roman" w:hAnsi="Times New Roman" w:cs="Times New Roman"/>
                <w:noProof/>
                <w:color w:val="000000"/>
                <w:kern w:val="0"/>
                <w14:ligatures w14:val="none"/>
              </w:rPr>
            </w:pPr>
            <w:r>
              <w:rPr>
                <w:rFonts w:ascii="Times New Roman" w:hAnsi="Times New Roman"/>
                <w:noProof/>
                <w:color w:val="000000"/>
              </w:rPr>
              <w:t>15,8</w:t>
            </w:r>
          </w:p>
        </w:tc>
        <w:tc>
          <w:tcPr>
            <w:tcW w:w="1418" w:type="dxa"/>
            <w:tcBorders>
              <w:top w:val="nil"/>
              <w:left w:val="nil"/>
              <w:bottom w:val="single" w:sz="8" w:space="0" w:color="auto"/>
              <w:right w:val="single" w:sz="8" w:space="0" w:color="auto"/>
            </w:tcBorders>
            <w:noWrap/>
            <w:vAlign w:val="center"/>
          </w:tcPr>
          <w:p w14:paraId="4627BB5F" w14:textId="15F01F03" w:rsidR="008702D9" w:rsidRPr="00152702" w:rsidRDefault="008702D9" w:rsidP="008702D9">
            <w:pPr>
              <w:spacing w:after="0" w:line="240" w:lineRule="auto"/>
              <w:jc w:val="right"/>
              <w:rPr>
                <w:rFonts w:ascii="Times New Roman" w:eastAsia="Times New Roman" w:hAnsi="Times New Roman" w:cs="Times New Roman"/>
                <w:noProof/>
                <w:color w:val="000000"/>
                <w:kern w:val="0"/>
                <w14:ligatures w14:val="none"/>
              </w:rPr>
            </w:pPr>
            <w:r>
              <w:rPr>
                <w:rFonts w:ascii="Times New Roman" w:hAnsi="Times New Roman"/>
                <w:noProof/>
                <w:color w:val="000000"/>
              </w:rPr>
              <w:t>9,4</w:t>
            </w:r>
          </w:p>
        </w:tc>
        <w:tc>
          <w:tcPr>
            <w:tcW w:w="1559" w:type="dxa"/>
            <w:tcBorders>
              <w:top w:val="nil"/>
              <w:left w:val="nil"/>
              <w:bottom w:val="single" w:sz="8" w:space="0" w:color="auto"/>
              <w:right w:val="single" w:sz="8" w:space="0" w:color="auto"/>
            </w:tcBorders>
            <w:noWrap/>
            <w:vAlign w:val="center"/>
          </w:tcPr>
          <w:p w14:paraId="7D4BFF5A" w14:textId="09BF7784" w:rsidR="008702D9" w:rsidRPr="008702D9" w:rsidRDefault="00A97E8A" w:rsidP="008702D9">
            <w:pPr>
              <w:spacing w:after="0" w:line="240" w:lineRule="auto"/>
              <w:jc w:val="right"/>
              <w:rPr>
                <w:rFonts w:ascii="Times New Roman" w:eastAsia="Times New Roman" w:hAnsi="Times New Roman" w:cs="Times New Roman"/>
                <w:noProof/>
                <w:color w:val="000000"/>
                <w:kern w:val="0"/>
                <w14:ligatures w14:val="none"/>
              </w:rPr>
            </w:pPr>
            <w:r>
              <w:rPr>
                <w:rFonts w:ascii="Times New Roman" w:hAnsi="Times New Roman"/>
                <w:noProof/>
                <w:color w:val="000000"/>
              </w:rPr>
              <w:t>5,7</w:t>
            </w:r>
          </w:p>
        </w:tc>
        <w:tc>
          <w:tcPr>
            <w:tcW w:w="946" w:type="dxa"/>
            <w:tcBorders>
              <w:top w:val="nil"/>
              <w:left w:val="nil"/>
              <w:bottom w:val="single" w:sz="8" w:space="0" w:color="auto"/>
              <w:right w:val="single" w:sz="8" w:space="0" w:color="auto"/>
            </w:tcBorders>
            <w:vAlign w:val="center"/>
          </w:tcPr>
          <w:p w14:paraId="214ED92E" w14:textId="49B8271F" w:rsidR="008702D9" w:rsidRPr="00152702" w:rsidRDefault="00A97E8A" w:rsidP="008702D9">
            <w:pPr>
              <w:spacing w:after="0" w:line="240" w:lineRule="auto"/>
              <w:jc w:val="right"/>
              <w:rPr>
                <w:rFonts w:ascii="Times New Roman" w:eastAsia="Times New Roman" w:hAnsi="Times New Roman" w:cs="Times New Roman"/>
                <w:b/>
                <w:bCs/>
                <w:noProof/>
                <w:color w:val="000000"/>
                <w:kern w:val="0"/>
                <w14:ligatures w14:val="none"/>
              </w:rPr>
            </w:pPr>
            <w:r>
              <w:rPr>
                <w:rFonts w:ascii="Times New Roman" w:hAnsi="Times New Roman"/>
                <w:b/>
                <w:noProof/>
                <w:color w:val="000000"/>
              </w:rPr>
              <w:t>30,9</w:t>
            </w:r>
          </w:p>
        </w:tc>
      </w:tr>
      <w:tr w:rsidR="008702D9" w:rsidRPr="00152702" w14:paraId="1B8819AC" w14:textId="51A29124" w:rsidTr="008702D9">
        <w:trPr>
          <w:trHeight w:val="300"/>
        </w:trPr>
        <w:tc>
          <w:tcPr>
            <w:tcW w:w="3416" w:type="dxa"/>
            <w:tcBorders>
              <w:top w:val="nil"/>
              <w:left w:val="single" w:sz="8" w:space="0" w:color="auto"/>
              <w:bottom w:val="single" w:sz="8" w:space="0" w:color="auto"/>
              <w:right w:val="single" w:sz="8" w:space="0" w:color="auto"/>
            </w:tcBorders>
            <w:noWrap/>
            <w:vAlign w:val="center"/>
          </w:tcPr>
          <w:p w14:paraId="24C03A8F" w14:textId="5C502E68" w:rsidR="008702D9" w:rsidRPr="00152702" w:rsidRDefault="008702D9" w:rsidP="008702D9">
            <w:pPr>
              <w:spacing w:after="0" w:line="240" w:lineRule="auto"/>
              <w:jc w:val="right"/>
              <w:rPr>
                <w:rFonts w:ascii="Times New Roman" w:eastAsia="Times New Roman" w:hAnsi="Times New Roman" w:cs="Times New Roman"/>
                <w:noProof/>
                <w:color w:val="000000"/>
                <w:kern w:val="0"/>
                <w14:ligatures w14:val="none"/>
              </w:rPr>
            </w:pPr>
            <w:r>
              <w:rPr>
                <w:rFonts w:ascii="Times New Roman" w:hAnsi="Times New Roman"/>
                <w:noProof/>
                <w:color w:val="000000"/>
              </w:rPr>
              <w:t>2026</w:t>
            </w:r>
          </w:p>
        </w:tc>
        <w:tc>
          <w:tcPr>
            <w:tcW w:w="1559" w:type="dxa"/>
            <w:tcBorders>
              <w:top w:val="nil"/>
              <w:left w:val="nil"/>
              <w:bottom w:val="single" w:sz="8" w:space="0" w:color="auto"/>
              <w:right w:val="single" w:sz="8" w:space="0" w:color="auto"/>
            </w:tcBorders>
            <w:noWrap/>
            <w:vAlign w:val="center"/>
          </w:tcPr>
          <w:p w14:paraId="7D93354B" w14:textId="2AD15492" w:rsidR="008702D9" w:rsidRPr="00A97E8A" w:rsidRDefault="00A97E8A" w:rsidP="008702D9">
            <w:pPr>
              <w:spacing w:after="0" w:line="240" w:lineRule="auto"/>
              <w:jc w:val="right"/>
              <w:rPr>
                <w:rFonts w:ascii="Times New Roman" w:eastAsia="Times New Roman" w:hAnsi="Times New Roman" w:cs="Times New Roman"/>
                <w:noProof/>
                <w:color w:val="000000"/>
                <w:kern w:val="0"/>
                <w14:ligatures w14:val="none"/>
              </w:rPr>
            </w:pPr>
            <w:r>
              <w:rPr>
                <w:rFonts w:ascii="Times New Roman" w:hAnsi="Times New Roman"/>
                <w:noProof/>
                <w:color w:val="000000"/>
              </w:rPr>
              <w:t>2 260,9</w:t>
            </w:r>
          </w:p>
        </w:tc>
        <w:tc>
          <w:tcPr>
            <w:tcW w:w="1418" w:type="dxa"/>
            <w:tcBorders>
              <w:top w:val="nil"/>
              <w:left w:val="nil"/>
              <w:bottom w:val="single" w:sz="8" w:space="0" w:color="auto"/>
              <w:right w:val="single" w:sz="8" w:space="0" w:color="auto"/>
            </w:tcBorders>
            <w:noWrap/>
            <w:vAlign w:val="center"/>
          </w:tcPr>
          <w:p w14:paraId="13708B0A" w14:textId="2DF7EFFA" w:rsidR="008702D9" w:rsidRPr="00A97E8A" w:rsidRDefault="00261585" w:rsidP="008702D9">
            <w:pPr>
              <w:spacing w:after="0" w:line="240" w:lineRule="auto"/>
              <w:jc w:val="right"/>
              <w:rPr>
                <w:rFonts w:ascii="Times New Roman" w:eastAsia="Times New Roman" w:hAnsi="Times New Roman" w:cs="Times New Roman"/>
                <w:noProof/>
                <w:color w:val="000000"/>
                <w:kern w:val="0"/>
                <w14:ligatures w14:val="none"/>
              </w:rPr>
            </w:pPr>
            <w:r>
              <w:rPr>
                <w:rFonts w:ascii="Times New Roman" w:hAnsi="Times New Roman"/>
                <w:noProof/>
                <w:color w:val="000000"/>
              </w:rPr>
              <w:t>0,0</w:t>
            </w:r>
          </w:p>
        </w:tc>
        <w:tc>
          <w:tcPr>
            <w:tcW w:w="1559" w:type="dxa"/>
            <w:tcBorders>
              <w:top w:val="nil"/>
              <w:left w:val="nil"/>
              <w:bottom w:val="single" w:sz="8" w:space="0" w:color="auto"/>
              <w:right w:val="single" w:sz="8" w:space="0" w:color="auto"/>
            </w:tcBorders>
            <w:noWrap/>
            <w:vAlign w:val="center"/>
          </w:tcPr>
          <w:p w14:paraId="5F92BDCC" w14:textId="079A1FF0" w:rsidR="008702D9" w:rsidRPr="00A97E8A" w:rsidRDefault="00A97E8A" w:rsidP="008702D9">
            <w:pPr>
              <w:spacing w:after="0" w:line="240" w:lineRule="auto"/>
              <w:jc w:val="right"/>
              <w:rPr>
                <w:rFonts w:ascii="Times New Roman" w:eastAsia="Times New Roman" w:hAnsi="Times New Roman" w:cs="Times New Roman"/>
                <w:noProof/>
                <w:color w:val="000000"/>
                <w:kern w:val="0"/>
                <w14:ligatures w14:val="none"/>
              </w:rPr>
            </w:pPr>
            <w:r>
              <w:rPr>
                <w:rFonts w:ascii="Times New Roman" w:hAnsi="Times New Roman"/>
                <w:noProof/>
                <w:color w:val="000000"/>
              </w:rPr>
              <w:t>0,0</w:t>
            </w:r>
          </w:p>
        </w:tc>
        <w:tc>
          <w:tcPr>
            <w:tcW w:w="946" w:type="dxa"/>
            <w:tcBorders>
              <w:top w:val="nil"/>
              <w:left w:val="nil"/>
              <w:bottom w:val="single" w:sz="8" w:space="0" w:color="auto"/>
              <w:right w:val="single" w:sz="8" w:space="0" w:color="auto"/>
            </w:tcBorders>
            <w:vAlign w:val="center"/>
          </w:tcPr>
          <w:p w14:paraId="64A6FD26" w14:textId="199D493A" w:rsidR="008702D9" w:rsidRPr="00261585" w:rsidRDefault="00261585" w:rsidP="008702D9">
            <w:pPr>
              <w:spacing w:after="0" w:line="240" w:lineRule="auto"/>
              <w:jc w:val="right"/>
              <w:rPr>
                <w:rFonts w:ascii="Times New Roman" w:eastAsia="Times New Roman" w:hAnsi="Times New Roman" w:cs="Times New Roman"/>
                <w:b/>
                <w:bCs/>
                <w:noProof/>
                <w:color w:val="000000"/>
                <w:kern w:val="0"/>
                <w14:ligatures w14:val="none"/>
              </w:rPr>
            </w:pPr>
            <w:r>
              <w:rPr>
                <w:rFonts w:ascii="Times New Roman" w:hAnsi="Times New Roman"/>
                <w:b/>
                <w:noProof/>
                <w:color w:val="000000"/>
              </w:rPr>
              <w:t>2 260,9</w:t>
            </w:r>
          </w:p>
        </w:tc>
      </w:tr>
      <w:tr w:rsidR="008702D9" w:rsidRPr="00152702" w14:paraId="49B9DFC1" w14:textId="23007DE7" w:rsidTr="008702D9">
        <w:trPr>
          <w:trHeight w:val="300"/>
        </w:trPr>
        <w:tc>
          <w:tcPr>
            <w:tcW w:w="3416" w:type="dxa"/>
            <w:tcBorders>
              <w:top w:val="nil"/>
              <w:left w:val="single" w:sz="8" w:space="0" w:color="auto"/>
              <w:bottom w:val="single" w:sz="8" w:space="0" w:color="auto"/>
              <w:right w:val="single" w:sz="8" w:space="0" w:color="auto"/>
            </w:tcBorders>
            <w:noWrap/>
            <w:vAlign w:val="center"/>
            <w:hideMark/>
          </w:tcPr>
          <w:p w14:paraId="209D1B70" w14:textId="77777777" w:rsidR="008702D9" w:rsidRPr="00152702" w:rsidRDefault="008702D9" w:rsidP="008702D9">
            <w:pPr>
              <w:spacing w:after="0" w:line="240" w:lineRule="auto"/>
              <w:rPr>
                <w:rFonts w:ascii="Times New Roman" w:eastAsia="Times New Roman" w:hAnsi="Times New Roman" w:cs="Times New Roman"/>
                <w:b/>
                <w:bCs/>
                <w:noProof/>
                <w:color w:val="000000"/>
                <w:kern w:val="0"/>
                <w14:ligatures w14:val="none"/>
              </w:rPr>
            </w:pPr>
            <w:r>
              <w:rPr>
                <w:rFonts w:ascii="Times New Roman" w:hAnsi="Times New Roman"/>
                <w:b/>
                <w:noProof/>
                <w:color w:val="000000"/>
              </w:rPr>
              <w:t>Celkem</w:t>
            </w:r>
          </w:p>
        </w:tc>
        <w:tc>
          <w:tcPr>
            <w:tcW w:w="1559" w:type="dxa"/>
            <w:tcBorders>
              <w:top w:val="nil"/>
              <w:left w:val="nil"/>
              <w:bottom w:val="single" w:sz="8" w:space="0" w:color="auto"/>
              <w:right w:val="single" w:sz="8" w:space="0" w:color="auto"/>
            </w:tcBorders>
            <w:noWrap/>
            <w:vAlign w:val="center"/>
          </w:tcPr>
          <w:p w14:paraId="14156970" w14:textId="0B593EDB" w:rsidR="008702D9" w:rsidRPr="00261585" w:rsidRDefault="007006FD" w:rsidP="008702D9">
            <w:pPr>
              <w:spacing w:after="0" w:line="240" w:lineRule="auto"/>
              <w:jc w:val="right"/>
              <w:rPr>
                <w:rFonts w:ascii="Times New Roman" w:eastAsia="Times New Roman" w:hAnsi="Times New Roman" w:cs="Times New Roman"/>
                <w:b/>
                <w:bCs/>
                <w:noProof/>
                <w:color w:val="000000"/>
                <w:kern w:val="0"/>
                <w14:ligatures w14:val="none"/>
              </w:rPr>
            </w:pPr>
            <w:r>
              <w:rPr>
                <w:rFonts w:ascii="Times New Roman" w:hAnsi="Times New Roman"/>
                <w:b/>
                <w:noProof/>
                <w:color w:val="000000"/>
              </w:rPr>
              <w:t>2 443,6</w:t>
            </w:r>
          </w:p>
        </w:tc>
        <w:tc>
          <w:tcPr>
            <w:tcW w:w="1418" w:type="dxa"/>
            <w:tcBorders>
              <w:top w:val="nil"/>
              <w:left w:val="nil"/>
              <w:bottom w:val="single" w:sz="8" w:space="0" w:color="auto"/>
              <w:right w:val="single" w:sz="8" w:space="0" w:color="auto"/>
            </w:tcBorders>
            <w:noWrap/>
            <w:vAlign w:val="center"/>
          </w:tcPr>
          <w:p w14:paraId="147AB938" w14:textId="1CD57B4A" w:rsidR="008702D9" w:rsidRPr="00261585" w:rsidRDefault="00261585" w:rsidP="008702D9">
            <w:pPr>
              <w:spacing w:after="0" w:line="240" w:lineRule="auto"/>
              <w:jc w:val="right"/>
              <w:rPr>
                <w:rFonts w:ascii="Times New Roman" w:eastAsia="Times New Roman" w:hAnsi="Times New Roman" w:cs="Times New Roman"/>
                <w:b/>
                <w:bCs/>
                <w:noProof/>
                <w:color w:val="000000"/>
                <w:kern w:val="0"/>
                <w14:ligatures w14:val="none"/>
              </w:rPr>
            </w:pPr>
            <w:r>
              <w:rPr>
                <w:rFonts w:ascii="Times New Roman" w:hAnsi="Times New Roman"/>
                <w:b/>
                <w:noProof/>
                <w:color w:val="000000"/>
              </w:rPr>
              <w:t>55,7</w:t>
            </w:r>
          </w:p>
        </w:tc>
        <w:tc>
          <w:tcPr>
            <w:tcW w:w="1559" w:type="dxa"/>
            <w:tcBorders>
              <w:top w:val="nil"/>
              <w:left w:val="nil"/>
              <w:bottom w:val="single" w:sz="8" w:space="0" w:color="auto"/>
              <w:right w:val="single" w:sz="8" w:space="0" w:color="auto"/>
            </w:tcBorders>
            <w:noWrap/>
            <w:vAlign w:val="center"/>
          </w:tcPr>
          <w:p w14:paraId="4320506B" w14:textId="0675B1D4" w:rsidR="008702D9" w:rsidRPr="00A97E8A" w:rsidRDefault="00261585" w:rsidP="008702D9">
            <w:pPr>
              <w:spacing w:after="0" w:line="240" w:lineRule="auto"/>
              <w:jc w:val="right"/>
              <w:rPr>
                <w:rFonts w:ascii="Times New Roman" w:eastAsia="Times New Roman" w:hAnsi="Times New Roman" w:cs="Times New Roman"/>
                <w:b/>
                <w:bCs/>
                <w:noProof/>
                <w:color w:val="000000"/>
                <w:kern w:val="0"/>
                <w14:ligatures w14:val="none"/>
              </w:rPr>
            </w:pPr>
            <w:r>
              <w:rPr>
                <w:rFonts w:ascii="Times New Roman" w:hAnsi="Times New Roman"/>
                <w:b/>
                <w:noProof/>
                <w:color w:val="000000"/>
              </w:rPr>
              <w:t>5,7</w:t>
            </w:r>
          </w:p>
        </w:tc>
        <w:tc>
          <w:tcPr>
            <w:tcW w:w="946" w:type="dxa"/>
            <w:tcBorders>
              <w:top w:val="nil"/>
              <w:left w:val="nil"/>
              <w:bottom w:val="single" w:sz="8" w:space="0" w:color="auto"/>
              <w:right w:val="single" w:sz="8" w:space="0" w:color="auto"/>
            </w:tcBorders>
            <w:vAlign w:val="center"/>
          </w:tcPr>
          <w:p w14:paraId="64EAD54B" w14:textId="682BC3BC" w:rsidR="008702D9" w:rsidRPr="00A97E8A" w:rsidRDefault="007006FD" w:rsidP="008702D9">
            <w:pPr>
              <w:spacing w:after="0" w:line="240" w:lineRule="auto"/>
              <w:jc w:val="right"/>
              <w:rPr>
                <w:rFonts w:ascii="Times New Roman" w:eastAsia="Times New Roman" w:hAnsi="Times New Roman" w:cs="Times New Roman"/>
                <w:b/>
                <w:bCs/>
                <w:noProof/>
                <w:color w:val="000000"/>
                <w:kern w:val="0"/>
                <w14:ligatures w14:val="none"/>
              </w:rPr>
            </w:pPr>
            <w:r>
              <w:rPr>
                <w:rFonts w:ascii="Times New Roman" w:hAnsi="Times New Roman"/>
                <w:b/>
                <w:noProof/>
                <w:color w:val="000000"/>
              </w:rPr>
              <w:t>2 540,9</w:t>
            </w:r>
          </w:p>
        </w:tc>
      </w:tr>
    </w:tbl>
    <w:p w14:paraId="7AC9C281" w14:textId="77777777" w:rsidR="00C55629" w:rsidRPr="00152702" w:rsidRDefault="00C55629" w:rsidP="00C55629">
      <w:pPr>
        <w:spacing w:after="200" w:line="276" w:lineRule="auto"/>
        <w:jc w:val="both"/>
        <w:rPr>
          <w:rFonts w:ascii="Times New Roman" w:eastAsia="Times New Roman" w:hAnsi="Times New Roman" w:cs="Times New Roman"/>
          <w:b/>
          <w:smallCaps/>
          <w:noProof/>
          <w:kern w:val="0"/>
          <w:sz w:val="24"/>
          <w:szCs w:val="24"/>
          <w14:ligatures w14:val="none"/>
        </w:rPr>
      </w:pPr>
      <w:r>
        <w:rPr>
          <w:noProof/>
        </w:rPr>
        <w:br w:type="page"/>
      </w:r>
    </w:p>
    <w:p w14:paraId="5E03E5DA" w14:textId="656A26A0" w:rsidR="00C55629" w:rsidRDefault="00C55629" w:rsidP="00CA47B3">
      <w:pPr>
        <w:pStyle w:val="ManualHeading1"/>
        <w:rPr>
          <w:noProof/>
        </w:rPr>
      </w:pPr>
      <w:bookmarkStart w:id="93" w:name="_Toc145922836"/>
      <w:r>
        <w:rPr>
          <w:noProof/>
        </w:rPr>
        <w:t>12.</w:t>
      </w:r>
      <w:r>
        <w:rPr>
          <w:noProof/>
        </w:rPr>
        <w:tab/>
        <w:t>Souhrnná tabulka v členění podle okruhů VFR</w:t>
      </w:r>
      <w:bookmarkEnd w:id="89"/>
      <w:bookmarkEnd w:id="90"/>
      <w:bookmarkEnd w:id="91"/>
      <w:bookmarkEnd w:id="92"/>
      <w:bookmarkEnd w:id="93"/>
    </w:p>
    <w:p w14:paraId="339302FF" w14:textId="77777777" w:rsidR="00ED0739" w:rsidRPr="00297CBE" w:rsidRDefault="00ED0739" w:rsidP="0090748E">
      <w:pPr>
        <w:pStyle w:val="Text1"/>
        <w:ind w:left="0"/>
        <w:rPr>
          <w:noProof/>
        </w:rPr>
      </w:pPr>
    </w:p>
    <w:tbl>
      <w:tblPr>
        <w:tblW w:w="10773" w:type="dxa"/>
        <w:tblInd w:w="-577" w:type="dxa"/>
        <w:tblLayout w:type="fixed"/>
        <w:tblLook w:val="04A0" w:firstRow="1" w:lastRow="0" w:firstColumn="1" w:lastColumn="0" w:noHBand="0" w:noVBand="1"/>
      </w:tblPr>
      <w:tblGrid>
        <w:gridCol w:w="425"/>
        <w:gridCol w:w="2269"/>
        <w:gridCol w:w="1346"/>
        <w:gridCol w:w="1347"/>
        <w:gridCol w:w="1346"/>
        <w:gridCol w:w="1347"/>
        <w:gridCol w:w="1346"/>
        <w:gridCol w:w="1347"/>
      </w:tblGrid>
      <w:tr w:rsidR="004429AD" w:rsidRPr="008F2557" w14:paraId="765EB01B" w14:textId="77777777" w:rsidTr="43877C5D">
        <w:trPr>
          <w:trHeight w:val="450"/>
        </w:trPr>
        <w:tc>
          <w:tcPr>
            <w:tcW w:w="2694" w:type="dxa"/>
            <w:gridSpan w:val="2"/>
            <w:vMerge w:val="restart"/>
            <w:tcBorders>
              <w:top w:val="single" w:sz="8" w:space="0" w:color="auto"/>
              <w:left w:val="single" w:sz="8" w:space="0" w:color="auto"/>
              <w:right w:val="single" w:sz="8" w:space="0" w:color="000000" w:themeColor="text1"/>
            </w:tcBorders>
            <w:shd w:val="clear" w:color="auto" w:fill="BFBFBF" w:themeFill="background1" w:themeFillShade="BF"/>
            <w:vAlign w:val="center"/>
            <w:hideMark/>
          </w:tcPr>
          <w:p w14:paraId="3E753786" w14:textId="48585368" w:rsidR="007E21DB" w:rsidRPr="008F2557" w:rsidRDefault="007E21DB" w:rsidP="0090748E">
            <w:pPr>
              <w:spacing w:after="0" w:line="240" w:lineRule="auto"/>
              <w:jc w:val="center"/>
              <w:rPr>
                <w:rFonts w:ascii="Times New Roman" w:eastAsia="Times New Roman" w:hAnsi="Times New Roman" w:cs="Times New Roman"/>
                <w:b/>
                <w:bCs/>
                <w:noProof/>
                <w:color w:val="000000"/>
                <w:kern w:val="0"/>
                <w:sz w:val="16"/>
                <w:szCs w:val="16"/>
                <w14:ligatures w14:val="none"/>
              </w:rPr>
            </w:pPr>
            <w:r>
              <w:rPr>
                <w:rFonts w:ascii="Times New Roman" w:hAnsi="Times New Roman"/>
                <w:noProof/>
                <w:color w:val="000000"/>
                <w:sz w:val="16"/>
              </w:rPr>
              <w:t xml:space="preserve"> </w:t>
            </w:r>
          </w:p>
        </w:tc>
        <w:tc>
          <w:tcPr>
            <w:tcW w:w="2693" w:type="dxa"/>
            <w:gridSpan w:val="2"/>
            <w:tcBorders>
              <w:top w:val="single" w:sz="8" w:space="0" w:color="auto"/>
              <w:left w:val="single" w:sz="8" w:space="0" w:color="000000" w:themeColor="text1"/>
              <w:bottom w:val="single" w:sz="8" w:space="0" w:color="000000" w:themeColor="text1"/>
              <w:right w:val="single" w:sz="8" w:space="0" w:color="000000" w:themeColor="text1"/>
            </w:tcBorders>
            <w:shd w:val="clear" w:color="auto" w:fill="BFBFBF" w:themeFill="background1" w:themeFillShade="BF"/>
            <w:vAlign w:val="center"/>
          </w:tcPr>
          <w:p w14:paraId="295C8F06" w14:textId="0B502DD4" w:rsidR="007E21DB" w:rsidRPr="008F2557" w:rsidRDefault="007E21DB" w:rsidP="0090748E">
            <w:pPr>
              <w:spacing w:after="0" w:line="240" w:lineRule="auto"/>
              <w:jc w:val="center"/>
              <w:rPr>
                <w:rFonts w:ascii="Times New Roman" w:eastAsia="Times New Roman" w:hAnsi="Times New Roman" w:cs="Times New Roman"/>
                <w:b/>
                <w:bCs/>
                <w:noProof/>
                <w:kern w:val="0"/>
                <w:sz w:val="16"/>
                <w:szCs w:val="16"/>
                <w14:ligatures w14:val="none"/>
              </w:rPr>
            </w:pPr>
            <w:r>
              <w:rPr>
                <w:rFonts w:ascii="Times New Roman" w:hAnsi="Times New Roman"/>
                <w:b/>
                <w:noProof/>
                <w:color w:val="000000"/>
                <w:sz w:val="16"/>
              </w:rPr>
              <w:t>Návrh rozpočtu na rok 2026</w:t>
            </w:r>
          </w:p>
        </w:tc>
        <w:tc>
          <w:tcPr>
            <w:tcW w:w="2693" w:type="dxa"/>
            <w:gridSpan w:val="2"/>
            <w:tcBorders>
              <w:top w:val="single" w:sz="8" w:space="0" w:color="auto"/>
              <w:left w:val="single" w:sz="8" w:space="0" w:color="000000" w:themeColor="text1"/>
              <w:bottom w:val="single" w:sz="8" w:space="0" w:color="000000" w:themeColor="text1"/>
              <w:right w:val="single" w:sz="8" w:space="0" w:color="000000" w:themeColor="text1"/>
            </w:tcBorders>
            <w:shd w:val="clear" w:color="auto" w:fill="BFBFBF" w:themeFill="background1" w:themeFillShade="BF"/>
            <w:vAlign w:val="center"/>
          </w:tcPr>
          <w:p w14:paraId="1682DBBC" w14:textId="5CB7BB36" w:rsidR="007E21DB" w:rsidRPr="008F2557" w:rsidRDefault="007E21DB" w:rsidP="0090748E">
            <w:pPr>
              <w:spacing w:after="0" w:line="240" w:lineRule="auto"/>
              <w:jc w:val="center"/>
              <w:rPr>
                <w:rFonts w:ascii="Times New Roman" w:eastAsia="Times New Roman" w:hAnsi="Times New Roman" w:cs="Times New Roman"/>
                <w:b/>
                <w:bCs/>
                <w:noProof/>
                <w:color w:val="000000"/>
                <w:kern w:val="0"/>
                <w:sz w:val="16"/>
                <w:szCs w:val="16"/>
                <w14:ligatures w14:val="none"/>
              </w:rPr>
            </w:pPr>
            <w:r>
              <w:rPr>
                <w:rFonts w:ascii="Times New Roman" w:hAnsi="Times New Roman"/>
                <w:b/>
                <w:noProof/>
                <w:sz w:val="16"/>
              </w:rPr>
              <w:t>Návrh na změnu č. 1 (NZ 1) k návrhu rozpočtu na rok 2026</w:t>
            </w:r>
          </w:p>
        </w:tc>
        <w:tc>
          <w:tcPr>
            <w:tcW w:w="2693" w:type="dxa"/>
            <w:gridSpan w:val="2"/>
            <w:tcBorders>
              <w:top w:val="single" w:sz="8" w:space="0" w:color="auto"/>
              <w:left w:val="single" w:sz="8" w:space="0" w:color="000000" w:themeColor="text1"/>
              <w:bottom w:val="single" w:sz="8" w:space="0" w:color="000000" w:themeColor="text1"/>
              <w:right w:val="single" w:sz="8" w:space="0" w:color="000000" w:themeColor="text1"/>
            </w:tcBorders>
            <w:shd w:val="clear" w:color="auto" w:fill="BFBFBF" w:themeFill="background1" w:themeFillShade="BF"/>
            <w:vAlign w:val="center"/>
          </w:tcPr>
          <w:p w14:paraId="62E7EC3C" w14:textId="5B43730E" w:rsidR="007E21DB" w:rsidRPr="0090748E" w:rsidRDefault="007E21DB" w:rsidP="0090748E">
            <w:pPr>
              <w:spacing w:after="0" w:line="240" w:lineRule="auto"/>
              <w:jc w:val="center"/>
              <w:rPr>
                <w:rFonts w:ascii="Times New Roman" w:eastAsia="Times New Roman" w:hAnsi="Times New Roman" w:cs="Times New Roman"/>
                <w:b/>
                <w:bCs/>
                <w:noProof/>
                <w:color w:val="000000"/>
                <w:kern w:val="0"/>
                <w:sz w:val="16"/>
                <w:szCs w:val="16"/>
                <w14:ligatures w14:val="none"/>
              </w:rPr>
            </w:pPr>
            <w:r>
              <w:rPr>
                <w:rFonts w:ascii="Times New Roman" w:hAnsi="Times New Roman"/>
                <w:b/>
                <w:noProof/>
                <w:color w:val="000000"/>
                <w:sz w:val="16"/>
              </w:rPr>
              <w:t>Návrh rozpočtu na rok 2026 včetně NZ 1</w:t>
            </w:r>
          </w:p>
        </w:tc>
      </w:tr>
      <w:tr w:rsidR="00235B35" w:rsidRPr="008F2557" w14:paraId="6FE53022" w14:textId="77777777" w:rsidTr="43877C5D">
        <w:trPr>
          <w:trHeight w:val="315"/>
        </w:trPr>
        <w:tc>
          <w:tcPr>
            <w:tcW w:w="2694" w:type="dxa"/>
            <w:gridSpan w:val="2"/>
            <w:vMerge/>
            <w:vAlign w:val="center"/>
            <w:hideMark/>
          </w:tcPr>
          <w:p w14:paraId="27D2CB5F" w14:textId="77777777" w:rsidR="007E21DB" w:rsidRPr="0090748E" w:rsidRDefault="007E21DB" w:rsidP="0090748E">
            <w:pPr>
              <w:spacing w:after="0" w:line="240" w:lineRule="auto"/>
              <w:rPr>
                <w:rFonts w:ascii="Times New Roman" w:eastAsia="Times New Roman" w:hAnsi="Times New Roman" w:cs="Times New Roman"/>
                <w:noProof/>
                <w:color w:val="000000"/>
                <w:kern w:val="0"/>
                <w:sz w:val="16"/>
                <w:szCs w:val="16"/>
                <w:lang w:eastAsia="en-IE"/>
                <w14:ligatures w14:val="none"/>
              </w:rPr>
            </w:pPr>
          </w:p>
        </w:tc>
        <w:tc>
          <w:tcPr>
            <w:tcW w:w="1346" w:type="dxa"/>
            <w:tcBorders>
              <w:top w:val="nil"/>
              <w:left w:val="nil"/>
              <w:bottom w:val="single" w:sz="8" w:space="0" w:color="auto"/>
              <w:right w:val="single" w:sz="8" w:space="0" w:color="auto"/>
            </w:tcBorders>
            <w:shd w:val="clear" w:color="auto" w:fill="BFBFBF" w:themeFill="background1" w:themeFillShade="BF"/>
            <w:vAlign w:val="center"/>
            <w:hideMark/>
          </w:tcPr>
          <w:p w14:paraId="5CD0C16B" w14:textId="77777777" w:rsidR="007E21DB" w:rsidRPr="0090748E" w:rsidRDefault="007E21DB" w:rsidP="0090748E">
            <w:pPr>
              <w:spacing w:after="0" w:line="240" w:lineRule="auto"/>
              <w:jc w:val="center"/>
              <w:rPr>
                <w:rFonts w:ascii="Times New Roman" w:eastAsia="Times New Roman" w:hAnsi="Times New Roman" w:cs="Times New Roman"/>
                <w:b/>
                <w:bCs/>
                <w:noProof/>
                <w:color w:val="000000"/>
                <w:kern w:val="0"/>
                <w:sz w:val="16"/>
                <w:szCs w:val="16"/>
                <w14:ligatures w14:val="none"/>
              </w:rPr>
            </w:pPr>
            <w:r>
              <w:rPr>
                <w:rFonts w:ascii="Times New Roman" w:hAnsi="Times New Roman"/>
                <w:b/>
                <w:noProof/>
                <w:color w:val="000000"/>
                <w:sz w:val="16"/>
              </w:rPr>
              <w:t>PZ</w:t>
            </w:r>
          </w:p>
        </w:tc>
        <w:tc>
          <w:tcPr>
            <w:tcW w:w="1347" w:type="dxa"/>
            <w:tcBorders>
              <w:top w:val="nil"/>
              <w:left w:val="nil"/>
              <w:bottom w:val="single" w:sz="8" w:space="0" w:color="auto"/>
              <w:right w:val="single" w:sz="8" w:space="0" w:color="auto"/>
            </w:tcBorders>
            <w:shd w:val="clear" w:color="auto" w:fill="BFBFBF" w:themeFill="background1" w:themeFillShade="BF"/>
            <w:vAlign w:val="center"/>
            <w:hideMark/>
          </w:tcPr>
          <w:p w14:paraId="4F9911C4" w14:textId="77777777" w:rsidR="007E21DB" w:rsidRPr="0090748E" w:rsidRDefault="007E21DB" w:rsidP="0090748E">
            <w:pPr>
              <w:spacing w:after="0" w:line="240" w:lineRule="auto"/>
              <w:jc w:val="center"/>
              <w:rPr>
                <w:rFonts w:ascii="Times New Roman" w:eastAsia="Times New Roman" w:hAnsi="Times New Roman" w:cs="Times New Roman"/>
                <w:b/>
                <w:bCs/>
                <w:noProof/>
                <w:color w:val="000000"/>
                <w:kern w:val="0"/>
                <w:sz w:val="16"/>
                <w:szCs w:val="16"/>
                <w14:ligatures w14:val="none"/>
              </w:rPr>
            </w:pPr>
            <w:r>
              <w:rPr>
                <w:rFonts w:ascii="Times New Roman" w:hAnsi="Times New Roman"/>
                <w:b/>
                <w:noProof/>
                <w:color w:val="000000"/>
                <w:sz w:val="16"/>
              </w:rPr>
              <w:t>PP</w:t>
            </w:r>
          </w:p>
        </w:tc>
        <w:tc>
          <w:tcPr>
            <w:tcW w:w="1346" w:type="dxa"/>
            <w:tcBorders>
              <w:top w:val="nil"/>
              <w:left w:val="nil"/>
              <w:bottom w:val="single" w:sz="8" w:space="0" w:color="auto"/>
              <w:right w:val="single" w:sz="8" w:space="0" w:color="auto"/>
            </w:tcBorders>
            <w:shd w:val="clear" w:color="auto" w:fill="BFBFBF" w:themeFill="background1" w:themeFillShade="BF"/>
            <w:vAlign w:val="center"/>
            <w:hideMark/>
          </w:tcPr>
          <w:p w14:paraId="3E4B7B9F" w14:textId="77777777" w:rsidR="007E21DB" w:rsidRPr="0090748E" w:rsidRDefault="007E21DB" w:rsidP="0090748E">
            <w:pPr>
              <w:spacing w:after="0" w:line="240" w:lineRule="auto"/>
              <w:jc w:val="center"/>
              <w:rPr>
                <w:rFonts w:ascii="Times New Roman" w:eastAsia="Times New Roman" w:hAnsi="Times New Roman" w:cs="Times New Roman"/>
                <w:b/>
                <w:bCs/>
                <w:noProof/>
                <w:kern w:val="0"/>
                <w:sz w:val="16"/>
                <w:szCs w:val="16"/>
                <w14:ligatures w14:val="none"/>
              </w:rPr>
            </w:pPr>
            <w:r>
              <w:rPr>
                <w:rFonts w:ascii="Times New Roman" w:hAnsi="Times New Roman"/>
                <w:b/>
                <w:noProof/>
                <w:sz w:val="16"/>
              </w:rPr>
              <w:t>PZ</w:t>
            </w:r>
          </w:p>
        </w:tc>
        <w:tc>
          <w:tcPr>
            <w:tcW w:w="1347" w:type="dxa"/>
            <w:tcBorders>
              <w:top w:val="nil"/>
              <w:left w:val="nil"/>
              <w:bottom w:val="single" w:sz="8" w:space="0" w:color="auto"/>
              <w:right w:val="single" w:sz="8" w:space="0" w:color="auto"/>
            </w:tcBorders>
            <w:shd w:val="clear" w:color="auto" w:fill="BFBFBF" w:themeFill="background1" w:themeFillShade="BF"/>
            <w:vAlign w:val="center"/>
            <w:hideMark/>
          </w:tcPr>
          <w:p w14:paraId="70D2606B" w14:textId="77777777" w:rsidR="007E21DB" w:rsidRPr="0090748E" w:rsidRDefault="007E21DB" w:rsidP="0090748E">
            <w:pPr>
              <w:spacing w:after="0" w:line="240" w:lineRule="auto"/>
              <w:jc w:val="center"/>
              <w:rPr>
                <w:rFonts w:ascii="Times New Roman" w:eastAsia="Times New Roman" w:hAnsi="Times New Roman" w:cs="Times New Roman"/>
                <w:b/>
                <w:bCs/>
                <w:noProof/>
                <w:kern w:val="0"/>
                <w:sz w:val="16"/>
                <w:szCs w:val="16"/>
                <w14:ligatures w14:val="none"/>
              </w:rPr>
            </w:pPr>
            <w:r>
              <w:rPr>
                <w:rFonts w:ascii="Times New Roman" w:hAnsi="Times New Roman"/>
                <w:b/>
                <w:noProof/>
                <w:sz w:val="16"/>
              </w:rPr>
              <w:t>PP</w:t>
            </w:r>
          </w:p>
        </w:tc>
        <w:tc>
          <w:tcPr>
            <w:tcW w:w="1346" w:type="dxa"/>
            <w:tcBorders>
              <w:top w:val="nil"/>
              <w:left w:val="nil"/>
              <w:bottom w:val="single" w:sz="8" w:space="0" w:color="auto"/>
              <w:right w:val="single" w:sz="8" w:space="0" w:color="auto"/>
            </w:tcBorders>
            <w:shd w:val="clear" w:color="auto" w:fill="BFBFBF" w:themeFill="background1" w:themeFillShade="BF"/>
            <w:vAlign w:val="center"/>
            <w:hideMark/>
          </w:tcPr>
          <w:p w14:paraId="51C9EB05" w14:textId="77777777" w:rsidR="007E21DB" w:rsidRPr="0090748E" w:rsidRDefault="007E21DB" w:rsidP="0090748E">
            <w:pPr>
              <w:spacing w:after="0" w:line="240" w:lineRule="auto"/>
              <w:jc w:val="center"/>
              <w:rPr>
                <w:rFonts w:ascii="Times New Roman" w:eastAsia="Times New Roman" w:hAnsi="Times New Roman" w:cs="Times New Roman"/>
                <w:b/>
                <w:bCs/>
                <w:noProof/>
                <w:color w:val="000000"/>
                <w:kern w:val="0"/>
                <w:sz w:val="16"/>
                <w:szCs w:val="16"/>
                <w14:ligatures w14:val="none"/>
              </w:rPr>
            </w:pPr>
            <w:r>
              <w:rPr>
                <w:rFonts w:ascii="Times New Roman" w:hAnsi="Times New Roman"/>
                <w:b/>
                <w:noProof/>
                <w:color w:val="000000"/>
                <w:sz w:val="16"/>
              </w:rPr>
              <w:t>PZ</w:t>
            </w:r>
          </w:p>
        </w:tc>
        <w:tc>
          <w:tcPr>
            <w:tcW w:w="1347" w:type="dxa"/>
            <w:tcBorders>
              <w:top w:val="nil"/>
              <w:left w:val="nil"/>
              <w:bottom w:val="single" w:sz="8" w:space="0" w:color="auto"/>
              <w:right w:val="single" w:sz="8" w:space="0" w:color="auto"/>
            </w:tcBorders>
            <w:shd w:val="clear" w:color="auto" w:fill="BFBFBF" w:themeFill="background1" w:themeFillShade="BF"/>
            <w:vAlign w:val="center"/>
            <w:hideMark/>
          </w:tcPr>
          <w:p w14:paraId="4A4A0C49" w14:textId="77777777" w:rsidR="007E21DB" w:rsidRPr="0090748E" w:rsidRDefault="007E21DB" w:rsidP="0090748E">
            <w:pPr>
              <w:spacing w:after="0" w:line="240" w:lineRule="auto"/>
              <w:jc w:val="center"/>
              <w:rPr>
                <w:rFonts w:ascii="Times New Roman" w:eastAsia="Times New Roman" w:hAnsi="Times New Roman" w:cs="Times New Roman"/>
                <w:b/>
                <w:bCs/>
                <w:noProof/>
                <w:color w:val="000000"/>
                <w:kern w:val="0"/>
                <w:sz w:val="16"/>
                <w:szCs w:val="16"/>
                <w14:ligatures w14:val="none"/>
              </w:rPr>
            </w:pPr>
            <w:r>
              <w:rPr>
                <w:rFonts w:ascii="Times New Roman" w:hAnsi="Times New Roman"/>
                <w:b/>
                <w:noProof/>
                <w:color w:val="000000"/>
                <w:sz w:val="16"/>
              </w:rPr>
              <w:t>PP</w:t>
            </w:r>
          </w:p>
        </w:tc>
      </w:tr>
      <w:tr w:rsidR="00235B35" w:rsidRPr="008F2557" w14:paraId="75774CC8" w14:textId="77777777" w:rsidTr="43877C5D">
        <w:trPr>
          <w:trHeight w:val="420"/>
        </w:trPr>
        <w:tc>
          <w:tcPr>
            <w:tcW w:w="425" w:type="dxa"/>
            <w:tcBorders>
              <w:top w:val="nil"/>
              <w:left w:val="single" w:sz="8" w:space="0" w:color="auto"/>
              <w:bottom w:val="dotted" w:sz="4" w:space="0" w:color="auto"/>
              <w:right w:val="nil"/>
            </w:tcBorders>
            <w:shd w:val="clear" w:color="auto" w:fill="D9D9D9" w:themeFill="background1" w:themeFillShade="D9"/>
            <w:vAlign w:val="center"/>
            <w:hideMark/>
          </w:tcPr>
          <w:p w14:paraId="46746C02" w14:textId="77777777" w:rsidR="0024089D" w:rsidRPr="0090748E" w:rsidRDefault="0024089D" w:rsidP="0024089D">
            <w:pPr>
              <w:spacing w:after="0" w:line="240" w:lineRule="auto"/>
              <w:jc w:val="both"/>
              <w:rPr>
                <w:rFonts w:ascii="Times New Roman" w:eastAsia="Times New Roman" w:hAnsi="Times New Roman" w:cs="Times New Roman"/>
                <w:b/>
                <w:bCs/>
                <w:noProof/>
                <w:color w:val="000000"/>
                <w:kern w:val="0"/>
                <w:sz w:val="16"/>
                <w:szCs w:val="16"/>
                <w14:ligatures w14:val="none"/>
              </w:rPr>
            </w:pPr>
            <w:r>
              <w:rPr>
                <w:rFonts w:ascii="Times New Roman" w:hAnsi="Times New Roman"/>
                <w:b/>
                <w:noProof/>
                <w:color w:val="000000"/>
                <w:sz w:val="16"/>
              </w:rPr>
              <w:t>1</w:t>
            </w:r>
          </w:p>
        </w:tc>
        <w:tc>
          <w:tcPr>
            <w:tcW w:w="2269" w:type="dxa"/>
            <w:tcBorders>
              <w:top w:val="nil"/>
              <w:left w:val="nil"/>
              <w:bottom w:val="dotted" w:sz="4" w:space="0" w:color="auto"/>
              <w:right w:val="single" w:sz="8" w:space="0" w:color="auto"/>
            </w:tcBorders>
            <w:shd w:val="clear" w:color="auto" w:fill="D9D9D9" w:themeFill="background1" w:themeFillShade="D9"/>
            <w:vAlign w:val="center"/>
            <w:hideMark/>
          </w:tcPr>
          <w:p w14:paraId="7B6052AD" w14:textId="77777777" w:rsidR="0024089D" w:rsidRPr="0090748E" w:rsidRDefault="0024089D" w:rsidP="0024089D">
            <w:pPr>
              <w:spacing w:after="0" w:line="240" w:lineRule="auto"/>
              <w:jc w:val="both"/>
              <w:rPr>
                <w:rFonts w:ascii="Times New Roman" w:eastAsia="Times New Roman" w:hAnsi="Times New Roman" w:cs="Times New Roman"/>
                <w:b/>
                <w:bCs/>
                <w:noProof/>
                <w:color w:val="000000"/>
                <w:kern w:val="0"/>
                <w:sz w:val="16"/>
                <w:szCs w:val="16"/>
                <w14:ligatures w14:val="none"/>
              </w:rPr>
            </w:pPr>
            <w:r>
              <w:rPr>
                <w:rFonts w:ascii="Times New Roman" w:hAnsi="Times New Roman"/>
                <w:b/>
                <w:noProof/>
                <w:color w:val="000000"/>
                <w:sz w:val="16"/>
              </w:rPr>
              <w:t>Jednotný trh, inovace a digitální oblast</w:t>
            </w:r>
          </w:p>
        </w:tc>
        <w:tc>
          <w:tcPr>
            <w:tcW w:w="1346" w:type="dxa"/>
            <w:tcBorders>
              <w:top w:val="nil"/>
              <w:left w:val="nil"/>
              <w:bottom w:val="dotted" w:sz="4" w:space="0" w:color="auto"/>
              <w:right w:val="single" w:sz="8" w:space="0" w:color="auto"/>
            </w:tcBorders>
            <w:shd w:val="clear" w:color="auto" w:fill="D9D9D9" w:themeFill="background1" w:themeFillShade="D9"/>
            <w:vAlign w:val="center"/>
            <w:hideMark/>
          </w:tcPr>
          <w:p w14:paraId="3950C1C4" w14:textId="4218EF73"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22 054 411 197</w:t>
            </w:r>
          </w:p>
        </w:tc>
        <w:tc>
          <w:tcPr>
            <w:tcW w:w="1347" w:type="dxa"/>
            <w:tcBorders>
              <w:top w:val="nil"/>
              <w:left w:val="nil"/>
              <w:bottom w:val="dotted" w:sz="4" w:space="0" w:color="auto"/>
              <w:right w:val="single" w:sz="8" w:space="0" w:color="auto"/>
            </w:tcBorders>
            <w:shd w:val="clear" w:color="auto" w:fill="D9D9D9" w:themeFill="background1" w:themeFillShade="D9"/>
            <w:vAlign w:val="center"/>
            <w:hideMark/>
          </w:tcPr>
          <w:p w14:paraId="6A264D0C" w14:textId="3108BF8D"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23 309 360 126</w:t>
            </w:r>
          </w:p>
        </w:tc>
        <w:tc>
          <w:tcPr>
            <w:tcW w:w="1346" w:type="dxa"/>
            <w:tcBorders>
              <w:top w:val="nil"/>
              <w:left w:val="nil"/>
              <w:bottom w:val="dotted" w:sz="4" w:space="0" w:color="auto"/>
              <w:right w:val="single" w:sz="8" w:space="0" w:color="auto"/>
            </w:tcBorders>
            <w:shd w:val="clear" w:color="auto" w:fill="D9D9D9" w:themeFill="background1" w:themeFillShade="D9"/>
            <w:vAlign w:val="center"/>
            <w:hideMark/>
          </w:tcPr>
          <w:p w14:paraId="5A66C530" w14:textId="74BA6FF0"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 xml:space="preserve"> </w:t>
            </w:r>
          </w:p>
        </w:tc>
        <w:tc>
          <w:tcPr>
            <w:tcW w:w="1347" w:type="dxa"/>
            <w:tcBorders>
              <w:top w:val="nil"/>
              <w:left w:val="nil"/>
              <w:bottom w:val="dotted" w:sz="4" w:space="0" w:color="auto"/>
              <w:right w:val="single" w:sz="8" w:space="0" w:color="auto"/>
            </w:tcBorders>
            <w:shd w:val="clear" w:color="auto" w:fill="D9D9D9" w:themeFill="background1" w:themeFillShade="D9"/>
            <w:vAlign w:val="center"/>
            <w:hideMark/>
          </w:tcPr>
          <w:p w14:paraId="33A797A2" w14:textId="5CA1678A"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 xml:space="preserve"> </w:t>
            </w:r>
          </w:p>
        </w:tc>
        <w:tc>
          <w:tcPr>
            <w:tcW w:w="1346" w:type="dxa"/>
            <w:tcBorders>
              <w:top w:val="nil"/>
              <w:left w:val="nil"/>
              <w:bottom w:val="dotted" w:sz="4" w:space="0" w:color="auto"/>
              <w:right w:val="single" w:sz="8" w:space="0" w:color="auto"/>
            </w:tcBorders>
            <w:shd w:val="clear" w:color="auto" w:fill="D9D9D9" w:themeFill="background1" w:themeFillShade="D9"/>
            <w:vAlign w:val="center"/>
            <w:hideMark/>
          </w:tcPr>
          <w:p w14:paraId="3F70E97C" w14:textId="198E8726"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22 054 411 197</w:t>
            </w:r>
          </w:p>
        </w:tc>
        <w:tc>
          <w:tcPr>
            <w:tcW w:w="1347" w:type="dxa"/>
            <w:tcBorders>
              <w:top w:val="nil"/>
              <w:left w:val="nil"/>
              <w:bottom w:val="dotted" w:sz="4" w:space="0" w:color="auto"/>
              <w:right w:val="single" w:sz="8" w:space="0" w:color="auto"/>
            </w:tcBorders>
            <w:shd w:val="clear" w:color="auto" w:fill="D9D9D9" w:themeFill="background1" w:themeFillShade="D9"/>
            <w:vAlign w:val="center"/>
            <w:hideMark/>
          </w:tcPr>
          <w:p w14:paraId="69BA0666" w14:textId="3A76B39D"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23 309 360 126</w:t>
            </w:r>
          </w:p>
        </w:tc>
      </w:tr>
      <w:tr w:rsidR="00235B35" w:rsidRPr="008F2557" w14:paraId="46D48E48" w14:textId="77777777" w:rsidTr="43877C5D">
        <w:trPr>
          <w:trHeight w:val="300"/>
        </w:trPr>
        <w:tc>
          <w:tcPr>
            <w:tcW w:w="425" w:type="dxa"/>
            <w:tcBorders>
              <w:top w:val="nil"/>
              <w:left w:val="single" w:sz="8" w:space="0" w:color="auto"/>
              <w:bottom w:val="dotted" w:sz="4" w:space="0" w:color="auto"/>
              <w:right w:val="nil"/>
            </w:tcBorders>
            <w:shd w:val="clear" w:color="auto" w:fill="FFFFFF" w:themeFill="background1"/>
            <w:vAlign w:val="center"/>
            <w:hideMark/>
          </w:tcPr>
          <w:p w14:paraId="7CC99288"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dotted" w:sz="4" w:space="0" w:color="auto"/>
              <w:right w:val="single" w:sz="8" w:space="0" w:color="auto"/>
            </w:tcBorders>
            <w:shd w:val="clear" w:color="auto" w:fill="FFFFFF" w:themeFill="background1"/>
            <w:vAlign w:val="center"/>
            <w:hideMark/>
          </w:tcPr>
          <w:p w14:paraId="5C07719A" w14:textId="77777777" w:rsidR="0024089D" w:rsidRPr="0090748E" w:rsidRDefault="0024089D" w:rsidP="0024089D">
            <w:pPr>
              <w:spacing w:after="0" w:line="240" w:lineRule="auto"/>
              <w:jc w:val="right"/>
              <w:rPr>
                <w:rFonts w:ascii="Times New Roman" w:eastAsia="Times New Roman" w:hAnsi="Times New Roman" w:cs="Times New Roman"/>
                <w:i/>
                <w:iCs/>
                <w:noProof/>
                <w:color w:val="000000"/>
                <w:kern w:val="0"/>
                <w:sz w:val="16"/>
                <w:szCs w:val="16"/>
                <w14:ligatures w14:val="none"/>
              </w:rPr>
            </w:pPr>
            <w:r>
              <w:rPr>
                <w:rFonts w:ascii="Times New Roman" w:hAnsi="Times New Roman"/>
                <w:i/>
                <w:noProof/>
                <w:color w:val="000000"/>
                <w:sz w:val="16"/>
              </w:rPr>
              <w:t>Strop</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249E0713" w14:textId="05282D6F"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22 210 000 000</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5D822D7B" w14:textId="0F15848E"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6617AFC2" w14:textId="3624DFF4"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35BE8AC8" w14:textId="6D5C6540"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69DEE44F" w14:textId="21C737D8"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22 210 000 000</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26E999BF" w14:textId="7238025F"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r>
      <w:tr w:rsidR="00235B35" w:rsidRPr="008F2557" w14:paraId="71379EBD" w14:textId="77777777" w:rsidTr="43877C5D">
        <w:trPr>
          <w:trHeight w:val="315"/>
        </w:trPr>
        <w:tc>
          <w:tcPr>
            <w:tcW w:w="425" w:type="dxa"/>
            <w:tcBorders>
              <w:top w:val="nil"/>
              <w:left w:val="single" w:sz="8" w:space="0" w:color="auto"/>
              <w:bottom w:val="single" w:sz="8" w:space="0" w:color="auto"/>
              <w:right w:val="nil"/>
            </w:tcBorders>
            <w:shd w:val="clear" w:color="auto" w:fill="FFFFFF" w:themeFill="background1"/>
            <w:vAlign w:val="center"/>
            <w:hideMark/>
          </w:tcPr>
          <w:p w14:paraId="63634BAD"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single" w:sz="8" w:space="0" w:color="auto"/>
              <w:right w:val="single" w:sz="8" w:space="0" w:color="auto"/>
            </w:tcBorders>
            <w:shd w:val="clear" w:color="auto" w:fill="FFFFFF" w:themeFill="background1"/>
            <w:vAlign w:val="center"/>
            <w:hideMark/>
          </w:tcPr>
          <w:p w14:paraId="735B1EC9" w14:textId="77777777" w:rsidR="0024089D" w:rsidRPr="0090748E" w:rsidRDefault="0024089D" w:rsidP="0024089D">
            <w:pPr>
              <w:spacing w:after="0" w:line="240" w:lineRule="auto"/>
              <w:jc w:val="right"/>
              <w:rPr>
                <w:rFonts w:ascii="Times New Roman" w:eastAsia="Times New Roman" w:hAnsi="Times New Roman" w:cs="Times New Roman"/>
                <w:i/>
                <w:iCs/>
                <w:noProof/>
                <w:color w:val="000000"/>
                <w:kern w:val="0"/>
                <w:sz w:val="16"/>
                <w:szCs w:val="16"/>
                <w14:ligatures w14:val="none"/>
              </w:rPr>
            </w:pPr>
            <w:r>
              <w:rPr>
                <w:rFonts w:ascii="Times New Roman" w:hAnsi="Times New Roman"/>
                <w:i/>
                <w:noProof/>
                <w:color w:val="000000"/>
                <w:sz w:val="16"/>
              </w:rPr>
              <w:t>Rozpětí</w:t>
            </w:r>
          </w:p>
        </w:tc>
        <w:tc>
          <w:tcPr>
            <w:tcW w:w="1346" w:type="dxa"/>
            <w:tcBorders>
              <w:top w:val="nil"/>
              <w:left w:val="nil"/>
              <w:bottom w:val="single" w:sz="8" w:space="0" w:color="auto"/>
              <w:right w:val="single" w:sz="8" w:space="0" w:color="auto"/>
            </w:tcBorders>
            <w:shd w:val="clear" w:color="auto" w:fill="FFFFFF" w:themeFill="background1"/>
            <w:vAlign w:val="center"/>
            <w:hideMark/>
          </w:tcPr>
          <w:p w14:paraId="09B8F74A" w14:textId="6CCC04D7"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155 588 803</w:t>
            </w:r>
          </w:p>
        </w:tc>
        <w:tc>
          <w:tcPr>
            <w:tcW w:w="1347" w:type="dxa"/>
            <w:tcBorders>
              <w:top w:val="nil"/>
              <w:left w:val="nil"/>
              <w:bottom w:val="single" w:sz="8" w:space="0" w:color="auto"/>
              <w:right w:val="single" w:sz="8" w:space="0" w:color="auto"/>
            </w:tcBorders>
            <w:shd w:val="clear" w:color="auto" w:fill="FFFFFF" w:themeFill="background1"/>
            <w:vAlign w:val="center"/>
            <w:hideMark/>
          </w:tcPr>
          <w:p w14:paraId="17F38583" w14:textId="3071E9F0"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single" w:sz="8" w:space="0" w:color="auto"/>
              <w:right w:val="single" w:sz="8" w:space="0" w:color="auto"/>
            </w:tcBorders>
            <w:shd w:val="clear" w:color="auto" w:fill="FFFFFF" w:themeFill="background1"/>
            <w:vAlign w:val="center"/>
            <w:hideMark/>
          </w:tcPr>
          <w:p w14:paraId="7455ABD5" w14:textId="3039EAC6"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7" w:type="dxa"/>
            <w:tcBorders>
              <w:top w:val="nil"/>
              <w:left w:val="nil"/>
              <w:bottom w:val="single" w:sz="8" w:space="0" w:color="auto"/>
              <w:right w:val="single" w:sz="8" w:space="0" w:color="auto"/>
            </w:tcBorders>
            <w:shd w:val="clear" w:color="auto" w:fill="FFFFFF" w:themeFill="background1"/>
            <w:vAlign w:val="center"/>
            <w:hideMark/>
          </w:tcPr>
          <w:p w14:paraId="15AE01E4" w14:textId="7CA138BD"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6" w:type="dxa"/>
            <w:tcBorders>
              <w:top w:val="nil"/>
              <w:left w:val="nil"/>
              <w:bottom w:val="single" w:sz="8" w:space="0" w:color="auto"/>
              <w:right w:val="single" w:sz="8" w:space="0" w:color="auto"/>
            </w:tcBorders>
            <w:shd w:val="clear" w:color="auto" w:fill="FFFFFF" w:themeFill="background1"/>
            <w:vAlign w:val="center"/>
            <w:hideMark/>
          </w:tcPr>
          <w:p w14:paraId="4F8B56E0" w14:textId="4415FD6E"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155 588 803</w:t>
            </w:r>
          </w:p>
        </w:tc>
        <w:tc>
          <w:tcPr>
            <w:tcW w:w="1347" w:type="dxa"/>
            <w:tcBorders>
              <w:top w:val="nil"/>
              <w:left w:val="nil"/>
              <w:bottom w:val="single" w:sz="8" w:space="0" w:color="auto"/>
              <w:right w:val="single" w:sz="8" w:space="0" w:color="auto"/>
            </w:tcBorders>
            <w:shd w:val="clear" w:color="auto" w:fill="FFFFFF" w:themeFill="background1"/>
            <w:vAlign w:val="center"/>
            <w:hideMark/>
          </w:tcPr>
          <w:p w14:paraId="2F90C16B" w14:textId="3D69428E"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r>
      <w:tr w:rsidR="00235B35" w:rsidRPr="008F2557" w14:paraId="77C752A4" w14:textId="77777777" w:rsidTr="43877C5D">
        <w:trPr>
          <w:trHeight w:val="420"/>
        </w:trPr>
        <w:tc>
          <w:tcPr>
            <w:tcW w:w="425" w:type="dxa"/>
            <w:tcBorders>
              <w:top w:val="nil"/>
              <w:left w:val="single" w:sz="8" w:space="0" w:color="auto"/>
              <w:bottom w:val="dotted" w:sz="4" w:space="0" w:color="auto"/>
              <w:right w:val="nil"/>
            </w:tcBorders>
            <w:shd w:val="clear" w:color="auto" w:fill="D9D9D9" w:themeFill="background1" w:themeFillShade="D9"/>
            <w:vAlign w:val="center"/>
            <w:hideMark/>
          </w:tcPr>
          <w:p w14:paraId="7DD1B32A" w14:textId="77777777" w:rsidR="0024089D" w:rsidRPr="0090748E" w:rsidRDefault="0024089D" w:rsidP="0024089D">
            <w:pPr>
              <w:spacing w:after="0" w:line="240" w:lineRule="auto"/>
              <w:jc w:val="both"/>
              <w:rPr>
                <w:rFonts w:ascii="Times New Roman" w:eastAsia="Times New Roman" w:hAnsi="Times New Roman" w:cs="Times New Roman"/>
                <w:b/>
                <w:bCs/>
                <w:noProof/>
                <w:color w:val="000000"/>
                <w:kern w:val="0"/>
                <w:sz w:val="16"/>
                <w:szCs w:val="16"/>
                <w14:ligatures w14:val="none"/>
              </w:rPr>
            </w:pPr>
            <w:r>
              <w:rPr>
                <w:rFonts w:ascii="Times New Roman" w:hAnsi="Times New Roman"/>
                <w:b/>
                <w:noProof/>
                <w:color w:val="000000"/>
                <w:sz w:val="16"/>
              </w:rPr>
              <w:t>2</w:t>
            </w:r>
          </w:p>
        </w:tc>
        <w:tc>
          <w:tcPr>
            <w:tcW w:w="2269" w:type="dxa"/>
            <w:tcBorders>
              <w:top w:val="nil"/>
              <w:left w:val="nil"/>
              <w:bottom w:val="dotted" w:sz="4" w:space="0" w:color="auto"/>
              <w:right w:val="single" w:sz="8" w:space="0" w:color="auto"/>
            </w:tcBorders>
            <w:shd w:val="clear" w:color="auto" w:fill="D9D9D9" w:themeFill="background1" w:themeFillShade="D9"/>
            <w:vAlign w:val="center"/>
            <w:hideMark/>
          </w:tcPr>
          <w:p w14:paraId="70D351DC" w14:textId="77777777" w:rsidR="0024089D" w:rsidRPr="0090748E" w:rsidRDefault="0024089D" w:rsidP="0024089D">
            <w:pPr>
              <w:spacing w:after="0" w:line="240" w:lineRule="auto"/>
              <w:jc w:val="both"/>
              <w:rPr>
                <w:rFonts w:ascii="Times New Roman" w:eastAsia="Times New Roman" w:hAnsi="Times New Roman" w:cs="Times New Roman"/>
                <w:b/>
                <w:bCs/>
                <w:noProof/>
                <w:color w:val="000000"/>
                <w:kern w:val="0"/>
                <w:sz w:val="16"/>
                <w:szCs w:val="16"/>
                <w14:ligatures w14:val="none"/>
              </w:rPr>
            </w:pPr>
            <w:r>
              <w:rPr>
                <w:rFonts w:ascii="Times New Roman" w:hAnsi="Times New Roman"/>
                <w:b/>
                <w:noProof/>
                <w:color w:val="000000"/>
                <w:sz w:val="16"/>
              </w:rPr>
              <w:t>Soudržnost, odolnost a hodnoty</w:t>
            </w:r>
          </w:p>
        </w:tc>
        <w:tc>
          <w:tcPr>
            <w:tcW w:w="1346" w:type="dxa"/>
            <w:tcBorders>
              <w:top w:val="nil"/>
              <w:left w:val="nil"/>
              <w:bottom w:val="dotted" w:sz="4" w:space="0" w:color="auto"/>
              <w:right w:val="single" w:sz="8" w:space="0" w:color="auto"/>
            </w:tcBorders>
            <w:shd w:val="clear" w:color="auto" w:fill="D9D9D9" w:themeFill="background1" w:themeFillShade="D9"/>
            <w:vAlign w:val="center"/>
            <w:hideMark/>
          </w:tcPr>
          <w:p w14:paraId="75F84BA5" w14:textId="56C2A7C9"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71 726 138 425</w:t>
            </w:r>
          </w:p>
        </w:tc>
        <w:tc>
          <w:tcPr>
            <w:tcW w:w="1347" w:type="dxa"/>
            <w:tcBorders>
              <w:top w:val="nil"/>
              <w:left w:val="nil"/>
              <w:bottom w:val="dotted" w:sz="4" w:space="0" w:color="auto"/>
              <w:right w:val="single" w:sz="8" w:space="0" w:color="auto"/>
            </w:tcBorders>
            <w:shd w:val="clear" w:color="auto" w:fill="D9D9D9" w:themeFill="background1" w:themeFillShade="D9"/>
            <w:vAlign w:val="center"/>
            <w:hideMark/>
          </w:tcPr>
          <w:p w14:paraId="517AFA58" w14:textId="7923DC95"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74 617 397 666</w:t>
            </w:r>
          </w:p>
        </w:tc>
        <w:tc>
          <w:tcPr>
            <w:tcW w:w="1346" w:type="dxa"/>
            <w:tcBorders>
              <w:top w:val="nil"/>
              <w:left w:val="nil"/>
              <w:bottom w:val="dotted" w:sz="4" w:space="0" w:color="auto"/>
              <w:right w:val="single" w:sz="8" w:space="0" w:color="auto"/>
            </w:tcBorders>
            <w:shd w:val="clear" w:color="auto" w:fill="D9D9D9" w:themeFill="background1" w:themeFillShade="D9"/>
            <w:vAlign w:val="center"/>
            <w:hideMark/>
          </w:tcPr>
          <w:p w14:paraId="75E2D01E" w14:textId="562DCE1C"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–51 000 000</w:t>
            </w:r>
          </w:p>
        </w:tc>
        <w:tc>
          <w:tcPr>
            <w:tcW w:w="1347" w:type="dxa"/>
            <w:tcBorders>
              <w:top w:val="nil"/>
              <w:left w:val="nil"/>
              <w:bottom w:val="dotted" w:sz="4" w:space="0" w:color="auto"/>
              <w:right w:val="single" w:sz="8" w:space="0" w:color="auto"/>
            </w:tcBorders>
            <w:shd w:val="clear" w:color="auto" w:fill="D9D9D9" w:themeFill="background1" w:themeFillShade="D9"/>
            <w:vAlign w:val="center"/>
            <w:hideMark/>
          </w:tcPr>
          <w:p w14:paraId="1956FA0C" w14:textId="520C323B"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–1 448 665 500</w:t>
            </w:r>
          </w:p>
        </w:tc>
        <w:tc>
          <w:tcPr>
            <w:tcW w:w="1346" w:type="dxa"/>
            <w:tcBorders>
              <w:top w:val="nil"/>
              <w:left w:val="nil"/>
              <w:bottom w:val="dotted" w:sz="4" w:space="0" w:color="auto"/>
              <w:right w:val="single" w:sz="8" w:space="0" w:color="auto"/>
            </w:tcBorders>
            <w:shd w:val="clear" w:color="auto" w:fill="D9D9D9" w:themeFill="background1" w:themeFillShade="D9"/>
            <w:vAlign w:val="center"/>
            <w:hideMark/>
          </w:tcPr>
          <w:p w14:paraId="38C36E9C" w14:textId="0820D219"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71 675 138 425</w:t>
            </w:r>
          </w:p>
        </w:tc>
        <w:tc>
          <w:tcPr>
            <w:tcW w:w="1347" w:type="dxa"/>
            <w:tcBorders>
              <w:top w:val="nil"/>
              <w:left w:val="nil"/>
              <w:bottom w:val="dotted" w:sz="4" w:space="0" w:color="auto"/>
              <w:right w:val="single" w:sz="8" w:space="0" w:color="auto"/>
            </w:tcBorders>
            <w:shd w:val="clear" w:color="auto" w:fill="D9D9D9" w:themeFill="background1" w:themeFillShade="D9"/>
            <w:vAlign w:val="center"/>
            <w:hideMark/>
          </w:tcPr>
          <w:p w14:paraId="3C771EC1" w14:textId="76CC4146"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73 168 732 166</w:t>
            </w:r>
          </w:p>
        </w:tc>
      </w:tr>
      <w:tr w:rsidR="00235B35" w:rsidRPr="008F2557" w14:paraId="4F715EE6" w14:textId="77777777" w:rsidTr="43877C5D">
        <w:trPr>
          <w:trHeight w:val="300"/>
        </w:trPr>
        <w:tc>
          <w:tcPr>
            <w:tcW w:w="425" w:type="dxa"/>
            <w:tcBorders>
              <w:top w:val="nil"/>
              <w:left w:val="single" w:sz="8" w:space="0" w:color="auto"/>
              <w:bottom w:val="dotted" w:sz="4" w:space="0" w:color="auto"/>
              <w:right w:val="nil"/>
            </w:tcBorders>
            <w:shd w:val="clear" w:color="auto" w:fill="FFFFFF" w:themeFill="background1"/>
            <w:vAlign w:val="center"/>
            <w:hideMark/>
          </w:tcPr>
          <w:p w14:paraId="34BA461B"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dotted" w:sz="4" w:space="0" w:color="auto"/>
              <w:right w:val="single" w:sz="8" w:space="0" w:color="auto"/>
            </w:tcBorders>
            <w:shd w:val="clear" w:color="auto" w:fill="FFFFFF" w:themeFill="background1"/>
            <w:vAlign w:val="center"/>
            <w:hideMark/>
          </w:tcPr>
          <w:p w14:paraId="69203C45" w14:textId="77777777" w:rsidR="0024089D" w:rsidRPr="0090748E" w:rsidRDefault="0024089D" w:rsidP="0024089D">
            <w:pPr>
              <w:spacing w:after="0" w:line="240" w:lineRule="auto"/>
              <w:jc w:val="right"/>
              <w:rPr>
                <w:rFonts w:ascii="Times New Roman" w:eastAsia="Times New Roman" w:hAnsi="Times New Roman" w:cs="Times New Roman"/>
                <w:i/>
                <w:iCs/>
                <w:noProof/>
                <w:color w:val="000000"/>
                <w:kern w:val="0"/>
                <w:sz w:val="16"/>
                <w:szCs w:val="16"/>
                <w14:ligatures w14:val="none"/>
              </w:rPr>
            </w:pPr>
            <w:r>
              <w:rPr>
                <w:rFonts w:ascii="Times New Roman" w:hAnsi="Times New Roman"/>
                <w:i/>
                <w:noProof/>
                <w:color w:val="000000"/>
                <w:sz w:val="16"/>
              </w:rPr>
              <w:t>Strop</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14B50154" w14:textId="5726D86A"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67 523 000 000</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7F00BA52" w14:textId="10415A37"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59F8CE94" w14:textId="35A93808"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3919E818" w14:textId="5B6C3A23"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31E9C2E0" w14:textId="08C3DEFB"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67 523 000 000</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6FE5E343" w14:textId="1D75E415"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r>
      <w:tr w:rsidR="00235B35" w:rsidRPr="008F2557" w14:paraId="6243E8E9" w14:textId="77777777" w:rsidTr="43877C5D">
        <w:trPr>
          <w:trHeight w:val="450"/>
        </w:trPr>
        <w:tc>
          <w:tcPr>
            <w:tcW w:w="425" w:type="dxa"/>
            <w:tcBorders>
              <w:top w:val="nil"/>
              <w:left w:val="single" w:sz="8" w:space="0" w:color="auto"/>
              <w:bottom w:val="dotted" w:sz="4" w:space="0" w:color="auto"/>
              <w:right w:val="nil"/>
            </w:tcBorders>
            <w:shd w:val="clear" w:color="auto" w:fill="FFFFFF" w:themeFill="background1"/>
            <w:vAlign w:val="center"/>
            <w:hideMark/>
          </w:tcPr>
          <w:p w14:paraId="4B528867"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dotted" w:sz="4" w:space="0" w:color="auto"/>
              <w:right w:val="single" w:sz="8" w:space="0" w:color="auto"/>
            </w:tcBorders>
            <w:shd w:val="clear" w:color="auto" w:fill="FFFFFF" w:themeFill="background1"/>
            <w:vAlign w:val="center"/>
            <w:hideMark/>
          </w:tcPr>
          <w:p w14:paraId="3847B202" w14:textId="77777777" w:rsidR="0024089D" w:rsidRPr="0090748E" w:rsidRDefault="0024089D" w:rsidP="0024089D">
            <w:pPr>
              <w:spacing w:after="0" w:line="240" w:lineRule="auto"/>
              <w:jc w:val="right"/>
              <w:rPr>
                <w:rFonts w:ascii="Times New Roman" w:eastAsia="Times New Roman" w:hAnsi="Times New Roman" w:cs="Times New Roman"/>
                <w:i/>
                <w:iCs/>
                <w:noProof/>
                <w:color w:val="000000"/>
                <w:kern w:val="0"/>
                <w:sz w:val="16"/>
                <w:szCs w:val="16"/>
                <w14:ligatures w14:val="none"/>
              </w:rPr>
            </w:pPr>
            <w:r>
              <w:rPr>
                <w:rFonts w:ascii="Times New Roman" w:hAnsi="Times New Roman"/>
                <w:i/>
                <w:noProof/>
                <w:color w:val="000000"/>
                <w:sz w:val="16"/>
              </w:rPr>
              <w:t>Z toho v rámci nástroje pružnosti</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3184C15B" w14:textId="0A574E32"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2 065 413 428</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4CFA969A" w14:textId="6B9DBC71"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447063EB" w14:textId="344B3B5F"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–25 500 000</w:t>
            </w:r>
          </w:p>
        </w:tc>
        <w:tc>
          <w:tcPr>
            <w:tcW w:w="1347" w:type="dxa"/>
            <w:tcBorders>
              <w:top w:val="nil"/>
              <w:left w:val="nil"/>
              <w:bottom w:val="dotted" w:sz="4" w:space="0" w:color="auto"/>
              <w:right w:val="single" w:sz="8" w:space="0" w:color="auto"/>
            </w:tcBorders>
            <w:shd w:val="clear" w:color="auto" w:fill="FFFFFF" w:themeFill="background1"/>
            <w:vAlign w:val="center"/>
          </w:tcPr>
          <w:p w14:paraId="26B5FD46" w14:textId="046F7B69"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2EC2242C" w14:textId="695BAD36"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2 039 913 428</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68F2793C" w14:textId="40B6D7CF"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r>
      <w:tr w:rsidR="00235B35" w:rsidRPr="008F2557" w14:paraId="4802D39A" w14:textId="77777777" w:rsidTr="43877C5D">
        <w:trPr>
          <w:trHeight w:val="300"/>
        </w:trPr>
        <w:tc>
          <w:tcPr>
            <w:tcW w:w="425" w:type="dxa"/>
            <w:tcBorders>
              <w:top w:val="nil"/>
              <w:left w:val="single" w:sz="8" w:space="0" w:color="auto"/>
              <w:bottom w:val="dotted" w:sz="4" w:space="0" w:color="auto"/>
              <w:right w:val="nil"/>
            </w:tcBorders>
            <w:shd w:val="clear" w:color="auto" w:fill="FFFFFF" w:themeFill="background1"/>
            <w:vAlign w:val="center"/>
            <w:hideMark/>
          </w:tcPr>
          <w:p w14:paraId="624B0EA8"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dotted" w:sz="4" w:space="0" w:color="auto"/>
              <w:right w:val="single" w:sz="8" w:space="0" w:color="auto"/>
            </w:tcBorders>
            <w:shd w:val="clear" w:color="auto" w:fill="FFFFFF" w:themeFill="background1"/>
            <w:vAlign w:val="center"/>
            <w:hideMark/>
          </w:tcPr>
          <w:p w14:paraId="747E1EF7" w14:textId="77777777" w:rsidR="0024089D" w:rsidRPr="0090748E" w:rsidRDefault="0024089D" w:rsidP="0024089D">
            <w:pPr>
              <w:spacing w:after="0" w:line="240" w:lineRule="auto"/>
              <w:jc w:val="right"/>
              <w:rPr>
                <w:rFonts w:ascii="Times New Roman" w:eastAsia="Times New Roman" w:hAnsi="Times New Roman" w:cs="Times New Roman"/>
                <w:i/>
                <w:iCs/>
                <w:noProof/>
                <w:color w:val="000000"/>
                <w:kern w:val="0"/>
                <w:sz w:val="16"/>
                <w:szCs w:val="16"/>
                <w14:ligatures w14:val="none"/>
              </w:rPr>
            </w:pPr>
            <w:r>
              <w:rPr>
                <w:rFonts w:ascii="Times New Roman" w:hAnsi="Times New Roman"/>
                <w:i/>
                <w:noProof/>
                <w:color w:val="000000"/>
                <w:sz w:val="16"/>
              </w:rPr>
              <w:t>Z toho v rámci nástroje EURI</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2576E510" w14:textId="35DA8A6C"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2 138 223 000</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5D3E700D" w14:textId="1330B43B"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3F5D8960" w14:textId="2EE92D5E"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–25 500 000</w:t>
            </w:r>
          </w:p>
        </w:tc>
        <w:tc>
          <w:tcPr>
            <w:tcW w:w="1347" w:type="dxa"/>
            <w:tcBorders>
              <w:top w:val="nil"/>
              <w:left w:val="nil"/>
              <w:bottom w:val="dotted" w:sz="4" w:space="0" w:color="auto"/>
              <w:right w:val="single" w:sz="8" w:space="0" w:color="auto"/>
            </w:tcBorders>
            <w:shd w:val="clear" w:color="auto" w:fill="FFFFFF" w:themeFill="background1"/>
            <w:vAlign w:val="center"/>
          </w:tcPr>
          <w:p w14:paraId="026BFBE0" w14:textId="7C40B38E" w:rsidR="0024089D" w:rsidRPr="0090748E" w:rsidRDefault="0024089D" w:rsidP="0024089D">
            <w:pPr>
              <w:spacing w:after="0" w:line="240" w:lineRule="auto"/>
              <w:jc w:val="right"/>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03AA653E" w14:textId="1D7B5FB7"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2 112 723 000</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3AFABD17" w14:textId="41627AB8"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r>
      <w:tr w:rsidR="00235B35" w:rsidRPr="008F2557" w14:paraId="7866F418" w14:textId="77777777" w:rsidTr="43877C5D">
        <w:trPr>
          <w:trHeight w:val="300"/>
        </w:trPr>
        <w:tc>
          <w:tcPr>
            <w:tcW w:w="425" w:type="dxa"/>
            <w:tcBorders>
              <w:top w:val="nil"/>
              <w:left w:val="single" w:sz="8" w:space="0" w:color="auto"/>
              <w:bottom w:val="dotted" w:sz="4" w:space="0" w:color="auto"/>
              <w:right w:val="nil"/>
            </w:tcBorders>
            <w:shd w:val="clear" w:color="auto" w:fill="FFFFFF" w:themeFill="background1"/>
            <w:vAlign w:val="center"/>
            <w:hideMark/>
          </w:tcPr>
          <w:p w14:paraId="2F7CA7F8"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dotted" w:sz="4" w:space="0" w:color="auto"/>
              <w:right w:val="single" w:sz="8" w:space="0" w:color="auto"/>
            </w:tcBorders>
            <w:shd w:val="clear" w:color="auto" w:fill="FFFFFF" w:themeFill="background1"/>
            <w:vAlign w:val="center"/>
            <w:hideMark/>
          </w:tcPr>
          <w:p w14:paraId="5C449395" w14:textId="77777777" w:rsidR="0024089D" w:rsidRPr="0090748E" w:rsidRDefault="0024089D" w:rsidP="0024089D">
            <w:pPr>
              <w:spacing w:after="0" w:line="240" w:lineRule="auto"/>
              <w:jc w:val="right"/>
              <w:rPr>
                <w:rFonts w:ascii="Times New Roman" w:eastAsia="Times New Roman" w:hAnsi="Times New Roman" w:cs="Times New Roman"/>
                <w:i/>
                <w:iCs/>
                <w:noProof/>
                <w:color w:val="000000"/>
                <w:kern w:val="0"/>
                <w:sz w:val="16"/>
                <w:szCs w:val="16"/>
                <w14:ligatures w14:val="none"/>
              </w:rPr>
            </w:pPr>
            <w:r>
              <w:rPr>
                <w:rFonts w:ascii="Times New Roman" w:hAnsi="Times New Roman"/>
                <w:i/>
                <w:noProof/>
                <w:color w:val="000000"/>
                <w:sz w:val="16"/>
              </w:rPr>
              <w:t>Rozpětí</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4DDEA7B3" w14:textId="093CE43B"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498 003</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71D45F6E" w14:textId="5C811295"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7B5E0441" w14:textId="0D534836"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60D63735" w14:textId="341D5C71"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1510E75D" w14:textId="773A0FF3"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498 003</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44889EF8" w14:textId="0769F912"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r>
      <w:tr w:rsidR="00235B35" w:rsidRPr="008F2557" w14:paraId="22955B77" w14:textId="77777777" w:rsidTr="43877C5D">
        <w:trPr>
          <w:trHeight w:val="450"/>
        </w:trPr>
        <w:tc>
          <w:tcPr>
            <w:tcW w:w="425" w:type="dxa"/>
            <w:tcBorders>
              <w:top w:val="nil"/>
              <w:left w:val="single" w:sz="8" w:space="0" w:color="auto"/>
              <w:bottom w:val="dotted" w:sz="4" w:space="0" w:color="auto"/>
              <w:right w:val="nil"/>
            </w:tcBorders>
            <w:shd w:val="clear" w:color="auto" w:fill="D9D9D9" w:themeFill="background1" w:themeFillShade="D9"/>
            <w:vAlign w:val="center"/>
            <w:hideMark/>
          </w:tcPr>
          <w:p w14:paraId="20AF3821"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2a.</w:t>
            </w:r>
          </w:p>
        </w:tc>
        <w:tc>
          <w:tcPr>
            <w:tcW w:w="2269" w:type="dxa"/>
            <w:tcBorders>
              <w:top w:val="nil"/>
              <w:left w:val="nil"/>
              <w:bottom w:val="dotted" w:sz="4" w:space="0" w:color="auto"/>
              <w:right w:val="single" w:sz="8" w:space="0" w:color="auto"/>
            </w:tcBorders>
            <w:shd w:val="clear" w:color="auto" w:fill="D9D9D9" w:themeFill="background1" w:themeFillShade="D9"/>
            <w:vAlign w:val="center"/>
            <w:hideMark/>
          </w:tcPr>
          <w:p w14:paraId="7D0903C1"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Hospodářská, sociální a územní soudržnost</w:t>
            </w:r>
          </w:p>
        </w:tc>
        <w:tc>
          <w:tcPr>
            <w:tcW w:w="1346" w:type="dxa"/>
            <w:tcBorders>
              <w:top w:val="nil"/>
              <w:left w:val="nil"/>
              <w:bottom w:val="dotted" w:sz="4" w:space="0" w:color="auto"/>
              <w:right w:val="single" w:sz="8" w:space="0" w:color="auto"/>
            </w:tcBorders>
            <w:shd w:val="clear" w:color="auto" w:fill="D9D9D9" w:themeFill="background1" w:themeFillShade="D9"/>
            <w:vAlign w:val="center"/>
            <w:hideMark/>
          </w:tcPr>
          <w:p w14:paraId="5DE2050A" w14:textId="516C9CFF" w:rsidR="0024089D" w:rsidRPr="0090748E" w:rsidRDefault="0024089D" w:rsidP="0024089D">
            <w:pPr>
              <w:spacing w:after="0" w:line="240" w:lineRule="auto"/>
              <w:jc w:val="right"/>
              <w:rPr>
                <w:rFonts w:ascii="Times New Roman" w:eastAsia="Times New Roman" w:hAnsi="Times New Roman" w:cs="Times New Roman"/>
                <w:noProof/>
                <w:kern w:val="0"/>
                <w:sz w:val="16"/>
                <w:szCs w:val="16"/>
                <w14:ligatures w14:val="none"/>
              </w:rPr>
            </w:pPr>
            <w:r>
              <w:rPr>
                <w:rFonts w:ascii="Times New Roman" w:hAnsi="Times New Roman"/>
                <w:noProof/>
                <w:sz w:val="16"/>
              </w:rPr>
              <w:t>56 592 501 997</w:t>
            </w:r>
          </w:p>
        </w:tc>
        <w:tc>
          <w:tcPr>
            <w:tcW w:w="1347" w:type="dxa"/>
            <w:tcBorders>
              <w:top w:val="nil"/>
              <w:left w:val="nil"/>
              <w:bottom w:val="dotted" w:sz="4" w:space="0" w:color="auto"/>
              <w:right w:val="single" w:sz="8" w:space="0" w:color="auto"/>
            </w:tcBorders>
            <w:shd w:val="clear" w:color="auto" w:fill="D9D9D9" w:themeFill="background1" w:themeFillShade="D9"/>
            <w:vAlign w:val="center"/>
            <w:hideMark/>
          </w:tcPr>
          <w:p w14:paraId="42E82946" w14:textId="649820C4" w:rsidR="0024089D" w:rsidRPr="0090748E" w:rsidRDefault="0024089D" w:rsidP="0024089D">
            <w:pPr>
              <w:spacing w:after="0" w:line="240" w:lineRule="auto"/>
              <w:jc w:val="right"/>
              <w:rPr>
                <w:rFonts w:ascii="Times New Roman" w:eastAsia="Times New Roman" w:hAnsi="Times New Roman" w:cs="Times New Roman"/>
                <w:noProof/>
                <w:kern w:val="0"/>
                <w:sz w:val="16"/>
                <w:szCs w:val="16"/>
                <w14:ligatures w14:val="none"/>
              </w:rPr>
            </w:pPr>
            <w:r>
              <w:rPr>
                <w:rFonts w:ascii="Times New Roman" w:hAnsi="Times New Roman"/>
                <w:noProof/>
                <w:sz w:val="16"/>
              </w:rPr>
              <w:t>59 697 735 625</w:t>
            </w:r>
          </w:p>
        </w:tc>
        <w:tc>
          <w:tcPr>
            <w:tcW w:w="1346" w:type="dxa"/>
            <w:tcBorders>
              <w:top w:val="nil"/>
              <w:left w:val="nil"/>
              <w:bottom w:val="dotted" w:sz="4" w:space="0" w:color="auto"/>
              <w:right w:val="single" w:sz="8" w:space="0" w:color="auto"/>
            </w:tcBorders>
            <w:shd w:val="clear" w:color="auto" w:fill="D9D9D9" w:themeFill="background1" w:themeFillShade="D9"/>
            <w:vAlign w:val="center"/>
            <w:hideMark/>
          </w:tcPr>
          <w:p w14:paraId="5F8437B2" w14:textId="58163337" w:rsidR="0024089D" w:rsidRPr="0090748E" w:rsidRDefault="0024089D" w:rsidP="0024089D">
            <w:pPr>
              <w:spacing w:after="0" w:line="240" w:lineRule="auto"/>
              <w:jc w:val="right"/>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7" w:type="dxa"/>
            <w:tcBorders>
              <w:top w:val="nil"/>
              <w:left w:val="nil"/>
              <w:bottom w:val="dotted" w:sz="4" w:space="0" w:color="auto"/>
              <w:right w:val="single" w:sz="8" w:space="0" w:color="auto"/>
            </w:tcBorders>
            <w:shd w:val="clear" w:color="auto" w:fill="D9D9D9" w:themeFill="background1" w:themeFillShade="D9"/>
            <w:vAlign w:val="center"/>
            <w:hideMark/>
          </w:tcPr>
          <w:p w14:paraId="6E599CA0" w14:textId="477B0D94" w:rsidR="0024089D" w:rsidRPr="0090748E" w:rsidRDefault="0024089D" w:rsidP="0024089D">
            <w:pPr>
              <w:spacing w:after="0" w:line="240" w:lineRule="auto"/>
              <w:jc w:val="right"/>
              <w:rPr>
                <w:rFonts w:ascii="Times New Roman" w:eastAsia="Times New Roman" w:hAnsi="Times New Roman" w:cs="Times New Roman"/>
                <w:noProof/>
                <w:kern w:val="0"/>
                <w:sz w:val="16"/>
                <w:szCs w:val="16"/>
                <w14:ligatures w14:val="none"/>
              </w:rPr>
            </w:pPr>
            <w:r>
              <w:rPr>
                <w:rFonts w:ascii="Times New Roman" w:hAnsi="Times New Roman"/>
                <w:noProof/>
                <w:sz w:val="16"/>
              </w:rPr>
              <w:t>–1 400 000 000</w:t>
            </w:r>
          </w:p>
        </w:tc>
        <w:tc>
          <w:tcPr>
            <w:tcW w:w="1346" w:type="dxa"/>
            <w:tcBorders>
              <w:top w:val="nil"/>
              <w:left w:val="nil"/>
              <w:bottom w:val="dotted" w:sz="4" w:space="0" w:color="auto"/>
              <w:right w:val="single" w:sz="8" w:space="0" w:color="auto"/>
            </w:tcBorders>
            <w:shd w:val="clear" w:color="auto" w:fill="D9D9D9" w:themeFill="background1" w:themeFillShade="D9"/>
            <w:vAlign w:val="center"/>
            <w:hideMark/>
          </w:tcPr>
          <w:p w14:paraId="7EDA94B7" w14:textId="1494614A" w:rsidR="0024089D" w:rsidRPr="0090748E" w:rsidRDefault="0024089D" w:rsidP="0024089D">
            <w:pPr>
              <w:spacing w:after="0" w:line="240" w:lineRule="auto"/>
              <w:jc w:val="right"/>
              <w:rPr>
                <w:rFonts w:ascii="Times New Roman" w:eastAsia="Times New Roman" w:hAnsi="Times New Roman" w:cs="Times New Roman"/>
                <w:noProof/>
                <w:kern w:val="0"/>
                <w:sz w:val="16"/>
                <w:szCs w:val="16"/>
                <w14:ligatures w14:val="none"/>
              </w:rPr>
            </w:pPr>
            <w:r>
              <w:rPr>
                <w:rFonts w:ascii="Times New Roman" w:hAnsi="Times New Roman"/>
                <w:noProof/>
                <w:sz w:val="16"/>
              </w:rPr>
              <w:t>56 592 501 997</w:t>
            </w:r>
          </w:p>
        </w:tc>
        <w:tc>
          <w:tcPr>
            <w:tcW w:w="1347" w:type="dxa"/>
            <w:tcBorders>
              <w:top w:val="nil"/>
              <w:left w:val="nil"/>
              <w:bottom w:val="dotted" w:sz="4" w:space="0" w:color="auto"/>
              <w:right w:val="single" w:sz="8" w:space="0" w:color="auto"/>
            </w:tcBorders>
            <w:shd w:val="clear" w:color="auto" w:fill="D9D9D9" w:themeFill="background1" w:themeFillShade="D9"/>
            <w:vAlign w:val="center"/>
            <w:hideMark/>
          </w:tcPr>
          <w:p w14:paraId="22883495" w14:textId="0D34794E" w:rsidR="0024089D" w:rsidRPr="0090748E" w:rsidRDefault="0024089D" w:rsidP="0024089D">
            <w:pPr>
              <w:spacing w:after="0" w:line="240" w:lineRule="auto"/>
              <w:jc w:val="right"/>
              <w:rPr>
                <w:rFonts w:ascii="Times New Roman" w:eastAsia="Times New Roman" w:hAnsi="Times New Roman" w:cs="Times New Roman"/>
                <w:noProof/>
                <w:kern w:val="0"/>
                <w:sz w:val="16"/>
                <w:szCs w:val="16"/>
                <w14:ligatures w14:val="none"/>
              </w:rPr>
            </w:pPr>
            <w:r>
              <w:rPr>
                <w:rFonts w:ascii="Times New Roman" w:hAnsi="Times New Roman"/>
                <w:noProof/>
                <w:sz w:val="16"/>
              </w:rPr>
              <w:t>58 297 735 625</w:t>
            </w:r>
          </w:p>
        </w:tc>
      </w:tr>
      <w:tr w:rsidR="00235B35" w:rsidRPr="008F2557" w14:paraId="3F4ACFD3" w14:textId="77777777" w:rsidTr="43877C5D">
        <w:trPr>
          <w:trHeight w:val="300"/>
        </w:trPr>
        <w:tc>
          <w:tcPr>
            <w:tcW w:w="425" w:type="dxa"/>
            <w:tcBorders>
              <w:top w:val="nil"/>
              <w:left w:val="single" w:sz="8" w:space="0" w:color="auto"/>
              <w:bottom w:val="dotted" w:sz="4" w:space="0" w:color="auto"/>
              <w:right w:val="nil"/>
            </w:tcBorders>
            <w:shd w:val="clear" w:color="auto" w:fill="FFFFFF" w:themeFill="background1"/>
            <w:vAlign w:val="center"/>
            <w:hideMark/>
          </w:tcPr>
          <w:p w14:paraId="56E29B74"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dotted" w:sz="4" w:space="0" w:color="auto"/>
              <w:right w:val="single" w:sz="8" w:space="0" w:color="auto"/>
            </w:tcBorders>
            <w:shd w:val="clear" w:color="auto" w:fill="FFFFFF" w:themeFill="background1"/>
            <w:vAlign w:val="center"/>
            <w:hideMark/>
          </w:tcPr>
          <w:p w14:paraId="4E7285F5" w14:textId="77777777" w:rsidR="0024089D" w:rsidRPr="0090748E" w:rsidRDefault="0024089D" w:rsidP="0024089D">
            <w:pPr>
              <w:spacing w:after="0" w:line="240" w:lineRule="auto"/>
              <w:jc w:val="right"/>
              <w:rPr>
                <w:rFonts w:ascii="Times New Roman" w:eastAsia="Times New Roman" w:hAnsi="Times New Roman" w:cs="Times New Roman"/>
                <w:i/>
                <w:iCs/>
                <w:noProof/>
                <w:color w:val="000000"/>
                <w:kern w:val="0"/>
                <w:sz w:val="16"/>
                <w:szCs w:val="16"/>
                <w14:ligatures w14:val="none"/>
              </w:rPr>
            </w:pPr>
            <w:r>
              <w:rPr>
                <w:rFonts w:ascii="Times New Roman" w:hAnsi="Times New Roman"/>
                <w:i/>
                <w:noProof/>
                <w:color w:val="000000"/>
                <w:sz w:val="16"/>
              </w:rPr>
              <w:t>Strop</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1A89F986" w14:textId="7448D85F"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56 593 000 000</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3A364446" w14:textId="5F810926"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4EE60CEB" w14:textId="2AA102C9"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6A8A64E4" w14:textId="2BDB1D7F"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5A4D70A5" w14:textId="5FCC1810"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56 593 000 000</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67E74068" w14:textId="7EF30D64"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r>
      <w:tr w:rsidR="00235B35" w:rsidRPr="008F2557" w14:paraId="502C604F" w14:textId="77777777" w:rsidTr="43877C5D">
        <w:trPr>
          <w:trHeight w:val="450"/>
        </w:trPr>
        <w:tc>
          <w:tcPr>
            <w:tcW w:w="425" w:type="dxa"/>
            <w:tcBorders>
              <w:top w:val="nil"/>
              <w:left w:val="single" w:sz="8" w:space="0" w:color="auto"/>
              <w:bottom w:val="dotted" w:sz="4" w:space="0" w:color="auto"/>
              <w:right w:val="nil"/>
            </w:tcBorders>
            <w:shd w:val="clear" w:color="auto" w:fill="FFFFFF" w:themeFill="background1"/>
            <w:vAlign w:val="center"/>
            <w:hideMark/>
          </w:tcPr>
          <w:p w14:paraId="3413B562"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dotted" w:sz="4" w:space="0" w:color="auto"/>
              <w:right w:val="single" w:sz="8" w:space="0" w:color="auto"/>
            </w:tcBorders>
            <w:shd w:val="clear" w:color="auto" w:fill="FFFFFF" w:themeFill="background1"/>
            <w:vAlign w:val="center"/>
            <w:hideMark/>
          </w:tcPr>
          <w:p w14:paraId="7322415F" w14:textId="77777777" w:rsidR="0024089D" w:rsidRPr="0090748E" w:rsidRDefault="0024089D" w:rsidP="0024089D">
            <w:pPr>
              <w:spacing w:after="0" w:line="240" w:lineRule="auto"/>
              <w:jc w:val="right"/>
              <w:rPr>
                <w:rFonts w:ascii="Times New Roman" w:eastAsia="Times New Roman" w:hAnsi="Times New Roman" w:cs="Times New Roman"/>
                <w:i/>
                <w:iCs/>
                <w:noProof/>
                <w:color w:val="000000"/>
                <w:kern w:val="0"/>
                <w:sz w:val="16"/>
                <w:szCs w:val="16"/>
                <w14:ligatures w14:val="none"/>
              </w:rPr>
            </w:pPr>
            <w:r>
              <w:rPr>
                <w:rFonts w:ascii="Times New Roman" w:hAnsi="Times New Roman"/>
                <w:i/>
                <w:noProof/>
                <w:color w:val="000000"/>
                <w:sz w:val="16"/>
              </w:rPr>
              <w:t>Z toho v rámci nástroje pružnosti</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0432D260" w14:textId="6D2A6841"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2CBD5FE7" w14:textId="6B7743F3"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7814EF24" w14:textId="39629A9B"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56272A31" w14:textId="0F82712A"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378A8C38" w14:textId="0E5E48AB"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593201D4" w14:textId="4445861B"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r>
      <w:tr w:rsidR="00235B35" w:rsidRPr="008F2557" w14:paraId="533AF7D3" w14:textId="77777777" w:rsidTr="43877C5D">
        <w:trPr>
          <w:trHeight w:val="300"/>
        </w:trPr>
        <w:tc>
          <w:tcPr>
            <w:tcW w:w="425" w:type="dxa"/>
            <w:tcBorders>
              <w:top w:val="nil"/>
              <w:left w:val="single" w:sz="8" w:space="0" w:color="auto"/>
              <w:bottom w:val="dotted" w:sz="4" w:space="0" w:color="auto"/>
              <w:right w:val="nil"/>
            </w:tcBorders>
            <w:shd w:val="clear" w:color="auto" w:fill="FFFFFF" w:themeFill="background1"/>
            <w:vAlign w:val="center"/>
            <w:hideMark/>
          </w:tcPr>
          <w:p w14:paraId="5177A49E"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dotted" w:sz="4" w:space="0" w:color="auto"/>
              <w:right w:val="single" w:sz="8" w:space="0" w:color="auto"/>
            </w:tcBorders>
            <w:shd w:val="clear" w:color="auto" w:fill="FFFFFF" w:themeFill="background1"/>
            <w:vAlign w:val="center"/>
            <w:hideMark/>
          </w:tcPr>
          <w:p w14:paraId="75F32D24" w14:textId="77777777" w:rsidR="0024089D" w:rsidRPr="0090748E" w:rsidRDefault="0024089D" w:rsidP="0024089D">
            <w:pPr>
              <w:spacing w:after="0" w:line="240" w:lineRule="auto"/>
              <w:jc w:val="right"/>
              <w:rPr>
                <w:rFonts w:ascii="Times New Roman" w:eastAsia="Times New Roman" w:hAnsi="Times New Roman" w:cs="Times New Roman"/>
                <w:i/>
                <w:iCs/>
                <w:noProof/>
                <w:color w:val="000000"/>
                <w:kern w:val="0"/>
                <w:sz w:val="16"/>
                <w:szCs w:val="16"/>
                <w14:ligatures w14:val="none"/>
              </w:rPr>
            </w:pPr>
            <w:r>
              <w:rPr>
                <w:rFonts w:ascii="Times New Roman" w:hAnsi="Times New Roman"/>
                <w:i/>
                <w:noProof/>
                <w:color w:val="000000"/>
                <w:sz w:val="16"/>
              </w:rPr>
              <w:t>Rozpětí</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0D17C5ED" w14:textId="042263C0"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498 003</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6410D4B6" w14:textId="0B1934C2"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74BD2C1F" w14:textId="4C48161D"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18529195" w14:textId="02E5D856"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32A7BF65" w14:textId="22D3D47B"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498 003</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68665D5B" w14:textId="5BC4B97D"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r>
      <w:tr w:rsidR="00235B35" w:rsidRPr="008F2557" w14:paraId="69F39DFC" w14:textId="77777777" w:rsidTr="43877C5D">
        <w:trPr>
          <w:trHeight w:val="300"/>
        </w:trPr>
        <w:tc>
          <w:tcPr>
            <w:tcW w:w="425" w:type="dxa"/>
            <w:tcBorders>
              <w:top w:val="nil"/>
              <w:left w:val="single" w:sz="8" w:space="0" w:color="auto"/>
              <w:bottom w:val="dotted" w:sz="4" w:space="0" w:color="auto"/>
              <w:right w:val="nil"/>
            </w:tcBorders>
            <w:shd w:val="clear" w:color="auto" w:fill="D9D9D9" w:themeFill="background1" w:themeFillShade="D9"/>
            <w:vAlign w:val="center"/>
            <w:hideMark/>
          </w:tcPr>
          <w:p w14:paraId="18424361"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2b.</w:t>
            </w:r>
          </w:p>
        </w:tc>
        <w:tc>
          <w:tcPr>
            <w:tcW w:w="2269" w:type="dxa"/>
            <w:tcBorders>
              <w:top w:val="nil"/>
              <w:left w:val="nil"/>
              <w:bottom w:val="dotted" w:sz="4" w:space="0" w:color="auto"/>
              <w:right w:val="single" w:sz="8" w:space="0" w:color="auto"/>
            </w:tcBorders>
            <w:shd w:val="clear" w:color="auto" w:fill="D9D9D9" w:themeFill="background1" w:themeFillShade="D9"/>
            <w:vAlign w:val="center"/>
            <w:hideMark/>
          </w:tcPr>
          <w:p w14:paraId="411F9F07"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Odolnost a hodnoty</w:t>
            </w:r>
          </w:p>
        </w:tc>
        <w:tc>
          <w:tcPr>
            <w:tcW w:w="1346" w:type="dxa"/>
            <w:tcBorders>
              <w:top w:val="nil"/>
              <w:left w:val="nil"/>
              <w:bottom w:val="dotted" w:sz="4" w:space="0" w:color="auto"/>
              <w:right w:val="single" w:sz="8" w:space="0" w:color="auto"/>
            </w:tcBorders>
            <w:shd w:val="clear" w:color="auto" w:fill="D9D9D9" w:themeFill="background1" w:themeFillShade="D9"/>
            <w:vAlign w:val="center"/>
            <w:hideMark/>
          </w:tcPr>
          <w:p w14:paraId="7524B19F" w14:textId="6DF59451" w:rsidR="0024089D" w:rsidRPr="0090748E" w:rsidRDefault="0024089D" w:rsidP="0024089D">
            <w:pPr>
              <w:spacing w:after="0" w:line="240" w:lineRule="auto"/>
              <w:jc w:val="right"/>
              <w:rPr>
                <w:rFonts w:ascii="Times New Roman" w:eastAsia="Times New Roman" w:hAnsi="Times New Roman" w:cs="Times New Roman"/>
                <w:noProof/>
                <w:kern w:val="0"/>
                <w:sz w:val="16"/>
                <w:szCs w:val="16"/>
                <w14:ligatures w14:val="none"/>
              </w:rPr>
            </w:pPr>
            <w:r>
              <w:rPr>
                <w:rFonts w:ascii="Times New Roman" w:hAnsi="Times New Roman"/>
                <w:noProof/>
                <w:sz w:val="16"/>
              </w:rPr>
              <w:t>15 133 636 428</w:t>
            </w:r>
          </w:p>
        </w:tc>
        <w:tc>
          <w:tcPr>
            <w:tcW w:w="1347" w:type="dxa"/>
            <w:tcBorders>
              <w:top w:val="nil"/>
              <w:left w:val="nil"/>
              <w:bottom w:val="dotted" w:sz="4" w:space="0" w:color="auto"/>
              <w:right w:val="single" w:sz="8" w:space="0" w:color="auto"/>
            </w:tcBorders>
            <w:shd w:val="clear" w:color="auto" w:fill="D9D9D9" w:themeFill="background1" w:themeFillShade="D9"/>
            <w:vAlign w:val="center"/>
            <w:hideMark/>
          </w:tcPr>
          <w:p w14:paraId="1BBF180D" w14:textId="4FD40CB3" w:rsidR="0024089D" w:rsidRPr="0090748E" w:rsidRDefault="0024089D" w:rsidP="0024089D">
            <w:pPr>
              <w:spacing w:after="0" w:line="240" w:lineRule="auto"/>
              <w:jc w:val="right"/>
              <w:rPr>
                <w:rFonts w:ascii="Times New Roman" w:eastAsia="Times New Roman" w:hAnsi="Times New Roman" w:cs="Times New Roman"/>
                <w:noProof/>
                <w:kern w:val="0"/>
                <w:sz w:val="16"/>
                <w:szCs w:val="16"/>
                <w14:ligatures w14:val="none"/>
              </w:rPr>
            </w:pPr>
            <w:r>
              <w:rPr>
                <w:rFonts w:ascii="Times New Roman" w:hAnsi="Times New Roman"/>
                <w:noProof/>
                <w:sz w:val="16"/>
              </w:rPr>
              <w:t>14 919 662 041</w:t>
            </w:r>
          </w:p>
        </w:tc>
        <w:tc>
          <w:tcPr>
            <w:tcW w:w="1346" w:type="dxa"/>
            <w:tcBorders>
              <w:top w:val="nil"/>
              <w:left w:val="nil"/>
              <w:bottom w:val="dotted" w:sz="4" w:space="0" w:color="auto"/>
              <w:right w:val="single" w:sz="8" w:space="0" w:color="auto"/>
            </w:tcBorders>
            <w:shd w:val="clear" w:color="auto" w:fill="D9D9D9" w:themeFill="background1" w:themeFillShade="D9"/>
            <w:vAlign w:val="center"/>
            <w:hideMark/>
          </w:tcPr>
          <w:p w14:paraId="0D0A64CC" w14:textId="73674A3D" w:rsidR="0024089D" w:rsidRPr="0090748E" w:rsidRDefault="0024089D" w:rsidP="0024089D">
            <w:pPr>
              <w:spacing w:after="0" w:line="240" w:lineRule="auto"/>
              <w:jc w:val="right"/>
              <w:rPr>
                <w:rFonts w:ascii="Times New Roman" w:eastAsia="Times New Roman" w:hAnsi="Times New Roman" w:cs="Times New Roman"/>
                <w:noProof/>
                <w:kern w:val="0"/>
                <w:sz w:val="16"/>
                <w:szCs w:val="16"/>
                <w14:ligatures w14:val="none"/>
              </w:rPr>
            </w:pPr>
            <w:r>
              <w:rPr>
                <w:rFonts w:ascii="Times New Roman" w:hAnsi="Times New Roman"/>
                <w:noProof/>
                <w:sz w:val="16"/>
              </w:rPr>
              <w:t>–51 000 000</w:t>
            </w:r>
          </w:p>
        </w:tc>
        <w:tc>
          <w:tcPr>
            <w:tcW w:w="1347" w:type="dxa"/>
            <w:tcBorders>
              <w:top w:val="nil"/>
              <w:left w:val="nil"/>
              <w:bottom w:val="dotted" w:sz="4" w:space="0" w:color="auto"/>
              <w:right w:val="single" w:sz="8" w:space="0" w:color="auto"/>
            </w:tcBorders>
            <w:shd w:val="clear" w:color="auto" w:fill="D9D9D9" w:themeFill="background1" w:themeFillShade="D9"/>
            <w:vAlign w:val="center"/>
            <w:hideMark/>
          </w:tcPr>
          <w:p w14:paraId="62C990D1" w14:textId="20F39E8D" w:rsidR="0024089D" w:rsidRPr="0090748E" w:rsidRDefault="0024089D" w:rsidP="0024089D">
            <w:pPr>
              <w:spacing w:after="0" w:line="240" w:lineRule="auto"/>
              <w:jc w:val="right"/>
              <w:rPr>
                <w:rFonts w:ascii="Times New Roman" w:eastAsia="Times New Roman" w:hAnsi="Times New Roman" w:cs="Times New Roman"/>
                <w:noProof/>
                <w:kern w:val="0"/>
                <w:sz w:val="16"/>
                <w:szCs w:val="16"/>
                <w14:ligatures w14:val="none"/>
              </w:rPr>
            </w:pPr>
            <w:r>
              <w:rPr>
                <w:rFonts w:ascii="Times New Roman" w:hAnsi="Times New Roman"/>
                <w:noProof/>
                <w:sz w:val="16"/>
              </w:rPr>
              <w:t>–48 665 500</w:t>
            </w:r>
          </w:p>
        </w:tc>
        <w:tc>
          <w:tcPr>
            <w:tcW w:w="1346" w:type="dxa"/>
            <w:tcBorders>
              <w:top w:val="nil"/>
              <w:left w:val="nil"/>
              <w:bottom w:val="dotted" w:sz="4" w:space="0" w:color="auto"/>
              <w:right w:val="single" w:sz="8" w:space="0" w:color="auto"/>
            </w:tcBorders>
            <w:shd w:val="clear" w:color="auto" w:fill="D9D9D9" w:themeFill="background1" w:themeFillShade="D9"/>
            <w:vAlign w:val="center"/>
            <w:hideMark/>
          </w:tcPr>
          <w:p w14:paraId="69C5904B" w14:textId="7FAF9C8E" w:rsidR="0024089D" w:rsidRPr="0090748E" w:rsidRDefault="0024089D" w:rsidP="0024089D">
            <w:pPr>
              <w:spacing w:after="0" w:line="240" w:lineRule="auto"/>
              <w:jc w:val="right"/>
              <w:rPr>
                <w:rFonts w:ascii="Times New Roman" w:eastAsia="Times New Roman" w:hAnsi="Times New Roman" w:cs="Times New Roman"/>
                <w:noProof/>
                <w:kern w:val="0"/>
                <w:sz w:val="16"/>
                <w:szCs w:val="16"/>
                <w14:ligatures w14:val="none"/>
              </w:rPr>
            </w:pPr>
            <w:r>
              <w:rPr>
                <w:rFonts w:ascii="Times New Roman" w:hAnsi="Times New Roman"/>
                <w:noProof/>
                <w:sz w:val="16"/>
              </w:rPr>
              <w:t>15 082 636 428</w:t>
            </w:r>
          </w:p>
        </w:tc>
        <w:tc>
          <w:tcPr>
            <w:tcW w:w="1347" w:type="dxa"/>
            <w:tcBorders>
              <w:top w:val="nil"/>
              <w:left w:val="nil"/>
              <w:bottom w:val="dotted" w:sz="4" w:space="0" w:color="auto"/>
              <w:right w:val="single" w:sz="8" w:space="0" w:color="auto"/>
            </w:tcBorders>
            <w:shd w:val="clear" w:color="auto" w:fill="D9D9D9" w:themeFill="background1" w:themeFillShade="D9"/>
            <w:vAlign w:val="center"/>
            <w:hideMark/>
          </w:tcPr>
          <w:p w14:paraId="5B3D7C70" w14:textId="14CDE281" w:rsidR="0024089D" w:rsidRPr="0090748E" w:rsidRDefault="0024089D" w:rsidP="0024089D">
            <w:pPr>
              <w:spacing w:after="0" w:line="240" w:lineRule="auto"/>
              <w:jc w:val="right"/>
              <w:rPr>
                <w:rFonts w:ascii="Times New Roman" w:eastAsia="Times New Roman" w:hAnsi="Times New Roman" w:cs="Times New Roman"/>
                <w:noProof/>
                <w:kern w:val="0"/>
                <w:sz w:val="16"/>
                <w:szCs w:val="16"/>
                <w14:ligatures w14:val="none"/>
              </w:rPr>
            </w:pPr>
            <w:r>
              <w:rPr>
                <w:rFonts w:ascii="Times New Roman" w:hAnsi="Times New Roman"/>
                <w:noProof/>
                <w:sz w:val="16"/>
              </w:rPr>
              <w:t>14 870 996 541</w:t>
            </w:r>
          </w:p>
        </w:tc>
      </w:tr>
      <w:tr w:rsidR="00235B35" w:rsidRPr="008F2557" w14:paraId="3BF1D7F8" w14:textId="77777777" w:rsidTr="43877C5D">
        <w:trPr>
          <w:trHeight w:val="300"/>
        </w:trPr>
        <w:tc>
          <w:tcPr>
            <w:tcW w:w="425" w:type="dxa"/>
            <w:tcBorders>
              <w:top w:val="nil"/>
              <w:left w:val="single" w:sz="8" w:space="0" w:color="auto"/>
              <w:bottom w:val="dotted" w:sz="4" w:space="0" w:color="auto"/>
              <w:right w:val="nil"/>
            </w:tcBorders>
            <w:shd w:val="clear" w:color="auto" w:fill="FFFFFF" w:themeFill="background1"/>
            <w:vAlign w:val="center"/>
            <w:hideMark/>
          </w:tcPr>
          <w:p w14:paraId="4200B8D2"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dotted" w:sz="4" w:space="0" w:color="auto"/>
              <w:right w:val="single" w:sz="8" w:space="0" w:color="auto"/>
            </w:tcBorders>
            <w:shd w:val="clear" w:color="auto" w:fill="FFFFFF" w:themeFill="background1"/>
            <w:vAlign w:val="center"/>
            <w:hideMark/>
          </w:tcPr>
          <w:p w14:paraId="30BF15D3" w14:textId="77777777" w:rsidR="0024089D" w:rsidRPr="0090748E" w:rsidRDefault="0024089D" w:rsidP="0024089D">
            <w:pPr>
              <w:spacing w:after="0" w:line="240" w:lineRule="auto"/>
              <w:jc w:val="right"/>
              <w:rPr>
                <w:rFonts w:ascii="Times New Roman" w:eastAsia="Times New Roman" w:hAnsi="Times New Roman" w:cs="Times New Roman"/>
                <w:i/>
                <w:iCs/>
                <w:noProof/>
                <w:color w:val="000000"/>
                <w:kern w:val="0"/>
                <w:sz w:val="16"/>
                <w:szCs w:val="16"/>
                <w14:ligatures w14:val="none"/>
              </w:rPr>
            </w:pPr>
            <w:r>
              <w:rPr>
                <w:rFonts w:ascii="Times New Roman" w:hAnsi="Times New Roman"/>
                <w:i/>
                <w:noProof/>
                <w:color w:val="000000"/>
                <w:sz w:val="16"/>
              </w:rPr>
              <w:t>Strop</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2DB508B5" w14:textId="7E0804E2"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10 930 000 000</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151BE56B" w14:textId="13187991"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6A3CEF4B" w14:textId="68A2CA47"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3EB4FDA4" w14:textId="00F3C490"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40735DE9" w14:textId="5C88D926"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10 930 000 000</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24E68B9D" w14:textId="59FE455E"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r>
      <w:tr w:rsidR="00235B35" w:rsidRPr="008F2557" w14:paraId="44051F36" w14:textId="77777777" w:rsidTr="43877C5D">
        <w:trPr>
          <w:trHeight w:val="450"/>
        </w:trPr>
        <w:tc>
          <w:tcPr>
            <w:tcW w:w="425" w:type="dxa"/>
            <w:tcBorders>
              <w:top w:val="nil"/>
              <w:left w:val="single" w:sz="8" w:space="0" w:color="auto"/>
              <w:bottom w:val="dotted" w:sz="4" w:space="0" w:color="auto"/>
              <w:right w:val="nil"/>
            </w:tcBorders>
            <w:shd w:val="clear" w:color="auto" w:fill="FFFFFF" w:themeFill="background1"/>
            <w:vAlign w:val="center"/>
            <w:hideMark/>
          </w:tcPr>
          <w:p w14:paraId="47F709F4"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dotted" w:sz="4" w:space="0" w:color="auto"/>
              <w:right w:val="single" w:sz="8" w:space="0" w:color="auto"/>
            </w:tcBorders>
            <w:shd w:val="clear" w:color="auto" w:fill="FFFFFF" w:themeFill="background1"/>
            <w:vAlign w:val="center"/>
            <w:hideMark/>
          </w:tcPr>
          <w:p w14:paraId="6B45ACB4" w14:textId="77777777" w:rsidR="0024089D" w:rsidRPr="0090748E" w:rsidRDefault="0024089D" w:rsidP="0024089D">
            <w:pPr>
              <w:spacing w:after="0" w:line="240" w:lineRule="auto"/>
              <w:jc w:val="right"/>
              <w:rPr>
                <w:rFonts w:ascii="Times New Roman" w:eastAsia="Times New Roman" w:hAnsi="Times New Roman" w:cs="Times New Roman"/>
                <w:i/>
                <w:iCs/>
                <w:noProof/>
                <w:color w:val="000000"/>
                <w:kern w:val="0"/>
                <w:sz w:val="16"/>
                <w:szCs w:val="16"/>
                <w14:ligatures w14:val="none"/>
              </w:rPr>
            </w:pPr>
            <w:r>
              <w:rPr>
                <w:rFonts w:ascii="Times New Roman" w:hAnsi="Times New Roman"/>
                <w:i/>
                <w:noProof/>
                <w:color w:val="000000"/>
                <w:sz w:val="16"/>
              </w:rPr>
              <w:t>Z toho v rámci nástroje pružnosti</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6AFF7823" w14:textId="0769137C"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2 065 413 428</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65B0D591" w14:textId="0A06AE2A"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4BFE0972" w14:textId="736E77F6"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–25 500 000</w:t>
            </w:r>
          </w:p>
        </w:tc>
        <w:tc>
          <w:tcPr>
            <w:tcW w:w="1347" w:type="dxa"/>
            <w:tcBorders>
              <w:top w:val="nil"/>
              <w:left w:val="nil"/>
              <w:bottom w:val="dotted" w:sz="4" w:space="0" w:color="auto"/>
              <w:right w:val="single" w:sz="8" w:space="0" w:color="auto"/>
            </w:tcBorders>
            <w:shd w:val="clear" w:color="auto" w:fill="FFFFFF" w:themeFill="background1"/>
            <w:vAlign w:val="center"/>
          </w:tcPr>
          <w:p w14:paraId="6BBD3839" w14:textId="5D649D93"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5522CC6E" w14:textId="77F642B5"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2 039 913 428</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33097D31" w14:textId="7AC44CEE"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r>
      <w:tr w:rsidR="00235B35" w:rsidRPr="008F2557" w14:paraId="5542F4EC" w14:textId="77777777" w:rsidTr="43877C5D">
        <w:trPr>
          <w:trHeight w:val="300"/>
        </w:trPr>
        <w:tc>
          <w:tcPr>
            <w:tcW w:w="425" w:type="dxa"/>
            <w:tcBorders>
              <w:top w:val="nil"/>
              <w:left w:val="single" w:sz="8" w:space="0" w:color="auto"/>
              <w:bottom w:val="dotted" w:sz="4" w:space="0" w:color="auto"/>
              <w:right w:val="nil"/>
            </w:tcBorders>
            <w:shd w:val="clear" w:color="auto" w:fill="FFFFFF" w:themeFill="background1"/>
            <w:vAlign w:val="center"/>
            <w:hideMark/>
          </w:tcPr>
          <w:p w14:paraId="138B3B6D"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dotted" w:sz="4" w:space="0" w:color="auto"/>
              <w:right w:val="single" w:sz="8" w:space="0" w:color="auto"/>
            </w:tcBorders>
            <w:shd w:val="clear" w:color="auto" w:fill="FFFFFF" w:themeFill="background1"/>
            <w:vAlign w:val="center"/>
            <w:hideMark/>
          </w:tcPr>
          <w:p w14:paraId="5F739226" w14:textId="77777777" w:rsidR="0024089D" w:rsidRPr="0090748E" w:rsidRDefault="0024089D" w:rsidP="0024089D">
            <w:pPr>
              <w:spacing w:after="0" w:line="240" w:lineRule="auto"/>
              <w:jc w:val="right"/>
              <w:rPr>
                <w:rFonts w:ascii="Times New Roman" w:eastAsia="Times New Roman" w:hAnsi="Times New Roman" w:cs="Times New Roman"/>
                <w:i/>
                <w:iCs/>
                <w:noProof/>
                <w:color w:val="000000"/>
                <w:kern w:val="0"/>
                <w:sz w:val="16"/>
                <w:szCs w:val="16"/>
                <w14:ligatures w14:val="none"/>
              </w:rPr>
            </w:pPr>
            <w:r>
              <w:rPr>
                <w:rFonts w:ascii="Times New Roman" w:hAnsi="Times New Roman"/>
                <w:i/>
                <w:noProof/>
                <w:color w:val="000000"/>
                <w:sz w:val="16"/>
              </w:rPr>
              <w:t>Z toho v rámci nástroje EURI</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6FBA9591" w14:textId="2F12408B"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2 138 223 000</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6408CCBE" w14:textId="548692AE"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40A3729C" w14:textId="67A4F059"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–25 500 000</w:t>
            </w:r>
          </w:p>
        </w:tc>
        <w:tc>
          <w:tcPr>
            <w:tcW w:w="1347" w:type="dxa"/>
            <w:tcBorders>
              <w:top w:val="nil"/>
              <w:left w:val="nil"/>
              <w:bottom w:val="dotted" w:sz="4" w:space="0" w:color="auto"/>
              <w:right w:val="single" w:sz="8" w:space="0" w:color="auto"/>
            </w:tcBorders>
            <w:shd w:val="clear" w:color="auto" w:fill="FFFFFF" w:themeFill="background1"/>
            <w:vAlign w:val="center"/>
          </w:tcPr>
          <w:p w14:paraId="59709F7D" w14:textId="518E87BF"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50A36FED" w14:textId="7293B990"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2 112 723 000</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2909B80E" w14:textId="1F575F22"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r>
      <w:tr w:rsidR="00235B35" w:rsidRPr="008F2557" w14:paraId="21A40BFE" w14:textId="77777777" w:rsidTr="43877C5D">
        <w:trPr>
          <w:trHeight w:val="315"/>
        </w:trPr>
        <w:tc>
          <w:tcPr>
            <w:tcW w:w="425" w:type="dxa"/>
            <w:tcBorders>
              <w:top w:val="nil"/>
              <w:left w:val="single" w:sz="8" w:space="0" w:color="auto"/>
              <w:bottom w:val="single" w:sz="8" w:space="0" w:color="auto"/>
              <w:right w:val="nil"/>
            </w:tcBorders>
            <w:shd w:val="clear" w:color="auto" w:fill="FFFFFF" w:themeFill="background1"/>
            <w:vAlign w:val="center"/>
            <w:hideMark/>
          </w:tcPr>
          <w:p w14:paraId="04BAF38E"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single" w:sz="8" w:space="0" w:color="auto"/>
              <w:right w:val="single" w:sz="8" w:space="0" w:color="auto"/>
            </w:tcBorders>
            <w:shd w:val="clear" w:color="auto" w:fill="FFFFFF" w:themeFill="background1"/>
            <w:vAlign w:val="center"/>
            <w:hideMark/>
          </w:tcPr>
          <w:p w14:paraId="131E3EB1" w14:textId="77777777" w:rsidR="0024089D" w:rsidRPr="0090748E" w:rsidRDefault="0024089D" w:rsidP="0024089D">
            <w:pPr>
              <w:spacing w:after="0" w:line="240" w:lineRule="auto"/>
              <w:jc w:val="right"/>
              <w:rPr>
                <w:rFonts w:ascii="Times New Roman" w:eastAsia="Times New Roman" w:hAnsi="Times New Roman" w:cs="Times New Roman"/>
                <w:i/>
                <w:iCs/>
                <w:noProof/>
                <w:color w:val="000000"/>
                <w:kern w:val="0"/>
                <w:sz w:val="16"/>
                <w:szCs w:val="16"/>
                <w14:ligatures w14:val="none"/>
              </w:rPr>
            </w:pPr>
            <w:r>
              <w:rPr>
                <w:rFonts w:ascii="Times New Roman" w:hAnsi="Times New Roman"/>
                <w:i/>
                <w:noProof/>
                <w:color w:val="000000"/>
                <w:sz w:val="16"/>
              </w:rPr>
              <w:t>Rozpětí</w:t>
            </w:r>
          </w:p>
        </w:tc>
        <w:tc>
          <w:tcPr>
            <w:tcW w:w="1346" w:type="dxa"/>
            <w:tcBorders>
              <w:top w:val="nil"/>
              <w:left w:val="nil"/>
              <w:bottom w:val="single" w:sz="8" w:space="0" w:color="auto"/>
              <w:right w:val="single" w:sz="8" w:space="0" w:color="auto"/>
            </w:tcBorders>
            <w:vAlign w:val="center"/>
            <w:hideMark/>
          </w:tcPr>
          <w:p w14:paraId="0A57D74F" w14:textId="132B850F"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7" w:type="dxa"/>
            <w:tcBorders>
              <w:top w:val="nil"/>
              <w:left w:val="nil"/>
              <w:bottom w:val="single" w:sz="8" w:space="0" w:color="auto"/>
              <w:right w:val="single" w:sz="8" w:space="0" w:color="auto"/>
            </w:tcBorders>
            <w:shd w:val="clear" w:color="auto" w:fill="FFFFFF" w:themeFill="background1"/>
            <w:vAlign w:val="center"/>
            <w:hideMark/>
          </w:tcPr>
          <w:p w14:paraId="66EB9E5B" w14:textId="14A6C194"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single" w:sz="8" w:space="0" w:color="auto"/>
              <w:right w:val="single" w:sz="8" w:space="0" w:color="auto"/>
            </w:tcBorders>
            <w:shd w:val="clear" w:color="auto" w:fill="FFFFFF" w:themeFill="background1"/>
            <w:vAlign w:val="center"/>
            <w:hideMark/>
          </w:tcPr>
          <w:p w14:paraId="7826ECC9" w14:textId="77335AF3"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7" w:type="dxa"/>
            <w:tcBorders>
              <w:top w:val="nil"/>
              <w:left w:val="nil"/>
              <w:bottom w:val="single" w:sz="8" w:space="0" w:color="auto"/>
              <w:right w:val="single" w:sz="8" w:space="0" w:color="auto"/>
            </w:tcBorders>
            <w:shd w:val="clear" w:color="auto" w:fill="FFFFFF" w:themeFill="background1"/>
            <w:vAlign w:val="center"/>
            <w:hideMark/>
          </w:tcPr>
          <w:p w14:paraId="0856D229" w14:textId="786A2E3D"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05C91B2E" w14:textId="7AF1E90D"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7" w:type="dxa"/>
            <w:tcBorders>
              <w:top w:val="nil"/>
              <w:left w:val="nil"/>
              <w:bottom w:val="nil"/>
              <w:right w:val="single" w:sz="8" w:space="0" w:color="auto"/>
            </w:tcBorders>
            <w:shd w:val="clear" w:color="auto" w:fill="FFFFFF" w:themeFill="background1"/>
            <w:vAlign w:val="center"/>
            <w:hideMark/>
          </w:tcPr>
          <w:p w14:paraId="0F24749A" w14:textId="1F14D5B5"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r>
      <w:tr w:rsidR="00235B35" w:rsidRPr="008F2557" w14:paraId="0DDD88D3" w14:textId="77777777" w:rsidTr="43877C5D">
        <w:trPr>
          <w:trHeight w:val="420"/>
        </w:trPr>
        <w:tc>
          <w:tcPr>
            <w:tcW w:w="425" w:type="dxa"/>
            <w:tcBorders>
              <w:top w:val="nil"/>
              <w:left w:val="single" w:sz="8" w:space="0" w:color="auto"/>
              <w:bottom w:val="dotted" w:sz="4" w:space="0" w:color="auto"/>
              <w:right w:val="nil"/>
            </w:tcBorders>
            <w:shd w:val="clear" w:color="auto" w:fill="D9D9D9" w:themeFill="background1" w:themeFillShade="D9"/>
            <w:vAlign w:val="center"/>
            <w:hideMark/>
          </w:tcPr>
          <w:p w14:paraId="2D6CD3D6" w14:textId="77777777" w:rsidR="0024089D" w:rsidRPr="0090748E" w:rsidRDefault="0024089D" w:rsidP="0024089D">
            <w:pPr>
              <w:spacing w:after="0" w:line="240" w:lineRule="auto"/>
              <w:jc w:val="both"/>
              <w:rPr>
                <w:rFonts w:ascii="Times New Roman" w:eastAsia="Times New Roman" w:hAnsi="Times New Roman" w:cs="Times New Roman"/>
                <w:b/>
                <w:bCs/>
                <w:noProof/>
                <w:color w:val="000000"/>
                <w:kern w:val="0"/>
                <w:sz w:val="16"/>
                <w:szCs w:val="16"/>
                <w14:ligatures w14:val="none"/>
              </w:rPr>
            </w:pPr>
            <w:r>
              <w:rPr>
                <w:rFonts w:ascii="Times New Roman" w:hAnsi="Times New Roman"/>
                <w:b/>
                <w:noProof/>
                <w:color w:val="000000"/>
                <w:sz w:val="16"/>
              </w:rPr>
              <w:t>3</w:t>
            </w:r>
          </w:p>
        </w:tc>
        <w:tc>
          <w:tcPr>
            <w:tcW w:w="2269" w:type="dxa"/>
            <w:tcBorders>
              <w:top w:val="nil"/>
              <w:left w:val="nil"/>
              <w:bottom w:val="dotted" w:sz="4" w:space="0" w:color="auto"/>
              <w:right w:val="single" w:sz="8" w:space="0" w:color="auto"/>
            </w:tcBorders>
            <w:shd w:val="clear" w:color="auto" w:fill="D9D9D9" w:themeFill="background1" w:themeFillShade="D9"/>
            <w:vAlign w:val="center"/>
            <w:hideMark/>
          </w:tcPr>
          <w:p w14:paraId="430773F0" w14:textId="77777777" w:rsidR="0024089D" w:rsidRPr="0090748E" w:rsidRDefault="0024089D" w:rsidP="0024089D">
            <w:pPr>
              <w:spacing w:after="0" w:line="240" w:lineRule="auto"/>
              <w:jc w:val="both"/>
              <w:rPr>
                <w:rFonts w:ascii="Times New Roman" w:eastAsia="Times New Roman" w:hAnsi="Times New Roman" w:cs="Times New Roman"/>
                <w:b/>
                <w:bCs/>
                <w:noProof/>
                <w:color w:val="000000"/>
                <w:kern w:val="0"/>
                <w:sz w:val="16"/>
                <w:szCs w:val="16"/>
                <w14:ligatures w14:val="none"/>
              </w:rPr>
            </w:pPr>
            <w:r>
              <w:rPr>
                <w:rFonts w:ascii="Times New Roman" w:hAnsi="Times New Roman"/>
                <w:b/>
                <w:noProof/>
                <w:color w:val="000000"/>
                <w:sz w:val="16"/>
              </w:rPr>
              <w:t>Přírodní zdroje a životní prostředí</w:t>
            </w:r>
          </w:p>
        </w:tc>
        <w:tc>
          <w:tcPr>
            <w:tcW w:w="1346" w:type="dxa"/>
            <w:tcBorders>
              <w:top w:val="nil"/>
              <w:left w:val="nil"/>
              <w:bottom w:val="dotted" w:sz="4" w:space="0" w:color="auto"/>
              <w:right w:val="single" w:sz="8" w:space="0" w:color="auto"/>
            </w:tcBorders>
            <w:shd w:val="clear" w:color="auto" w:fill="D9D9D9" w:themeFill="background1" w:themeFillShade="D9"/>
            <w:vAlign w:val="center"/>
            <w:hideMark/>
          </w:tcPr>
          <w:p w14:paraId="0FF784B3" w14:textId="60141225"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56 971 882 355</w:t>
            </w:r>
          </w:p>
        </w:tc>
        <w:tc>
          <w:tcPr>
            <w:tcW w:w="1347" w:type="dxa"/>
            <w:tcBorders>
              <w:top w:val="nil"/>
              <w:left w:val="nil"/>
              <w:bottom w:val="dotted" w:sz="4" w:space="0" w:color="auto"/>
              <w:right w:val="single" w:sz="8" w:space="0" w:color="auto"/>
            </w:tcBorders>
            <w:shd w:val="clear" w:color="auto" w:fill="D9D9D9" w:themeFill="background1" w:themeFillShade="D9"/>
            <w:vAlign w:val="center"/>
            <w:hideMark/>
          </w:tcPr>
          <w:p w14:paraId="25AA7795" w14:textId="73F8F29B"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53 133 437 506</w:t>
            </w:r>
          </w:p>
        </w:tc>
        <w:tc>
          <w:tcPr>
            <w:tcW w:w="1346" w:type="dxa"/>
            <w:tcBorders>
              <w:top w:val="nil"/>
              <w:left w:val="nil"/>
              <w:bottom w:val="dotted" w:sz="4" w:space="0" w:color="auto"/>
              <w:right w:val="single" w:sz="8" w:space="0" w:color="auto"/>
            </w:tcBorders>
            <w:shd w:val="clear" w:color="auto" w:fill="D9D9D9" w:themeFill="background1" w:themeFillShade="D9"/>
            <w:vAlign w:val="center"/>
            <w:hideMark/>
          </w:tcPr>
          <w:p w14:paraId="17BA5D95" w14:textId="6176F498"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–335 139 989</w:t>
            </w:r>
          </w:p>
        </w:tc>
        <w:tc>
          <w:tcPr>
            <w:tcW w:w="1347" w:type="dxa"/>
            <w:tcBorders>
              <w:top w:val="nil"/>
              <w:left w:val="nil"/>
              <w:bottom w:val="dotted" w:sz="4" w:space="0" w:color="auto"/>
              <w:right w:val="single" w:sz="8" w:space="0" w:color="auto"/>
            </w:tcBorders>
            <w:shd w:val="clear" w:color="auto" w:fill="D9D9D9" w:themeFill="background1" w:themeFillShade="D9"/>
            <w:vAlign w:val="center"/>
            <w:hideMark/>
          </w:tcPr>
          <w:p w14:paraId="63A4D76C" w14:textId="6F05FA46"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–440 139 989</w:t>
            </w:r>
          </w:p>
        </w:tc>
        <w:tc>
          <w:tcPr>
            <w:tcW w:w="1346" w:type="dxa"/>
            <w:tcBorders>
              <w:top w:val="single" w:sz="8" w:space="0" w:color="auto"/>
              <w:left w:val="nil"/>
              <w:bottom w:val="dotted" w:sz="4" w:space="0" w:color="auto"/>
              <w:right w:val="single" w:sz="8" w:space="0" w:color="auto"/>
            </w:tcBorders>
            <w:shd w:val="clear" w:color="auto" w:fill="D9D9D9" w:themeFill="background1" w:themeFillShade="D9"/>
            <w:vAlign w:val="center"/>
            <w:hideMark/>
          </w:tcPr>
          <w:p w14:paraId="45E93036" w14:textId="2CBB83BF"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56 636 742 366</w:t>
            </w:r>
          </w:p>
        </w:tc>
        <w:tc>
          <w:tcPr>
            <w:tcW w:w="1347" w:type="dxa"/>
            <w:tcBorders>
              <w:top w:val="single" w:sz="8" w:space="0" w:color="auto"/>
              <w:left w:val="nil"/>
              <w:bottom w:val="dotted" w:sz="4" w:space="0" w:color="auto"/>
              <w:right w:val="single" w:sz="8" w:space="0" w:color="auto"/>
            </w:tcBorders>
            <w:shd w:val="clear" w:color="auto" w:fill="D9D9D9" w:themeFill="background1" w:themeFillShade="D9"/>
            <w:vAlign w:val="center"/>
            <w:hideMark/>
          </w:tcPr>
          <w:p w14:paraId="1DEB69A0" w14:textId="6EC42647"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52 693 297 517</w:t>
            </w:r>
          </w:p>
        </w:tc>
      </w:tr>
      <w:tr w:rsidR="00235B35" w:rsidRPr="008F2557" w14:paraId="23FF0619" w14:textId="77777777" w:rsidTr="43877C5D">
        <w:trPr>
          <w:trHeight w:val="300"/>
        </w:trPr>
        <w:tc>
          <w:tcPr>
            <w:tcW w:w="425" w:type="dxa"/>
            <w:tcBorders>
              <w:top w:val="nil"/>
              <w:left w:val="single" w:sz="8" w:space="0" w:color="auto"/>
              <w:bottom w:val="dotted" w:sz="4" w:space="0" w:color="auto"/>
              <w:right w:val="nil"/>
            </w:tcBorders>
            <w:shd w:val="clear" w:color="auto" w:fill="FFFFFF" w:themeFill="background1"/>
            <w:vAlign w:val="center"/>
            <w:hideMark/>
          </w:tcPr>
          <w:p w14:paraId="06D6B124"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dotted" w:sz="4" w:space="0" w:color="auto"/>
              <w:right w:val="single" w:sz="8" w:space="0" w:color="auto"/>
            </w:tcBorders>
            <w:shd w:val="clear" w:color="auto" w:fill="FFFFFF" w:themeFill="background1"/>
            <w:vAlign w:val="center"/>
            <w:hideMark/>
          </w:tcPr>
          <w:p w14:paraId="7556652D" w14:textId="77777777" w:rsidR="0024089D" w:rsidRPr="0090748E" w:rsidRDefault="0024089D" w:rsidP="0024089D">
            <w:pPr>
              <w:spacing w:after="0" w:line="240" w:lineRule="auto"/>
              <w:jc w:val="right"/>
              <w:rPr>
                <w:rFonts w:ascii="Times New Roman" w:eastAsia="Times New Roman" w:hAnsi="Times New Roman" w:cs="Times New Roman"/>
                <w:i/>
                <w:iCs/>
                <w:noProof/>
                <w:color w:val="000000"/>
                <w:kern w:val="0"/>
                <w:sz w:val="16"/>
                <w:szCs w:val="16"/>
                <w14:ligatures w14:val="none"/>
              </w:rPr>
            </w:pPr>
            <w:r>
              <w:rPr>
                <w:rFonts w:ascii="Times New Roman" w:hAnsi="Times New Roman"/>
                <w:i/>
                <w:noProof/>
                <w:color w:val="000000"/>
                <w:sz w:val="16"/>
              </w:rPr>
              <w:t>Strop</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0E746AE8" w14:textId="03E6A964"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57 100 000 000</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23360DFD" w14:textId="0BD5F17D"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6BC3763A" w14:textId="2BB871F1"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449B8EAC" w14:textId="0CA27AF7"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1EBD4337" w14:textId="2A7B36A6"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57 100 000 000</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5DC84994" w14:textId="4A1104A4"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r>
      <w:tr w:rsidR="00235B35" w:rsidRPr="008F2557" w14:paraId="40C4AFE1" w14:textId="77777777" w:rsidTr="43877C5D">
        <w:trPr>
          <w:trHeight w:val="300"/>
        </w:trPr>
        <w:tc>
          <w:tcPr>
            <w:tcW w:w="425" w:type="dxa"/>
            <w:tcBorders>
              <w:top w:val="nil"/>
              <w:left w:val="single" w:sz="8" w:space="0" w:color="auto"/>
              <w:bottom w:val="dotted" w:sz="4" w:space="0" w:color="auto"/>
              <w:right w:val="nil"/>
            </w:tcBorders>
            <w:shd w:val="clear" w:color="auto" w:fill="FFFFFF" w:themeFill="background1"/>
            <w:vAlign w:val="center"/>
            <w:hideMark/>
          </w:tcPr>
          <w:p w14:paraId="0999C0EE"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dotted" w:sz="4" w:space="0" w:color="auto"/>
              <w:right w:val="single" w:sz="8" w:space="0" w:color="auto"/>
            </w:tcBorders>
            <w:shd w:val="clear" w:color="auto" w:fill="FFFFFF" w:themeFill="background1"/>
            <w:vAlign w:val="center"/>
            <w:hideMark/>
          </w:tcPr>
          <w:p w14:paraId="6A8B27C0" w14:textId="77777777" w:rsidR="0024089D" w:rsidRPr="0090748E" w:rsidRDefault="0024089D" w:rsidP="0024089D">
            <w:pPr>
              <w:spacing w:after="0" w:line="240" w:lineRule="auto"/>
              <w:jc w:val="right"/>
              <w:rPr>
                <w:rFonts w:ascii="Times New Roman" w:eastAsia="Times New Roman" w:hAnsi="Times New Roman" w:cs="Times New Roman"/>
                <w:i/>
                <w:iCs/>
                <w:noProof/>
                <w:color w:val="000000"/>
                <w:kern w:val="0"/>
                <w:sz w:val="16"/>
                <w:szCs w:val="16"/>
                <w14:ligatures w14:val="none"/>
              </w:rPr>
            </w:pPr>
            <w:r>
              <w:rPr>
                <w:rFonts w:ascii="Times New Roman" w:hAnsi="Times New Roman"/>
                <w:i/>
                <w:noProof/>
                <w:color w:val="000000"/>
                <w:sz w:val="16"/>
              </w:rPr>
              <w:t>Rozpětí</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7780E0EA" w14:textId="1727D698"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128 117 645</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26416DFD" w14:textId="096AB1C1"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37255BDA" w14:textId="77CFB2C3"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335 139 989</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2F4184FA" w14:textId="3CD19AA4"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7F9728EF" w14:textId="1B148CD9"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463 257 634</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650A48EA" w14:textId="7227D6F0"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r>
      <w:tr w:rsidR="00235B35" w:rsidRPr="008F2557" w14:paraId="699A0630" w14:textId="77777777" w:rsidTr="43877C5D">
        <w:trPr>
          <w:trHeight w:val="630"/>
        </w:trPr>
        <w:tc>
          <w:tcPr>
            <w:tcW w:w="425" w:type="dxa"/>
            <w:tcBorders>
              <w:top w:val="nil"/>
              <w:left w:val="single" w:sz="8" w:space="0" w:color="auto"/>
              <w:bottom w:val="dotted" w:sz="4" w:space="0" w:color="auto"/>
              <w:right w:val="nil"/>
            </w:tcBorders>
            <w:shd w:val="clear" w:color="auto" w:fill="D9D9D9" w:themeFill="background1" w:themeFillShade="D9"/>
            <w:vAlign w:val="center"/>
            <w:hideMark/>
          </w:tcPr>
          <w:p w14:paraId="549C1524"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dotted" w:sz="4" w:space="0" w:color="auto"/>
              <w:right w:val="single" w:sz="8" w:space="0" w:color="auto"/>
            </w:tcBorders>
            <w:shd w:val="clear" w:color="auto" w:fill="D9D9D9" w:themeFill="background1" w:themeFillShade="D9"/>
            <w:vAlign w:val="center"/>
            <w:hideMark/>
          </w:tcPr>
          <w:p w14:paraId="02E3EE15" w14:textId="77777777" w:rsidR="0024089D" w:rsidRPr="0090748E" w:rsidRDefault="0024089D" w:rsidP="0024089D">
            <w:pPr>
              <w:spacing w:after="0" w:line="240" w:lineRule="auto"/>
              <w:jc w:val="both"/>
              <w:rPr>
                <w:rFonts w:ascii="Times New Roman" w:eastAsia="Times New Roman" w:hAnsi="Times New Roman" w:cs="Times New Roman"/>
                <w:b/>
                <w:bCs/>
                <w:noProof/>
                <w:color w:val="000000"/>
                <w:kern w:val="0"/>
                <w:sz w:val="16"/>
                <w:szCs w:val="16"/>
                <w14:ligatures w14:val="none"/>
              </w:rPr>
            </w:pPr>
            <w:r>
              <w:rPr>
                <w:rFonts w:ascii="Times New Roman" w:hAnsi="Times New Roman"/>
                <w:b/>
                <w:noProof/>
                <w:color w:val="000000"/>
                <w:sz w:val="16"/>
              </w:rPr>
              <w:t>Z toho: výdaje související s trhem a přímé platby</w:t>
            </w:r>
          </w:p>
        </w:tc>
        <w:tc>
          <w:tcPr>
            <w:tcW w:w="1346" w:type="dxa"/>
            <w:tcBorders>
              <w:top w:val="nil"/>
              <w:left w:val="nil"/>
              <w:bottom w:val="dotted" w:sz="4" w:space="0" w:color="auto"/>
              <w:right w:val="single" w:sz="8" w:space="0" w:color="auto"/>
            </w:tcBorders>
            <w:shd w:val="clear" w:color="auto" w:fill="D9D9D9" w:themeFill="background1" w:themeFillShade="D9"/>
            <w:vAlign w:val="center"/>
            <w:hideMark/>
          </w:tcPr>
          <w:p w14:paraId="7D315399" w14:textId="445C196D"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40 465 226 756</w:t>
            </w:r>
          </w:p>
        </w:tc>
        <w:tc>
          <w:tcPr>
            <w:tcW w:w="1347" w:type="dxa"/>
            <w:tcBorders>
              <w:top w:val="nil"/>
              <w:left w:val="nil"/>
              <w:bottom w:val="dotted" w:sz="4" w:space="0" w:color="auto"/>
              <w:right w:val="single" w:sz="8" w:space="0" w:color="auto"/>
            </w:tcBorders>
            <w:shd w:val="clear" w:color="auto" w:fill="D9D9D9" w:themeFill="background1" w:themeFillShade="D9"/>
            <w:vAlign w:val="center"/>
            <w:hideMark/>
          </w:tcPr>
          <w:p w14:paraId="686108B9" w14:textId="31DE96B3"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40 517 034 090</w:t>
            </w:r>
          </w:p>
        </w:tc>
        <w:tc>
          <w:tcPr>
            <w:tcW w:w="1346" w:type="dxa"/>
            <w:tcBorders>
              <w:top w:val="nil"/>
              <w:left w:val="nil"/>
              <w:bottom w:val="dotted" w:sz="4" w:space="0" w:color="auto"/>
              <w:right w:val="single" w:sz="8" w:space="0" w:color="auto"/>
            </w:tcBorders>
            <w:shd w:val="clear" w:color="auto" w:fill="D9D9D9" w:themeFill="background1" w:themeFillShade="D9"/>
            <w:vAlign w:val="center"/>
            <w:hideMark/>
          </w:tcPr>
          <w:p w14:paraId="6D988097" w14:textId="42B7DAF8"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–335 139 989</w:t>
            </w:r>
          </w:p>
        </w:tc>
        <w:tc>
          <w:tcPr>
            <w:tcW w:w="1347" w:type="dxa"/>
            <w:tcBorders>
              <w:top w:val="nil"/>
              <w:left w:val="nil"/>
              <w:bottom w:val="dotted" w:sz="4" w:space="0" w:color="auto"/>
              <w:right w:val="single" w:sz="8" w:space="0" w:color="auto"/>
            </w:tcBorders>
            <w:shd w:val="clear" w:color="auto" w:fill="D9D9D9" w:themeFill="background1" w:themeFillShade="D9"/>
            <w:vAlign w:val="center"/>
            <w:hideMark/>
          </w:tcPr>
          <w:p w14:paraId="0E8A0377" w14:textId="084068F1"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–440 139 989</w:t>
            </w:r>
          </w:p>
        </w:tc>
        <w:tc>
          <w:tcPr>
            <w:tcW w:w="1346" w:type="dxa"/>
            <w:tcBorders>
              <w:top w:val="nil"/>
              <w:left w:val="nil"/>
              <w:bottom w:val="dotted" w:sz="4" w:space="0" w:color="auto"/>
              <w:right w:val="single" w:sz="8" w:space="0" w:color="auto"/>
            </w:tcBorders>
            <w:shd w:val="clear" w:color="auto" w:fill="D9D9D9" w:themeFill="background1" w:themeFillShade="D9"/>
            <w:vAlign w:val="center"/>
            <w:hideMark/>
          </w:tcPr>
          <w:p w14:paraId="5FB3A134" w14:textId="7FB3B966"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40 130 086 767</w:t>
            </w:r>
          </w:p>
        </w:tc>
        <w:tc>
          <w:tcPr>
            <w:tcW w:w="1347" w:type="dxa"/>
            <w:tcBorders>
              <w:top w:val="nil"/>
              <w:left w:val="nil"/>
              <w:bottom w:val="dotted" w:sz="4" w:space="0" w:color="auto"/>
              <w:right w:val="single" w:sz="8" w:space="0" w:color="auto"/>
            </w:tcBorders>
            <w:shd w:val="clear" w:color="auto" w:fill="D9D9D9" w:themeFill="background1" w:themeFillShade="D9"/>
            <w:vAlign w:val="center"/>
            <w:hideMark/>
          </w:tcPr>
          <w:p w14:paraId="093C31D8" w14:textId="0EE6E734"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40 076 894 101</w:t>
            </w:r>
          </w:p>
        </w:tc>
      </w:tr>
      <w:tr w:rsidR="00235B35" w:rsidRPr="008F2557" w14:paraId="48135650" w14:textId="77777777" w:rsidTr="43877C5D">
        <w:trPr>
          <w:trHeight w:val="300"/>
        </w:trPr>
        <w:tc>
          <w:tcPr>
            <w:tcW w:w="425" w:type="dxa"/>
            <w:tcBorders>
              <w:top w:val="nil"/>
              <w:left w:val="single" w:sz="8" w:space="0" w:color="auto"/>
              <w:bottom w:val="dotted" w:sz="4" w:space="0" w:color="auto"/>
              <w:right w:val="nil"/>
            </w:tcBorders>
            <w:shd w:val="clear" w:color="auto" w:fill="FFFFFF" w:themeFill="background1"/>
            <w:vAlign w:val="center"/>
            <w:hideMark/>
          </w:tcPr>
          <w:p w14:paraId="54EC57D9"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dotted" w:sz="4" w:space="0" w:color="auto"/>
              <w:right w:val="single" w:sz="8" w:space="0" w:color="auto"/>
            </w:tcBorders>
            <w:shd w:val="clear" w:color="auto" w:fill="FFFFFF" w:themeFill="background1"/>
            <w:vAlign w:val="center"/>
            <w:hideMark/>
          </w:tcPr>
          <w:p w14:paraId="09F2F5B4" w14:textId="77777777" w:rsidR="0024089D" w:rsidRPr="0090748E" w:rsidRDefault="0024089D" w:rsidP="0024089D">
            <w:pPr>
              <w:spacing w:after="0" w:line="240" w:lineRule="auto"/>
              <w:jc w:val="right"/>
              <w:rPr>
                <w:rFonts w:ascii="Times New Roman" w:eastAsia="Times New Roman" w:hAnsi="Times New Roman" w:cs="Times New Roman"/>
                <w:i/>
                <w:iCs/>
                <w:noProof/>
                <w:color w:val="000000"/>
                <w:kern w:val="0"/>
                <w:sz w:val="16"/>
                <w:szCs w:val="16"/>
                <w14:ligatures w14:val="none"/>
              </w:rPr>
            </w:pPr>
            <w:r>
              <w:rPr>
                <w:rFonts w:ascii="Times New Roman" w:hAnsi="Times New Roman"/>
                <w:i/>
                <w:noProof/>
                <w:color w:val="000000"/>
                <w:sz w:val="16"/>
              </w:rPr>
              <w:t>Dílčí strop pro EZZF</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48C8B403" w14:textId="13A44826"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41 764 000 000</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56AEA4B7" w14:textId="23210DD0"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04F1E138" w14:textId="2EFD22C4"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4E59C190" w14:textId="62926038"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64638F32" w14:textId="05B49FF7"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41 764 000 000</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5A7961DB" w14:textId="1D5E0750"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r>
      <w:tr w:rsidR="00235B35" w:rsidRPr="008F2557" w14:paraId="65F45EA6" w14:textId="77777777" w:rsidTr="43877C5D">
        <w:trPr>
          <w:trHeight w:val="675"/>
        </w:trPr>
        <w:tc>
          <w:tcPr>
            <w:tcW w:w="425" w:type="dxa"/>
            <w:tcBorders>
              <w:top w:val="nil"/>
              <w:left w:val="single" w:sz="8" w:space="0" w:color="auto"/>
              <w:bottom w:val="dotted" w:sz="4" w:space="0" w:color="auto"/>
              <w:right w:val="nil"/>
            </w:tcBorders>
            <w:shd w:val="clear" w:color="auto" w:fill="FFFFFF" w:themeFill="background1"/>
            <w:vAlign w:val="center"/>
            <w:hideMark/>
          </w:tcPr>
          <w:p w14:paraId="28E3089D"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dotted" w:sz="4" w:space="0" w:color="auto"/>
              <w:right w:val="single" w:sz="8" w:space="0" w:color="auto"/>
            </w:tcBorders>
            <w:vAlign w:val="center"/>
            <w:hideMark/>
          </w:tcPr>
          <w:p w14:paraId="28CE48CD" w14:textId="77777777" w:rsidR="0024089D" w:rsidRPr="0090748E" w:rsidRDefault="0024089D" w:rsidP="0024089D">
            <w:pPr>
              <w:spacing w:after="0" w:line="240" w:lineRule="auto"/>
              <w:jc w:val="right"/>
              <w:rPr>
                <w:rFonts w:ascii="Times New Roman" w:eastAsia="Times New Roman" w:hAnsi="Times New Roman" w:cs="Times New Roman"/>
                <w:i/>
                <w:iCs/>
                <w:noProof/>
                <w:color w:val="000000"/>
                <w:kern w:val="0"/>
                <w:sz w:val="16"/>
                <w:szCs w:val="16"/>
                <w14:ligatures w14:val="none"/>
              </w:rPr>
            </w:pPr>
            <w:r>
              <w:rPr>
                <w:rFonts w:ascii="Times New Roman" w:hAnsi="Times New Roman"/>
                <w:i/>
                <w:noProof/>
                <w:color w:val="000000"/>
                <w:sz w:val="16"/>
              </w:rPr>
              <w:t xml:space="preserve"> Zaokrouhlovací rozdíl vyjmut z výpočtu dílčího rozpětí</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0CCBAB2E" w14:textId="52EF5003"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773 000</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7C72BADB" w14:textId="411F1358"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587757C5" w14:textId="0DC36523"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756F1647" w14:textId="06385833"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41B68958" w14:textId="63B8EE57"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773 000</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12BFD002" w14:textId="55D8BF61"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r>
      <w:tr w:rsidR="00235B35" w:rsidRPr="008F2557" w14:paraId="4CC04ECA" w14:textId="77777777" w:rsidTr="43877C5D">
        <w:trPr>
          <w:trHeight w:val="450"/>
        </w:trPr>
        <w:tc>
          <w:tcPr>
            <w:tcW w:w="425" w:type="dxa"/>
            <w:tcBorders>
              <w:top w:val="nil"/>
              <w:left w:val="single" w:sz="8" w:space="0" w:color="auto"/>
              <w:bottom w:val="dotted" w:sz="4" w:space="0" w:color="auto"/>
              <w:right w:val="nil"/>
            </w:tcBorders>
            <w:shd w:val="clear" w:color="auto" w:fill="FFFFFF" w:themeFill="background1"/>
            <w:vAlign w:val="center"/>
            <w:hideMark/>
          </w:tcPr>
          <w:p w14:paraId="6AE000E3"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dotted" w:sz="4" w:space="0" w:color="auto"/>
              <w:right w:val="single" w:sz="8" w:space="0" w:color="auto"/>
            </w:tcBorders>
            <w:vAlign w:val="center"/>
            <w:hideMark/>
          </w:tcPr>
          <w:p w14:paraId="2E8EE499" w14:textId="77777777" w:rsidR="0024089D" w:rsidRPr="0090748E" w:rsidRDefault="0024089D" w:rsidP="0024089D">
            <w:pPr>
              <w:spacing w:after="0" w:line="240" w:lineRule="auto"/>
              <w:jc w:val="right"/>
              <w:rPr>
                <w:rFonts w:ascii="Times New Roman" w:eastAsia="Times New Roman" w:hAnsi="Times New Roman" w:cs="Times New Roman"/>
                <w:i/>
                <w:iCs/>
                <w:noProof/>
                <w:color w:val="000000"/>
                <w:kern w:val="0"/>
                <w:sz w:val="16"/>
                <w:szCs w:val="16"/>
                <w14:ligatures w14:val="none"/>
              </w:rPr>
            </w:pPr>
            <w:r>
              <w:rPr>
                <w:rFonts w:ascii="Times New Roman" w:hAnsi="Times New Roman"/>
                <w:i/>
                <w:noProof/>
                <w:color w:val="000000"/>
                <w:sz w:val="16"/>
              </w:rPr>
              <w:t xml:space="preserve"> Čisté převody mezi EZZF a EZFRV</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3AE49D38" w14:textId="12D5D2B3"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–1 222 773 000</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6F704CCD" w14:textId="171E9A41"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423F3E0C" w14:textId="6B34F7D9"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0F3C29A7" w14:textId="49E5066F"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1216B699" w14:textId="4387B855"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–1 222 773 000</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0C67D7A3" w14:textId="0F21286A"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r>
      <w:tr w:rsidR="00235B35" w:rsidRPr="008F2557" w14:paraId="786FF02A" w14:textId="77777777" w:rsidTr="43877C5D">
        <w:trPr>
          <w:trHeight w:val="450"/>
        </w:trPr>
        <w:tc>
          <w:tcPr>
            <w:tcW w:w="425" w:type="dxa"/>
            <w:tcBorders>
              <w:top w:val="nil"/>
              <w:left w:val="single" w:sz="8" w:space="0" w:color="auto"/>
              <w:bottom w:val="dotted" w:sz="4" w:space="0" w:color="auto"/>
              <w:right w:val="nil"/>
            </w:tcBorders>
            <w:shd w:val="clear" w:color="auto" w:fill="FFFFFF" w:themeFill="background1"/>
            <w:vAlign w:val="center"/>
            <w:hideMark/>
          </w:tcPr>
          <w:p w14:paraId="089B7167"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dotted" w:sz="4" w:space="0" w:color="auto"/>
              <w:right w:val="single" w:sz="8" w:space="0" w:color="auto"/>
            </w:tcBorders>
            <w:vAlign w:val="center"/>
            <w:hideMark/>
          </w:tcPr>
          <w:p w14:paraId="4E5A43F9" w14:textId="77777777" w:rsidR="0024089D" w:rsidRPr="0090748E" w:rsidRDefault="0024089D" w:rsidP="0024089D">
            <w:pPr>
              <w:spacing w:after="0" w:line="240" w:lineRule="auto"/>
              <w:jc w:val="right"/>
              <w:rPr>
                <w:rFonts w:ascii="Times New Roman" w:eastAsia="Times New Roman" w:hAnsi="Times New Roman" w:cs="Times New Roman"/>
                <w:i/>
                <w:iCs/>
                <w:noProof/>
                <w:color w:val="000000"/>
                <w:kern w:val="0"/>
                <w:sz w:val="16"/>
                <w:szCs w:val="16"/>
                <w14:ligatures w14:val="none"/>
              </w:rPr>
            </w:pPr>
            <w:r>
              <w:rPr>
                <w:rFonts w:ascii="Times New Roman" w:hAnsi="Times New Roman"/>
                <w:i/>
                <w:noProof/>
                <w:color w:val="000000"/>
                <w:sz w:val="16"/>
              </w:rPr>
              <w:t xml:space="preserve"> Čistý zůstatek pro výdaje EZZF</w:t>
            </w:r>
            <w:r>
              <w:rPr>
                <w:rFonts w:ascii="Times New Roman" w:hAnsi="Times New Roman"/>
                <w:noProof/>
                <w:color w:val="000000"/>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77EE9333" w14:textId="1F46E76E"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40 541 227 000</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16921360" w14:textId="0F64C4FE"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7CFE097C" w14:textId="3B55DE52"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38BEE26B" w14:textId="4B0C3FB2"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0E00ECD4" w14:textId="57F80511"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40 541 227 000</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548A3F35" w14:textId="3D9F9B3B"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r>
      <w:tr w:rsidR="00235B35" w:rsidRPr="008F2557" w14:paraId="3B4696D6" w14:textId="77777777" w:rsidTr="43877C5D">
        <w:trPr>
          <w:trHeight w:val="900"/>
        </w:trPr>
        <w:tc>
          <w:tcPr>
            <w:tcW w:w="425" w:type="dxa"/>
            <w:tcBorders>
              <w:top w:val="nil"/>
              <w:left w:val="single" w:sz="8" w:space="0" w:color="auto"/>
              <w:bottom w:val="dotted" w:sz="4" w:space="0" w:color="auto"/>
              <w:right w:val="nil"/>
            </w:tcBorders>
            <w:shd w:val="clear" w:color="auto" w:fill="FFFFFF" w:themeFill="background1"/>
            <w:vAlign w:val="center"/>
            <w:hideMark/>
          </w:tcPr>
          <w:p w14:paraId="795D7F0E"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dotted" w:sz="4" w:space="0" w:color="auto"/>
              <w:right w:val="single" w:sz="8" w:space="0" w:color="auto"/>
            </w:tcBorders>
            <w:vAlign w:val="center"/>
            <w:hideMark/>
          </w:tcPr>
          <w:p w14:paraId="12E02969" w14:textId="77777777" w:rsidR="0024089D" w:rsidRPr="0090748E" w:rsidRDefault="0024089D" w:rsidP="0024089D">
            <w:pPr>
              <w:spacing w:after="0" w:line="240" w:lineRule="auto"/>
              <w:jc w:val="right"/>
              <w:rPr>
                <w:rFonts w:ascii="Times New Roman" w:eastAsia="Times New Roman" w:hAnsi="Times New Roman" w:cs="Times New Roman"/>
                <w:i/>
                <w:iCs/>
                <w:noProof/>
                <w:color w:val="000000"/>
                <w:kern w:val="0"/>
                <w:sz w:val="16"/>
                <w:szCs w:val="16"/>
                <w14:ligatures w14:val="none"/>
              </w:rPr>
            </w:pPr>
            <w:r>
              <w:rPr>
                <w:rFonts w:ascii="Times New Roman" w:hAnsi="Times New Roman"/>
                <w:i/>
                <w:noProof/>
                <w:color w:val="000000"/>
                <w:sz w:val="16"/>
              </w:rPr>
              <w:t xml:space="preserve"> Upravený dílčí strop EZZF opravený prostřednictvím převodů mezi EZZF a EZFRV</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3CA15538" w14:textId="5524D2D9"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40 542 000 000</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144F2867" w14:textId="597EA8E9"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3BCDAFD7" w14:textId="33BD63AE"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5CDF9C54" w14:textId="0F610A6E"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097D1876" w14:textId="116B15ED"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40 542 000 000</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1F202775" w14:textId="6A63DB02"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r>
      <w:tr w:rsidR="00235B35" w:rsidRPr="008F2557" w14:paraId="666789FA" w14:textId="77777777" w:rsidTr="43877C5D">
        <w:trPr>
          <w:trHeight w:val="300"/>
        </w:trPr>
        <w:tc>
          <w:tcPr>
            <w:tcW w:w="425" w:type="dxa"/>
            <w:tcBorders>
              <w:top w:val="nil"/>
              <w:left w:val="single" w:sz="8" w:space="0" w:color="auto"/>
              <w:bottom w:val="dotted" w:sz="4" w:space="0" w:color="auto"/>
              <w:right w:val="nil"/>
            </w:tcBorders>
            <w:shd w:val="clear" w:color="auto" w:fill="FFFFFF" w:themeFill="background1"/>
            <w:vAlign w:val="center"/>
            <w:hideMark/>
          </w:tcPr>
          <w:p w14:paraId="1E1552CE"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dotted" w:sz="4" w:space="0" w:color="auto"/>
              <w:right w:val="single" w:sz="8" w:space="0" w:color="auto"/>
            </w:tcBorders>
            <w:vAlign w:val="center"/>
            <w:hideMark/>
          </w:tcPr>
          <w:p w14:paraId="3316721E" w14:textId="77777777" w:rsidR="0024089D" w:rsidRPr="0090748E" w:rsidRDefault="0024089D" w:rsidP="0024089D">
            <w:pPr>
              <w:spacing w:after="0" w:line="240" w:lineRule="auto"/>
              <w:jc w:val="right"/>
              <w:rPr>
                <w:rFonts w:ascii="Times New Roman" w:eastAsia="Times New Roman" w:hAnsi="Times New Roman" w:cs="Times New Roman"/>
                <w:i/>
                <w:iCs/>
                <w:noProof/>
                <w:color w:val="000000"/>
                <w:kern w:val="0"/>
                <w:sz w:val="16"/>
                <w:szCs w:val="16"/>
                <w14:ligatures w14:val="none"/>
              </w:rPr>
            </w:pPr>
            <w:r>
              <w:rPr>
                <w:rFonts w:ascii="Times New Roman" w:hAnsi="Times New Roman"/>
                <w:i/>
                <w:noProof/>
                <w:color w:val="000000"/>
                <w:sz w:val="16"/>
              </w:rPr>
              <w:t>Dílčí rozpětí pro EZZF</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7F24B519" w14:textId="7FC672FC"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76 773 244</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3E4475DF" w14:textId="583081BC"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636AB42A" w14:textId="480CDB83"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335 139 989</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0F8EAC64" w14:textId="5005B328"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6F7838D7" w14:textId="7B2B2F28"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411 913 233</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72297901" w14:textId="0255630F"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r>
      <w:tr w:rsidR="00235B35" w:rsidRPr="008F2557" w14:paraId="6E72D14C" w14:textId="77777777" w:rsidTr="43877C5D">
        <w:trPr>
          <w:trHeight w:val="570"/>
        </w:trPr>
        <w:tc>
          <w:tcPr>
            <w:tcW w:w="425" w:type="dxa"/>
            <w:tcBorders>
              <w:top w:val="nil"/>
              <w:left w:val="single" w:sz="8" w:space="0" w:color="auto"/>
              <w:bottom w:val="single" w:sz="8" w:space="0" w:color="auto"/>
              <w:right w:val="nil"/>
            </w:tcBorders>
            <w:shd w:val="clear" w:color="auto" w:fill="FFFFFF" w:themeFill="background1"/>
            <w:vAlign w:val="center"/>
            <w:hideMark/>
          </w:tcPr>
          <w:p w14:paraId="2D2535F4"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single" w:sz="8" w:space="0" w:color="auto"/>
              <w:right w:val="single" w:sz="8" w:space="0" w:color="auto"/>
            </w:tcBorders>
            <w:shd w:val="clear" w:color="auto" w:fill="FFFFFF" w:themeFill="background1"/>
            <w:vAlign w:val="center"/>
            <w:hideMark/>
          </w:tcPr>
          <w:p w14:paraId="0793AE55" w14:textId="77777777" w:rsidR="0024089D" w:rsidRPr="0090748E" w:rsidRDefault="0024089D" w:rsidP="0024089D">
            <w:pPr>
              <w:spacing w:after="0" w:line="240" w:lineRule="auto"/>
              <w:jc w:val="right"/>
              <w:rPr>
                <w:rFonts w:ascii="Times New Roman" w:eastAsia="Times New Roman" w:hAnsi="Times New Roman" w:cs="Times New Roman"/>
                <w:i/>
                <w:iCs/>
                <w:noProof/>
                <w:color w:val="000000"/>
                <w:kern w:val="0"/>
                <w:sz w:val="16"/>
                <w:szCs w:val="16"/>
                <w14:ligatures w14:val="none"/>
              </w:rPr>
            </w:pPr>
            <w:r>
              <w:rPr>
                <w:rFonts w:ascii="Times New Roman" w:hAnsi="Times New Roman"/>
                <w:i/>
                <w:noProof/>
                <w:color w:val="000000"/>
                <w:sz w:val="16"/>
              </w:rPr>
              <w:t>Dílčí rozpětí pro EZZF (bez zaokrouhlovacího rozdílu)</w:t>
            </w:r>
          </w:p>
        </w:tc>
        <w:tc>
          <w:tcPr>
            <w:tcW w:w="1346" w:type="dxa"/>
            <w:tcBorders>
              <w:top w:val="nil"/>
              <w:left w:val="nil"/>
              <w:bottom w:val="single" w:sz="8" w:space="0" w:color="auto"/>
              <w:right w:val="single" w:sz="8" w:space="0" w:color="auto"/>
            </w:tcBorders>
            <w:shd w:val="clear" w:color="auto" w:fill="FFFFFF" w:themeFill="background1"/>
            <w:vAlign w:val="center"/>
            <w:hideMark/>
          </w:tcPr>
          <w:p w14:paraId="47939A71" w14:textId="717CBA79"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76 000 244</w:t>
            </w:r>
          </w:p>
        </w:tc>
        <w:tc>
          <w:tcPr>
            <w:tcW w:w="1347" w:type="dxa"/>
            <w:tcBorders>
              <w:top w:val="nil"/>
              <w:left w:val="nil"/>
              <w:bottom w:val="single" w:sz="8" w:space="0" w:color="auto"/>
              <w:right w:val="single" w:sz="8" w:space="0" w:color="auto"/>
            </w:tcBorders>
            <w:shd w:val="clear" w:color="auto" w:fill="FFFFFF" w:themeFill="background1"/>
            <w:vAlign w:val="center"/>
            <w:hideMark/>
          </w:tcPr>
          <w:p w14:paraId="0498B74C" w14:textId="26F057A6"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single" w:sz="8" w:space="0" w:color="auto"/>
              <w:right w:val="single" w:sz="8" w:space="0" w:color="auto"/>
            </w:tcBorders>
            <w:shd w:val="clear" w:color="auto" w:fill="FFFFFF" w:themeFill="background1"/>
            <w:vAlign w:val="center"/>
            <w:hideMark/>
          </w:tcPr>
          <w:p w14:paraId="71BC94B4" w14:textId="06398385"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335 139 989</w:t>
            </w:r>
          </w:p>
        </w:tc>
        <w:tc>
          <w:tcPr>
            <w:tcW w:w="1347" w:type="dxa"/>
            <w:tcBorders>
              <w:top w:val="nil"/>
              <w:left w:val="nil"/>
              <w:bottom w:val="single" w:sz="8" w:space="0" w:color="auto"/>
              <w:right w:val="single" w:sz="8" w:space="0" w:color="auto"/>
            </w:tcBorders>
            <w:shd w:val="clear" w:color="auto" w:fill="FFFFFF" w:themeFill="background1"/>
            <w:vAlign w:val="center"/>
            <w:hideMark/>
          </w:tcPr>
          <w:p w14:paraId="6AA1C323" w14:textId="5AB8266E"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single" w:sz="8" w:space="0" w:color="auto"/>
              <w:right w:val="single" w:sz="8" w:space="0" w:color="auto"/>
            </w:tcBorders>
            <w:shd w:val="clear" w:color="auto" w:fill="FFFFFF" w:themeFill="background1"/>
            <w:vAlign w:val="center"/>
            <w:hideMark/>
          </w:tcPr>
          <w:p w14:paraId="5AC7F865" w14:textId="6AE758E4"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411 140 233</w:t>
            </w:r>
          </w:p>
        </w:tc>
        <w:tc>
          <w:tcPr>
            <w:tcW w:w="1347" w:type="dxa"/>
            <w:tcBorders>
              <w:top w:val="nil"/>
              <w:left w:val="nil"/>
              <w:bottom w:val="single" w:sz="8" w:space="0" w:color="auto"/>
              <w:right w:val="single" w:sz="8" w:space="0" w:color="auto"/>
            </w:tcBorders>
            <w:shd w:val="clear" w:color="auto" w:fill="FFFFFF" w:themeFill="background1"/>
            <w:vAlign w:val="center"/>
            <w:hideMark/>
          </w:tcPr>
          <w:p w14:paraId="44911CFF" w14:textId="24BB00BA"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r>
      <w:tr w:rsidR="00235B35" w:rsidRPr="008F2557" w14:paraId="0DCB07C0" w14:textId="77777777" w:rsidTr="43877C5D">
        <w:trPr>
          <w:trHeight w:val="420"/>
        </w:trPr>
        <w:tc>
          <w:tcPr>
            <w:tcW w:w="425" w:type="dxa"/>
            <w:tcBorders>
              <w:top w:val="nil"/>
              <w:left w:val="single" w:sz="8" w:space="0" w:color="auto"/>
              <w:bottom w:val="dotted" w:sz="4" w:space="0" w:color="auto"/>
              <w:right w:val="nil"/>
            </w:tcBorders>
            <w:shd w:val="clear" w:color="auto" w:fill="D9D9D9" w:themeFill="background1" w:themeFillShade="D9"/>
            <w:vAlign w:val="center"/>
            <w:hideMark/>
          </w:tcPr>
          <w:p w14:paraId="45D4492B" w14:textId="77777777" w:rsidR="0024089D" w:rsidRPr="0090748E" w:rsidRDefault="0024089D" w:rsidP="0024089D">
            <w:pPr>
              <w:spacing w:after="0" w:line="240" w:lineRule="auto"/>
              <w:jc w:val="both"/>
              <w:rPr>
                <w:rFonts w:ascii="Times New Roman" w:eastAsia="Times New Roman" w:hAnsi="Times New Roman" w:cs="Times New Roman"/>
                <w:b/>
                <w:bCs/>
                <w:noProof/>
                <w:color w:val="000000"/>
                <w:kern w:val="0"/>
                <w:sz w:val="16"/>
                <w:szCs w:val="16"/>
                <w14:ligatures w14:val="none"/>
              </w:rPr>
            </w:pPr>
            <w:r>
              <w:rPr>
                <w:rFonts w:ascii="Times New Roman" w:hAnsi="Times New Roman"/>
                <w:b/>
                <w:noProof/>
                <w:color w:val="000000"/>
                <w:sz w:val="16"/>
              </w:rPr>
              <w:t>4</w:t>
            </w:r>
          </w:p>
        </w:tc>
        <w:tc>
          <w:tcPr>
            <w:tcW w:w="2269" w:type="dxa"/>
            <w:tcBorders>
              <w:top w:val="nil"/>
              <w:left w:val="nil"/>
              <w:bottom w:val="dotted" w:sz="4" w:space="0" w:color="auto"/>
              <w:right w:val="single" w:sz="8" w:space="0" w:color="auto"/>
            </w:tcBorders>
            <w:shd w:val="clear" w:color="auto" w:fill="D9D9D9" w:themeFill="background1" w:themeFillShade="D9"/>
            <w:vAlign w:val="center"/>
            <w:hideMark/>
          </w:tcPr>
          <w:p w14:paraId="7C07DA7F" w14:textId="77777777" w:rsidR="0024089D" w:rsidRPr="0090748E" w:rsidRDefault="0024089D" w:rsidP="0024089D">
            <w:pPr>
              <w:spacing w:after="0" w:line="240" w:lineRule="auto"/>
              <w:jc w:val="both"/>
              <w:rPr>
                <w:rFonts w:ascii="Times New Roman" w:eastAsia="Times New Roman" w:hAnsi="Times New Roman" w:cs="Times New Roman"/>
                <w:b/>
                <w:bCs/>
                <w:noProof/>
                <w:color w:val="000000"/>
                <w:kern w:val="0"/>
                <w:sz w:val="16"/>
                <w:szCs w:val="16"/>
                <w14:ligatures w14:val="none"/>
              </w:rPr>
            </w:pPr>
            <w:r>
              <w:rPr>
                <w:rFonts w:ascii="Times New Roman" w:hAnsi="Times New Roman"/>
                <w:b/>
                <w:noProof/>
                <w:color w:val="000000"/>
                <w:sz w:val="16"/>
              </w:rPr>
              <w:t>Migrace a správa hranic</w:t>
            </w:r>
          </w:p>
        </w:tc>
        <w:tc>
          <w:tcPr>
            <w:tcW w:w="1346" w:type="dxa"/>
            <w:tcBorders>
              <w:top w:val="nil"/>
              <w:left w:val="nil"/>
              <w:bottom w:val="dotted" w:sz="4" w:space="0" w:color="auto"/>
              <w:right w:val="single" w:sz="8" w:space="0" w:color="auto"/>
            </w:tcBorders>
            <w:shd w:val="clear" w:color="auto" w:fill="D9D9D9" w:themeFill="background1" w:themeFillShade="D9"/>
            <w:vAlign w:val="center"/>
            <w:hideMark/>
          </w:tcPr>
          <w:p w14:paraId="54563F35" w14:textId="31262D30"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5 010 000 515</w:t>
            </w:r>
          </w:p>
        </w:tc>
        <w:tc>
          <w:tcPr>
            <w:tcW w:w="1347" w:type="dxa"/>
            <w:tcBorders>
              <w:top w:val="nil"/>
              <w:left w:val="nil"/>
              <w:bottom w:val="dotted" w:sz="4" w:space="0" w:color="auto"/>
              <w:right w:val="single" w:sz="8" w:space="0" w:color="auto"/>
            </w:tcBorders>
            <w:shd w:val="clear" w:color="auto" w:fill="D9D9D9" w:themeFill="background1" w:themeFillShade="D9"/>
            <w:vAlign w:val="center"/>
            <w:hideMark/>
          </w:tcPr>
          <w:p w14:paraId="0BC3C4E0" w14:textId="6C266701"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3 886 530 129</w:t>
            </w:r>
          </w:p>
        </w:tc>
        <w:tc>
          <w:tcPr>
            <w:tcW w:w="1346" w:type="dxa"/>
            <w:tcBorders>
              <w:top w:val="nil"/>
              <w:left w:val="nil"/>
              <w:bottom w:val="dotted" w:sz="4" w:space="0" w:color="auto"/>
              <w:right w:val="single" w:sz="8" w:space="0" w:color="auto"/>
            </w:tcBorders>
            <w:shd w:val="clear" w:color="auto" w:fill="D9D9D9" w:themeFill="background1" w:themeFillShade="D9"/>
            <w:vAlign w:val="center"/>
            <w:hideMark/>
          </w:tcPr>
          <w:p w14:paraId="70647913" w14:textId="06A55E24"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 xml:space="preserve"> </w:t>
            </w:r>
          </w:p>
        </w:tc>
        <w:tc>
          <w:tcPr>
            <w:tcW w:w="1347" w:type="dxa"/>
            <w:tcBorders>
              <w:top w:val="nil"/>
              <w:left w:val="nil"/>
              <w:bottom w:val="dotted" w:sz="4" w:space="0" w:color="auto"/>
              <w:right w:val="single" w:sz="8" w:space="0" w:color="auto"/>
            </w:tcBorders>
            <w:shd w:val="clear" w:color="auto" w:fill="D9D9D9" w:themeFill="background1" w:themeFillShade="D9"/>
            <w:vAlign w:val="center"/>
            <w:hideMark/>
          </w:tcPr>
          <w:p w14:paraId="5985B47A" w14:textId="100BC490"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 xml:space="preserve"> </w:t>
            </w:r>
          </w:p>
        </w:tc>
        <w:tc>
          <w:tcPr>
            <w:tcW w:w="1346" w:type="dxa"/>
            <w:tcBorders>
              <w:top w:val="nil"/>
              <w:left w:val="nil"/>
              <w:bottom w:val="dotted" w:sz="4" w:space="0" w:color="auto"/>
              <w:right w:val="single" w:sz="8" w:space="0" w:color="auto"/>
            </w:tcBorders>
            <w:shd w:val="clear" w:color="auto" w:fill="D9D9D9" w:themeFill="background1" w:themeFillShade="D9"/>
            <w:vAlign w:val="center"/>
            <w:hideMark/>
          </w:tcPr>
          <w:p w14:paraId="79699FC8" w14:textId="3575F9C9"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5 010 000 515</w:t>
            </w:r>
          </w:p>
        </w:tc>
        <w:tc>
          <w:tcPr>
            <w:tcW w:w="1347" w:type="dxa"/>
            <w:tcBorders>
              <w:top w:val="nil"/>
              <w:left w:val="nil"/>
              <w:bottom w:val="dotted" w:sz="4" w:space="0" w:color="auto"/>
              <w:right w:val="single" w:sz="8" w:space="0" w:color="auto"/>
            </w:tcBorders>
            <w:shd w:val="clear" w:color="auto" w:fill="D9D9D9" w:themeFill="background1" w:themeFillShade="D9"/>
            <w:vAlign w:val="center"/>
            <w:hideMark/>
          </w:tcPr>
          <w:p w14:paraId="6423B856" w14:textId="6259B109"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3 886 530 129</w:t>
            </w:r>
          </w:p>
        </w:tc>
      </w:tr>
      <w:tr w:rsidR="00235B35" w:rsidRPr="008F2557" w14:paraId="3B014712" w14:textId="77777777" w:rsidTr="43877C5D">
        <w:trPr>
          <w:trHeight w:val="300"/>
        </w:trPr>
        <w:tc>
          <w:tcPr>
            <w:tcW w:w="425" w:type="dxa"/>
            <w:tcBorders>
              <w:top w:val="nil"/>
              <w:left w:val="single" w:sz="8" w:space="0" w:color="auto"/>
              <w:bottom w:val="dotted" w:sz="4" w:space="0" w:color="auto"/>
              <w:right w:val="nil"/>
            </w:tcBorders>
            <w:shd w:val="clear" w:color="auto" w:fill="FFFFFF" w:themeFill="background1"/>
            <w:vAlign w:val="center"/>
            <w:hideMark/>
          </w:tcPr>
          <w:p w14:paraId="40F50D5E"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dotted" w:sz="4" w:space="0" w:color="auto"/>
              <w:right w:val="single" w:sz="8" w:space="0" w:color="auto"/>
            </w:tcBorders>
            <w:shd w:val="clear" w:color="auto" w:fill="FFFFFF" w:themeFill="background1"/>
            <w:vAlign w:val="center"/>
            <w:hideMark/>
          </w:tcPr>
          <w:p w14:paraId="140EA6F8" w14:textId="77777777" w:rsidR="0024089D" w:rsidRPr="0090748E" w:rsidRDefault="0024089D" w:rsidP="0024089D">
            <w:pPr>
              <w:spacing w:after="0" w:line="240" w:lineRule="auto"/>
              <w:jc w:val="right"/>
              <w:rPr>
                <w:rFonts w:ascii="Times New Roman" w:eastAsia="Times New Roman" w:hAnsi="Times New Roman" w:cs="Times New Roman"/>
                <w:i/>
                <w:iCs/>
                <w:noProof/>
                <w:color w:val="000000"/>
                <w:kern w:val="0"/>
                <w:sz w:val="16"/>
                <w:szCs w:val="16"/>
                <w14:ligatures w14:val="none"/>
              </w:rPr>
            </w:pPr>
            <w:r>
              <w:rPr>
                <w:rFonts w:ascii="Times New Roman" w:hAnsi="Times New Roman"/>
                <w:i/>
                <w:noProof/>
                <w:color w:val="000000"/>
                <w:sz w:val="16"/>
              </w:rPr>
              <w:t>Strop</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11282714" w14:textId="57FA146B"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5 103 000 000</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4C6FD978" w14:textId="7EFC7084"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79F6BB10" w14:textId="771C41DD"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0973594A" w14:textId="31EB2E78"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293524C1" w14:textId="669C6226"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5 103 000 000</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76CFD4C7" w14:textId="63E928A8"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r>
      <w:tr w:rsidR="00235B35" w:rsidRPr="008F2557" w14:paraId="4738D523" w14:textId="77777777" w:rsidTr="43877C5D">
        <w:trPr>
          <w:trHeight w:val="315"/>
        </w:trPr>
        <w:tc>
          <w:tcPr>
            <w:tcW w:w="425" w:type="dxa"/>
            <w:tcBorders>
              <w:top w:val="nil"/>
              <w:left w:val="single" w:sz="8" w:space="0" w:color="auto"/>
              <w:bottom w:val="single" w:sz="8" w:space="0" w:color="auto"/>
              <w:right w:val="nil"/>
            </w:tcBorders>
            <w:shd w:val="clear" w:color="auto" w:fill="FFFFFF" w:themeFill="background1"/>
            <w:vAlign w:val="center"/>
            <w:hideMark/>
          </w:tcPr>
          <w:p w14:paraId="3B105F3F"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single" w:sz="8" w:space="0" w:color="auto"/>
              <w:right w:val="single" w:sz="8" w:space="0" w:color="auto"/>
            </w:tcBorders>
            <w:shd w:val="clear" w:color="auto" w:fill="FFFFFF" w:themeFill="background1"/>
            <w:vAlign w:val="center"/>
            <w:hideMark/>
          </w:tcPr>
          <w:p w14:paraId="7E22C854" w14:textId="77777777" w:rsidR="0024089D" w:rsidRPr="0090748E" w:rsidRDefault="0024089D" w:rsidP="0024089D">
            <w:pPr>
              <w:spacing w:after="0" w:line="240" w:lineRule="auto"/>
              <w:jc w:val="right"/>
              <w:rPr>
                <w:rFonts w:ascii="Times New Roman" w:eastAsia="Times New Roman" w:hAnsi="Times New Roman" w:cs="Times New Roman"/>
                <w:i/>
                <w:iCs/>
                <w:noProof/>
                <w:color w:val="000000"/>
                <w:kern w:val="0"/>
                <w:sz w:val="16"/>
                <w:szCs w:val="16"/>
                <w14:ligatures w14:val="none"/>
              </w:rPr>
            </w:pPr>
            <w:r>
              <w:rPr>
                <w:rFonts w:ascii="Times New Roman" w:hAnsi="Times New Roman"/>
                <w:i/>
                <w:noProof/>
                <w:color w:val="000000"/>
                <w:sz w:val="16"/>
              </w:rPr>
              <w:t>Rozpětí</w:t>
            </w:r>
          </w:p>
        </w:tc>
        <w:tc>
          <w:tcPr>
            <w:tcW w:w="1346" w:type="dxa"/>
            <w:tcBorders>
              <w:top w:val="nil"/>
              <w:left w:val="nil"/>
              <w:bottom w:val="single" w:sz="8" w:space="0" w:color="auto"/>
              <w:right w:val="single" w:sz="8" w:space="0" w:color="auto"/>
            </w:tcBorders>
            <w:shd w:val="clear" w:color="auto" w:fill="FFFFFF" w:themeFill="background1"/>
            <w:vAlign w:val="center"/>
            <w:hideMark/>
          </w:tcPr>
          <w:p w14:paraId="176C338E" w14:textId="785CACD1"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92 999 485</w:t>
            </w:r>
          </w:p>
        </w:tc>
        <w:tc>
          <w:tcPr>
            <w:tcW w:w="1347" w:type="dxa"/>
            <w:tcBorders>
              <w:top w:val="nil"/>
              <w:left w:val="nil"/>
              <w:bottom w:val="single" w:sz="8" w:space="0" w:color="auto"/>
              <w:right w:val="single" w:sz="8" w:space="0" w:color="auto"/>
            </w:tcBorders>
            <w:shd w:val="clear" w:color="auto" w:fill="FFFFFF" w:themeFill="background1"/>
            <w:vAlign w:val="center"/>
            <w:hideMark/>
          </w:tcPr>
          <w:p w14:paraId="2D029DF0" w14:textId="0CD05C45"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single" w:sz="8" w:space="0" w:color="auto"/>
              <w:right w:val="single" w:sz="8" w:space="0" w:color="auto"/>
            </w:tcBorders>
            <w:shd w:val="clear" w:color="auto" w:fill="FFFFFF" w:themeFill="background1"/>
            <w:vAlign w:val="center"/>
            <w:hideMark/>
          </w:tcPr>
          <w:p w14:paraId="5871C160" w14:textId="680A26F0"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7" w:type="dxa"/>
            <w:tcBorders>
              <w:top w:val="nil"/>
              <w:left w:val="nil"/>
              <w:bottom w:val="single" w:sz="8" w:space="0" w:color="auto"/>
              <w:right w:val="single" w:sz="8" w:space="0" w:color="auto"/>
            </w:tcBorders>
            <w:shd w:val="clear" w:color="auto" w:fill="FFFFFF" w:themeFill="background1"/>
            <w:vAlign w:val="center"/>
            <w:hideMark/>
          </w:tcPr>
          <w:p w14:paraId="1F145AC4" w14:textId="46EBF224"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single" w:sz="8" w:space="0" w:color="auto"/>
              <w:right w:val="single" w:sz="8" w:space="0" w:color="auto"/>
            </w:tcBorders>
            <w:shd w:val="clear" w:color="auto" w:fill="FFFFFF" w:themeFill="background1"/>
            <w:vAlign w:val="center"/>
            <w:hideMark/>
          </w:tcPr>
          <w:p w14:paraId="6AEAD157" w14:textId="62659AB9"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92 999 485</w:t>
            </w:r>
          </w:p>
        </w:tc>
        <w:tc>
          <w:tcPr>
            <w:tcW w:w="1347" w:type="dxa"/>
            <w:tcBorders>
              <w:top w:val="nil"/>
              <w:left w:val="nil"/>
              <w:bottom w:val="single" w:sz="8" w:space="0" w:color="auto"/>
              <w:right w:val="single" w:sz="8" w:space="0" w:color="auto"/>
            </w:tcBorders>
            <w:shd w:val="clear" w:color="auto" w:fill="FFFFFF" w:themeFill="background1"/>
            <w:vAlign w:val="center"/>
            <w:hideMark/>
          </w:tcPr>
          <w:p w14:paraId="4D6DE307" w14:textId="5415746E"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r>
      <w:tr w:rsidR="00235B35" w:rsidRPr="008F2557" w14:paraId="7642CCEC" w14:textId="77777777" w:rsidTr="43877C5D">
        <w:trPr>
          <w:trHeight w:val="300"/>
        </w:trPr>
        <w:tc>
          <w:tcPr>
            <w:tcW w:w="425" w:type="dxa"/>
            <w:tcBorders>
              <w:top w:val="nil"/>
              <w:left w:val="single" w:sz="8" w:space="0" w:color="auto"/>
              <w:bottom w:val="dotted" w:sz="4" w:space="0" w:color="auto"/>
              <w:right w:val="nil"/>
            </w:tcBorders>
            <w:shd w:val="clear" w:color="auto" w:fill="D9D9D9" w:themeFill="background1" w:themeFillShade="D9"/>
            <w:vAlign w:val="center"/>
            <w:hideMark/>
          </w:tcPr>
          <w:p w14:paraId="6A557A00" w14:textId="77777777" w:rsidR="0024089D" w:rsidRPr="0090748E" w:rsidRDefault="0024089D" w:rsidP="0024089D">
            <w:pPr>
              <w:spacing w:after="0" w:line="240" w:lineRule="auto"/>
              <w:jc w:val="both"/>
              <w:rPr>
                <w:rFonts w:ascii="Times New Roman" w:eastAsia="Times New Roman" w:hAnsi="Times New Roman" w:cs="Times New Roman"/>
                <w:b/>
                <w:bCs/>
                <w:noProof/>
                <w:color w:val="000000"/>
                <w:kern w:val="0"/>
                <w:sz w:val="16"/>
                <w:szCs w:val="16"/>
                <w14:ligatures w14:val="none"/>
              </w:rPr>
            </w:pPr>
            <w:r>
              <w:rPr>
                <w:rFonts w:ascii="Times New Roman" w:hAnsi="Times New Roman"/>
                <w:b/>
                <w:noProof/>
                <w:color w:val="000000"/>
                <w:sz w:val="16"/>
              </w:rPr>
              <w:t>5</w:t>
            </w:r>
          </w:p>
        </w:tc>
        <w:tc>
          <w:tcPr>
            <w:tcW w:w="2269" w:type="dxa"/>
            <w:tcBorders>
              <w:top w:val="nil"/>
              <w:left w:val="nil"/>
              <w:bottom w:val="dotted" w:sz="4" w:space="0" w:color="auto"/>
              <w:right w:val="single" w:sz="8" w:space="0" w:color="auto"/>
            </w:tcBorders>
            <w:shd w:val="clear" w:color="auto" w:fill="D9D9D9" w:themeFill="background1" w:themeFillShade="D9"/>
            <w:vAlign w:val="center"/>
            <w:hideMark/>
          </w:tcPr>
          <w:p w14:paraId="6C364D7B" w14:textId="77777777" w:rsidR="0024089D" w:rsidRPr="0090748E" w:rsidRDefault="0024089D" w:rsidP="0024089D">
            <w:pPr>
              <w:spacing w:after="0" w:line="240" w:lineRule="auto"/>
              <w:jc w:val="both"/>
              <w:rPr>
                <w:rFonts w:ascii="Times New Roman" w:eastAsia="Times New Roman" w:hAnsi="Times New Roman" w:cs="Times New Roman"/>
                <w:b/>
                <w:bCs/>
                <w:noProof/>
                <w:color w:val="000000"/>
                <w:kern w:val="0"/>
                <w:sz w:val="16"/>
                <w:szCs w:val="16"/>
                <w14:ligatures w14:val="none"/>
              </w:rPr>
            </w:pPr>
            <w:r>
              <w:rPr>
                <w:rFonts w:ascii="Times New Roman" w:hAnsi="Times New Roman"/>
                <w:b/>
                <w:noProof/>
                <w:color w:val="000000"/>
                <w:sz w:val="16"/>
              </w:rPr>
              <w:t>Bezpečnost a obrana</w:t>
            </w:r>
          </w:p>
        </w:tc>
        <w:tc>
          <w:tcPr>
            <w:tcW w:w="1346" w:type="dxa"/>
            <w:tcBorders>
              <w:top w:val="nil"/>
              <w:left w:val="nil"/>
              <w:bottom w:val="dotted" w:sz="4" w:space="0" w:color="auto"/>
              <w:right w:val="single" w:sz="8" w:space="0" w:color="auto"/>
            </w:tcBorders>
            <w:shd w:val="clear" w:color="auto" w:fill="D9D9D9" w:themeFill="background1" w:themeFillShade="D9"/>
            <w:vAlign w:val="center"/>
            <w:hideMark/>
          </w:tcPr>
          <w:p w14:paraId="7A474EB5" w14:textId="75C49A4E"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2 803 506 939</w:t>
            </w:r>
          </w:p>
        </w:tc>
        <w:tc>
          <w:tcPr>
            <w:tcW w:w="1347" w:type="dxa"/>
            <w:tcBorders>
              <w:top w:val="nil"/>
              <w:left w:val="nil"/>
              <w:bottom w:val="dotted" w:sz="4" w:space="0" w:color="auto"/>
              <w:right w:val="single" w:sz="8" w:space="0" w:color="auto"/>
            </w:tcBorders>
            <w:shd w:val="clear" w:color="auto" w:fill="D9D9D9" w:themeFill="background1" w:themeFillShade="D9"/>
            <w:vAlign w:val="center"/>
            <w:hideMark/>
          </w:tcPr>
          <w:p w14:paraId="1CA36CAB" w14:textId="25CEB563"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2 250 800 408</w:t>
            </w:r>
          </w:p>
        </w:tc>
        <w:tc>
          <w:tcPr>
            <w:tcW w:w="1346" w:type="dxa"/>
            <w:tcBorders>
              <w:top w:val="nil"/>
              <w:left w:val="nil"/>
              <w:bottom w:val="dotted" w:sz="4" w:space="0" w:color="auto"/>
              <w:right w:val="single" w:sz="8" w:space="0" w:color="auto"/>
            </w:tcBorders>
            <w:shd w:val="clear" w:color="auto" w:fill="D9D9D9" w:themeFill="background1" w:themeFillShade="D9"/>
            <w:vAlign w:val="center"/>
            <w:hideMark/>
          </w:tcPr>
          <w:p w14:paraId="448C99CA" w14:textId="106B83DA"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 xml:space="preserve"> </w:t>
            </w:r>
          </w:p>
        </w:tc>
        <w:tc>
          <w:tcPr>
            <w:tcW w:w="1347" w:type="dxa"/>
            <w:tcBorders>
              <w:top w:val="nil"/>
              <w:left w:val="nil"/>
              <w:bottom w:val="dotted" w:sz="4" w:space="0" w:color="auto"/>
              <w:right w:val="single" w:sz="8" w:space="0" w:color="auto"/>
            </w:tcBorders>
            <w:shd w:val="clear" w:color="auto" w:fill="D9D9D9" w:themeFill="background1" w:themeFillShade="D9"/>
            <w:vAlign w:val="center"/>
            <w:hideMark/>
          </w:tcPr>
          <w:p w14:paraId="60F4A0AA" w14:textId="385791EA"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 xml:space="preserve"> </w:t>
            </w:r>
          </w:p>
        </w:tc>
        <w:tc>
          <w:tcPr>
            <w:tcW w:w="1346" w:type="dxa"/>
            <w:tcBorders>
              <w:top w:val="nil"/>
              <w:left w:val="nil"/>
              <w:bottom w:val="dotted" w:sz="4" w:space="0" w:color="auto"/>
              <w:right w:val="single" w:sz="8" w:space="0" w:color="auto"/>
            </w:tcBorders>
            <w:shd w:val="clear" w:color="auto" w:fill="D9D9D9" w:themeFill="background1" w:themeFillShade="D9"/>
            <w:vAlign w:val="center"/>
            <w:hideMark/>
          </w:tcPr>
          <w:p w14:paraId="23C48223" w14:textId="576DD2D7"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2 803 506 939</w:t>
            </w:r>
          </w:p>
        </w:tc>
        <w:tc>
          <w:tcPr>
            <w:tcW w:w="1347" w:type="dxa"/>
            <w:tcBorders>
              <w:top w:val="nil"/>
              <w:left w:val="nil"/>
              <w:bottom w:val="dotted" w:sz="4" w:space="0" w:color="auto"/>
              <w:right w:val="single" w:sz="8" w:space="0" w:color="auto"/>
            </w:tcBorders>
            <w:shd w:val="clear" w:color="auto" w:fill="D9D9D9" w:themeFill="background1" w:themeFillShade="D9"/>
            <w:vAlign w:val="center"/>
            <w:hideMark/>
          </w:tcPr>
          <w:p w14:paraId="44C12D2A" w14:textId="193FF06D"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2 250 800 408</w:t>
            </w:r>
          </w:p>
        </w:tc>
      </w:tr>
      <w:tr w:rsidR="00235B35" w:rsidRPr="008F2557" w14:paraId="6B030EDF" w14:textId="77777777" w:rsidTr="43877C5D">
        <w:trPr>
          <w:trHeight w:val="300"/>
        </w:trPr>
        <w:tc>
          <w:tcPr>
            <w:tcW w:w="425" w:type="dxa"/>
            <w:tcBorders>
              <w:top w:val="nil"/>
              <w:left w:val="single" w:sz="8" w:space="0" w:color="auto"/>
              <w:bottom w:val="dotted" w:sz="4" w:space="0" w:color="auto"/>
              <w:right w:val="nil"/>
            </w:tcBorders>
            <w:shd w:val="clear" w:color="auto" w:fill="FFFFFF" w:themeFill="background1"/>
            <w:vAlign w:val="center"/>
            <w:hideMark/>
          </w:tcPr>
          <w:p w14:paraId="7BBC7331"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dotted" w:sz="4" w:space="0" w:color="auto"/>
              <w:right w:val="single" w:sz="8" w:space="0" w:color="auto"/>
            </w:tcBorders>
            <w:shd w:val="clear" w:color="auto" w:fill="FFFFFF" w:themeFill="background1"/>
            <w:vAlign w:val="center"/>
            <w:hideMark/>
          </w:tcPr>
          <w:p w14:paraId="079C0994" w14:textId="77777777" w:rsidR="0024089D" w:rsidRPr="0090748E" w:rsidRDefault="0024089D" w:rsidP="0024089D">
            <w:pPr>
              <w:spacing w:after="0" w:line="240" w:lineRule="auto"/>
              <w:jc w:val="right"/>
              <w:rPr>
                <w:rFonts w:ascii="Times New Roman" w:eastAsia="Times New Roman" w:hAnsi="Times New Roman" w:cs="Times New Roman"/>
                <w:i/>
                <w:iCs/>
                <w:noProof/>
                <w:color w:val="000000"/>
                <w:kern w:val="0"/>
                <w:sz w:val="16"/>
                <w:szCs w:val="16"/>
                <w14:ligatures w14:val="none"/>
              </w:rPr>
            </w:pPr>
            <w:r>
              <w:rPr>
                <w:rFonts w:ascii="Times New Roman" w:hAnsi="Times New Roman"/>
                <w:i/>
                <w:noProof/>
                <w:color w:val="000000"/>
                <w:sz w:val="16"/>
              </w:rPr>
              <w:t>Strop</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0828201A" w14:textId="40DDB1B6"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2 810 000 000</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066434CE" w14:textId="69D720DD"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4D4A6E85" w14:textId="1EFF3D0B"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3B7EBA2F" w14:textId="5B7C5C4C"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07B97D10" w14:textId="022E2E49"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2 810 000 000</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71FF7612" w14:textId="7B9BA07C"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r>
      <w:tr w:rsidR="00235B35" w:rsidRPr="008F2557" w14:paraId="06EFE6A4" w14:textId="77777777" w:rsidTr="43877C5D">
        <w:trPr>
          <w:trHeight w:val="450"/>
        </w:trPr>
        <w:tc>
          <w:tcPr>
            <w:tcW w:w="425" w:type="dxa"/>
            <w:tcBorders>
              <w:top w:val="nil"/>
              <w:left w:val="single" w:sz="8" w:space="0" w:color="auto"/>
              <w:bottom w:val="dotted" w:sz="4" w:space="0" w:color="auto"/>
              <w:right w:val="nil"/>
            </w:tcBorders>
            <w:shd w:val="clear" w:color="auto" w:fill="FFFFFF" w:themeFill="background1"/>
            <w:vAlign w:val="center"/>
            <w:hideMark/>
          </w:tcPr>
          <w:p w14:paraId="6F5E65F0"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dotted" w:sz="4" w:space="0" w:color="auto"/>
              <w:right w:val="single" w:sz="8" w:space="0" w:color="auto"/>
            </w:tcBorders>
            <w:shd w:val="clear" w:color="auto" w:fill="FFFFFF" w:themeFill="background1"/>
            <w:vAlign w:val="center"/>
            <w:hideMark/>
          </w:tcPr>
          <w:p w14:paraId="13799BCE" w14:textId="77777777" w:rsidR="0024089D" w:rsidRPr="0090748E" w:rsidRDefault="0024089D" w:rsidP="0024089D">
            <w:pPr>
              <w:spacing w:after="0" w:line="240" w:lineRule="auto"/>
              <w:jc w:val="right"/>
              <w:rPr>
                <w:rFonts w:ascii="Times New Roman" w:eastAsia="Times New Roman" w:hAnsi="Times New Roman" w:cs="Times New Roman"/>
                <w:i/>
                <w:iCs/>
                <w:noProof/>
                <w:color w:val="000000"/>
                <w:kern w:val="0"/>
                <w:sz w:val="16"/>
                <w:szCs w:val="16"/>
                <w14:ligatures w14:val="none"/>
              </w:rPr>
            </w:pPr>
            <w:r>
              <w:rPr>
                <w:rFonts w:ascii="Times New Roman" w:hAnsi="Times New Roman"/>
                <w:i/>
                <w:noProof/>
                <w:color w:val="000000"/>
                <w:sz w:val="16"/>
              </w:rPr>
              <w:t>Z toho v rámci nástroje pružnosti</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3B5AEBCD" w14:textId="766BBC19"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2A14F9A1" w14:textId="361D5381"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01B96D62" w14:textId="4C27D581"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41A5FE8D" w14:textId="5A39A950"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182338AD" w14:textId="24EF687A"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1A41F9F9" w14:textId="6A0151A7"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r>
      <w:tr w:rsidR="00235B35" w:rsidRPr="008F2557" w14:paraId="7D8C8797" w14:textId="77777777" w:rsidTr="43877C5D">
        <w:trPr>
          <w:trHeight w:val="315"/>
        </w:trPr>
        <w:tc>
          <w:tcPr>
            <w:tcW w:w="425" w:type="dxa"/>
            <w:tcBorders>
              <w:top w:val="nil"/>
              <w:left w:val="single" w:sz="8" w:space="0" w:color="auto"/>
              <w:bottom w:val="single" w:sz="8" w:space="0" w:color="auto"/>
              <w:right w:val="nil"/>
            </w:tcBorders>
            <w:shd w:val="clear" w:color="auto" w:fill="FFFFFF" w:themeFill="background1"/>
            <w:vAlign w:val="center"/>
            <w:hideMark/>
          </w:tcPr>
          <w:p w14:paraId="3C6FD1C2"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single" w:sz="8" w:space="0" w:color="auto"/>
              <w:right w:val="single" w:sz="8" w:space="0" w:color="auto"/>
            </w:tcBorders>
            <w:shd w:val="clear" w:color="auto" w:fill="FFFFFF" w:themeFill="background1"/>
            <w:vAlign w:val="center"/>
            <w:hideMark/>
          </w:tcPr>
          <w:p w14:paraId="28CED173" w14:textId="77777777" w:rsidR="0024089D" w:rsidRPr="0090748E" w:rsidRDefault="0024089D" w:rsidP="0024089D">
            <w:pPr>
              <w:spacing w:after="0" w:line="240" w:lineRule="auto"/>
              <w:jc w:val="right"/>
              <w:rPr>
                <w:rFonts w:ascii="Times New Roman" w:eastAsia="Times New Roman" w:hAnsi="Times New Roman" w:cs="Times New Roman"/>
                <w:i/>
                <w:iCs/>
                <w:noProof/>
                <w:color w:val="000000"/>
                <w:kern w:val="0"/>
                <w:sz w:val="16"/>
                <w:szCs w:val="16"/>
                <w14:ligatures w14:val="none"/>
              </w:rPr>
            </w:pPr>
            <w:r>
              <w:rPr>
                <w:rFonts w:ascii="Times New Roman" w:hAnsi="Times New Roman"/>
                <w:i/>
                <w:noProof/>
                <w:color w:val="000000"/>
                <w:sz w:val="16"/>
              </w:rPr>
              <w:t>Rozpětí</w:t>
            </w:r>
          </w:p>
        </w:tc>
        <w:tc>
          <w:tcPr>
            <w:tcW w:w="1346" w:type="dxa"/>
            <w:tcBorders>
              <w:top w:val="nil"/>
              <w:left w:val="nil"/>
              <w:bottom w:val="single" w:sz="8" w:space="0" w:color="auto"/>
              <w:right w:val="single" w:sz="8" w:space="0" w:color="auto"/>
            </w:tcBorders>
            <w:shd w:val="clear" w:color="auto" w:fill="FFFFFF" w:themeFill="background1"/>
            <w:vAlign w:val="center"/>
            <w:hideMark/>
          </w:tcPr>
          <w:p w14:paraId="2145F7AE" w14:textId="3427276D"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6 493 061</w:t>
            </w:r>
          </w:p>
        </w:tc>
        <w:tc>
          <w:tcPr>
            <w:tcW w:w="1347" w:type="dxa"/>
            <w:tcBorders>
              <w:top w:val="nil"/>
              <w:left w:val="nil"/>
              <w:bottom w:val="single" w:sz="8" w:space="0" w:color="auto"/>
              <w:right w:val="single" w:sz="8" w:space="0" w:color="auto"/>
            </w:tcBorders>
            <w:shd w:val="clear" w:color="auto" w:fill="FFFFFF" w:themeFill="background1"/>
            <w:vAlign w:val="center"/>
            <w:hideMark/>
          </w:tcPr>
          <w:p w14:paraId="143B8BF4" w14:textId="4185251D"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single" w:sz="8" w:space="0" w:color="auto"/>
              <w:right w:val="single" w:sz="8" w:space="0" w:color="auto"/>
            </w:tcBorders>
            <w:shd w:val="clear" w:color="auto" w:fill="FFFFFF" w:themeFill="background1"/>
            <w:vAlign w:val="center"/>
            <w:hideMark/>
          </w:tcPr>
          <w:p w14:paraId="4B74DCE4" w14:textId="4CD4F089"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lang w:eastAsia="en-IE"/>
                <w14:ligatures w14:val="none"/>
              </w:rPr>
            </w:pPr>
          </w:p>
        </w:tc>
        <w:tc>
          <w:tcPr>
            <w:tcW w:w="1347" w:type="dxa"/>
            <w:tcBorders>
              <w:top w:val="nil"/>
              <w:left w:val="nil"/>
              <w:bottom w:val="single" w:sz="8" w:space="0" w:color="auto"/>
              <w:right w:val="single" w:sz="8" w:space="0" w:color="auto"/>
            </w:tcBorders>
            <w:shd w:val="clear" w:color="auto" w:fill="FFFFFF" w:themeFill="background1"/>
            <w:vAlign w:val="center"/>
            <w:hideMark/>
          </w:tcPr>
          <w:p w14:paraId="5D4AFB15" w14:textId="152F2617" w:rsidR="0024089D" w:rsidRPr="0090748E" w:rsidRDefault="0024089D" w:rsidP="0024089D">
            <w:pPr>
              <w:spacing w:after="0" w:line="240" w:lineRule="auto"/>
              <w:jc w:val="both"/>
              <w:rPr>
                <w:rFonts w:ascii="Times New Roman" w:eastAsia="Times New Roman" w:hAnsi="Times New Roman" w:cs="Times New Roman"/>
                <w:noProof/>
                <w:kern w:val="0"/>
                <w:sz w:val="16"/>
                <w:szCs w:val="16"/>
                <w:lang w:eastAsia="en-IE"/>
                <w14:ligatures w14:val="none"/>
              </w:rPr>
            </w:pPr>
          </w:p>
        </w:tc>
        <w:tc>
          <w:tcPr>
            <w:tcW w:w="1346" w:type="dxa"/>
            <w:tcBorders>
              <w:top w:val="nil"/>
              <w:left w:val="nil"/>
              <w:bottom w:val="single" w:sz="8" w:space="0" w:color="auto"/>
              <w:right w:val="single" w:sz="8" w:space="0" w:color="auto"/>
            </w:tcBorders>
            <w:shd w:val="clear" w:color="auto" w:fill="FFFFFF" w:themeFill="background1"/>
            <w:vAlign w:val="center"/>
            <w:hideMark/>
          </w:tcPr>
          <w:p w14:paraId="208F2FD2" w14:textId="4D3098E9"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6 493 061</w:t>
            </w:r>
          </w:p>
        </w:tc>
        <w:tc>
          <w:tcPr>
            <w:tcW w:w="1347" w:type="dxa"/>
            <w:tcBorders>
              <w:top w:val="nil"/>
              <w:left w:val="nil"/>
              <w:bottom w:val="single" w:sz="8" w:space="0" w:color="auto"/>
              <w:right w:val="single" w:sz="8" w:space="0" w:color="auto"/>
            </w:tcBorders>
            <w:shd w:val="clear" w:color="auto" w:fill="FFFFFF" w:themeFill="background1"/>
            <w:vAlign w:val="center"/>
            <w:hideMark/>
          </w:tcPr>
          <w:p w14:paraId="302A40F0" w14:textId="74C93BA9"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r>
      <w:tr w:rsidR="00235B35" w:rsidRPr="008F2557" w14:paraId="6099290B" w14:textId="77777777" w:rsidTr="43877C5D">
        <w:trPr>
          <w:trHeight w:val="420"/>
        </w:trPr>
        <w:tc>
          <w:tcPr>
            <w:tcW w:w="425" w:type="dxa"/>
            <w:tcBorders>
              <w:top w:val="nil"/>
              <w:left w:val="single" w:sz="8" w:space="0" w:color="auto"/>
              <w:bottom w:val="dotted" w:sz="4" w:space="0" w:color="auto"/>
              <w:right w:val="nil"/>
            </w:tcBorders>
            <w:shd w:val="clear" w:color="auto" w:fill="D9D9D9" w:themeFill="background1" w:themeFillShade="D9"/>
            <w:vAlign w:val="center"/>
            <w:hideMark/>
          </w:tcPr>
          <w:p w14:paraId="133AAB50" w14:textId="77777777" w:rsidR="0024089D" w:rsidRPr="0090748E" w:rsidRDefault="0024089D" w:rsidP="0024089D">
            <w:pPr>
              <w:spacing w:after="0" w:line="240" w:lineRule="auto"/>
              <w:jc w:val="both"/>
              <w:rPr>
                <w:rFonts w:ascii="Times New Roman" w:eastAsia="Times New Roman" w:hAnsi="Times New Roman" w:cs="Times New Roman"/>
                <w:b/>
                <w:bCs/>
                <w:noProof/>
                <w:color w:val="000000"/>
                <w:kern w:val="0"/>
                <w:sz w:val="16"/>
                <w:szCs w:val="16"/>
                <w14:ligatures w14:val="none"/>
              </w:rPr>
            </w:pPr>
            <w:r>
              <w:rPr>
                <w:rFonts w:ascii="Times New Roman" w:hAnsi="Times New Roman"/>
                <w:b/>
                <w:noProof/>
                <w:color w:val="000000"/>
                <w:sz w:val="16"/>
              </w:rPr>
              <w:t>6</w:t>
            </w:r>
          </w:p>
        </w:tc>
        <w:tc>
          <w:tcPr>
            <w:tcW w:w="2269" w:type="dxa"/>
            <w:tcBorders>
              <w:top w:val="nil"/>
              <w:left w:val="nil"/>
              <w:bottom w:val="dotted" w:sz="4" w:space="0" w:color="auto"/>
              <w:right w:val="single" w:sz="8" w:space="0" w:color="auto"/>
            </w:tcBorders>
            <w:shd w:val="clear" w:color="auto" w:fill="D9D9D9" w:themeFill="background1" w:themeFillShade="D9"/>
            <w:vAlign w:val="center"/>
            <w:hideMark/>
          </w:tcPr>
          <w:p w14:paraId="4CCACE7D" w14:textId="77777777" w:rsidR="0024089D" w:rsidRPr="0090748E" w:rsidRDefault="0024089D" w:rsidP="0024089D">
            <w:pPr>
              <w:spacing w:after="0" w:line="240" w:lineRule="auto"/>
              <w:jc w:val="both"/>
              <w:rPr>
                <w:rFonts w:ascii="Times New Roman" w:eastAsia="Times New Roman" w:hAnsi="Times New Roman" w:cs="Times New Roman"/>
                <w:b/>
                <w:bCs/>
                <w:noProof/>
                <w:color w:val="000000"/>
                <w:kern w:val="0"/>
                <w:sz w:val="16"/>
                <w:szCs w:val="16"/>
                <w14:ligatures w14:val="none"/>
              </w:rPr>
            </w:pPr>
            <w:r>
              <w:rPr>
                <w:rFonts w:ascii="Times New Roman" w:hAnsi="Times New Roman"/>
                <w:b/>
                <w:noProof/>
                <w:color w:val="000000"/>
                <w:sz w:val="16"/>
              </w:rPr>
              <w:t>Sousedství a svět</w:t>
            </w:r>
          </w:p>
        </w:tc>
        <w:tc>
          <w:tcPr>
            <w:tcW w:w="1346" w:type="dxa"/>
            <w:tcBorders>
              <w:top w:val="nil"/>
              <w:left w:val="nil"/>
              <w:bottom w:val="dotted" w:sz="4" w:space="0" w:color="auto"/>
              <w:right w:val="single" w:sz="8" w:space="0" w:color="auto"/>
            </w:tcBorders>
            <w:shd w:val="clear" w:color="auto" w:fill="D9D9D9" w:themeFill="background1" w:themeFillShade="D9"/>
            <w:vAlign w:val="center"/>
            <w:hideMark/>
          </w:tcPr>
          <w:p w14:paraId="1B60749E" w14:textId="2D9FA269"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15 505 020 092</w:t>
            </w:r>
          </w:p>
        </w:tc>
        <w:tc>
          <w:tcPr>
            <w:tcW w:w="1347" w:type="dxa"/>
            <w:tcBorders>
              <w:top w:val="nil"/>
              <w:left w:val="nil"/>
              <w:bottom w:val="dotted" w:sz="4" w:space="0" w:color="auto"/>
              <w:right w:val="single" w:sz="8" w:space="0" w:color="auto"/>
            </w:tcBorders>
            <w:shd w:val="clear" w:color="auto" w:fill="D9D9D9" w:themeFill="background1" w:themeFillShade="D9"/>
            <w:vAlign w:val="center"/>
            <w:hideMark/>
          </w:tcPr>
          <w:p w14:paraId="5E6697C1" w14:textId="3BC32055"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16 511 670 072</w:t>
            </w:r>
          </w:p>
        </w:tc>
        <w:tc>
          <w:tcPr>
            <w:tcW w:w="1346" w:type="dxa"/>
            <w:tcBorders>
              <w:top w:val="nil"/>
              <w:left w:val="nil"/>
              <w:bottom w:val="dotted" w:sz="4" w:space="0" w:color="auto"/>
              <w:right w:val="single" w:sz="8" w:space="0" w:color="auto"/>
            </w:tcBorders>
            <w:shd w:val="clear" w:color="auto" w:fill="D9D9D9" w:themeFill="background1" w:themeFillShade="D9"/>
            <w:vAlign w:val="center"/>
            <w:hideMark/>
          </w:tcPr>
          <w:p w14:paraId="20D8B675" w14:textId="01DD0CED"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lang w:eastAsia="en-IE"/>
                <w14:ligatures w14:val="none"/>
              </w:rPr>
            </w:pPr>
          </w:p>
        </w:tc>
        <w:tc>
          <w:tcPr>
            <w:tcW w:w="1347" w:type="dxa"/>
            <w:tcBorders>
              <w:top w:val="nil"/>
              <w:left w:val="nil"/>
              <w:bottom w:val="dotted" w:sz="4" w:space="0" w:color="auto"/>
              <w:right w:val="single" w:sz="8" w:space="0" w:color="auto"/>
            </w:tcBorders>
            <w:shd w:val="clear" w:color="auto" w:fill="D9D9D9" w:themeFill="background1" w:themeFillShade="D9"/>
            <w:vAlign w:val="center"/>
            <w:hideMark/>
          </w:tcPr>
          <w:p w14:paraId="34DC7D32" w14:textId="201C89BE"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lang w:eastAsia="en-IE"/>
                <w14:ligatures w14:val="none"/>
              </w:rPr>
            </w:pPr>
          </w:p>
        </w:tc>
        <w:tc>
          <w:tcPr>
            <w:tcW w:w="1346" w:type="dxa"/>
            <w:tcBorders>
              <w:top w:val="nil"/>
              <w:left w:val="nil"/>
              <w:bottom w:val="dotted" w:sz="4" w:space="0" w:color="auto"/>
              <w:right w:val="single" w:sz="8" w:space="0" w:color="auto"/>
            </w:tcBorders>
            <w:shd w:val="clear" w:color="auto" w:fill="D9D9D9" w:themeFill="background1" w:themeFillShade="D9"/>
            <w:vAlign w:val="center"/>
            <w:hideMark/>
          </w:tcPr>
          <w:p w14:paraId="09BBC713" w14:textId="33142637"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15 505 020 092</w:t>
            </w:r>
          </w:p>
        </w:tc>
        <w:tc>
          <w:tcPr>
            <w:tcW w:w="1347" w:type="dxa"/>
            <w:tcBorders>
              <w:top w:val="nil"/>
              <w:left w:val="nil"/>
              <w:bottom w:val="dotted" w:sz="4" w:space="0" w:color="auto"/>
              <w:right w:val="single" w:sz="8" w:space="0" w:color="auto"/>
            </w:tcBorders>
            <w:shd w:val="clear" w:color="auto" w:fill="D9D9D9" w:themeFill="background1" w:themeFillShade="D9"/>
            <w:vAlign w:val="center"/>
            <w:hideMark/>
          </w:tcPr>
          <w:p w14:paraId="03D0EA90" w14:textId="2772B9A7"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16 511 670 072</w:t>
            </w:r>
          </w:p>
        </w:tc>
      </w:tr>
      <w:tr w:rsidR="00235B35" w:rsidRPr="008F2557" w14:paraId="010C0E26" w14:textId="77777777" w:rsidTr="43877C5D">
        <w:trPr>
          <w:trHeight w:val="300"/>
        </w:trPr>
        <w:tc>
          <w:tcPr>
            <w:tcW w:w="425" w:type="dxa"/>
            <w:tcBorders>
              <w:top w:val="nil"/>
              <w:left w:val="single" w:sz="8" w:space="0" w:color="auto"/>
              <w:bottom w:val="dotted" w:sz="4" w:space="0" w:color="auto"/>
              <w:right w:val="nil"/>
            </w:tcBorders>
            <w:shd w:val="clear" w:color="auto" w:fill="FFFFFF" w:themeFill="background1"/>
            <w:vAlign w:val="center"/>
            <w:hideMark/>
          </w:tcPr>
          <w:p w14:paraId="6EC86C67"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dotted" w:sz="4" w:space="0" w:color="auto"/>
              <w:right w:val="single" w:sz="8" w:space="0" w:color="auto"/>
            </w:tcBorders>
            <w:shd w:val="clear" w:color="auto" w:fill="FFFFFF" w:themeFill="background1"/>
            <w:vAlign w:val="center"/>
            <w:hideMark/>
          </w:tcPr>
          <w:p w14:paraId="19F395D2" w14:textId="77777777" w:rsidR="0024089D" w:rsidRPr="0090748E" w:rsidRDefault="0024089D" w:rsidP="0024089D">
            <w:pPr>
              <w:spacing w:after="0" w:line="240" w:lineRule="auto"/>
              <w:jc w:val="right"/>
              <w:rPr>
                <w:rFonts w:ascii="Times New Roman" w:eastAsia="Times New Roman" w:hAnsi="Times New Roman" w:cs="Times New Roman"/>
                <w:i/>
                <w:iCs/>
                <w:noProof/>
                <w:color w:val="000000"/>
                <w:kern w:val="0"/>
                <w:sz w:val="16"/>
                <w:szCs w:val="16"/>
                <w14:ligatures w14:val="none"/>
              </w:rPr>
            </w:pPr>
            <w:r>
              <w:rPr>
                <w:rFonts w:ascii="Times New Roman" w:hAnsi="Times New Roman"/>
                <w:i/>
                <w:noProof/>
                <w:color w:val="000000"/>
                <w:sz w:val="16"/>
              </w:rPr>
              <w:t>Strop</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30C74A12" w14:textId="11415F73"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15 614 000 000</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68715187" w14:textId="767B344E"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5E51A2B3" w14:textId="41C50E5C"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lang w:eastAsia="en-IE"/>
                <w14:ligatures w14:val="none"/>
              </w:rPr>
            </w:pP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7CDB9420" w14:textId="18459DD7" w:rsidR="0024089D" w:rsidRPr="0090748E" w:rsidRDefault="0024089D" w:rsidP="0024089D">
            <w:pPr>
              <w:spacing w:after="0" w:line="240" w:lineRule="auto"/>
              <w:jc w:val="both"/>
              <w:rPr>
                <w:rFonts w:ascii="Times New Roman" w:eastAsia="Times New Roman" w:hAnsi="Times New Roman" w:cs="Times New Roman"/>
                <w:noProof/>
                <w:kern w:val="0"/>
                <w:sz w:val="16"/>
                <w:szCs w:val="16"/>
                <w:lang w:eastAsia="en-IE"/>
                <w14:ligatures w14:val="none"/>
              </w:rPr>
            </w:pP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0ECE8D6F" w14:textId="373E30F6"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15 614 000 000</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25148DE7" w14:textId="0D13D706"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r>
      <w:tr w:rsidR="00235B35" w:rsidRPr="008F2557" w14:paraId="0B382C24" w14:textId="77777777" w:rsidTr="43877C5D">
        <w:trPr>
          <w:trHeight w:val="450"/>
        </w:trPr>
        <w:tc>
          <w:tcPr>
            <w:tcW w:w="425" w:type="dxa"/>
            <w:tcBorders>
              <w:top w:val="nil"/>
              <w:left w:val="single" w:sz="8" w:space="0" w:color="auto"/>
              <w:bottom w:val="dotted" w:sz="4" w:space="0" w:color="auto"/>
              <w:right w:val="nil"/>
            </w:tcBorders>
            <w:shd w:val="clear" w:color="auto" w:fill="FFFFFF" w:themeFill="background1"/>
            <w:vAlign w:val="center"/>
            <w:hideMark/>
          </w:tcPr>
          <w:p w14:paraId="46876B2C"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dotted" w:sz="4" w:space="0" w:color="auto"/>
              <w:right w:val="single" w:sz="8" w:space="0" w:color="auto"/>
            </w:tcBorders>
            <w:shd w:val="clear" w:color="auto" w:fill="FFFFFF" w:themeFill="background1"/>
            <w:vAlign w:val="center"/>
            <w:hideMark/>
          </w:tcPr>
          <w:p w14:paraId="542746A2" w14:textId="77777777" w:rsidR="0024089D" w:rsidRPr="0090748E" w:rsidRDefault="0024089D" w:rsidP="0024089D">
            <w:pPr>
              <w:spacing w:after="0" w:line="240" w:lineRule="auto"/>
              <w:jc w:val="right"/>
              <w:rPr>
                <w:rFonts w:ascii="Times New Roman" w:eastAsia="Times New Roman" w:hAnsi="Times New Roman" w:cs="Times New Roman"/>
                <w:i/>
                <w:iCs/>
                <w:noProof/>
                <w:color w:val="000000"/>
                <w:kern w:val="0"/>
                <w:sz w:val="16"/>
                <w:szCs w:val="16"/>
                <w14:ligatures w14:val="none"/>
              </w:rPr>
            </w:pPr>
            <w:r>
              <w:rPr>
                <w:rFonts w:ascii="Times New Roman" w:hAnsi="Times New Roman"/>
                <w:i/>
                <w:noProof/>
                <w:color w:val="000000"/>
                <w:sz w:val="16"/>
              </w:rPr>
              <w:t>Z toho v rámci nástroje pružnosti</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01CD9D61" w14:textId="46F8E441"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481B54A0" w14:textId="64144072"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5B8A556B" w14:textId="7846598B"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lang w:eastAsia="en-IE"/>
                <w14:ligatures w14:val="none"/>
              </w:rPr>
            </w:pP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64FBCBCD" w14:textId="3FC4B451" w:rsidR="0024089D" w:rsidRPr="0090748E" w:rsidRDefault="0024089D" w:rsidP="0024089D">
            <w:pPr>
              <w:spacing w:after="0" w:line="240" w:lineRule="auto"/>
              <w:jc w:val="both"/>
              <w:rPr>
                <w:rFonts w:ascii="Times New Roman" w:eastAsia="Times New Roman" w:hAnsi="Times New Roman" w:cs="Times New Roman"/>
                <w:noProof/>
                <w:kern w:val="0"/>
                <w:sz w:val="16"/>
                <w:szCs w:val="16"/>
                <w:lang w:eastAsia="en-IE"/>
                <w14:ligatures w14:val="none"/>
              </w:rPr>
            </w:pP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2AC660D3" w14:textId="69BF1526"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177D40F7" w14:textId="76E13E0A"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r>
      <w:tr w:rsidR="00235B35" w:rsidRPr="008F2557" w14:paraId="1610FB12" w14:textId="77777777" w:rsidTr="43877C5D">
        <w:trPr>
          <w:trHeight w:val="315"/>
        </w:trPr>
        <w:tc>
          <w:tcPr>
            <w:tcW w:w="425" w:type="dxa"/>
            <w:tcBorders>
              <w:top w:val="nil"/>
              <w:left w:val="single" w:sz="8" w:space="0" w:color="auto"/>
              <w:bottom w:val="single" w:sz="8" w:space="0" w:color="auto"/>
              <w:right w:val="nil"/>
            </w:tcBorders>
            <w:shd w:val="clear" w:color="auto" w:fill="FFFFFF" w:themeFill="background1"/>
            <w:vAlign w:val="center"/>
            <w:hideMark/>
          </w:tcPr>
          <w:p w14:paraId="05020665"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single" w:sz="8" w:space="0" w:color="auto"/>
              <w:right w:val="single" w:sz="8" w:space="0" w:color="auto"/>
            </w:tcBorders>
            <w:shd w:val="clear" w:color="auto" w:fill="FFFFFF" w:themeFill="background1"/>
            <w:vAlign w:val="center"/>
            <w:hideMark/>
          </w:tcPr>
          <w:p w14:paraId="39BC15B3" w14:textId="77777777" w:rsidR="0024089D" w:rsidRPr="0090748E" w:rsidRDefault="0024089D" w:rsidP="0024089D">
            <w:pPr>
              <w:spacing w:after="0" w:line="240" w:lineRule="auto"/>
              <w:jc w:val="right"/>
              <w:rPr>
                <w:rFonts w:ascii="Times New Roman" w:eastAsia="Times New Roman" w:hAnsi="Times New Roman" w:cs="Times New Roman"/>
                <w:i/>
                <w:iCs/>
                <w:noProof/>
                <w:color w:val="000000"/>
                <w:kern w:val="0"/>
                <w:sz w:val="16"/>
                <w:szCs w:val="16"/>
                <w14:ligatures w14:val="none"/>
              </w:rPr>
            </w:pPr>
            <w:r>
              <w:rPr>
                <w:rFonts w:ascii="Times New Roman" w:hAnsi="Times New Roman"/>
                <w:i/>
                <w:noProof/>
                <w:color w:val="000000"/>
                <w:sz w:val="16"/>
              </w:rPr>
              <w:t>Rozpětí</w:t>
            </w:r>
          </w:p>
        </w:tc>
        <w:tc>
          <w:tcPr>
            <w:tcW w:w="1346" w:type="dxa"/>
            <w:tcBorders>
              <w:top w:val="nil"/>
              <w:left w:val="nil"/>
              <w:bottom w:val="single" w:sz="8" w:space="0" w:color="auto"/>
              <w:right w:val="single" w:sz="8" w:space="0" w:color="auto"/>
            </w:tcBorders>
            <w:shd w:val="clear" w:color="auto" w:fill="FFFFFF" w:themeFill="background1"/>
            <w:vAlign w:val="center"/>
            <w:hideMark/>
          </w:tcPr>
          <w:p w14:paraId="7F995907" w14:textId="3D6CBF28"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108 979 908</w:t>
            </w:r>
          </w:p>
        </w:tc>
        <w:tc>
          <w:tcPr>
            <w:tcW w:w="1347" w:type="dxa"/>
            <w:tcBorders>
              <w:top w:val="nil"/>
              <w:left w:val="nil"/>
              <w:bottom w:val="single" w:sz="8" w:space="0" w:color="auto"/>
              <w:right w:val="single" w:sz="8" w:space="0" w:color="auto"/>
            </w:tcBorders>
            <w:shd w:val="clear" w:color="auto" w:fill="FFFFFF" w:themeFill="background1"/>
            <w:vAlign w:val="center"/>
            <w:hideMark/>
          </w:tcPr>
          <w:p w14:paraId="38F95C0D" w14:textId="34C936E0"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single" w:sz="8" w:space="0" w:color="auto"/>
              <w:right w:val="single" w:sz="8" w:space="0" w:color="auto"/>
            </w:tcBorders>
            <w:shd w:val="clear" w:color="auto" w:fill="FFFFFF" w:themeFill="background1"/>
            <w:vAlign w:val="center"/>
            <w:hideMark/>
          </w:tcPr>
          <w:p w14:paraId="514D37F6" w14:textId="424D849A"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lang w:eastAsia="en-IE"/>
                <w14:ligatures w14:val="none"/>
              </w:rPr>
            </w:pPr>
          </w:p>
        </w:tc>
        <w:tc>
          <w:tcPr>
            <w:tcW w:w="1347" w:type="dxa"/>
            <w:tcBorders>
              <w:top w:val="nil"/>
              <w:left w:val="nil"/>
              <w:bottom w:val="single" w:sz="8" w:space="0" w:color="auto"/>
              <w:right w:val="single" w:sz="8" w:space="0" w:color="auto"/>
            </w:tcBorders>
            <w:shd w:val="clear" w:color="auto" w:fill="FFFFFF" w:themeFill="background1"/>
            <w:vAlign w:val="center"/>
            <w:hideMark/>
          </w:tcPr>
          <w:p w14:paraId="1A68BF06" w14:textId="3DE62CB2" w:rsidR="0024089D" w:rsidRPr="0090748E" w:rsidRDefault="0024089D" w:rsidP="0024089D">
            <w:pPr>
              <w:spacing w:after="0" w:line="240" w:lineRule="auto"/>
              <w:jc w:val="both"/>
              <w:rPr>
                <w:rFonts w:ascii="Times New Roman" w:eastAsia="Times New Roman" w:hAnsi="Times New Roman" w:cs="Times New Roman"/>
                <w:noProof/>
                <w:kern w:val="0"/>
                <w:sz w:val="16"/>
                <w:szCs w:val="16"/>
                <w:lang w:eastAsia="en-IE"/>
                <w14:ligatures w14:val="none"/>
              </w:rPr>
            </w:pPr>
          </w:p>
        </w:tc>
        <w:tc>
          <w:tcPr>
            <w:tcW w:w="1346" w:type="dxa"/>
            <w:tcBorders>
              <w:top w:val="nil"/>
              <w:left w:val="nil"/>
              <w:bottom w:val="single" w:sz="8" w:space="0" w:color="auto"/>
              <w:right w:val="single" w:sz="8" w:space="0" w:color="auto"/>
            </w:tcBorders>
            <w:shd w:val="clear" w:color="auto" w:fill="FFFFFF" w:themeFill="background1"/>
            <w:vAlign w:val="center"/>
            <w:hideMark/>
          </w:tcPr>
          <w:p w14:paraId="3F74F6D0" w14:textId="4D0B7E80"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108 979 908</w:t>
            </w:r>
          </w:p>
        </w:tc>
        <w:tc>
          <w:tcPr>
            <w:tcW w:w="1347" w:type="dxa"/>
            <w:tcBorders>
              <w:top w:val="nil"/>
              <w:left w:val="nil"/>
              <w:bottom w:val="single" w:sz="8" w:space="0" w:color="auto"/>
              <w:right w:val="single" w:sz="8" w:space="0" w:color="auto"/>
            </w:tcBorders>
            <w:shd w:val="clear" w:color="auto" w:fill="FFFFFF" w:themeFill="background1"/>
            <w:vAlign w:val="center"/>
            <w:hideMark/>
          </w:tcPr>
          <w:p w14:paraId="052D54CB" w14:textId="14EB9366"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r>
      <w:tr w:rsidR="00235B35" w:rsidRPr="008F2557" w14:paraId="1ADD3721" w14:textId="77777777" w:rsidTr="43877C5D">
        <w:trPr>
          <w:trHeight w:val="420"/>
        </w:trPr>
        <w:tc>
          <w:tcPr>
            <w:tcW w:w="425" w:type="dxa"/>
            <w:tcBorders>
              <w:top w:val="nil"/>
              <w:left w:val="single" w:sz="8" w:space="0" w:color="auto"/>
              <w:bottom w:val="dotted" w:sz="4" w:space="0" w:color="auto"/>
              <w:right w:val="nil"/>
            </w:tcBorders>
            <w:shd w:val="clear" w:color="auto" w:fill="D9D9D9" w:themeFill="background1" w:themeFillShade="D9"/>
            <w:vAlign w:val="center"/>
            <w:hideMark/>
          </w:tcPr>
          <w:p w14:paraId="247C8D13" w14:textId="77777777" w:rsidR="0024089D" w:rsidRPr="0090748E" w:rsidRDefault="0024089D" w:rsidP="0024089D">
            <w:pPr>
              <w:spacing w:after="0" w:line="240" w:lineRule="auto"/>
              <w:jc w:val="both"/>
              <w:rPr>
                <w:rFonts w:ascii="Times New Roman" w:eastAsia="Times New Roman" w:hAnsi="Times New Roman" w:cs="Times New Roman"/>
                <w:b/>
                <w:bCs/>
                <w:noProof/>
                <w:color w:val="000000"/>
                <w:kern w:val="0"/>
                <w:sz w:val="16"/>
                <w:szCs w:val="16"/>
                <w14:ligatures w14:val="none"/>
              </w:rPr>
            </w:pPr>
            <w:r>
              <w:rPr>
                <w:rFonts w:ascii="Times New Roman" w:hAnsi="Times New Roman"/>
                <w:b/>
                <w:noProof/>
                <w:color w:val="000000"/>
                <w:sz w:val="16"/>
              </w:rPr>
              <w:t>7</w:t>
            </w:r>
          </w:p>
        </w:tc>
        <w:tc>
          <w:tcPr>
            <w:tcW w:w="2269" w:type="dxa"/>
            <w:tcBorders>
              <w:top w:val="nil"/>
              <w:left w:val="nil"/>
              <w:bottom w:val="dotted" w:sz="4" w:space="0" w:color="auto"/>
              <w:right w:val="single" w:sz="8" w:space="0" w:color="auto"/>
            </w:tcBorders>
            <w:shd w:val="clear" w:color="auto" w:fill="D9D9D9" w:themeFill="background1" w:themeFillShade="D9"/>
            <w:vAlign w:val="center"/>
            <w:hideMark/>
          </w:tcPr>
          <w:p w14:paraId="593CD9D5" w14:textId="77777777" w:rsidR="0024089D" w:rsidRPr="0090748E" w:rsidRDefault="0024089D" w:rsidP="0024089D">
            <w:pPr>
              <w:spacing w:after="0" w:line="240" w:lineRule="auto"/>
              <w:jc w:val="both"/>
              <w:rPr>
                <w:rFonts w:ascii="Times New Roman" w:eastAsia="Times New Roman" w:hAnsi="Times New Roman" w:cs="Times New Roman"/>
                <w:b/>
                <w:bCs/>
                <w:noProof/>
                <w:color w:val="000000"/>
                <w:kern w:val="0"/>
                <w:sz w:val="16"/>
                <w:szCs w:val="16"/>
                <w14:ligatures w14:val="none"/>
              </w:rPr>
            </w:pPr>
            <w:r>
              <w:rPr>
                <w:rFonts w:ascii="Times New Roman" w:hAnsi="Times New Roman"/>
                <w:b/>
                <w:noProof/>
                <w:color w:val="000000"/>
                <w:sz w:val="16"/>
              </w:rPr>
              <w:t>Evropská veřejná správa</w:t>
            </w:r>
          </w:p>
        </w:tc>
        <w:tc>
          <w:tcPr>
            <w:tcW w:w="1346" w:type="dxa"/>
            <w:tcBorders>
              <w:top w:val="nil"/>
              <w:left w:val="nil"/>
              <w:bottom w:val="dotted" w:sz="4" w:space="0" w:color="auto"/>
              <w:right w:val="single" w:sz="8" w:space="0" w:color="auto"/>
            </w:tcBorders>
            <w:shd w:val="clear" w:color="auto" w:fill="D9D9D9" w:themeFill="background1" w:themeFillShade="D9"/>
            <w:vAlign w:val="center"/>
            <w:hideMark/>
          </w:tcPr>
          <w:p w14:paraId="0E7DA89C" w14:textId="1B70D060"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13 475 160 508</w:t>
            </w:r>
          </w:p>
        </w:tc>
        <w:tc>
          <w:tcPr>
            <w:tcW w:w="1347" w:type="dxa"/>
            <w:tcBorders>
              <w:top w:val="nil"/>
              <w:left w:val="nil"/>
              <w:bottom w:val="dotted" w:sz="4" w:space="0" w:color="auto"/>
              <w:right w:val="single" w:sz="8" w:space="0" w:color="auto"/>
            </w:tcBorders>
            <w:shd w:val="clear" w:color="auto" w:fill="D9D9D9" w:themeFill="background1" w:themeFillShade="D9"/>
            <w:vAlign w:val="center"/>
            <w:hideMark/>
          </w:tcPr>
          <w:p w14:paraId="05BA0F30" w14:textId="4213AB7D"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13 475 160 508</w:t>
            </w:r>
          </w:p>
        </w:tc>
        <w:tc>
          <w:tcPr>
            <w:tcW w:w="1346" w:type="dxa"/>
            <w:tcBorders>
              <w:top w:val="nil"/>
              <w:left w:val="nil"/>
              <w:bottom w:val="dotted" w:sz="4" w:space="0" w:color="auto"/>
              <w:right w:val="single" w:sz="8" w:space="0" w:color="auto"/>
            </w:tcBorders>
            <w:shd w:val="clear" w:color="auto" w:fill="D9D9D9" w:themeFill="background1" w:themeFillShade="D9"/>
            <w:vAlign w:val="center"/>
            <w:hideMark/>
          </w:tcPr>
          <w:p w14:paraId="4DE565D9" w14:textId="39075911"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 xml:space="preserve"> </w:t>
            </w:r>
          </w:p>
        </w:tc>
        <w:tc>
          <w:tcPr>
            <w:tcW w:w="1347" w:type="dxa"/>
            <w:tcBorders>
              <w:top w:val="nil"/>
              <w:left w:val="nil"/>
              <w:bottom w:val="dotted" w:sz="4" w:space="0" w:color="auto"/>
              <w:right w:val="single" w:sz="8" w:space="0" w:color="auto"/>
            </w:tcBorders>
            <w:shd w:val="clear" w:color="auto" w:fill="D9D9D9" w:themeFill="background1" w:themeFillShade="D9"/>
            <w:vAlign w:val="center"/>
            <w:hideMark/>
          </w:tcPr>
          <w:p w14:paraId="7481259F" w14:textId="51E1CA08"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 xml:space="preserve"> </w:t>
            </w:r>
          </w:p>
        </w:tc>
        <w:tc>
          <w:tcPr>
            <w:tcW w:w="1346" w:type="dxa"/>
            <w:tcBorders>
              <w:top w:val="nil"/>
              <w:left w:val="nil"/>
              <w:bottom w:val="dotted" w:sz="4" w:space="0" w:color="auto"/>
              <w:right w:val="single" w:sz="8" w:space="0" w:color="auto"/>
            </w:tcBorders>
            <w:shd w:val="clear" w:color="auto" w:fill="D9D9D9" w:themeFill="background1" w:themeFillShade="D9"/>
            <w:vAlign w:val="center"/>
            <w:hideMark/>
          </w:tcPr>
          <w:p w14:paraId="198D4544" w14:textId="247BB9B1"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13 475 160 508</w:t>
            </w:r>
          </w:p>
        </w:tc>
        <w:tc>
          <w:tcPr>
            <w:tcW w:w="1347" w:type="dxa"/>
            <w:tcBorders>
              <w:top w:val="nil"/>
              <w:left w:val="nil"/>
              <w:bottom w:val="dotted" w:sz="4" w:space="0" w:color="auto"/>
              <w:right w:val="single" w:sz="8" w:space="0" w:color="auto"/>
            </w:tcBorders>
            <w:shd w:val="clear" w:color="auto" w:fill="D9D9D9" w:themeFill="background1" w:themeFillShade="D9"/>
            <w:vAlign w:val="center"/>
            <w:hideMark/>
          </w:tcPr>
          <w:p w14:paraId="5BA708F5" w14:textId="7AC616B3"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13 475 160 508</w:t>
            </w:r>
          </w:p>
        </w:tc>
      </w:tr>
      <w:tr w:rsidR="00235B35" w:rsidRPr="008F2557" w14:paraId="4EFA3217" w14:textId="77777777" w:rsidTr="43877C5D">
        <w:trPr>
          <w:trHeight w:val="300"/>
        </w:trPr>
        <w:tc>
          <w:tcPr>
            <w:tcW w:w="425" w:type="dxa"/>
            <w:tcBorders>
              <w:top w:val="nil"/>
              <w:left w:val="single" w:sz="8" w:space="0" w:color="auto"/>
              <w:bottom w:val="dotted" w:sz="4" w:space="0" w:color="auto"/>
              <w:right w:val="nil"/>
            </w:tcBorders>
            <w:shd w:val="clear" w:color="auto" w:fill="FFFFFF" w:themeFill="background1"/>
            <w:vAlign w:val="center"/>
            <w:hideMark/>
          </w:tcPr>
          <w:p w14:paraId="3398AB08"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dotted" w:sz="4" w:space="0" w:color="auto"/>
              <w:right w:val="single" w:sz="8" w:space="0" w:color="auto"/>
            </w:tcBorders>
            <w:shd w:val="clear" w:color="auto" w:fill="FFFFFF" w:themeFill="background1"/>
            <w:vAlign w:val="center"/>
            <w:hideMark/>
          </w:tcPr>
          <w:p w14:paraId="02E614AC" w14:textId="77777777" w:rsidR="0024089D" w:rsidRPr="0090748E" w:rsidRDefault="0024089D" w:rsidP="0024089D">
            <w:pPr>
              <w:spacing w:after="0" w:line="240" w:lineRule="auto"/>
              <w:jc w:val="right"/>
              <w:rPr>
                <w:rFonts w:ascii="Times New Roman" w:eastAsia="Times New Roman" w:hAnsi="Times New Roman" w:cs="Times New Roman"/>
                <w:i/>
                <w:iCs/>
                <w:noProof/>
                <w:color w:val="000000"/>
                <w:kern w:val="0"/>
                <w:sz w:val="16"/>
                <w:szCs w:val="16"/>
                <w14:ligatures w14:val="none"/>
              </w:rPr>
            </w:pPr>
            <w:r>
              <w:rPr>
                <w:rFonts w:ascii="Times New Roman" w:hAnsi="Times New Roman"/>
                <w:i/>
                <w:noProof/>
                <w:color w:val="000000"/>
                <w:sz w:val="16"/>
              </w:rPr>
              <w:t>Strop</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4FB3B7E4" w14:textId="7CAEEF9A"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12 506 000 000</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3CA28284" w14:textId="4D44C727"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4175E6E2" w14:textId="23CCF4C7"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63273947" w14:textId="4466D9D6"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72CD3613" w14:textId="48B7CCF2"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12 506 000 000</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45A07C93" w14:textId="3261D17F"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r>
      <w:tr w:rsidR="00235B35" w:rsidRPr="008F2557" w14:paraId="1C597701" w14:textId="77777777" w:rsidTr="43877C5D">
        <w:trPr>
          <w:trHeight w:val="450"/>
        </w:trPr>
        <w:tc>
          <w:tcPr>
            <w:tcW w:w="425" w:type="dxa"/>
            <w:tcBorders>
              <w:top w:val="nil"/>
              <w:left w:val="single" w:sz="8" w:space="0" w:color="auto"/>
              <w:bottom w:val="dotted" w:sz="4" w:space="0" w:color="auto"/>
              <w:right w:val="nil"/>
            </w:tcBorders>
            <w:shd w:val="clear" w:color="auto" w:fill="FFFFFF" w:themeFill="background1"/>
            <w:vAlign w:val="center"/>
            <w:hideMark/>
          </w:tcPr>
          <w:p w14:paraId="6F6085ED"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dotted" w:sz="4" w:space="0" w:color="auto"/>
              <w:right w:val="single" w:sz="8" w:space="0" w:color="auto"/>
            </w:tcBorders>
            <w:shd w:val="clear" w:color="auto" w:fill="FFFFFF" w:themeFill="background1"/>
            <w:vAlign w:val="center"/>
            <w:hideMark/>
          </w:tcPr>
          <w:p w14:paraId="64FED2AD" w14:textId="77777777" w:rsidR="0024089D" w:rsidRPr="0090748E" w:rsidRDefault="0024089D" w:rsidP="0024089D">
            <w:pPr>
              <w:spacing w:after="0" w:line="240" w:lineRule="auto"/>
              <w:jc w:val="right"/>
              <w:rPr>
                <w:rFonts w:ascii="Times New Roman" w:eastAsia="Times New Roman" w:hAnsi="Times New Roman" w:cs="Times New Roman"/>
                <w:i/>
                <w:iCs/>
                <w:noProof/>
                <w:color w:val="000000"/>
                <w:kern w:val="0"/>
                <w:sz w:val="16"/>
                <w:szCs w:val="16"/>
                <w14:ligatures w14:val="none"/>
              </w:rPr>
            </w:pPr>
            <w:r>
              <w:rPr>
                <w:rFonts w:ascii="Times New Roman" w:hAnsi="Times New Roman"/>
                <w:i/>
                <w:noProof/>
                <w:color w:val="000000"/>
                <w:sz w:val="16"/>
              </w:rPr>
              <w:t>Z toho v rámci nástroje pružnosti</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1EE5212C" w14:textId="3C3915CF"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220 957 069</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57366528" w14:textId="7E99E810"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5CD39701" w14:textId="59DCCAB2"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3C54FBA6" w14:textId="1E9F8EB9"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2346D391" w14:textId="4536A000"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6F2F275B" w14:textId="635C3B6A"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r>
      <w:tr w:rsidR="00235B35" w:rsidRPr="008F2557" w14:paraId="0692BF9E" w14:textId="77777777" w:rsidTr="43877C5D">
        <w:trPr>
          <w:trHeight w:val="675"/>
        </w:trPr>
        <w:tc>
          <w:tcPr>
            <w:tcW w:w="425" w:type="dxa"/>
            <w:tcBorders>
              <w:top w:val="nil"/>
              <w:left w:val="single" w:sz="8" w:space="0" w:color="auto"/>
              <w:bottom w:val="dotted" w:sz="4" w:space="0" w:color="auto"/>
              <w:right w:val="nil"/>
            </w:tcBorders>
            <w:shd w:val="clear" w:color="auto" w:fill="FFFFFF" w:themeFill="background1"/>
            <w:vAlign w:val="center"/>
            <w:hideMark/>
          </w:tcPr>
          <w:p w14:paraId="2F371E95"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dotted" w:sz="4" w:space="0" w:color="auto"/>
              <w:right w:val="single" w:sz="8" w:space="0" w:color="auto"/>
            </w:tcBorders>
            <w:shd w:val="clear" w:color="auto" w:fill="FFFFFF" w:themeFill="background1"/>
            <w:vAlign w:val="center"/>
            <w:hideMark/>
          </w:tcPr>
          <w:p w14:paraId="709CFCF6" w14:textId="77777777" w:rsidR="0024089D" w:rsidRPr="0090748E" w:rsidRDefault="0024089D" w:rsidP="0024089D">
            <w:pPr>
              <w:spacing w:after="0" w:line="240" w:lineRule="auto"/>
              <w:jc w:val="right"/>
              <w:rPr>
                <w:rFonts w:ascii="Times New Roman" w:eastAsia="Times New Roman" w:hAnsi="Times New Roman" w:cs="Times New Roman"/>
                <w:i/>
                <w:iCs/>
                <w:noProof/>
                <w:color w:val="000000"/>
                <w:kern w:val="0"/>
                <w:sz w:val="16"/>
                <w:szCs w:val="16"/>
                <w14:ligatures w14:val="none"/>
              </w:rPr>
            </w:pPr>
            <w:r>
              <w:rPr>
                <w:rFonts w:ascii="Times New Roman" w:hAnsi="Times New Roman"/>
                <w:i/>
                <w:noProof/>
                <w:color w:val="000000"/>
                <w:sz w:val="16"/>
              </w:rPr>
              <w:t>Z toho v rámci nástroje jediného rozpětí podle čl. 11 odst. 1 písm. a)</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51A16A78" w14:textId="79A1909F"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748 203 439</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387E563C" w14:textId="1E15F09E"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61BF1110" w14:textId="41A9950B"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79FE87C6" w14:textId="02D3BF05"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34ABA586" w14:textId="380DAA6C"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748 203 439</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37F9E36A" w14:textId="05C45E3E"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r>
      <w:tr w:rsidR="00235B35" w:rsidRPr="008F2557" w14:paraId="54AAD6F8" w14:textId="77777777" w:rsidTr="43877C5D">
        <w:trPr>
          <w:trHeight w:val="300"/>
        </w:trPr>
        <w:tc>
          <w:tcPr>
            <w:tcW w:w="425" w:type="dxa"/>
            <w:tcBorders>
              <w:top w:val="nil"/>
              <w:left w:val="single" w:sz="8" w:space="0" w:color="auto"/>
              <w:bottom w:val="dotted" w:sz="4" w:space="0" w:color="auto"/>
              <w:right w:val="nil"/>
            </w:tcBorders>
            <w:shd w:val="clear" w:color="auto" w:fill="FFFFFF" w:themeFill="background1"/>
            <w:vAlign w:val="center"/>
            <w:hideMark/>
          </w:tcPr>
          <w:p w14:paraId="46CDCBBE"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dotted" w:sz="4" w:space="0" w:color="auto"/>
              <w:right w:val="single" w:sz="8" w:space="0" w:color="auto"/>
            </w:tcBorders>
            <w:shd w:val="clear" w:color="auto" w:fill="FFFFFF" w:themeFill="background1"/>
            <w:vAlign w:val="center"/>
            <w:hideMark/>
          </w:tcPr>
          <w:p w14:paraId="600E0C77" w14:textId="77777777" w:rsidR="0024089D" w:rsidRPr="0090748E" w:rsidRDefault="0024089D" w:rsidP="0024089D">
            <w:pPr>
              <w:spacing w:after="0" w:line="240" w:lineRule="auto"/>
              <w:jc w:val="right"/>
              <w:rPr>
                <w:rFonts w:ascii="Times New Roman" w:eastAsia="Times New Roman" w:hAnsi="Times New Roman" w:cs="Times New Roman"/>
                <w:i/>
                <w:iCs/>
                <w:noProof/>
                <w:color w:val="000000"/>
                <w:kern w:val="0"/>
                <w:sz w:val="16"/>
                <w:szCs w:val="16"/>
                <w14:ligatures w14:val="none"/>
              </w:rPr>
            </w:pPr>
            <w:r>
              <w:rPr>
                <w:rFonts w:ascii="Times New Roman" w:hAnsi="Times New Roman"/>
                <w:i/>
                <w:noProof/>
                <w:color w:val="000000"/>
                <w:sz w:val="16"/>
              </w:rPr>
              <w:t>Rozpětí</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16012645" w14:textId="578E6E77"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4525F444" w14:textId="7CE8A1CF"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5C18AE51" w14:textId="72A38370"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39E43C8E" w14:textId="580B9CAD"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03F3F958" w14:textId="503B437F"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41B14BB5" w14:textId="7047DCAB"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r>
      <w:tr w:rsidR="00235B35" w:rsidRPr="008F2557" w14:paraId="19E91B69" w14:textId="77777777" w:rsidTr="43877C5D">
        <w:trPr>
          <w:trHeight w:val="840"/>
        </w:trPr>
        <w:tc>
          <w:tcPr>
            <w:tcW w:w="425" w:type="dxa"/>
            <w:tcBorders>
              <w:top w:val="nil"/>
              <w:left w:val="single" w:sz="8" w:space="0" w:color="auto"/>
              <w:bottom w:val="dotted" w:sz="4" w:space="0" w:color="auto"/>
              <w:right w:val="nil"/>
            </w:tcBorders>
            <w:shd w:val="clear" w:color="auto" w:fill="D9D9D9" w:themeFill="background1" w:themeFillShade="D9"/>
            <w:vAlign w:val="center"/>
            <w:hideMark/>
          </w:tcPr>
          <w:p w14:paraId="3905C35B"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dotted" w:sz="4" w:space="0" w:color="auto"/>
              <w:right w:val="single" w:sz="8" w:space="0" w:color="auto"/>
            </w:tcBorders>
            <w:shd w:val="clear" w:color="auto" w:fill="D9D9D9" w:themeFill="background1" w:themeFillShade="D9"/>
            <w:vAlign w:val="center"/>
            <w:hideMark/>
          </w:tcPr>
          <w:p w14:paraId="2D245D0A" w14:textId="77777777" w:rsidR="0024089D" w:rsidRPr="0090748E" w:rsidRDefault="0024089D" w:rsidP="0024089D">
            <w:pPr>
              <w:spacing w:after="0" w:line="240" w:lineRule="auto"/>
              <w:jc w:val="both"/>
              <w:rPr>
                <w:rFonts w:ascii="Times New Roman" w:eastAsia="Times New Roman" w:hAnsi="Times New Roman" w:cs="Times New Roman"/>
                <w:b/>
                <w:bCs/>
                <w:noProof/>
                <w:color w:val="000000"/>
                <w:kern w:val="0"/>
                <w:sz w:val="16"/>
                <w:szCs w:val="16"/>
                <w14:ligatures w14:val="none"/>
              </w:rPr>
            </w:pPr>
            <w:r>
              <w:rPr>
                <w:rFonts w:ascii="Times New Roman" w:hAnsi="Times New Roman"/>
                <w:b/>
                <w:noProof/>
                <w:color w:val="000000"/>
                <w:sz w:val="16"/>
              </w:rPr>
              <w:t>Z toho: Správní výdaje orgánů</w:t>
            </w:r>
          </w:p>
        </w:tc>
        <w:tc>
          <w:tcPr>
            <w:tcW w:w="1346" w:type="dxa"/>
            <w:tcBorders>
              <w:top w:val="nil"/>
              <w:left w:val="nil"/>
              <w:bottom w:val="dotted" w:sz="4" w:space="0" w:color="auto"/>
              <w:right w:val="single" w:sz="8" w:space="0" w:color="auto"/>
            </w:tcBorders>
            <w:shd w:val="clear" w:color="auto" w:fill="D9D9D9" w:themeFill="background1" w:themeFillShade="D9"/>
            <w:vAlign w:val="center"/>
            <w:hideMark/>
          </w:tcPr>
          <w:p w14:paraId="67122072" w14:textId="43F02D3A"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10 127 840 831</w:t>
            </w:r>
          </w:p>
        </w:tc>
        <w:tc>
          <w:tcPr>
            <w:tcW w:w="1347" w:type="dxa"/>
            <w:tcBorders>
              <w:top w:val="nil"/>
              <w:left w:val="nil"/>
              <w:bottom w:val="dotted" w:sz="4" w:space="0" w:color="auto"/>
              <w:right w:val="single" w:sz="8" w:space="0" w:color="auto"/>
            </w:tcBorders>
            <w:shd w:val="clear" w:color="auto" w:fill="D9D9D9" w:themeFill="background1" w:themeFillShade="D9"/>
            <w:vAlign w:val="center"/>
            <w:hideMark/>
          </w:tcPr>
          <w:p w14:paraId="3D73B11F" w14:textId="610E8161"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10 127 840 831</w:t>
            </w:r>
          </w:p>
        </w:tc>
        <w:tc>
          <w:tcPr>
            <w:tcW w:w="1346" w:type="dxa"/>
            <w:tcBorders>
              <w:top w:val="nil"/>
              <w:left w:val="nil"/>
              <w:bottom w:val="dotted" w:sz="4" w:space="0" w:color="auto"/>
              <w:right w:val="single" w:sz="8" w:space="0" w:color="auto"/>
            </w:tcBorders>
            <w:shd w:val="clear" w:color="auto" w:fill="D9D9D9" w:themeFill="background1" w:themeFillShade="D9"/>
            <w:vAlign w:val="center"/>
            <w:hideMark/>
          </w:tcPr>
          <w:p w14:paraId="1A5EC7D5" w14:textId="774ECA59"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 xml:space="preserve"> </w:t>
            </w:r>
          </w:p>
        </w:tc>
        <w:tc>
          <w:tcPr>
            <w:tcW w:w="1347" w:type="dxa"/>
            <w:tcBorders>
              <w:top w:val="nil"/>
              <w:left w:val="nil"/>
              <w:bottom w:val="dotted" w:sz="4" w:space="0" w:color="auto"/>
              <w:right w:val="single" w:sz="8" w:space="0" w:color="auto"/>
            </w:tcBorders>
            <w:shd w:val="clear" w:color="auto" w:fill="D9D9D9" w:themeFill="background1" w:themeFillShade="D9"/>
            <w:vAlign w:val="center"/>
            <w:hideMark/>
          </w:tcPr>
          <w:p w14:paraId="4124FA7D" w14:textId="6A0236B0"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 xml:space="preserve"> </w:t>
            </w:r>
          </w:p>
        </w:tc>
        <w:tc>
          <w:tcPr>
            <w:tcW w:w="1346" w:type="dxa"/>
            <w:tcBorders>
              <w:top w:val="nil"/>
              <w:left w:val="nil"/>
              <w:bottom w:val="dotted" w:sz="4" w:space="0" w:color="auto"/>
              <w:right w:val="single" w:sz="8" w:space="0" w:color="auto"/>
            </w:tcBorders>
            <w:shd w:val="clear" w:color="auto" w:fill="D9D9D9" w:themeFill="background1" w:themeFillShade="D9"/>
            <w:vAlign w:val="center"/>
            <w:hideMark/>
          </w:tcPr>
          <w:p w14:paraId="42AA6B85" w14:textId="6FC0F6E5"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10 127 840 831</w:t>
            </w:r>
          </w:p>
        </w:tc>
        <w:tc>
          <w:tcPr>
            <w:tcW w:w="1347" w:type="dxa"/>
            <w:tcBorders>
              <w:top w:val="nil"/>
              <w:left w:val="nil"/>
              <w:bottom w:val="dotted" w:sz="4" w:space="0" w:color="auto"/>
              <w:right w:val="single" w:sz="8" w:space="0" w:color="auto"/>
            </w:tcBorders>
            <w:shd w:val="clear" w:color="auto" w:fill="D9D9D9" w:themeFill="background1" w:themeFillShade="D9"/>
            <w:vAlign w:val="center"/>
            <w:hideMark/>
          </w:tcPr>
          <w:p w14:paraId="1EEBAC8D" w14:textId="7273AE5F"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10 127 840 831</w:t>
            </w:r>
          </w:p>
        </w:tc>
      </w:tr>
      <w:tr w:rsidR="00235B35" w:rsidRPr="008F2557" w14:paraId="5B9C0DC5" w14:textId="77777777" w:rsidTr="43877C5D">
        <w:trPr>
          <w:trHeight w:val="300"/>
        </w:trPr>
        <w:tc>
          <w:tcPr>
            <w:tcW w:w="425" w:type="dxa"/>
            <w:tcBorders>
              <w:top w:val="nil"/>
              <w:left w:val="single" w:sz="8" w:space="0" w:color="auto"/>
              <w:bottom w:val="dotted" w:sz="4" w:space="0" w:color="auto"/>
              <w:right w:val="nil"/>
            </w:tcBorders>
            <w:shd w:val="clear" w:color="auto" w:fill="FFFFFF" w:themeFill="background1"/>
            <w:vAlign w:val="center"/>
            <w:hideMark/>
          </w:tcPr>
          <w:p w14:paraId="1ECD4DFC"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dotted" w:sz="4" w:space="0" w:color="auto"/>
              <w:right w:val="single" w:sz="8" w:space="0" w:color="auto"/>
            </w:tcBorders>
            <w:shd w:val="clear" w:color="auto" w:fill="FFFFFF" w:themeFill="background1"/>
            <w:vAlign w:val="center"/>
            <w:hideMark/>
          </w:tcPr>
          <w:p w14:paraId="453570EC" w14:textId="77777777" w:rsidR="0024089D" w:rsidRPr="0090748E" w:rsidRDefault="0024089D" w:rsidP="0024089D">
            <w:pPr>
              <w:spacing w:after="0" w:line="240" w:lineRule="auto"/>
              <w:jc w:val="right"/>
              <w:rPr>
                <w:rFonts w:ascii="Times New Roman" w:eastAsia="Times New Roman" w:hAnsi="Times New Roman" w:cs="Times New Roman"/>
                <w:i/>
                <w:iCs/>
                <w:noProof/>
                <w:color w:val="000000"/>
                <w:kern w:val="0"/>
                <w:sz w:val="16"/>
                <w:szCs w:val="16"/>
                <w14:ligatures w14:val="none"/>
              </w:rPr>
            </w:pPr>
            <w:r>
              <w:rPr>
                <w:rFonts w:ascii="Times New Roman" w:hAnsi="Times New Roman"/>
                <w:i/>
                <w:noProof/>
                <w:color w:val="000000"/>
                <w:sz w:val="16"/>
              </w:rPr>
              <w:t>Dílčí strop</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2E39E64D" w14:textId="0C5E9CE5"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9 464 000 000</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7E44E645" w14:textId="231CB480"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3442DE27" w14:textId="422F7BBF"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04514607" w14:textId="6CD0F81E"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3CF83570" w14:textId="05FDC83C"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9 464 000 000</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1926DAB0" w14:textId="3092D71F"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r>
      <w:tr w:rsidR="00235B35" w:rsidRPr="008F2557" w14:paraId="21386C08" w14:textId="77777777" w:rsidTr="43877C5D">
        <w:trPr>
          <w:trHeight w:val="450"/>
        </w:trPr>
        <w:tc>
          <w:tcPr>
            <w:tcW w:w="425" w:type="dxa"/>
            <w:tcBorders>
              <w:top w:val="nil"/>
              <w:left w:val="single" w:sz="8" w:space="0" w:color="auto"/>
              <w:bottom w:val="dotted" w:sz="4" w:space="0" w:color="auto"/>
              <w:right w:val="nil"/>
            </w:tcBorders>
            <w:shd w:val="clear" w:color="auto" w:fill="FFFFFF" w:themeFill="background1"/>
            <w:vAlign w:val="center"/>
            <w:hideMark/>
          </w:tcPr>
          <w:p w14:paraId="0CC92D51"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dotted" w:sz="4" w:space="0" w:color="auto"/>
              <w:right w:val="single" w:sz="8" w:space="0" w:color="auto"/>
            </w:tcBorders>
            <w:shd w:val="clear" w:color="auto" w:fill="FFFFFF" w:themeFill="background1"/>
            <w:vAlign w:val="center"/>
            <w:hideMark/>
          </w:tcPr>
          <w:p w14:paraId="1CDC3260" w14:textId="77777777" w:rsidR="0024089D" w:rsidRPr="0090748E" w:rsidRDefault="0024089D" w:rsidP="0024089D">
            <w:pPr>
              <w:spacing w:after="0" w:line="240" w:lineRule="auto"/>
              <w:jc w:val="right"/>
              <w:rPr>
                <w:rFonts w:ascii="Times New Roman" w:eastAsia="Times New Roman" w:hAnsi="Times New Roman" w:cs="Times New Roman"/>
                <w:i/>
                <w:iCs/>
                <w:noProof/>
                <w:color w:val="000000"/>
                <w:kern w:val="0"/>
                <w:sz w:val="16"/>
                <w:szCs w:val="16"/>
                <w14:ligatures w14:val="none"/>
              </w:rPr>
            </w:pPr>
            <w:r>
              <w:rPr>
                <w:rFonts w:ascii="Times New Roman" w:hAnsi="Times New Roman"/>
                <w:i/>
                <w:noProof/>
                <w:color w:val="000000"/>
                <w:sz w:val="16"/>
              </w:rPr>
              <w:t>Z toho v rámci nástroje pružnosti</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46855E52" w14:textId="79D67C75"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05805AA4" w14:textId="02492D9D"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2821F9CE" w14:textId="3D02F539"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3A791E77" w14:textId="7C7D255C"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539291C6" w14:textId="2BB618F5"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38EF2AE7" w14:textId="01C0B253"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r>
      <w:tr w:rsidR="00235B35" w:rsidRPr="008F2557" w14:paraId="2E5DF962" w14:textId="77777777" w:rsidTr="43877C5D">
        <w:trPr>
          <w:trHeight w:val="675"/>
        </w:trPr>
        <w:tc>
          <w:tcPr>
            <w:tcW w:w="425" w:type="dxa"/>
            <w:tcBorders>
              <w:top w:val="nil"/>
              <w:left w:val="single" w:sz="8" w:space="0" w:color="auto"/>
              <w:bottom w:val="dotted" w:sz="4" w:space="0" w:color="auto"/>
              <w:right w:val="nil"/>
            </w:tcBorders>
            <w:shd w:val="clear" w:color="auto" w:fill="FFFFFF" w:themeFill="background1"/>
            <w:vAlign w:val="center"/>
            <w:hideMark/>
          </w:tcPr>
          <w:p w14:paraId="0C953C29"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dotted" w:sz="4" w:space="0" w:color="auto"/>
              <w:right w:val="single" w:sz="8" w:space="0" w:color="auto"/>
            </w:tcBorders>
            <w:shd w:val="clear" w:color="auto" w:fill="FFFFFF" w:themeFill="background1"/>
            <w:vAlign w:val="center"/>
            <w:hideMark/>
          </w:tcPr>
          <w:p w14:paraId="5431AEC9" w14:textId="77777777" w:rsidR="0024089D" w:rsidRPr="0090748E" w:rsidRDefault="0024089D" w:rsidP="0024089D">
            <w:pPr>
              <w:spacing w:after="0" w:line="240" w:lineRule="auto"/>
              <w:jc w:val="right"/>
              <w:rPr>
                <w:rFonts w:ascii="Times New Roman" w:eastAsia="Times New Roman" w:hAnsi="Times New Roman" w:cs="Times New Roman"/>
                <w:i/>
                <w:iCs/>
                <w:noProof/>
                <w:color w:val="000000"/>
                <w:kern w:val="0"/>
                <w:sz w:val="16"/>
                <w:szCs w:val="16"/>
                <w14:ligatures w14:val="none"/>
              </w:rPr>
            </w:pPr>
            <w:r>
              <w:rPr>
                <w:rFonts w:ascii="Times New Roman" w:hAnsi="Times New Roman"/>
                <w:i/>
                <w:noProof/>
                <w:color w:val="000000"/>
                <w:sz w:val="16"/>
              </w:rPr>
              <w:t>Z toho v rámci nástroje jediného rozpětí podle čl. 11 odst. 1 písm. a)</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110B3036" w14:textId="7AF88DFC"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663 840 831</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75453D43" w14:textId="29224010"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7C4C35A3" w14:textId="04BE62EB"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12B2A9A0" w14:textId="7D5753D0"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6" w:type="dxa"/>
            <w:tcBorders>
              <w:top w:val="nil"/>
              <w:left w:val="nil"/>
              <w:bottom w:val="dotted" w:sz="4" w:space="0" w:color="auto"/>
              <w:right w:val="single" w:sz="8" w:space="0" w:color="auto"/>
            </w:tcBorders>
            <w:shd w:val="clear" w:color="auto" w:fill="FFFFFF" w:themeFill="background1"/>
            <w:vAlign w:val="center"/>
            <w:hideMark/>
          </w:tcPr>
          <w:p w14:paraId="6B2218E4" w14:textId="60DE13CF"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663 840 831</w:t>
            </w:r>
          </w:p>
        </w:tc>
        <w:tc>
          <w:tcPr>
            <w:tcW w:w="1347" w:type="dxa"/>
            <w:tcBorders>
              <w:top w:val="nil"/>
              <w:left w:val="nil"/>
              <w:bottom w:val="dotted" w:sz="4" w:space="0" w:color="auto"/>
              <w:right w:val="single" w:sz="8" w:space="0" w:color="auto"/>
            </w:tcBorders>
            <w:shd w:val="clear" w:color="auto" w:fill="FFFFFF" w:themeFill="background1"/>
            <w:vAlign w:val="center"/>
            <w:hideMark/>
          </w:tcPr>
          <w:p w14:paraId="1621E4C2" w14:textId="1368E687"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r>
      <w:tr w:rsidR="00235B35" w:rsidRPr="008F2557" w14:paraId="76E2DA9D" w14:textId="77777777" w:rsidTr="43877C5D">
        <w:trPr>
          <w:trHeight w:val="315"/>
        </w:trPr>
        <w:tc>
          <w:tcPr>
            <w:tcW w:w="425" w:type="dxa"/>
            <w:tcBorders>
              <w:top w:val="nil"/>
              <w:left w:val="single" w:sz="8" w:space="0" w:color="auto"/>
              <w:bottom w:val="single" w:sz="8" w:space="0" w:color="auto"/>
              <w:right w:val="nil"/>
            </w:tcBorders>
            <w:shd w:val="clear" w:color="auto" w:fill="FFFFFF" w:themeFill="background1"/>
            <w:vAlign w:val="center"/>
            <w:hideMark/>
          </w:tcPr>
          <w:p w14:paraId="6634F333"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single" w:sz="8" w:space="0" w:color="auto"/>
              <w:right w:val="single" w:sz="8" w:space="0" w:color="auto"/>
            </w:tcBorders>
            <w:shd w:val="clear" w:color="auto" w:fill="FFFFFF" w:themeFill="background1"/>
            <w:vAlign w:val="center"/>
            <w:hideMark/>
          </w:tcPr>
          <w:p w14:paraId="1862DA20" w14:textId="77777777" w:rsidR="0024089D" w:rsidRPr="0090748E" w:rsidRDefault="0024089D" w:rsidP="0024089D">
            <w:pPr>
              <w:spacing w:after="0" w:line="240" w:lineRule="auto"/>
              <w:jc w:val="right"/>
              <w:rPr>
                <w:rFonts w:ascii="Times New Roman" w:eastAsia="Times New Roman" w:hAnsi="Times New Roman" w:cs="Times New Roman"/>
                <w:i/>
                <w:iCs/>
                <w:noProof/>
                <w:color w:val="000000"/>
                <w:kern w:val="0"/>
                <w:sz w:val="16"/>
                <w:szCs w:val="16"/>
                <w14:ligatures w14:val="none"/>
              </w:rPr>
            </w:pPr>
            <w:r>
              <w:rPr>
                <w:rFonts w:ascii="Times New Roman" w:hAnsi="Times New Roman"/>
                <w:i/>
                <w:noProof/>
                <w:color w:val="000000"/>
                <w:sz w:val="16"/>
              </w:rPr>
              <w:t>Dílčí rozpětí</w:t>
            </w:r>
          </w:p>
        </w:tc>
        <w:tc>
          <w:tcPr>
            <w:tcW w:w="1346" w:type="dxa"/>
            <w:tcBorders>
              <w:top w:val="nil"/>
              <w:left w:val="nil"/>
              <w:bottom w:val="single" w:sz="8" w:space="0" w:color="auto"/>
              <w:right w:val="single" w:sz="8" w:space="0" w:color="auto"/>
            </w:tcBorders>
            <w:shd w:val="clear" w:color="auto" w:fill="FFFFFF" w:themeFill="background1"/>
            <w:vAlign w:val="center"/>
            <w:hideMark/>
          </w:tcPr>
          <w:p w14:paraId="2356B500" w14:textId="267B3F1D"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7" w:type="dxa"/>
            <w:tcBorders>
              <w:top w:val="nil"/>
              <w:left w:val="nil"/>
              <w:bottom w:val="single" w:sz="8" w:space="0" w:color="auto"/>
              <w:right w:val="single" w:sz="8" w:space="0" w:color="auto"/>
            </w:tcBorders>
            <w:shd w:val="clear" w:color="auto" w:fill="FFFFFF" w:themeFill="background1"/>
            <w:vAlign w:val="center"/>
            <w:hideMark/>
          </w:tcPr>
          <w:p w14:paraId="506A7D64" w14:textId="3167488F"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single" w:sz="8" w:space="0" w:color="auto"/>
              <w:right w:val="single" w:sz="8" w:space="0" w:color="auto"/>
            </w:tcBorders>
            <w:shd w:val="clear" w:color="auto" w:fill="FFFFFF" w:themeFill="background1"/>
            <w:vAlign w:val="center"/>
            <w:hideMark/>
          </w:tcPr>
          <w:p w14:paraId="20594E9B" w14:textId="4E2398AB"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7" w:type="dxa"/>
            <w:tcBorders>
              <w:top w:val="nil"/>
              <w:left w:val="nil"/>
              <w:bottom w:val="single" w:sz="8" w:space="0" w:color="auto"/>
              <w:right w:val="single" w:sz="8" w:space="0" w:color="auto"/>
            </w:tcBorders>
            <w:shd w:val="clear" w:color="auto" w:fill="FFFFFF" w:themeFill="background1"/>
            <w:vAlign w:val="center"/>
            <w:hideMark/>
          </w:tcPr>
          <w:p w14:paraId="1D294BA7" w14:textId="3806D3A2"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c>
          <w:tcPr>
            <w:tcW w:w="1346" w:type="dxa"/>
            <w:tcBorders>
              <w:top w:val="nil"/>
              <w:left w:val="nil"/>
              <w:bottom w:val="single" w:sz="8" w:space="0" w:color="auto"/>
              <w:right w:val="single" w:sz="8" w:space="0" w:color="auto"/>
            </w:tcBorders>
            <w:shd w:val="clear" w:color="auto" w:fill="FFFFFF" w:themeFill="background1"/>
            <w:vAlign w:val="center"/>
            <w:hideMark/>
          </w:tcPr>
          <w:p w14:paraId="54481A1C" w14:textId="6E8F4295" w:rsidR="0024089D" w:rsidRPr="0090748E" w:rsidRDefault="0024089D" w:rsidP="0024089D">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 xml:space="preserve"> </w:t>
            </w:r>
          </w:p>
        </w:tc>
        <w:tc>
          <w:tcPr>
            <w:tcW w:w="1347" w:type="dxa"/>
            <w:tcBorders>
              <w:top w:val="nil"/>
              <w:left w:val="nil"/>
              <w:bottom w:val="single" w:sz="8" w:space="0" w:color="auto"/>
              <w:right w:val="single" w:sz="8" w:space="0" w:color="auto"/>
            </w:tcBorders>
            <w:shd w:val="clear" w:color="auto" w:fill="FFFFFF" w:themeFill="background1"/>
            <w:vAlign w:val="center"/>
            <w:hideMark/>
          </w:tcPr>
          <w:p w14:paraId="6D1E9935" w14:textId="03B33A9D" w:rsidR="0024089D" w:rsidRPr="0090748E" w:rsidRDefault="0024089D" w:rsidP="0024089D">
            <w:pPr>
              <w:spacing w:after="0" w:line="240" w:lineRule="auto"/>
              <w:jc w:val="both"/>
              <w:rPr>
                <w:rFonts w:ascii="Times New Roman" w:eastAsia="Times New Roman" w:hAnsi="Times New Roman" w:cs="Times New Roman"/>
                <w:noProof/>
                <w:kern w:val="0"/>
                <w:sz w:val="16"/>
                <w:szCs w:val="16"/>
                <w14:ligatures w14:val="none"/>
              </w:rPr>
            </w:pPr>
            <w:r>
              <w:rPr>
                <w:rFonts w:ascii="Times New Roman" w:hAnsi="Times New Roman"/>
                <w:noProof/>
                <w:sz w:val="16"/>
              </w:rPr>
              <w:t xml:space="preserve"> </w:t>
            </w:r>
          </w:p>
        </w:tc>
      </w:tr>
      <w:tr w:rsidR="00235B35" w:rsidRPr="008F2557" w14:paraId="7C0769C1" w14:textId="77777777" w:rsidTr="00943FB8">
        <w:trPr>
          <w:trHeight w:val="315"/>
        </w:trPr>
        <w:tc>
          <w:tcPr>
            <w:tcW w:w="2694" w:type="dxa"/>
            <w:gridSpan w:val="2"/>
            <w:tcBorders>
              <w:top w:val="single" w:sz="8" w:space="0" w:color="auto"/>
              <w:left w:val="single" w:sz="8" w:space="0" w:color="auto"/>
              <w:bottom w:val="single" w:sz="8" w:space="0" w:color="auto"/>
              <w:right w:val="single" w:sz="8" w:space="0" w:color="000000" w:themeColor="text1"/>
            </w:tcBorders>
            <w:shd w:val="clear" w:color="auto" w:fill="BFBFBF" w:themeFill="background1" w:themeFillShade="BF"/>
            <w:vAlign w:val="center"/>
            <w:hideMark/>
          </w:tcPr>
          <w:p w14:paraId="77E9A321" w14:textId="77777777" w:rsidR="0024089D" w:rsidRPr="0090748E" w:rsidRDefault="0024089D" w:rsidP="0024089D">
            <w:pPr>
              <w:spacing w:after="0" w:line="240" w:lineRule="auto"/>
              <w:jc w:val="right"/>
              <w:rPr>
                <w:rFonts w:ascii="Times New Roman" w:eastAsia="Times New Roman" w:hAnsi="Times New Roman" w:cs="Times New Roman"/>
                <w:b/>
                <w:bCs/>
                <w:noProof/>
                <w:color w:val="000000"/>
                <w:kern w:val="0"/>
                <w:sz w:val="16"/>
                <w:szCs w:val="16"/>
                <w14:ligatures w14:val="none"/>
              </w:rPr>
            </w:pPr>
            <w:r>
              <w:rPr>
                <w:rFonts w:ascii="Times New Roman" w:hAnsi="Times New Roman"/>
                <w:b/>
                <w:noProof/>
                <w:color w:val="000000"/>
                <w:sz w:val="16"/>
              </w:rPr>
              <w:t>Prostředky pro okruhy</w:t>
            </w:r>
          </w:p>
        </w:tc>
        <w:tc>
          <w:tcPr>
            <w:tcW w:w="1346" w:type="dxa"/>
            <w:tcBorders>
              <w:top w:val="nil"/>
              <w:left w:val="nil"/>
              <w:bottom w:val="single" w:sz="8" w:space="0" w:color="auto"/>
              <w:right w:val="single" w:sz="8" w:space="0" w:color="auto"/>
            </w:tcBorders>
            <w:shd w:val="clear" w:color="auto" w:fill="BFBFBF" w:themeFill="background1" w:themeFillShade="BF"/>
            <w:vAlign w:val="center"/>
            <w:hideMark/>
          </w:tcPr>
          <w:p w14:paraId="592430FB" w14:textId="0ED75A60"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187 546 120 031</w:t>
            </w:r>
          </w:p>
        </w:tc>
        <w:tc>
          <w:tcPr>
            <w:tcW w:w="1347" w:type="dxa"/>
            <w:tcBorders>
              <w:top w:val="nil"/>
              <w:left w:val="nil"/>
              <w:bottom w:val="single" w:sz="8" w:space="0" w:color="auto"/>
              <w:right w:val="single" w:sz="8" w:space="0" w:color="auto"/>
            </w:tcBorders>
            <w:shd w:val="clear" w:color="auto" w:fill="BFBFBF" w:themeFill="background1" w:themeFillShade="BF"/>
            <w:vAlign w:val="center"/>
            <w:hideMark/>
          </w:tcPr>
          <w:p w14:paraId="5C780119" w14:textId="6B593777"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187 184 356 415</w:t>
            </w:r>
          </w:p>
        </w:tc>
        <w:tc>
          <w:tcPr>
            <w:tcW w:w="1346" w:type="dxa"/>
            <w:tcBorders>
              <w:top w:val="nil"/>
              <w:left w:val="nil"/>
              <w:bottom w:val="single" w:sz="8" w:space="0" w:color="auto"/>
              <w:right w:val="single" w:sz="8" w:space="0" w:color="auto"/>
            </w:tcBorders>
            <w:shd w:val="clear" w:color="auto" w:fill="BFBFBF" w:themeFill="background1" w:themeFillShade="BF"/>
            <w:vAlign w:val="center"/>
          </w:tcPr>
          <w:p w14:paraId="02CEF5DA" w14:textId="68CA9FD0" w:rsidR="0024089D" w:rsidRPr="0090748E" w:rsidRDefault="00894579"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–386 139 989</w:t>
            </w:r>
          </w:p>
        </w:tc>
        <w:tc>
          <w:tcPr>
            <w:tcW w:w="1347" w:type="dxa"/>
            <w:tcBorders>
              <w:top w:val="nil"/>
              <w:left w:val="nil"/>
              <w:bottom w:val="single" w:sz="8" w:space="0" w:color="auto"/>
              <w:right w:val="single" w:sz="8" w:space="0" w:color="auto"/>
            </w:tcBorders>
            <w:shd w:val="clear" w:color="auto" w:fill="BFBFBF" w:themeFill="background1" w:themeFillShade="BF"/>
            <w:vAlign w:val="center"/>
          </w:tcPr>
          <w:p w14:paraId="58BA5089" w14:textId="1F0121C7" w:rsidR="0024089D" w:rsidRPr="0090748E" w:rsidRDefault="00894579"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–1 888 805 489</w:t>
            </w:r>
          </w:p>
        </w:tc>
        <w:tc>
          <w:tcPr>
            <w:tcW w:w="1346" w:type="dxa"/>
            <w:tcBorders>
              <w:top w:val="nil"/>
              <w:left w:val="nil"/>
              <w:bottom w:val="single" w:sz="8" w:space="0" w:color="auto"/>
              <w:right w:val="single" w:sz="8" w:space="0" w:color="auto"/>
            </w:tcBorders>
            <w:shd w:val="clear" w:color="auto" w:fill="BFBFBF" w:themeFill="background1" w:themeFillShade="BF"/>
            <w:vAlign w:val="center"/>
            <w:hideMark/>
          </w:tcPr>
          <w:p w14:paraId="7EB07547" w14:textId="6CA24453" w:rsidR="0024089D" w:rsidRPr="0090748E" w:rsidRDefault="00894579"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187 159 980 042</w:t>
            </w:r>
          </w:p>
        </w:tc>
        <w:tc>
          <w:tcPr>
            <w:tcW w:w="1347" w:type="dxa"/>
            <w:tcBorders>
              <w:top w:val="nil"/>
              <w:left w:val="nil"/>
              <w:bottom w:val="single" w:sz="8" w:space="0" w:color="auto"/>
              <w:right w:val="single" w:sz="8" w:space="0" w:color="auto"/>
            </w:tcBorders>
            <w:shd w:val="clear" w:color="auto" w:fill="BFBFBF" w:themeFill="background1" w:themeFillShade="BF"/>
            <w:vAlign w:val="center"/>
            <w:hideMark/>
          </w:tcPr>
          <w:p w14:paraId="52903002" w14:textId="7471384F" w:rsidR="0024089D" w:rsidRPr="0090748E" w:rsidRDefault="00EF2C9A"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185 295 550 926</w:t>
            </w:r>
          </w:p>
        </w:tc>
      </w:tr>
      <w:tr w:rsidR="00235B35" w:rsidRPr="008F2557" w14:paraId="491BC132" w14:textId="77777777" w:rsidTr="43877C5D">
        <w:trPr>
          <w:trHeight w:val="300"/>
        </w:trPr>
        <w:tc>
          <w:tcPr>
            <w:tcW w:w="425" w:type="dxa"/>
            <w:tcBorders>
              <w:top w:val="nil"/>
              <w:left w:val="single" w:sz="8" w:space="0" w:color="auto"/>
              <w:bottom w:val="dotted" w:sz="4" w:space="0" w:color="auto"/>
              <w:right w:val="nil"/>
            </w:tcBorders>
            <w:shd w:val="clear" w:color="auto" w:fill="F2F2F2" w:themeFill="background1" w:themeFillShade="F2"/>
            <w:vAlign w:val="center"/>
            <w:hideMark/>
          </w:tcPr>
          <w:p w14:paraId="43710E2B"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dotted" w:sz="4" w:space="0" w:color="auto"/>
              <w:right w:val="single" w:sz="8" w:space="0" w:color="auto"/>
            </w:tcBorders>
            <w:shd w:val="clear" w:color="auto" w:fill="F2F2F2" w:themeFill="background1" w:themeFillShade="F2"/>
            <w:vAlign w:val="center"/>
            <w:hideMark/>
          </w:tcPr>
          <w:p w14:paraId="63397324" w14:textId="77777777" w:rsidR="0024089D" w:rsidRPr="0090748E" w:rsidRDefault="0024089D" w:rsidP="0024089D">
            <w:pPr>
              <w:spacing w:after="0" w:line="240" w:lineRule="auto"/>
              <w:jc w:val="right"/>
              <w:rPr>
                <w:rFonts w:ascii="Times New Roman" w:eastAsia="Times New Roman" w:hAnsi="Times New Roman" w:cs="Times New Roman"/>
                <w:b/>
                <w:bCs/>
                <w:i/>
                <w:iCs/>
                <w:noProof/>
                <w:color w:val="000000"/>
                <w:kern w:val="0"/>
                <w:sz w:val="16"/>
                <w:szCs w:val="16"/>
                <w14:ligatures w14:val="none"/>
              </w:rPr>
            </w:pPr>
            <w:r>
              <w:rPr>
                <w:rFonts w:ascii="Times New Roman" w:hAnsi="Times New Roman"/>
                <w:b/>
                <w:i/>
                <w:noProof/>
                <w:color w:val="000000"/>
                <w:sz w:val="16"/>
              </w:rPr>
              <w:t xml:space="preserve">Strop </w:t>
            </w:r>
          </w:p>
        </w:tc>
        <w:tc>
          <w:tcPr>
            <w:tcW w:w="1346" w:type="dxa"/>
            <w:tcBorders>
              <w:top w:val="nil"/>
              <w:left w:val="nil"/>
              <w:bottom w:val="dotted" w:sz="4" w:space="0" w:color="auto"/>
              <w:right w:val="single" w:sz="8" w:space="0" w:color="auto"/>
            </w:tcBorders>
            <w:shd w:val="clear" w:color="auto" w:fill="F2F2F2" w:themeFill="background1" w:themeFillShade="F2"/>
            <w:vAlign w:val="center"/>
            <w:hideMark/>
          </w:tcPr>
          <w:p w14:paraId="2E031F05" w14:textId="32324699" w:rsidR="0024089D" w:rsidRPr="0090748E" w:rsidRDefault="0024089D" w:rsidP="0024089D">
            <w:pPr>
              <w:spacing w:after="0" w:line="240" w:lineRule="auto"/>
              <w:jc w:val="right"/>
              <w:rPr>
                <w:rFonts w:ascii="Times New Roman" w:eastAsia="Times New Roman" w:hAnsi="Times New Roman" w:cs="Times New Roman"/>
                <w:b/>
                <w:bCs/>
                <w:i/>
                <w:iCs/>
                <w:noProof/>
                <w:kern w:val="0"/>
                <w:sz w:val="16"/>
                <w:szCs w:val="16"/>
                <w14:ligatures w14:val="none"/>
              </w:rPr>
            </w:pPr>
            <w:r>
              <w:rPr>
                <w:rFonts w:ascii="Times New Roman" w:hAnsi="Times New Roman"/>
                <w:b/>
                <w:i/>
                <w:noProof/>
                <w:sz w:val="16"/>
              </w:rPr>
              <w:t>182 866 000 000</w:t>
            </w:r>
          </w:p>
        </w:tc>
        <w:tc>
          <w:tcPr>
            <w:tcW w:w="1347" w:type="dxa"/>
            <w:tcBorders>
              <w:top w:val="nil"/>
              <w:left w:val="nil"/>
              <w:bottom w:val="dotted" w:sz="4" w:space="0" w:color="auto"/>
              <w:right w:val="single" w:sz="8" w:space="0" w:color="auto"/>
            </w:tcBorders>
            <w:shd w:val="clear" w:color="auto" w:fill="F2F2F2" w:themeFill="background1" w:themeFillShade="F2"/>
            <w:vAlign w:val="center"/>
            <w:hideMark/>
          </w:tcPr>
          <w:p w14:paraId="48C9CEB8" w14:textId="76B49CCE" w:rsidR="0024089D" w:rsidRPr="0090748E" w:rsidRDefault="0024089D" w:rsidP="0024089D">
            <w:pPr>
              <w:spacing w:after="0" w:line="240" w:lineRule="auto"/>
              <w:jc w:val="right"/>
              <w:rPr>
                <w:rFonts w:ascii="Times New Roman" w:eastAsia="Times New Roman" w:hAnsi="Times New Roman" w:cs="Times New Roman"/>
                <w:b/>
                <w:bCs/>
                <w:i/>
                <w:iCs/>
                <w:noProof/>
                <w:kern w:val="0"/>
                <w:sz w:val="16"/>
                <w:szCs w:val="16"/>
                <w14:ligatures w14:val="none"/>
              </w:rPr>
            </w:pPr>
            <w:r>
              <w:rPr>
                <w:rFonts w:ascii="Times New Roman" w:hAnsi="Times New Roman"/>
                <w:b/>
                <w:i/>
                <w:noProof/>
                <w:sz w:val="16"/>
              </w:rPr>
              <w:t>201 170 000 000</w:t>
            </w:r>
          </w:p>
        </w:tc>
        <w:tc>
          <w:tcPr>
            <w:tcW w:w="1346" w:type="dxa"/>
            <w:tcBorders>
              <w:top w:val="nil"/>
              <w:left w:val="nil"/>
              <w:bottom w:val="dotted" w:sz="4" w:space="0" w:color="auto"/>
              <w:right w:val="single" w:sz="8" w:space="0" w:color="auto"/>
            </w:tcBorders>
            <w:shd w:val="clear" w:color="auto" w:fill="F2F2F2" w:themeFill="background1" w:themeFillShade="F2"/>
            <w:vAlign w:val="center"/>
            <w:hideMark/>
          </w:tcPr>
          <w:p w14:paraId="010C42C3" w14:textId="43507AF1" w:rsidR="0024089D" w:rsidRPr="0090748E" w:rsidRDefault="0024089D" w:rsidP="0024089D">
            <w:pPr>
              <w:spacing w:after="0" w:line="240" w:lineRule="auto"/>
              <w:jc w:val="right"/>
              <w:rPr>
                <w:rFonts w:ascii="Times New Roman" w:eastAsia="Times New Roman" w:hAnsi="Times New Roman" w:cs="Times New Roman"/>
                <w:b/>
                <w:bCs/>
                <w:i/>
                <w:iCs/>
                <w:noProof/>
                <w:kern w:val="0"/>
                <w:sz w:val="16"/>
                <w:szCs w:val="16"/>
                <w14:ligatures w14:val="none"/>
              </w:rPr>
            </w:pPr>
            <w:r>
              <w:rPr>
                <w:rFonts w:ascii="Times New Roman" w:hAnsi="Times New Roman"/>
                <w:b/>
                <w:i/>
                <w:noProof/>
                <w:sz w:val="16"/>
              </w:rPr>
              <w:t xml:space="preserve"> </w:t>
            </w:r>
          </w:p>
        </w:tc>
        <w:tc>
          <w:tcPr>
            <w:tcW w:w="1347" w:type="dxa"/>
            <w:tcBorders>
              <w:top w:val="nil"/>
              <w:left w:val="nil"/>
              <w:bottom w:val="dotted" w:sz="4" w:space="0" w:color="auto"/>
              <w:right w:val="single" w:sz="8" w:space="0" w:color="auto"/>
            </w:tcBorders>
            <w:shd w:val="clear" w:color="auto" w:fill="F2F2F2" w:themeFill="background1" w:themeFillShade="F2"/>
            <w:vAlign w:val="center"/>
            <w:hideMark/>
          </w:tcPr>
          <w:p w14:paraId="4E69E51E" w14:textId="094D4476" w:rsidR="0024089D" w:rsidRPr="0090748E" w:rsidRDefault="0024089D" w:rsidP="0024089D">
            <w:pPr>
              <w:spacing w:after="0" w:line="240" w:lineRule="auto"/>
              <w:jc w:val="right"/>
              <w:rPr>
                <w:rFonts w:ascii="Times New Roman" w:eastAsia="Times New Roman" w:hAnsi="Times New Roman" w:cs="Times New Roman"/>
                <w:b/>
                <w:bCs/>
                <w:i/>
                <w:iCs/>
                <w:noProof/>
                <w:kern w:val="0"/>
                <w:sz w:val="16"/>
                <w:szCs w:val="16"/>
                <w14:ligatures w14:val="none"/>
              </w:rPr>
            </w:pPr>
            <w:r>
              <w:rPr>
                <w:rFonts w:ascii="Times New Roman" w:hAnsi="Times New Roman"/>
                <w:b/>
                <w:i/>
                <w:noProof/>
                <w:sz w:val="16"/>
              </w:rPr>
              <w:t xml:space="preserve"> </w:t>
            </w:r>
          </w:p>
        </w:tc>
        <w:tc>
          <w:tcPr>
            <w:tcW w:w="1346" w:type="dxa"/>
            <w:tcBorders>
              <w:top w:val="nil"/>
              <w:left w:val="nil"/>
              <w:bottom w:val="dotted" w:sz="4" w:space="0" w:color="auto"/>
              <w:right w:val="single" w:sz="8" w:space="0" w:color="auto"/>
            </w:tcBorders>
            <w:shd w:val="clear" w:color="auto" w:fill="F2F2F2" w:themeFill="background1" w:themeFillShade="F2"/>
            <w:vAlign w:val="center"/>
            <w:hideMark/>
          </w:tcPr>
          <w:p w14:paraId="4F87852B" w14:textId="052CC80D" w:rsidR="0024089D" w:rsidRPr="0090748E" w:rsidRDefault="0024089D" w:rsidP="0024089D">
            <w:pPr>
              <w:spacing w:after="0" w:line="240" w:lineRule="auto"/>
              <w:jc w:val="right"/>
              <w:rPr>
                <w:rFonts w:ascii="Times New Roman" w:eastAsia="Times New Roman" w:hAnsi="Times New Roman" w:cs="Times New Roman"/>
                <w:b/>
                <w:bCs/>
                <w:i/>
                <w:iCs/>
                <w:noProof/>
                <w:kern w:val="0"/>
                <w:sz w:val="16"/>
                <w:szCs w:val="16"/>
                <w14:ligatures w14:val="none"/>
              </w:rPr>
            </w:pPr>
            <w:r>
              <w:rPr>
                <w:rFonts w:ascii="Times New Roman" w:hAnsi="Times New Roman"/>
                <w:b/>
                <w:i/>
                <w:noProof/>
                <w:sz w:val="16"/>
              </w:rPr>
              <w:t>182 866 000 000</w:t>
            </w:r>
          </w:p>
        </w:tc>
        <w:tc>
          <w:tcPr>
            <w:tcW w:w="1347" w:type="dxa"/>
            <w:tcBorders>
              <w:top w:val="nil"/>
              <w:left w:val="nil"/>
              <w:bottom w:val="dotted" w:sz="4" w:space="0" w:color="auto"/>
              <w:right w:val="single" w:sz="8" w:space="0" w:color="auto"/>
            </w:tcBorders>
            <w:shd w:val="clear" w:color="auto" w:fill="F2F2F2" w:themeFill="background1" w:themeFillShade="F2"/>
            <w:vAlign w:val="center"/>
            <w:hideMark/>
          </w:tcPr>
          <w:p w14:paraId="1D0C9CB0" w14:textId="4262E2C9" w:rsidR="0024089D" w:rsidRPr="0090748E" w:rsidRDefault="0024089D" w:rsidP="0024089D">
            <w:pPr>
              <w:spacing w:after="0" w:line="240" w:lineRule="auto"/>
              <w:jc w:val="right"/>
              <w:rPr>
                <w:rFonts w:ascii="Times New Roman" w:eastAsia="Times New Roman" w:hAnsi="Times New Roman" w:cs="Times New Roman"/>
                <w:b/>
                <w:bCs/>
                <w:i/>
                <w:iCs/>
                <w:noProof/>
                <w:kern w:val="0"/>
                <w:sz w:val="16"/>
                <w:szCs w:val="16"/>
                <w14:ligatures w14:val="none"/>
              </w:rPr>
            </w:pPr>
            <w:r>
              <w:rPr>
                <w:rFonts w:ascii="Times New Roman" w:hAnsi="Times New Roman"/>
                <w:b/>
                <w:i/>
                <w:noProof/>
                <w:sz w:val="16"/>
              </w:rPr>
              <w:t>201 170 000 000</w:t>
            </w:r>
          </w:p>
        </w:tc>
      </w:tr>
      <w:tr w:rsidR="00235B35" w:rsidRPr="008F2557" w14:paraId="4D7A3BAE" w14:textId="77777777" w:rsidTr="43877C5D">
        <w:trPr>
          <w:trHeight w:val="450"/>
        </w:trPr>
        <w:tc>
          <w:tcPr>
            <w:tcW w:w="425" w:type="dxa"/>
            <w:tcBorders>
              <w:top w:val="nil"/>
              <w:left w:val="single" w:sz="8" w:space="0" w:color="auto"/>
              <w:bottom w:val="dotted" w:sz="4" w:space="0" w:color="auto"/>
              <w:right w:val="nil"/>
            </w:tcBorders>
            <w:shd w:val="clear" w:color="auto" w:fill="F2F2F2" w:themeFill="background1" w:themeFillShade="F2"/>
            <w:vAlign w:val="center"/>
            <w:hideMark/>
          </w:tcPr>
          <w:p w14:paraId="48CF6A83"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dotted" w:sz="4" w:space="0" w:color="auto"/>
              <w:right w:val="single" w:sz="8" w:space="0" w:color="auto"/>
            </w:tcBorders>
            <w:shd w:val="clear" w:color="auto" w:fill="F2F2F2" w:themeFill="background1" w:themeFillShade="F2"/>
            <w:vAlign w:val="center"/>
            <w:hideMark/>
          </w:tcPr>
          <w:p w14:paraId="58360B24" w14:textId="77777777" w:rsidR="0024089D" w:rsidRPr="0090748E" w:rsidRDefault="0024089D" w:rsidP="0024089D">
            <w:pPr>
              <w:spacing w:after="0" w:line="240" w:lineRule="auto"/>
              <w:jc w:val="right"/>
              <w:rPr>
                <w:rFonts w:ascii="Times New Roman" w:eastAsia="Times New Roman" w:hAnsi="Times New Roman" w:cs="Times New Roman"/>
                <w:b/>
                <w:bCs/>
                <w:i/>
                <w:iCs/>
                <w:noProof/>
                <w:color w:val="000000"/>
                <w:kern w:val="0"/>
                <w:sz w:val="16"/>
                <w:szCs w:val="16"/>
                <w14:ligatures w14:val="none"/>
              </w:rPr>
            </w:pPr>
            <w:r>
              <w:rPr>
                <w:rFonts w:ascii="Times New Roman" w:hAnsi="Times New Roman"/>
                <w:b/>
                <w:i/>
                <w:noProof/>
                <w:color w:val="000000"/>
                <w:sz w:val="16"/>
              </w:rPr>
              <w:t>Z toho v rámci nástroje pružnosti</w:t>
            </w:r>
          </w:p>
        </w:tc>
        <w:tc>
          <w:tcPr>
            <w:tcW w:w="1346" w:type="dxa"/>
            <w:tcBorders>
              <w:top w:val="nil"/>
              <w:left w:val="nil"/>
              <w:bottom w:val="dotted" w:sz="4" w:space="0" w:color="auto"/>
              <w:right w:val="single" w:sz="8" w:space="0" w:color="auto"/>
            </w:tcBorders>
            <w:shd w:val="clear" w:color="auto" w:fill="F2F2F2" w:themeFill="background1" w:themeFillShade="F2"/>
            <w:vAlign w:val="center"/>
            <w:hideMark/>
          </w:tcPr>
          <w:p w14:paraId="2C563EF8" w14:textId="32B02532" w:rsidR="0024089D" w:rsidRPr="0090748E" w:rsidRDefault="0024089D" w:rsidP="0024089D">
            <w:pPr>
              <w:spacing w:after="0" w:line="240" w:lineRule="auto"/>
              <w:jc w:val="right"/>
              <w:rPr>
                <w:rFonts w:ascii="Times New Roman" w:eastAsia="Times New Roman" w:hAnsi="Times New Roman" w:cs="Times New Roman"/>
                <w:b/>
                <w:bCs/>
                <w:i/>
                <w:iCs/>
                <w:noProof/>
                <w:kern w:val="0"/>
                <w:sz w:val="16"/>
                <w:szCs w:val="16"/>
                <w14:ligatures w14:val="none"/>
              </w:rPr>
            </w:pPr>
            <w:r>
              <w:rPr>
                <w:rFonts w:ascii="Times New Roman" w:hAnsi="Times New Roman"/>
                <w:b/>
                <w:i/>
                <w:noProof/>
                <w:sz w:val="16"/>
              </w:rPr>
              <w:t>2 286 370 497</w:t>
            </w:r>
          </w:p>
        </w:tc>
        <w:tc>
          <w:tcPr>
            <w:tcW w:w="1347" w:type="dxa"/>
            <w:tcBorders>
              <w:top w:val="nil"/>
              <w:left w:val="nil"/>
              <w:bottom w:val="dotted" w:sz="4" w:space="0" w:color="auto"/>
              <w:right w:val="single" w:sz="8" w:space="0" w:color="auto"/>
            </w:tcBorders>
            <w:shd w:val="clear" w:color="auto" w:fill="F2F2F2" w:themeFill="background1" w:themeFillShade="F2"/>
            <w:vAlign w:val="center"/>
            <w:hideMark/>
          </w:tcPr>
          <w:p w14:paraId="03BA703D" w14:textId="3DCE86FE" w:rsidR="0024089D" w:rsidRPr="0090748E" w:rsidRDefault="0024089D" w:rsidP="0024089D">
            <w:pPr>
              <w:spacing w:after="0" w:line="240" w:lineRule="auto"/>
              <w:jc w:val="right"/>
              <w:rPr>
                <w:rFonts w:ascii="Times New Roman" w:eastAsia="Times New Roman" w:hAnsi="Times New Roman" w:cs="Times New Roman"/>
                <w:b/>
                <w:bCs/>
                <w:i/>
                <w:iCs/>
                <w:noProof/>
                <w:kern w:val="0"/>
                <w:sz w:val="16"/>
                <w:szCs w:val="16"/>
                <w14:ligatures w14:val="none"/>
              </w:rPr>
            </w:pPr>
            <w:r>
              <w:rPr>
                <w:rFonts w:ascii="Times New Roman" w:hAnsi="Times New Roman"/>
                <w:b/>
                <w:i/>
                <w:noProof/>
                <w:sz w:val="16"/>
              </w:rPr>
              <w:t>2 466 761 755</w:t>
            </w:r>
          </w:p>
        </w:tc>
        <w:tc>
          <w:tcPr>
            <w:tcW w:w="1346" w:type="dxa"/>
            <w:tcBorders>
              <w:top w:val="nil"/>
              <w:left w:val="nil"/>
              <w:bottom w:val="dotted" w:sz="4" w:space="0" w:color="auto"/>
              <w:right w:val="single" w:sz="8" w:space="0" w:color="auto"/>
            </w:tcBorders>
            <w:shd w:val="clear" w:color="auto" w:fill="F2F2F2" w:themeFill="background1" w:themeFillShade="F2"/>
            <w:vAlign w:val="center"/>
            <w:hideMark/>
          </w:tcPr>
          <w:p w14:paraId="227073DB" w14:textId="13A66109" w:rsidR="0024089D" w:rsidRPr="0090748E" w:rsidRDefault="0024089D" w:rsidP="0024089D">
            <w:pPr>
              <w:spacing w:after="0" w:line="240" w:lineRule="auto"/>
              <w:jc w:val="right"/>
              <w:rPr>
                <w:rFonts w:ascii="Times New Roman" w:eastAsia="Times New Roman" w:hAnsi="Times New Roman" w:cs="Times New Roman"/>
                <w:b/>
                <w:bCs/>
                <w:i/>
                <w:iCs/>
                <w:noProof/>
                <w:kern w:val="0"/>
                <w:sz w:val="16"/>
                <w:szCs w:val="16"/>
                <w14:ligatures w14:val="none"/>
              </w:rPr>
            </w:pPr>
            <w:r>
              <w:rPr>
                <w:rFonts w:ascii="Times New Roman" w:hAnsi="Times New Roman"/>
                <w:b/>
                <w:i/>
                <w:noProof/>
                <w:sz w:val="16"/>
              </w:rPr>
              <w:t>–25 500 000</w:t>
            </w:r>
          </w:p>
        </w:tc>
        <w:tc>
          <w:tcPr>
            <w:tcW w:w="1347" w:type="dxa"/>
            <w:tcBorders>
              <w:top w:val="nil"/>
              <w:left w:val="nil"/>
              <w:bottom w:val="dotted" w:sz="4" w:space="0" w:color="auto"/>
              <w:right w:val="single" w:sz="8" w:space="0" w:color="auto"/>
            </w:tcBorders>
            <w:shd w:val="clear" w:color="auto" w:fill="F2F2F2" w:themeFill="background1" w:themeFillShade="F2"/>
            <w:vAlign w:val="center"/>
            <w:hideMark/>
          </w:tcPr>
          <w:p w14:paraId="4F196C07" w14:textId="3E4C90AE" w:rsidR="0024089D" w:rsidRPr="0090748E" w:rsidRDefault="0024089D" w:rsidP="0024089D">
            <w:pPr>
              <w:spacing w:after="0" w:line="240" w:lineRule="auto"/>
              <w:jc w:val="right"/>
              <w:rPr>
                <w:rFonts w:ascii="Times New Roman" w:eastAsia="Times New Roman" w:hAnsi="Times New Roman" w:cs="Times New Roman"/>
                <w:b/>
                <w:bCs/>
                <w:i/>
                <w:iCs/>
                <w:noProof/>
                <w:kern w:val="0"/>
                <w:sz w:val="16"/>
                <w:szCs w:val="16"/>
                <w14:ligatures w14:val="none"/>
              </w:rPr>
            </w:pPr>
            <w:r>
              <w:rPr>
                <w:rFonts w:ascii="Times New Roman" w:hAnsi="Times New Roman"/>
                <w:b/>
                <w:i/>
                <w:noProof/>
                <w:sz w:val="16"/>
              </w:rPr>
              <w:t>–23 165 000</w:t>
            </w:r>
          </w:p>
        </w:tc>
        <w:tc>
          <w:tcPr>
            <w:tcW w:w="1346" w:type="dxa"/>
            <w:tcBorders>
              <w:top w:val="nil"/>
              <w:left w:val="nil"/>
              <w:bottom w:val="dotted" w:sz="4" w:space="0" w:color="auto"/>
              <w:right w:val="single" w:sz="8" w:space="0" w:color="auto"/>
            </w:tcBorders>
            <w:shd w:val="clear" w:color="auto" w:fill="F2F2F2" w:themeFill="background1" w:themeFillShade="F2"/>
            <w:vAlign w:val="center"/>
            <w:hideMark/>
          </w:tcPr>
          <w:p w14:paraId="1D522FB9" w14:textId="5A54D15F" w:rsidR="0024089D" w:rsidRPr="0090748E" w:rsidRDefault="0024089D" w:rsidP="0024089D">
            <w:pPr>
              <w:spacing w:after="0" w:line="240" w:lineRule="auto"/>
              <w:jc w:val="right"/>
              <w:rPr>
                <w:rFonts w:ascii="Times New Roman" w:eastAsia="Times New Roman" w:hAnsi="Times New Roman" w:cs="Times New Roman"/>
                <w:b/>
                <w:bCs/>
                <w:i/>
                <w:iCs/>
                <w:noProof/>
                <w:kern w:val="0"/>
                <w:sz w:val="16"/>
                <w:szCs w:val="16"/>
                <w14:ligatures w14:val="none"/>
              </w:rPr>
            </w:pPr>
            <w:r>
              <w:rPr>
                <w:rFonts w:ascii="Times New Roman" w:hAnsi="Times New Roman"/>
                <w:b/>
                <w:i/>
                <w:noProof/>
                <w:sz w:val="16"/>
              </w:rPr>
              <w:t>2 260 870 497</w:t>
            </w:r>
          </w:p>
        </w:tc>
        <w:tc>
          <w:tcPr>
            <w:tcW w:w="1347" w:type="dxa"/>
            <w:tcBorders>
              <w:top w:val="nil"/>
              <w:left w:val="nil"/>
              <w:bottom w:val="dotted" w:sz="4" w:space="0" w:color="auto"/>
              <w:right w:val="single" w:sz="8" w:space="0" w:color="auto"/>
            </w:tcBorders>
            <w:shd w:val="clear" w:color="auto" w:fill="F2F2F2" w:themeFill="background1" w:themeFillShade="F2"/>
            <w:vAlign w:val="center"/>
            <w:hideMark/>
          </w:tcPr>
          <w:p w14:paraId="74FD8440" w14:textId="3442B186" w:rsidR="0024089D" w:rsidRPr="0090748E" w:rsidRDefault="0024089D" w:rsidP="0024089D">
            <w:pPr>
              <w:spacing w:after="0" w:line="240" w:lineRule="auto"/>
              <w:jc w:val="right"/>
              <w:rPr>
                <w:rFonts w:ascii="Times New Roman" w:eastAsia="Times New Roman" w:hAnsi="Times New Roman" w:cs="Times New Roman"/>
                <w:b/>
                <w:bCs/>
                <w:i/>
                <w:iCs/>
                <w:noProof/>
                <w:kern w:val="0"/>
                <w:sz w:val="16"/>
                <w:szCs w:val="16"/>
                <w14:ligatures w14:val="none"/>
              </w:rPr>
            </w:pPr>
            <w:r>
              <w:rPr>
                <w:rFonts w:ascii="Times New Roman" w:hAnsi="Times New Roman"/>
                <w:b/>
                <w:i/>
                <w:noProof/>
                <w:sz w:val="16"/>
              </w:rPr>
              <w:t>2 443 596 755</w:t>
            </w:r>
          </w:p>
        </w:tc>
      </w:tr>
      <w:tr w:rsidR="00235B35" w:rsidRPr="008F2557" w14:paraId="49F5168C" w14:textId="77777777" w:rsidTr="43877C5D">
        <w:trPr>
          <w:trHeight w:val="675"/>
        </w:trPr>
        <w:tc>
          <w:tcPr>
            <w:tcW w:w="425" w:type="dxa"/>
            <w:tcBorders>
              <w:top w:val="nil"/>
              <w:left w:val="single" w:sz="8" w:space="0" w:color="auto"/>
              <w:bottom w:val="dotted" w:sz="4" w:space="0" w:color="auto"/>
              <w:right w:val="nil"/>
            </w:tcBorders>
            <w:shd w:val="clear" w:color="auto" w:fill="F2F2F2" w:themeFill="background1" w:themeFillShade="F2"/>
            <w:vAlign w:val="center"/>
            <w:hideMark/>
          </w:tcPr>
          <w:p w14:paraId="65506E41"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dotted" w:sz="4" w:space="0" w:color="auto"/>
              <w:right w:val="single" w:sz="8" w:space="0" w:color="auto"/>
            </w:tcBorders>
            <w:shd w:val="clear" w:color="auto" w:fill="F2F2F2" w:themeFill="background1" w:themeFillShade="F2"/>
            <w:vAlign w:val="center"/>
            <w:hideMark/>
          </w:tcPr>
          <w:p w14:paraId="59A2B0F8" w14:textId="77777777" w:rsidR="0024089D" w:rsidRPr="0090748E" w:rsidRDefault="0024089D" w:rsidP="0024089D">
            <w:pPr>
              <w:spacing w:after="0" w:line="240" w:lineRule="auto"/>
              <w:jc w:val="right"/>
              <w:rPr>
                <w:rFonts w:ascii="Times New Roman" w:eastAsia="Times New Roman" w:hAnsi="Times New Roman" w:cs="Times New Roman"/>
                <w:b/>
                <w:bCs/>
                <w:i/>
                <w:iCs/>
                <w:noProof/>
                <w:color w:val="000000"/>
                <w:kern w:val="0"/>
                <w:sz w:val="16"/>
                <w:szCs w:val="16"/>
                <w14:ligatures w14:val="none"/>
              </w:rPr>
            </w:pPr>
            <w:r>
              <w:rPr>
                <w:rFonts w:ascii="Times New Roman" w:hAnsi="Times New Roman"/>
                <w:b/>
                <w:i/>
                <w:noProof/>
                <w:color w:val="000000"/>
                <w:sz w:val="16"/>
              </w:rPr>
              <w:t>Z toho v rámci nástroje jediného rozpětí podle čl. 11 odst. 1 písm. a)</w:t>
            </w:r>
          </w:p>
        </w:tc>
        <w:tc>
          <w:tcPr>
            <w:tcW w:w="1346" w:type="dxa"/>
            <w:tcBorders>
              <w:top w:val="nil"/>
              <w:left w:val="nil"/>
              <w:bottom w:val="dotted" w:sz="4" w:space="0" w:color="auto"/>
              <w:right w:val="single" w:sz="8" w:space="0" w:color="auto"/>
            </w:tcBorders>
            <w:shd w:val="clear" w:color="auto" w:fill="F2F2F2" w:themeFill="background1" w:themeFillShade="F2"/>
            <w:vAlign w:val="center"/>
            <w:hideMark/>
          </w:tcPr>
          <w:p w14:paraId="516BEF83" w14:textId="1D27013A" w:rsidR="0024089D" w:rsidRPr="0090748E" w:rsidRDefault="0024089D" w:rsidP="0024089D">
            <w:pPr>
              <w:spacing w:after="0" w:line="240" w:lineRule="auto"/>
              <w:jc w:val="right"/>
              <w:rPr>
                <w:rFonts w:ascii="Times New Roman" w:eastAsia="Times New Roman" w:hAnsi="Times New Roman" w:cs="Times New Roman"/>
                <w:b/>
                <w:bCs/>
                <w:i/>
                <w:iCs/>
                <w:noProof/>
                <w:kern w:val="0"/>
                <w:sz w:val="16"/>
                <w:szCs w:val="16"/>
                <w14:ligatures w14:val="none"/>
              </w:rPr>
            </w:pPr>
            <w:r>
              <w:rPr>
                <w:rFonts w:ascii="Times New Roman" w:hAnsi="Times New Roman"/>
                <w:b/>
                <w:i/>
                <w:noProof/>
                <w:sz w:val="16"/>
              </w:rPr>
              <w:t>748 203 439</w:t>
            </w:r>
          </w:p>
        </w:tc>
        <w:tc>
          <w:tcPr>
            <w:tcW w:w="1347" w:type="dxa"/>
            <w:tcBorders>
              <w:top w:val="nil"/>
              <w:left w:val="nil"/>
              <w:bottom w:val="dotted" w:sz="4" w:space="0" w:color="auto"/>
              <w:right w:val="single" w:sz="8" w:space="0" w:color="auto"/>
            </w:tcBorders>
            <w:shd w:val="clear" w:color="auto" w:fill="F2F2F2" w:themeFill="background1" w:themeFillShade="F2"/>
            <w:vAlign w:val="center"/>
            <w:hideMark/>
          </w:tcPr>
          <w:p w14:paraId="34D05121" w14:textId="555D3D88" w:rsidR="0024089D" w:rsidRPr="0090748E" w:rsidRDefault="0024089D" w:rsidP="0024089D">
            <w:pPr>
              <w:spacing w:after="0" w:line="240" w:lineRule="auto"/>
              <w:jc w:val="right"/>
              <w:rPr>
                <w:rFonts w:ascii="Times New Roman" w:eastAsia="Times New Roman" w:hAnsi="Times New Roman" w:cs="Times New Roman"/>
                <w:b/>
                <w:bCs/>
                <w:i/>
                <w:iCs/>
                <w:noProof/>
                <w:kern w:val="0"/>
                <w:sz w:val="16"/>
                <w:szCs w:val="16"/>
                <w14:ligatures w14:val="none"/>
              </w:rPr>
            </w:pPr>
            <w:r>
              <w:rPr>
                <w:rFonts w:ascii="Times New Roman" w:hAnsi="Times New Roman"/>
                <w:b/>
                <w:i/>
                <w:noProof/>
                <w:sz w:val="16"/>
              </w:rPr>
              <w:t xml:space="preserve"> </w:t>
            </w:r>
          </w:p>
        </w:tc>
        <w:tc>
          <w:tcPr>
            <w:tcW w:w="1346" w:type="dxa"/>
            <w:tcBorders>
              <w:top w:val="nil"/>
              <w:left w:val="nil"/>
              <w:bottom w:val="dotted" w:sz="4" w:space="0" w:color="auto"/>
              <w:right w:val="single" w:sz="8" w:space="0" w:color="auto"/>
            </w:tcBorders>
            <w:shd w:val="clear" w:color="auto" w:fill="F2F2F2" w:themeFill="background1" w:themeFillShade="F2"/>
            <w:vAlign w:val="center"/>
            <w:hideMark/>
          </w:tcPr>
          <w:p w14:paraId="36C51EFA" w14:textId="461CC00E" w:rsidR="0024089D" w:rsidRPr="0090748E" w:rsidRDefault="0024089D" w:rsidP="0024089D">
            <w:pPr>
              <w:spacing w:after="0" w:line="240" w:lineRule="auto"/>
              <w:jc w:val="right"/>
              <w:rPr>
                <w:rFonts w:ascii="Times New Roman" w:eastAsia="Times New Roman" w:hAnsi="Times New Roman" w:cs="Times New Roman"/>
                <w:b/>
                <w:bCs/>
                <w:i/>
                <w:iCs/>
                <w:noProof/>
                <w:kern w:val="0"/>
                <w:sz w:val="16"/>
                <w:szCs w:val="16"/>
                <w14:ligatures w14:val="none"/>
              </w:rPr>
            </w:pPr>
            <w:r>
              <w:rPr>
                <w:rFonts w:ascii="Times New Roman" w:hAnsi="Times New Roman"/>
                <w:b/>
                <w:i/>
                <w:noProof/>
                <w:sz w:val="16"/>
              </w:rPr>
              <w:t xml:space="preserve"> </w:t>
            </w:r>
          </w:p>
        </w:tc>
        <w:tc>
          <w:tcPr>
            <w:tcW w:w="1347" w:type="dxa"/>
            <w:tcBorders>
              <w:top w:val="nil"/>
              <w:left w:val="nil"/>
              <w:bottom w:val="dotted" w:sz="4" w:space="0" w:color="auto"/>
              <w:right w:val="single" w:sz="8" w:space="0" w:color="auto"/>
            </w:tcBorders>
            <w:shd w:val="clear" w:color="auto" w:fill="F2F2F2" w:themeFill="background1" w:themeFillShade="F2"/>
            <w:vAlign w:val="center"/>
            <w:hideMark/>
          </w:tcPr>
          <w:p w14:paraId="43423B4E" w14:textId="2F91EC1D" w:rsidR="0024089D" w:rsidRPr="0090748E" w:rsidRDefault="0024089D" w:rsidP="0024089D">
            <w:pPr>
              <w:spacing w:after="0" w:line="240" w:lineRule="auto"/>
              <w:jc w:val="right"/>
              <w:rPr>
                <w:rFonts w:ascii="Times New Roman" w:eastAsia="Times New Roman" w:hAnsi="Times New Roman" w:cs="Times New Roman"/>
                <w:b/>
                <w:bCs/>
                <w:i/>
                <w:iCs/>
                <w:noProof/>
                <w:kern w:val="0"/>
                <w:sz w:val="16"/>
                <w:szCs w:val="16"/>
                <w14:ligatures w14:val="none"/>
              </w:rPr>
            </w:pPr>
            <w:r>
              <w:rPr>
                <w:rFonts w:ascii="Times New Roman" w:hAnsi="Times New Roman"/>
                <w:b/>
                <w:i/>
                <w:noProof/>
                <w:sz w:val="16"/>
              </w:rPr>
              <w:t xml:space="preserve"> </w:t>
            </w:r>
          </w:p>
        </w:tc>
        <w:tc>
          <w:tcPr>
            <w:tcW w:w="1346" w:type="dxa"/>
            <w:tcBorders>
              <w:top w:val="nil"/>
              <w:left w:val="nil"/>
              <w:bottom w:val="dotted" w:sz="4" w:space="0" w:color="auto"/>
              <w:right w:val="single" w:sz="8" w:space="0" w:color="auto"/>
            </w:tcBorders>
            <w:shd w:val="clear" w:color="auto" w:fill="F2F2F2" w:themeFill="background1" w:themeFillShade="F2"/>
            <w:vAlign w:val="center"/>
            <w:hideMark/>
          </w:tcPr>
          <w:p w14:paraId="5EE9FB0C" w14:textId="1926C26A" w:rsidR="0024089D" w:rsidRPr="0090748E" w:rsidRDefault="0024089D" w:rsidP="0024089D">
            <w:pPr>
              <w:spacing w:after="0" w:line="240" w:lineRule="auto"/>
              <w:jc w:val="right"/>
              <w:rPr>
                <w:rFonts w:ascii="Times New Roman" w:eastAsia="Times New Roman" w:hAnsi="Times New Roman" w:cs="Times New Roman"/>
                <w:b/>
                <w:bCs/>
                <w:i/>
                <w:iCs/>
                <w:noProof/>
                <w:kern w:val="0"/>
                <w:sz w:val="16"/>
                <w:szCs w:val="16"/>
                <w14:ligatures w14:val="none"/>
              </w:rPr>
            </w:pPr>
            <w:r>
              <w:rPr>
                <w:rFonts w:ascii="Times New Roman" w:hAnsi="Times New Roman"/>
                <w:b/>
                <w:i/>
                <w:noProof/>
                <w:sz w:val="16"/>
              </w:rPr>
              <w:t>748 203 439</w:t>
            </w:r>
          </w:p>
        </w:tc>
        <w:tc>
          <w:tcPr>
            <w:tcW w:w="1347" w:type="dxa"/>
            <w:tcBorders>
              <w:top w:val="nil"/>
              <w:left w:val="nil"/>
              <w:bottom w:val="dotted" w:sz="4" w:space="0" w:color="auto"/>
              <w:right w:val="single" w:sz="8" w:space="0" w:color="auto"/>
            </w:tcBorders>
            <w:shd w:val="clear" w:color="auto" w:fill="F2F2F2" w:themeFill="background1" w:themeFillShade="F2"/>
            <w:vAlign w:val="center"/>
            <w:hideMark/>
          </w:tcPr>
          <w:p w14:paraId="5150E1C9" w14:textId="20356032" w:rsidR="0024089D" w:rsidRPr="0090748E" w:rsidRDefault="0024089D" w:rsidP="0024089D">
            <w:pPr>
              <w:spacing w:after="0" w:line="240" w:lineRule="auto"/>
              <w:jc w:val="right"/>
              <w:rPr>
                <w:rFonts w:ascii="Times New Roman" w:eastAsia="Times New Roman" w:hAnsi="Times New Roman" w:cs="Times New Roman"/>
                <w:b/>
                <w:bCs/>
                <w:i/>
                <w:iCs/>
                <w:noProof/>
                <w:kern w:val="0"/>
                <w:sz w:val="16"/>
                <w:szCs w:val="16"/>
                <w14:ligatures w14:val="none"/>
              </w:rPr>
            </w:pPr>
            <w:r>
              <w:rPr>
                <w:rFonts w:ascii="Times New Roman" w:hAnsi="Times New Roman"/>
                <w:b/>
                <w:i/>
                <w:noProof/>
                <w:sz w:val="16"/>
              </w:rPr>
              <w:t xml:space="preserve"> </w:t>
            </w:r>
          </w:p>
        </w:tc>
      </w:tr>
      <w:tr w:rsidR="00235B35" w:rsidRPr="008F2557" w14:paraId="511BFC87" w14:textId="77777777" w:rsidTr="43877C5D">
        <w:trPr>
          <w:trHeight w:val="300"/>
        </w:trPr>
        <w:tc>
          <w:tcPr>
            <w:tcW w:w="425" w:type="dxa"/>
            <w:tcBorders>
              <w:top w:val="nil"/>
              <w:left w:val="single" w:sz="8" w:space="0" w:color="auto"/>
              <w:bottom w:val="dotted" w:sz="4" w:space="0" w:color="auto"/>
              <w:right w:val="nil"/>
            </w:tcBorders>
            <w:shd w:val="clear" w:color="auto" w:fill="F2F2F2" w:themeFill="background1" w:themeFillShade="F2"/>
            <w:vAlign w:val="center"/>
            <w:hideMark/>
          </w:tcPr>
          <w:p w14:paraId="5A6EDFA9"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dotted" w:sz="4" w:space="0" w:color="auto"/>
              <w:right w:val="single" w:sz="8" w:space="0" w:color="auto"/>
            </w:tcBorders>
            <w:shd w:val="clear" w:color="auto" w:fill="F2F2F2" w:themeFill="background1" w:themeFillShade="F2"/>
            <w:vAlign w:val="center"/>
            <w:hideMark/>
          </w:tcPr>
          <w:p w14:paraId="6A873853" w14:textId="77777777" w:rsidR="0024089D" w:rsidRPr="0090748E" w:rsidRDefault="0024089D" w:rsidP="0024089D">
            <w:pPr>
              <w:spacing w:after="0" w:line="240" w:lineRule="auto"/>
              <w:jc w:val="right"/>
              <w:rPr>
                <w:rFonts w:ascii="Times New Roman" w:eastAsia="Times New Roman" w:hAnsi="Times New Roman" w:cs="Times New Roman"/>
                <w:b/>
                <w:bCs/>
                <w:i/>
                <w:iCs/>
                <w:noProof/>
                <w:color w:val="000000"/>
                <w:kern w:val="0"/>
                <w:sz w:val="16"/>
                <w:szCs w:val="16"/>
                <w14:ligatures w14:val="none"/>
              </w:rPr>
            </w:pPr>
            <w:r>
              <w:rPr>
                <w:rFonts w:ascii="Times New Roman" w:hAnsi="Times New Roman"/>
                <w:b/>
                <w:i/>
                <w:noProof/>
                <w:color w:val="000000"/>
                <w:sz w:val="16"/>
              </w:rPr>
              <w:t>Z toho v rámci nástroje EURI</w:t>
            </w:r>
          </w:p>
        </w:tc>
        <w:tc>
          <w:tcPr>
            <w:tcW w:w="1346" w:type="dxa"/>
            <w:tcBorders>
              <w:top w:val="nil"/>
              <w:left w:val="nil"/>
              <w:bottom w:val="dotted" w:sz="4" w:space="0" w:color="auto"/>
              <w:right w:val="single" w:sz="8" w:space="0" w:color="auto"/>
            </w:tcBorders>
            <w:shd w:val="clear" w:color="auto" w:fill="F2F2F2" w:themeFill="background1" w:themeFillShade="F2"/>
            <w:vAlign w:val="center"/>
            <w:hideMark/>
          </w:tcPr>
          <w:p w14:paraId="6088B180" w14:textId="68474205" w:rsidR="0024089D" w:rsidRPr="0090748E" w:rsidRDefault="0024089D" w:rsidP="0024089D">
            <w:pPr>
              <w:spacing w:after="0" w:line="240" w:lineRule="auto"/>
              <w:jc w:val="right"/>
              <w:rPr>
                <w:rFonts w:ascii="Times New Roman" w:eastAsia="Times New Roman" w:hAnsi="Times New Roman" w:cs="Times New Roman"/>
                <w:b/>
                <w:bCs/>
                <w:i/>
                <w:iCs/>
                <w:noProof/>
                <w:kern w:val="0"/>
                <w:sz w:val="16"/>
                <w:szCs w:val="16"/>
                <w14:ligatures w14:val="none"/>
              </w:rPr>
            </w:pPr>
            <w:r>
              <w:rPr>
                <w:rFonts w:ascii="Times New Roman" w:hAnsi="Times New Roman"/>
                <w:b/>
                <w:i/>
                <w:noProof/>
                <w:sz w:val="16"/>
              </w:rPr>
              <w:t>2 138 223 000</w:t>
            </w:r>
          </w:p>
        </w:tc>
        <w:tc>
          <w:tcPr>
            <w:tcW w:w="1347" w:type="dxa"/>
            <w:tcBorders>
              <w:top w:val="nil"/>
              <w:left w:val="nil"/>
              <w:bottom w:val="dotted" w:sz="4" w:space="0" w:color="auto"/>
              <w:right w:val="single" w:sz="8" w:space="0" w:color="auto"/>
            </w:tcBorders>
            <w:shd w:val="clear" w:color="auto" w:fill="F2F2F2" w:themeFill="background1" w:themeFillShade="F2"/>
            <w:vAlign w:val="center"/>
            <w:hideMark/>
          </w:tcPr>
          <w:p w14:paraId="770E642C" w14:textId="33F24F35" w:rsidR="0024089D" w:rsidRPr="0090748E" w:rsidRDefault="0024089D" w:rsidP="0024089D">
            <w:pPr>
              <w:spacing w:after="0" w:line="240" w:lineRule="auto"/>
              <w:jc w:val="right"/>
              <w:rPr>
                <w:rFonts w:ascii="Times New Roman" w:eastAsia="Times New Roman" w:hAnsi="Times New Roman" w:cs="Times New Roman"/>
                <w:b/>
                <w:bCs/>
                <w:i/>
                <w:iCs/>
                <w:noProof/>
                <w:kern w:val="0"/>
                <w:sz w:val="16"/>
                <w:szCs w:val="16"/>
                <w14:ligatures w14:val="none"/>
              </w:rPr>
            </w:pPr>
            <w:r>
              <w:rPr>
                <w:rFonts w:ascii="Times New Roman" w:hAnsi="Times New Roman"/>
                <w:b/>
                <w:i/>
                <w:noProof/>
                <w:sz w:val="16"/>
              </w:rPr>
              <w:t>2 138 223 000</w:t>
            </w:r>
          </w:p>
        </w:tc>
        <w:tc>
          <w:tcPr>
            <w:tcW w:w="1346" w:type="dxa"/>
            <w:tcBorders>
              <w:top w:val="nil"/>
              <w:left w:val="nil"/>
              <w:bottom w:val="dotted" w:sz="4" w:space="0" w:color="auto"/>
              <w:right w:val="single" w:sz="8" w:space="0" w:color="auto"/>
            </w:tcBorders>
            <w:shd w:val="clear" w:color="auto" w:fill="F2F2F2" w:themeFill="background1" w:themeFillShade="F2"/>
            <w:vAlign w:val="center"/>
            <w:hideMark/>
          </w:tcPr>
          <w:p w14:paraId="7E25E2AB" w14:textId="33ACBF45" w:rsidR="0024089D" w:rsidRPr="0090748E" w:rsidRDefault="0024089D" w:rsidP="0024089D">
            <w:pPr>
              <w:spacing w:after="0" w:line="240" w:lineRule="auto"/>
              <w:jc w:val="right"/>
              <w:rPr>
                <w:rFonts w:ascii="Times New Roman" w:eastAsia="Times New Roman" w:hAnsi="Times New Roman" w:cs="Times New Roman"/>
                <w:b/>
                <w:bCs/>
                <w:i/>
                <w:iCs/>
                <w:noProof/>
                <w:kern w:val="0"/>
                <w:sz w:val="16"/>
                <w:szCs w:val="16"/>
                <w14:ligatures w14:val="none"/>
              </w:rPr>
            </w:pPr>
            <w:r>
              <w:rPr>
                <w:rFonts w:ascii="Times New Roman" w:hAnsi="Times New Roman"/>
                <w:b/>
                <w:i/>
                <w:noProof/>
                <w:sz w:val="16"/>
              </w:rPr>
              <w:t>–25 500 000</w:t>
            </w:r>
          </w:p>
        </w:tc>
        <w:tc>
          <w:tcPr>
            <w:tcW w:w="1347" w:type="dxa"/>
            <w:tcBorders>
              <w:top w:val="nil"/>
              <w:left w:val="nil"/>
              <w:bottom w:val="dotted" w:sz="4" w:space="0" w:color="auto"/>
              <w:right w:val="single" w:sz="8" w:space="0" w:color="auto"/>
            </w:tcBorders>
            <w:shd w:val="clear" w:color="auto" w:fill="F2F2F2" w:themeFill="background1" w:themeFillShade="F2"/>
            <w:vAlign w:val="center"/>
            <w:hideMark/>
          </w:tcPr>
          <w:p w14:paraId="0E75AF89" w14:textId="1B4AAE82" w:rsidR="0024089D" w:rsidRPr="0090748E" w:rsidRDefault="0024089D" w:rsidP="0024089D">
            <w:pPr>
              <w:spacing w:after="0" w:line="240" w:lineRule="auto"/>
              <w:jc w:val="right"/>
              <w:rPr>
                <w:rFonts w:ascii="Times New Roman" w:eastAsia="Times New Roman" w:hAnsi="Times New Roman" w:cs="Times New Roman"/>
                <w:b/>
                <w:bCs/>
                <w:i/>
                <w:iCs/>
                <w:noProof/>
                <w:kern w:val="0"/>
                <w:sz w:val="16"/>
                <w:szCs w:val="16"/>
                <w14:ligatures w14:val="none"/>
              </w:rPr>
            </w:pPr>
            <w:r>
              <w:rPr>
                <w:rFonts w:ascii="Times New Roman" w:hAnsi="Times New Roman"/>
                <w:b/>
                <w:i/>
                <w:noProof/>
                <w:sz w:val="16"/>
              </w:rPr>
              <w:t>–25 500 000</w:t>
            </w:r>
          </w:p>
        </w:tc>
        <w:tc>
          <w:tcPr>
            <w:tcW w:w="1346" w:type="dxa"/>
            <w:tcBorders>
              <w:top w:val="nil"/>
              <w:left w:val="nil"/>
              <w:bottom w:val="dotted" w:sz="4" w:space="0" w:color="auto"/>
              <w:right w:val="single" w:sz="8" w:space="0" w:color="auto"/>
            </w:tcBorders>
            <w:shd w:val="clear" w:color="auto" w:fill="F2F2F2" w:themeFill="background1" w:themeFillShade="F2"/>
            <w:vAlign w:val="center"/>
            <w:hideMark/>
          </w:tcPr>
          <w:p w14:paraId="53DBE685" w14:textId="6BF727E5" w:rsidR="0024089D" w:rsidRPr="0090748E" w:rsidRDefault="0024089D" w:rsidP="0024089D">
            <w:pPr>
              <w:spacing w:after="0" w:line="240" w:lineRule="auto"/>
              <w:jc w:val="right"/>
              <w:rPr>
                <w:rFonts w:ascii="Times New Roman" w:eastAsia="Times New Roman" w:hAnsi="Times New Roman" w:cs="Times New Roman"/>
                <w:b/>
                <w:bCs/>
                <w:i/>
                <w:iCs/>
                <w:noProof/>
                <w:kern w:val="0"/>
                <w:sz w:val="16"/>
                <w:szCs w:val="16"/>
                <w14:ligatures w14:val="none"/>
              </w:rPr>
            </w:pPr>
            <w:r>
              <w:rPr>
                <w:rFonts w:ascii="Times New Roman" w:hAnsi="Times New Roman"/>
                <w:b/>
                <w:i/>
                <w:noProof/>
                <w:sz w:val="16"/>
              </w:rPr>
              <w:t>2 112 723 000</w:t>
            </w:r>
          </w:p>
        </w:tc>
        <w:tc>
          <w:tcPr>
            <w:tcW w:w="1347" w:type="dxa"/>
            <w:tcBorders>
              <w:top w:val="nil"/>
              <w:left w:val="nil"/>
              <w:bottom w:val="dotted" w:sz="4" w:space="0" w:color="auto"/>
              <w:right w:val="single" w:sz="8" w:space="0" w:color="auto"/>
            </w:tcBorders>
            <w:shd w:val="clear" w:color="auto" w:fill="F2F2F2" w:themeFill="background1" w:themeFillShade="F2"/>
            <w:vAlign w:val="center"/>
            <w:hideMark/>
          </w:tcPr>
          <w:p w14:paraId="36276EA8" w14:textId="1105537D" w:rsidR="0024089D" w:rsidRPr="0090748E" w:rsidRDefault="0024089D" w:rsidP="0024089D">
            <w:pPr>
              <w:spacing w:after="0" w:line="240" w:lineRule="auto"/>
              <w:jc w:val="right"/>
              <w:rPr>
                <w:rFonts w:ascii="Times New Roman" w:eastAsia="Times New Roman" w:hAnsi="Times New Roman" w:cs="Times New Roman"/>
                <w:b/>
                <w:bCs/>
                <w:i/>
                <w:iCs/>
                <w:noProof/>
                <w:kern w:val="0"/>
                <w:sz w:val="16"/>
                <w:szCs w:val="16"/>
                <w14:ligatures w14:val="none"/>
              </w:rPr>
            </w:pPr>
            <w:r>
              <w:rPr>
                <w:rFonts w:ascii="Times New Roman" w:hAnsi="Times New Roman"/>
                <w:b/>
                <w:i/>
                <w:noProof/>
                <w:sz w:val="16"/>
              </w:rPr>
              <w:t>2 112 723 000</w:t>
            </w:r>
          </w:p>
        </w:tc>
      </w:tr>
      <w:tr w:rsidR="00235B35" w:rsidRPr="008F2557" w14:paraId="0F7B6F69" w14:textId="77777777" w:rsidTr="43877C5D">
        <w:trPr>
          <w:trHeight w:val="315"/>
        </w:trPr>
        <w:tc>
          <w:tcPr>
            <w:tcW w:w="425" w:type="dxa"/>
            <w:tcBorders>
              <w:top w:val="nil"/>
              <w:left w:val="single" w:sz="8" w:space="0" w:color="auto"/>
              <w:bottom w:val="single" w:sz="8" w:space="0" w:color="auto"/>
              <w:right w:val="nil"/>
            </w:tcBorders>
            <w:shd w:val="clear" w:color="auto" w:fill="F2F2F2" w:themeFill="background1" w:themeFillShade="F2"/>
            <w:vAlign w:val="center"/>
            <w:hideMark/>
          </w:tcPr>
          <w:p w14:paraId="39B39CB0"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single" w:sz="8" w:space="0" w:color="auto"/>
              <w:right w:val="single" w:sz="8" w:space="0" w:color="auto"/>
            </w:tcBorders>
            <w:shd w:val="clear" w:color="auto" w:fill="F2F2F2" w:themeFill="background1" w:themeFillShade="F2"/>
            <w:vAlign w:val="center"/>
            <w:hideMark/>
          </w:tcPr>
          <w:p w14:paraId="3A8ED704" w14:textId="77777777" w:rsidR="0024089D" w:rsidRPr="0090748E" w:rsidRDefault="0024089D" w:rsidP="0024089D">
            <w:pPr>
              <w:spacing w:after="0" w:line="240" w:lineRule="auto"/>
              <w:jc w:val="right"/>
              <w:rPr>
                <w:rFonts w:ascii="Times New Roman" w:eastAsia="Times New Roman" w:hAnsi="Times New Roman" w:cs="Times New Roman"/>
                <w:b/>
                <w:bCs/>
                <w:i/>
                <w:iCs/>
                <w:noProof/>
                <w:color w:val="000000"/>
                <w:kern w:val="0"/>
                <w:sz w:val="16"/>
                <w:szCs w:val="16"/>
                <w14:ligatures w14:val="none"/>
              </w:rPr>
            </w:pPr>
            <w:r>
              <w:rPr>
                <w:rFonts w:ascii="Times New Roman" w:hAnsi="Times New Roman"/>
                <w:b/>
                <w:i/>
                <w:noProof/>
                <w:color w:val="000000"/>
                <w:sz w:val="16"/>
              </w:rPr>
              <w:t>Rozpětí</w:t>
            </w:r>
          </w:p>
        </w:tc>
        <w:tc>
          <w:tcPr>
            <w:tcW w:w="1346" w:type="dxa"/>
            <w:tcBorders>
              <w:top w:val="nil"/>
              <w:left w:val="nil"/>
              <w:bottom w:val="single" w:sz="8" w:space="0" w:color="auto"/>
              <w:right w:val="single" w:sz="8" w:space="0" w:color="auto"/>
            </w:tcBorders>
            <w:shd w:val="clear" w:color="auto" w:fill="F2F2F2" w:themeFill="background1" w:themeFillShade="F2"/>
            <w:vAlign w:val="center"/>
            <w:hideMark/>
          </w:tcPr>
          <w:p w14:paraId="14DB8E72" w14:textId="1CC759AB" w:rsidR="0024089D" w:rsidRPr="0090748E" w:rsidRDefault="0024089D" w:rsidP="0024089D">
            <w:pPr>
              <w:spacing w:after="0" w:line="240" w:lineRule="auto"/>
              <w:jc w:val="right"/>
              <w:rPr>
                <w:rFonts w:ascii="Times New Roman" w:eastAsia="Times New Roman" w:hAnsi="Times New Roman" w:cs="Times New Roman"/>
                <w:b/>
                <w:bCs/>
                <w:i/>
                <w:iCs/>
                <w:noProof/>
                <w:kern w:val="0"/>
                <w:sz w:val="16"/>
                <w:szCs w:val="16"/>
                <w14:ligatures w14:val="none"/>
              </w:rPr>
            </w:pPr>
            <w:r>
              <w:rPr>
                <w:rFonts w:ascii="Times New Roman" w:hAnsi="Times New Roman"/>
                <w:b/>
                <w:i/>
                <w:noProof/>
                <w:sz w:val="16"/>
              </w:rPr>
              <w:t>492 676 905</w:t>
            </w:r>
          </w:p>
        </w:tc>
        <w:tc>
          <w:tcPr>
            <w:tcW w:w="1347" w:type="dxa"/>
            <w:tcBorders>
              <w:top w:val="nil"/>
              <w:left w:val="nil"/>
              <w:bottom w:val="single" w:sz="8" w:space="0" w:color="auto"/>
              <w:right w:val="single" w:sz="8" w:space="0" w:color="auto"/>
            </w:tcBorders>
            <w:shd w:val="clear" w:color="auto" w:fill="F2F2F2" w:themeFill="background1" w:themeFillShade="F2"/>
            <w:vAlign w:val="center"/>
            <w:hideMark/>
          </w:tcPr>
          <w:p w14:paraId="45F464A9" w14:textId="288EC353" w:rsidR="0024089D" w:rsidRPr="0090748E" w:rsidRDefault="0024089D" w:rsidP="0024089D">
            <w:pPr>
              <w:spacing w:after="0" w:line="240" w:lineRule="auto"/>
              <w:jc w:val="right"/>
              <w:rPr>
                <w:rFonts w:ascii="Times New Roman" w:eastAsia="Times New Roman" w:hAnsi="Times New Roman" w:cs="Times New Roman"/>
                <w:b/>
                <w:bCs/>
                <w:i/>
                <w:iCs/>
                <w:noProof/>
                <w:kern w:val="0"/>
                <w:sz w:val="16"/>
                <w:szCs w:val="16"/>
                <w14:ligatures w14:val="none"/>
              </w:rPr>
            </w:pPr>
            <w:r>
              <w:rPr>
                <w:rFonts w:ascii="Times New Roman" w:hAnsi="Times New Roman"/>
                <w:b/>
                <w:i/>
                <w:noProof/>
                <w:sz w:val="16"/>
              </w:rPr>
              <w:t>18 590 628 340</w:t>
            </w:r>
          </w:p>
        </w:tc>
        <w:tc>
          <w:tcPr>
            <w:tcW w:w="1346" w:type="dxa"/>
            <w:tcBorders>
              <w:top w:val="nil"/>
              <w:left w:val="nil"/>
              <w:bottom w:val="single" w:sz="8" w:space="0" w:color="auto"/>
              <w:right w:val="single" w:sz="8" w:space="0" w:color="auto"/>
            </w:tcBorders>
            <w:shd w:val="clear" w:color="auto" w:fill="F2F2F2" w:themeFill="background1" w:themeFillShade="F2"/>
            <w:vAlign w:val="center"/>
            <w:hideMark/>
          </w:tcPr>
          <w:p w14:paraId="4BC6788B" w14:textId="7905D22E" w:rsidR="0024089D" w:rsidRPr="0090748E" w:rsidRDefault="0024089D" w:rsidP="0024089D">
            <w:pPr>
              <w:spacing w:after="0" w:line="240" w:lineRule="auto"/>
              <w:jc w:val="right"/>
              <w:rPr>
                <w:rFonts w:ascii="Times New Roman" w:eastAsia="Times New Roman" w:hAnsi="Times New Roman" w:cs="Times New Roman"/>
                <w:b/>
                <w:bCs/>
                <w:i/>
                <w:iCs/>
                <w:noProof/>
                <w:kern w:val="0"/>
                <w:sz w:val="16"/>
                <w:szCs w:val="16"/>
                <w14:ligatures w14:val="none"/>
              </w:rPr>
            </w:pPr>
            <w:r>
              <w:rPr>
                <w:rFonts w:ascii="Times New Roman" w:hAnsi="Times New Roman"/>
                <w:b/>
                <w:i/>
                <w:noProof/>
                <w:sz w:val="16"/>
              </w:rPr>
              <w:t>335 139 989</w:t>
            </w:r>
          </w:p>
        </w:tc>
        <w:tc>
          <w:tcPr>
            <w:tcW w:w="1347" w:type="dxa"/>
            <w:tcBorders>
              <w:top w:val="nil"/>
              <w:left w:val="nil"/>
              <w:bottom w:val="single" w:sz="8" w:space="0" w:color="auto"/>
              <w:right w:val="single" w:sz="8" w:space="0" w:color="auto"/>
            </w:tcBorders>
            <w:shd w:val="clear" w:color="auto" w:fill="F2F2F2" w:themeFill="background1" w:themeFillShade="F2"/>
            <w:vAlign w:val="center"/>
            <w:hideMark/>
          </w:tcPr>
          <w:p w14:paraId="180B3B79" w14:textId="6F664EA1" w:rsidR="0024089D" w:rsidRPr="0090748E" w:rsidRDefault="0024089D" w:rsidP="0024089D">
            <w:pPr>
              <w:spacing w:after="0" w:line="240" w:lineRule="auto"/>
              <w:jc w:val="right"/>
              <w:rPr>
                <w:rFonts w:ascii="Times New Roman" w:eastAsia="Times New Roman" w:hAnsi="Times New Roman" w:cs="Times New Roman"/>
                <w:b/>
                <w:bCs/>
                <w:i/>
                <w:iCs/>
                <w:noProof/>
                <w:kern w:val="0"/>
                <w:sz w:val="16"/>
                <w:szCs w:val="16"/>
                <w14:ligatures w14:val="none"/>
              </w:rPr>
            </w:pPr>
            <w:r>
              <w:rPr>
                <w:rFonts w:ascii="Times New Roman" w:hAnsi="Times New Roman"/>
                <w:b/>
                <w:i/>
                <w:noProof/>
                <w:sz w:val="16"/>
              </w:rPr>
              <w:t>1 840 140 489</w:t>
            </w:r>
          </w:p>
        </w:tc>
        <w:tc>
          <w:tcPr>
            <w:tcW w:w="1346" w:type="dxa"/>
            <w:tcBorders>
              <w:top w:val="nil"/>
              <w:left w:val="nil"/>
              <w:bottom w:val="single" w:sz="8" w:space="0" w:color="auto"/>
              <w:right w:val="single" w:sz="8" w:space="0" w:color="auto"/>
            </w:tcBorders>
            <w:shd w:val="clear" w:color="auto" w:fill="F2F2F2" w:themeFill="background1" w:themeFillShade="F2"/>
            <w:vAlign w:val="center"/>
            <w:hideMark/>
          </w:tcPr>
          <w:p w14:paraId="01F555AC" w14:textId="37003524" w:rsidR="0024089D" w:rsidRPr="0090748E" w:rsidRDefault="0024089D" w:rsidP="0024089D">
            <w:pPr>
              <w:spacing w:after="0" w:line="240" w:lineRule="auto"/>
              <w:jc w:val="right"/>
              <w:rPr>
                <w:rFonts w:ascii="Times New Roman" w:eastAsia="Times New Roman" w:hAnsi="Times New Roman" w:cs="Times New Roman"/>
                <w:b/>
                <w:bCs/>
                <w:i/>
                <w:iCs/>
                <w:noProof/>
                <w:kern w:val="0"/>
                <w:sz w:val="16"/>
                <w:szCs w:val="16"/>
                <w14:ligatures w14:val="none"/>
              </w:rPr>
            </w:pPr>
            <w:r>
              <w:rPr>
                <w:rFonts w:ascii="Times New Roman" w:hAnsi="Times New Roman"/>
                <w:b/>
                <w:i/>
                <w:noProof/>
                <w:sz w:val="16"/>
              </w:rPr>
              <w:t>827 816 894</w:t>
            </w:r>
          </w:p>
        </w:tc>
        <w:tc>
          <w:tcPr>
            <w:tcW w:w="1347" w:type="dxa"/>
            <w:tcBorders>
              <w:top w:val="nil"/>
              <w:left w:val="nil"/>
              <w:bottom w:val="single" w:sz="8" w:space="0" w:color="auto"/>
              <w:right w:val="single" w:sz="8" w:space="0" w:color="auto"/>
            </w:tcBorders>
            <w:shd w:val="clear" w:color="auto" w:fill="F2F2F2" w:themeFill="background1" w:themeFillShade="F2"/>
            <w:vAlign w:val="center"/>
            <w:hideMark/>
          </w:tcPr>
          <w:p w14:paraId="3BE44A40" w14:textId="654FF809" w:rsidR="0024089D" w:rsidRPr="0090748E" w:rsidRDefault="0024089D" w:rsidP="0024089D">
            <w:pPr>
              <w:spacing w:after="0" w:line="240" w:lineRule="auto"/>
              <w:jc w:val="right"/>
              <w:rPr>
                <w:rFonts w:ascii="Times New Roman" w:eastAsia="Times New Roman" w:hAnsi="Times New Roman" w:cs="Times New Roman"/>
                <w:b/>
                <w:bCs/>
                <w:i/>
                <w:iCs/>
                <w:noProof/>
                <w:kern w:val="0"/>
                <w:sz w:val="16"/>
                <w:szCs w:val="16"/>
                <w14:ligatures w14:val="none"/>
              </w:rPr>
            </w:pPr>
            <w:r>
              <w:rPr>
                <w:rFonts w:ascii="Times New Roman" w:hAnsi="Times New Roman"/>
                <w:b/>
                <w:i/>
                <w:noProof/>
                <w:sz w:val="16"/>
              </w:rPr>
              <w:t>20 430 768 829</w:t>
            </w:r>
          </w:p>
        </w:tc>
      </w:tr>
      <w:tr w:rsidR="00235B35" w:rsidRPr="008F2557" w14:paraId="72D8953F" w14:textId="77777777" w:rsidTr="43877C5D">
        <w:trPr>
          <w:trHeight w:val="435"/>
        </w:trPr>
        <w:tc>
          <w:tcPr>
            <w:tcW w:w="425" w:type="dxa"/>
            <w:tcBorders>
              <w:top w:val="nil"/>
              <w:left w:val="single" w:sz="8" w:space="0" w:color="auto"/>
              <w:bottom w:val="single" w:sz="8" w:space="0" w:color="auto"/>
              <w:right w:val="nil"/>
            </w:tcBorders>
            <w:shd w:val="clear" w:color="auto" w:fill="D9D9D9" w:themeFill="background1" w:themeFillShade="D9"/>
            <w:vAlign w:val="center"/>
            <w:hideMark/>
          </w:tcPr>
          <w:p w14:paraId="0D6DCD7D" w14:textId="77777777" w:rsidR="0024089D" w:rsidRPr="0090748E" w:rsidRDefault="0024089D" w:rsidP="0024089D">
            <w:pPr>
              <w:spacing w:after="0" w:line="240" w:lineRule="auto"/>
              <w:jc w:val="both"/>
              <w:rPr>
                <w:rFonts w:ascii="Times New Roman" w:eastAsia="Times New Roman" w:hAnsi="Times New Roman" w:cs="Times New Roman"/>
                <w:noProof/>
                <w:color w:val="000000"/>
                <w:kern w:val="0"/>
                <w:sz w:val="16"/>
                <w:szCs w:val="16"/>
                <w14:ligatures w14:val="none"/>
              </w:rPr>
            </w:pPr>
            <w:r>
              <w:rPr>
                <w:rFonts w:ascii="Times New Roman" w:hAnsi="Times New Roman"/>
                <w:noProof/>
                <w:color w:val="000000"/>
                <w:sz w:val="16"/>
              </w:rPr>
              <w:t xml:space="preserve"> </w:t>
            </w:r>
          </w:p>
        </w:tc>
        <w:tc>
          <w:tcPr>
            <w:tcW w:w="2269" w:type="dxa"/>
            <w:tcBorders>
              <w:top w:val="nil"/>
              <w:left w:val="nil"/>
              <w:bottom w:val="single" w:sz="8" w:space="0" w:color="auto"/>
              <w:right w:val="single" w:sz="8" w:space="0" w:color="auto"/>
            </w:tcBorders>
            <w:shd w:val="clear" w:color="auto" w:fill="D9D9D9" w:themeFill="background1" w:themeFillShade="D9"/>
            <w:vAlign w:val="center"/>
            <w:hideMark/>
          </w:tcPr>
          <w:p w14:paraId="4870ECAE" w14:textId="77777777" w:rsidR="0024089D" w:rsidRPr="0090748E" w:rsidRDefault="0024089D" w:rsidP="0024089D">
            <w:pPr>
              <w:spacing w:after="0" w:line="240" w:lineRule="auto"/>
              <w:jc w:val="right"/>
              <w:rPr>
                <w:rFonts w:ascii="Times New Roman" w:eastAsia="Times New Roman" w:hAnsi="Times New Roman" w:cs="Times New Roman"/>
                <w:b/>
                <w:bCs/>
                <w:noProof/>
                <w:color w:val="000000"/>
                <w:kern w:val="0"/>
                <w:sz w:val="16"/>
                <w:szCs w:val="16"/>
                <w14:ligatures w14:val="none"/>
              </w:rPr>
            </w:pPr>
            <w:r>
              <w:rPr>
                <w:rFonts w:ascii="Times New Roman" w:hAnsi="Times New Roman"/>
                <w:b/>
                <w:noProof/>
                <w:color w:val="000000"/>
                <w:sz w:val="16"/>
              </w:rPr>
              <w:t>Tematické zvláštní nástroje</w:t>
            </w:r>
          </w:p>
        </w:tc>
        <w:tc>
          <w:tcPr>
            <w:tcW w:w="1346" w:type="dxa"/>
            <w:tcBorders>
              <w:top w:val="nil"/>
              <w:left w:val="nil"/>
              <w:bottom w:val="single" w:sz="8" w:space="0" w:color="auto"/>
              <w:right w:val="single" w:sz="8" w:space="0" w:color="auto"/>
            </w:tcBorders>
            <w:shd w:val="clear" w:color="auto" w:fill="D9D9D9" w:themeFill="background1" w:themeFillShade="D9"/>
            <w:vAlign w:val="center"/>
            <w:hideMark/>
          </w:tcPr>
          <w:p w14:paraId="2F34B8DC" w14:textId="4C7455BF"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5 715 921 020</w:t>
            </w:r>
          </w:p>
        </w:tc>
        <w:tc>
          <w:tcPr>
            <w:tcW w:w="1347" w:type="dxa"/>
            <w:tcBorders>
              <w:top w:val="nil"/>
              <w:left w:val="nil"/>
              <w:bottom w:val="single" w:sz="8" w:space="0" w:color="auto"/>
              <w:right w:val="single" w:sz="8" w:space="0" w:color="auto"/>
            </w:tcBorders>
            <w:shd w:val="clear" w:color="auto" w:fill="D9D9D9" w:themeFill="background1" w:themeFillShade="D9"/>
            <w:vAlign w:val="center"/>
            <w:hideMark/>
          </w:tcPr>
          <w:p w14:paraId="14A4AE1C" w14:textId="25E380A6"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5 022 549 248</w:t>
            </w:r>
          </w:p>
        </w:tc>
        <w:tc>
          <w:tcPr>
            <w:tcW w:w="1346" w:type="dxa"/>
            <w:tcBorders>
              <w:top w:val="nil"/>
              <w:left w:val="nil"/>
              <w:bottom w:val="single" w:sz="8" w:space="0" w:color="auto"/>
              <w:right w:val="single" w:sz="8" w:space="0" w:color="auto"/>
            </w:tcBorders>
            <w:shd w:val="clear" w:color="auto" w:fill="D9D9D9" w:themeFill="background1" w:themeFillShade="D9"/>
            <w:vAlign w:val="center"/>
            <w:hideMark/>
          </w:tcPr>
          <w:p w14:paraId="0CB82804" w14:textId="10FBD61A"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lang w:eastAsia="en-IE"/>
                <w14:ligatures w14:val="none"/>
              </w:rPr>
            </w:pPr>
          </w:p>
        </w:tc>
        <w:tc>
          <w:tcPr>
            <w:tcW w:w="1347" w:type="dxa"/>
            <w:tcBorders>
              <w:top w:val="nil"/>
              <w:left w:val="nil"/>
              <w:bottom w:val="single" w:sz="8" w:space="0" w:color="auto"/>
              <w:right w:val="single" w:sz="8" w:space="0" w:color="auto"/>
            </w:tcBorders>
            <w:shd w:val="clear" w:color="auto" w:fill="D9D9D9" w:themeFill="background1" w:themeFillShade="D9"/>
            <w:vAlign w:val="center"/>
            <w:hideMark/>
          </w:tcPr>
          <w:p w14:paraId="0FE3CBA4" w14:textId="32E4DCEA"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lang w:eastAsia="en-IE"/>
                <w14:ligatures w14:val="none"/>
              </w:rPr>
            </w:pPr>
          </w:p>
        </w:tc>
        <w:tc>
          <w:tcPr>
            <w:tcW w:w="1346" w:type="dxa"/>
            <w:tcBorders>
              <w:top w:val="nil"/>
              <w:left w:val="nil"/>
              <w:bottom w:val="single" w:sz="8" w:space="0" w:color="auto"/>
              <w:right w:val="single" w:sz="8" w:space="0" w:color="auto"/>
            </w:tcBorders>
            <w:shd w:val="clear" w:color="auto" w:fill="D9D9D9" w:themeFill="background1" w:themeFillShade="D9"/>
            <w:vAlign w:val="center"/>
            <w:hideMark/>
          </w:tcPr>
          <w:p w14:paraId="3108102C" w14:textId="0519219E"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5 715 921 020</w:t>
            </w:r>
          </w:p>
        </w:tc>
        <w:tc>
          <w:tcPr>
            <w:tcW w:w="1347" w:type="dxa"/>
            <w:tcBorders>
              <w:top w:val="nil"/>
              <w:left w:val="nil"/>
              <w:bottom w:val="single" w:sz="8" w:space="0" w:color="auto"/>
              <w:right w:val="single" w:sz="8" w:space="0" w:color="auto"/>
            </w:tcBorders>
            <w:shd w:val="clear" w:color="auto" w:fill="D9D9D9" w:themeFill="background1" w:themeFillShade="D9"/>
            <w:vAlign w:val="center"/>
            <w:hideMark/>
          </w:tcPr>
          <w:p w14:paraId="1D61274D" w14:textId="566573CC" w:rsidR="0024089D" w:rsidRPr="0090748E" w:rsidRDefault="0024089D" w:rsidP="0024089D">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5 022 549 248</w:t>
            </w:r>
          </w:p>
        </w:tc>
      </w:tr>
      <w:tr w:rsidR="000D0B9A" w:rsidRPr="008F2557" w14:paraId="283C3A85" w14:textId="77777777" w:rsidTr="43877C5D">
        <w:trPr>
          <w:trHeight w:val="315"/>
        </w:trPr>
        <w:tc>
          <w:tcPr>
            <w:tcW w:w="2694" w:type="dxa"/>
            <w:gridSpan w:val="2"/>
            <w:tcBorders>
              <w:top w:val="single" w:sz="8" w:space="0" w:color="auto"/>
              <w:left w:val="single" w:sz="8" w:space="0" w:color="auto"/>
              <w:bottom w:val="single" w:sz="8" w:space="0" w:color="auto"/>
              <w:right w:val="single" w:sz="8" w:space="0" w:color="000000" w:themeColor="text1"/>
            </w:tcBorders>
            <w:shd w:val="clear" w:color="auto" w:fill="BFBFBF" w:themeFill="background1" w:themeFillShade="BF"/>
            <w:vAlign w:val="center"/>
            <w:hideMark/>
          </w:tcPr>
          <w:p w14:paraId="79E274F0" w14:textId="77777777" w:rsidR="005249BC" w:rsidRPr="0090748E" w:rsidRDefault="005249BC" w:rsidP="005249BC">
            <w:pPr>
              <w:spacing w:after="0" w:line="240" w:lineRule="auto"/>
              <w:jc w:val="right"/>
              <w:rPr>
                <w:rFonts w:ascii="Times New Roman" w:eastAsia="Times New Roman" w:hAnsi="Times New Roman" w:cs="Times New Roman"/>
                <w:b/>
                <w:bCs/>
                <w:noProof/>
                <w:color w:val="000000"/>
                <w:kern w:val="0"/>
                <w:sz w:val="16"/>
                <w:szCs w:val="16"/>
                <w14:ligatures w14:val="none"/>
              </w:rPr>
            </w:pPr>
            <w:r>
              <w:rPr>
                <w:rFonts w:ascii="Times New Roman" w:hAnsi="Times New Roman"/>
                <w:b/>
                <w:noProof/>
                <w:color w:val="000000" w:themeColor="text1"/>
                <w:sz w:val="16"/>
              </w:rPr>
              <w:t xml:space="preserve">CELKEM prostředky </w:t>
            </w:r>
          </w:p>
        </w:tc>
        <w:tc>
          <w:tcPr>
            <w:tcW w:w="1346" w:type="dxa"/>
            <w:tcBorders>
              <w:top w:val="nil"/>
              <w:left w:val="nil"/>
              <w:bottom w:val="single" w:sz="8" w:space="0" w:color="auto"/>
              <w:right w:val="single" w:sz="8" w:space="0" w:color="auto"/>
            </w:tcBorders>
            <w:shd w:val="clear" w:color="auto" w:fill="BFBFBF" w:themeFill="background1" w:themeFillShade="BF"/>
            <w:vAlign w:val="center"/>
          </w:tcPr>
          <w:p w14:paraId="7FAD207B" w14:textId="32FB6D7B" w:rsidR="005249BC" w:rsidRPr="0090748E" w:rsidRDefault="005249BC" w:rsidP="005249BC">
            <w:pPr>
              <w:spacing w:after="0" w:line="240" w:lineRule="auto"/>
              <w:jc w:val="right"/>
              <w:rPr>
                <w:rFonts w:ascii="Times New Roman" w:hAnsi="Times New Roman" w:cs="Times New Roman"/>
                <w:b/>
                <w:bCs/>
                <w:noProof/>
                <w:sz w:val="16"/>
                <w:szCs w:val="16"/>
              </w:rPr>
            </w:pPr>
            <w:r>
              <w:rPr>
                <w:rFonts w:ascii="Times New Roman" w:hAnsi="Times New Roman"/>
                <w:b/>
                <w:noProof/>
                <w:sz w:val="16"/>
              </w:rPr>
              <w:t>193 262 041 051</w:t>
            </w:r>
          </w:p>
        </w:tc>
        <w:tc>
          <w:tcPr>
            <w:tcW w:w="1347" w:type="dxa"/>
            <w:tcBorders>
              <w:top w:val="nil"/>
              <w:left w:val="nil"/>
              <w:bottom w:val="single" w:sz="8" w:space="0" w:color="auto"/>
              <w:right w:val="single" w:sz="8" w:space="0" w:color="auto"/>
            </w:tcBorders>
            <w:shd w:val="clear" w:color="auto" w:fill="BFBFBF" w:themeFill="background1" w:themeFillShade="BF"/>
            <w:vAlign w:val="center"/>
          </w:tcPr>
          <w:p w14:paraId="2FC41448" w14:textId="6AB5D4B7" w:rsidR="005249BC" w:rsidRPr="0090748E" w:rsidRDefault="005249BC" w:rsidP="005249BC">
            <w:pPr>
              <w:spacing w:after="0" w:line="240" w:lineRule="auto"/>
              <w:jc w:val="right"/>
              <w:rPr>
                <w:rFonts w:ascii="Times New Roman" w:hAnsi="Times New Roman" w:cs="Times New Roman"/>
                <w:b/>
                <w:bCs/>
                <w:noProof/>
                <w:sz w:val="16"/>
                <w:szCs w:val="16"/>
              </w:rPr>
            </w:pPr>
            <w:r>
              <w:rPr>
                <w:rFonts w:ascii="Times New Roman" w:hAnsi="Times New Roman"/>
                <w:b/>
                <w:noProof/>
                <w:sz w:val="16"/>
              </w:rPr>
              <w:t>192 206 905 663</w:t>
            </w:r>
          </w:p>
        </w:tc>
        <w:tc>
          <w:tcPr>
            <w:tcW w:w="1346" w:type="dxa"/>
            <w:tcBorders>
              <w:top w:val="nil"/>
              <w:left w:val="nil"/>
              <w:bottom w:val="single" w:sz="8" w:space="0" w:color="auto"/>
              <w:right w:val="single" w:sz="8" w:space="0" w:color="auto"/>
            </w:tcBorders>
            <w:shd w:val="clear" w:color="auto" w:fill="BFBFBF" w:themeFill="background1" w:themeFillShade="BF"/>
            <w:vAlign w:val="center"/>
          </w:tcPr>
          <w:p w14:paraId="104AE2E7" w14:textId="467D835E" w:rsidR="005249BC" w:rsidRPr="0090748E" w:rsidRDefault="005249BC" w:rsidP="005249BC">
            <w:pPr>
              <w:spacing w:after="0" w:line="240" w:lineRule="auto"/>
              <w:jc w:val="right"/>
              <w:rPr>
                <w:rFonts w:ascii="Times New Roman" w:hAnsi="Times New Roman" w:cs="Times New Roman"/>
                <w:b/>
                <w:bCs/>
                <w:noProof/>
                <w:sz w:val="16"/>
                <w:szCs w:val="16"/>
              </w:rPr>
            </w:pPr>
            <w:r>
              <w:rPr>
                <w:rFonts w:ascii="Times New Roman" w:hAnsi="Times New Roman"/>
                <w:b/>
                <w:noProof/>
                <w:sz w:val="16"/>
              </w:rPr>
              <w:t>–386 139 989</w:t>
            </w:r>
          </w:p>
        </w:tc>
        <w:tc>
          <w:tcPr>
            <w:tcW w:w="1347" w:type="dxa"/>
            <w:tcBorders>
              <w:top w:val="nil"/>
              <w:left w:val="nil"/>
              <w:bottom w:val="single" w:sz="8" w:space="0" w:color="auto"/>
              <w:right w:val="single" w:sz="8" w:space="0" w:color="auto"/>
            </w:tcBorders>
            <w:shd w:val="clear" w:color="auto" w:fill="BFBFBF" w:themeFill="background1" w:themeFillShade="BF"/>
            <w:vAlign w:val="center"/>
          </w:tcPr>
          <w:p w14:paraId="23EF7C1B" w14:textId="4E83E191" w:rsidR="005249BC" w:rsidRPr="0090748E" w:rsidRDefault="005249BC" w:rsidP="005249BC">
            <w:pPr>
              <w:spacing w:after="0" w:line="240" w:lineRule="auto"/>
              <w:jc w:val="right"/>
              <w:rPr>
                <w:rFonts w:ascii="Times New Roman" w:hAnsi="Times New Roman" w:cs="Times New Roman"/>
                <w:b/>
                <w:bCs/>
                <w:noProof/>
                <w:sz w:val="16"/>
                <w:szCs w:val="16"/>
              </w:rPr>
            </w:pPr>
            <w:r>
              <w:rPr>
                <w:rFonts w:ascii="Times New Roman" w:hAnsi="Times New Roman"/>
                <w:b/>
                <w:noProof/>
                <w:sz w:val="16"/>
              </w:rPr>
              <w:t>–1 888 805 489</w:t>
            </w:r>
          </w:p>
        </w:tc>
        <w:tc>
          <w:tcPr>
            <w:tcW w:w="1346" w:type="dxa"/>
            <w:tcBorders>
              <w:top w:val="nil"/>
              <w:left w:val="nil"/>
              <w:bottom w:val="single" w:sz="8" w:space="0" w:color="auto"/>
              <w:right w:val="single" w:sz="8" w:space="0" w:color="auto"/>
            </w:tcBorders>
            <w:shd w:val="clear" w:color="auto" w:fill="BFBFBF" w:themeFill="background1" w:themeFillShade="BF"/>
            <w:vAlign w:val="center"/>
          </w:tcPr>
          <w:p w14:paraId="3578D686" w14:textId="3C0C7700" w:rsidR="005249BC" w:rsidRPr="0090748E" w:rsidRDefault="005249BC" w:rsidP="005249BC">
            <w:pPr>
              <w:spacing w:after="0" w:line="240" w:lineRule="auto"/>
              <w:jc w:val="right"/>
              <w:rPr>
                <w:rFonts w:ascii="Times New Roman" w:hAnsi="Times New Roman" w:cs="Times New Roman"/>
                <w:b/>
                <w:bCs/>
                <w:noProof/>
                <w:sz w:val="16"/>
                <w:szCs w:val="16"/>
              </w:rPr>
            </w:pPr>
            <w:r>
              <w:rPr>
                <w:rFonts w:ascii="Times New Roman" w:hAnsi="Times New Roman"/>
                <w:b/>
                <w:noProof/>
                <w:sz w:val="16"/>
              </w:rPr>
              <w:t>192 875 901 062</w:t>
            </w:r>
          </w:p>
        </w:tc>
        <w:tc>
          <w:tcPr>
            <w:tcW w:w="1347" w:type="dxa"/>
            <w:tcBorders>
              <w:top w:val="nil"/>
              <w:left w:val="nil"/>
              <w:bottom w:val="single" w:sz="8" w:space="0" w:color="auto"/>
              <w:right w:val="single" w:sz="8" w:space="0" w:color="auto"/>
            </w:tcBorders>
            <w:shd w:val="clear" w:color="auto" w:fill="BFBFBF" w:themeFill="background1" w:themeFillShade="BF"/>
            <w:vAlign w:val="center"/>
            <w:hideMark/>
          </w:tcPr>
          <w:p w14:paraId="77CAADCA" w14:textId="09C5F6CF" w:rsidR="005249BC" w:rsidRPr="0090748E" w:rsidRDefault="005249BC" w:rsidP="005249BC">
            <w:pPr>
              <w:spacing w:after="0" w:line="240" w:lineRule="auto"/>
              <w:jc w:val="right"/>
              <w:rPr>
                <w:rFonts w:ascii="Times New Roman" w:eastAsia="Times New Roman" w:hAnsi="Times New Roman" w:cs="Times New Roman"/>
                <w:b/>
                <w:bCs/>
                <w:noProof/>
                <w:kern w:val="0"/>
                <w:sz w:val="16"/>
                <w:szCs w:val="16"/>
                <w14:ligatures w14:val="none"/>
              </w:rPr>
            </w:pPr>
            <w:r>
              <w:rPr>
                <w:rFonts w:ascii="Times New Roman" w:hAnsi="Times New Roman"/>
                <w:b/>
                <w:noProof/>
                <w:sz w:val="16"/>
              </w:rPr>
              <w:t>190 318 100 174</w:t>
            </w:r>
          </w:p>
        </w:tc>
      </w:tr>
    </w:tbl>
    <w:p w14:paraId="47E3E994" w14:textId="77777777" w:rsidR="0090748E" w:rsidRPr="002E2EE6" w:rsidRDefault="0090748E" w:rsidP="002E2EE6">
      <w:pPr>
        <w:pStyle w:val="Text1"/>
        <w:ind w:left="0"/>
        <w:rPr>
          <w:noProof/>
          <w:lang w:val="en-IE"/>
        </w:rPr>
      </w:pPr>
    </w:p>
    <w:p w14:paraId="5349AD84" w14:textId="42938231" w:rsidR="00A91CF6" w:rsidRPr="00152702" w:rsidRDefault="00A91CF6" w:rsidP="00F92D25">
      <w:pPr>
        <w:spacing w:before="120" w:after="0" w:line="240" w:lineRule="auto"/>
        <w:jc w:val="right"/>
        <w:rPr>
          <w:rFonts w:ascii="Times New Roman" w:hAnsi="Times New Roman" w:cs="Times New Roman"/>
          <w:noProof/>
        </w:rPr>
      </w:pPr>
    </w:p>
    <w:sectPr w:rsidR="00A91CF6" w:rsidRPr="00152702" w:rsidSect="00D02086">
      <w:headerReference w:type="even" r:id="rId25"/>
      <w:headerReference w:type="default" r:id="rId26"/>
      <w:footerReference w:type="even" r:id="rId27"/>
      <w:footerReference w:type="default" r:id="rId28"/>
      <w:headerReference w:type="first" r:id="rId29"/>
      <w:footerReference w:type="first" r:id="rId30"/>
      <w:pgSz w:w="11907" w:h="16839"/>
      <w:pgMar w:top="720" w:right="1021" w:bottom="426" w:left="1021" w:header="280" w:footer="3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308CD0" w14:textId="77777777" w:rsidR="002F5419" w:rsidRDefault="002F5419" w:rsidP="00A91CF6">
      <w:pPr>
        <w:spacing w:after="0" w:line="240" w:lineRule="auto"/>
      </w:pPr>
      <w:r>
        <w:separator/>
      </w:r>
    </w:p>
  </w:endnote>
  <w:endnote w:type="continuationSeparator" w:id="0">
    <w:p w14:paraId="78381F40" w14:textId="77777777" w:rsidR="002F5419" w:rsidRDefault="002F5419" w:rsidP="00A91CF6">
      <w:pPr>
        <w:spacing w:after="0" w:line="240" w:lineRule="auto"/>
      </w:pPr>
      <w:r>
        <w:continuationSeparator/>
      </w:r>
    </w:p>
  </w:endnote>
  <w:endnote w:type="continuationNotice" w:id="1">
    <w:p w14:paraId="406E48CA" w14:textId="77777777" w:rsidR="002F5419" w:rsidRDefault="002F54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KOJOD P+ Adv T T 5843c 571">
    <w:altName w:val="Cambria"/>
    <w:panose1 w:val="00000000000000000000"/>
    <w:charset w:val="00"/>
    <w:family w:val="roman"/>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4EA4A" w14:textId="21A9C256" w:rsidR="007B3C52" w:rsidRPr="007B3C52" w:rsidRDefault="007B3C52" w:rsidP="007B3C52">
    <w:pPr>
      <w:pStyle w:val="FooterCoverPage"/>
      <w:rPr>
        <w:rFonts w:ascii="Arial" w:hAnsi="Arial" w:cs="Arial"/>
        <w:b/>
        <w:sz w:val="48"/>
      </w:rPr>
    </w:pPr>
    <w:r w:rsidRPr="007B3C52">
      <w:rPr>
        <w:rFonts w:ascii="Arial" w:hAnsi="Arial" w:cs="Arial"/>
        <w:b/>
        <w:sz w:val="48"/>
      </w:rPr>
      <w:t>CS</w:t>
    </w:r>
    <w:r w:rsidRPr="007B3C52">
      <w:rPr>
        <w:rFonts w:ascii="Arial" w:hAnsi="Arial" w:cs="Arial"/>
        <w:b/>
        <w:sz w:val="48"/>
      </w:rPr>
      <w:tab/>
    </w:r>
    <w:r w:rsidRPr="007B3C52">
      <w:rPr>
        <w:rFonts w:ascii="Arial" w:hAnsi="Arial" w:cs="Arial"/>
        <w:b/>
        <w:sz w:val="48"/>
      </w:rPr>
      <w:tab/>
    </w:r>
    <w:r w:rsidRPr="007B3C52">
      <w:tab/>
    </w:r>
    <w:r w:rsidRPr="007B3C52">
      <w:rPr>
        <w:rFonts w:ascii="Arial" w:hAnsi="Arial" w:cs="Arial"/>
        <w:b/>
        <w:sz w:val="48"/>
      </w:rPr>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6430D" w14:textId="05C35D08" w:rsidR="007B3C52" w:rsidRPr="007B3C52" w:rsidRDefault="007B3C52" w:rsidP="007B3C52">
    <w:pPr>
      <w:pStyle w:val="FooterCoverPage"/>
      <w:rPr>
        <w:rFonts w:ascii="Arial" w:hAnsi="Arial" w:cs="Arial"/>
        <w:b/>
        <w:sz w:val="48"/>
      </w:rPr>
    </w:pPr>
    <w:r w:rsidRPr="007B3C52">
      <w:rPr>
        <w:rFonts w:ascii="Arial" w:hAnsi="Arial" w:cs="Arial"/>
        <w:b/>
        <w:sz w:val="48"/>
      </w:rPr>
      <w:t>CS</w:t>
    </w:r>
    <w:r w:rsidRPr="007B3C52">
      <w:rPr>
        <w:rFonts w:ascii="Arial" w:hAnsi="Arial" w:cs="Arial"/>
        <w:b/>
        <w:sz w:val="48"/>
      </w:rPr>
      <w:tab/>
    </w:r>
    <w:r w:rsidRPr="007B3C52">
      <w:rPr>
        <w:rFonts w:ascii="Arial" w:hAnsi="Arial" w:cs="Arial"/>
        <w:b/>
        <w:sz w:val="48"/>
      </w:rPr>
      <w:tab/>
    </w:r>
    <w:r w:rsidRPr="007B3C52">
      <w:tab/>
    </w:r>
    <w:r w:rsidRPr="007B3C52">
      <w:rPr>
        <w:rFonts w:ascii="Arial" w:hAnsi="Arial" w:cs="Arial"/>
        <w:b/>
        <w:sz w:val="48"/>
      </w:rPr>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788E2" w14:textId="77777777" w:rsidR="007B3C52" w:rsidRPr="007B3C52" w:rsidRDefault="007B3C52" w:rsidP="007B3C5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678A9B" w14:textId="77777777" w:rsidR="00C55629" w:rsidRDefault="00C5562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E1407" w14:textId="7B214AF0" w:rsidR="00C55629" w:rsidRPr="00C97E3E" w:rsidRDefault="00C55629">
    <w:pPr>
      <w:pStyle w:val="Footer"/>
      <w:ind w:left="-851" w:right="-851"/>
      <w:rPr>
        <w:rFonts w:ascii="Times New Roman" w:hAnsi="Times New Roman" w:cs="Times New Roman"/>
        <w:b/>
        <w:sz w:val="20"/>
        <w:szCs w:val="20"/>
      </w:rPr>
    </w:pPr>
    <w:r>
      <w:tab/>
    </w:r>
    <w:r>
      <w:rPr>
        <w:rFonts w:ascii="Times New Roman" w:hAnsi="Times New Roman" w:cs="Times New Roman"/>
        <w:color w:val="2B579A"/>
        <w:sz w:val="20"/>
      </w:rPr>
      <w:fldChar w:fldCharType="begin"/>
    </w:r>
    <w:r>
      <w:rPr>
        <w:rFonts w:ascii="Times New Roman" w:hAnsi="Times New Roman" w:cs="Times New Roman"/>
        <w:sz w:val="20"/>
      </w:rPr>
      <w:instrText xml:space="preserve"> PAGE  \* MERGEFORMAT </w:instrText>
    </w:r>
    <w:r>
      <w:rPr>
        <w:rFonts w:ascii="Times New Roman" w:hAnsi="Times New Roman" w:cs="Times New Roman"/>
        <w:color w:val="2B579A"/>
        <w:sz w:val="20"/>
      </w:rPr>
      <w:fldChar w:fldCharType="separate"/>
    </w:r>
    <w:r w:rsidR="007B3C52">
      <w:rPr>
        <w:rFonts w:ascii="Times New Roman" w:hAnsi="Times New Roman" w:cs="Times New Roman"/>
        <w:noProof/>
        <w:sz w:val="20"/>
      </w:rPr>
      <w:t>1</w:t>
    </w:r>
    <w:r>
      <w:rPr>
        <w:rFonts w:ascii="Times New Roman" w:hAnsi="Times New Roman" w:cs="Times New Roman"/>
        <w:color w:val="2B579A"/>
        <w:sz w:val="20"/>
      </w:rPr>
      <w:fldChar w:fldCharType="end"/>
    </w:r>
    <w:r>
      <w:tab/>
    </w:r>
    <w:r>
      <w:tab/>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3EA62" w14:textId="77777777" w:rsidR="00C55629" w:rsidRDefault="00C5562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521512" w14:textId="77777777" w:rsidR="00887BB8" w:rsidRDefault="00887BB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BEAEA" w14:textId="79227F60" w:rsidR="00887BB8" w:rsidRPr="00C97E3E" w:rsidRDefault="00887BB8" w:rsidP="00C97E3E">
    <w:pPr>
      <w:pStyle w:val="Footer"/>
      <w:tabs>
        <w:tab w:val="clear" w:pos="4513"/>
        <w:tab w:val="center" w:pos="5040"/>
      </w:tabs>
      <w:spacing w:before="120" w:after="120"/>
      <w:ind w:left="-851" w:right="-851"/>
      <w:rPr>
        <w:rFonts w:ascii="Times New Roman" w:hAnsi="Times New Roman" w:cs="Times New Roman"/>
        <w:b/>
        <w:sz w:val="20"/>
        <w:szCs w:val="20"/>
      </w:rPr>
    </w:pPr>
    <w:r>
      <w:tab/>
    </w:r>
    <w:r>
      <w:rPr>
        <w:rFonts w:ascii="Times New Roman" w:hAnsi="Times New Roman" w:cs="Times New Roman"/>
        <w:color w:val="2B579A"/>
        <w:sz w:val="20"/>
      </w:rPr>
      <w:fldChar w:fldCharType="begin"/>
    </w:r>
    <w:r>
      <w:rPr>
        <w:rFonts w:ascii="Times New Roman" w:hAnsi="Times New Roman" w:cs="Times New Roman"/>
        <w:sz w:val="20"/>
      </w:rPr>
      <w:instrText xml:space="preserve"> PAGE  \* MERGEFORMAT </w:instrText>
    </w:r>
    <w:r>
      <w:rPr>
        <w:rFonts w:ascii="Times New Roman" w:hAnsi="Times New Roman" w:cs="Times New Roman"/>
        <w:color w:val="2B579A"/>
        <w:sz w:val="20"/>
      </w:rPr>
      <w:fldChar w:fldCharType="separate"/>
    </w:r>
    <w:r w:rsidR="007B3C52">
      <w:rPr>
        <w:rFonts w:ascii="Times New Roman" w:hAnsi="Times New Roman" w:cs="Times New Roman"/>
        <w:noProof/>
        <w:sz w:val="20"/>
      </w:rPr>
      <w:t>6</w:t>
    </w:r>
    <w:r>
      <w:rPr>
        <w:rFonts w:ascii="Times New Roman" w:hAnsi="Times New Roman" w:cs="Times New Roman"/>
        <w:color w:val="2B579A"/>
        <w:sz w:val="20"/>
      </w:rPr>
      <w:fldChar w:fldCharType="end"/>
    </w:r>
    <w:r>
      <w:tab/>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B0D26" w14:textId="77777777" w:rsidR="00887BB8" w:rsidRDefault="00887B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2AB432" w14:textId="77777777" w:rsidR="002F5419" w:rsidRDefault="002F5419" w:rsidP="00A91CF6">
      <w:pPr>
        <w:spacing w:after="0" w:line="240" w:lineRule="auto"/>
      </w:pPr>
      <w:r>
        <w:separator/>
      </w:r>
    </w:p>
  </w:footnote>
  <w:footnote w:type="continuationSeparator" w:id="0">
    <w:p w14:paraId="1C7F3476" w14:textId="77777777" w:rsidR="002F5419" w:rsidRDefault="002F5419" w:rsidP="00A91CF6">
      <w:pPr>
        <w:spacing w:after="0" w:line="240" w:lineRule="auto"/>
      </w:pPr>
      <w:r>
        <w:continuationSeparator/>
      </w:r>
    </w:p>
  </w:footnote>
  <w:footnote w:type="continuationNotice" w:id="1">
    <w:p w14:paraId="1093E5DF" w14:textId="77777777" w:rsidR="002F5419" w:rsidRDefault="002F5419">
      <w:pPr>
        <w:spacing w:after="0" w:line="240" w:lineRule="auto"/>
      </w:pPr>
    </w:p>
  </w:footnote>
  <w:footnote w:id="2">
    <w:p w14:paraId="050FF0C3" w14:textId="24446AD5" w:rsidR="00C55629" w:rsidRDefault="00C55629" w:rsidP="00C55629">
      <w:pPr>
        <w:pStyle w:val="FootnoteText"/>
      </w:pPr>
      <w:r>
        <w:rPr>
          <w:rStyle w:val="FootnoteReference"/>
        </w:rPr>
        <w:footnoteRef/>
      </w:r>
      <w:r>
        <w:t xml:space="preserve"> </w:t>
      </w:r>
      <w:r>
        <w:tab/>
        <w:t>Rozhodnutí Rady (EU, Euratom) 2020/2053 ze dne 14. prosince 2020 o systému vlastních zdrojů Evropské unie a o zrušení rozhodnutí 2014/335/EU, Euratom, Úř. věst. L 424, 15.12.2020, s. 1, ELI: http://data.europa.eu/eli/dec/2020/2053/oj.</w:t>
      </w:r>
    </w:p>
  </w:footnote>
  <w:footnote w:id="3">
    <w:p w14:paraId="4F941605" w14:textId="5F6A5BBC" w:rsidR="00C55629" w:rsidRPr="00A576DA" w:rsidRDefault="00C55629" w:rsidP="00C55629">
      <w:pPr>
        <w:pStyle w:val="FootnoteText"/>
      </w:pPr>
      <w:r>
        <w:rPr>
          <w:rStyle w:val="FootnoteReference"/>
        </w:rPr>
        <w:footnoteRef/>
      </w:r>
      <w:r>
        <w:t xml:space="preserve"> </w:t>
      </w:r>
      <w:r>
        <w:tab/>
        <w:t>Úř. věst. L, 2024/2509, 26.9.2024, ELI: http://data.europa.eu/eli/reg/2024/2509/oj.</w:t>
      </w:r>
    </w:p>
  </w:footnote>
  <w:footnote w:id="4">
    <w:p w14:paraId="7F1DABF5" w14:textId="3EC177D6" w:rsidR="00C55629" w:rsidRPr="00A576DA" w:rsidRDefault="00C55629" w:rsidP="00C55629">
      <w:pPr>
        <w:pStyle w:val="FootnoteText"/>
      </w:pPr>
      <w:r>
        <w:rPr>
          <w:rStyle w:val="FootnoteReference"/>
        </w:rPr>
        <w:footnoteRef/>
      </w:r>
      <w:r>
        <w:tab/>
        <w:t>COM(2025) 300 final, 9.7.2025.</w:t>
      </w:r>
    </w:p>
  </w:footnote>
  <w:footnote w:id="5">
    <w:p w14:paraId="6690BAE5" w14:textId="1F9E448C" w:rsidR="00734A1D" w:rsidRPr="00734A1D" w:rsidRDefault="00734A1D">
      <w:pPr>
        <w:pStyle w:val="FootnoteText"/>
      </w:pPr>
      <w:r>
        <w:rPr>
          <w:rStyle w:val="FootnoteReference"/>
        </w:rPr>
        <w:footnoteRef/>
      </w:r>
      <w:r>
        <w:t xml:space="preserve"> </w:t>
      </w:r>
      <w:r>
        <w:tab/>
        <w:t>Nařízení Evropského parlamentu a Rady (EU) 2024/1252 ze dne 11. dubna 2024, kterým se stanoví rámec pro zajištění bezpečných a udržitelných dodávek kritických surovin a mění nařízení (EU) č. 168/2013, (EU) 2018/858, (EU) 2018/1724 a (EU) 2019/1020 (Text s významem pro EHP), Úř. věst. L, 2024/1252, 3.5.2024, ELI: http://data.europa.eu/eli/reg/2024/1252/oj.</w:t>
      </w:r>
    </w:p>
  </w:footnote>
  <w:footnote w:id="6">
    <w:p w14:paraId="5EF3FF4A" w14:textId="53EA1B1F" w:rsidR="00753228" w:rsidRPr="00B86E9A" w:rsidRDefault="00753228">
      <w:pPr>
        <w:pStyle w:val="FootnoteText"/>
      </w:pPr>
      <w:r>
        <w:rPr>
          <w:rStyle w:val="FootnoteReference"/>
        </w:rPr>
        <w:footnoteRef/>
      </w:r>
      <w:r>
        <w:t xml:space="preserve"> </w:t>
      </w:r>
      <w:r>
        <w:tab/>
        <w:t>COM(2025) 123 a 164, 1.4.2025.</w:t>
      </w:r>
    </w:p>
  </w:footnote>
  <w:footnote w:id="7">
    <w:p w14:paraId="4D8038B4" w14:textId="5B0D99E1" w:rsidR="00C55629" w:rsidRPr="00434078" w:rsidRDefault="00C55629" w:rsidP="002A68AE">
      <w:pPr>
        <w:pStyle w:val="FootnoteText"/>
      </w:pPr>
      <w:r>
        <w:rPr>
          <w:rStyle w:val="FootnoteReference"/>
        </w:rPr>
        <w:footnoteRef/>
      </w:r>
      <w:r>
        <w:t xml:space="preserve"> </w:t>
      </w:r>
      <w:r>
        <w:tab/>
        <w:t>Částka celkových potřeb odpovídá 40 130,1 milionu EUR nových prostředků plus 735 milionů EUR účelově vázaných příjmů, které mají být vybrány v roce 2026, dále 109,8 milionu EUR přebytku z roku 2025 a 356,3 milionu EUR přenesené zemědělské rezervy.</w:t>
      </w:r>
    </w:p>
  </w:footnote>
  <w:footnote w:id="8">
    <w:p w14:paraId="4B0C1DBE" w14:textId="05ECFF84" w:rsidR="00C55629" w:rsidRPr="00434078" w:rsidRDefault="00C55629" w:rsidP="00A576DA">
      <w:pPr>
        <w:pStyle w:val="FootnoteText"/>
        <w:jc w:val="left"/>
      </w:pPr>
      <w:r>
        <w:rPr>
          <w:rStyle w:val="FootnoteReference"/>
        </w:rPr>
        <w:footnoteRef/>
      </w:r>
      <w:r>
        <w:t xml:space="preserve"> </w:t>
      </w:r>
      <w:r>
        <w:tab/>
        <w:t>Nařízení (EU) 2021/2116 o financování, řízení a monitorování společné zemědělské politiky a zrušení nařízení (EU) č. 1306/2013, Úř. věst. L 435, 6.12.2021, s. 187, ELI: http://data.europa.eu/eli/reg/2021/2116/oj.</w:t>
      </w:r>
    </w:p>
  </w:footnote>
  <w:footnote w:id="9">
    <w:p w14:paraId="2ADDDF63" w14:textId="43CFF95F" w:rsidR="00C55629" w:rsidRDefault="00C55629" w:rsidP="002A68AE">
      <w:pPr>
        <w:pStyle w:val="FootnoteText"/>
      </w:pPr>
      <w:r>
        <w:rPr>
          <w:rStyle w:val="FootnoteReference"/>
        </w:rPr>
        <w:footnoteRef/>
      </w:r>
      <w:r>
        <w:t xml:space="preserve"> </w:t>
      </w:r>
      <w:r>
        <w:tab/>
        <w:t>Interinstitucionální dohoda mezi Evropským parlamentem, Radou Evropské unie a Evropskou komisí o rozpočtové kázni, spolupráci v rozpočtových záležitostech a řádném finančním řízení, jakož i o nových vlastních zdrojích, včetně plánu zavádění nových vlastních zdrojů, Úř. věst. L 433I, 22.12.2020, s. 28, ELI: http://data.europa.eu/eli/agree_interinstit/2020/1222/oj.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671A1" w14:textId="77777777" w:rsidR="007B3C52" w:rsidRPr="007B3C52" w:rsidRDefault="007B3C52" w:rsidP="007B3C5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03FCD" w14:textId="77777777" w:rsidR="007B3C52" w:rsidRPr="007B3C52" w:rsidRDefault="007B3C52" w:rsidP="007B3C5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088B2" w14:textId="77777777" w:rsidR="007B3C52" w:rsidRPr="007B3C52" w:rsidRDefault="007B3C52" w:rsidP="007B3C5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BF86F5" w14:textId="582AB518" w:rsidR="00C55629" w:rsidRDefault="00C5562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87002" w14:textId="77777777" w:rsidR="00C55629" w:rsidRDefault="00C5562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FEC91" w14:textId="77777777" w:rsidR="00C55629" w:rsidRDefault="00C5562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247C9" w14:textId="77777777" w:rsidR="00887BB8" w:rsidRDefault="00887BB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449A2" w14:textId="77777777" w:rsidR="00887BB8" w:rsidRDefault="00887BB8">
    <w:pPr>
      <w:pStyle w:val="Header"/>
      <w:rPr>
        <w:sz w:val="2"/>
        <w:szCs w:val="2"/>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F36C6" w14:textId="77777777" w:rsidR="00887BB8" w:rsidRDefault="00887B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50F2A9A2"/>
    <w:lvl w:ilvl="0">
      <w:start w:val="1"/>
      <w:numFmt w:val="bullet"/>
      <w:pStyle w:val="ListBullet3"/>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1D769E46"/>
    <w:lvl w:ilvl="0">
      <w:start w:val="1"/>
      <w:numFmt w:val="bullet"/>
      <w:pStyle w:val="ListNumber5"/>
      <w:lvlText w:val=""/>
      <w:lvlJc w:val="left"/>
      <w:pPr>
        <w:tabs>
          <w:tab w:val="num" w:pos="360"/>
        </w:tabs>
        <w:ind w:left="360" w:hanging="360"/>
      </w:pPr>
      <w:rPr>
        <w:rFonts w:ascii="Symbol" w:hAnsi="Symbol" w:hint="default"/>
      </w:rPr>
    </w:lvl>
  </w:abstractNum>
  <w:abstractNum w:abstractNumId="2" w15:restartNumberingAfterBreak="0">
    <w:nsid w:val="0538170C"/>
    <w:multiLevelType w:val="hybridMultilevel"/>
    <w:tmpl w:val="4AA649E8"/>
    <w:lvl w:ilvl="0" w:tplc="D4DCB6E0">
      <w:start w:val="1"/>
      <w:numFmt w:val="bullet"/>
      <w:lvlText w:val="-"/>
      <w:lvlJc w:val="left"/>
      <w:pPr>
        <w:ind w:left="720" w:hanging="360"/>
      </w:pPr>
      <w:rPr>
        <w:rFonts w:ascii="Aptos" w:hAnsi="Aptos" w:hint="default"/>
      </w:rPr>
    </w:lvl>
    <w:lvl w:ilvl="1" w:tplc="46189DC8">
      <w:start w:val="1"/>
      <w:numFmt w:val="bullet"/>
      <w:lvlText w:val="o"/>
      <w:lvlJc w:val="left"/>
      <w:pPr>
        <w:ind w:left="1440" w:hanging="360"/>
      </w:pPr>
      <w:rPr>
        <w:rFonts w:ascii="Courier New" w:hAnsi="Courier New" w:hint="default"/>
      </w:rPr>
    </w:lvl>
    <w:lvl w:ilvl="2" w:tplc="AE7AED22">
      <w:start w:val="1"/>
      <w:numFmt w:val="bullet"/>
      <w:lvlText w:val=""/>
      <w:lvlJc w:val="left"/>
      <w:pPr>
        <w:ind w:left="2160" w:hanging="360"/>
      </w:pPr>
      <w:rPr>
        <w:rFonts w:ascii="Wingdings" w:hAnsi="Wingdings" w:hint="default"/>
      </w:rPr>
    </w:lvl>
    <w:lvl w:ilvl="3" w:tplc="CFF450F8">
      <w:start w:val="1"/>
      <w:numFmt w:val="bullet"/>
      <w:lvlText w:val=""/>
      <w:lvlJc w:val="left"/>
      <w:pPr>
        <w:ind w:left="2880" w:hanging="360"/>
      </w:pPr>
      <w:rPr>
        <w:rFonts w:ascii="Symbol" w:hAnsi="Symbol" w:hint="default"/>
      </w:rPr>
    </w:lvl>
    <w:lvl w:ilvl="4" w:tplc="A8C63E98">
      <w:start w:val="1"/>
      <w:numFmt w:val="bullet"/>
      <w:lvlText w:val="o"/>
      <w:lvlJc w:val="left"/>
      <w:pPr>
        <w:ind w:left="3600" w:hanging="360"/>
      </w:pPr>
      <w:rPr>
        <w:rFonts w:ascii="Courier New" w:hAnsi="Courier New" w:hint="default"/>
      </w:rPr>
    </w:lvl>
    <w:lvl w:ilvl="5" w:tplc="DDA491D8">
      <w:start w:val="1"/>
      <w:numFmt w:val="bullet"/>
      <w:lvlText w:val=""/>
      <w:lvlJc w:val="left"/>
      <w:pPr>
        <w:ind w:left="4320" w:hanging="360"/>
      </w:pPr>
      <w:rPr>
        <w:rFonts w:ascii="Wingdings" w:hAnsi="Wingdings" w:hint="default"/>
      </w:rPr>
    </w:lvl>
    <w:lvl w:ilvl="6" w:tplc="AC9C6D40">
      <w:start w:val="1"/>
      <w:numFmt w:val="bullet"/>
      <w:lvlText w:val=""/>
      <w:lvlJc w:val="left"/>
      <w:pPr>
        <w:ind w:left="5040" w:hanging="360"/>
      </w:pPr>
      <w:rPr>
        <w:rFonts w:ascii="Symbol" w:hAnsi="Symbol" w:hint="default"/>
      </w:rPr>
    </w:lvl>
    <w:lvl w:ilvl="7" w:tplc="C39CB1E8">
      <w:start w:val="1"/>
      <w:numFmt w:val="bullet"/>
      <w:lvlText w:val="o"/>
      <w:lvlJc w:val="left"/>
      <w:pPr>
        <w:ind w:left="5760" w:hanging="360"/>
      </w:pPr>
      <w:rPr>
        <w:rFonts w:ascii="Courier New" w:hAnsi="Courier New" w:hint="default"/>
      </w:rPr>
    </w:lvl>
    <w:lvl w:ilvl="8" w:tplc="9D9CF772">
      <w:start w:val="1"/>
      <w:numFmt w:val="bullet"/>
      <w:lvlText w:val=""/>
      <w:lvlJc w:val="left"/>
      <w:pPr>
        <w:ind w:left="6480" w:hanging="360"/>
      </w:pPr>
      <w:rPr>
        <w:rFonts w:ascii="Wingdings" w:hAnsi="Wingdings" w:hint="default"/>
      </w:rPr>
    </w:lvl>
  </w:abstractNum>
  <w:abstractNum w:abstractNumId="3" w15:restartNumberingAfterBreak="0">
    <w:nsid w:val="09F6D499"/>
    <w:multiLevelType w:val="hybridMultilevel"/>
    <w:tmpl w:val="FFFFFFFF"/>
    <w:lvl w:ilvl="0" w:tplc="20ACB3E0">
      <w:start w:val="1"/>
      <w:numFmt w:val="decimal"/>
      <w:lvlText w:val="(%1)"/>
      <w:lvlJc w:val="left"/>
      <w:pPr>
        <w:ind w:left="720" w:hanging="360"/>
      </w:pPr>
    </w:lvl>
    <w:lvl w:ilvl="1" w:tplc="4FD2B88C">
      <w:start w:val="1"/>
      <w:numFmt w:val="lowerLetter"/>
      <w:lvlText w:val="%2."/>
      <w:lvlJc w:val="left"/>
      <w:pPr>
        <w:ind w:left="1440" w:hanging="360"/>
      </w:pPr>
    </w:lvl>
    <w:lvl w:ilvl="2" w:tplc="48287870">
      <w:start w:val="1"/>
      <w:numFmt w:val="lowerRoman"/>
      <w:lvlText w:val="%3."/>
      <w:lvlJc w:val="right"/>
      <w:pPr>
        <w:ind w:left="2160" w:hanging="180"/>
      </w:pPr>
    </w:lvl>
    <w:lvl w:ilvl="3" w:tplc="DCB0E974">
      <w:start w:val="1"/>
      <w:numFmt w:val="decimal"/>
      <w:lvlText w:val="%4."/>
      <w:lvlJc w:val="left"/>
      <w:pPr>
        <w:ind w:left="2880" w:hanging="360"/>
      </w:pPr>
    </w:lvl>
    <w:lvl w:ilvl="4" w:tplc="8E48C940">
      <w:start w:val="1"/>
      <w:numFmt w:val="lowerLetter"/>
      <w:lvlText w:val="%5."/>
      <w:lvlJc w:val="left"/>
      <w:pPr>
        <w:ind w:left="3600" w:hanging="360"/>
      </w:pPr>
    </w:lvl>
    <w:lvl w:ilvl="5" w:tplc="560A2028">
      <w:start w:val="1"/>
      <w:numFmt w:val="lowerRoman"/>
      <w:lvlText w:val="%6."/>
      <w:lvlJc w:val="right"/>
      <w:pPr>
        <w:ind w:left="4320" w:hanging="180"/>
      </w:pPr>
    </w:lvl>
    <w:lvl w:ilvl="6" w:tplc="F05C8DDC">
      <w:start w:val="1"/>
      <w:numFmt w:val="decimal"/>
      <w:lvlText w:val="%7."/>
      <w:lvlJc w:val="left"/>
      <w:pPr>
        <w:ind w:left="5040" w:hanging="360"/>
      </w:pPr>
    </w:lvl>
    <w:lvl w:ilvl="7" w:tplc="A5089946">
      <w:start w:val="1"/>
      <w:numFmt w:val="lowerLetter"/>
      <w:lvlText w:val="%8."/>
      <w:lvlJc w:val="left"/>
      <w:pPr>
        <w:ind w:left="5760" w:hanging="360"/>
      </w:pPr>
    </w:lvl>
    <w:lvl w:ilvl="8" w:tplc="B8E6DA0A">
      <w:start w:val="1"/>
      <w:numFmt w:val="lowerRoman"/>
      <w:lvlText w:val="%9."/>
      <w:lvlJc w:val="right"/>
      <w:pPr>
        <w:ind w:left="6480" w:hanging="180"/>
      </w:pPr>
    </w:lvl>
  </w:abstractNum>
  <w:abstractNum w:abstractNumId="4" w15:restartNumberingAfterBreak="0">
    <w:nsid w:val="0FC0E1D6"/>
    <w:multiLevelType w:val="hybridMultilevel"/>
    <w:tmpl w:val="72862232"/>
    <w:lvl w:ilvl="0" w:tplc="20D4CB82">
      <w:start w:val="1"/>
      <w:numFmt w:val="bullet"/>
      <w:lvlText w:val="-"/>
      <w:lvlJc w:val="left"/>
      <w:pPr>
        <w:ind w:left="720" w:hanging="360"/>
      </w:pPr>
      <w:rPr>
        <w:rFonts w:ascii="Aptos" w:hAnsi="Aptos" w:hint="default"/>
      </w:rPr>
    </w:lvl>
    <w:lvl w:ilvl="1" w:tplc="CB2E4D32">
      <w:start w:val="1"/>
      <w:numFmt w:val="bullet"/>
      <w:lvlText w:val="o"/>
      <w:lvlJc w:val="left"/>
      <w:pPr>
        <w:ind w:left="1440" w:hanging="360"/>
      </w:pPr>
      <w:rPr>
        <w:rFonts w:ascii="Courier New" w:hAnsi="Courier New" w:hint="default"/>
      </w:rPr>
    </w:lvl>
    <w:lvl w:ilvl="2" w:tplc="EA125F42">
      <w:start w:val="1"/>
      <w:numFmt w:val="bullet"/>
      <w:lvlText w:val=""/>
      <w:lvlJc w:val="left"/>
      <w:pPr>
        <w:ind w:left="2160" w:hanging="360"/>
      </w:pPr>
      <w:rPr>
        <w:rFonts w:ascii="Wingdings" w:hAnsi="Wingdings" w:hint="default"/>
      </w:rPr>
    </w:lvl>
    <w:lvl w:ilvl="3" w:tplc="D23AB64C">
      <w:start w:val="1"/>
      <w:numFmt w:val="bullet"/>
      <w:lvlText w:val=""/>
      <w:lvlJc w:val="left"/>
      <w:pPr>
        <w:ind w:left="2880" w:hanging="360"/>
      </w:pPr>
      <w:rPr>
        <w:rFonts w:ascii="Symbol" w:hAnsi="Symbol" w:hint="default"/>
      </w:rPr>
    </w:lvl>
    <w:lvl w:ilvl="4" w:tplc="24CC083A">
      <w:start w:val="1"/>
      <w:numFmt w:val="bullet"/>
      <w:lvlText w:val="o"/>
      <w:lvlJc w:val="left"/>
      <w:pPr>
        <w:ind w:left="3600" w:hanging="360"/>
      </w:pPr>
      <w:rPr>
        <w:rFonts w:ascii="Courier New" w:hAnsi="Courier New" w:hint="default"/>
      </w:rPr>
    </w:lvl>
    <w:lvl w:ilvl="5" w:tplc="D30294C2">
      <w:start w:val="1"/>
      <w:numFmt w:val="bullet"/>
      <w:lvlText w:val=""/>
      <w:lvlJc w:val="left"/>
      <w:pPr>
        <w:ind w:left="4320" w:hanging="360"/>
      </w:pPr>
      <w:rPr>
        <w:rFonts w:ascii="Wingdings" w:hAnsi="Wingdings" w:hint="default"/>
      </w:rPr>
    </w:lvl>
    <w:lvl w:ilvl="6" w:tplc="58CE5F6A">
      <w:start w:val="1"/>
      <w:numFmt w:val="bullet"/>
      <w:lvlText w:val=""/>
      <w:lvlJc w:val="left"/>
      <w:pPr>
        <w:ind w:left="5040" w:hanging="360"/>
      </w:pPr>
      <w:rPr>
        <w:rFonts w:ascii="Symbol" w:hAnsi="Symbol" w:hint="default"/>
      </w:rPr>
    </w:lvl>
    <w:lvl w:ilvl="7" w:tplc="F948FF30">
      <w:start w:val="1"/>
      <w:numFmt w:val="bullet"/>
      <w:lvlText w:val="o"/>
      <w:lvlJc w:val="left"/>
      <w:pPr>
        <w:ind w:left="5760" w:hanging="360"/>
      </w:pPr>
      <w:rPr>
        <w:rFonts w:ascii="Courier New" w:hAnsi="Courier New" w:hint="default"/>
      </w:rPr>
    </w:lvl>
    <w:lvl w:ilvl="8" w:tplc="83746E30">
      <w:start w:val="1"/>
      <w:numFmt w:val="bullet"/>
      <w:lvlText w:val=""/>
      <w:lvlJc w:val="left"/>
      <w:pPr>
        <w:ind w:left="6480" w:hanging="360"/>
      </w:pPr>
      <w:rPr>
        <w:rFonts w:ascii="Wingdings" w:hAnsi="Wingdings" w:hint="default"/>
      </w:rPr>
    </w:lvl>
  </w:abstractNum>
  <w:abstractNum w:abstractNumId="5" w15:restartNumberingAfterBreak="0">
    <w:nsid w:val="10152933"/>
    <w:multiLevelType w:val="hybridMultilevel"/>
    <w:tmpl w:val="65DAFD48"/>
    <w:lvl w:ilvl="0" w:tplc="5FBC4CDE">
      <w:start w:val="1"/>
      <w:numFmt w:val="bullet"/>
      <w:lvlText w:val="‒"/>
      <w:lvlJc w:val="left"/>
      <w:pPr>
        <w:ind w:left="720" w:hanging="360"/>
      </w:pPr>
      <w:rPr>
        <w:rFonts w:ascii="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4DAE09E"/>
    <w:multiLevelType w:val="hybridMultilevel"/>
    <w:tmpl w:val="1804D3D6"/>
    <w:lvl w:ilvl="0" w:tplc="465A4926">
      <w:start w:val="1"/>
      <w:numFmt w:val="bullet"/>
      <w:lvlText w:val="-"/>
      <w:lvlJc w:val="left"/>
      <w:pPr>
        <w:ind w:left="720" w:hanging="360"/>
      </w:pPr>
      <w:rPr>
        <w:rFonts w:ascii="Aptos" w:hAnsi="Aptos" w:hint="default"/>
      </w:rPr>
    </w:lvl>
    <w:lvl w:ilvl="1" w:tplc="B6488D36">
      <w:start w:val="1"/>
      <w:numFmt w:val="bullet"/>
      <w:lvlText w:val="o"/>
      <w:lvlJc w:val="left"/>
      <w:pPr>
        <w:ind w:left="1440" w:hanging="360"/>
      </w:pPr>
      <w:rPr>
        <w:rFonts w:ascii="Courier New" w:hAnsi="Courier New" w:hint="default"/>
      </w:rPr>
    </w:lvl>
    <w:lvl w:ilvl="2" w:tplc="F57AF53C">
      <w:start w:val="1"/>
      <w:numFmt w:val="bullet"/>
      <w:lvlText w:val=""/>
      <w:lvlJc w:val="left"/>
      <w:pPr>
        <w:ind w:left="2160" w:hanging="360"/>
      </w:pPr>
      <w:rPr>
        <w:rFonts w:ascii="Wingdings" w:hAnsi="Wingdings" w:hint="default"/>
      </w:rPr>
    </w:lvl>
    <w:lvl w:ilvl="3" w:tplc="8D440896">
      <w:start w:val="1"/>
      <w:numFmt w:val="bullet"/>
      <w:lvlText w:val=""/>
      <w:lvlJc w:val="left"/>
      <w:pPr>
        <w:ind w:left="2880" w:hanging="360"/>
      </w:pPr>
      <w:rPr>
        <w:rFonts w:ascii="Symbol" w:hAnsi="Symbol" w:hint="default"/>
      </w:rPr>
    </w:lvl>
    <w:lvl w:ilvl="4" w:tplc="D3E45316">
      <w:start w:val="1"/>
      <w:numFmt w:val="bullet"/>
      <w:lvlText w:val="o"/>
      <w:lvlJc w:val="left"/>
      <w:pPr>
        <w:ind w:left="3600" w:hanging="360"/>
      </w:pPr>
      <w:rPr>
        <w:rFonts w:ascii="Courier New" w:hAnsi="Courier New" w:hint="default"/>
      </w:rPr>
    </w:lvl>
    <w:lvl w:ilvl="5" w:tplc="F53EE742">
      <w:start w:val="1"/>
      <w:numFmt w:val="bullet"/>
      <w:lvlText w:val=""/>
      <w:lvlJc w:val="left"/>
      <w:pPr>
        <w:ind w:left="4320" w:hanging="360"/>
      </w:pPr>
      <w:rPr>
        <w:rFonts w:ascii="Wingdings" w:hAnsi="Wingdings" w:hint="default"/>
      </w:rPr>
    </w:lvl>
    <w:lvl w:ilvl="6" w:tplc="5F3AD2A8">
      <w:start w:val="1"/>
      <w:numFmt w:val="bullet"/>
      <w:lvlText w:val=""/>
      <w:lvlJc w:val="left"/>
      <w:pPr>
        <w:ind w:left="5040" w:hanging="360"/>
      </w:pPr>
      <w:rPr>
        <w:rFonts w:ascii="Symbol" w:hAnsi="Symbol" w:hint="default"/>
      </w:rPr>
    </w:lvl>
    <w:lvl w:ilvl="7" w:tplc="3398A138">
      <w:start w:val="1"/>
      <w:numFmt w:val="bullet"/>
      <w:lvlText w:val="o"/>
      <w:lvlJc w:val="left"/>
      <w:pPr>
        <w:ind w:left="5760" w:hanging="360"/>
      </w:pPr>
      <w:rPr>
        <w:rFonts w:ascii="Courier New" w:hAnsi="Courier New" w:hint="default"/>
      </w:rPr>
    </w:lvl>
    <w:lvl w:ilvl="8" w:tplc="4FA027AE">
      <w:start w:val="1"/>
      <w:numFmt w:val="bullet"/>
      <w:lvlText w:val=""/>
      <w:lvlJc w:val="left"/>
      <w:pPr>
        <w:ind w:left="6480" w:hanging="360"/>
      </w:pPr>
      <w:rPr>
        <w:rFonts w:ascii="Wingdings" w:hAnsi="Wingdings" w:hint="default"/>
      </w:rPr>
    </w:lvl>
  </w:abstractNum>
  <w:abstractNum w:abstractNumId="7" w15:restartNumberingAfterBreak="0">
    <w:nsid w:val="14FA63AA"/>
    <w:multiLevelType w:val="multilevel"/>
    <w:tmpl w:val="D1402846"/>
    <w:lvl w:ilvl="0">
      <w:start w:val="2"/>
      <w:numFmt w:val="decimal"/>
      <w:lvlText w:val="%1"/>
      <w:lvlJc w:val="left"/>
      <w:pPr>
        <w:ind w:left="432" w:hanging="432"/>
      </w:pPr>
      <w:rPr>
        <w:rFonts w:cs="Times New Roman" w:hint="default"/>
      </w:rPr>
    </w:lvl>
    <w:lvl w:ilvl="1">
      <w:start w:val="3"/>
      <w:numFmt w:val="decimal"/>
      <w:pStyle w:val="Style2"/>
      <w:lvlText w:val="%1.%2"/>
      <w:lvlJc w:val="left"/>
      <w:pPr>
        <w:ind w:left="576" w:hanging="576"/>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8" w15:restartNumberingAfterBreak="0">
    <w:nsid w:val="153E0E48"/>
    <w:multiLevelType w:val="hybridMultilevel"/>
    <w:tmpl w:val="FFFFFFFF"/>
    <w:lvl w:ilvl="0" w:tplc="08027A1A">
      <w:start w:val="1"/>
      <w:numFmt w:val="decimal"/>
      <w:lvlText w:val="(%1)"/>
      <w:lvlJc w:val="left"/>
      <w:pPr>
        <w:ind w:left="720" w:hanging="360"/>
      </w:pPr>
    </w:lvl>
    <w:lvl w:ilvl="1" w:tplc="C9183260">
      <w:start w:val="1"/>
      <w:numFmt w:val="lowerLetter"/>
      <w:lvlText w:val="%2."/>
      <w:lvlJc w:val="left"/>
      <w:pPr>
        <w:ind w:left="1440" w:hanging="360"/>
      </w:pPr>
    </w:lvl>
    <w:lvl w:ilvl="2" w:tplc="07D826A8">
      <w:start w:val="1"/>
      <w:numFmt w:val="lowerRoman"/>
      <w:lvlText w:val="%3."/>
      <w:lvlJc w:val="right"/>
      <w:pPr>
        <w:ind w:left="2160" w:hanging="180"/>
      </w:pPr>
    </w:lvl>
    <w:lvl w:ilvl="3" w:tplc="3EEC32C2">
      <w:start w:val="1"/>
      <w:numFmt w:val="decimal"/>
      <w:lvlText w:val="%4."/>
      <w:lvlJc w:val="left"/>
      <w:pPr>
        <w:ind w:left="2880" w:hanging="360"/>
      </w:pPr>
    </w:lvl>
    <w:lvl w:ilvl="4" w:tplc="AF980864">
      <w:start w:val="1"/>
      <w:numFmt w:val="lowerLetter"/>
      <w:lvlText w:val="%5."/>
      <w:lvlJc w:val="left"/>
      <w:pPr>
        <w:ind w:left="3600" w:hanging="360"/>
      </w:pPr>
    </w:lvl>
    <w:lvl w:ilvl="5" w:tplc="54FEEEB0">
      <w:start w:val="1"/>
      <w:numFmt w:val="lowerRoman"/>
      <w:lvlText w:val="%6."/>
      <w:lvlJc w:val="right"/>
      <w:pPr>
        <w:ind w:left="4320" w:hanging="180"/>
      </w:pPr>
    </w:lvl>
    <w:lvl w:ilvl="6" w:tplc="7460EA32">
      <w:start w:val="1"/>
      <w:numFmt w:val="decimal"/>
      <w:lvlText w:val="%7."/>
      <w:lvlJc w:val="left"/>
      <w:pPr>
        <w:ind w:left="5040" w:hanging="360"/>
      </w:pPr>
    </w:lvl>
    <w:lvl w:ilvl="7" w:tplc="1A3CE380">
      <w:start w:val="1"/>
      <w:numFmt w:val="lowerLetter"/>
      <w:lvlText w:val="%8."/>
      <w:lvlJc w:val="left"/>
      <w:pPr>
        <w:ind w:left="5760" w:hanging="360"/>
      </w:pPr>
    </w:lvl>
    <w:lvl w:ilvl="8" w:tplc="4FF2551A">
      <w:start w:val="1"/>
      <w:numFmt w:val="lowerRoman"/>
      <w:lvlText w:val="%9."/>
      <w:lvlJc w:val="right"/>
      <w:pPr>
        <w:ind w:left="6480" w:hanging="18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10" w15:restartNumberingAfterBreak="0">
    <w:nsid w:val="1BEBEC02"/>
    <w:multiLevelType w:val="hybridMultilevel"/>
    <w:tmpl w:val="FFFFFFFF"/>
    <w:lvl w:ilvl="0" w:tplc="7B0AB04C">
      <w:start w:val="1"/>
      <w:numFmt w:val="decimal"/>
      <w:lvlText w:val="(%1)"/>
      <w:lvlJc w:val="left"/>
      <w:pPr>
        <w:ind w:left="720" w:hanging="360"/>
      </w:pPr>
    </w:lvl>
    <w:lvl w:ilvl="1" w:tplc="C21E7D08">
      <w:start w:val="1"/>
      <w:numFmt w:val="lowerLetter"/>
      <w:lvlText w:val="%2."/>
      <w:lvlJc w:val="left"/>
      <w:pPr>
        <w:ind w:left="1440" w:hanging="360"/>
      </w:pPr>
    </w:lvl>
    <w:lvl w:ilvl="2" w:tplc="3574F6BC">
      <w:start w:val="1"/>
      <w:numFmt w:val="lowerRoman"/>
      <w:lvlText w:val="%3."/>
      <w:lvlJc w:val="right"/>
      <w:pPr>
        <w:ind w:left="2160" w:hanging="180"/>
      </w:pPr>
    </w:lvl>
    <w:lvl w:ilvl="3" w:tplc="3D70815E">
      <w:start w:val="1"/>
      <w:numFmt w:val="decimal"/>
      <w:lvlText w:val="%4."/>
      <w:lvlJc w:val="left"/>
      <w:pPr>
        <w:ind w:left="2880" w:hanging="360"/>
      </w:pPr>
    </w:lvl>
    <w:lvl w:ilvl="4" w:tplc="5C849F8A">
      <w:start w:val="1"/>
      <w:numFmt w:val="lowerLetter"/>
      <w:lvlText w:val="%5."/>
      <w:lvlJc w:val="left"/>
      <w:pPr>
        <w:ind w:left="3600" w:hanging="360"/>
      </w:pPr>
    </w:lvl>
    <w:lvl w:ilvl="5" w:tplc="1E66B344">
      <w:start w:val="1"/>
      <w:numFmt w:val="lowerRoman"/>
      <w:lvlText w:val="%6."/>
      <w:lvlJc w:val="right"/>
      <w:pPr>
        <w:ind w:left="4320" w:hanging="180"/>
      </w:pPr>
    </w:lvl>
    <w:lvl w:ilvl="6" w:tplc="C40A43A0">
      <w:start w:val="1"/>
      <w:numFmt w:val="decimal"/>
      <w:lvlText w:val="%7."/>
      <w:lvlJc w:val="left"/>
      <w:pPr>
        <w:ind w:left="5040" w:hanging="360"/>
      </w:pPr>
    </w:lvl>
    <w:lvl w:ilvl="7" w:tplc="BB589936">
      <w:start w:val="1"/>
      <w:numFmt w:val="lowerLetter"/>
      <w:lvlText w:val="%8."/>
      <w:lvlJc w:val="left"/>
      <w:pPr>
        <w:ind w:left="5760" w:hanging="360"/>
      </w:pPr>
    </w:lvl>
    <w:lvl w:ilvl="8" w:tplc="49884FD2">
      <w:start w:val="1"/>
      <w:numFmt w:val="lowerRoman"/>
      <w:lvlText w:val="%9."/>
      <w:lvlJc w:val="right"/>
      <w:pPr>
        <w:ind w:left="6480" w:hanging="180"/>
      </w:pPr>
    </w:lvl>
  </w:abstractNum>
  <w:abstractNum w:abstractNumId="11" w15:restartNumberingAfterBreak="0">
    <w:nsid w:val="1C4965A5"/>
    <w:multiLevelType w:val="hybridMultilevel"/>
    <w:tmpl w:val="2B909A32"/>
    <w:lvl w:ilvl="0" w:tplc="02EC6D92">
      <w:start w:val="1"/>
      <w:numFmt w:val="decimal"/>
      <w:pStyle w:val="Style3"/>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C3D5A67"/>
    <w:multiLevelType w:val="hybridMultilevel"/>
    <w:tmpl w:val="EDD6CD0E"/>
    <w:lvl w:ilvl="0" w:tplc="3B48969A">
      <w:start w:val="1"/>
      <w:numFmt w:val="decimal"/>
      <w:lvlText w:val="%1)"/>
      <w:lvlJc w:val="left"/>
      <w:pPr>
        <w:ind w:left="720" w:hanging="360"/>
      </w:pPr>
      <w:rPr>
        <w:rFonts w:ascii="Times New Roman" w:hAnsi="Times New Roman"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4" w15:restartNumberingAfterBreak="0">
    <w:nsid w:val="302D7658"/>
    <w:multiLevelType w:val="hybridMultilevel"/>
    <w:tmpl w:val="BEE25C58"/>
    <w:lvl w:ilvl="0" w:tplc="0CD24B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A52C4F"/>
    <w:multiLevelType w:val="singleLevel"/>
    <w:tmpl w:val="CEFC5A24"/>
    <w:lvl w:ilvl="0">
      <w:start w:val="1"/>
      <w:numFmt w:val="bullet"/>
      <w:lvlRestart w:val="0"/>
      <w:lvlText w:val="–"/>
      <w:lvlJc w:val="left"/>
      <w:pPr>
        <w:tabs>
          <w:tab w:val="num" w:pos="850"/>
        </w:tabs>
        <w:ind w:left="850" w:hanging="850"/>
      </w:pPr>
    </w:lvl>
  </w:abstractNum>
  <w:abstractNum w:abstractNumId="16" w15:restartNumberingAfterBreak="0">
    <w:nsid w:val="367939DB"/>
    <w:multiLevelType w:val="hybridMultilevel"/>
    <w:tmpl w:val="FFFFFFFF"/>
    <w:lvl w:ilvl="0" w:tplc="4C20EBC4">
      <w:start w:val="1"/>
      <w:numFmt w:val="decimal"/>
      <w:lvlText w:val="(%1)"/>
      <w:lvlJc w:val="left"/>
      <w:pPr>
        <w:ind w:left="720" w:hanging="360"/>
      </w:pPr>
    </w:lvl>
    <w:lvl w:ilvl="1" w:tplc="53787F6C">
      <w:start w:val="1"/>
      <w:numFmt w:val="lowerLetter"/>
      <w:lvlText w:val="%2."/>
      <w:lvlJc w:val="left"/>
      <w:pPr>
        <w:ind w:left="1440" w:hanging="360"/>
      </w:pPr>
    </w:lvl>
    <w:lvl w:ilvl="2" w:tplc="D6728404">
      <w:start w:val="1"/>
      <w:numFmt w:val="lowerRoman"/>
      <w:lvlText w:val="%3."/>
      <w:lvlJc w:val="right"/>
      <w:pPr>
        <w:ind w:left="2160" w:hanging="180"/>
      </w:pPr>
    </w:lvl>
    <w:lvl w:ilvl="3" w:tplc="352AF81E">
      <w:start w:val="1"/>
      <w:numFmt w:val="decimal"/>
      <w:lvlText w:val="%4."/>
      <w:lvlJc w:val="left"/>
      <w:pPr>
        <w:ind w:left="2880" w:hanging="360"/>
      </w:pPr>
    </w:lvl>
    <w:lvl w:ilvl="4" w:tplc="51B023F6">
      <w:start w:val="1"/>
      <w:numFmt w:val="lowerLetter"/>
      <w:lvlText w:val="%5."/>
      <w:lvlJc w:val="left"/>
      <w:pPr>
        <w:ind w:left="3600" w:hanging="360"/>
      </w:pPr>
    </w:lvl>
    <w:lvl w:ilvl="5" w:tplc="1C681884">
      <w:start w:val="1"/>
      <w:numFmt w:val="lowerRoman"/>
      <w:lvlText w:val="%6."/>
      <w:lvlJc w:val="right"/>
      <w:pPr>
        <w:ind w:left="4320" w:hanging="180"/>
      </w:pPr>
    </w:lvl>
    <w:lvl w:ilvl="6" w:tplc="CA5E1B72">
      <w:start w:val="1"/>
      <w:numFmt w:val="decimal"/>
      <w:lvlText w:val="%7."/>
      <w:lvlJc w:val="left"/>
      <w:pPr>
        <w:ind w:left="5040" w:hanging="360"/>
      </w:pPr>
    </w:lvl>
    <w:lvl w:ilvl="7" w:tplc="62E6A764">
      <w:start w:val="1"/>
      <w:numFmt w:val="lowerLetter"/>
      <w:lvlText w:val="%8."/>
      <w:lvlJc w:val="left"/>
      <w:pPr>
        <w:ind w:left="5760" w:hanging="360"/>
      </w:pPr>
    </w:lvl>
    <w:lvl w:ilvl="8" w:tplc="3C608228">
      <w:start w:val="1"/>
      <w:numFmt w:val="lowerRoman"/>
      <w:lvlText w:val="%9."/>
      <w:lvlJc w:val="right"/>
      <w:pPr>
        <w:ind w:left="6480" w:hanging="180"/>
      </w:pPr>
    </w:lvl>
  </w:abstractNum>
  <w:abstractNum w:abstractNumId="17" w15:restartNumberingAfterBreak="0">
    <w:nsid w:val="382547BD"/>
    <w:multiLevelType w:val="hybridMultilevel"/>
    <w:tmpl w:val="B8E6FDCA"/>
    <w:lvl w:ilvl="0" w:tplc="F82C78A6">
      <w:start w:val="1"/>
      <w:numFmt w:val="bullet"/>
      <w:lvlText w:val="-"/>
      <w:lvlJc w:val="left"/>
      <w:pPr>
        <w:ind w:left="720" w:hanging="360"/>
      </w:pPr>
      <w:rPr>
        <w:rFonts w:ascii="Aptos" w:hAnsi="Aptos" w:hint="default"/>
      </w:rPr>
    </w:lvl>
    <w:lvl w:ilvl="1" w:tplc="F93ABCAA">
      <w:start w:val="1"/>
      <w:numFmt w:val="bullet"/>
      <w:lvlText w:val="o"/>
      <w:lvlJc w:val="left"/>
      <w:pPr>
        <w:ind w:left="1440" w:hanging="360"/>
      </w:pPr>
      <w:rPr>
        <w:rFonts w:ascii="Courier New" w:hAnsi="Courier New" w:hint="default"/>
      </w:rPr>
    </w:lvl>
    <w:lvl w:ilvl="2" w:tplc="4F18D60A">
      <w:start w:val="1"/>
      <w:numFmt w:val="bullet"/>
      <w:lvlText w:val=""/>
      <w:lvlJc w:val="left"/>
      <w:pPr>
        <w:ind w:left="2160" w:hanging="360"/>
      </w:pPr>
      <w:rPr>
        <w:rFonts w:ascii="Wingdings" w:hAnsi="Wingdings" w:hint="default"/>
      </w:rPr>
    </w:lvl>
    <w:lvl w:ilvl="3" w:tplc="BDB2F2E8">
      <w:start w:val="1"/>
      <w:numFmt w:val="bullet"/>
      <w:lvlText w:val=""/>
      <w:lvlJc w:val="left"/>
      <w:pPr>
        <w:ind w:left="2880" w:hanging="360"/>
      </w:pPr>
      <w:rPr>
        <w:rFonts w:ascii="Symbol" w:hAnsi="Symbol" w:hint="default"/>
      </w:rPr>
    </w:lvl>
    <w:lvl w:ilvl="4" w:tplc="34921F1A">
      <w:start w:val="1"/>
      <w:numFmt w:val="bullet"/>
      <w:lvlText w:val="o"/>
      <w:lvlJc w:val="left"/>
      <w:pPr>
        <w:ind w:left="3600" w:hanging="360"/>
      </w:pPr>
      <w:rPr>
        <w:rFonts w:ascii="Courier New" w:hAnsi="Courier New" w:hint="default"/>
      </w:rPr>
    </w:lvl>
    <w:lvl w:ilvl="5" w:tplc="B016C080">
      <w:start w:val="1"/>
      <w:numFmt w:val="bullet"/>
      <w:lvlText w:val=""/>
      <w:lvlJc w:val="left"/>
      <w:pPr>
        <w:ind w:left="4320" w:hanging="360"/>
      </w:pPr>
      <w:rPr>
        <w:rFonts w:ascii="Wingdings" w:hAnsi="Wingdings" w:hint="default"/>
      </w:rPr>
    </w:lvl>
    <w:lvl w:ilvl="6" w:tplc="855471D8">
      <w:start w:val="1"/>
      <w:numFmt w:val="bullet"/>
      <w:lvlText w:val=""/>
      <w:lvlJc w:val="left"/>
      <w:pPr>
        <w:ind w:left="5040" w:hanging="360"/>
      </w:pPr>
      <w:rPr>
        <w:rFonts w:ascii="Symbol" w:hAnsi="Symbol" w:hint="default"/>
      </w:rPr>
    </w:lvl>
    <w:lvl w:ilvl="7" w:tplc="CB62020C">
      <w:start w:val="1"/>
      <w:numFmt w:val="bullet"/>
      <w:lvlText w:val="o"/>
      <w:lvlJc w:val="left"/>
      <w:pPr>
        <w:ind w:left="5760" w:hanging="360"/>
      </w:pPr>
      <w:rPr>
        <w:rFonts w:ascii="Courier New" w:hAnsi="Courier New" w:hint="default"/>
      </w:rPr>
    </w:lvl>
    <w:lvl w:ilvl="8" w:tplc="C4FA5266">
      <w:start w:val="1"/>
      <w:numFmt w:val="bullet"/>
      <w:lvlText w:val=""/>
      <w:lvlJc w:val="left"/>
      <w:pPr>
        <w:ind w:left="6480" w:hanging="360"/>
      </w:pPr>
      <w:rPr>
        <w:rFonts w:ascii="Wingdings" w:hAnsi="Wingdings" w:hint="default"/>
      </w:rPr>
    </w:lvl>
  </w:abstractNum>
  <w:abstractNum w:abstractNumId="18" w15:restartNumberingAfterBreak="0">
    <w:nsid w:val="3A7730C4"/>
    <w:multiLevelType w:val="singleLevel"/>
    <w:tmpl w:val="0809000F"/>
    <w:lvl w:ilvl="0">
      <w:start w:val="1"/>
      <w:numFmt w:val="decimal"/>
      <w:pStyle w:val="ManualHeading2"/>
      <w:lvlText w:val="%1."/>
      <w:lvlJc w:val="left"/>
      <w:pPr>
        <w:ind w:left="720" w:hanging="360"/>
      </w:pPr>
    </w:lvl>
  </w:abstractNum>
  <w:abstractNum w:abstractNumId="19" w15:restartNumberingAfterBreak="0">
    <w:nsid w:val="3C442DBC"/>
    <w:multiLevelType w:val="hybridMultilevel"/>
    <w:tmpl w:val="04300FE6"/>
    <w:lvl w:ilvl="0" w:tplc="18090001">
      <w:start w:val="1"/>
      <w:numFmt w:val="bullet"/>
      <w:lvlText w:val=""/>
      <w:lvlJc w:val="left"/>
      <w:pPr>
        <w:ind w:left="717" w:hanging="360"/>
      </w:pPr>
      <w:rPr>
        <w:rFonts w:ascii="Symbol" w:hAnsi="Symbol" w:hint="default"/>
      </w:rPr>
    </w:lvl>
    <w:lvl w:ilvl="1" w:tplc="FFFFFFFF">
      <w:start w:val="1"/>
      <w:numFmt w:val="bullet"/>
      <w:lvlText w:val=""/>
      <w:lvlJc w:val="left"/>
      <w:pPr>
        <w:ind w:left="1437" w:hanging="360"/>
      </w:pPr>
      <w:rPr>
        <w:rFonts w:ascii="Wingdings" w:hAnsi="Wingdings" w:hint="default"/>
      </w:rPr>
    </w:lvl>
    <w:lvl w:ilvl="2" w:tplc="FFFFFFFF" w:tentative="1">
      <w:start w:val="1"/>
      <w:numFmt w:val="lowerRoman"/>
      <w:lvlText w:val="%3."/>
      <w:lvlJc w:val="right"/>
      <w:pPr>
        <w:ind w:left="2157" w:hanging="180"/>
      </w:pPr>
      <w:rPr>
        <w:rFonts w:cs="Times New Roman"/>
      </w:rPr>
    </w:lvl>
    <w:lvl w:ilvl="3" w:tplc="FFFFFFFF" w:tentative="1">
      <w:start w:val="1"/>
      <w:numFmt w:val="decimal"/>
      <w:lvlText w:val="%4."/>
      <w:lvlJc w:val="left"/>
      <w:pPr>
        <w:ind w:left="2877" w:hanging="360"/>
      </w:pPr>
      <w:rPr>
        <w:rFonts w:cs="Times New Roman"/>
      </w:rPr>
    </w:lvl>
    <w:lvl w:ilvl="4" w:tplc="FFFFFFFF" w:tentative="1">
      <w:start w:val="1"/>
      <w:numFmt w:val="lowerLetter"/>
      <w:lvlText w:val="%5."/>
      <w:lvlJc w:val="left"/>
      <w:pPr>
        <w:ind w:left="3597" w:hanging="360"/>
      </w:pPr>
      <w:rPr>
        <w:rFonts w:cs="Times New Roman"/>
      </w:rPr>
    </w:lvl>
    <w:lvl w:ilvl="5" w:tplc="FFFFFFFF" w:tentative="1">
      <w:start w:val="1"/>
      <w:numFmt w:val="lowerRoman"/>
      <w:lvlText w:val="%6."/>
      <w:lvlJc w:val="right"/>
      <w:pPr>
        <w:ind w:left="4317" w:hanging="180"/>
      </w:pPr>
      <w:rPr>
        <w:rFonts w:cs="Times New Roman"/>
      </w:rPr>
    </w:lvl>
    <w:lvl w:ilvl="6" w:tplc="FFFFFFFF" w:tentative="1">
      <w:start w:val="1"/>
      <w:numFmt w:val="decimal"/>
      <w:lvlText w:val="%7."/>
      <w:lvlJc w:val="left"/>
      <w:pPr>
        <w:ind w:left="5037" w:hanging="360"/>
      </w:pPr>
      <w:rPr>
        <w:rFonts w:cs="Times New Roman"/>
      </w:rPr>
    </w:lvl>
    <w:lvl w:ilvl="7" w:tplc="FFFFFFFF" w:tentative="1">
      <w:start w:val="1"/>
      <w:numFmt w:val="lowerLetter"/>
      <w:lvlText w:val="%8."/>
      <w:lvlJc w:val="left"/>
      <w:pPr>
        <w:ind w:left="5757" w:hanging="360"/>
      </w:pPr>
      <w:rPr>
        <w:rFonts w:cs="Times New Roman"/>
      </w:rPr>
    </w:lvl>
    <w:lvl w:ilvl="8" w:tplc="FFFFFFFF" w:tentative="1">
      <w:start w:val="1"/>
      <w:numFmt w:val="lowerRoman"/>
      <w:lvlText w:val="%9."/>
      <w:lvlJc w:val="right"/>
      <w:pPr>
        <w:ind w:left="6477" w:hanging="180"/>
      </w:pPr>
      <w:rPr>
        <w:rFonts w:cs="Times New Roman"/>
      </w:rPr>
    </w:lvl>
  </w:abstractNum>
  <w:abstractNum w:abstractNumId="20" w15:restartNumberingAfterBreak="0">
    <w:nsid w:val="3CD7443C"/>
    <w:multiLevelType w:val="hybridMultilevel"/>
    <w:tmpl w:val="8C9A70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7AF491B"/>
    <w:multiLevelType w:val="hybridMultilevel"/>
    <w:tmpl w:val="CA6E8B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874EB62"/>
    <w:multiLevelType w:val="hybridMultilevel"/>
    <w:tmpl w:val="3EFA8A4A"/>
    <w:lvl w:ilvl="0" w:tplc="E1DC78CA">
      <w:start w:val="1"/>
      <w:numFmt w:val="bullet"/>
      <w:lvlText w:val="-"/>
      <w:lvlJc w:val="left"/>
      <w:pPr>
        <w:ind w:left="720" w:hanging="360"/>
      </w:pPr>
      <w:rPr>
        <w:rFonts w:ascii="Aptos" w:hAnsi="Aptos" w:hint="default"/>
      </w:rPr>
    </w:lvl>
    <w:lvl w:ilvl="1" w:tplc="6AD4D26A">
      <w:start w:val="1"/>
      <w:numFmt w:val="bullet"/>
      <w:lvlText w:val="o"/>
      <w:lvlJc w:val="left"/>
      <w:pPr>
        <w:ind w:left="1440" w:hanging="360"/>
      </w:pPr>
      <w:rPr>
        <w:rFonts w:ascii="Courier New" w:hAnsi="Courier New" w:hint="default"/>
      </w:rPr>
    </w:lvl>
    <w:lvl w:ilvl="2" w:tplc="DAC4436C">
      <w:start w:val="1"/>
      <w:numFmt w:val="bullet"/>
      <w:lvlText w:val=""/>
      <w:lvlJc w:val="left"/>
      <w:pPr>
        <w:ind w:left="2160" w:hanging="360"/>
      </w:pPr>
      <w:rPr>
        <w:rFonts w:ascii="Wingdings" w:hAnsi="Wingdings" w:hint="default"/>
      </w:rPr>
    </w:lvl>
    <w:lvl w:ilvl="3" w:tplc="1D36F702">
      <w:start w:val="1"/>
      <w:numFmt w:val="bullet"/>
      <w:lvlText w:val=""/>
      <w:lvlJc w:val="left"/>
      <w:pPr>
        <w:ind w:left="2880" w:hanging="360"/>
      </w:pPr>
      <w:rPr>
        <w:rFonts w:ascii="Symbol" w:hAnsi="Symbol" w:hint="default"/>
      </w:rPr>
    </w:lvl>
    <w:lvl w:ilvl="4" w:tplc="B450E678">
      <w:start w:val="1"/>
      <w:numFmt w:val="bullet"/>
      <w:lvlText w:val="o"/>
      <w:lvlJc w:val="left"/>
      <w:pPr>
        <w:ind w:left="3600" w:hanging="360"/>
      </w:pPr>
      <w:rPr>
        <w:rFonts w:ascii="Courier New" w:hAnsi="Courier New" w:hint="default"/>
      </w:rPr>
    </w:lvl>
    <w:lvl w:ilvl="5" w:tplc="16B44696">
      <w:start w:val="1"/>
      <w:numFmt w:val="bullet"/>
      <w:lvlText w:val=""/>
      <w:lvlJc w:val="left"/>
      <w:pPr>
        <w:ind w:left="4320" w:hanging="360"/>
      </w:pPr>
      <w:rPr>
        <w:rFonts w:ascii="Wingdings" w:hAnsi="Wingdings" w:hint="default"/>
      </w:rPr>
    </w:lvl>
    <w:lvl w:ilvl="6" w:tplc="45FC4A4E">
      <w:start w:val="1"/>
      <w:numFmt w:val="bullet"/>
      <w:lvlText w:val=""/>
      <w:lvlJc w:val="left"/>
      <w:pPr>
        <w:ind w:left="5040" w:hanging="360"/>
      </w:pPr>
      <w:rPr>
        <w:rFonts w:ascii="Symbol" w:hAnsi="Symbol" w:hint="default"/>
      </w:rPr>
    </w:lvl>
    <w:lvl w:ilvl="7" w:tplc="E252030C">
      <w:start w:val="1"/>
      <w:numFmt w:val="bullet"/>
      <w:lvlText w:val="o"/>
      <w:lvlJc w:val="left"/>
      <w:pPr>
        <w:ind w:left="5760" w:hanging="360"/>
      </w:pPr>
      <w:rPr>
        <w:rFonts w:ascii="Courier New" w:hAnsi="Courier New" w:hint="default"/>
      </w:rPr>
    </w:lvl>
    <w:lvl w:ilvl="8" w:tplc="3822CED0">
      <w:start w:val="1"/>
      <w:numFmt w:val="bullet"/>
      <w:lvlText w:val=""/>
      <w:lvlJc w:val="left"/>
      <w:pPr>
        <w:ind w:left="6480" w:hanging="360"/>
      </w:pPr>
      <w:rPr>
        <w:rFonts w:ascii="Wingdings" w:hAnsi="Wingdings" w:hint="default"/>
      </w:rPr>
    </w:lvl>
  </w:abstractNum>
  <w:abstractNum w:abstractNumId="23" w15:restartNumberingAfterBreak="0">
    <w:nsid w:val="541C7C56"/>
    <w:multiLevelType w:val="hybridMultilevel"/>
    <w:tmpl w:val="1ABACDC4"/>
    <w:lvl w:ilvl="0" w:tplc="8A36BA8C">
      <w:numFmt w:val="bullet"/>
      <w:lvlText w:val=""/>
      <w:lvlJc w:val="left"/>
      <w:pPr>
        <w:ind w:left="360" w:hanging="360"/>
      </w:pPr>
      <w:rPr>
        <w:rFonts w:ascii="Symbol" w:eastAsia="Times New Roman" w:hAnsi="Symbol" w:hint="default"/>
      </w:rPr>
    </w:lvl>
    <w:lvl w:ilvl="1" w:tplc="1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4" w15:restartNumberingAfterBreak="0">
    <w:nsid w:val="5ECA4429"/>
    <w:multiLevelType w:val="hybridMultilevel"/>
    <w:tmpl w:val="4D4232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F6A23B5"/>
    <w:multiLevelType w:val="hybridMultilevel"/>
    <w:tmpl w:val="B3A08676"/>
    <w:lvl w:ilvl="0" w:tplc="C5BC4266">
      <w:start w:val="630"/>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F8C3B69"/>
    <w:multiLevelType w:val="multilevel"/>
    <w:tmpl w:val="9B14DAA8"/>
    <w:lvl w:ilvl="0">
      <w:start w:val="1"/>
      <w:numFmt w:val="decimal"/>
      <w:lvlRestart w:val="0"/>
      <w:pStyle w:val="ListNumber"/>
      <w:lvlText w:val="(%1)"/>
      <w:lvlJc w:val="left"/>
      <w:pPr>
        <w:tabs>
          <w:tab w:val="num" w:pos="709"/>
        </w:tabs>
        <w:ind w:left="709" w:hanging="709"/>
      </w:pPr>
      <w:rPr>
        <w:rFonts w:cs="Times New Roman"/>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6D285549"/>
    <w:multiLevelType w:val="hybridMultilevel"/>
    <w:tmpl w:val="95D4897C"/>
    <w:lvl w:ilvl="0" w:tplc="C08C2E82">
      <w:start w:val="1"/>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D2B5511"/>
    <w:multiLevelType w:val="singleLevel"/>
    <w:tmpl w:val="74A09970"/>
    <w:name w:val="Heading__2"/>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30" w15:restartNumberingAfterBreak="0">
    <w:nsid w:val="7EE034CE"/>
    <w:multiLevelType w:val="hybridMultilevel"/>
    <w:tmpl w:val="0E3670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FBBD9BB"/>
    <w:multiLevelType w:val="hybridMultilevel"/>
    <w:tmpl w:val="FFFFFFFF"/>
    <w:lvl w:ilvl="0" w:tplc="7EA88284">
      <w:start w:val="1"/>
      <w:numFmt w:val="bullet"/>
      <w:lvlText w:val="-"/>
      <w:lvlJc w:val="left"/>
      <w:pPr>
        <w:ind w:left="1080" w:hanging="360"/>
      </w:pPr>
      <w:rPr>
        <w:rFonts w:ascii="Aptos" w:hAnsi="Aptos" w:hint="default"/>
      </w:rPr>
    </w:lvl>
    <w:lvl w:ilvl="1" w:tplc="9ABA4390">
      <w:start w:val="1"/>
      <w:numFmt w:val="bullet"/>
      <w:lvlText w:val="o"/>
      <w:lvlJc w:val="left"/>
      <w:pPr>
        <w:ind w:left="1800" w:hanging="360"/>
      </w:pPr>
      <w:rPr>
        <w:rFonts w:ascii="Courier New" w:hAnsi="Courier New" w:hint="default"/>
      </w:rPr>
    </w:lvl>
    <w:lvl w:ilvl="2" w:tplc="737A6E98">
      <w:start w:val="1"/>
      <w:numFmt w:val="bullet"/>
      <w:lvlText w:val=""/>
      <w:lvlJc w:val="left"/>
      <w:pPr>
        <w:ind w:left="2520" w:hanging="360"/>
      </w:pPr>
      <w:rPr>
        <w:rFonts w:ascii="Wingdings" w:hAnsi="Wingdings" w:hint="default"/>
      </w:rPr>
    </w:lvl>
    <w:lvl w:ilvl="3" w:tplc="298C3478">
      <w:start w:val="1"/>
      <w:numFmt w:val="bullet"/>
      <w:lvlText w:val=""/>
      <w:lvlJc w:val="left"/>
      <w:pPr>
        <w:ind w:left="3240" w:hanging="360"/>
      </w:pPr>
      <w:rPr>
        <w:rFonts w:ascii="Symbol" w:hAnsi="Symbol" w:hint="default"/>
      </w:rPr>
    </w:lvl>
    <w:lvl w:ilvl="4" w:tplc="35C4069C">
      <w:start w:val="1"/>
      <w:numFmt w:val="bullet"/>
      <w:lvlText w:val="o"/>
      <w:lvlJc w:val="left"/>
      <w:pPr>
        <w:ind w:left="3960" w:hanging="360"/>
      </w:pPr>
      <w:rPr>
        <w:rFonts w:ascii="Courier New" w:hAnsi="Courier New" w:hint="default"/>
      </w:rPr>
    </w:lvl>
    <w:lvl w:ilvl="5" w:tplc="F9BC2B34">
      <w:start w:val="1"/>
      <w:numFmt w:val="bullet"/>
      <w:lvlText w:val=""/>
      <w:lvlJc w:val="left"/>
      <w:pPr>
        <w:ind w:left="4680" w:hanging="360"/>
      </w:pPr>
      <w:rPr>
        <w:rFonts w:ascii="Wingdings" w:hAnsi="Wingdings" w:hint="default"/>
      </w:rPr>
    </w:lvl>
    <w:lvl w:ilvl="6" w:tplc="B9547EBC">
      <w:start w:val="1"/>
      <w:numFmt w:val="bullet"/>
      <w:lvlText w:val=""/>
      <w:lvlJc w:val="left"/>
      <w:pPr>
        <w:ind w:left="5400" w:hanging="360"/>
      </w:pPr>
      <w:rPr>
        <w:rFonts w:ascii="Symbol" w:hAnsi="Symbol" w:hint="default"/>
      </w:rPr>
    </w:lvl>
    <w:lvl w:ilvl="7" w:tplc="6D1684C8">
      <w:start w:val="1"/>
      <w:numFmt w:val="bullet"/>
      <w:lvlText w:val="o"/>
      <w:lvlJc w:val="left"/>
      <w:pPr>
        <w:ind w:left="6120" w:hanging="360"/>
      </w:pPr>
      <w:rPr>
        <w:rFonts w:ascii="Courier New" w:hAnsi="Courier New" w:hint="default"/>
      </w:rPr>
    </w:lvl>
    <w:lvl w:ilvl="8" w:tplc="4BC4EB5E">
      <w:start w:val="1"/>
      <w:numFmt w:val="bullet"/>
      <w:lvlText w:val=""/>
      <w:lvlJc w:val="left"/>
      <w:pPr>
        <w:ind w:left="6840" w:hanging="360"/>
      </w:pPr>
      <w:rPr>
        <w:rFonts w:ascii="Wingdings" w:hAnsi="Wingdings" w:hint="default"/>
      </w:rPr>
    </w:lvl>
  </w:abstractNum>
  <w:num w:numId="1">
    <w:abstractNumId w:val="31"/>
  </w:num>
  <w:num w:numId="2">
    <w:abstractNumId w:val="22"/>
  </w:num>
  <w:num w:numId="3">
    <w:abstractNumId w:val="2"/>
  </w:num>
  <w:num w:numId="4">
    <w:abstractNumId w:val="4"/>
  </w:num>
  <w:num w:numId="5">
    <w:abstractNumId w:val="6"/>
  </w:num>
  <w:num w:numId="6">
    <w:abstractNumId w:val="17"/>
  </w:num>
  <w:num w:numId="7">
    <w:abstractNumId w:val="1"/>
  </w:num>
  <w:num w:numId="8">
    <w:abstractNumId w:val="0"/>
  </w:num>
  <w:num w:numId="9">
    <w:abstractNumId w:val="15"/>
  </w:num>
  <w:num w:numId="10">
    <w:abstractNumId w:val="29"/>
  </w:num>
  <w:num w:numId="11">
    <w:abstractNumId w:val="18"/>
  </w:num>
  <w:num w:numId="12">
    <w:abstractNumId w:val="13"/>
  </w:num>
  <w:num w:numId="13">
    <w:abstractNumId w:val="26"/>
  </w:num>
  <w:num w:numId="14">
    <w:abstractNumId w:val="9"/>
  </w:num>
  <w:num w:numId="15">
    <w:abstractNumId w:val="27"/>
  </w:num>
  <w:num w:numId="16">
    <w:abstractNumId w:val="23"/>
  </w:num>
  <w:num w:numId="17">
    <w:abstractNumId w:val="11"/>
  </w:num>
  <w:num w:numId="18">
    <w:abstractNumId w:val="7"/>
  </w:num>
  <w:num w:numId="19">
    <w:abstractNumId w:val="14"/>
  </w:num>
  <w:num w:numId="20">
    <w:abstractNumId w:val="30"/>
  </w:num>
  <w:num w:numId="21">
    <w:abstractNumId w:val="20"/>
  </w:num>
  <w:num w:numId="22">
    <w:abstractNumId w:val="21"/>
  </w:num>
  <w:num w:numId="23">
    <w:abstractNumId w:val="28"/>
  </w:num>
  <w:num w:numId="24">
    <w:abstractNumId w:val="3"/>
  </w:num>
  <w:num w:numId="25">
    <w:abstractNumId w:val="8"/>
  </w:num>
  <w:num w:numId="26">
    <w:abstractNumId w:val="16"/>
  </w:num>
  <w:num w:numId="27">
    <w:abstractNumId w:val="10"/>
  </w:num>
  <w:num w:numId="28">
    <w:abstractNumId w:val="25"/>
  </w:num>
  <w:num w:numId="29">
    <w:abstractNumId w:val="24"/>
  </w:num>
  <w:num w:numId="30">
    <w:abstractNumId w:val="12"/>
  </w:num>
  <w:num w:numId="31">
    <w:abstractNumId w:val="19"/>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8D36CAF3-9DE1-4BE0-9ACD-E98AA8D07A71"/>
    <w:docVar w:name="LW_COVERPAGE_TYPE" w:val="1"/>
    <w:docVar w:name="LW_CROSSREFERENCE" w:val="&lt;UNUSED&gt;"/>
    <w:docVar w:name="LW_DocType" w:val="NORMAL"/>
    <w:docVar w:name="LW_EMISSION" w:val="8.10.2025"/>
    <w:docVar w:name="LW_EMISSION_ISODATE" w:val="2025-10-08"/>
    <w:docVar w:name="LW_EMISSION_LOCATION" w:val="BRX"/>
    <w:docVar w:name="LW_EMISSION_PREFIX" w:val="V Bruselu dne "/>
    <w:docVar w:name="LW_EMISSION_SUFFIX" w:val=" "/>
    <w:docVar w:name="LW_ID_DOCTYPE_NONLW" w:val="CP-032"/>
    <w:docVar w:name="LW_INTERETEEE.CP" w:val="&lt;UNUSED&gt;"/>
    <w:docVar w:name="LW_LANGUE" w:val="CS"/>
    <w:docVar w:name="LW_LEVEL_OF_SENSITIVITY" w:val="Standard treatment"/>
    <w:docVar w:name="LW_NOM.INST" w:val="EVROPSKÁ KOMISE"/>
    <w:docVar w:name="LW_NOM.INST_JOINTDOC" w:val="&lt;EMPTY&gt;"/>
    <w:docVar w:name="LW_PART_NBR" w:val="1"/>
    <w:docVar w:name="LW_PART_NBR_TOTAL" w:val="1"/>
    <w:docVar w:name="LW_REF.II.NEW.CP" w:val="BUD"/>
    <w:docVar w:name="LW_REF.II.NEW.CP_NUMBER" w:val="0210"/>
    <w:docVar w:name="LW_REF.II.NEW.CP_YEAR" w:val="2025"/>
    <w:docVar w:name="LW_REF.INST.NEW" w:val="COM"/>
    <w:docVar w:name="LW_REF.INST.NEW_ADOPTED" w:val="final"/>
    <w:docVar w:name="LW_REF.INST.NEW_TEXT" w:val="(2025) 85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 w:val=" "/>
    <w:docVar w:name="LW_STATUT.CP" w:val=" "/>
    <w:docVar w:name="LW_SUPERTITRE" w:val="&lt;UNUSED&gt;"/>
    <w:docVar w:name="LW_TITRE.OBJ.CP" w:val="Úprava prost\u345?edk\u367? na platby_x000b__x000d__x000d_Aktualizace odhadovaných pot\u345?eb pro zem\u283?d\u283?lské výdaje_x000d__x000d__x000d__x000d__x000d__x000b_Dal\u353?í úpravy a technické aktualizace "/>
    <w:docVar w:name="LW_TYPE.DOC.CP" w:val="NÁVRH NA ZM\u282?NU \u269?. 1 K NÁVRHU SOUHRNNÉHO ROZPO\u268?TU NA ROK 2026_x000b__x000b_"/>
    <w:docVar w:name="LwApiVersions" w:val="LW4CoDe 1.24.5.0; LW 9.0, Build 20240221"/>
  </w:docVars>
  <w:rsids>
    <w:rsidRoot w:val="00A91CF6"/>
    <w:rsid w:val="000000F6"/>
    <w:rsid w:val="00000317"/>
    <w:rsid w:val="00000BB6"/>
    <w:rsid w:val="00000BEF"/>
    <w:rsid w:val="00001A35"/>
    <w:rsid w:val="000020F2"/>
    <w:rsid w:val="00002397"/>
    <w:rsid w:val="00003D76"/>
    <w:rsid w:val="00005734"/>
    <w:rsid w:val="00005748"/>
    <w:rsid w:val="00006ABD"/>
    <w:rsid w:val="00006C05"/>
    <w:rsid w:val="00006F31"/>
    <w:rsid w:val="00007EF0"/>
    <w:rsid w:val="000102A6"/>
    <w:rsid w:val="000114A0"/>
    <w:rsid w:val="00011553"/>
    <w:rsid w:val="00011841"/>
    <w:rsid w:val="00011B43"/>
    <w:rsid w:val="00011C1A"/>
    <w:rsid w:val="00012F27"/>
    <w:rsid w:val="000133EE"/>
    <w:rsid w:val="0001346E"/>
    <w:rsid w:val="00013777"/>
    <w:rsid w:val="00013AB2"/>
    <w:rsid w:val="00013ED6"/>
    <w:rsid w:val="00013FAA"/>
    <w:rsid w:val="00014278"/>
    <w:rsid w:val="0001486F"/>
    <w:rsid w:val="00014880"/>
    <w:rsid w:val="00014935"/>
    <w:rsid w:val="00014CB8"/>
    <w:rsid w:val="000154C4"/>
    <w:rsid w:val="00015EE2"/>
    <w:rsid w:val="000167ED"/>
    <w:rsid w:val="00016884"/>
    <w:rsid w:val="00016B8E"/>
    <w:rsid w:val="00016E5A"/>
    <w:rsid w:val="000175F7"/>
    <w:rsid w:val="00021879"/>
    <w:rsid w:val="000225D7"/>
    <w:rsid w:val="00022602"/>
    <w:rsid w:val="00022ABD"/>
    <w:rsid w:val="00022ECA"/>
    <w:rsid w:val="000231B3"/>
    <w:rsid w:val="000235CB"/>
    <w:rsid w:val="0002470B"/>
    <w:rsid w:val="00024B7F"/>
    <w:rsid w:val="00024DD3"/>
    <w:rsid w:val="00025593"/>
    <w:rsid w:val="000266C3"/>
    <w:rsid w:val="000269FE"/>
    <w:rsid w:val="00026F1B"/>
    <w:rsid w:val="00026FC7"/>
    <w:rsid w:val="000271FE"/>
    <w:rsid w:val="00027858"/>
    <w:rsid w:val="00030E23"/>
    <w:rsid w:val="000316D9"/>
    <w:rsid w:val="00031797"/>
    <w:rsid w:val="00032572"/>
    <w:rsid w:val="000333A9"/>
    <w:rsid w:val="0003413F"/>
    <w:rsid w:val="0003435A"/>
    <w:rsid w:val="00035000"/>
    <w:rsid w:val="00036401"/>
    <w:rsid w:val="00040073"/>
    <w:rsid w:val="00040144"/>
    <w:rsid w:val="00040BD6"/>
    <w:rsid w:val="00041245"/>
    <w:rsid w:val="0004167D"/>
    <w:rsid w:val="00041E99"/>
    <w:rsid w:val="00042406"/>
    <w:rsid w:val="00042B84"/>
    <w:rsid w:val="0004396A"/>
    <w:rsid w:val="00043CE0"/>
    <w:rsid w:val="000441A2"/>
    <w:rsid w:val="00044F88"/>
    <w:rsid w:val="00045A55"/>
    <w:rsid w:val="00045FE2"/>
    <w:rsid w:val="00046D62"/>
    <w:rsid w:val="0004721A"/>
    <w:rsid w:val="00047AD1"/>
    <w:rsid w:val="00047D77"/>
    <w:rsid w:val="00047E87"/>
    <w:rsid w:val="00047F6C"/>
    <w:rsid w:val="00051A93"/>
    <w:rsid w:val="0005235B"/>
    <w:rsid w:val="0005291A"/>
    <w:rsid w:val="00052C56"/>
    <w:rsid w:val="000533A6"/>
    <w:rsid w:val="00053445"/>
    <w:rsid w:val="00053A66"/>
    <w:rsid w:val="000541D9"/>
    <w:rsid w:val="00055A69"/>
    <w:rsid w:val="000561D5"/>
    <w:rsid w:val="0005649A"/>
    <w:rsid w:val="0005665D"/>
    <w:rsid w:val="00056710"/>
    <w:rsid w:val="000579E8"/>
    <w:rsid w:val="000601B0"/>
    <w:rsid w:val="000602CD"/>
    <w:rsid w:val="000604EE"/>
    <w:rsid w:val="00060D56"/>
    <w:rsid w:val="0006159F"/>
    <w:rsid w:val="00061620"/>
    <w:rsid w:val="00061A24"/>
    <w:rsid w:val="00061E2B"/>
    <w:rsid w:val="000626C1"/>
    <w:rsid w:val="00062706"/>
    <w:rsid w:val="00063242"/>
    <w:rsid w:val="0006391D"/>
    <w:rsid w:val="000643E7"/>
    <w:rsid w:val="000648A2"/>
    <w:rsid w:val="00064C7F"/>
    <w:rsid w:val="00065962"/>
    <w:rsid w:val="00065AE5"/>
    <w:rsid w:val="000661BE"/>
    <w:rsid w:val="00066699"/>
    <w:rsid w:val="00066A4B"/>
    <w:rsid w:val="00067A05"/>
    <w:rsid w:val="00067BA9"/>
    <w:rsid w:val="00070715"/>
    <w:rsid w:val="0007103C"/>
    <w:rsid w:val="000713EA"/>
    <w:rsid w:val="0007165D"/>
    <w:rsid w:val="000723AE"/>
    <w:rsid w:val="00072558"/>
    <w:rsid w:val="00072AFD"/>
    <w:rsid w:val="00073BE5"/>
    <w:rsid w:val="00073EBD"/>
    <w:rsid w:val="000741C2"/>
    <w:rsid w:val="00074501"/>
    <w:rsid w:val="00074995"/>
    <w:rsid w:val="00074F04"/>
    <w:rsid w:val="00074FA7"/>
    <w:rsid w:val="00075458"/>
    <w:rsid w:val="0007586A"/>
    <w:rsid w:val="00075BF4"/>
    <w:rsid w:val="00075D19"/>
    <w:rsid w:val="00076127"/>
    <w:rsid w:val="000802D1"/>
    <w:rsid w:val="000806F9"/>
    <w:rsid w:val="00080A67"/>
    <w:rsid w:val="000811BA"/>
    <w:rsid w:val="00081271"/>
    <w:rsid w:val="000815DB"/>
    <w:rsid w:val="00081995"/>
    <w:rsid w:val="00081D8B"/>
    <w:rsid w:val="0008274E"/>
    <w:rsid w:val="000830F9"/>
    <w:rsid w:val="0008388B"/>
    <w:rsid w:val="00083B71"/>
    <w:rsid w:val="00083F49"/>
    <w:rsid w:val="00083FF0"/>
    <w:rsid w:val="000841E5"/>
    <w:rsid w:val="000845CE"/>
    <w:rsid w:val="00084915"/>
    <w:rsid w:val="00085009"/>
    <w:rsid w:val="000852B4"/>
    <w:rsid w:val="00085937"/>
    <w:rsid w:val="00085E71"/>
    <w:rsid w:val="00085EEE"/>
    <w:rsid w:val="000860C0"/>
    <w:rsid w:val="00086A33"/>
    <w:rsid w:val="00087130"/>
    <w:rsid w:val="0008736C"/>
    <w:rsid w:val="00087F89"/>
    <w:rsid w:val="00090DB3"/>
    <w:rsid w:val="000911CC"/>
    <w:rsid w:val="000913DF"/>
    <w:rsid w:val="0009141C"/>
    <w:rsid w:val="000914FE"/>
    <w:rsid w:val="00092D5F"/>
    <w:rsid w:val="00093865"/>
    <w:rsid w:val="00093D2E"/>
    <w:rsid w:val="00095221"/>
    <w:rsid w:val="000956D6"/>
    <w:rsid w:val="00095A43"/>
    <w:rsid w:val="00095E98"/>
    <w:rsid w:val="00095ECB"/>
    <w:rsid w:val="00096C5B"/>
    <w:rsid w:val="00096E47"/>
    <w:rsid w:val="000973BD"/>
    <w:rsid w:val="000974EA"/>
    <w:rsid w:val="00097A4E"/>
    <w:rsid w:val="000A08B2"/>
    <w:rsid w:val="000A1C75"/>
    <w:rsid w:val="000A1D81"/>
    <w:rsid w:val="000A1DA1"/>
    <w:rsid w:val="000A1DA8"/>
    <w:rsid w:val="000A233E"/>
    <w:rsid w:val="000A476F"/>
    <w:rsid w:val="000A5458"/>
    <w:rsid w:val="000A546F"/>
    <w:rsid w:val="000A5921"/>
    <w:rsid w:val="000A664C"/>
    <w:rsid w:val="000A66C6"/>
    <w:rsid w:val="000A6EED"/>
    <w:rsid w:val="000A71CD"/>
    <w:rsid w:val="000A780E"/>
    <w:rsid w:val="000A7850"/>
    <w:rsid w:val="000A79A3"/>
    <w:rsid w:val="000B08C6"/>
    <w:rsid w:val="000B2164"/>
    <w:rsid w:val="000B2182"/>
    <w:rsid w:val="000B26B8"/>
    <w:rsid w:val="000B32A1"/>
    <w:rsid w:val="000B3FDD"/>
    <w:rsid w:val="000B5577"/>
    <w:rsid w:val="000B6278"/>
    <w:rsid w:val="000B62A3"/>
    <w:rsid w:val="000B6758"/>
    <w:rsid w:val="000B762C"/>
    <w:rsid w:val="000B765D"/>
    <w:rsid w:val="000B7A78"/>
    <w:rsid w:val="000C0F19"/>
    <w:rsid w:val="000C1817"/>
    <w:rsid w:val="000C18B3"/>
    <w:rsid w:val="000C2BFC"/>
    <w:rsid w:val="000C37C0"/>
    <w:rsid w:val="000C3CD5"/>
    <w:rsid w:val="000C4540"/>
    <w:rsid w:val="000C4801"/>
    <w:rsid w:val="000C4B14"/>
    <w:rsid w:val="000C50C4"/>
    <w:rsid w:val="000C51D8"/>
    <w:rsid w:val="000C523B"/>
    <w:rsid w:val="000C5320"/>
    <w:rsid w:val="000C565D"/>
    <w:rsid w:val="000C586C"/>
    <w:rsid w:val="000C6A4B"/>
    <w:rsid w:val="000C6AE8"/>
    <w:rsid w:val="000C7327"/>
    <w:rsid w:val="000C79BE"/>
    <w:rsid w:val="000C7FF7"/>
    <w:rsid w:val="000D0B9A"/>
    <w:rsid w:val="000D1857"/>
    <w:rsid w:val="000D1E77"/>
    <w:rsid w:val="000D29B9"/>
    <w:rsid w:val="000D36A8"/>
    <w:rsid w:val="000D376C"/>
    <w:rsid w:val="000D39E6"/>
    <w:rsid w:val="000D3F4F"/>
    <w:rsid w:val="000D4381"/>
    <w:rsid w:val="000D44D6"/>
    <w:rsid w:val="000D48E6"/>
    <w:rsid w:val="000D4DA5"/>
    <w:rsid w:val="000D689C"/>
    <w:rsid w:val="000D7428"/>
    <w:rsid w:val="000E0903"/>
    <w:rsid w:val="000E09FB"/>
    <w:rsid w:val="000E11E0"/>
    <w:rsid w:val="000E22B7"/>
    <w:rsid w:val="000E23D9"/>
    <w:rsid w:val="000E23E0"/>
    <w:rsid w:val="000E2E67"/>
    <w:rsid w:val="000E3249"/>
    <w:rsid w:val="000E36E4"/>
    <w:rsid w:val="000E3C88"/>
    <w:rsid w:val="000E4595"/>
    <w:rsid w:val="000E4D1F"/>
    <w:rsid w:val="000E4FDC"/>
    <w:rsid w:val="000E5C0A"/>
    <w:rsid w:val="000E5D72"/>
    <w:rsid w:val="000E6B68"/>
    <w:rsid w:val="000E6FDD"/>
    <w:rsid w:val="000E7138"/>
    <w:rsid w:val="000E7556"/>
    <w:rsid w:val="000E7605"/>
    <w:rsid w:val="000F08AA"/>
    <w:rsid w:val="000F0BE6"/>
    <w:rsid w:val="000F11E2"/>
    <w:rsid w:val="000F24C6"/>
    <w:rsid w:val="000F2C65"/>
    <w:rsid w:val="000F35F6"/>
    <w:rsid w:val="000F50CC"/>
    <w:rsid w:val="000F510B"/>
    <w:rsid w:val="000F5D88"/>
    <w:rsid w:val="000F7322"/>
    <w:rsid w:val="000F74CB"/>
    <w:rsid w:val="000F7CD3"/>
    <w:rsid w:val="001008AB"/>
    <w:rsid w:val="0010168C"/>
    <w:rsid w:val="00101D20"/>
    <w:rsid w:val="001038C7"/>
    <w:rsid w:val="00103CD7"/>
    <w:rsid w:val="00104941"/>
    <w:rsid w:val="00104A40"/>
    <w:rsid w:val="00106544"/>
    <w:rsid w:val="00106813"/>
    <w:rsid w:val="0010690C"/>
    <w:rsid w:val="00107530"/>
    <w:rsid w:val="00107E8B"/>
    <w:rsid w:val="0011032C"/>
    <w:rsid w:val="0011033D"/>
    <w:rsid w:val="0011048D"/>
    <w:rsid w:val="0011052C"/>
    <w:rsid w:val="00110AAC"/>
    <w:rsid w:val="00110CCB"/>
    <w:rsid w:val="00110E7A"/>
    <w:rsid w:val="001110B9"/>
    <w:rsid w:val="00111D92"/>
    <w:rsid w:val="0011215C"/>
    <w:rsid w:val="001127DD"/>
    <w:rsid w:val="00113A8E"/>
    <w:rsid w:val="001147D0"/>
    <w:rsid w:val="001151C1"/>
    <w:rsid w:val="0011522A"/>
    <w:rsid w:val="001158A4"/>
    <w:rsid w:val="001162D6"/>
    <w:rsid w:val="0011691E"/>
    <w:rsid w:val="00116C41"/>
    <w:rsid w:val="00117781"/>
    <w:rsid w:val="00117ABC"/>
    <w:rsid w:val="00117E89"/>
    <w:rsid w:val="00117FF5"/>
    <w:rsid w:val="00120955"/>
    <w:rsid w:val="00120BD9"/>
    <w:rsid w:val="0012109E"/>
    <w:rsid w:val="0012110E"/>
    <w:rsid w:val="001224A6"/>
    <w:rsid w:val="00123C3D"/>
    <w:rsid w:val="001243DC"/>
    <w:rsid w:val="00124459"/>
    <w:rsid w:val="00124D15"/>
    <w:rsid w:val="00124E90"/>
    <w:rsid w:val="00125606"/>
    <w:rsid w:val="001257BB"/>
    <w:rsid w:val="00125FDF"/>
    <w:rsid w:val="001266FC"/>
    <w:rsid w:val="00130FF0"/>
    <w:rsid w:val="001312D8"/>
    <w:rsid w:val="001316AA"/>
    <w:rsid w:val="001317BF"/>
    <w:rsid w:val="001326E8"/>
    <w:rsid w:val="00133440"/>
    <w:rsid w:val="00133718"/>
    <w:rsid w:val="00133D96"/>
    <w:rsid w:val="00133EE7"/>
    <w:rsid w:val="00133FC9"/>
    <w:rsid w:val="001345B5"/>
    <w:rsid w:val="0013478F"/>
    <w:rsid w:val="00134F31"/>
    <w:rsid w:val="0013549A"/>
    <w:rsid w:val="001357F2"/>
    <w:rsid w:val="00135B56"/>
    <w:rsid w:val="00135C6D"/>
    <w:rsid w:val="00135C76"/>
    <w:rsid w:val="00136FC1"/>
    <w:rsid w:val="00137080"/>
    <w:rsid w:val="00137151"/>
    <w:rsid w:val="001371A3"/>
    <w:rsid w:val="001405A3"/>
    <w:rsid w:val="00140A5E"/>
    <w:rsid w:val="00140CB0"/>
    <w:rsid w:val="00140E9C"/>
    <w:rsid w:val="0014164A"/>
    <w:rsid w:val="001419D7"/>
    <w:rsid w:val="001422B7"/>
    <w:rsid w:val="00142497"/>
    <w:rsid w:val="001428B9"/>
    <w:rsid w:val="001435AF"/>
    <w:rsid w:val="00143BAE"/>
    <w:rsid w:val="0014467D"/>
    <w:rsid w:val="001448A2"/>
    <w:rsid w:val="0014530E"/>
    <w:rsid w:val="00145C1E"/>
    <w:rsid w:val="001466EA"/>
    <w:rsid w:val="00146708"/>
    <w:rsid w:val="00146AFA"/>
    <w:rsid w:val="00147AF9"/>
    <w:rsid w:val="0015054A"/>
    <w:rsid w:val="001512E3"/>
    <w:rsid w:val="0015159C"/>
    <w:rsid w:val="0015180D"/>
    <w:rsid w:val="00152702"/>
    <w:rsid w:val="001527CB"/>
    <w:rsid w:val="00152B16"/>
    <w:rsid w:val="0015396F"/>
    <w:rsid w:val="00153F63"/>
    <w:rsid w:val="00154728"/>
    <w:rsid w:val="0015497E"/>
    <w:rsid w:val="00154B04"/>
    <w:rsid w:val="00155E25"/>
    <w:rsid w:val="00156BFB"/>
    <w:rsid w:val="00156E4A"/>
    <w:rsid w:val="0015749D"/>
    <w:rsid w:val="00157C63"/>
    <w:rsid w:val="00157E8C"/>
    <w:rsid w:val="00160956"/>
    <w:rsid w:val="00161881"/>
    <w:rsid w:val="00161EAD"/>
    <w:rsid w:val="0016283E"/>
    <w:rsid w:val="00162A0F"/>
    <w:rsid w:val="00162C67"/>
    <w:rsid w:val="00163047"/>
    <w:rsid w:val="001639E8"/>
    <w:rsid w:val="00163D48"/>
    <w:rsid w:val="001646DB"/>
    <w:rsid w:val="00164A15"/>
    <w:rsid w:val="00164B29"/>
    <w:rsid w:val="00164C0E"/>
    <w:rsid w:val="00164E15"/>
    <w:rsid w:val="00164F33"/>
    <w:rsid w:val="0016541E"/>
    <w:rsid w:val="00166814"/>
    <w:rsid w:val="001670C3"/>
    <w:rsid w:val="00167536"/>
    <w:rsid w:val="00167F0F"/>
    <w:rsid w:val="00170BB2"/>
    <w:rsid w:val="00170F9F"/>
    <w:rsid w:val="001713B0"/>
    <w:rsid w:val="00171C23"/>
    <w:rsid w:val="00171D85"/>
    <w:rsid w:val="00171FE8"/>
    <w:rsid w:val="0017240C"/>
    <w:rsid w:val="0017289D"/>
    <w:rsid w:val="00173263"/>
    <w:rsid w:val="0017339E"/>
    <w:rsid w:val="00173D38"/>
    <w:rsid w:val="00173E36"/>
    <w:rsid w:val="001752B6"/>
    <w:rsid w:val="00176819"/>
    <w:rsid w:val="00176966"/>
    <w:rsid w:val="00176991"/>
    <w:rsid w:val="0017737B"/>
    <w:rsid w:val="00177750"/>
    <w:rsid w:val="001805A7"/>
    <w:rsid w:val="0018075B"/>
    <w:rsid w:val="00180AEB"/>
    <w:rsid w:val="0018145E"/>
    <w:rsid w:val="001814A2"/>
    <w:rsid w:val="00183F6D"/>
    <w:rsid w:val="001843CB"/>
    <w:rsid w:val="00185380"/>
    <w:rsid w:val="001858C9"/>
    <w:rsid w:val="00185ACC"/>
    <w:rsid w:val="00185F12"/>
    <w:rsid w:val="0018641E"/>
    <w:rsid w:val="00186562"/>
    <w:rsid w:val="0019029F"/>
    <w:rsid w:val="0019031D"/>
    <w:rsid w:val="001908C5"/>
    <w:rsid w:val="00190A27"/>
    <w:rsid w:val="00190B5E"/>
    <w:rsid w:val="00190EEC"/>
    <w:rsid w:val="00191A45"/>
    <w:rsid w:val="00191CFD"/>
    <w:rsid w:val="00192D26"/>
    <w:rsid w:val="00193A13"/>
    <w:rsid w:val="00193E44"/>
    <w:rsid w:val="00193E85"/>
    <w:rsid w:val="00194316"/>
    <w:rsid w:val="00194381"/>
    <w:rsid w:val="00194E71"/>
    <w:rsid w:val="00195272"/>
    <w:rsid w:val="001955BB"/>
    <w:rsid w:val="00195C51"/>
    <w:rsid w:val="00196CFD"/>
    <w:rsid w:val="0019762D"/>
    <w:rsid w:val="00197810"/>
    <w:rsid w:val="00197A34"/>
    <w:rsid w:val="00197C30"/>
    <w:rsid w:val="00197CA4"/>
    <w:rsid w:val="001A0A81"/>
    <w:rsid w:val="001A0B6F"/>
    <w:rsid w:val="001A0E33"/>
    <w:rsid w:val="001A1234"/>
    <w:rsid w:val="001A134C"/>
    <w:rsid w:val="001A1CEF"/>
    <w:rsid w:val="001A242C"/>
    <w:rsid w:val="001A2D66"/>
    <w:rsid w:val="001A2F1B"/>
    <w:rsid w:val="001A30B6"/>
    <w:rsid w:val="001A3139"/>
    <w:rsid w:val="001A3C60"/>
    <w:rsid w:val="001A52E0"/>
    <w:rsid w:val="001A5533"/>
    <w:rsid w:val="001A5559"/>
    <w:rsid w:val="001A58F1"/>
    <w:rsid w:val="001A60A5"/>
    <w:rsid w:val="001A611F"/>
    <w:rsid w:val="001A638C"/>
    <w:rsid w:val="001A66EA"/>
    <w:rsid w:val="001A6A6C"/>
    <w:rsid w:val="001A7637"/>
    <w:rsid w:val="001A76F7"/>
    <w:rsid w:val="001B0267"/>
    <w:rsid w:val="001B04A1"/>
    <w:rsid w:val="001B1BC9"/>
    <w:rsid w:val="001B209D"/>
    <w:rsid w:val="001B2279"/>
    <w:rsid w:val="001B27D6"/>
    <w:rsid w:val="001B2B78"/>
    <w:rsid w:val="001B2F11"/>
    <w:rsid w:val="001B3609"/>
    <w:rsid w:val="001B4034"/>
    <w:rsid w:val="001B4291"/>
    <w:rsid w:val="001B42AF"/>
    <w:rsid w:val="001B474E"/>
    <w:rsid w:val="001B4F5B"/>
    <w:rsid w:val="001B5467"/>
    <w:rsid w:val="001B65F9"/>
    <w:rsid w:val="001B68AF"/>
    <w:rsid w:val="001B6AC7"/>
    <w:rsid w:val="001B6C50"/>
    <w:rsid w:val="001B7467"/>
    <w:rsid w:val="001B7B29"/>
    <w:rsid w:val="001C00D1"/>
    <w:rsid w:val="001C06D8"/>
    <w:rsid w:val="001C0C56"/>
    <w:rsid w:val="001C1BC8"/>
    <w:rsid w:val="001C25DD"/>
    <w:rsid w:val="001C306E"/>
    <w:rsid w:val="001C3801"/>
    <w:rsid w:val="001C385C"/>
    <w:rsid w:val="001C443B"/>
    <w:rsid w:val="001C4ACF"/>
    <w:rsid w:val="001C4AE5"/>
    <w:rsid w:val="001C5591"/>
    <w:rsid w:val="001C55AA"/>
    <w:rsid w:val="001C5BA7"/>
    <w:rsid w:val="001C6C35"/>
    <w:rsid w:val="001C6CAC"/>
    <w:rsid w:val="001C6F8D"/>
    <w:rsid w:val="001C7E41"/>
    <w:rsid w:val="001D0666"/>
    <w:rsid w:val="001D067D"/>
    <w:rsid w:val="001D1CB5"/>
    <w:rsid w:val="001D345F"/>
    <w:rsid w:val="001D3DF5"/>
    <w:rsid w:val="001D4839"/>
    <w:rsid w:val="001D5034"/>
    <w:rsid w:val="001D5480"/>
    <w:rsid w:val="001D56EE"/>
    <w:rsid w:val="001D5D41"/>
    <w:rsid w:val="001D5ECD"/>
    <w:rsid w:val="001D667C"/>
    <w:rsid w:val="001D68EA"/>
    <w:rsid w:val="001D755F"/>
    <w:rsid w:val="001E01F5"/>
    <w:rsid w:val="001E056A"/>
    <w:rsid w:val="001E09F3"/>
    <w:rsid w:val="001E1825"/>
    <w:rsid w:val="001E1C13"/>
    <w:rsid w:val="001E1F7B"/>
    <w:rsid w:val="001E2739"/>
    <w:rsid w:val="001E2835"/>
    <w:rsid w:val="001E354F"/>
    <w:rsid w:val="001E38BD"/>
    <w:rsid w:val="001E3A9D"/>
    <w:rsid w:val="001E3DD4"/>
    <w:rsid w:val="001E46A0"/>
    <w:rsid w:val="001E4DBB"/>
    <w:rsid w:val="001E5C38"/>
    <w:rsid w:val="001E6662"/>
    <w:rsid w:val="001E6D59"/>
    <w:rsid w:val="001E71CA"/>
    <w:rsid w:val="001E72FA"/>
    <w:rsid w:val="001E73E0"/>
    <w:rsid w:val="001F14E8"/>
    <w:rsid w:val="001F18B6"/>
    <w:rsid w:val="001F1F0F"/>
    <w:rsid w:val="001F2062"/>
    <w:rsid w:val="001F3776"/>
    <w:rsid w:val="001F4C03"/>
    <w:rsid w:val="001F53F3"/>
    <w:rsid w:val="001F5A3F"/>
    <w:rsid w:val="001F642B"/>
    <w:rsid w:val="001F669E"/>
    <w:rsid w:val="001F760E"/>
    <w:rsid w:val="001F7A4B"/>
    <w:rsid w:val="001F7CC9"/>
    <w:rsid w:val="001F7D6D"/>
    <w:rsid w:val="0020028F"/>
    <w:rsid w:val="0020047A"/>
    <w:rsid w:val="00200D9C"/>
    <w:rsid w:val="0020144C"/>
    <w:rsid w:val="00201ADB"/>
    <w:rsid w:val="00201C16"/>
    <w:rsid w:val="00202125"/>
    <w:rsid w:val="00204A86"/>
    <w:rsid w:val="002054A4"/>
    <w:rsid w:val="00205B16"/>
    <w:rsid w:val="00205B62"/>
    <w:rsid w:val="00205C19"/>
    <w:rsid w:val="00206524"/>
    <w:rsid w:val="00206AE3"/>
    <w:rsid w:val="00207BA8"/>
    <w:rsid w:val="00207C66"/>
    <w:rsid w:val="00207DC3"/>
    <w:rsid w:val="00207FB9"/>
    <w:rsid w:val="0021059D"/>
    <w:rsid w:val="002108D0"/>
    <w:rsid w:val="002110EC"/>
    <w:rsid w:val="00211519"/>
    <w:rsid w:val="00211970"/>
    <w:rsid w:val="00211A93"/>
    <w:rsid w:val="00211DBC"/>
    <w:rsid w:val="002122D1"/>
    <w:rsid w:val="0021251A"/>
    <w:rsid w:val="002127EA"/>
    <w:rsid w:val="00212D21"/>
    <w:rsid w:val="00212DE0"/>
    <w:rsid w:val="002131D7"/>
    <w:rsid w:val="00213AF7"/>
    <w:rsid w:val="00213C83"/>
    <w:rsid w:val="00213EDC"/>
    <w:rsid w:val="002140EF"/>
    <w:rsid w:val="00214175"/>
    <w:rsid w:val="002144E8"/>
    <w:rsid w:val="002146D4"/>
    <w:rsid w:val="002148F9"/>
    <w:rsid w:val="00214CBE"/>
    <w:rsid w:val="00214EC6"/>
    <w:rsid w:val="002152D9"/>
    <w:rsid w:val="00215A3C"/>
    <w:rsid w:val="00216203"/>
    <w:rsid w:val="002162FD"/>
    <w:rsid w:val="002164DC"/>
    <w:rsid w:val="002167F8"/>
    <w:rsid w:val="00216943"/>
    <w:rsid w:val="002169D7"/>
    <w:rsid w:val="00216E3E"/>
    <w:rsid w:val="00217183"/>
    <w:rsid w:val="002172F3"/>
    <w:rsid w:val="00217330"/>
    <w:rsid w:val="0021779E"/>
    <w:rsid w:val="002177A6"/>
    <w:rsid w:val="00217F2D"/>
    <w:rsid w:val="00220381"/>
    <w:rsid w:val="00220D9C"/>
    <w:rsid w:val="00220F2C"/>
    <w:rsid w:val="00221CBB"/>
    <w:rsid w:val="00221CC7"/>
    <w:rsid w:val="00221D32"/>
    <w:rsid w:val="00222B11"/>
    <w:rsid w:val="00224220"/>
    <w:rsid w:val="00224F16"/>
    <w:rsid w:val="00224FEA"/>
    <w:rsid w:val="00225D6A"/>
    <w:rsid w:val="0022662F"/>
    <w:rsid w:val="00226B2E"/>
    <w:rsid w:val="002276BD"/>
    <w:rsid w:val="00227AF7"/>
    <w:rsid w:val="0023071B"/>
    <w:rsid w:val="00230735"/>
    <w:rsid w:val="00231B59"/>
    <w:rsid w:val="00231E65"/>
    <w:rsid w:val="002321EA"/>
    <w:rsid w:val="00232206"/>
    <w:rsid w:val="00232537"/>
    <w:rsid w:val="00232A9D"/>
    <w:rsid w:val="00233BFA"/>
    <w:rsid w:val="0023405A"/>
    <w:rsid w:val="002347B2"/>
    <w:rsid w:val="002349F6"/>
    <w:rsid w:val="00234AFB"/>
    <w:rsid w:val="00235AD2"/>
    <w:rsid w:val="00235B35"/>
    <w:rsid w:val="002362A0"/>
    <w:rsid w:val="002363EC"/>
    <w:rsid w:val="00236781"/>
    <w:rsid w:val="00236D87"/>
    <w:rsid w:val="002379BB"/>
    <w:rsid w:val="00237AA0"/>
    <w:rsid w:val="00240122"/>
    <w:rsid w:val="002406C1"/>
    <w:rsid w:val="0024089D"/>
    <w:rsid w:val="00240ADB"/>
    <w:rsid w:val="00241551"/>
    <w:rsid w:val="00241942"/>
    <w:rsid w:val="00242096"/>
    <w:rsid w:val="002423CA"/>
    <w:rsid w:val="00243ABD"/>
    <w:rsid w:val="00243EFF"/>
    <w:rsid w:val="00243FFD"/>
    <w:rsid w:val="00244588"/>
    <w:rsid w:val="00244A1C"/>
    <w:rsid w:val="00244B59"/>
    <w:rsid w:val="0024519F"/>
    <w:rsid w:val="00245621"/>
    <w:rsid w:val="00245879"/>
    <w:rsid w:val="00245AC6"/>
    <w:rsid w:val="002463EC"/>
    <w:rsid w:val="00246561"/>
    <w:rsid w:val="00246726"/>
    <w:rsid w:val="0024719B"/>
    <w:rsid w:val="00247276"/>
    <w:rsid w:val="0024748B"/>
    <w:rsid w:val="002475D7"/>
    <w:rsid w:val="0024799C"/>
    <w:rsid w:val="0025013B"/>
    <w:rsid w:val="00250D3B"/>
    <w:rsid w:val="00251A66"/>
    <w:rsid w:val="00251D83"/>
    <w:rsid w:val="002528F4"/>
    <w:rsid w:val="0025309E"/>
    <w:rsid w:val="002536F1"/>
    <w:rsid w:val="0025631B"/>
    <w:rsid w:val="00257397"/>
    <w:rsid w:val="00257477"/>
    <w:rsid w:val="00257C2E"/>
    <w:rsid w:val="00260223"/>
    <w:rsid w:val="00260732"/>
    <w:rsid w:val="002608EC"/>
    <w:rsid w:val="00260B61"/>
    <w:rsid w:val="00260B6F"/>
    <w:rsid w:val="002611FE"/>
    <w:rsid w:val="00261585"/>
    <w:rsid w:val="00261DF3"/>
    <w:rsid w:val="002634BA"/>
    <w:rsid w:val="002637AE"/>
    <w:rsid w:val="00264133"/>
    <w:rsid w:val="002647F1"/>
    <w:rsid w:val="00264CE9"/>
    <w:rsid w:val="00265062"/>
    <w:rsid w:val="002652C1"/>
    <w:rsid w:val="00265336"/>
    <w:rsid w:val="002653E7"/>
    <w:rsid w:val="00266AF8"/>
    <w:rsid w:val="0026714A"/>
    <w:rsid w:val="00267290"/>
    <w:rsid w:val="00267737"/>
    <w:rsid w:val="00270FF8"/>
    <w:rsid w:val="00271E90"/>
    <w:rsid w:val="00271EEC"/>
    <w:rsid w:val="0027207C"/>
    <w:rsid w:val="00273DA6"/>
    <w:rsid w:val="00273E64"/>
    <w:rsid w:val="00273F4C"/>
    <w:rsid w:val="00274796"/>
    <w:rsid w:val="00274E34"/>
    <w:rsid w:val="002751EC"/>
    <w:rsid w:val="002752DB"/>
    <w:rsid w:val="00275855"/>
    <w:rsid w:val="00276330"/>
    <w:rsid w:val="002770C7"/>
    <w:rsid w:val="002778F7"/>
    <w:rsid w:val="0028008D"/>
    <w:rsid w:val="0028016B"/>
    <w:rsid w:val="00281506"/>
    <w:rsid w:val="0028165C"/>
    <w:rsid w:val="00281AB4"/>
    <w:rsid w:val="00281B7F"/>
    <w:rsid w:val="00281E32"/>
    <w:rsid w:val="00281EF1"/>
    <w:rsid w:val="00282C0C"/>
    <w:rsid w:val="00282EF4"/>
    <w:rsid w:val="002835B6"/>
    <w:rsid w:val="0028484C"/>
    <w:rsid w:val="00284CA8"/>
    <w:rsid w:val="00284E09"/>
    <w:rsid w:val="00284F68"/>
    <w:rsid w:val="0028571A"/>
    <w:rsid w:val="00285A4D"/>
    <w:rsid w:val="00285CC8"/>
    <w:rsid w:val="00285F27"/>
    <w:rsid w:val="00285FE1"/>
    <w:rsid w:val="00287351"/>
    <w:rsid w:val="00287B2D"/>
    <w:rsid w:val="00287FE9"/>
    <w:rsid w:val="0028EEA7"/>
    <w:rsid w:val="00290450"/>
    <w:rsid w:val="00290465"/>
    <w:rsid w:val="002909DB"/>
    <w:rsid w:val="00290C88"/>
    <w:rsid w:val="00290F78"/>
    <w:rsid w:val="00291484"/>
    <w:rsid w:val="002915DD"/>
    <w:rsid w:val="0029267D"/>
    <w:rsid w:val="002929C5"/>
    <w:rsid w:val="00294701"/>
    <w:rsid w:val="0029749E"/>
    <w:rsid w:val="00297CBE"/>
    <w:rsid w:val="002A0CB9"/>
    <w:rsid w:val="002A0D7F"/>
    <w:rsid w:val="002A19E8"/>
    <w:rsid w:val="002A204D"/>
    <w:rsid w:val="002A22DE"/>
    <w:rsid w:val="002A23BD"/>
    <w:rsid w:val="002A2EA2"/>
    <w:rsid w:val="002A3491"/>
    <w:rsid w:val="002A3A74"/>
    <w:rsid w:val="002A43CF"/>
    <w:rsid w:val="002A4ED3"/>
    <w:rsid w:val="002A5CB9"/>
    <w:rsid w:val="002A5DA5"/>
    <w:rsid w:val="002A62BD"/>
    <w:rsid w:val="002A68AE"/>
    <w:rsid w:val="002A6AE8"/>
    <w:rsid w:val="002B08F2"/>
    <w:rsid w:val="002B1128"/>
    <w:rsid w:val="002B12B8"/>
    <w:rsid w:val="002B1459"/>
    <w:rsid w:val="002B15D9"/>
    <w:rsid w:val="002B1DAC"/>
    <w:rsid w:val="002B1FC9"/>
    <w:rsid w:val="002B30A8"/>
    <w:rsid w:val="002B3ADD"/>
    <w:rsid w:val="002B3E34"/>
    <w:rsid w:val="002B6454"/>
    <w:rsid w:val="002B6757"/>
    <w:rsid w:val="002B6CDB"/>
    <w:rsid w:val="002B7B4D"/>
    <w:rsid w:val="002C1376"/>
    <w:rsid w:val="002C1676"/>
    <w:rsid w:val="002C1710"/>
    <w:rsid w:val="002C1ACB"/>
    <w:rsid w:val="002C1DA8"/>
    <w:rsid w:val="002C21B4"/>
    <w:rsid w:val="002C22CB"/>
    <w:rsid w:val="002C3282"/>
    <w:rsid w:val="002C36F3"/>
    <w:rsid w:val="002C38E4"/>
    <w:rsid w:val="002C3DEE"/>
    <w:rsid w:val="002C3F20"/>
    <w:rsid w:val="002C40CC"/>
    <w:rsid w:val="002C43DE"/>
    <w:rsid w:val="002C4831"/>
    <w:rsid w:val="002C5644"/>
    <w:rsid w:val="002C5B99"/>
    <w:rsid w:val="002C5FE4"/>
    <w:rsid w:val="002C632C"/>
    <w:rsid w:val="002C6C4B"/>
    <w:rsid w:val="002C6F08"/>
    <w:rsid w:val="002C75EF"/>
    <w:rsid w:val="002C78CB"/>
    <w:rsid w:val="002C79FF"/>
    <w:rsid w:val="002D0444"/>
    <w:rsid w:val="002D06A3"/>
    <w:rsid w:val="002D1470"/>
    <w:rsid w:val="002D15F0"/>
    <w:rsid w:val="002D1D68"/>
    <w:rsid w:val="002D2557"/>
    <w:rsid w:val="002D2EAA"/>
    <w:rsid w:val="002D3125"/>
    <w:rsid w:val="002D3221"/>
    <w:rsid w:val="002D3333"/>
    <w:rsid w:val="002D3501"/>
    <w:rsid w:val="002D3D93"/>
    <w:rsid w:val="002D4AE7"/>
    <w:rsid w:val="002D4D54"/>
    <w:rsid w:val="002D5168"/>
    <w:rsid w:val="002D5299"/>
    <w:rsid w:val="002D5690"/>
    <w:rsid w:val="002D56BB"/>
    <w:rsid w:val="002D56BF"/>
    <w:rsid w:val="002D678B"/>
    <w:rsid w:val="002D68FD"/>
    <w:rsid w:val="002D6AAE"/>
    <w:rsid w:val="002D6AE9"/>
    <w:rsid w:val="002D7049"/>
    <w:rsid w:val="002E0012"/>
    <w:rsid w:val="002E13AF"/>
    <w:rsid w:val="002E14B5"/>
    <w:rsid w:val="002E1679"/>
    <w:rsid w:val="002E19A7"/>
    <w:rsid w:val="002E1EE4"/>
    <w:rsid w:val="002E2065"/>
    <w:rsid w:val="002E215D"/>
    <w:rsid w:val="002E2D20"/>
    <w:rsid w:val="002E2D30"/>
    <w:rsid w:val="002E2EE6"/>
    <w:rsid w:val="002E37C5"/>
    <w:rsid w:val="002E3814"/>
    <w:rsid w:val="002E403E"/>
    <w:rsid w:val="002E427A"/>
    <w:rsid w:val="002E6376"/>
    <w:rsid w:val="002E6DD4"/>
    <w:rsid w:val="002F0680"/>
    <w:rsid w:val="002F0990"/>
    <w:rsid w:val="002F0FDC"/>
    <w:rsid w:val="002F1D61"/>
    <w:rsid w:val="002F232A"/>
    <w:rsid w:val="002F36A8"/>
    <w:rsid w:val="002F40C1"/>
    <w:rsid w:val="002F46AD"/>
    <w:rsid w:val="002F5140"/>
    <w:rsid w:val="002F5348"/>
    <w:rsid w:val="002F5419"/>
    <w:rsid w:val="002F58AD"/>
    <w:rsid w:val="002F6E68"/>
    <w:rsid w:val="002F715F"/>
    <w:rsid w:val="002F7C34"/>
    <w:rsid w:val="00300227"/>
    <w:rsid w:val="00300AF8"/>
    <w:rsid w:val="00300D97"/>
    <w:rsid w:val="00300E2F"/>
    <w:rsid w:val="00300F94"/>
    <w:rsid w:val="00301554"/>
    <w:rsid w:val="00301731"/>
    <w:rsid w:val="003028C8"/>
    <w:rsid w:val="00302992"/>
    <w:rsid w:val="00302AFF"/>
    <w:rsid w:val="0030365F"/>
    <w:rsid w:val="003036D8"/>
    <w:rsid w:val="00303C27"/>
    <w:rsid w:val="00303CF4"/>
    <w:rsid w:val="00303EEE"/>
    <w:rsid w:val="0030408C"/>
    <w:rsid w:val="00305A30"/>
    <w:rsid w:val="00305D5D"/>
    <w:rsid w:val="00306352"/>
    <w:rsid w:val="00306378"/>
    <w:rsid w:val="003063C9"/>
    <w:rsid w:val="00306E92"/>
    <w:rsid w:val="00307479"/>
    <w:rsid w:val="00307786"/>
    <w:rsid w:val="0031024E"/>
    <w:rsid w:val="0031054F"/>
    <w:rsid w:val="003106C7"/>
    <w:rsid w:val="00311127"/>
    <w:rsid w:val="003111DC"/>
    <w:rsid w:val="00311AA1"/>
    <w:rsid w:val="00311D5A"/>
    <w:rsid w:val="00312330"/>
    <w:rsid w:val="00312B1C"/>
    <w:rsid w:val="00312D02"/>
    <w:rsid w:val="00313213"/>
    <w:rsid w:val="003139B5"/>
    <w:rsid w:val="00313DE5"/>
    <w:rsid w:val="00313F37"/>
    <w:rsid w:val="00313FE8"/>
    <w:rsid w:val="00314258"/>
    <w:rsid w:val="0031488A"/>
    <w:rsid w:val="003148EC"/>
    <w:rsid w:val="00314EE8"/>
    <w:rsid w:val="0031535A"/>
    <w:rsid w:val="0031575C"/>
    <w:rsid w:val="003158F1"/>
    <w:rsid w:val="0031669B"/>
    <w:rsid w:val="00316CD8"/>
    <w:rsid w:val="00316EF2"/>
    <w:rsid w:val="003178F7"/>
    <w:rsid w:val="00317EFE"/>
    <w:rsid w:val="00320785"/>
    <w:rsid w:val="00320862"/>
    <w:rsid w:val="003210D3"/>
    <w:rsid w:val="0032181C"/>
    <w:rsid w:val="00321D5E"/>
    <w:rsid w:val="00321F6E"/>
    <w:rsid w:val="003228C5"/>
    <w:rsid w:val="00322A49"/>
    <w:rsid w:val="00322BB8"/>
    <w:rsid w:val="00322C3A"/>
    <w:rsid w:val="00323179"/>
    <w:rsid w:val="003235ED"/>
    <w:rsid w:val="0032375F"/>
    <w:rsid w:val="00323AB5"/>
    <w:rsid w:val="00323D1E"/>
    <w:rsid w:val="0032563C"/>
    <w:rsid w:val="00325D6C"/>
    <w:rsid w:val="00330D03"/>
    <w:rsid w:val="003317C0"/>
    <w:rsid w:val="0033223C"/>
    <w:rsid w:val="00332809"/>
    <w:rsid w:val="00333A40"/>
    <w:rsid w:val="00334391"/>
    <w:rsid w:val="0033478C"/>
    <w:rsid w:val="00334CA5"/>
    <w:rsid w:val="0033563C"/>
    <w:rsid w:val="00335C8C"/>
    <w:rsid w:val="00335D3A"/>
    <w:rsid w:val="00336684"/>
    <w:rsid w:val="0033764E"/>
    <w:rsid w:val="00337793"/>
    <w:rsid w:val="00337B2E"/>
    <w:rsid w:val="00337BDF"/>
    <w:rsid w:val="00337E7D"/>
    <w:rsid w:val="00337F96"/>
    <w:rsid w:val="00340D1E"/>
    <w:rsid w:val="00341AB6"/>
    <w:rsid w:val="00341C04"/>
    <w:rsid w:val="0034206E"/>
    <w:rsid w:val="003423CE"/>
    <w:rsid w:val="003424A0"/>
    <w:rsid w:val="003429D6"/>
    <w:rsid w:val="00343734"/>
    <w:rsid w:val="00343C02"/>
    <w:rsid w:val="003448DA"/>
    <w:rsid w:val="00345005"/>
    <w:rsid w:val="00345882"/>
    <w:rsid w:val="00345CA2"/>
    <w:rsid w:val="003466BC"/>
    <w:rsid w:val="00346EDB"/>
    <w:rsid w:val="00347222"/>
    <w:rsid w:val="003479F9"/>
    <w:rsid w:val="00350680"/>
    <w:rsid w:val="00350A00"/>
    <w:rsid w:val="0035102E"/>
    <w:rsid w:val="00351571"/>
    <w:rsid w:val="00351AA8"/>
    <w:rsid w:val="0035200D"/>
    <w:rsid w:val="00352826"/>
    <w:rsid w:val="003529AE"/>
    <w:rsid w:val="00352B85"/>
    <w:rsid w:val="00352EA3"/>
    <w:rsid w:val="003535F3"/>
    <w:rsid w:val="003536BA"/>
    <w:rsid w:val="0035379C"/>
    <w:rsid w:val="00353F7E"/>
    <w:rsid w:val="00354E6B"/>
    <w:rsid w:val="00354E7B"/>
    <w:rsid w:val="00354E95"/>
    <w:rsid w:val="003552EC"/>
    <w:rsid w:val="00355FAA"/>
    <w:rsid w:val="00356716"/>
    <w:rsid w:val="00356E31"/>
    <w:rsid w:val="00357126"/>
    <w:rsid w:val="003578B2"/>
    <w:rsid w:val="003605F5"/>
    <w:rsid w:val="00360683"/>
    <w:rsid w:val="00360E61"/>
    <w:rsid w:val="003611C6"/>
    <w:rsid w:val="00361283"/>
    <w:rsid w:val="00361B58"/>
    <w:rsid w:val="00362073"/>
    <w:rsid w:val="00362343"/>
    <w:rsid w:val="00363519"/>
    <w:rsid w:val="003636BA"/>
    <w:rsid w:val="00363ADB"/>
    <w:rsid w:val="00364D28"/>
    <w:rsid w:val="00365210"/>
    <w:rsid w:val="0036557A"/>
    <w:rsid w:val="00366194"/>
    <w:rsid w:val="00366485"/>
    <w:rsid w:val="003666C7"/>
    <w:rsid w:val="00366ABA"/>
    <w:rsid w:val="00366DE5"/>
    <w:rsid w:val="00366F7A"/>
    <w:rsid w:val="0036731E"/>
    <w:rsid w:val="003679AA"/>
    <w:rsid w:val="00370239"/>
    <w:rsid w:val="003703C1"/>
    <w:rsid w:val="00370459"/>
    <w:rsid w:val="00370642"/>
    <w:rsid w:val="00370847"/>
    <w:rsid w:val="0037089F"/>
    <w:rsid w:val="00370DA8"/>
    <w:rsid w:val="003721C3"/>
    <w:rsid w:val="00372464"/>
    <w:rsid w:val="0037285E"/>
    <w:rsid w:val="00372B11"/>
    <w:rsid w:val="00373432"/>
    <w:rsid w:val="00373582"/>
    <w:rsid w:val="003736DB"/>
    <w:rsid w:val="00373D31"/>
    <w:rsid w:val="00374767"/>
    <w:rsid w:val="00375148"/>
    <w:rsid w:val="003755FF"/>
    <w:rsid w:val="00375835"/>
    <w:rsid w:val="003763D0"/>
    <w:rsid w:val="00376C9B"/>
    <w:rsid w:val="00377C7D"/>
    <w:rsid w:val="00380761"/>
    <w:rsid w:val="00381F58"/>
    <w:rsid w:val="003822CA"/>
    <w:rsid w:val="00382474"/>
    <w:rsid w:val="003835E9"/>
    <w:rsid w:val="003836BA"/>
    <w:rsid w:val="00383800"/>
    <w:rsid w:val="00383831"/>
    <w:rsid w:val="003839D4"/>
    <w:rsid w:val="003843D2"/>
    <w:rsid w:val="0038450D"/>
    <w:rsid w:val="00384687"/>
    <w:rsid w:val="0038549A"/>
    <w:rsid w:val="00385667"/>
    <w:rsid w:val="003857EF"/>
    <w:rsid w:val="00385D6E"/>
    <w:rsid w:val="00385DF5"/>
    <w:rsid w:val="003869D6"/>
    <w:rsid w:val="00386AD1"/>
    <w:rsid w:val="00386D21"/>
    <w:rsid w:val="00386EA3"/>
    <w:rsid w:val="003873D9"/>
    <w:rsid w:val="00387A7C"/>
    <w:rsid w:val="00387B3F"/>
    <w:rsid w:val="00387C46"/>
    <w:rsid w:val="00390B97"/>
    <w:rsid w:val="00391FAF"/>
    <w:rsid w:val="0039365C"/>
    <w:rsid w:val="003944D3"/>
    <w:rsid w:val="00394C33"/>
    <w:rsid w:val="0039633F"/>
    <w:rsid w:val="003964D5"/>
    <w:rsid w:val="00396F14"/>
    <w:rsid w:val="0039743B"/>
    <w:rsid w:val="00397843"/>
    <w:rsid w:val="00397C02"/>
    <w:rsid w:val="00397DF4"/>
    <w:rsid w:val="003A1650"/>
    <w:rsid w:val="003A1C9F"/>
    <w:rsid w:val="003A1D41"/>
    <w:rsid w:val="003A2A08"/>
    <w:rsid w:val="003A3AF1"/>
    <w:rsid w:val="003A502C"/>
    <w:rsid w:val="003A5094"/>
    <w:rsid w:val="003A5396"/>
    <w:rsid w:val="003A57BA"/>
    <w:rsid w:val="003A6D0F"/>
    <w:rsid w:val="003A6D5C"/>
    <w:rsid w:val="003A72CF"/>
    <w:rsid w:val="003A767E"/>
    <w:rsid w:val="003A78AF"/>
    <w:rsid w:val="003B17BB"/>
    <w:rsid w:val="003B2A99"/>
    <w:rsid w:val="003B2C1E"/>
    <w:rsid w:val="003B2DD0"/>
    <w:rsid w:val="003B3698"/>
    <w:rsid w:val="003B4E2E"/>
    <w:rsid w:val="003B50CE"/>
    <w:rsid w:val="003B50E9"/>
    <w:rsid w:val="003B53BC"/>
    <w:rsid w:val="003B547F"/>
    <w:rsid w:val="003B5482"/>
    <w:rsid w:val="003B54D8"/>
    <w:rsid w:val="003B6990"/>
    <w:rsid w:val="003B6DD9"/>
    <w:rsid w:val="003B7ACF"/>
    <w:rsid w:val="003C0790"/>
    <w:rsid w:val="003C0B00"/>
    <w:rsid w:val="003C168E"/>
    <w:rsid w:val="003C1A95"/>
    <w:rsid w:val="003C272B"/>
    <w:rsid w:val="003C29AF"/>
    <w:rsid w:val="003C2AC8"/>
    <w:rsid w:val="003C2EB9"/>
    <w:rsid w:val="003C34D8"/>
    <w:rsid w:val="003C3754"/>
    <w:rsid w:val="003C3C0D"/>
    <w:rsid w:val="003C3F4C"/>
    <w:rsid w:val="003C3F97"/>
    <w:rsid w:val="003C4721"/>
    <w:rsid w:val="003C4855"/>
    <w:rsid w:val="003C4875"/>
    <w:rsid w:val="003C4A14"/>
    <w:rsid w:val="003C4A2F"/>
    <w:rsid w:val="003C4A72"/>
    <w:rsid w:val="003C4F8B"/>
    <w:rsid w:val="003C5F2B"/>
    <w:rsid w:val="003C65C5"/>
    <w:rsid w:val="003C6618"/>
    <w:rsid w:val="003C739A"/>
    <w:rsid w:val="003C7938"/>
    <w:rsid w:val="003D08F7"/>
    <w:rsid w:val="003D1080"/>
    <w:rsid w:val="003D10DC"/>
    <w:rsid w:val="003D1AAC"/>
    <w:rsid w:val="003D2F90"/>
    <w:rsid w:val="003D3491"/>
    <w:rsid w:val="003D3E30"/>
    <w:rsid w:val="003D403A"/>
    <w:rsid w:val="003D4514"/>
    <w:rsid w:val="003D4AA1"/>
    <w:rsid w:val="003D4F13"/>
    <w:rsid w:val="003D57CB"/>
    <w:rsid w:val="003D5F74"/>
    <w:rsid w:val="003D62A5"/>
    <w:rsid w:val="003D645F"/>
    <w:rsid w:val="003D662B"/>
    <w:rsid w:val="003D693F"/>
    <w:rsid w:val="003D7179"/>
    <w:rsid w:val="003E0075"/>
    <w:rsid w:val="003E0B45"/>
    <w:rsid w:val="003E0B47"/>
    <w:rsid w:val="003E0E2F"/>
    <w:rsid w:val="003E1398"/>
    <w:rsid w:val="003E1DD6"/>
    <w:rsid w:val="003E37FD"/>
    <w:rsid w:val="003E395E"/>
    <w:rsid w:val="003E513E"/>
    <w:rsid w:val="003E53D8"/>
    <w:rsid w:val="003E5503"/>
    <w:rsid w:val="003E5AE8"/>
    <w:rsid w:val="003E5C2D"/>
    <w:rsid w:val="003E616B"/>
    <w:rsid w:val="003E61A8"/>
    <w:rsid w:val="003E62F9"/>
    <w:rsid w:val="003E6810"/>
    <w:rsid w:val="003E6AC2"/>
    <w:rsid w:val="003E73C5"/>
    <w:rsid w:val="003E7492"/>
    <w:rsid w:val="003E7E24"/>
    <w:rsid w:val="003F00B7"/>
    <w:rsid w:val="003F0199"/>
    <w:rsid w:val="003F0C5B"/>
    <w:rsid w:val="003F16F1"/>
    <w:rsid w:val="003F1F7C"/>
    <w:rsid w:val="003F2804"/>
    <w:rsid w:val="003F3370"/>
    <w:rsid w:val="003F342A"/>
    <w:rsid w:val="003F36AE"/>
    <w:rsid w:val="003F3AC0"/>
    <w:rsid w:val="003F3D69"/>
    <w:rsid w:val="003F3F35"/>
    <w:rsid w:val="003F4085"/>
    <w:rsid w:val="003F49BB"/>
    <w:rsid w:val="003F622D"/>
    <w:rsid w:val="003F7155"/>
    <w:rsid w:val="003F7943"/>
    <w:rsid w:val="003F7A49"/>
    <w:rsid w:val="003F7AE3"/>
    <w:rsid w:val="003F7F8D"/>
    <w:rsid w:val="00400105"/>
    <w:rsid w:val="004013D0"/>
    <w:rsid w:val="004019A5"/>
    <w:rsid w:val="00401F0E"/>
    <w:rsid w:val="004023AB"/>
    <w:rsid w:val="00402B70"/>
    <w:rsid w:val="004030EC"/>
    <w:rsid w:val="00403E49"/>
    <w:rsid w:val="00403F37"/>
    <w:rsid w:val="00404785"/>
    <w:rsid w:val="00404ACE"/>
    <w:rsid w:val="00404D8F"/>
    <w:rsid w:val="004052BC"/>
    <w:rsid w:val="00405DE6"/>
    <w:rsid w:val="00406028"/>
    <w:rsid w:val="00406E51"/>
    <w:rsid w:val="00407F86"/>
    <w:rsid w:val="004103DA"/>
    <w:rsid w:val="00410808"/>
    <w:rsid w:val="00410FEC"/>
    <w:rsid w:val="004118E1"/>
    <w:rsid w:val="00411955"/>
    <w:rsid w:val="004120FA"/>
    <w:rsid w:val="0041214B"/>
    <w:rsid w:val="00412B7E"/>
    <w:rsid w:val="0041368F"/>
    <w:rsid w:val="00413D2E"/>
    <w:rsid w:val="00413D58"/>
    <w:rsid w:val="004144AF"/>
    <w:rsid w:val="00414C10"/>
    <w:rsid w:val="00414D08"/>
    <w:rsid w:val="00414E43"/>
    <w:rsid w:val="00416E5A"/>
    <w:rsid w:val="00417861"/>
    <w:rsid w:val="00420052"/>
    <w:rsid w:val="00420132"/>
    <w:rsid w:val="00420D4C"/>
    <w:rsid w:val="00421126"/>
    <w:rsid w:val="0042179E"/>
    <w:rsid w:val="00421BD8"/>
    <w:rsid w:val="00421C48"/>
    <w:rsid w:val="00421ED2"/>
    <w:rsid w:val="00422520"/>
    <w:rsid w:val="00422C36"/>
    <w:rsid w:val="004235D4"/>
    <w:rsid w:val="00423A5C"/>
    <w:rsid w:val="00423C64"/>
    <w:rsid w:val="00423C8F"/>
    <w:rsid w:val="00423CE1"/>
    <w:rsid w:val="00424371"/>
    <w:rsid w:val="004252C6"/>
    <w:rsid w:val="004255E6"/>
    <w:rsid w:val="004266EE"/>
    <w:rsid w:val="00426971"/>
    <w:rsid w:val="00426E0A"/>
    <w:rsid w:val="00427666"/>
    <w:rsid w:val="00427B98"/>
    <w:rsid w:val="0043053C"/>
    <w:rsid w:val="0043095A"/>
    <w:rsid w:val="00430CD9"/>
    <w:rsid w:val="0043157B"/>
    <w:rsid w:val="00431662"/>
    <w:rsid w:val="00431782"/>
    <w:rsid w:val="00431CC8"/>
    <w:rsid w:val="00432A25"/>
    <w:rsid w:val="00432A9C"/>
    <w:rsid w:val="004331F8"/>
    <w:rsid w:val="00433C7F"/>
    <w:rsid w:val="00434605"/>
    <w:rsid w:val="00434BCD"/>
    <w:rsid w:val="00435945"/>
    <w:rsid w:val="0043611B"/>
    <w:rsid w:val="00436A16"/>
    <w:rsid w:val="004378EE"/>
    <w:rsid w:val="00437FFD"/>
    <w:rsid w:val="0044000A"/>
    <w:rsid w:val="00440177"/>
    <w:rsid w:val="00440636"/>
    <w:rsid w:val="004406DF"/>
    <w:rsid w:val="004408E7"/>
    <w:rsid w:val="0044095B"/>
    <w:rsid w:val="00441B14"/>
    <w:rsid w:val="00442172"/>
    <w:rsid w:val="0044276E"/>
    <w:rsid w:val="004429AD"/>
    <w:rsid w:val="00443523"/>
    <w:rsid w:val="00443611"/>
    <w:rsid w:val="00443EFB"/>
    <w:rsid w:val="00444BCA"/>
    <w:rsid w:val="0044616D"/>
    <w:rsid w:val="00446865"/>
    <w:rsid w:val="004472E8"/>
    <w:rsid w:val="00447BC3"/>
    <w:rsid w:val="004505BF"/>
    <w:rsid w:val="00450DE5"/>
    <w:rsid w:val="00450EC5"/>
    <w:rsid w:val="00450ED1"/>
    <w:rsid w:val="004525E7"/>
    <w:rsid w:val="0045310D"/>
    <w:rsid w:val="00453196"/>
    <w:rsid w:val="00453CE8"/>
    <w:rsid w:val="00453EEC"/>
    <w:rsid w:val="0045403D"/>
    <w:rsid w:val="00454490"/>
    <w:rsid w:val="00455654"/>
    <w:rsid w:val="00455DF5"/>
    <w:rsid w:val="004564C0"/>
    <w:rsid w:val="004569A2"/>
    <w:rsid w:val="00456D2B"/>
    <w:rsid w:val="00456D9C"/>
    <w:rsid w:val="00457589"/>
    <w:rsid w:val="00457597"/>
    <w:rsid w:val="00457FBE"/>
    <w:rsid w:val="00460212"/>
    <w:rsid w:val="004607FA"/>
    <w:rsid w:val="00460864"/>
    <w:rsid w:val="00460FA4"/>
    <w:rsid w:val="00461067"/>
    <w:rsid w:val="0046110B"/>
    <w:rsid w:val="0046115C"/>
    <w:rsid w:val="004619AE"/>
    <w:rsid w:val="00461AB6"/>
    <w:rsid w:val="0046278A"/>
    <w:rsid w:val="004629B2"/>
    <w:rsid w:val="00463BDC"/>
    <w:rsid w:val="00463D62"/>
    <w:rsid w:val="0046414B"/>
    <w:rsid w:val="004652C4"/>
    <w:rsid w:val="004652E7"/>
    <w:rsid w:val="00466890"/>
    <w:rsid w:val="00467836"/>
    <w:rsid w:val="00467897"/>
    <w:rsid w:val="00467F89"/>
    <w:rsid w:val="004711AF"/>
    <w:rsid w:val="00471967"/>
    <w:rsid w:val="004719B7"/>
    <w:rsid w:val="00471D65"/>
    <w:rsid w:val="00472400"/>
    <w:rsid w:val="004727DC"/>
    <w:rsid w:val="00472B3C"/>
    <w:rsid w:val="00473104"/>
    <w:rsid w:val="00473226"/>
    <w:rsid w:val="0047455E"/>
    <w:rsid w:val="00474EEB"/>
    <w:rsid w:val="00474F35"/>
    <w:rsid w:val="004755D6"/>
    <w:rsid w:val="00475921"/>
    <w:rsid w:val="004761EC"/>
    <w:rsid w:val="00476316"/>
    <w:rsid w:val="00476BCB"/>
    <w:rsid w:val="004802AB"/>
    <w:rsid w:val="0048030B"/>
    <w:rsid w:val="004803E4"/>
    <w:rsid w:val="0048068C"/>
    <w:rsid w:val="00480732"/>
    <w:rsid w:val="004808A3"/>
    <w:rsid w:val="00480A6A"/>
    <w:rsid w:val="00480AAA"/>
    <w:rsid w:val="004813FB"/>
    <w:rsid w:val="00481C7A"/>
    <w:rsid w:val="00482410"/>
    <w:rsid w:val="0048295E"/>
    <w:rsid w:val="00482B72"/>
    <w:rsid w:val="00482DF2"/>
    <w:rsid w:val="004839F7"/>
    <w:rsid w:val="00485FE1"/>
    <w:rsid w:val="00486594"/>
    <w:rsid w:val="0048668B"/>
    <w:rsid w:val="00486BE1"/>
    <w:rsid w:val="00490221"/>
    <w:rsid w:val="004908D8"/>
    <w:rsid w:val="0049092E"/>
    <w:rsid w:val="00490C35"/>
    <w:rsid w:val="004910AC"/>
    <w:rsid w:val="004910C9"/>
    <w:rsid w:val="00492902"/>
    <w:rsid w:val="00492A37"/>
    <w:rsid w:val="00492A5B"/>
    <w:rsid w:val="004936CC"/>
    <w:rsid w:val="004938CC"/>
    <w:rsid w:val="00493BE1"/>
    <w:rsid w:val="0049469E"/>
    <w:rsid w:val="00494A0E"/>
    <w:rsid w:val="004952C3"/>
    <w:rsid w:val="00497942"/>
    <w:rsid w:val="00497B48"/>
    <w:rsid w:val="00497DBA"/>
    <w:rsid w:val="00497F3D"/>
    <w:rsid w:val="004A04BA"/>
    <w:rsid w:val="004A051E"/>
    <w:rsid w:val="004A0D3F"/>
    <w:rsid w:val="004A1D0E"/>
    <w:rsid w:val="004A24CC"/>
    <w:rsid w:val="004A2AD3"/>
    <w:rsid w:val="004A2AD6"/>
    <w:rsid w:val="004A2D66"/>
    <w:rsid w:val="004A331D"/>
    <w:rsid w:val="004A4420"/>
    <w:rsid w:val="004A4533"/>
    <w:rsid w:val="004A484E"/>
    <w:rsid w:val="004A486A"/>
    <w:rsid w:val="004A7BD5"/>
    <w:rsid w:val="004B0062"/>
    <w:rsid w:val="004B019B"/>
    <w:rsid w:val="004B15BA"/>
    <w:rsid w:val="004B182E"/>
    <w:rsid w:val="004B1ADD"/>
    <w:rsid w:val="004B2722"/>
    <w:rsid w:val="004B30E0"/>
    <w:rsid w:val="004B3AD6"/>
    <w:rsid w:val="004B3B48"/>
    <w:rsid w:val="004B3CBF"/>
    <w:rsid w:val="004B4215"/>
    <w:rsid w:val="004B4A84"/>
    <w:rsid w:val="004B5F40"/>
    <w:rsid w:val="004B650B"/>
    <w:rsid w:val="004B6942"/>
    <w:rsid w:val="004B73E8"/>
    <w:rsid w:val="004B768A"/>
    <w:rsid w:val="004B7745"/>
    <w:rsid w:val="004B7A7A"/>
    <w:rsid w:val="004B7EC8"/>
    <w:rsid w:val="004C06A0"/>
    <w:rsid w:val="004C0C4B"/>
    <w:rsid w:val="004C0DAC"/>
    <w:rsid w:val="004C1296"/>
    <w:rsid w:val="004C1A7E"/>
    <w:rsid w:val="004C1E5B"/>
    <w:rsid w:val="004C2299"/>
    <w:rsid w:val="004C2314"/>
    <w:rsid w:val="004C2325"/>
    <w:rsid w:val="004C2D2C"/>
    <w:rsid w:val="004C300A"/>
    <w:rsid w:val="004C31AF"/>
    <w:rsid w:val="004C4364"/>
    <w:rsid w:val="004C44CB"/>
    <w:rsid w:val="004C4EE9"/>
    <w:rsid w:val="004C578A"/>
    <w:rsid w:val="004C5AC0"/>
    <w:rsid w:val="004C5CE2"/>
    <w:rsid w:val="004C5EB4"/>
    <w:rsid w:val="004C62EC"/>
    <w:rsid w:val="004C69D3"/>
    <w:rsid w:val="004C7055"/>
    <w:rsid w:val="004C7DC8"/>
    <w:rsid w:val="004D07AE"/>
    <w:rsid w:val="004D09E8"/>
    <w:rsid w:val="004D0AE6"/>
    <w:rsid w:val="004D0BA9"/>
    <w:rsid w:val="004D121B"/>
    <w:rsid w:val="004D1D8C"/>
    <w:rsid w:val="004D21F5"/>
    <w:rsid w:val="004D2BEC"/>
    <w:rsid w:val="004D2D4B"/>
    <w:rsid w:val="004D3F01"/>
    <w:rsid w:val="004D40BD"/>
    <w:rsid w:val="004D460D"/>
    <w:rsid w:val="004D48F8"/>
    <w:rsid w:val="004D4B0A"/>
    <w:rsid w:val="004D5F40"/>
    <w:rsid w:val="004D6249"/>
    <w:rsid w:val="004D6A48"/>
    <w:rsid w:val="004D6E61"/>
    <w:rsid w:val="004E0411"/>
    <w:rsid w:val="004E0A12"/>
    <w:rsid w:val="004E1652"/>
    <w:rsid w:val="004E2139"/>
    <w:rsid w:val="004E291F"/>
    <w:rsid w:val="004E29CC"/>
    <w:rsid w:val="004E2EF7"/>
    <w:rsid w:val="004E30F9"/>
    <w:rsid w:val="004E35E5"/>
    <w:rsid w:val="004E38CE"/>
    <w:rsid w:val="004E4851"/>
    <w:rsid w:val="004E5156"/>
    <w:rsid w:val="004E5A3D"/>
    <w:rsid w:val="004E63F2"/>
    <w:rsid w:val="004E66B8"/>
    <w:rsid w:val="004E75D5"/>
    <w:rsid w:val="004E7CB5"/>
    <w:rsid w:val="004F00A2"/>
    <w:rsid w:val="004F0139"/>
    <w:rsid w:val="004F083E"/>
    <w:rsid w:val="004F0983"/>
    <w:rsid w:val="004F0A08"/>
    <w:rsid w:val="004F0B2A"/>
    <w:rsid w:val="004F12F4"/>
    <w:rsid w:val="004F1697"/>
    <w:rsid w:val="004F17BF"/>
    <w:rsid w:val="004F2256"/>
    <w:rsid w:val="004F22D8"/>
    <w:rsid w:val="004F23DB"/>
    <w:rsid w:val="004F2EC0"/>
    <w:rsid w:val="004F30F5"/>
    <w:rsid w:val="004F44BA"/>
    <w:rsid w:val="004F4855"/>
    <w:rsid w:val="004F5292"/>
    <w:rsid w:val="004F59F7"/>
    <w:rsid w:val="004F5E9A"/>
    <w:rsid w:val="004F7082"/>
    <w:rsid w:val="004F7818"/>
    <w:rsid w:val="0050073E"/>
    <w:rsid w:val="0050089F"/>
    <w:rsid w:val="00500FEA"/>
    <w:rsid w:val="00501A56"/>
    <w:rsid w:val="00502265"/>
    <w:rsid w:val="00502318"/>
    <w:rsid w:val="00502597"/>
    <w:rsid w:val="005029BC"/>
    <w:rsid w:val="00503461"/>
    <w:rsid w:val="00503688"/>
    <w:rsid w:val="00503E79"/>
    <w:rsid w:val="00504038"/>
    <w:rsid w:val="00504244"/>
    <w:rsid w:val="00504412"/>
    <w:rsid w:val="00504AB5"/>
    <w:rsid w:val="00504B94"/>
    <w:rsid w:val="00504F23"/>
    <w:rsid w:val="00505143"/>
    <w:rsid w:val="00505CD9"/>
    <w:rsid w:val="00505E53"/>
    <w:rsid w:val="005061D3"/>
    <w:rsid w:val="005066A3"/>
    <w:rsid w:val="00507660"/>
    <w:rsid w:val="0051148C"/>
    <w:rsid w:val="0051161B"/>
    <w:rsid w:val="00511991"/>
    <w:rsid w:val="00511D40"/>
    <w:rsid w:val="00512EBD"/>
    <w:rsid w:val="00513422"/>
    <w:rsid w:val="005135A9"/>
    <w:rsid w:val="00513680"/>
    <w:rsid w:val="00513FFC"/>
    <w:rsid w:val="0051571D"/>
    <w:rsid w:val="00515799"/>
    <w:rsid w:val="00515F65"/>
    <w:rsid w:val="00516B8C"/>
    <w:rsid w:val="00516E82"/>
    <w:rsid w:val="00517B89"/>
    <w:rsid w:val="00520663"/>
    <w:rsid w:val="00520CF1"/>
    <w:rsid w:val="00520D5E"/>
    <w:rsid w:val="00521455"/>
    <w:rsid w:val="00521B9C"/>
    <w:rsid w:val="0052233F"/>
    <w:rsid w:val="005226F7"/>
    <w:rsid w:val="00522973"/>
    <w:rsid w:val="0052331C"/>
    <w:rsid w:val="00523478"/>
    <w:rsid w:val="005249BC"/>
    <w:rsid w:val="00524A37"/>
    <w:rsid w:val="00525283"/>
    <w:rsid w:val="005266AE"/>
    <w:rsid w:val="00527595"/>
    <w:rsid w:val="00527FC1"/>
    <w:rsid w:val="00530101"/>
    <w:rsid w:val="00530190"/>
    <w:rsid w:val="00530AAD"/>
    <w:rsid w:val="005310A5"/>
    <w:rsid w:val="00531A30"/>
    <w:rsid w:val="00531BD5"/>
    <w:rsid w:val="00532921"/>
    <w:rsid w:val="00532972"/>
    <w:rsid w:val="00533269"/>
    <w:rsid w:val="005348CB"/>
    <w:rsid w:val="00534E4F"/>
    <w:rsid w:val="00535028"/>
    <w:rsid w:val="00535056"/>
    <w:rsid w:val="0053545C"/>
    <w:rsid w:val="00537D4B"/>
    <w:rsid w:val="005408BF"/>
    <w:rsid w:val="00540DDC"/>
    <w:rsid w:val="005418B1"/>
    <w:rsid w:val="00541E67"/>
    <w:rsid w:val="005420EB"/>
    <w:rsid w:val="00543C78"/>
    <w:rsid w:val="00543F1E"/>
    <w:rsid w:val="0054421D"/>
    <w:rsid w:val="005445FD"/>
    <w:rsid w:val="0054464E"/>
    <w:rsid w:val="0054473B"/>
    <w:rsid w:val="00546444"/>
    <w:rsid w:val="005465B2"/>
    <w:rsid w:val="00546A9A"/>
    <w:rsid w:val="00546F8D"/>
    <w:rsid w:val="005479CD"/>
    <w:rsid w:val="00550454"/>
    <w:rsid w:val="0055081B"/>
    <w:rsid w:val="00550E90"/>
    <w:rsid w:val="005513C8"/>
    <w:rsid w:val="00551967"/>
    <w:rsid w:val="00551C3C"/>
    <w:rsid w:val="00552298"/>
    <w:rsid w:val="005525C0"/>
    <w:rsid w:val="00552B30"/>
    <w:rsid w:val="00553AAA"/>
    <w:rsid w:val="0055469C"/>
    <w:rsid w:val="005549A9"/>
    <w:rsid w:val="00555225"/>
    <w:rsid w:val="005567DD"/>
    <w:rsid w:val="00557198"/>
    <w:rsid w:val="00557B59"/>
    <w:rsid w:val="00560A78"/>
    <w:rsid w:val="0056142C"/>
    <w:rsid w:val="00561A10"/>
    <w:rsid w:val="00561FC8"/>
    <w:rsid w:val="005627EE"/>
    <w:rsid w:val="00562F81"/>
    <w:rsid w:val="00563C9F"/>
    <w:rsid w:val="00563FFD"/>
    <w:rsid w:val="00564040"/>
    <w:rsid w:val="005644A4"/>
    <w:rsid w:val="005646F1"/>
    <w:rsid w:val="005647EC"/>
    <w:rsid w:val="005651DB"/>
    <w:rsid w:val="00565669"/>
    <w:rsid w:val="00565D65"/>
    <w:rsid w:val="00565FED"/>
    <w:rsid w:val="005660ED"/>
    <w:rsid w:val="00566586"/>
    <w:rsid w:val="0057021E"/>
    <w:rsid w:val="005705A0"/>
    <w:rsid w:val="00570688"/>
    <w:rsid w:val="00570C12"/>
    <w:rsid w:val="00570F21"/>
    <w:rsid w:val="00570F6B"/>
    <w:rsid w:val="00571651"/>
    <w:rsid w:val="00571A2C"/>
    <w:rsid w:val="00571BAA"/>
    <w:rsid w:val="00571C98"/>
    <w:rsid w:val="00572AC6"/>
    <w:rsid w:val="0057397B"/>
    <w:rsid w:val="00573B70"/>
    <w:rsid w:val="005740FB"/>
    <w:rsid w:val="005743ED"/>
    <w:rsid w:val="00574BA3"/>
    <w:rsid w:val="005765B7"/>
    <w:rsid w:val="00577097"/>
    <w:rsid w:val="00581056"/>
    <w:rsid w:val="005818E0"/>
    <w:rsid w:val="00581BB6"/>
    <w:rsid w:val="00581E7F"/>
    <w:rsid w:val="0058216A"/>
    <w:rsid w:val="00582258"/>
    <w:rsid w:val="005824C9"/>
    <w:rsid w:val="00583035"/>
    <w:rsid w:val="00583A5E"/>
    <w:rsid w:val="00583C9C"/>
    <w:rsid w:val="00583E9D"/>
    <w:rsid w:val="00584C9C"/>
    <w:rsid w:val="00586339"/>
    <w:rsid w:val="00586ADC"/>
    <w:rsid w:val="00586FDD"/>
    <w:rsid w:val="00587406"/>
    <w:rsid w:val="00591067"/>
    <w:rsid w:val="00592C68"/>
    <w:rsid w:val="00593011"/>
    <w:rsid w:val="00593046"/>
    <w:rsid w:val="005930E5"/>
    <w:rsid w:val="00593BA4"/>
    <w:rsid w:val="00594E06"/>
    <w:rsid w:val="00595007"/>
    <w:rsid w:val="00596880"/>
    <w:rsid w:val="00596D66"/>
    <w:rsid w:val="00596FF8"/>
    <w:rsid w:val="00597200"/>
    <w:rsid w:val="00597733"/>
    <w:rsid w:val="00597C48"/>
    <w:rsid w:val="005A0577"/>
    <w:rsid w:val="005A0845"/>
    <w:rsid w:val="005A148D"/>
    <w:rsid w:val="005A151B"/>
    <w:rsid w:val="005A2234"/>
    <w:rsid w:val="005A3562"/>
    <w:rsid w:val="005A3B31"/>
    <w:rsid w:val="005A3C40"/>
    <w:rsid w:val="005A56A4"/>
    <w:rsid w:val="005A6D74"/>
    <w:rsid w:val="005A6F26"/>
    <w:rsid w:val="005B0002"/>
    <w:rsid w:val="005B016E"/>
    <w:rsid w:val="005B0AA7"/>
    <w:rsid w:val="005B134F"/>
    <w:rsid w:val="005B19AB"/>
    <w:rsid w:val="005B2AAF"/>
    <w:rsid w:val="005B2BA5"/>
    <w:rsid w:val="005B2C1F"/>
    <w:rsid w:val="005B2D40"/>
    <w:rsid w:val="005B3231"/>
    <w:rsid w:val="005B376E"/>
    <w:rsid w:val="005B38EC"/>
    <w:rsid w:val="005B39B3"/>
    <w:rsid w:val="005B4165"/>
    <w:rsid w:val="005B47E8"/>
    <w:rsid w:val="005B4804"/>
    <w:rsid w:val="005B5541"/>
    <w:rsid w:val="005B65B0"/>
    <w:rsid w:val="005B70B6"/>
    <w:rsid w:val="005B7276"/>
    <w:rsid w:val="005C01FE"/>
    <w:rsid w:val="005C0585"/>
    <w:rsid w:val="005C1058"/>
    <w:rsid w:val="005C10A5"/>
    <w:rsid w:val="005C10CD"/>
    <w:rsid w:val="005C1984"/>
    <w:rsid w:val="005C255B"/>
    <w:rsid w:val="005C2EFD"/>
    <w:rsid w:val="005C2FE7"/>
    <w:rsid w:val="005C346F"/>
    <w:rsid w:val="005C41AD"/>
    <w:rsid w:val="005C47EF"/>
    <w:rsid w:val="005C490D"/>
    <w:rsid w:val="005C552A"/>
    <w:rsid w:val="005C553E"/>
    <w:rsid w:val="005C5E71"/>
    <w:rsid w:val="005C72E1"/>
    <w:rsid w:val="005C7F29"/>
    <w:rsid w:val="005D06A4"/>
    <w:rsid w:val="005D0CF2"/>
    <w:rsid w:val="005D0E82"/>
    <w:rsid w:val="005D1B2A"/>
    <w:rsid w:val="005D2433"/>
    <w:rsid w:val="005D2B80"/>
    <w:rsid w:val="005D2B97"/>
    <w:rsid w:val="005D2ED1"/>
    <w:rsid w:val="005D3238"/>
    <w:rsid w:val="005D3500"/>
    <w:rsid w:val="005D3BA5"/>
    <w:rsid w:val="005D4E26"/>
    <w:rsid w:val="005D5705"/>
    <w:rsid w:val="005D628E"/>
    <w:rsid w:val="005D62F7"/>
    <w:rsid w:val="005D6307"/>
    <w:rsid w:val="005D6A50"/>
    <w:rsid w:val="005D6ABA"/>
    <w:rsid w:val="005D75AA"/>
    <w:rsid w:val="005D7741"/>
    <w:rsid w:val="005D77EE"/>
    <w:rsid w:val="005D7F0F"/>
    <w:rsid w:val="005D7F95"/>
    <w:rsid w:val="005E0260"/>
    <w:rsid w:val="005E1596"/>
    <w:rsid w:val="005E16FD"/>
    <w:rsid w:val="005E2A64"/>
    <w:rsid w:val="005E35B0"/>
    <w:rsid w:val="005E4309"/>
    <w:rsid w:val="005E47F0"/>
    <w:rsid w:val="005E526E"/>
    <w:rsid w:val="005E58C9"/>
    <w:rsid w:val="005E59C8"/>
    <w:rsid w:val="005E5F7E"/>
    <w:rsid w:val="005E6077"/>
    <w:rsid w:val="005E66BA"/>
    <w:rsid w:val="005E6D35"/>
    <w:rsid w:val="005E6DAD"/>
    <w:rsid w:val="005E72AB"/>
    <w:rsid w:val="005E78BD"/>
    <w:rsid w:val="005F0822"/>
    <w:rsid w:val="005F1865"/>
    <w:rsid w:val="005F1D39"/>
    <w:rsid w:val="005F2325"/>
    <w:rsid w:val="005F244B"/>
    <w:rsid w:val="005F26C2"/>
    <w:rsid w:val="005F2834"/>
    <w:rsid w:val="005F2A45"/>
    <w:rsid w:val="005F2BD8"/>
    <w:rsid w:val="005F32A0"/>
    <w:rsid w:val="005F3D82"/>
    <w:rsid w:val="005F46B6"/>
    <w:rsid w:val="005F68FA"/>
    <w:rsid w:val="005F7215"/>
    <w:rsid w:val="005F72A7"/>
    <w:rsid w:val="006001D6"/>
    <w:rsid w:val="006009BB"/>
    <w:rsid w:val="00601E6A"/>
    <w:rsid w:val="00602677"/>
    <w:rsid w:val="00602829"/>
    <w:rsid w:val="0060308A"/>
    <w:rsid w:val="00603787"/>
    <w:rsid w:val="00604B70"/>
    <w:rsid w:val="00604DE6"/>
    <w:rsid w:val="006053A1"/>
    <w:rsid w:val="00605C5C"/>
    <w:rsid w:val="00606523"/>
    <w:rsid w:val="0060671D"/>
    <w:rsid w:val="00606CA3"/>
    <w:rsid w:val="00606FFB"/>
    <w:rsid w:val="00607166"/>
    <w:rsid w:val="00607D1E"/>
    <w:rsid w:val="00610219"/>
    <w:rsid w:val="0061155C"/>
    <w:rsid w:val="006119B1"/>
    <w:rsid w:val="006123A1"/>
    <w:rsid w:val="00613AB0"/>
    <w:rsid w:val="00613D74"/>
    <w:rsid w:val="00614201"/>
    <w:rsid w:val="00614C27"/>
    <w:rsid w:val="00614DC5"/>
    <w:rsid w:val="00615020"/>
    <w:rsid w:val="00615394"/>
    <w:rsid w:val="00615897"/>
    <w:rsid w:val="00615B8B"/>
    <w:rsid w:val="006162DA"/>
    <w:rsid w:val="00616C46"/>
    <w:rsid w:val="0061730F"/>
    <w:rsid w:val="00617945"/>
    <w:rsid w:val="00620A8A"/>
    <w:rsid w:val="00621023"/>
    <w:rsid w:val="00621186"/>
    <w:rsid w:val="00621C9C"/>
    <w:rsid w:val="00621F4C"/>
    <w:rsid w:val="0062275A"/>
    <w:rsid w:val="00622914"/>
    <w:rsid w:val="00622B3C"/>
    <w:rsid w:val="00622BB7"/>
    <w:rsid w:val="00622DCA"/>
    <w:rsid w:val="00622F5F"/>
    <w:rsid w:val="00624723"/>
    <w:rsid w:val="00625003"/>
    <w:rsid w:val="0062507B"/>
    <w:rsid w:val="00625A20"/>
    <w:rsid w:val="00625DFD"/>
    <w:rsid w:val="00625E81"/>
    <w:rsid w:val="006261C6"/>
    <w:rsid w:val="006261ED"/>
    <w:rsid w:val="006262E3"/>
    <w:rsid w:val="00626870"/>
    <w:rsid w:val="006273CD"/>
    <w:rsid w:val="00627C91"/>
    <w:rsid w:val="00627DA6"/>
    <w:rsid w:val="00627DAE"/>
    <w:rsid w:val="00630057"/>
    <w:rsid w:val="0063049C"/>
    <w:rsid w:val="00630EC1"/>
    <w:rsid w:val="0063141C"/>
    <w:rsid w:val="006323E6"/>
    <w:rsid w:val="00632859"/>
    <w:rsid w:val="00632B5F"/>
    <w:rsid w:val="00632D10"/>
    <w:rsid w:val="00632EA9"/>
    <w:rsid w:val="00633179"/>
    <w:rsid w:val="00633235"/>
    <w:rsid w:val="00633B4F"/>
    <w:rsid w:val="00634168"/>
    <w:rsid w:val="006353EF"/>
    <w:rsid w:val="00636A4A"/>
    <w:rsid w:val="00636C8C"/>
    <w:rsid w:val="00636E70"/>
    <w:rsid w:val="0063722B"/>
    <w:rsid w:val="00637DA8"/>
    <w:rsid w:val="00640A04"/>
    <w:rsid w:val="00640A62"/>
    <w:rsid w:val="00640BDD"/>
    <w:rsid w:val="00641239"/>
    <w:rsid w:val="0064128F"/>
    <w:rsid w:val="00641615"/>
    <w:rsid w:val="00641D53"/>
    <w:rsid w:val="00641F30"/>
    <w:rsid w:val="00643450"/>
    <w:rsid w:val="00643BDE"/>
    <w:rsid w:val="00643CD7"/>
    <w:rsid w:val="00644057"/>
    <w:rsid w:val="00644074"/>
    <w:rsid w:val="00644395"/>
    <w:rsid w:val="0064457B"/>
    <w:rsid w:val="006445F2"/>
    <w:rsid w:val="00644D3F"/>
    <w:rsid w:val="006455F6"/>
    <w:rsid w:val="00646277"/>
    <w:rsid w:val="006462FE"/>
    <w:rsid w:val="00647121"/>
    <w:rsid w:val="00647FCE"/>
    <w:rsid w:val="006510D0"/>
    <w:rsid w:val="00651D8D"/>
    <w:rsid w:val="00651FBE"/>
    <w:rsid w:val="006528CF"/>
    <w:rsid w:val="00652C8A"/>
    <w:rsid w:val="006578CF"/>
    <w:rsid w:val="006600E3"/>
    <w:rsid w:val="006601BB"/>
    <w:rsid w:val="00660E2F"/>
    <w:rsid w:val="00660ECB"/>
    <w:rsid w:val="0066129B"/>
    <w:rsid w:val="0066171E"/>
    <w:rsid w:val="0066215E"/>
    <w:rsid w:val="00663879"/>
    <w:rsid w:val="00663BF7"/>
    <w:rsid w:val="00663C58"/>
    <w:rsid w:val="00663ECE"/>
    <w:rsid w:val="00663FC3"/>
    <w:rsid w:val="00664A99"/>
    <w:rsid w:val="00665051"/>
    <w:rsid w:val="00665239"/>
    <w:rsid w:val="006653A8"/>
    <w:rsid w:val="006655FC"/>
    <w:rsid w:val="0066586D"/>
    <w:rsid w:val="006659A3"/>
    <w:rsid w:val="00665B6C"/>
    <w:rsid w:val="006664C8"/>
    <w:rsid w:val="006669F9"/>
    <w:rsid w:val="00666CA3"/>
    <w:rsid w:val="00667254"/>
    <w:rsid w:val="00667E91"/>
    <w:rsid w:val="00670100"/>
    <w:rsid w:val="0067026E"/>
    <w:rsid w:val="00670D87"/>
    <w:rsid w:val="00671CCA"/>
    <w:rsid w:val="00672231"/>
    <w:rsid w:val="00672B27"/>
    <w:rsid w:val="00672CBE"/>
    <w:rsid w:val="006730F4"/>
    <w:rsid w:val="00673121"/>
    <w:rsid w:val="00673492"/>
    <w:rsid w:val="00673768"/>
    <w:rsid w:val="00675114"/>
    <w:rsid w:val="00675724"/>
    <w:rsid w:val="00675AE5"/>
    <w:rsid w:val="00675BB8"/>
    <w:rsid w:val="00676572"/>
    <w:rsid w:val="006766F3"/>
    <w:rsid w:val="00676973"/>
    <w:rsid w:val="00676C0D"/>
    <w:rsid w:val="006770A2"/>
    <w:rsid w:val="0067765C"/>
    <w:rsid w:val="00680176"/>
    <w:rsid w:val="0068051A"/>
    <w:rsid w:val="00681070"/>
    <w:rsid w:val="00681133"/>
    <w:rsid w:val="00681416"/>
    <w:rsid w:val="006818B3"/>
    <w:rsid w:val="00682020"/>
    <w:rsid w:val="00682142"/>
    <w:rsid w:val="00682468"/>
    <w:rsid w:val="00682953"/>
    <w:rsid w:val="00683226"/>
    <w:rsid w:val="006832EE"/>
    <w:rsid w:val="006833C6"/>
    <w:rsid w:val="0068355B"/>
    <w:rsid w:val="006838C6"/>
    <w:rsid w:val="00683904"/>
    <w:rsid w:val="0068418E"/>
    <w:rsid w:val="00684268"/>
    <w:rsid w:val="006850EA"/>
    <w:rsid w:val="00685801"/>
    <w:rsid w:val="006874F1"/>
    <w:rsid w:val="006875CC"/>
    <w:rsid w:val="00690844"/>
    <w:rsid w:val="00690D9F"/>
    <w:rsid w:val="006910A1"/>
    <w:rsid w:val="00691BF0"/>
    <w:rsid w:val="00692B6B"/>
    <w:rsid w:val="00692F6A"/>
    <w:rsid w:val="00693A2B"/>
    <w:rsid w:val="0069438F"/>
    <w:rsid w:val="006953CD"/>
    <w:rsid w:val="006959FD"/>
    <w:rsid w:val="00695BC7"/>
    <w:rsid w:val="00696E45"/>
    <w:rsid w:val="006971BB"/>
    <w:rsid w:val="00697900"/>
    <w:rsid w:val="006A00E6"/>
    <w:rsid w:val="006A0529"/>
    <w:rsid w:val="006A0D6C"/>
    <w:rsid w:val="006A0F68"/>
    <w:rsid w:val="006A1DA8"/>
    <w:rsid w:val="006A2F73"/>
    <w:rsid w:val="006A319A"/>
    <w:rsid w:val="006A378F"/>
    <w:rsid w:val="006A38CF"/>
    <w:rsid w:val="006A3AC4"/>
    <w:rsid w:val="006A4556"/>
    <w:rsid w:val="006A4600"/>
    <w:rsid w:val="006A4732"/>
    <w:rsid w:val="006A495A"/>
    <w:rsid w:val="006A4AC9"/>
    <w:rsid w:val="006A4B79"/>
    <w:rsid w:val="006A4E80"/>
    <w:rsid w:val="006A6264"/>
    <w:rsid w:val="006A715F"/>
    <w:rsid w:val="006A7195"/>
    <w:rsid w:val="006A7A2D"/>
    <w:rsid w:val="006A7DEF"/>
    <w:rsid w:val="006B045C"/>
    <w:rsid w:val="006B048F"/>
    <w:rsid w:val="006B075E"/>
    <w:rsid w:val="006B0DE0"/>
    <w:rsid w:val="006B0EC2"/>
    <w:rsid w:val="006B19F9"/>
    <w:rsid w:val="006B1A1D"/>
    <w:rsid w:val="006B1D16"/>
    <w:rsid w:val="006B1DF0"/>
    <w:rsid w:val="006B2000"/>
    <w:rsid w:val="006B2876"/>
    <w:rsid w:val="006B28F2"/>
    <w:rsid w:val="006B38C0"/>
    <w:rsid w:val="006B3CEC"/>
    <w:rsid w:val="006B45A0"/>
    <w:rsid w:val="006B4BEF"/>
    <w:rsid w:val="006B544B"/>
    <w:rsid w:val="006B5A1A"/>
    <w:rsid w:val="006C0835"/>
    <w:rsid w:val="006C0EEF"/>
    <w:rsid w:val="006C14D9"/>
    <w:rsid w:val="006C15CC"/>
    <w:rsid w:val="006C1999"/>
    <w:rsid w:val="006C1B68"/>
    <w:rsid w:val="006C23C8"/>
    <w:rsid w:val="006C3217"/>
    <w:rsid w:val="006C3FAA"/>
    <w:rsid w:val="006C3FD5"/>
    <w:rsid w:val="006C43BA"/>
    <w:rsid w:val="006C51F3"/>
    <w:rsid w:val="006C522A"/>
    <w:rsid w:val="006C5923"/>
    <w:rsid w:val="006C5BDD"/>
    <w:rsid w:val="006C6F82"/>
    <w:rsid w:val="006C7374"/>
    <w:rsid w:val="006C7629"/>
    <w:rsid w:val="006C76AE"/>
    <w:rsid w:val="006C7D06"/>
    <w:rsid w:val="006C7FFD"/>
    <w:rsid w:val="006D03B9"/>
    <w:rsid w:val="006D0684"/>
    <w:rsid w:val="006D094A"/>
    <w:rsid w:val="006D0FB2"/>
    <w:rsid w:val="006D12B2"/>
    <w:rsid w:val="006D1627"/>
    <w:rsid w:val="006D1A01"/>
    <w:rsid w:val="006D23E4"/>
    <w:rsid w:val="006D30DA"/>
    <w:rsid w:val="006D37FC"/>
    <w:rsid w:val="006D4280"/>
    <w:rsid w:val="006D4323"/>
    <w:rsid w:val="006D5B85"/>
    <w:rsid w:val="006D63A9"/>
    <w:rsid w:val="006D66B8"/>
    <w:rsid w:val="006D6B3E"/>
    <w:rsid w:val="006D6CA4"/>
    <w:rsid w:val="006D718C"/>
    <w:rsid w:val="006D728A"/>
    <w:rsid w:val="006D7BA1"/>
    <w:rsid w:val="006E0022"/>
    <w:rsid w:val="006E0AEA"/>
    <w:rsid w:val="006E0AED"/>
    <w:rsid w:val="006E0D5D"/>
    <w:rsid w:val="006E1EA7"/>
    <w:rsid w:val="006E2090"/>
    <w:rsid w:val="006E2C87"/>
    <w:rsid w:val="006E31D4"/>
    <w:rsid w:val="006E3502"/>
    <w:rsid w:val="006E3723"/>
    <w:rsid w:val="006E3786"/>
    <w:rsid w:val="006E4AA5"/>
    <w:rsid w:val="006E5330"/>
    <w:rsid w:val="006E557A"/>
    <w:rsid w:val="006E5983"/>
    <w:rsid w:val="006E5CE2"/>
    <w:rsid w:val="006E5F6C"/>
    <w:rsid w:val="006E6B8F"/>
    <w:rsid w:val="006F09C3"/>
    <w:rsid w:val="006F1E87"/>
    <w:rsid w:val="006F233A"/>
    <w:rsid w:val="006F28C8"/>
    <w:rsid w:val="006F2C20"/>
    <w:rsid w:val="006F2D91"/>
    <w:rsid w:val="006F2F23"/>
    <w:rsid w:val="006F34AA"/>
    <w:rsid w:val="006F3D0E"/>
    <w:rsid w:val="006F4A1B"/>
    <w:rsid w:val="006F6643"/>
    <w:rsid w:val="006F6F14"/>
    <w:rsid w:val="006F6F4A"/>
    <w:rsid w:val="006F74CF"/>
    <w:rsid w:val="006F774F"/>
    <w:rsid w:val="006F7A12"/>
    <w:rsid w:val="006F7AA9"/>
    <w:rsid w:val="006F7AF3"/>
    <w:rsid w:val="006F7B67"/>
    <w:rsid w:val="006F7C70"/>
    <w:rsid w:val="007006FD"/>
    <w:rsid w:val="007009A8"/>
    <w:rsid w:val="00701214"/>
    <w:rsid w:val="0070132C"/>
    <w:rsid w:val="00701595"/>
    <w:rsid w:val="00701C02"/>
    <w:rsid w:val="00702714"/>
    <w:rsid w:val="0070311C"/>
    <w:rsid w:val="0070361A"/>
    <w:rsid w:val="00704008"/>
    <w:rsid w:val="007045FC"/>
    <w:rsid w:val="00704AA0"/>
    <w:rsid w:val="00705319"/>
    <w:rsid w:val="007058CC"/>
    <w:rsid w:val="00706744"/>
    <w:rsid w:val="007069B5"/>
    <w:rsid w:val="00706DA6"/>
    <w:rsid w:val="00706F25"/>
    <w:rsid w:val="00710B7D"/>
    <w:rsid w:val="007115AC"/>
    <w:rsid w:val="007116BC"/>
    <w:rsid w:val="00711C36"/>
    <w:rsid w:val="00713EC5"/>
    <w:rsid w:val="00714409"/>
    <w:rsid w:val="00715F37"/>
    <w:rsid w:val="0071639F"/>
    <w:rsid w:val="007174CA"/>
    <w:rsid w:val="0071782A"/>
    <w:rsid w:val="00717880"/>
    <w:rsid w:val="00717939"/>
    <w:rsid w:val="00720412"/>
    <w:rsid w:val="007209A5"/>
    <w:rsid w:val="00721AC0"/>
    <w:rsid w:val="00722058"/>
    <w:rsid w:val="0072291E"/>
    <w:rsid w:val="00723082"/>
    <w:rsid w:val="00723392"/>
    <w:rsid w:val="00723484"/>
    <w:rsid w:val="00723D97"/>
    <w:rsid w:val="007240F0"/>
    <w:rsid w:val="007243D5"/>
    <w:rsid w:val="0072447D"/>
    <w:rsid w:val="00724541"/>
    <w:rsid w:val="00724E94"/>
    <w:rsid w:val="00724FF0"/>
    <w:rsid w:val="007252D4"/>
    <w:rsid w:val="00725D57"/>
    <w:rsid w:val="00725DD9"/>
    <w:rsid w:val="00725E45"/>
    <w:rsid w:val="007264B7"/>
    <w:rsid w:val="00726916"/>
    <w:rsid w:val="007269ED"/>
    <w:rsid w:val="00726ACF"/>
    <w:rsid w:val="00726DC3"/>
    <w:rsid w:val="00726E73"/>
    <w:rsid w:val="00727093"/>
    <w:rsid w:val="00730065"/>
    <w:rsid w:val="00730184"/>
    <w:rsid w:val="00730A5B"/>
    <w:rsid w:val="0073119C"/>
    <w:rsid w:val="00731299"/>
    <w:rsid w:val="0073225C"/>
    <w:rsid w:val="0073316C"/>
    <w:rsid w:val="0073363F"/>
    <w:rsid w:val="00733F1B"/>
    <w:rsid w:val="00734796"/>
    <w:rsid w:val="00734A1D"/>
    <w:rsid w:val="00734E27"/>
    <w:rsid w:val="00735997"/>
    <w:rsid w:val="00735A73"/>
    <w:rsid w:val="00735E0C"/>
    <w:rsid w:val="00736CD6"/>
    <w:rsid w:val="0074053C"/>
    <w:rsid w:val="00740B2E"/>
    <w:rsid w:val="00740BBF"/>
    <w:rsid w:val="00740CF6"/>
    <w:rsid w:val="0074143F"/>
    <w:rsid w:val="00742464"/>
    <w:rsid w:val="00742583"/>
    <w:rsid w:val="0074290A"/>
    <w:rsid w:val="00742D68"/>
    <w:rsid w:val="00743248"/>
    <w:rsid w:val="007434B4"/>
    <w:rsid w:val="00743A63"/>
    <w:rsid w:val="00744AC4"/>
    <w:rsid w:val="00744C1F"/>
    <w:rsid w:val="00744F93"/>
    <w:rsid w:val="007452BA"/>
    <w:rsid w:val="007457F6"/>
    <w:rsid w:val="00745909"/>
    <w:rsid w:val="00745AD4"/>
    <w:rsid w:val="00746365"/>
    <w:rsid w:val="00746EAE"/>
    <w:rsid w:val="00746ED5"/>
    <w:rsid w:val="00747245"/>
    <w:rsid w:val="00750096"/>
    <w:rsid w:val="00750D4A"/>
    <w:rsid w:val="00752062"/>
    <w:rsid w:val="00752158"/>
    <w:rsid w:val="0075218F"/>
    <w:rsid w:val="00752DD5"/>
    <w:rsid w:val="00753228"/>
    <w:rsid w:val="007533E2"/>
    <w:rsid w:val="0075374D"/>
    <w:rsid w:val="00754B7A"/>
    <w:rsid w:val="00756240"/>
    <w:rsid w:val="007562B1"/>
    <w:rsid w:val="0075656B"/>
    <w:rsid w:val="00756813"/>
    <w:rsid w:val="00756916"/>
    <w:rsid w:val="00760157"/>
    <w:rsid w:val="00760188"/>
    <w:rsid w:val="00760959"/>
    <w:rsid w:val="00761F68"/>
    <w:rsid w:val="00761FAD"/>
    <w:rsid w:val="0076253D"/>
    <w:rsid w:val="00764385"/>
    <w:rsid w:val="0076484F"/>
    <w:rsid w:val="00765564"/>
    <w:rsid w:val="00765E1F"/>
    <w:rsid w:val="007661FE"/>
    <w:rsid w:val="00770EEF"/>
    <w:rsid w:val="00770F9F"/>
    <w:rsid w:val="00771195"/>
    <w:rsid w:val="00771424"/>
    <w:rsid w:val="00771714"/>
    <w:rsid w:val="007718AB"/>
    <w:rsid w:val="00771985"/>
    <w:rsid w:val="00772178"/>
    <w:rsid w:val="007737D4"/>
    <w:rsid w:val="00775DAC"/>
    <w:rsid w:val="00775E8B"/>
    <w:rsid w:val="007765E0"/>
    <w:rsid w:val="0077739C"/>
    <w:rsid w:val="007802F3"/>
    <w:rsid w:val="00780AF9"/>
    <w:rsid w:val="007811B1"/>
    <w:rsid w:val="007812C4"/>
    <w:rsid w:val="007812FA"/>
    <w:rsid w:val="00782011"/>
    <w:rsid w:val="00783F45"/>
    <w:rsid w:val="007841CC"/>
    <w:rsid w:val="00784719"/>
    <w:rsid w:val="0078486E"/>
    <w:rsid w:val="00784D60"/>
    <w:rsid w:val="00784DBD"/>
    <w:rsid w:val="0078553F"/>
    <w:rsid w:val="0078567D"/>
    <w:rsid w:val="00785CC6"/>
    <w:rsid w:val="007860EB"/>
    <w:rsid w:val="00786387"/>
    <w:rsid w:val="0078781C"/>
    <w:rsid w:val="00787E18"/>
    <w:rsid w:val="00787E20"/>
    <w:rsid w:val="007905C1"/>
    <w:rsid w:val="00790CCF"/>
    <w:rsid w:val="00790D74"/>
    <w:rsid w:val="00791A1C"/>
    <w:rsid w:val="00791BA4"/>
    <w:rsid w:val="00792A09"/>
    <w:rsid w:val="007939FC"/>
    <w:rsid w:val="00793A97"/>
    <w:rsid w:val="00793BA0"/>
    <w:rsid w:val="00794157"/>
    <w:rsid w:val="0079494D"/>
    <w:rsid w:val="007957B4"/>
    <w:rsid w:val="00795889"/>
    <w:rsid w:val="00796D0F"/>
    <w:rsid w:val="00796E84"/>
    <w:rsid w:val="007974A3"/>
    <w:rsid w:val="00797720"/>
    <w:rsid w:val="007977F0"/>
    <w:rsid w:val="007A0DD5"/>
    <w:rsid w:val="007A0E3D"/>
    <w:rsid w:val="007A1129"/>
    <w:rsid w:val="007A17C9"/>
    <w:rsid w:val="007A1B00"/>
    <w:rsid w:val="007A3456"/>
    <w:rsid w:val="007A35A9"/>
    <w:rsid w:val="007A38F6"/>
    <w:rsid w:val="007A4144"/>
    <w:rsid w:val="007A4A26"/>
    <w:rsid w:val="007A5755"/>
    <w:rsid w:val="007A5ACC"/>
    <w:rsid w:val="007A5E51"/>
    <w:rsid w:val="007A61D9"/>
    <w:rsid w:val="007A67B2"/>
    <w:rsid w:val="007A705D"/>
    <w:rsid w:val="007A70E4"/>
    <w:rsid w:val="007A7A2E"/>
    <w:rsid w:val="007A7DBE"/>
    <w:rsid w:val="007A7DD5"/>
    <w:rsid w:val="007B0390"/>
    <w:rsid w:val="007B0BCC"/>
    <w:rsid w:val="007B1080"/>
    <w:rsid w:val="007B1281"/>
    <w:rsid w:val="007B1306"/>
    <w:rsid w:val="007B18EF"/>
    <w:rsid w:val="007B1AF9"/>
    <w:rsid w:val="007B1E75"/>
    <w:rsid w:val="007B1ECC"/>
    <w:rsid w:val="007B23D9"/>
    <w:rsid w:val="007B2C4F"/>
    <w:rsid w:val="007B3322"/>
    <w:rsid w:val="007B3C52"/>
    <w:rsid w:val="007B3C64"/>
    <w:rsid w:val="007B44DA"/>
    <w:rsid w:val="007B47C8"/>
    <w:rsid w:val="007B5149"/>
    <w:rsid w:val="007B5F5F"/>
    <w:rsid w:val="007B6546"/>
    <w:rsid w:val="007B6B38"/>
    <w:rsid w:val="007B7484"/>
    <w:rsid w:val="007C05C2"/>
    <w:rsid w:val="007C0679"/>
    <w:rsid w:val="007C07F4"/>
    <w:rsid w:val="007C09A5"/>
    <w:rsid w:val="007C0A1A"/>
    <w:rsid w:val="007C0B4A"/>
    <w:rsid w:val="007C1CB8"/>
    <w:rsid w:val="007C20A5"/>
    <w:rsid w:val="007C2E22"/>
    <w:rsid w:val="007C3298"/>
    <w:rsid w:val="007C4608"/>
    <w:rsid w:val="007C4A26"/>
    <w:rsid w:val="007C4EF9"/>
    <w:rsid w:val="007C5432"/>
    <w:rsid w:val="007C5811"/>
    <w:rsid w:val="007C5B62"/>
    <w:rsid w:val="007C60FB"/>
    <w:rsid w:val="007C6517"/>
    <w:rsid w:val="007C6975"/>
    <w:rsid w:val="007C69B2"/>
    <w:rsid w:val="007C7DCC"/>
    <w:rsid w:val="007D0048"/>
    <w:rsid w:val="007D0E0C"/>
    <w:rsid w:val="007D1906"/>
    <w:rsid w:val="007D2306"/>
    <w:rsid w:val="007D25DA"/>
    <w:rsid w:val="007D28AD"/>
    <w:rsid w:val="007D290F"/>
    <w:rsid w:val="007D2C24"/>
    <w:rsid w:val="007D3595"/>
    <w:rsid w:val="007D39EA"/>
    <w:rsid w:val="007D3A21"/>
    <w:rsid w:val="007D42A2"/>
    <w:rsid w:val="007D44F1"/>
    <w:rsid w:val="007D4A80"/>
    <w:rsid w:val="007D4F25"/>
    <w:rsid w:val="007D616C"/>
    <w:rsid w:val="007D6B1E"/>
    <w:rsid w:val="007D6F0B"/>
    <w:rsid w:val="007D785F"/>
    <w:rsid w:val="007D7F9D"/>
    <w:rsid w:val="007E0793"/>
    <w:rsid w:val="007E1330"/>
    <w:rsid w:val="007E13E0"/>
    <w:rsid w:val="007E1815"/>
    <w:rsid w:val="007E1B7A"/>
    <w:rsid w:val="007E21DB"/>
    <w:rsid w:val="007E23C4"/>
    <w:rsid w:val="007E2F08"/>
    <w:rsid w:val="007E30D9"/>
    <w:rsid w:val="007E339B"/>
    <w:rsid w:val="007E386C"/>
    <w:rsid w:val="007E437B"/>
    <w:rsid w:val="007E4720"/>
    <w:rsid w:val="007E486B"/>
    <w:rsid w:val="007E5D9F"/>
    <w:rsid w:val="007E7427"/>
    <w:rsid w:val="007E7488"/>
    <w:rsid w:val="007F033F"/>
    <w:rsid w:val="007F15D4"/>
    <w:rsid w:val="007F1D18"/>
    <w:rsid w:val="007F1D51"/>
    <w:rsid w:val="007F204C"/>
    <w:rsid w:val="007F277E"/>
    <w:rsid w:val="007F2EED"/>
    <w:rsid w:val="007F34B6"/>
    <w:rsid w:val="007F37F0"/>
    <w:rsid w:val="007F4129"/>
    <w:rsid w:val="007F49F8"/>
    <w:rsid w:val="007F4FD2"/>
    <w:rsid w:val="007F5735"/>
    <w:rsid w:val="007F6331"/>
    <w:rsid w:val="007F68A2"/>
    <w:rsid w:val="007F6C06"/>
    <w:rsid w:val="007F760B"/>
    <w:rsid w:val="00800C21"/>
    <w:rsid w:val="00801A46"/>
    <w:rsid w:val="0080221F"/>
    <w:rsid w:val="008029F5"/>
    <w:rsid w:val="00802CC8"/>
    <w:rsid w:val="008032D2"/>
    <w:rsid w:val="008033EA"/>
    <w:rsid w:val="0080400F"/>
    <w:rsid w:val="00804437"/>
    <w:rsid w:val="00804539"/>
    <w:rsid w:val="00804813"/>
    <w:rsid w:val="00804B43"/>
    <w:rsid w:val="0080525D"/>
    <w:rsid w:val="00805884"/>
    <w:rsid w:val="00807A47"/>
    <w:rsid w:val="00810196"/>
    <w:rsid w:val="008108B7"/>
    <w:rsid w:val="00810A18"/>
    <w:rsid w:val="00810C0D"/>
    <w:rsid w:val="00810CC5"/>
    <w:rsid w:val="00810DEE"/>
    <w:rsid w:val="0081124E"/>
    <w:rsid w:val="00811442"/>
    <w:rsid w:val="008115D8"/>
    <w:rsid w:val="00811900"/>
    <w:rsid w:val="00812509"/>
    <w:rsid w:val="00812BCF"/>
    <w:rsid w:val="00813563"/>
    <w:rsid w:val="00814232"/>
    <w:rsid w:val="00814B4D"/>
    <w:rsid w:val="00814D21"/>
    <w:rsid w:val="008160B4"/>
    <w:rsid w:val="00816ADC"/>
    <w:rsid w:val="00816F3D"/>
    <w:rsid w:val="008174E1"/>
    <w:rsid w:val="00817687"/>
    <w:rsid w:val="00817C0F"/>
    <w:rsid w:val="00820330"/>
    <w:rsid w:val="00820C1D"/>
    <w:rsid w:val="00821BAA"/>
    <w:rsid w:val="0082209C"/>
    <w:rsid w:val="008227E3"/>
    <w:rsid w:val="00823342"/>
    <w:rsid w:val="00824B08"/>
    <w:rsid w:val="00824BDC"/>
    <w:rsid w:val="00824D5D"/>
    <w:rsid w:val="00824FD3"/>
    <w:rsid w:val="008257F3"/>
    <w:rsid w:val="00825CC3"/>
    <w:rsid w:val="00825D95"/>
    <w:rsid w:val="0082603A"/>
    <w:rsid w:val="00826154"/>
    <w:rsid w:val="00826CE7"/>
    <w:rsid w:val="00827267"/>
    <w:rsid w:val="00827A40"/>
    <w:rsid w:val="00827DA8"/>
    <w:rsid w:val="00827E5C"/>
    <w:rsid w:val="008301A5"/>
    <w:rsid w:val="008307E9"/>
    <w:rsid w:val="00831617"/>
    <w:rsid w:val="00831F18"/>
    <w:rsid w:val="00831F3C"/>
    <w:rsid w:val="0083257E"/>
    <w:rsid w:val="00833A95"/>
    <w:rsid w:val="00834F0E"/>
    <w:rsid w:val="008355EA"/>
    <w:rsid w:val="00836C70"/>
    <w:rsid w:val="00837522"/>
    <w:rsid w:val="008402AC"/>
    <w:rsid w:val="00840729"/>
    <w:rsid w:val="008413F5"/>
    <w:rsid w:val="00841F9E"/>
    <w:rsid w:val="00842782"/>
    <w:rsid w:val="0084364B"/>
    <w:rsid w:val="00844CD6"/>
    <w:rsid w:val="00845031"/>
    <w:rsid w:val="008460B4"/>
    <w:rsid w:val="0084646E"/>
    <w:rsid w:val="008469BA"/>
    <w:rsid w:val="00847509"/>
    <w:rsid w:val="00847D17"/>
    <w:rsid w:val="008500E2"/>
    <w:rsid w:val="00850169"/>
    <w:rsid w:val="00850A8A"/>
    <w:rsid w:val="00850C44"/>
    <w:rsid w:val="00850F12"/>
    <w:rsid w:val="00850FA6"/>
    <w:rsid w:val="008511AE"/>
    <w:rsid w:val="00851226"/>
    <w:rsid w:val="00851647"/>
    <w:rsid w:val="00851B3A"/>
    <w:rsid w:val="0085249F"/>
    <w:rsid w:val="00852E64"/>
    <w:rsid w:val="00853689"/>
    <w:rsid w:val="00853985"/>
    <w:rsid w:val="00854447"/>
    <w:rsid w:val="0085453A"/>
    <w:rsid w:val="008545C7"/>
    <w:rsid w:val="00854A7F"/>
    <w:rsid w:val="00854AE8"/>
    <w:rsid w:val="0085502D"/>
    <w:rsid w:val="0085504C"/>
    <w:rsid w:val="008553C0"/>
    <w:rsid w:val="00855B1E"/>
    <w:rsid w:val="00855CA0"/>
    <w:rsid w:val="00856135"/>
    <w:rsid w:val="008563A2"/>
    <w:rsid w:val="0085677C"/>
    <w:rsid w:val="00856E5C"/>
    <w:rsid w:val="00857790"/>
    <w:rsid w:val="00857956"/>
    <w:rsid w:val="008579B0"/>
    <w:rsid w:val="00860799"/>
    <w:rsid w:val="00861779"/>
    <w:rsid w:val="00861FAF"/>
    <w:rsid w:val="0086216E"/>
    <w:rsid w:val="00862634"/>
    <w:rsid w:val="00862D4A"/>
    <w:rsid w:val="008631C1"/>
    <w:rsid w:val="00863886"/>
    <w:rsid w:val="008643FA"/>
    <w:rsid w:val="00865BEE"/>
    <w:rsid w:val="00866632"/>
    <w:rsid w:val="00866954"/>
    <w:rsid w:val="00867050"/>
    <w:rsid w:val="008702D9"/>
    <w:rsid w:val="0087051D"/>
    <w:rsid w:val="00870699"/>
    <w:rsid w:val="00870E40"/>
    <w:rsid w:val="008715A8"/>
    <w:rsid w:val="00871D2E"/>
    <w:rsid w:val="00871D73"/>
    <w:rsid w:val="00872664"/>
    <w:rsid w:val="00872A7F"/>
    <w:rsid w:val="008735A1"/>
    <w:rsid w:val="00873D85"/>
    <w:rsid w:val="00873F08"/>
    <w:rsid w:val="00874301"/>
    <w:rsid w:val="008746E2"/>
    <w:rsid w:val="00874BB7"/>
    <w:rsid w:val="00875BBD"/>
    <w:rsid w:val="00875C83"/>
    <w:rsid w:val="00877B88"/>
    <w:rsid w:val="00877D4E"/>
    <w:rsid w:val="0088013E"/>
    <w:rsid w:val="008806C4"/>
    <w:rsid w:val="00880A09"/>
    <w:rsid w:val="00880EA9"/>
    <w:rsid w:val="00881143"/>
    <w:rsid w:val="008811DE"/>
    <w:rsid w:val="00881BAA"/>
    <w:rsid w:val="00881D31"/>
    <w:rsid w:val="008820F4"/>
    <w:rsid w:val="00882836"/>
    <w:rsid w:val="00882C96"/>
    <w:rsid w:val="008834C6"/>
    <w:rsid w:val="00883789"/>
    <w:rsid w:val="0088383E"/>
    <w:rsid w:val="00883E07"/>
    <w:rsid w:val="00884728"/>
    <w:rsid w:val="00884B61"/>
    <w:rsid w:val="00884C76"/>
    <w:rsid w:val="00885510"/>
    <w:rsid w:val="00885EBA"/>
    <w:rsid w:val="0088603F"/>
    <w:rsid w:val="00886420"/>
    <w:rsid w:val="00886A87"/>
    <w:rsid w:val="00886F83"/>
    <w:rsid w:val="00887BB8"/>
    <w:rsid w:val="00887C7C"/>
    <w:rsid w:val="00890612"/>
    <w:rsid w:val="00891782"/>
    <w:rsid w:val="00891E0A"/>
    <w:rsid w:val="00891F81"/>
    <w:rsid w:val="00892162"/>
    <w:rsid w:val="0089235B"/>
    <w:rsid w:val="00892C0B"/>
    <w:rsid w:val="00892C4D"/>
    <w:rsid w:val="00893141"/>
    <w:rsid w:val="008933A9"/>
    <w:rsid w:val="00893B1E"/>
    <w:rsid w:val="00894579"/>
    <w:rsid w:val="008950AE"/>
    <w:rsid w:val="008951D0"/>
    <w:rsid w:val="00895697"/>
    <w:rsid w:val="008957F0"/>
    <w:rsid w:val="00895CE8"/>
    <w:rsid w:val="00896660"/>
    <w:rsid w:val="00896F25"/>
    <w:rsid w:val="00897020"/>
    <w:rsid w:val="0089705D"/>
    <w:rsid w:val="008973E8"/>
    <w:rsid w:val="00897DF2"/>
    <w:rsid w:val="008A02D3"/>
    <w:rsid w:val="008A19AD"/>
    <w:rsid w:val="008A2236"/>
    <w:rsid w:val="008A2539"/>
    <w:rsid w:val="008A29FE"/>
    <w:rsid w:val="008A37E9"/>
    <w:rsid w:val="008A3909"/>
    <w:rsid w:val="008A444B"/>
    <w:rsid w:val="008A4942"/>
    <w:rsid w:val="008A4AB8"/>
    <w:rsid w:val="008A6043"/>
    <w:rsid w:val="008A66FF"/>
    <w:rsid w:val="008A6829"/>
    <w:rsid w:val="008A6A5E"/>
    <w:rsid w:val="008A6DBF"/>
    <w:rsid w:val="008A705D"/>
    <w:rsid w:val="008A716C"/>
    <w:rsid w:val="008A7AAA"/>
    <w:rsid w:val="008A7BB1"/>
    <w:rsid w:val="008B054A"/>
    <w:rsid w:val="008B1410"/>
    <w:rsid w:val="008B295A"/>
    <w:rsid w:val="008B33EC"/>
    <w:rsid w:val="008B3792"/>
    <w:rsid w:val="008B50FF"/>
    <w:rsid w:val="008B58B8"/>
    <w:rsid w:val="008B5F22"/>
    <w:rsid w:val="008B618A"/>
    <w:rsid w:val="008B6A00"/>
    <w:rsid w:val="008B7F21"/>
    <w:rsid w:val="008C0078"/>
    <w:rsid w:val="008C00C9"/>
    <w:rsid w:val="008C07A0"/>
    <w:rsid w:val="008C0D5D"/>
    <w:rsid w:val="008C1266"/>
    <w:rsid w:val="008C1813"/>
    <w:rsid w:val="008C193A"/>
    <w:rsid w:val="008C1C44"/>
    <w:rsid w:val="008C1CAD"/>
    <w:rsid w:val="008C308E"/>
    <w:rsid w:val="008C31C6"/>
    <w:rsid w:val="008C331A"/>
    <w:rsid w:val="008C37AC"/>
    <w:rsid w:val="008C3E63"/>
    <w:rsid w:val="008C4069"/>
    <w:rsid w:val="008C4295"/>
    <w:rsid w:val="008C501B"/>
    <w:rsid w:val="008C5AA7"/>
    <w:rsid w:val="008C6C0B"/>
    <w:rsid w:val="008C71A8"/>
    <w:rsid w:val="008C7A4A"/>
    <w:rsid w:val="008C7A75"/>
    <w:rsid w:val="008D0507"/>
    <w:rsid w:val="008D0C47"/>
    <w:rsid w:val="008D0F26"/>
    <w:rsid w:val="008D1999"/>
    <w:rsid w:val="008D1ADB"/>
    <w:rsid w:val="008D2064"/>
    <w:rsid w:val="008D26D3"/>
    <w:rsid w:val="008D2CE4"/>
    <w:rsid w:val="008D39C1"/>
    <w:rsid w:val="008D4FB3"/>
    <w:rsid w:val="008D53A9"/>
    <w:rsid w:val="008D5C2F"/>
    <w:rsid w:val="008D635C"/>
    <w:rsid w:val="008D7142"/>
    <w:rsid w:val="008D7594"/>
    <w:rsid w:val="008D76B8"/>
    <w:rsid w:val="008D7CAE"/>
    <w:rsid w:val="008D7D31"/>
    <w:rsid w:val="008D7D44"/>
    <w:rsid w:val="008E01DC"/>
    <w:rsid w:val="008E1425"/>
    <w:rsid w:val="008E1640"/>
    <w:rsid w:val="008E20F7"/>
    <w:rsid w:val="008E29FF"/>
    <w:rsid w:val="008E2C4B"/>
    <w:rsid w:val="008E2DDE"/>
    <w:rsid w:val="008E2FC1"/>
    <w:rsid w:val="008E3109"/>
    <w:rsid w:val="008E3681"/>
    <w:rsid w:val="008E36DB"/>
    <w:rsid w:val="008E3C13"/>
    <w:rsid w:val="008E3F82"/>
    <w:rsid w:val="008E403B"/>
    <w:rsid w:val="008E490F"/>
    <w:rsid w:val="008E4B62"/>
    <w:rsid w:val="008E4DFF"/>
    <w:rsid w:val="008E5585"/>
    <w:rsid w:val="008E558F"/>
    <w:rsid w:val="008E5860"/>
    <w:rsid w:val="008E6302"/>
    <w:rsid w:val="008E6E96"/>
    <w:rsid w:val="008E6EA8"/>
    <w:rsid w:val="008E7036"/>
    <w:rsid w:val="008E726A"/>
    <w:rsid w:val="008E769E"/>
    <w:rsid w:val="008E798E"/>
    <w:rsid w:val="008F0730"/>
    <w:rsid w:val="008F1292"/>
    <w:rsid w:val="008F18C9"/>
    <w:rsid w:val="008F1902"/>
    <w:rsid w:val="008F1A4D"/>
    <w:rsid w:val="008F218B"/>
    <w:rsid w:val="008F232E"/>
    <w:rsid w:val="008F2557"/>
    <w:rsid w:val="008F2585"/>
    <w:rsid w:val="008F25A5"/>
    <w:rsid w:val="008F279A"/>
    <w:rsid w:val="008F2FA5"/>
    <w:rsid w:val="008F33D8"/>
    <w:rsid w:val="008F35F9"/>
    <w:rsid w:val="008F39AF"/>
    <w:rsid w:val="008F3D98"/>
    <w:rsid w:val="008F445D"/>
    <w:rsid w:val="008F466B"/>
    <w:rsid w:val="008F4838"/>
    <w:rsid w:val="008F4C02"/>
    <w:rsid w:val="008F4F62"/>
    <w:rsid w:val="008F545F"/>
    <w:rsid w:val="008F5EAA"/>
    <w:rsid w:val="008F79E1"/>
    <w:rsid w:val="008F7AE1"/>
    <w:rsid w:val="008F7E12"/>
    <w:rsid w:val="00900082"/>
    <w:rsid w:val="00900193"/>
    <w:rsid w:val="00901022"/>
    <w:rsid w:val="00901314"/>
    <w:rsid w:val="00901977"/>
    <w:rsid w:val="00901D80"/>
    <w:rsid w:val="009057E7"/>
    <w:rsid w:val="00905C68"/>
    <w:rsid w:val="00906095"/>
    <w:rsid w:val="009064AD"/>
    <w:rsid w:val="00906986"/>
    <w:rsid w:val="009069A4"/>
    <w:rsid w:val="00906C2F"/>
    <w:rsid w:val="00906E4F"/>
    <w:rsid w:val="0090748E"/>
    <w:rsid w:val="00907654"/>
    <w:rsid w:val="0090784D"/>
    <w:rsid w:val="00910A8B"/>
    <w:rsid w:val="00910AFB"/>
    <w:rsid w:val="0091168D"/>
    <w:rsid w:val="00911C07"/>
    <w:rsid w:val="00911F0C"/>
    <w:rsid w:val="00912D9F"/>
    <w:rsid w:val="00912EA6"/>
    <w:rsid w:val="0091418D"/>
    <w:rsid w:val="009151A8"/>
    <w:rsid w:val="0091555F"/>
    <w:rsid w:val="0091584A"/>
    <w:rsid w:val="00915CD9"/>
    <w:rsid w:val="00915F49"/>
    <w:rsid w:val="009166E8"/>
    <w:rsid w:val="0091696C"/>
    <w:rsid w:val="00916BED"/>
    <w:rsid w:val="00917B02"/>
    <w:rsid w:val="00917EBC"/>
    <w:rsid w:val="00917F3C"/>
    <w:rsid w:val="009204AC"/>
    <w:rsid w:val="00920CCB"/>
    <w:rsid w:val="009215AC"/>
    <w:rsid w:val="009215FD"/>
    <w:rsid w:val="00922255"/>
    <w:rsid w:val="00922748"/>
    <w:rsid w:val="009227C6"/>
    <w:rsid w:val="00922809"/>
    <w:rsid w:val="009229C9"/>
    <w:rsid w:val="00923501"/>
    <w:rsid w:val="0092355C"/>
    <w:rsid w:val="0092452D"/>
    <w:rsid w:val="009248C7"/>
    <w:rsid w:val="00924C7F"/>
    <w:rsid w:val="00925151"/>
    <w:rsid w:val="00925276"/>
    <w:rsid w:val="00925B07"/>
    <w:rsid w:val="00925EE9"/>
    <w:rsid w:val="009261CC"/>
    <w:rsid w:val="00926868"/>
    <w:rsid w:val="00927EEE"/>
    <w:rsid w:val="00930367"/>
    <w:rsid w:val="00931482"/>
    <w:rsid w:val="0093223C"/>
    <w:rsid w:val="009331BE"/>
    <w:rsid w:val="00934DE8"/>
    <w:rsid w:val="0093558C"/>
    <w:rsid w:val="00935DE0"/>
    <w:rsid w:val="0093626F"/>
    <w:rsid w:val="009368AC"/>
    <w:rsid w:val="00936FAE"/>
    <w:rsid w:val="00937685"/>
    <w:rsid w:val="00937A49"/>
    <w:rsid w:val="00937C22"/>
    <w:rsid w:val="00940C77"/>
    <w:rsid w:val="00940D60"/>
    <w:rsid w:val="00941156"/>
    <w:rsid w:val="009423A6"/>
    <w:rsid w:val="009425B1"/>
    <w:rsid w:val="0094267E"/>
    <w:rsid w:val="00942706"/>
    <w:rsid w:val="009431E3"/>
    <w:rsid w:val="0094375B"/>
    <w:rsid w:val="00943819"/>
    <w:rsid w:val="00943BF2"/>
    <w:rsid w:val="00943DE9"/>
    <w:rsid w:val="00943FB8"/>
    <w:rsid w:val="009452E6"/>
    <w:rsid w:val="009465C0"/>
    <w:rsid w:val="00946B54"/>
    <w:rsid w:val="0095002E"/>
    <w:rsid w:val="0095036B"/>
    <w:rsid w:val="009509A6"/>
    <w:rsid w:val="00953DA3"/>
    <w:rsid w:val="00953E31"/>
    <w:rsid w:val="00953FFB"/>
    <w:rsid w:val="00954D0E"/>
    <w:rsid w:val="00954DCA"/>
    <w:rsid w:val="0095586A"/>
    <w:rsid w:val="00955DD1"/>
    <w:rsid w:val="00955DE9"/>
    <w:rsid w:val="00956386"/>
    <w:rsid w:val="0095768F"/>
    <w:rsid w:val="00957F17"/>
    <w:rsid w:val="00960247"/>
    <w:rsid w:val="009608B8"/>
    <w:rsid w:val="0096151E"/>
    <w:rsid w:val="009615D8"/>
    <w:rsid w:val="00962124"/>
    <w:rsid w:val="00962794"/>
    <w:rsid w:val="0096287E"/>
    <w:rsid w:val="00962D89"/>
    <w:rsid w:val="00962E68"/>
    <w:rsid w:val="0096307B"/>
    <w:rsid w:val="00963B2C"/>
    <w:rsid w:val="00963D70"/>
    <w:rsid w:val="00963FCF"/>
    <w:rsid w:val="00964767"/>
    <w:rsid w:val="009649BB"/>
    <w:rsid w:val="00964B16"/>
    <w:rsid w:val="00965484"/>
    <w:rsid w:val="00965E02"/>
    <w:rsid w:val="00966B93"/>
    <w:rsid w:val="00966D47"/>
    <w:rsid w:val="00966F73"/>
    <w:rsid w:val="00966F77"/>
    <w:rsid w:val="00967971"/>
    <w:rsid w:val="00967C1F"/>
    <w:rsid w:val="009703AA"/>
    <w:rsid w:val="009703F4"/>
    <w:rsid w:val="009708F1"/>
    <w:rsid w:val="0097182C"/>
    <w:rsid w:val="00971B55"/>
    <w:rsid w:val="009727D6"/>
    <w:rsid w:val="00973424"/>
    <w:rsid w:val="0097353F"/>
    <w:rsid w:val="0097426A"/>
    <w:rsid w:val="00974A5A"/>
    <w:rsid w:val="00975614"/>
    <w:rsid w:val="00976407"/>
    <w:rsid w:val="009766A1"/>
    <w:rsid w:val="00976BEB"/>
    <w:rsid w:val="0097786F"/>
    <w:rsid w:val="00980564"/>
    <w:rsid w:val="00980B4A"/>
    <w:rsid w:val="00981626"/>
    <w:rsid w:val="009817AF"/>
    <w:rsid w:val="00982DE6"/>
    <w:rsid w:val="00982ED6"/>
    <w:rsid w:val="00983370"/>
    <w:rsid w:val="009835D7"/>
    <w:rsid w:val="00983A28"/>
    <w:rsid w:val="009842E3"/>
    <w:rsid w:val="00984D2E"/>
    <w:rsid w:val="00984DAA"/>
    <w:rsid w:val="00984F24"/>
    <w:rsid w:val="00985273"/>
    <w:rsid w:val="00985C03"/>
    <w:rsid w:val="00986497"/>
    <w:rsid w:val="009864A5"/>
    <w:rsid w:val="00986A49"/>
    <w:rsid w:val="00986BA4"/>
    <w:rsid w:val="00986C84"/>
    <w:rsid w:val="009870F7"/>
    <w:rsid w:val="009874F3"/>
    <w:rsid w:val="0098787E"/>
    <w:rsid w:val="00987984"/>
    <w:rsid w:val="00987A42"/>
    <w:rsid w:val="00987EBD"/>
    <w:rsid w:val="009901FF"/>
    <w:rsid w:val="0099081C"/>
    <w:rsid w:val="009914BD"/>
    <w:rsid w:val="00991A07"/>
    <w:rsid w:val="00991CCF"/>
    <w:rsid w:val="00992431"/>
    <w:rsid w:val="009927F8"/>
    <w:rsid w:val="00993224"/>
    <w:rsid w:val="0099348C"/>
    <w:rsid w:val="00993DB6"/>
    <w:rsid w:val="00994118"/>
    <w:rsid w:val="00994E62"/>
    <w:rsid w:val="0099588A"/>
    <w:rsid w:val="009960AC"/>
    <w:rsid w:val="00997785"/>
    <w:rsid w:val="009A04B7"/>
    <w:rsid w:val="009A080F"/>
    <w:rsid w:val="009A46B4"/>
    <w:rsid w:val="009A4D40"/>
    <w:rsid w:val="009A527E"/>
    <w:rsid w:val="009A5A25"/>
    <w:rsid w:val="009A61EF"/>
    <w:rsid w:val="009A629D"/>
    <w:rsid w:val="009A7722"/>
    <w:rsid w:val="009B06D6"/>
    <w:rsid w:val="009B10BD"/>
    <w:rsid w:val="009B14B4"/>
    <w:rsid w:val="009B1755"/>
    <w:rsid w:val="009B1E63"/>
    <w:rsid w:val="009B2E45"/>
    <w:rsid w:val="009B2E5F"/>
    <w:rsid w:val="009B30A7"/>
    <w:rsid w:val="009B37A0"/>
    <w:rsid w:val="009B430F"/>
    <w:rsid w:val="009B4FCF"/>
    <w:rsid w:val="009B51DC"/>
    <w:rsid w:val="009B652D"/>
    <w:rsid w:val="009B7401"/>
    <w:rsid w:val="009B7527"/>
    <w:rsid w:val="009B7756"/>
    <w:rsid w:val="009B7DE4"/>
    <w:rsid w:val="009C1AA7"/>
    <w:rsid w:val="009C1AE9"/>
    <w:rsid w:val="009C2104"/>
    <w:rsid w:val="009C2412"/>
    <w:rsid w:val="009C24CA"/>
    <w:rsid w:val="009C3514"/>
    <w:rsid w:val="009C3553"/>
    <w:rsid w:val="009C3A6B"/>
    <w:rsid w:val="009C4A43"/>
    <w:rsid w:val="009C4FB0"/>
    <w:rsid w:val="009C52DE"/>
    <w:rsid w:val="009C5351"/>
    <w:rsid w:val="009C5E6D"/>
    <w:rsid w:val="009C6641"/>
    <w:rsid w:val="009C6726"/>
    <w:rsid w:val="009C69CC"/>
    <w:rsid w:val="009C760B"/>
    <w:rsid w:val="009C7631"/>
    <w:rsid w:val="009C7F73"/>
    <w:rsid w:val="009D069E"/>
    <w:rsid w:val="009D2047"/>
    <w:rsid w:val="009D20DF"/>
    <w:rsid w:val="009D33F2"/>
    <w:rsid w:val="009D3C14"/>
    <w:rsid w:val="009D3D7B"/>
    <w:rsid w:val="009D41ED"/>
    <w:rsid w:val="009D5A88"/>
    <w:rsid w:val="009D605C"/>
    <w:rsid w:val="009D60FF"/>
    <w:rsid w:val="009D6687"/>
    <w:rsid w:val="009D7FD8"/>
    <w:rsid w:val="009E1901"/>
    <w:rsid w:val="009E1CBE"/>
    <w:rsid w:val="009E1F39"/>
    <w:rsid w:val="009E32F2"/>
    <w:rsid w:val="009E3E9E"/>
    <w:rsid w:val="009E45D9"/>
    <w:rsid w:val="009E474C"/>
    <w:rsid w:val="009E49CC"/>
    <w:rsid w:val="009E4D2A"/>
    <w:rsid w:val="009E5416"/>
    <w:rsid w:val="009E59A7"/>
    <w:rsid w:val="009E59D2"/>
    <w:rsid w:val="009E5DF3"/>
    <w:rsid w:val="009E6282"/>
    <w:rsid w:val="009E65FC"/>
    <w:rsid w:val="009E782A"/>
    <w:rsid w:val="009E7B75"/>
    <w:rsid w:val="009F0875"/>
    <w:rsid w:val="009F14E9"/>
    <w:rsid w:val="009F21C9"/>
    <w:rsid w:val="009F298F"/>
    <w:rsid w:val="009F2E65"/>
    <w:rsid w:val="009F3162"/>
    <w:rsid w:val="009F33AC"/>
    <w:rsid w:val="009F36F6"/>
    <w:rsid w:val="009F3771"/>
    <w:rsid w:val="009F3D33"/>
    <w:rsid w:val="009F42F9"/>
    <w:rsid w:val="009F439B"/>
    <w:rsid w:val="009F4792"/>
    <w:rsid w:val="009F55B4"/>
    <w:rsid w:val="009F56F8"/>
    <w:rsid w:val="009F5948"/>
    <w:rsid w:val="009F6718"/>
    <w:rsid w:val="009F6C37"/>
    <w:rsid w:val="009F6C8F"/>
    <w:rsid w:val="009F6FB1"/>
    <w:rsid w:val="009F7139"/>
    <w:rsid w:val="009F7170"/>
    <w:rsid w:val="009F7199"/>
    <w:rsid w:val="00A026BC"/>
    <w:rsid w:val="00A02F70"/>
    <w:rsid w:val="00A0309C"/>
    <w:rsid w:val="00A0333F"/>
    <w:rsid w:val="00A03875"/>
    <w:rsid w:val="00A03A39"/>
    <w:rsid w:val="00A04159"/>
    <w:rsid w:val="00A04604"/>
    <w:rsid w:val="00A05BD3"/>
    <w:rsid w:val="00A05E3F"/>
    <w:rsid w:val="00A05EDA"/>
    <w:rsid w:val="00A062B7"/>
    <w:rsid w:val="00A065DA"/>
    <w:rsid w:val="00A069A7"/>
    <w:rsid w:val="00A10869"/>
    <w:rsid w:val="00A10CDB"/>
    <w:rsid w:val="00A10EA4"/>
    <w:rsid w:val="00A10EAD"/>
    <w:rsid w:val="00A127A1"/>
    <w:rsid w:val="00A13094"/>
    <w:rsid w:val="00A132E2"/>
    <w:rsid w:val="00A14493"/>
    <w:rsid w:val="00A1458F"/>
    <w:rsid w:val="00A14C30"/>
    <w:rsid w:val="00A14D72"/>
    <w:rsid w:val="00A14EC5"/>
    <w:rsid w:val="00A16742"/>
    <w:rsid w:val="00A16DC3"/>
    <w:rsid w:val="00A17E18"/>
    <w:rsid w:val="00A17E75"/>
    <w:rsid w:val="00A20133"/>
    <w:rsid w:val="00A20207"/>
    <w:rsid w:val="00A21027"/>
    <w:rsid w:val="00A216CE"/>
    <w:rsid w:val="00A216FF"/>
    <w:rsid w:val="00A21A5B"/>
    <w:rsid w:val="00A21B32"/>
    <w:rsid w:val="00A21DCF"/>
    <w:rsid w:val="00A23649"/>
    <w:rsid w:val="00A23851"/>
    <w:rsid w:val="00A242FA"/>
    <w:rsid w:val="00A246A1"/>
    <w:rsid w:val="00A24BB2"/>
    <w:rsid w:val="00A25460"/>
    <w:rsid w:val="00A26943"/>
    <w:rsid w:val="00A26EF8"/>
    <w:rsid w:val="00A27171"/>
    <w:rsid w:val="00A27CB6"/>
    <w:rsid w:val="00A3041F"/>
    <w:rsid w:val="00A30C8C"/>
    <w:rsid w:val="00A30F39"/>
    <w:rsid w:val="00A30FB7"/>
    <w:rsid w:val="00A314E4"/>
    <w:rsid w:val="00A315DF"/>
    <w:rsid w:val="00A32045"/>
    <w:rsid w:val="00A32A8A"/>
    <w:rsid w:val="00A32C2A"/>
    <w:rsid w:val="00A34140"/>
    <w:rsid w:val="00A34C8C"/>
    <w:rsid w:val="00A355F1"/>
    <w:rsid w:val="00A35696"/>
    <w:rsid w:val="00A35D47"/>
    <w:rsid w:val="00A35F9E"/>
    <w:rsid w:val="00A369A5"/>
    <w:rsid w:val="00A36C4C"/>
    <w:rsid w:val="00A36DEC"/>
    <w:rsid w:val="00A3762F"/>
    <w:rsid w:val="00A37A78"/>
    <w:rsid w:val="00A37D5A"/>
    <w:rsid w:val="00A37E0F"/>
    <w:rsid w:val="00A400F1"/>
    <w:rsid w:val="00A40A9E"/>
    <w:rsid w:val="00A40C53"/>
    <w:rsid w:val="00A4155C"/>
    <w:rsid w:val="00A41DD1"/>
    <w:rsid w:val="00A4216B"/>
    <w:rsid w:val="00A42547"/>
    <w:rsid w:val="00A42D9D"/>
    <w:rsid w:val="00A43093"/>
    <w:rsid w:val="00A431B4"/>
    <w:rsid w:val="00A4325B"/>
    <w:rsid w:val="00A43B0D"/>
    <w:rsid w:val="00A44537"/>
    <w:rsid w:val="00A44DAA"/>
    <w:rsid w:val="00A4544A"/>
    <w:rsid w:val="00A45604"/>
    <w:rsid w:val="00A465DA"/>
    <w:rsid w:val="00A466B3"/>
    <w:rsid w:val="00A467C5"/>
    <w:rsid w:val="00A467F8"/>
    <w:rsid w:val="00A46A1D"/>
    <w:rsid w:val="00A46B89"/>
    <w:rsid w:val="00A473F4"/>
    <w:rsid w:val="00A4777D"/>
    <w:rsid w:val="00A47D3B"/>
    <w:rsid w:val="00A47F3A"/>
    <w:rsid w:val="00A50624"/>
    <w:rsid w:val="00A50E0D"/>
    <w:rsid w:val="00A51027"/>
    <w:rsid w:val="00A511AE"/>
    <w:rsid w:val="00A5273F"/>
    <w:rsid w:val="00A5302D"/>
    <w:rsid w:val="00A53298"/>
    <w:rsid w:val="00A53792"/>
    <w:rsid w:val="00A54900"/>
    <w:rsid w:val="00A54B7A"/>
    <w:rsid w:val="00A54E59"/>
    <w:rsid w:val="00A550F5"/>
    <w:rsid w:val="00A55B70"/>
    <w:rsid w:val="00A566EC"/>
    <w:rsid w:val="00A57407"/>
    <w:rsid w:val="00A576DA"/>
    <w:rsid w:val="00A57C76"/>
    <w:rsid w:val="00A57EE4"/>
    <w:rsid w:val="00A6069C"/>
    <w:rsid w:val="00A60711"/>
    <w:rsid w:val="00A60855"/>
    <w:rsid w:val="00A61414"/>
    <w:rsid w:val="00A61843"/>
    <w:rsid w:val="00A627F4"/>
    <w:rsid w:val="00A63098"/>
    <w:rsid w:val="00A637A8"/>
    <w:rsid w:val="00A64D10"/>
    <w:rsid w:val="00A64FDF"/>
    <w:rsid w:val="00A65935"/>
    <w:rsid w:val="00A65CC4"/>
    <w:rsid w:val="00A65FFC"/>
    <w:rsid w:val="00A66335"/>
    <w:rsid w:val="00A66903"/>
    <w:rsid w:val="00A66B68"/>
    <w:rsid w:val="00A66F62"/>
    <w:rsid w:val="00A670DE"/>
    <w:rsid w:val="00A6735C"/>
    <w:rsid w:val="00A67C57"/>
    <w:rsid w:val="00A70354"/>
    <w:rsid w:val="00A71241"/>
    <w:rsid w:val="00A71381"/>
    <w:rsid w:val="00A71585"/>
    <w:rsid w:val="00A730AA"/>
    <w:rsid w:val="00A73521"/>
    <w:rsid w:val="00A73EE4"/>
    <w:rsid w:val="00A7427E"/>
    <w:rsid w:val="00A74556"/>
    <w:rsid w:val="00A748F3"/>
    <w:rsid w:val="00A75936"/>
    <w:rsid w:val="00A75EEA"/>
    <w:rsid w:val="00A768A6"/>
    <w:rsid w:val="00A76A3B"/>
    <w:rsid w:val="00A76C4E"/>
    <w:rsid w:val="00A779CC"/>
    <w:rsid w:val="00A8065A"/>
    <w:rsid w:val="00A8123C"/>
    <w:rsid w:val="00A81435"/>
    <w:rsid w:val="00A814DA"/>
    <w:rsid w:val="00A8304A"/>
    <w:rsid w:val="00A8366C"/>
    <w:rsid w:val="00A84F39"/>
    <w:rsid w:val="00A85019"/>
    <w:rsid w:val="00A85417"/>
    <w:rsid w:val="00A8605A"/>
    <w:rsid w:val="00A86289"/>
    <w:rsid w:val="00A8677D"/>
    <w:rsid w:val="00A86DC3"/>
    <w:rsid w:val="00A87BAA"/>
    <w:rsid w:val="00A87EC3"/>
    <w:rsid w:val="00A87F41"/>
    <w:rsid w:val="00A9061A"/>
    <w:rsid w:val="00A91CF6"/>
    <w:rsid w:val="00A9280B"/>
    <w:rsid w:val="00A93AA4"/>
    <w:rsid w:val="00A93BA3"/>
    <w:rsid w:val="00A93E03"/>
    <w:rsid w:val="00A945F1"/>
    <w:rsid w:val="00A9502C"/>
    <w:rsid w:val="00A95148"/>
    <w:rsid w:val="00A952E8"/>
    <w:rsid w:val="00A95A8D"/>
    <w:rsid w:val="00A9630D"/>
    <w:rsid w:val="00A96312"/>
    <w:rsid w:val="00A96517"/>
    <w:rsid w:val="00A96691"/>
    <w:rsid w:val="00A96924"/>
    <w:rsid w:val="00A977CA"/>
    <w:rsid w:val="00A97DBE"/>
    <w:rsid w:val="00A97E8A"/>
    <w:rsid w:val="00AA0F93"/>
    <w:rsid w:val="00AA1709"/>
    <w:rsid w:val="00AA17F1"/>
    <w:rsid w:val="00AA21C8"/>
    <w:rsid w:val="00AA3B69"/>
    <w:rsid w:val="00AA3C83"/>
    <w:rsid w:val="00AA4C79"/>
    <w:rsid w:val="00AA5172"/>
    <w:rsid w:val="00AA5A9F"/>
    <w:rsid w:val="00AA5AAE"/>
    <w:rsid w:val="00AA6120"/>
    <w:rsid w:val="00AA7009"/>
    <w:rsid w:val="00AB0422"/>
    <w:rsid w:val="00AB0C73"/>
    <w:rsid w:val="00AB0FA9"/>
    <w:rsid w:val="00AB1110"/>
    <w:rsid w:val="00AB14C9"/>
    <w:rsid w:val="00AB1561"/>
    <w:rsid w:val="00AB2010"/>
    <w:rsid w:val="00AB233E"/>
    <w:rsid w:val="00AB38E3"/>
    <w:rsid w:val="00AB3AC5"/>
    <w:rsid w:val="00AB4850"/>
    <w:rsid w:val="00AB4ED2"/>
    <w:rsid w:val="00AB584E"/>
    <w:rsid w:val="00AB5A4E"/>
    <w:rsid w:val="00AB6AFB"/>
    <w:rsid w:val="00AB701C"/>
    <w:rsid w:val="00AB70DD"/>
    <w:rsid w:val="00AB7156"/>
    <w:rsid w:val="00AB7C24"/>
    <w:rsid w:val="00AC05A0"/>
    <w:rsid w:val="00AC076B"/>
    <w:rsid w:val="00AC1097"/>
    <w:rsid w:val="00AC1172"/>
    <w:rsid w:val="00AC2459"/>
    <w:rsid w:val="00AC2E2F"/>
    <w:rsid w:val="00AC3CEF"/>
    <w:rsid w:val="00AC4ADF"/>
    <w:rsid w:val="00AC582F"/>
    <w:rsid w:val="00AC59ED"/>
    <w:rsid w:val="00AD0876"/>
    <w:rsid w:val="00AD13BF"/>
    <w:rsid w:val="00AD185D"/>
    <w:rsid w:val="00AD1E73"/>
    <w:rsid w:val="00AD2F26"/>
    <w:rsid w:val="00AD2F71"/>
    <w:rsid w:val="00AD345D"/>
    <w:rsid w:val="00AD3C9E"/>
    <w:rsid w:val="00AD3DB5"/>
    <w:rsid w:val="00AD4BBE"/>
    <w:rsid w:val="00AD4F00"/>
    <w:rsid w:val="00AD5DFA"/>
    <w:rsid w:val="00AD644C"/>
    <w:rsid w:val="00AD703F"/>
    <w:rsid w:val="00AD7C59"/>
    <w:rsid w:val="00AD7CAC"/>
    <w:rsid w:val="00AE0381"/>
    <w:rsid w:val="00AE03B9"/>
    <w:rsid w:val="00AE06D1"/>
    <w:rsid w:val="00AE0C89"/>
    <w:rsid w:val="00AE0EAA"/>
    <w:rsid w:val="00AE13BC"/>
    <w:rsid w:val="00AE144D"/>
    <w:rsid w:val="00AE1B7D"/>
    <w:rsid w:val="00AE1D12"/>
    <w:rsid w:val="00AE1F98"/>
    <w:rsid w:val="00AE341A"/>
    <w:rsid w:val="00AE3827"/>
    <w:rsid w:val="00AE4342"/>
    <w:rsid w:val="00AE4D6F"/>
    <w:rsid w:val="00AE4EF4"/>
    <w:rsid w:val="00AE5DA8"/>
    <w:rsid w:val="00AE5DE8"/>
    <w:rsid w:val="00AE7377"/>
    <w:rsid w:val="00AE77E8"/>
    <w:rsid w:val="00AF0E1A"/>
    <w:rsid w:val="00AF1B7D"/>
    <w:rsid w:val="00AF23F8"/>
    <w:rsid w:val="00AF345A"/>
    <w:rsid w:val="00AF383C"/>
    <w:rsid w:val="00AF3FA4"/>
    <w:rsid w:val="00AF4FC1"/>
    <w:rsid w:val="00AF5E7A"/>
    <w:rsid w:val="00AF616E"/>
    <w:rsid w:val="00AF6304"/>
    <w:rsid w:val="00AF6BCC"/>
    <w:rsid w:val="00AF6C6A"/>
    <w:rsid w:val="00AF790E"/>
    <w:rsid w:val="00AF796F"/>
    <w:rsid w:val="00AF79DD"/>
    <w:rsid w:val="00B00126"/>
    <w:rsid w:val="00B001AF"/>
    <w:rsid w:val="00B00F74"/>
    <w:rsid w:val="00B01B42"/>
    <w:rsid w:val="00B01D08"/>
    <w:rsid w:val="00B01DD3"/>
    <w:rsid w:val="00B01E52"/>
    <w:rsid w:val="00B034C1"/>
    <w:rsid w:val="00B03559"/>
    <w:rsid w:val="00B037ED"/>
    <w:rsid w:val="00B04123"/>
    <w:rsid w:val="00B05788"/>
    <w:rsid w:val="00B05C03"/>
    <w:rsid w:val="00B06493"/>
    <w:rsid w:val="00B06CEC"/>
    <w:rsid w:val="00B10A2B"/>
    <w:rsid w:val="00B10E26"/>
    <w:rsid w:val="00B10FD9"/>
    <w:rsid w:val="00B114AC"/>
    <w:rsid w:val="00B117EC"/>
    <w:rsid w:val="00B144BA"/>
    <w:rsid w:val="00B146E2"/>
    <w:rsid w:val="00B148C9"/>
    <w:rsid w:val="00B14923"/>
    <w:rsid w:val="00B14A6F"/>
    <w:rsid w:val="00B14B08"/>
    <w:rsid w:val="00B15366"/>
    <w:rsid w:val="00B15FE3"/>
    <w:rsid w:val="00B1774C"/>
    <w:rsid w:val="00B17D6C"/>
    <w:rsid w:val="00B20173"/>
    <w:rsid w:val="00B20376"/>
    <w:rsid w:val="00B20845"/>
    <w:rsid w:val="00B208A7"/>
    <w:rsid w:val="00B21836"/>
    <w:rsid w:val="00B21EC1"/>
    <w:rsid w:val="00B226F4"/>
    <w:rsid w:val="00B22760"/>
    <w:rsid w:val="00B2297E"/>
    <w:rsid w:val="00B22E6F"/>
    <w:rsid w:val="00B23792"/>
    <w:rsid w:val="00B23FA3"/>
    <w:rsid w:val="00B243AD"/>
    <w:rsid w:val="00B2444D"/>
    <w:rsid w:val="00B24825"/>
    <w:rsid w:val="00B24F0F"/>
    <w:rsid w:val="00B25BE6"/>
    <w:rsid w:val="00B26027"/>
    <w:rsid w:val="00B27209"/>
    <w:rsid w:val="00B309D7"/>
    <w:rsid w:val="00B30BBF"/>
    <w:rsid w:val="00B3136F"/>
    <w:rsid w:val="00B31B64"/>
    <w:rsid w:val="00B32514"/>
    <w:rsid w:val="00B32D6B"/>
    <w:rsid w:val="00B3332F"/>
    <w:rsid w:val="00B3427B"/>
    <w:rsid w:val="00B3474D"/>
    <w:rsid w:val="00B34D95"/>
    <w:rsid w:val="00B3542F"/>
    <w:rsid w:val="00B35607"/>
    <w:rsid w:val="00B36324"/>
    <w:rsid w:val="00B36446"/>
    <w:rsid w:val="00B36E07"/>
    <w:rsid w:val="00B375EC"/>
    <w:rsid w:val="00B400EC"/>
    <w:rsid w:val="00B402B5"/>
    <w:rsid w:val="00B40618"/>
    <w:rsid w:val="00B40DEB"/>
    <w:rsid w:val="00B40F99"/>
    <w:rsid w:val="00B4175B"/>
    <w:rsid w:val="00B421F1"/>
    <w:rsid w:val="00B4230B"/>
    <w:rsid w:val="00B423F3"/>
    <w:rsid w:val="00B425BE"/>
    <w:rsid w:val="00B427EB"/>
    <w:rsid w:val="00B429DC"/>
    <w:rsid w:val="00B42DC1"/>
    <w:rsid w:val="00B4324A"/>
    <w:rsid w:val="00B43B22"/>
    <w:rsid w:val="00B45195"/>
    <w:rsid w:val="00B451C9"/>
    <w:rsid w:val="00B46481"/>
    <w:rsid w:val="00B46527"/>
    <w:rsid w:val="00B468BB"/>
    <w:rsid w:val="00B46D6B"/>
    <w:rsid w:val="00B4768A"/>
    <w:rsid w:val="00B47DC0"/>
    <w:rsid w:val="00B47E56"/>
    <w:rsid w:val="00B50728"/>
    <w:rsid w:val="00B51274"/>
    <w:rsid w:val="00B514CA"/>
    <w:rsid w:val="00B51774"/>
    <w:rsid w:val="00B52496"/>
    <w:rsid w:val="00B52632"/>
    <w:rsid w:val="00B527AD"/>
    <w:rsid w:val="00B52D64"/>
    <w:rsid w:val="00B531B8"/>
    <w:rsid w:val="00B53BE5"/>
    <w:rsid w:val="00B55C6A"/>
    <w:rsid w:val="00B56190"/>
    <w:rsid w:val="00B5626A"/>
    <w:rsid w:val="00B572FA"/>
    <w:rsid w:val="00B576FC"/>
    <w:rsid w:val="00B61B83"/>
    <w:rsid w:val="00B622A9"/>
    <w:rsid w:val="00B629FE"/>
    <w:rsid w:val="00B62AC7"/>
    <w:rsid w:val="00B6377A"/>
    <w:rsid w:val="00B6392A"/>
    <w:rsid w:val="00B645C2"/>
    <w:rsid w:val="00B6485E"/>
    <w:rsid w:val="00B648DC"/>
    <w:rsid w:val="00B64E1C"/>
    <w:rsid w:val="00B65450"/>
    <w:rsid w:val="00B6567B"/>
    <w:rsid w:val="00B65776"/>
    <w:rsid w:val="00B6580F"/>
    <w:rsid w:val="00B65BF8"/>
    <w:rsid w:val="00B65F42"/>
    <w:rsid w:val="00B664D3"/>
    <w:rsid w:val="00B668F6"/>
    <w:rsid w:val="00B66A4F"/>
    <w:rsid w:val="00B66C79"/>
    <w:rsid w:val="00B6724C"/>
    <w:rsid w:val="00B67EFD"/>
    <w:rsid w:val="00B706C8"/>
    <w:rsid w:val="00B70902"/>
    <w:rsid w:val="00B70CD3"/>
    <w:rsid w:val="00B70D9A"/>
    <w:rsid w:val="00B70EC9"/>
    <w:rsid w:val="00B71A0C"/>
    <w:rsid w:val="00B71C60"/>
    <w:rsid w:val="00B720C8"/>
    <w:rsid w:val="00B72372"/>
    <w:rsid w:val="00B7267C"/>
    <w:rsid w:val="00B72B65"/>
    <w:rsid w:val="00B7418D"/>
    <w:rsid w:val="00B743BA"/>
    <w:rsid w:val="00B745C1"/>
    <w:rsid w:val="00B74C6C"/>
    <w:rsid w:val="00B75948"/>
    <w:rsid w:val="00B769E9"/>
    <w:rsid w:val="00B7722A"/>
    <w:rsid w:val="00B77568"/>
    <w:rsid w:val="00B77728"/>
    <w:rsid w:val="00B7777C"/>
    <w:rsid w:val="00B77A94"/>
    <w:rsid w:val="00B77B2D"/>
    <w:rsid w:val="00B77B8D"/>
    <w:rsid w:val="00B80247"/>
    <w:rsid w:val="00B813D1"/>
    <w:rsid w:val="00B813F9"/>
    <w:rsid w:val="00B8331D"/>
    <w:rsid w:val="00B83454"/>
    <w:rsid w:val="00B83E7B"/>
    <w:rsid w:val="00B84885"/>
    <w:rsid w:val="00B85EA3"/>
    <w:rsid w:val="00B865D6"/>
    <w:rsid w:val="00B86E9A"/>
    <w:rsid w:val="00B87422"/>
    <w:rsid w:val="00B8782B"/>
    <w:rsid w:val="00B90083"/>
    <w:rsid w:val="00B9050A"/>
    <w:rsid w:val="00B9056F"/>
    <w:rsid w:val="00B90701"/>
    <w:rsid w:val="00B90AD0"/>
    <w:rsid w:val="00B91068"/>
    <w:rsid w:val="00B913C6"/>
    <w:rsid w:val="00B91582"/>
    <w:rsid w:val="00B91756"/>
    <w:rsid w:val="00B92997"/>
    <w:rsid w:val="00B930BC"/>
    <w:rsid w:val="00B93136"/>
    <w:rsid w:val="00B93266"/>
    <w:rsid w:val="00B932AB"/>
    <w:rsid w:val="00B934C3"/>
    <w:rsid w:val="00B93519"/>
    <w:rsid w:val="00B9352D"/>
    <w:rsid w:val="00B94718"/>
    <w:rsid w:val="00B94EC9"/>
    <w:rsid w:val="00B954E8"/>
    <w:rsid w:val="00B9597D"/>
    <w:rsid w:val="00B95B16"/>
    <w:rsid w:val="00B95C04"/>
    <w:rsid w:val="00B95D07"/>
    <w:rsid w:val="00B95EE2"/>
    <w:rsid w:val="00B96520"/>
    <w:rsid w:val="00B96A54"/>
    <w:rsid w:val="00B971FF"/>
    <w:rsid w:val="00B972B2"/>
    <w:rsid w:val="00B9740F"/>
    <w:rsid w:val="00B9747E"/>
    <w:rsid w:val="00B97525"/>
    <w:rsid w:val="00BA08DA"/>
    <w:rsid w:val="00BA1EB2"/>
    <w:rsid w:val="00BA29D3"/>
    <w:rsid w:val="00BA31C0"/>
    <w:rsid w:val="00BA3FC0"/>
    <w:rsid w:val="00BA4247"/>
    <w:rsid w:val="00BA4F5B"/>
    <w:rsid w:val="00BA55EA"/>
    <w:rsid w:val="00BA589D"/>
    <w:rsid w:val="00BA7329"/>
    <w:rsid w:val="00BA73EE"/>
    <w:rsid w:val="00BA77B1"/>
    <w:rsid w:val="00BB0C4D"/>
    <w:rsid w:val="00BB3261"/>
    <w:rsid w:val="00BB3B10"/>
    <w:rsid w:val="00BB44E5"/>
    <w:rsid w:val="00BB45C4"/>
    <w:rsid w:val="00BB4C1E"/>
    <w:rsid w:val="00BB64DD"/>
    <w:rsid w:val="00BB6926"/>
    <w:rsid w:val="00BB6AE7"/>
    <w:rsid w:val="00BB6C6B"/>
    <w:rsid w:val="00BB73BC"/>
    <w:rsid w:val="00BB7D25"/>
    <w:rsid w:val="00BC0317"/>
    <w:rsid w:val="00BC1591"/>
    <w:rsid w:val="00BC2300"/>
    <w:rsid w:val="00BC261A"/>
    <w:rsid w:val="00BC2A50"/>
    <w:rsid w:val="00BC2E30"/>
    <w:rsid w:val="00BC2EB1"/>
    <w:rsid w:val="00BC3364"/>
    <w:rsid w:val="00BC45E2"/>
    <w:rsid w:val="00BC4948"/>
    <w:rsid w:val="00BC49C0"/>
    <w:rsid w:val="00BC4D79"/>
    <w:rsid w:val="00BC4F73"/>
    <w:rsid w:val="00BC57B6"/>
    <w:rsid w:val="00BC6344"/>
    <w:rsid w:val="00BC6489"/>
    <w:rsid w:val="00BC7221"/>
    <w:rsid w:val="00BC7620"/>
    <w:rsid w:val="00BC7AA0"/>
    <w:rsid w:val="00BC7D8B"/>
    <w:rsid w:val="00BD001D"/>
    <w:rsid w:val="00BD0F97"/>
    <w:rsid w:val="00BD106D"/>
    <w:rsid w:val="00BD1340"/>
    <w:rsid w:val="00BD1F45"/>
    <w:rsid w:val="00BD345C"/>
    <w:rsid w:val="00BD38E7"/>
    <w:rsid w:val="00BD4497"/>
    <w:rsid w:val="00BD4E87"/>
    <w:rsid w:val="00BD631D"/>
    <w:rsid w:val="00BD67A5"/>
    <w:rsid w:val="00BD7986"/>
    <w:rsid w:val="00BD7D6F"/>
    <w:rsid w:val="00BE0083"/>
    <w:rsid w:val="00BE0301"/>
    <w:rsid w:val="00BE04CE"/>
    <w:rsid w:val="00BE05ED"/>
    <w:rsid w:val="00BE061B"/>
    <w:rsid w:val="00BE15B6"/>
    <w:rsid w:val="00BE1AF2"/>
    <w:rsid w:val="00BE1F83"/>
    <w:rsid w:val="00BE26CE"/>
    <w:rsid w:val="00BE409E"/>
    <w:rsid w:val="00BE47FE"/>
    <w:rsid w:val="00BE4EEB"/>
    <w:rsid w:val="00BE5D5C"/>
    <w:rsid w:val="00BE7BDC"/>
    <w:rsid w:val="00BF0356"/>
    <w:rsid w:val="00BF10F1"/>
    <w:rsid w:val="00BF121C"/>
    <w:rsid w:val="00BF14B5"/>
    <w:rsid w:val="00BF14C5"/>
    <w:rsid w:val="00BF1918"/>
    <w:rsid w:val="00BF1B08"/>
    <w:rsid w:val="00BF266E"/>
    <w:rsid w:val="00BF2DED"/>
    <w:rsid w:val="00BF2E88"/>
    <w:rsid w:val="00BF3CBB"/>
    <w:rsid w:val="00BF4389"/>
    <w:rsid w:val="00BF4434"/>
    <w:rsid w:val="00BF44ED"/>
    <w:rsid w:val="00BF611D"/>
    <w:rsid w:val="00BF62DC"/>
    <w:rsid w:val="00BF6B9B"/>
    <w:rsid w:val="00BF6E30"/>
    <w:rsid w:val="00BF7316"/>
    <w:rsid w:val="00BF7B8E"/>
    <w:rsid w:val="00C007B7"/>
    <w:rsid w:val="00C00BF8"/>
    <w:rsid w:val="00C011AB"/>
    <w:rsid w:val="00C011CA"/>
    <w:rsid w:val="00C0120D"/>
    <w:rsid w:val="00C01FED"/>
    <w:rsid w:val="00C023C0"/>
    <w:rsid w:val="00C02D19"/>
    <w:rsid w:val="00C03D32"/>
    <w:rsid w:val="00C03F13"/>
    <w:rsid w:val="00C046D6"/>
    <w:rsid w:val="00C046F4"/>
    <w:rsid w:val="00C047ED"/>
    <w:rsid w:val="00C051A6"/>
    <w:rsid w:val="00C0543D"/>
    <w:rsid w:val="00C055C6"/>
    <w:rsid w:val="00C0637C"/>
    <w:rsid w:val="00C066BB"/>
    <w:rsid w:val="00C0777E"/>
    <w:rsid w:val="00C07B90"/>
    <w:rsid w:val="00C10E3F"/>
    <w:rsid w:val="00C1133B"/>
    <w:rsid w:val="00C114AD"/>
    <w:rsid w:val="00C12984"/>
    <w:rsid w:val="00C129AA"/>
    <w:rsid w:val="00C14236"/>
    <w:rsid w:val="00C1492B"/>
    <w:rsid w:val="00C15CF1"/>
    <w:rsid w:val="00C16708"/>
    <w:rsid w:val="00C1683A"/>
    <w:rsid w:val="00C168FE"/>
    <w:rsid w:val="00C17E35"/>
    <w:rsid w:val="00C20564"/>
    <w:rsid w:val="00C20D02"/>
    <w:rsid w:val="00C20D51"/>
    <w:rsid w:val="00C216C8"/>
    <w:rsid w:val="00C22375"/>
    <w:rsid w:val="00C22CC4"/>
    <w:rsid w:val="00C23171"/>
    <w:rsid w:val="00C234B3"/>
    <w:rsid w:val="00C24254"/>
    <w:rsid w:val="00C24455"/>
    <w:rsid w:val="00C25694"/>
    <w:rsid w:val="00C25B14"/>
    <w:rsid w:val="00C260FE"/>
    <w:rsid w:val="00C26467"/>
    <w:rsid w:val="00C26BBA"/>
    <w:rsid w:val="00C26F3B"/>
    <w:rsid w:val="00C26F89"/>
    <w:rsid w:val="00C27BCA"/>
    <w:rsid w:val="00C30352"/>
    <w:rsid w:val="00C307EA"/>
    <w:rsid w:val="00C308B5"/>
    <w:rsid w:val="00C31443"/>
    <w:rsid w:val="00C3151A"/>
    <w:rsid w:val="00C32388"/>
    <w:rsid w:val="00C3274D"/>
    <w:rsid w:val="00C32CB2"/>
    <w:rsid w:val="00C340CB"/>
    <w:rsid w:val="00C34427"/>
    <w:rsid w:val="00C346FA"/>
    <w:rsid w:val="00C348B3"/>
    <w:rsid w:val="00C34924"/>
    <w:rsid w:val="00C34AD5"/>
    <w:rsid w:val="00C35449"/>
    <w:rsid w:val="00C357D3"/>
    <w:rsid w:val="00C35F4F"/>
    <w:rsid w:val="00C36BE9"/>
    <w:rsid w:val="00C36FB2"/>
    <w:rsid w:val="00C37335"/>
    <w:rsid w:val="00C37444"/>
    <w:rsid w:val="00C4036D"/>
    <w:rsid w:val="00C403C4"/>
    <w:rsid w:val="00C40895"/>
    <w:rsid w:val="00C409A3"/>
    <w:rsid w:val="00C40A40"/>
    <w:rsid w:val="00C40B28"/>
    <w:rsid w:val="00C40BC0"/>
    <w:rsid w:val="00C40C12"/>
    <w:rsid w:val="00C40C5D"/>
    <w:rsid w:val="00C40DAB"/>
    <w:rsid w:val="00C40DE2"/>
    <w:rsid w:val="00C4166F"/>
    <w:rsid w:val="00C41CF1"/>
    <w:rsid w:val="00C41DC3"/>
    <w:rsid w:val="00C42102"/>
    <w:rsid w:val="00C42D19"/>
    <w:rsid w:val="00C4317F"/>
    <w:rsid w:val="00C44AFC"/>
    <w:rsid w:val="00C44E05"/>
    <w:rsid w:val="00C44E9D"/>
    <w:rsid w:val="00C45451"/>
    <w:rsid w:val="00C457A9"/>
    <w:rsid w:val="00C45949"/>
    <w:rsid w:val="00C46B0B"/>
    <w:rsid w:val="00C46C11"/>
    <w:rsid w:val="00C47976"/>
    <w:rsid w:val="00C50D9A"/>
    <w:rsid w:val="00C533E3"/>
    <w:rsid w:val="00C54674"/>
    <w:rsid w:val="00C55629"/>
    <w:rsid w:val="00C5572C"/>
    <w:rsid w:val="00C57948"/>
    <w:rsid w:val="00C57BC7"/>
    <w:rsid w:val="00C602D8"/>
    <w:rsid w:val="00C60614"/>
    <w:rsid w:val="00C60A46"/>
    <w:rsid w:val="00C611AA"/>
    <w:rsid w:val="00C62A75"/>
    <w:rsid w:val="00C63034"/>
    <w:rsid w:val="00C63230"/>
    <w:rsid w:val="00C63A09"/>
    <w:rsid w:val="00C63FFB"/>
    <w:rsid w:val="00C64671"/>
    <w:rsid w:val="00C646CE"/>
    <w:rsid w:val="00C64998"/>
    <w:rsid w:val="00C649DD"/>
    <w:rsid w:val="00C64A48"/>
    <w:rsid w:val="00C650D0"/>
    <w:rsid w:val="00C65E1C"/>
    <w:rsid w:val="00C661BB"/>
    <w:rsid w:val="00C662EA"/>
    <w:rsid w:val="00C671FE"/>
    <w:rsid w:val="00C6736F"/>
    <w:rsid w:val="00C67AF8"/>
    <w:rsid w:val="00C705C4"/>
    <w:rsid w:val="00C711A1"/>
    <w:rsid w:val="00C72FB6"/>
    <w:rsid w:val="00C734B9"/>
    <w:rsid w:val="00C73997"/>
    <w:rsid w:val="00C73AE3"/>
    <w:rsid w:val="00C743DC"/>
    <w:rsid w:val="00C74680"/>
    <w:rsid w:val="00C74C01"/>
    <w:rsid w:val="00C75A0E"/>
    <w:rsid w:val="00C75C1F"/>
    <w:rsid w:val="00C75D57"/>
    <w:rsid w:val="00C7617B"/>
    <w:rsid w:val="00C76B57"/>
    <w:rsid w:val="00C76CBA"/>
    <w:rsid w:val="00C76D70"/>
    <w:rsid w:val="00C771EC"/>
    <w:rsid w:val="00C7760E"/>
    <w:rsid w:val="00C7772F"/>
    <w:rsid w:val="00C779CA"/>
    <w:rsid w:val="00C77E55"/>
    <w:rsid w:val="00C808B6"/>
    <w:rsid w:val="00C811C9"/>
    <w:rsid w:val="00C81F46"/>
    <w:rsid w:val="00C81FCE"/>
    <w:rsid w:val="00C8206D"/>
    <w:rsid w:val="00C821E0"/>
    <w:rsid w:val="00C8245F"/>
    <w:rsid w:val="00C8307C"/>
    <w:rsid w:val="00C839E5"/>
    <w:rsid w:val="00C83E00"/>
    <w:rsid w:val="00C847AE"/>
    <w:rsid w:val="00C8505B"/>
    <w:rsid w:val="00C85C69"/>
    <w:rsid w:val="00C85E2A"/>
    <w:rsid w:val="00C85FE2"/>
    <w:rsid w:val="00C862E0"/>
    <w:rsid w:val="00C86FBE"/>
    <w:rsid w:val="00C87BB0"/>
    <w:rsid w:val="00C903F4"/>
    <w:rsid w:val="00C913A9"/>
    <w:rsid w:val="00C91F74"/>
    <w:rsid w:val="00C92CA5"/>
    <w:rsid w:val="00C92D18"/>
    <w:rsid w:val="00C92F55"/>
    <w:rsid w:val="00C93C3D"/>
    <w:rsid w:val="00C940B0"/>
    <w:rsid w:val="00C94905"/>
    <w:rsid w:val="00C95332"/>
    <w:rsid w:val="00C95B40"/>
    <w:rsid w:val="00C96826"/>
    <w:rsid w:val="00C97E3E"/>
    <w:rsid w:val="00C97EEC"/>
    <w:rsid w:val="00CA0429"/>
    <w:rsid w:val="00CA0458"/>
    <w:rsid w:val="00CA0522"/>
    <w:rsid w:val="00CA06EA"/>
    <w:rsid w:val="00CA0AA3"/>
    <w:rsid w:val="00CA0E2A"/>
    <w:rsid w:val="00CA0F9F"/>
    <w:rsid w:val="00CA1150"/>
    <w:rsid w:val="00CA134E"/>
    <w:rsid w:val="00CA1931"/>
    <w:rsid w:val="00CA1BFA"/>
    <w:rsid w:val="00CA1CB4"/>
    <w:rsid w:val="00CA47B3"/>
    <w:rsid w:val="00CA47D7"/>
    <w:rsid w:val="00CA5CBD"/>
    <w:rsid w:val="00CA5D6A"/>
    <w:rsid w:val="00CA65E8"/>
    <w:rsid w:val="00CA6730"/>
    <w:rsid w:val="00CA6ACA"/>
    <w:rsid w:val="00CB0095"/>
    <w:rsid w:val="00CB00C0"/>
    <w:rsid w:val="00CB0635"/>
    <w:rsid w:val="00CB0DB4"/>
    <w:rsid w:val="00CB1458"/>
    <w:rsid w:val="00CB2421"/>
    <w:rsid w:val="00CB4624"/>
    <w:rsid w:val="00CB464D"/>
    <w:rsid w:val="00CB4B60"/>
    <w:rsid w:val="00CB4F2B"/>
    <w:rsid w:val="00CB56C3"/>
    <w:rsid w:val="00CB59B9"/>
    <w:rsid w:val="00CB5ED5"/>
    <w:rsid w:val="00CB649A"/>
    <w:rsid w:val="00CB65F0"/>
    <w:rsid w:val="00CB668C"/>
    <w:rsid w:val="00CB74DC"/>
    <w:rsid w:val="00CC0117"/>
    <w:rsid w:val="00CC018F"/>
    <w:rsid w:val="00CC0709"/>
    <w:rsid w:val="00CC0803"/>
    <w:rsid w:val="00CC2174"/>
    <w:rsid w:val="00CC2383"/>
    <w:rsid w:val="00CC3726"/>
    <w:rsid w:val="00CC3829"/>
    <w:rsid w:val="00CC447C"/>
    <w:rsid w:val="00CC497D"/>
    <w:rsid w:val="00CC546E"/>
    <w:rsid w:val="00CC5819"/>
    <w:rsid w:val="00CC58AC"/>
    <w:rsid w:val="00CC63AC"/>
    <w:rsid w:val="00CC701A"/>
    <w:rsid w:val="00CC77CA"/>
    <w:rsid w:val="00CD0746"/>
    <w:rsid w:val="00CD0E1B"/>
    <w:rsid w:val="00CD18F0"/>
    <w:rsid w:val="00CD1BF3"/>
    <w:rsid w:val="00CD1EA9"/>
    <w:rsid w:val="00CD35D3"/>
    <w:rsid w:val="00CD3750"/>
    <w:rsid w:val="00CD3A32"/>
    <w:rsid w:val="00CD42AE"/>
    <w:rsid w:val="00CD49E8"/>
    <w:rsid w:val="00CD4A6C"/>
    <w:rsid w:val="00CD4EDD"/>
    <w:rsid w:val="00CD549A"/>
    <w:rsid w:val="00CD6553"/>
    <w:rsid w:val="00CD6F49"/>
    <w:rsid w:val="00CD7872"/>
    <w:rsid w:val="00CE10AC"/>
    <w:rsid w:val="00CE2762"/>
    <w:rsid w:val="00CE2D6F"/>
    <w:rsid w:val="00CE2FDF"/>
    <w:rsid w:val="00CE343B"/>
    <w:rsid w:val="00CE3751"/>
    <w:rsid w:val="00CE3917"/>
    <w:rsid w:val="00CE3A45"/>
    <w:rsid w:val="00CE3E02"/>
    <w:rsid w:val="00CE42B7"/>
    <w:rsid w:val="00CE470A"/>
    <w:rsid w:val="00CE48DE"/>
    <w:rsid w:val="00CE4FC8"/>
    <w:rsid w:val="00CE5AFE"/>
    <w:rsid w:val="00CE69D7"/>
    <w:rsid w:val="00CE78D6"/>
    <w:rsid w:val="00CE78F5"/>
    <w:rsid w:val="00CE7CD3"/>
    <w:rsid w:val="00CE7D7D"/>
    <w:rsid w:val="00CF04FE"/>
    <w:rsid w:val="00CF0806"/>
    <w:rsid w:val="00CF0BE6"/>
    <w:rsid w:val="00CF0D15"/>
    <w:rsid w:val="00CF0E2F"/>
    <w:rsid w:val="00CF12FD"/>
    <w:rsid w:val="00CF13A1"/>
    <w:rsid w:val="00CF1A5D"/>
    <w:rsid w:val="00CF1E27"/>
    <w:rsid w:val="00CF1FFA"/>
    <w:rsid w:val="00CF226B"/>
    <w:rsid w:val="00CF3448"/>
    <w:rsid w:val="00CF3C35"/>
    <w:rsid w:val="00CF4366"/>
    <w:rsid w:val="00CF5DF9"/>
    <w:rsid w:val="00CF5FFA"/>
    <w:rsid w:val="00CF6336"/>
    <w:rsid w:val="00CF6863"/>
    <w:rsid w:val="00CF6DEA"/>
    <w:rsid w:val="00CF6F8D"/>
    <w:rsid w:val="00CF71A4"/>
    <w:rsid w:val="00CF721A"/>
    <w:rsid w:val="00D00AF7"/>
    <w:rsid w:val="00D01764"/>
    <w:rsid w:val="00D0187C"/>
    <w:rsid w:val="00D02086"/>
    <w:rsid w:val="00D0330A"/>
    <w:rsid w:val="00D03332"/>
    <w:rsid w:val="00D03AB1"/>
    <w:rsid w:val="00D03FFC"/>
    <w:rsid w:val="00D04CA6"/>
    <w:rsid w:val="00D05480"/>
    <w:rsid w:val="00D05942"/>
    <w:rsid w:val="00D05A10"/>
    <w:rsid w:val="00D05DA7"/>
    <w:rsid w:val="00D05FC8"/>
    <w:rsid w:val="00D05FEE"/>
    <w:rsid w:val="00D06C2D"/>
    <w:rsid w:val="00D06EC3"/>
    <w:rsid w:val="00D06FF8"/>
    <w:rsid w:val="00D07710"/>
    <w:rsid w:val="00D1012D"/>
    <w:rsid w:val="00D10984"/>
    <w:rsid w:val="00D10CF9"/>
    <w:rsid w:val="00D1107B"/>
    <w:rsid w:val="00D114D8"/>
    <w:rsid w:val="00D115C9"/>
    <w:rsid w:val="00D117CD"/>
    <w:rsid w:val="00D11D83"/>
    <w:rsid w:val="00D12A97"/>
    <w:rsid w:val="00D12E13"/>
    <w:rsid w:val="00D13388"/>
    <w:rsid w:val="00D133F6"/>
    <w:rsid w:val="00D137F6"/>
    <w:rsid w:val="00D143F6"/>
    <w:rsid w:val="00D15791"/>
    <w:rsid w:val="00D15F4D"/>
    <w:rsid w:val="00D16806"/>
    <w:rsid w:val="00D16D67"/>
    <w:rsid w:val="00D16DBF"/>
    <w:rsid w:val="00D1703D"/>
    <w:rsid w:val="00D170A5"/>
    <w:rsid w:val="00D173A7"/>
    <w:rsid w:val="00D174F1"/>
    <w:rsid w:val="00D17507"/>
    <w:rsid w:val="00D20059"/>
    <w:rsid w:val="00D206F2"/>
    <w:rsid w:val="00D20751"/>
    <w:rsid w:val="00D21093"/>
    <w:rsid w:val="00D21690"/>
    <w:rsid w:val="00D2281F"/>
    <w:rsid w:val="00D22858"/>
    <w:rsid w:val="00D22979"/>
    <w:rsid w:val="00D233F4"/>
    <w:rsid w:val="00D2440E"/>
    <w:rsid w:val="00D24467"/>
    <w:rsid w:val="00D248E3"/>
    <w:rsid w:val="00D24B74"/>
    <w:rsid w:val="00D24E3C"/>
    <w:rsid w:val="00D25F9A"/>
    <w:rsid w:val="00D265AF"/>
    <w:rsid w:val="00D26DA7"/>
    <w:rsid w:val="00D2728E"/>
    <w:rsid w:val="00D31F68"/>
    <w:rsid w:val="00D321E0"/>
    <w:rsid w:val="00D33482"/>
    <w:rsid w:val="00D33D51"/>
    <w:rsid w:val="00D33EB0"/>
    <w:rsid w:val="00D3405A"/>
    <w:rsid w:val="00D34A8A"/>
    <w:rsid w:val="00D34CE6"/>
    <w:rsid w:val="00D34DAF"/>
    <w:rsid w:val="00D353B1"/>
    <w:rsid w:val="00D354A1"/>
    <w:rsid w:val="00D35607"/>
    <w:rsid w:val="00D35D67"/>
    <w:rsid w:val="00D35F89"/>
    <w:rsid w:val="00D3610C"/>
    <w:rsid w:val="00D3626C"/>
    <w:rsid w:val="00D37338"/>
    <w:rsid w:val="00D37B0F"/>
    <w:rsid w:val="00D40C14"/>
    <w:rsid w:val="00D40CE4"/>
    <w:rsid w:val="00D4102A"/>
    <w:rsid w:val="00D4103F"/>
    <w:rsid w:val="00D41748"/>
    <w:rsid w:val="00D422C8"/>
    <w:rsid w:val="00D426C3"/>
    <w:rsid w:val="00D4276E"/>
    <w:rsid w:val="00D42932"/>
    <w:rsid w:val="00D42BA3"/>
    <w:rsid w:val="00D42D01"/>
    <w:rsid w:val="00D43263"/>
    <w:rsid w:val="00D43522"/>
    <w:rsid w:val="00D43DA1"/>
    <w:rsid w:val="00D43FD1"/>
    <w:rsid w:val="00D448FF"/>
    <w:rsid w:val="00D44935"/>
    <w:rsid w:val="00D44DFD"/>
    <w:rsid w:val="00D45185"/>
    <w:rsid w:val="00D45E7F"/>
    <w:rsid w:val="00D462CD"/>
    <w:rsid w:val="00D463CB"/>
    <w:rsid w:val="00D463CE"/>
    <w:rsid w:val="00D46AE1"/>
    <w:rsid w:val="00D46B75"/>
    <w:rsid w:val="00D47552"/>
    <w:rsid w:val="00D476D7"/>
    <w:rsid w:val="00D5005C"/>
    <w:rsid w:val="00D50200"/>
    <w:rsid w:val="00D50A99"/>
    <w:rsid w:val="00D50D56"/>
    <w:rsid w:val="00D50DB4"/>
    <w:rsid w:val="00D51493"/>
    <w:rsid w:val="00D51680"/>
    <w:rsid w:val="00D51D49"/>
    <w:rsid w:val="00D52023"/>
    <w:rsid w:val="00D527ED"/>
    <w:rsid w:val="00D53084"/>
    <w:rsid w:val="00D53DF0"/>
    <w:rsid w:val="00D542E9"/>
    <w:rsid w:val="00D54491"/>
    <w:rsid w:val="00D547FD"/>
    <w:rsid w:val="00D54E2A"/>
    <w:rsid w:val="00D55066"/>
    <w:rsid w:val="00D55A24"/>
    <w:rsid w:val="00D55C08"/>
    <w:rsid w:val="00D55DE4"/>
    <w:rsid w:val="00D55EB4"/>
    <w:rsid w:val="00D5602C"/>
    <w:rsid w:val="00D56C73"/>
    <w:rsid w:val="00D5799C"/>
    <w:rsid w:val="00D6033C"/>
    <w:rsid w:val="00D609E0"/>
    <w:rsid w:val="00D60B87"/>
    <w:rsid w:val="00D6151A"/>
    <w:rsid w:val="00D6174A"/>
    <w:rsid w:val="00D61CAE"/>
    <w:rsid w:val="00D61D70"/>
    <w:rsid w:val="00D61E21"/>
    <w:rsid w:val="00D6254E"/>
    <w:rsid w:val="00D62638"/>
    <w:rsid w:val="00D62D5E"/>
    <w:rsid w:val="00D634E9"/>
    <w:rsid w:val="00D635B2"/>
    <w:rsid w:val="00D660AA"/>
    <w:rsid w:val="00D667CE"/>
    <w:rsid w:val="00D669A6"/>
    <w:rsid w:val="00D66E80"/>
    <w:rsid w:val="00D671AB"/>
    <w:rsid w:val="00D704F1"/>
    <w:rsid w:val="00D70AF9"/>
    <w:rsid w:val="00D71F05"/>
    <w:rsid w:val="00D71FFF"/>
    <w:rsid w:val="00D72155"/>
    <w:rsid w:val="00D722E2"/>
    <w:rsid w:val="00D725F0"/>
    <w:rsid w:val="00D726E6"/>
    <w:rsid w:val="00D72FC6"/>
    <w:rsid w:val="00D730C4"/>
    <w:rsid w:val="00D7356F"/>
    <w:rsid w:val="00D73956"/>
    <w:rsid w:val="00D73D5E"/>
    <w:rsid w:val="00D746DF"/>
    <w:rsid w:val="00D74844"/>
    <w:rsid w:val="00D74A07"/>
    <w:rsid w:val="00D74C06"/>
    <w:rsid w:val="00D74DE0"/>
    <w:rsid w:val="00D75B1B"/>
    <w:rsid w:val="00D75B48"/>
    <w:rsid w:val="00D771BF"/>
    <w:rsid w:val="00D77329"/>
    <w:rsid w:val="00D77AD4"/>
    <w:rsid w:val="00D80057"/>
    <w:rsid w:val="00D80805"/>
    <w:rsid w:val="00D80896"/>
    <w:rsid w:val="00D80DCF"/>
    <w:rsid w:val="00D80ED6"/>
    <w:rsid w:val="00D80FC7"/>
    <w:rsid w:val="00D82C83"/>
    <w:rsid w:val="00D82F8B"/>
    <w:rsid w:val="00D8308A"/>
    <w:rsid w:val="00D838EF"/>
    <w:rsid w:val="00D840A6"/>
    <w:rsid w:val="00D84DAA"/>
    <w:rsid w:val="00D85AF2"/>
    <w:rsid w:val="00D85ED6"/>
    <w:rsid w:val="00D865CD"/>
    <w:rsid w:val="00D8667D"/>
    <w:rsid w:val="00D87226"/>
    <w:rsid w:val="00D878CF"/>
    <w:rsid w:val="00D87DD6"/>
    <w:rsid w:val="00D90576"/>
    <w:rsid w:val="00D906F1"/>
    <w:rsid w:val="00D90BF4"/>
    <w:rsid w:val="00D90C5D"/>
    <w:rsid w:val="00D9182F"/>
    <w:rsid w:val="00D92632"/>
    <w:rsid w:val="00D92C97"/>
    <w:rsid w:val="00D9321B"/>
    <w:rsid w:val="00D9460D"/>
    <w:rsid w:val="00D94AA6"/>
    <w:rsid w:val="00D960CA"/>
    <w:rsid w:val="00D96186"/>
    <w:rsid w:val="00D975B7"/>
    <w:rsid w:val="00D97FBE"/>
    <w:rsid w:val="00DA02DF"/>
    <w:rsid w:val="00DA03D2"/>
    <w:rsid w:val="00DA12C8"/>
    <w:rsid w:val="00DA181F"/>
    <w:rsid w:val="00DA1D15"/>
    <w:rsid w:val="00DA28FF"/>
    <w:rsid w:val="00DA321D"/>
    <w:rsid w:val="00DA37DE"/>
    <w:rsid w:val="00DA3822"/>
    <w:rsid w:val="00DA3EF5"/>
    <w:rsid w:val="00DA4458"/>
    <w:rsid w:val="00DA59A2"/>
    <w:rsid w:val="00DA610B"/>
    <w:rsid w:val="00DA6150"/>
    <w:rsid w:val="00DA7218"/>
    <w:rsid w:val="00DA7777"/>
    <w:rsid w:val="00DB042F"/>
    <w:rsid w:val="00DB0C1D"/>
    <w:rsid w:val="00DB0CDE"/>
    <w:rsid w:val="00DB126F"/>
    <w:rsid w:val="00DB15B7"/>
    <w:rsid w:val="00DB1EA4"/>
    <w:rsid w:val="00DB1FC8"/>
    <w:rsid w:val="00DB2357"/>
    <w:rsid w:val="00DB346D"/>
    <w:rsid w:val="00DB34E4"/>
    <w:rsid w:val="00DB3842"/>
    <w:rsid w:val="00DB387D"/>
    <w:rsid w:val="00DB3A69"/>
    <w:rsid w:val="00DB407C"/>
    <w:rsid w:val="00DB429C"/>
    <w:rsid w:val="00DB44CA"/>
    <w:rsid w:val="00DB4CB3"/>
    <w:rsid w:val="00DB5AD8"/>
    <w:rsid w:val="00DB5E1C"/>
    <w:rsid w:val="00DB6DF8"/>
    <w:rsid w:val="00DB758B"/>
    <w:rsid w:val="00DC030B"/>
    <w:rsid w:val="00DC0596"/>
    <w:rsid w:val="00DC05B5"/>
    <w:rsid w:val="00DC0895"/>
    <w:rsid w:val="00DC1556"/>
    <w:rsid w:val="00DC1EBB"/>
    <w:rsid w:val="00DC26ED"/>
    <w:rsid w:val="00DC3957"/>
    <w:rsid w:val="00DC3996"/>
    <w:rsid w:val="00DC3CF9"/>
    <w:rsid w:val="00DC420F"/>
    <w:rsid w:val="00DC4746"/>
    <w:rsid w:val="00DC4853"/>
    <w:rsid w:val="00DC4DD3"/>
    <w:rsid w:val="00DC506B"/>
    <w:rsid w:val="00DC6C5B"/>
    <w:rsid w:val="00DC7350"/>
    <w:rsid w:val="00DC738F"/>
    <w:rsid w:val="00DC7661"/>
    <w:rsid w:val="00DD08E2"/>
    <w:rsid w:val="00DD1364"/>
    <w:rsid w:val="00DD13FD"/>
    <w:rsid w:val="00DD1CFC"/>
    <w:rsid w:val="00DD2EF0"/>
    <w:rsid w:val="00DD33F2"/>
    <w:rsid w:val="00DD3441"/>
    <w:rsid w:val="00DD4433"/>
    <w:rsid w:val="00DD4710"/>
    <w:rsid w:val="00DD519D"/>
    <w:rsid w:val="00DD5BA9"/>
    <w:rsid w:val="00DD6183"/>
    <w:rsid w:val="00DD6636"/>
    <w:rsid w:val="00DD6ADB"/>
    <w:rsid w:val="00DD6BC2"/>
    <w:rsid w:val="00DD6F87"/>
    <w:rsid w:val="00DD6F94"/>
    <w:rsid w:val="00DD75D0"/>
    <w:rsid w:val="00DD7963"/>
    <w:rsid w:val="00DD7C9A"/>
    <w:rsid w:val="00DE027C"/>
    <w:rsid w:val="00DE02B9"/>
    <w:rsid w:val="00DE0304"/>
    <w:rsid w:val="00DE0474"/>
    <w:rsid w:val="00DE15F7"/>
    <w:rsid w:val="00DE1A2A"/>
    <w:rsid w:val="00DE1F92"/>
    <w:rsid w:val="00DE22F0"/>
    <w:rsid w:val="00DE27B9"/>
    <w:rsid w:val="00DE3051"/>
    <w:rsid w:val="00DE3313"/>
    <w:rsid w:val="00DE354C"/>
    <w:rsid w:val="00DE4ABD"/>
    <w:rsid w:val="00DE4B1D"/>
    <w:rsid w:val="00DE4D4F"/>
    <w:rsid w:val="00DE5A34"/>
    <w:rsid w:val="00DE7C21"/>
    <w:rsid w:val="00DE7C25"/>
    <w:rsid w:val="00DF0C55"/>
    <w:rsid w:val="00DF1974"/>
    <w:rsid w:val="00DF2ADB"/>
    <w:rsid w:val="00DF2EEE"/>
    <w:rsid w:val="00DF32C3"/>
    <w:rsid w:val="00DF3CBA"/>
    <w:rsid w:val="00DF4415"/>
    <w:rsid w:val="00DF46F1"/>
    <w:rsid w:val="00DF4ABF"/>
    <w:rsid w:val="00DF5F17"/>
    <w:rsid w:val="00DF6068"/>
    <w:rsid w:val="00DF62DA"/>
    <w:rsid w:val="00DF7218"/>
    <w:rsid w:val="00DF7389"/>
    <w:rsid w:val="00DF77DA"/>
    <w:rsid w:val="00DF7BC1"/>
    <w:rsid w:val="00DF7BEB"/>
    <w:rsid w:val="00E00612"/>
    <w:rsid w:val="00E012A9"/>
    <w:rsid w:val="00E01CCB"/>
    <w:rsid w:val="00E01FB9"/>
    <w:rsid w:val="00E02157"/>
    <w:rsid w:val="00E03B8F"/>
    <w:rsid w:val="00E0437D"/>
    <w:rsid w:val="00E04399"/>
    <w:rsid w:val="00E044B3"/>
    <w:rsid w:val="00E04DA7"/>
    <w:rsid w:val="00E0560C"/>
    <w:rsid w:val="00E058CB"/>
    <w:rsid w:val="00E062FA"/>
    <w:rsid w:val="00E06319"/>
    <w:rsid w:val="00E0669A"/>
    <w:rsid w:val="00E067B3"/>
    <w:rsid w:val="00E06D96"/>
    <w:rsid w:val="00E070B5"/>
    <w:rsid w:val="00E0712D"/>
    <w:rsid w:val="00E0768F"/>
    <w:rsid w:val="00E079E7"/>
    <w:rsid w:val="00E07EB2"/>
    <w:rsid w:val="00E1042D"/>
    <w:rsid w:val="00E105DE"/>
    <w:rsid w:val="00E10EB2"/>
    <w:rsid w:val="00E1251A"/>
    <w:rsid w:val="00E12580"/>
    <w:rsid w:val="00E13BAA"/>
    <w:rsid w:val="00E13C8E"/>
    <w:rsid w:val="00E13C98"/>
    <w:rsid w:val="00E14453"/>
    <w:rsid w:val="00E145EB"/>
    <w:rsid w:val="00E14ABB"/>
    <w:rsid w:val="00E1580F"/>
    <w:rsid w:val="00E158FF"/>
    <w:rsid w:val="00E15B1C"/>
    <w:rsid w:val="00E161D0"/>
    <w:rsid w:val="00E165F1"/>
    <w:rsid w:val="00E168C0"/>
    <w:rsid w:val="00E16A04"/>
    <w:rsid w:val="00E1726B"/>
    <w:rsid w:val="00E173DB"/>
    <w:rsid w:val="00E1744F"/>
    <w:rsid w:val="00E20536"/>
    <w:rsid w:val="00E2092B"/>
    <w:rsid w:val="00E21788"/>
    <w:rsid w:val="00E218DC"/>
    <w:rsid w:val="00E21EE5"/>
    <w:rsid w:val="00E22340"/>
    <w:rsid w:val="00E22EC1"/>
    <w:rsid w:val="00E22F3D"/>
    <w:rsid w:val="00E2315B"/>
    <w:rsid w:val="00E236E9"/>
    <w:rsid w:val="00E23C88"/>
    <w:rsid w:val="00E23D3A"/>
    <w:rsid w:val="00E24012"/>
    <w:rsid w:val="00E24544"/>
    <w:rsid w:val="00E2613B"/>
    <w:rsid w:val="00E26202"/>
    <w:rsid w:val="00E26290"/>
    <w:rsid w:val="00E264CB"/>
    <w:rsid w:val="00E267BC"/>
    <w:rsid w:val="00E27446"/>
    <w:rsid w:val="00E30169"/>
    <w:rsid w:val="00E30CC1"/>
    <w:rsid w:val="00E315C5"/>
    <w:rsid w:val="00E318FB"/>
    <w:rsid w:val="00E319A9"/>
    <w:rsid w:val="00E3254B"/>
    <w:rsid w:val="00E32D19"/>
    <w:rsid w:val="00E332CC"/>
    <w:rsid w:val="00E3351B"/>
    <w:rsid w:val="00E3481C"/>
    <w:rsid w:val="00E348B9"/>
    <w:rsid w:val="00E355CB"/>
    <w:rsid w:val="00E357AF"/>
    <w:rsid w:val="00E35FCC"/>
    <w:rsid w:val="00E36024"/>
    <w:rsid w:val="00E36038"/>
    <w:rsid w:val="00E36835"/>
    <w:rsid w:val="00E368DB"/>
    <w:rsid w:val="00E3733A"/>
    <w:rsid w:val="00E40B53"/>
    <w:rsid w:val="00E40C01"/>
    <w:rsid w:val="00E40E06"/>
    <w:rsid w:val="00E4115F"/>
    <w:rsid w:val="00E4169F"/>
    <w:rsid w:val="00E417CC"/>
    <w:rsid w:val="00E42F07"/>
    <w:rsid w:val="00E43F9D"/>
    <w:rsid w:val="00E44402"/>
    <w:rsid w:val="00E4442A"/>
    <w:rsid w:val="00E4557C"/>
    <w:rsid w:val="00E45E84"/>
    <w:rsid w:val="00E46B65"/>
    <w:rsid w:val="00E47164"/>
    <w:rsid w:val="00E5010A"/>
    <w:rsid w:val="00E50770"/>
    <w:rsid w:val="00E50C2E"/>
    <w:rsid w:val="00E52636"/>
    <w:rsid w:val="00E52B3F"/>
    <w:rsid w:val="00E53237"/>
    <w:rsid w:val="00E53957"/>
    <w:rsid w:val="00E539F6"/>
    <w:rsid w:val="00E54524"/>
    <w:rsid w:val="00E55A6D"/>
    <w:rsid w:val="00E56BF6"/>
    <w:rsid w:val="00E57EC1"/>
    <w:rsid w:val="00E57F05"/>
    <w:rsid w:val="00E60203"/>
    <w:rsid w:val="00E60998"/>
    <w:rsid w:val="00E60D7A"/>
    <w:rsid w:val="00E60DE0"/>
    <w:rsid w:val="00E60EDA"/>
    <w:rsid w:val="00E60FDD"/>
    <w:rsid w:val="00E61706"/>
    <w:rsid w:val="00E61929"/>
    <w:rsid w:val="00E619CC"/>
    <w:rsid w:val="00E61ACD"/>
    <w:rsid w:val="00E626BF"/>
    <w:rsid w:val="00E62B2D"/>
    <w:rsid w:val="00E63100"/>
    <w:rsid w:val="00E63108"/>
    <w:rsid w:val="00E63111"/>
    <w:rsid w:val="00E632B1"/>
    <w:rsid w:val="00E6330D"/>
    <w:rsid w:val="00E63521"/>
    <w:rsid w:val="00E63AA1"/>
    <w:rsid w:val="00E63BFD"/>
    <w:rsid w:val="00E64B4C"/>
    <w:rsid w:val="00E64D1D"/>
    <w:rsid w:val="00E64EEE"/>
    <w:rsid w:val="00E6617A"/>
    <w:rsid w:val="00E66884"/>
    <w:rsid w:val="00E66C43"/>
    <w:rsid w:val="00E66DEA"/>
    <w:rsid w:val="00E67312"/>
    <w:rsid w:val="00E67369"/>
    <w:rsid w:val="00E6753C"/>
    <w:rsid w:val="00E67574"/>
    <w:rsid w:val="00E6777E"/>
    <w:rsid w:val="00E67D68"/>
    <w:rsid w:val="00E70474"/>
    <w:rsid w:val="00E7073E"/>
    <w:rsid w:val="00E720F5"/>
    <w:rsid w:val="00E7228A"/>
    <w:rsid w:val="00E72749"/>
    <w:rsid w:val="00E72B16"/>
    <w:rsid w:val="00E7324C"/>
    <w:rsid w:val="00E73990"/>
    <w:rsid w:val="00E74C36"/>
    <w:rsid w:val="00E74D23"/>
    <w:rsid w:val="00E759A4"/>
    <w:rsid w:val="00E75C0F"/>
    <w:rsid w:val="00E7623C"/>
    <w:rsid w:val="00E76863"/>
    <w:rsid w:val="00E77141"/>
    <w:rsid w:val="00E774F2"/>
    <w:rsid w:val="00E778D4"/>
    <w:rsid w:val="00E801B5"/>
    <w:rsid w:val="00E806B8"/>
    <w:rsid w:val="00E80A61"/>
    <w:rsid w:val="00E80FC8"/>
    <w:rsid w:val="00E810D8"/>
    <w:rsid w:val="00E815CC"/>
    <w:rsid w:val="00E8163D"/>
    <w:rsid w:val="00E8167B"/>
    <w:rsid w:val="00E81B44"/>
    <w:rsid w:val="00E81BC6"/>
    <w:rsid w:val="00E828A2"/>
    <w:rsid w:val="00E82BE6"/>
    <w:rsid w:val="00E82D57"/>
    <w:rsid w:val="00E83F32"/>
    <w:rsid w:val="00E841EA"/>
    <w:rsid w:val="00E84513"/>
    <w:rsid w:val="00E84AEB"/>
    <w:rsid w:val="00E856C4"/>
    <w:rsid w:val="00E85F95"/>
    <w:rsid w:val="00E87D19"/>
    <w:rsid w:val="00E87D43"/>
    <w:rsid w:val="00E90584"/>
    <w:rsid w:val="00E90A11"/>
    <w:rsid w:val="00E914D0"/>
    <w:rsid w:val="00E9175B"/>
    <w:rsid w:val="00E9199F"/>
    <w:rsid w:val="00E92117"/>
    <w:rsid w:val="00E92A2A"/>
    <w:rsid w:val="00E92FC8"/>
    <w:rsid w:val="00E93815"/>
    <w:rsid w:val="00E9398E"/>
    <w:rsid w:val="00E93B5D"/>
    <w:rsid w:val="00E9421F"/>
    <w:rsid w:val="00E94BCD"/>
    <w:rsid w:val="00E955D3"/>
    <w:rsid w:val="00E95768"/>
    <w:rsid w:val="00E95898"/>
    <w:rsid w:val="00E96599"/>
    <w:rsid w:val="00E9691A"/>
    <w:rsid w:val="00E96B9F"/>
    <w:rsid w:val="00E96D0C"/>
    <w:rsid w:val="00E97332"/>
    <w:rsid w:val="00E9752F"/>
    <w:rsid w:val="00EA03CB"/>
    <w:rsid w:val="00EA0855"/>
    <w:rsid w:val="00EA10EB"/>
    <w:rsid w:val="00EA1128"/>
    <w:rsid w:val="00EA22F6"/>
    <w:rsid w:val="00EA29C0"/>
    <w:rsid w:val="00EA2C8D"/>
    <w:rsid w:val="00EA32C0"/>
    <w:rsid w:val="00EA3B62"/>
    <w:rsid w:val="00EA3E9D"/>
    <w:rsid w:val="00EA4A63"/>
    <w:rsid w:val="00EA4F60"/>
    <w:rsid w:val="00EA5110"/>
    <w:rsid w:val="00EA540C"/>
    <w:rsid w:val="00EA5998"/>
    <w:rsid w:val="00EA5D22"/>
    <w:rsid w:val="00EA5E83"/>
    <w:rsid w:val="00EA6017"/>
    <w:rsid w:val="00EA654C"/>
    <w:rsid w:val="00EA7E8D"/>
    <w:rsid w:val="00EB118F"/>
    <w:rsid w:val="00EB1245"/>
    <w:rsid w:val="00EB1FF2"/>
    <w:rsid w:val="00EB2232"/>
    <w:rsid w:val="00EB2696"/>
    <w:rsid w:val="00EB2795"/>
    <w:rsid w:val="00EB2E54"/>
    <w:rsid w:val="00EB36C5"/>
    <w:rsid w:val="00EB3E22"/>
    <w:rsid w:val="00EB3F56"/>
    <w:rsid w:val="00EB4F9E"/>
    <w:rsid w:val="00EB53C1"/>
    <w:rsid w:val="00EB6080"/>
    <w:rsid w:val="00EB63B7"/>
    <w:rsid w:val="00EB6FFA"/>
    <w:rsid w:val="00EB74C5"/>
    <w:rsid w:val="00EB7694"/>
    <w:rsid w:val="00EB7CC9"/>
    <w:rsid w:val="00EC069F"/>
    <w:rsid w:val="00EC094C"/>
    <w:rsid w:val="00EC1021"/>
    <w:rsid w:val="00EC1098"/>
    <w:rsid w:val="00EC19D6"/>
    <w:rsid w:val="00EC1D6B"/>
    <w:rsid w:val="00EC2291"/>
    <w:rsid w:val="00EC335D"/>
    <w:rsid w:val="00EC372E"/>
    <w:rsid w:val="00EC3F71"/>
    <w:rsid w:val="00EC429B"/>
    <w:rsid w:val="00EC467F"/>
    <w:rsid w:val="00EC4A03"/>
    <w:rsid w:val="00EC4A5A"/>
    <w:rsid w:val="00EC54FB"/>
    <w:rsid w:val="00EC5E41"/>
    <w:rsid w:val="00EC6064"/>
    <w:rsid w:val="00EC6B0F"/>
    <w:rsid w:val="00EC6D68"/>
    <w:rsid w:val="00EC6DB9"/>
    <w:rsid w:val="00EC6FFF"/>
    <w:rsid w:val="00EC720B"/>
    <w:rsid w:val="00EC7AA6"/>
    <w:rsid w:val="00EC7C35"/>
    <w:rsid w:val="00ED023A"/>
    <w:rsid w:val="00ED06D3"/>
    <w:rsid w:val="00ED0739"/>
    <w:rsid w:val="00ED1DE1"/>
    <w:rsid w:val="00ED2642"/>
    <w:rsid w:val="00ED28D4"/>
    <w:rsid w:val="00ED3160"/>
    <w:rsid w:val="00ED36E4"/>
    <w:rsid w:val="00ED3D88"/>
    <w:rsid w:val="00ED4052"/>
    <w:rsid w:val="00ED40CC"/>
    <w:rsid w:val="00ED4A19"/>
    <w:rsid w:val="00ED4AEC"/>
    <w:rsid w:val="00ED4C02"/>
    <w:rsid w:val="00ED4D1A"/>
    <w:rsid w:val="00ED5980"/>
    <w:rsid w:val="00ED739A"/>
    <w:rsid w:val="00ED7C60"/>
    <w:rsid w:val="00ED7C9D"/>
    <w:rsid w:val="00ED7E76"/>
    <w:rsid w:val="00EE0177"/>
    <w:rsid w:val="00EE0BFC"/>
    <w:rsid w:val="00EE0E62"/>
    <w:rsid w:val="00EE1767"/>
    <w:rsid w:val="00EE17C1"/>
    <w:rsid w:val="00EE18FA"/>
    <w:rsid w:val="00EE1B7B"/>
    <w:rsid w:val="00EE1F9E"/>
    <w:rsid w:val="00EE2035"/>
    <w:rsid w:val="00EE24DA"/>
    <w:rsid w:val="00EE2762"/>
    <w:rsid w:val="00EE2D83"/>
    <w:rsid w:val="00EE46E6"/>
    <w:rsid w:val="00EE4ED6"/>
    <w:rsid w:val="00EE5136"/>
    <w:rsid w:val="00EE5AE1"/>
    <w:rsid w:val="00EF0407"/>
    <w:rsid w:val="00EF076C"/>
    <w:rsid w:val="00EF0896"/>
    <w:rsid w:val="00EF17CF"/>
    <w:rsid w:val="00EF18F6"/>
    <w:rsid w:val="00EF1BFC"/>
    <w:rsid w:val="00EF1FAF"/>
    <w:rsid w:val="00EF2283"/>
    <w:rsid w:val="00EF2BE4"/>
    <w:rsid w:val="00EF2C9A"/>
    <w:rsid w:val="00EF3009"/>
    <w:rsid w:val="00EF335E"/>
    <w:rsid w:val="00EF3DB7"/>
    <w:rsid w:val="00EF54A7"/>
    <w:rsid w:val="00EF621E"/>
    <w:rsid w:val="00EF6664"/>
    <w:rsid w:val="00EF684D"/>
    <w:rsid w:val="00F00119"/>
    <w:rsid w:val="00F0031D"/>
    <w:rsid w:val="00F0068B"/>
    <w:rsid w:val="00F00CCC"/>
    <w:rsid w:val="00F01BBF"/>
    <w:rsid w:val="00F02288"/>
    <w:rsid w:val="00F02428"/>
    <w:rsid w:val="00F02E8A"/>
    <w:rsid w:val="00F03477"/>
    <w:rsid w:val="00F0384E"/>
    <w:rsid w:val="00F03C6D"/>
    <w:rsid w:val="00F03CDA"/>
    <w:rsid w:val="00F04829"/>
    <w:rsid w:val="00F04B15"/>
    <w:rsid w:val="00F050F2"/>
    <w:rsid w:val="00F0617E"/>
    <w:rsid w:val="00F0654F"/>
    <w:rsid w:val="00F071B4"/>
    <w:rsid w:val="00F07E37"/>
    <w:rsid w:val="00F100D6"/>
    <w:rsid w:val="00F1021E"/>
    <w:rsid w:val="00F10820"/>
    <w:rsid w:val="00F1121E"/>
    <w:rsid w:val="00F112B9"/>
    <w:rsid w:val="00F12287"/>
    <w:rsid w:val="00F125F7"/>
    <w:rsid w:val="00F12E21"/>
    <w:rsid w:val="00F12E53"/>
    <w:rsid w:val="00F1318F"/>
    <w:rsid w:val="00F1328C"/>
    <w:rsid w:val="00F135D5"/>
    <w:rsid w:val="00F13BD4"/>
    <w:rsid w:val="00F14C6B"/>
    <w:rsid w:val="00F15B05"/>
    <w:rsid w:val="00F15B8A"/>
    <w:rsid w:val="00F162FE"/>
    <w:rsid w:val="00F16662"/>
    <w:rsid w:val="00F1684C"/>
    <w:rsid w:val="00F16962"/>
    <w:rsid w:val="00F16A3D"/>
    <w:rsid w:val="00F17893"/>
    <w:rsid w:val="00F178F4"/>
    <w:rsid w:val="00F17B5C"/>
    <w:rsid w:val="00F20397"/>
    <w:rsid w:val="00F2087A"/>
    <w:rsid w:val="00F20ED0"/>
    <w:rsid w:val="00F2303B"/>
    <w:rsid w:val="00F23918"/>
    <w:rsid w:val="00F255F5"/>
    <w:rsid w:val="00F26596"/>
    <w:rsid w:val="00F274A9"/>
    <w:rsid w:val="00F278FC"/>
    <w:rsid w:val="00F27C79"/>
    <w:rsid w:val="00F27F90"/>
    <w:rsid w:val="00F3004C"/>
    <w:rsid w:val="00F30B40"/>
    <w:rsid w:val="00F30CF2"/>
    <w:rsid w:val="00F31021"/>
    <w:rsid w:val="00F316E4"/>
    <w:rsid w:val="00F317A5"/>
    <w:rsid w:val="00F3187A"/>
    <w:rsid w:val="00F31F16"/>
    <w:rsid w:val="00F31FF3"/>
    <w:rsid w:val="00F3213D"/>
    <w:rsid w:val="00F3235C"/>
    <w:rsid w:val="00F327E6"/>
    <w:rsid w:val="00F329A9"/>
    <w:rsid w:val="00F32C44"/>
    <w:rsid w:val="00F33094"/>
    <w:rsid w:val="00F33601"/>
    <w:rsid w:val="00F33899"/>
    <w:rsid w:val="00F33CDF"/>
    <w:rsid w:val="00F33FB4"/>
    <w:rsid w:val="00F34785"/>
    <w:rsid w:val="00F350A4"/>
    <w:rsid w:val="00F352FB"/>
    <w:rsid w:val="00F35F35"/>
    <w:rsid w:val="00F36697"/>
    <w:rsid w:val="00F3670F"/>
    <w:rsid w:val="00F375B6"/>
    <w:rsid w:val="00F37830"/>
    <w:rsid w:val="00F37F4B"/>
    <w:rsid w:val="00F408ED"/>
    <w:rsid w:val="00F4194A"/>
    <w:rsid w:val="00F41999"/>
    <w:rsid w:val="00F41CD9"/>
    <w:rsid w:val="00F427AD"/>
    <w:rsid w:val="00F427CB"/>
    <w:rsid w:val="00F4302F"/>
    <w:rsid w:val="00F43071"/>
    <w:rsid w:val="00F433B5"/>
    <w:rsid w:val="00F43423"/>
    <w:rsid w:val="00F43BCD"/>
    <w:rsid w:val="00F441B1"/>
    <w:rsid w:val="00F445E2"/>
    <w:rsid w:val="00F44F3F"/>
    <w:rsid w:val="00F4506C"/>
    <w:rsid w:val="00F45669"/>
    <w:rsid w:val="00F45781"/>
    <w:rsid w:val="00F45EBF"/>
    <w:rsid w:val="00F4628D"/>
    <w:rsid w:val="00F46361"/>
    <w:rsid w:val="00F46654"/>
    <w:rsid w:val="00F4720A"/>
    <w:rsid w:val="00F4758F"/>
    <w:rsid w:val="00F4773C"/>
    <w:rsid w:val="00F47D6E"/>
    <w:rsid w:val="00F502D0"/>
    <w:rsid w:val="00F502DA"/>
    <w:rsid w:val="00F50DD8"/>
    <w:rsid w:val="00F50E8E"/>
    <w:rsid w:val="00F5124F"/>
    <w:rsid w:val="00F5259C"/>
    <w:rsid w:val="00F53212"/>
    <w:rsid w:val="00F53566"/>
    <w:rsid w:val="00F53F23"/>
    <w:rsid w:val="00F544A9"/>
    <w:rsid w:val="00F54673"/>
    <w:rsid w:val="00F54B40"/>
    <w:rsid w:val="00F55226"/>
    <w:rsid w:val="00F554C9"/>
    <w:rsid w:val="00F57128"/>
    <w:rsid w:val="00F60E64"/>
    <w:rsid w:val="00F617AE"/>
    <w:rsid w:val="00F62504"/>
    <w:rsid w:val="00F630F3"/>
    <w:rsid w:val="00F633DC"/>
    <w:rsid w:val="00F63CFA"/>
    <w:rsid w:val="00F64703"/>
    <w:rsid w:val="00F64B18"/>
    <w:rsid w:val="00F663E1"/>
    <w:rsid w:val="00F66425"/>
    <w:rsid w:val="00F66D75"/>
    <w:rsid w:val="00F679B1"/>
    <w:rsid w:val="00F67D48"/>
    <w:rsid w:val="00F705BF"/>
    <w:rsid w:val="00F705F6"/>
    <w:rsid w:val="00F70C96"/>
    <w:rsid w:val="00F713A5"/>
    <w:rsid w:val="00F71587"/>
    <w:rsid w:val="00F71FA7"/>
    <w:rsid w:val="00F72788"/>
    <w:rsid w:val="00F727BD"/>
    <w:rsid w:val="00F72877"/>
    <w:rsid w:val="00F7289D"/>
    <w:rsid w:val="00F73B89"/>
    <w:rsid w:val="00F73C1D"/>
    <w:rsid w:val="00F74A0D"/>
    <w:rsid w:val="00F76194"/>
    <w:rsid w:val="00F765FA"/>
    <w:rsid w:val="00F76B31"/>
    <w:rsid w:val="00F772E6"/>
    <w:rsid w:val="00F77B1B"/>
    <w:rsid w:val="00F77FFB"/>
    <w:rsid w:val="00F80823"/>
    <w:rsid w:val="00F81285"/>
    <w:rsid w:val="00F81E0C"/>
    <w:rsid w:val="00F82190"/>
    <w:rsid w:val="00F822D7"/>
    <w:rsid w:val="00F82525"/>
    <w:rsid w:val="00F829DF"/>
    <w:rsid w:val="00F848D7"/>
    <w:rsid w:val="00F84D98"/>
    <w:rsid w:val="00F85427"/>
    <w:rsid w:val="00F855BC"/>
    <w:rsid w:val="00F85669"/>
    <w:rsid w:val="00F864C9"/>
    <w:rsid w:val="00F86594"/>
    <w:rsid w:val="00F867A4"/>
    <w:rsid w:val="00F86A97"/>
    <w:rsid w:val="00F879F6"/>
    <w:rsid w:val="00F87DC1"/>
    <w:rsid w:val="00F87E5E"/>
    <w:rsid w:val="00F90B89"/>
    <w:rsid w:val="00F90D3C"/>
    <w:rsid w:val="00F911A9"/>
    <w:rsid w:val="00F924D1"/>
    <w:rsid w:val="00F926B7"/>
    <w:rsid w:val="00F92D25"/>
    <w:rsid w:val="00F92E84"/>
    <w:rsid w:val="00F9351A"/>
    <w:rsid w:val="00F93795"/>
    <w:rsid w:val="00F9379F"/>
    <w:rsid w:val="00F951C0"/>
    <w:rsid w:val="00F9547D"/>
    <w:rsid w:val="00F955A1"/>
    <w:rsid w:val="00F96D7F"/>
    <w:rsid w:val="00F97F09"/>
    <w:rsid w:val="00FA0180"/>
    <w:rsid w:val="00FA02FC"/>
    <w:rsid w:val="00FA0A51"/>
    <w:rsid w:val="00FA1C57"/>
    <w:rsid w:val="00FA20BA"/>
    <w:rsid w:val="00FA20DC"/>
    <w:rsid w:val="00FA2C4D"/>
    <w:rsid w:val="00FA2D5C"/>
    <w:rsid w:val="00FA3129"/>
    <w:rsid w:val="00FA3321"/>
    <w:rsid w:val="00FA3604"/>
    <w:rsid w:val="00FA3A28"/>
    <w:rsid w:val="00FA3C68"/>
    <w:rsid w:val="00FA4A10"/>
    <w:rsid w:val="00FA4A55"/>
    <w:rsid w:val="00FA4F9A"/>
    <w:rsid w:val="00FA5481"/>
    <w:rsid w:val="00FA5CC3"/>
    <w:rsid w:val="00FA6149"/>
    <w:rsid w:val="00FA7F12"/>
    <w:rsid w:val="00FB0709"/>
    <w:rsid w:val="00FB09E9"/>
    <w:rsid w:val="00FB113B"/>
    <w:rsid w:val="00FB1DF9"/>
    <w:rsid w:val="00FB3384"/>
    <w:rsid w:val="00FB36CA"/>
    <w:rsid w:val="00FB3D69"/>
    <w:rsid w:val="00FB4498"/>
    <w:rsid w:val="00FB44C4"/>
    <w:rsid w:val="00FB4AE4"/>
    <w:rsid w:val="00FB588E"/>
    <w:rsid w:val="00FB5919"/>
    <w:rsid w:val="00FB66DF"/>
    <w:rsid w:val="00FB6711"/>
    <w:rsid w:val="00FB6A7C"/>
    <w:rsid w:val="00FB708E"/>
    <w:rsid w:val="00FB7404"/>
    <w:rsid w:val="00FB7493"/>
    <w:rsid w:val="00FC1090"/>
    <w:rsid w:val="00FC1AB1"/>
    <w:rsid w:val="00FC1B5F"/>
    <w:rsid w:val="00FC3425"/>
    <w:rsid w:val="00FC3799"/>
    <w:rsid w:val="00FC4886"/>
    <w:rsid w:val="00FC501A"/>
    <w:rsid w:val="00FC58C2"/>
    <w:rsid w:val="00FC5D34"/>
    <w:rsid w:val="00FC6157"/>
    <w:rsid w:val="00FC69F5"/>
    <w:rsid w:val="00FC70C2"/>
    <w:rsid w:val="00FC7C40"/>
    <w:rsid w:val="00FD09FD"/>
    <w:rsid w:val="00FD21CF"/>
    <w:rsid w:val="00FD2926"/>
    <w:rsid w:val="00FD3E00"/>
    <w:rsid w:val="00FD47EA"/>
    <w:rsid w:val="00FD537C"/>
    <w:rsid w:val="00FD56C8"/>
    <w:rsid w:val="00FD5AD3"/>
    <w:rsid w:val="00FD606F"/>
    <w:rsid w:val="00FD63E8"/>
    <w:rsid w:val="00FD65FF"/>
    <w:rsid w:val="00FD72CB"/>
    <w:rsid w:val="00FD7F43"/>
    <w:rsid w:val="00FE0021"/>
    <w:rsid w:val="00FE0EBD"/>
    <w:rsid w:val="00FE123C"/>
    <w:rsid w:val="00FE1602"/>
    <w:rsid w:val="00FE1AA0"/>
    <w:rsid w:val="00FE1CA1"/>
    <w:rsid w:val="00FE1D4C"/>
    <w:rsid w:val="00FE290D"/>
    <w:rsid w:val="00FE2F93"/>
    <w:rsid w:val="00FE35E5"/>
    <w:rsid w:val="00FE4909"/>
    <w:rsid w:val="00FE4EFC"/>
    <w:rsid w:val="00FE4F2C"/>
    <w:rsid w:val="00FE51DF"/>
    <w:rsid w:val="00FE52EC"/>
    <w:rsid w:val="00FE636F"/>
    <w:rsid w:val="00FE6404"/>
    <w:rsid w:val="00FE6980"/>
    <w:rsid w:val="00FE6AC4"/>
    <w:rsid w:val="00FE6ED0"/>
    <w:rsid w:val="00FE78E6"/>
    <w:rsid w:val="00FF0005"/>
    <w:rsid w:val="00FF0919"/>
    <w:rsid w:val="00FF23BC"/>
    <w:rsid w:val="00FF25E1"/>
    <w:rsid w:val="00FF304B"/>
    <w:rsid w:val="00FF329F"/>
    <w:rsid w:val="00FF51F0"/>
    <w:rsid w:val="00FF5526"/>
    <w:rsid w:val="00FF5F0B"/>
    <w:rsid w:val="00FF62E0"/>
    <w:rsid w:val="00FF6A38"/>
    <w:rsid w:val="00FF77CB"/>
    <w:rsid w:val="00FF7E24"/>
    <w:rsid w:val="0119A0DD"/>
    <w:rsid w:val="012702C4"/>
    <w:rsid w:val="0168DD03"/>
    <w:rsid w:val="019D27D3"/>
    <w:rsid w:val="01B37F10"/>
    <w:rsid w:val="01E75B34"/>
    <w:rsid w:val="01EB3CC6"/>
    <w:rsid w:val="021F0176"/>
    <w:rsid w:val="02259CCB"/>
    <w:rsid w:val="022ACF63"/>
    <w:rsid w:val="0375608F"/>
    <w:rsid w:val="038625F9"/>
    <w:rsid w:val="03BAFAA9"/>
    <w:rsid w:val="03DB69C5"/>
    <w:rsid w:val="03DD86EC"/>
    <w:rsid w:val="040C3C9B"/>
    <w:rsid w:val="0419710E"/>
    <w:rsid w:val="041D638A"/>
    <w:rsid w:val="043E5E61"/>
    <w:rsid w:val="043EF186"/>
    <w:rsid w:val="04430597"/>
    <w:rsid w:val="046B2B16"/>
    <w:rsid w:val="048A9C4D"/>
    <w:rsid w:val="048BCE6F"/>
    <w:rsid w:val="04EAE257"/>
    <w:rsid w:val="04F45A59"/>
    <w:rsid w:val="04F4F521"/>
    <w:rsid w:val="050BCDB0"/>
    <w:rsid w:val="051D2B30"/>
    <w:rsid w:val="052E06B5"/>
    <w:rsid w:val="05458198"/>
    <w:rsid w:val="05533550"/>
    <w:rsid w:val="05553D19"/>
    <w:rsid w:val="059074AE"/>
    <w:rsid w:val="05C96403"/>
    <w:rsid w:val="05D5E250"/>
    <w:rsid w:val="061FA36D"/>
    <w:rsid w:val="063D9165"/>
    <w:rsid w:val="0641D6A5"/>
    <w:rsid w:val="06D38963"/>
    <w:rsid w:val="06F35B8C"/>
    <w:rsid w:val="06FB1D70"/>
    <w:rsid w:val="070FB1C7"/>
    <w:rsid w:val="0751E2B5"/>
    <w:rsid w:val="0767D59E"/>
    <w:rsid w:val="079553DF"/>
    <w:rsid w:val="07BE7496"/>
    <w:rsid w:val="080E488A"/>
    <w:rsid w:val="0832E04D"/>
    <w:rsid w:val="0901D3DF"/>
    <w:rsid w:val="092416DD"/>
    <w:rsid w:val="09335B85"/>
    <w:rsid w:val="09892B0D"/>
    <w:rsid w:val="09AFF781"/>
    <w:rsid w:val="09BDABDA"/>
    <w:rsid w:val="09CE41C7"/>
    <w:rsid w:val="09D0B9B5"/>
    <w:rsid w:val="09F7AC54"/>
    <w:rsid w:val="0A215B8D"/>
    <w:rsid w:val="0A3880B8"/>
    <w:rsid w:val="0A8958B8"/>
    <w:rsid w:val="0A9E52D6"/>
    <w:rsid w:val="0ADED746"/>
    <w:rsid w:val="0AE8C85A"/>
    <w:rsid w:val="0B172AE6"/>
    <w:rsid w:val="0B7B8D90"/>
    <w:rsid w:val="0BB8CFD5"/>
    <w:rsid w:val="0BD1EAD1"/>
    <w:rsid w:val="0C10C75D"/>
    <w:rsid w:val="0C30A525"/>
    <w:rsid w:val="0C9563AB"/>
    <w:rsid w:val="0C9CB3DF"/>
    <w:rsid w:val="0CC83312"/>
    <w:rsid w:val="0CC8DC65"/>
    <w:rsid w:val="0CCD32CE"/>
    <w:rsid w:val="0D11F0B9"/>
    <w:rsid w:val="0D2DAE52"/>
    <w:rsid w:val="0D390DF3"/>
    <w:rsid w:val="0D509A42"/>
    <w:rsid w:val="0DBE2764"/>
    <w:rsid w:val="0DE357F3"/>
    <w:rsid w:val="0E2606D3"/>
    <w:rsid w:val="0F06A2F7"/>
    <w:rsid w:val="0F8D19CA"/>
    <w:rsid w:val="0FA106E6"/>
    <w:rsid w:val="0FA3EBF4"/>
    <w:rsid w:val="10671168"/>
    <w:rsid w:val="107DA811"/>
    <w:rsid w:val="10DD9475"/>
    <w:rsid w:val="113F1476"/>
    <w:rsid w:val="116224D9"/>
    <w:rsid w:val="119E133B"/>
    <w:rsid w:val="124392A3"/>
    <w:rsid w:val="124C996A"/>
    <w:rsid w:val="126CA091"/>
    <w:rsid w:val="12B312BA"/>
    <w:rsid w:val="12B8BAC0"/>
    <w:rsid w:val="12F8E45F"/>
    <w:rsid w:val="1335A2A8"/>
    <w:rsid w:val="135349AC"/>
    <w:rsid w:val="1361225F"/>
    <w:rsid w:val="13920104"/>
    <w:rsid w:val="13F563F2"/>
    <w:rsid w:val="13FC2F18"/>
    <w:rsid w:val="140E2D41"/>
    <w:rsid w:val="1411EA2A"/>
    <w:rsid w:val="1448D0D3"/>
    <w:rsid w:val="14618160"/>
    <w:rsid w:val="14868158"/>
    <w:rsid w:val="1494F47E"/>
    <w:rsid w:val="14A30A71"/>
    <w:rsid w:val="14A84BB8"/>
    <w:rsid w:val="14AFF15A"/>
    <w:rsid w:val="15119EAF"/>
    <w:rsid w:val="15E02C55"/>
    <w:rsid w:val="16CF598C"/>
    <w:rsid w:val="16CFD634"/>
    <w:rsid w:val="1769EA3D"/>
    <w:rsid w:val="177CE16F"/>
    <w:rsid w:val="17F2C9B4"/>
    <w:rsid w:val="17FB6826"/>
    <w:rsid w:val="18034025"/>
    <w:rsid w:val="1806CE24"/>
    <w:rsid w:val="18113F1E"/>
    <w:rsid w:val="183792B6"/>
    <w:rsid w:val="185CAA05"/>
    <w:rsid w:val="188C62CB"/>
    <w:rsid w:val="1892620C"/>
    <w:rsid w:val="18C626E3"/>
    <w:rsid w:val="18E826F1"/>
    <w:rsid w:val="18EF73D2"/>
    <w:rsid w:val="1951E94A"/>
    <w:rsid w:val="199648B2"/>
    <w:rsid w:val="19B2AAD4"/>
    <w:rsid w:val="19C9A60E"/>
    <w:rsid w:val="19EF2BD0"/>
    <w:rsid w:val="1A27C843"/>
    <w:rsid w:val="1A460D08"/>
    <w:rsid w:val="1A52BD9C"/>
    <w:rsid w:val="1AD9544C"/>
    <w:rsid w:val="1AF11A53"/>
    <w:rsid w:val="1B0FF837"/>
    <w:rsid w:val="1B1CA0E3"/>
    <w:rsid w:val="1B2516B7"/>
    <w:rsid w:val="1B64A097"/>
    <w:rsid w:val="1B849EFF"/>
    <w:rsid w:val="1BF73A11"/>
    <w:rsid w:val="1C0BA431"/>
    <w:rsid w:val="1C156F7B"/>
    <w:rsid w:val="1C95D698"/>
    <w:rsid w:val="1CBA1351"/>
    <w:rsid w:val="1CD2FA53"/>
    <w:rsid w:val="1D0BD41A"/>
    <w:rsid w:val="1D1242A9"/>
    <w:rsid w:val="1D12E4C1"/>
    <w:rsid w:val="1D625A2C"/>
    <w:rsid w:val="1DE5AC9C"/>
    <w:rsid w:val="1E040B52"/>
    <w:rsid w:val="1E09EA20"/>
    <w:rsid w:val="1E18E8A0"/>
    <w:rsid w:val="1E1E9329"/>
    <w:rsid w:val="1E361A5F"/>
    <w:rsid w:val="1E3CAAEB"/>
    <w:rsid w:val="1E50765A"/>
    <w:rsid w:val="1E740164"/>
    <w:rsid w:val="1EC355FD"/>
    <w:rsid w:val="1EC967BA"/>
    <w:rsid w:val="1EEB1D5F"/>
    <w:rsid w:val="1F232593"/>
    <w:rsid w:val="1F443EBE"/>
    <w:rsid w:val="1FB3785D"/>
    <w:rsid w:val="1FD4C5F0"/>
    <w:rsid w:val="1FDCD34A"/>
    <w:rsid w:val="204BB2CE"/>
    <w:rsid w:val="208B320F"/>
    <w:rsid w:val="2097F76F"/>
    <w:rsid w:val="20CE811C"/>
    <w:rsid w:val="20E6B4C1"/>
    <w:rsid w:val="20FD7257"/>
    <w:rsid w:val="216FC19E"/>
    <w:rsid w:val="21C4BA16"/>
    <w:rsid w:val="21C6A3AD"/>
    <w:rsid w:val="22292063"/>
    <w:rsid w:val="22B78A40"/>
    <w:rsid w:val="2319DA9D"/>
    <w:rsid w:val="231F0B8D"/>
    <w:rsid w:val="23464780"/>
    <w:rsid w:val="2359C02E"/>
    <w:rsid w:val="2390EA9B"/>
    <w:rsid w:val="23BFD211"/>
    <w:rsid w:val="244A844A"/>
    <w:rsid w:val="24824DFF"/>
    <w:rsid w:val="2498DD59"/>
    <w:rsid w:val="24B2E2E4"/>
    <w:rsid w:val="24B3896C"/>
    <w:rsid w:val="24B682EB"/>
    <w:rsid w:val="24BC5AE0"/>
    <w:rsid w:val="24BF3A10"/>
    <w:rsid w:val="24C38215"/>
    <w:rsid w:val="25080B1D"/>
    <w:rsid w:val="250DDE42"/>
    <w:rsid w:val="254301A0"/>
    <w:rsid w:val="25704FEB"/>
    <w:rsid w:val="2594F747"/>
    <w:rsid w:val="263105B7"/>
    <w:rsid w:val="268BE1B5"/>
    <w:rsid w:val="27054B87"/>
    <w:rsid w:val="2725CE15"/>
    <w:rsid w:val="273F93A0"/>
    <w:rsid w:val="27643542"/>
    <w:rsid w:val="277A5575"/>
    <w:rsid w:val="277ACE41"/>
    <w:rsid w:val="277BE760"/>
    <w:rsid w:val="2795D657"/>
    <w:rsid w:val="27BD17C3"/>
    <w:rsid w:val="27C75563"/>
    <w:rsid w:val="284D6377"/>
    <w:rsid w:val="286DFA55"/>
    <w:rsid w:val="28772A1B"/>
    <w:rsid w:val="287A22E7"/>
    <w:rsid w:val="28831304"/>
    <w:rsid w:val="28E7D151"/>
    <w:rsid w:val="28ED8BFA"/>
    <w:rsid w:val="28F8A31D"/>
    <w:rsid w:val="293CAB60"/>
    <w:rsid w:val="293D87E1"/>
    <w:rsid w:val="294A6700"/>
    <w:rsid w:val="29BEB8A4"/>
    <w:rsid w:val="29DF1F31"/>
    <w:rsid w:val="2A66DBB9"/>
    <w:rsid w:val="2A7C09FC"/>
    <w:rsid w:val="2AAA380A"/>
    <w:rsid w:val="2AB04D9D"/>
    <w:rsid w:val="2ABEB0B8"/>
    <w:rsid w:val="2B161606"/>
    <w:rsid w:val="2B4B2A8A"/>
    <w:rsid w:val="2B86048F"/>
    <w:rsid w:val="2B8BF23B"/>
    <w:rsid w:val="2B91CF64"/>
    <w:rsid w:val="2BA2E66D"/>
    <w:rsid w:val="2BADF54B"/>
    <w:rsid w:val="2BF39459"/>
    <w:rsid w:val="2BF77A19"/>
    <w:rsid w:val="2C0CA72A"/>
    <w:rsid w:val="2C0F4461"/>
    <w:rsid w:val="2C11BE2C"/>
    <w:rsid w:val="2CEAA364"/>
    <w:rsid w:val="2CFAF95D"/>
    <w:rsid w:val="2CFDE57A"/>
    <w:rsid w:val="2D35E33F"/>
    <w:rsid w:val="2D661E8E"/>
    <w:rsid w:val="2DDFAE7C"/>
    <w:rsid w:val="2DFA2899"/>
    <w:rsid w:val="2E2D2321"/>
    <w:rsid w:val="2E793E04"/>
    <w:rsid w:val="2EBDBC9E"/>
    <w:rsid w:val="2EF54351"/>
    <w:rsid w:val="2F246457"/>
    <w:rsid w:val="2F2EC54B"/>
    <w:rsid w:val="2F42026D"/>
    <w:rsid w:val="2F585F9F"/>
    <w:rsid w:val="2F69EB9D"/>
    <w:rsid w:val="2F9A645F"/>
    <w:rsid w:val="2F9CF70A"/>
    <w:rsid w:val="2FCFE688"/>
    <w:rsid w:val="2FDADA90"/>
    <w:rsid w:val="2FFEC63D"/>
    <w:rsid w:val="2FFF7339"/>
    <w:rsid w:val="303C2C05"/>
    <w:rsid w:val="30443065"/>
    <w:rsid w:val="30460D65"/>
    <w:rsid w:val="30D11AB9"/>
    <w:rsid w:val="30E05A00"/>
    <w:rsid w:val="31194726"/>
    <w:rsid w:val="3136F16A"/>
    <w:rsid w:val="3158FB24"/>
    <w:rsid w:val="31BCAE86"/>
    <w:rsid w:val="31DD8B94"/>
    <w:rsid w:val="3229341D"/>
    <w:rsid w:val="32815A85"/>
    <w:rsid w:val="3328DB91"/>
    <w:rsid w:val="339C66EE"/>
    <w:rsid w:val="33DD4DBB"/>
    <w:rsid w:val="344D5567"/>
    <w:rsid w:val="34643A59"/>
    <w:rsid w:val="3477DBA7"/>
    <w:rsid w:val="34CB58D0"/>
    <w:rsid w:val="34F1EF97"/>
    <w:rsid w:val="3550B078"/>
    <w:rsid w:val="3567AEAD"/>
    <w:rsid w:val="35A15DBA"/>
    <w:rsid w:val="35E18AEF"/>
    <w:rsid w:val="35F04000"/>
    <w:rsid w:val="363CF238"/>
    <w:rsid w:val="3679EE41"/>
    <w:rsid w:val="36838B55"/>
    <w:rsid w:val="3687F0B4"/>
    <w:rsid w:val="36A561F5"/>
    <w:rsid w:val="36DA73D4"/>
    <w:rsid w:val="36FD4035"/>
    <w:rsid w:val="372A15E3"/>
    <w:rsid w:val="37515EFF"/>
    <w:rsid w:val="375BFBFC"/>
    <w:rsid w:val="37C97D88"/>
    <w:rsid w:val="37E3EB8D"/>
    <w:rsid w:val="3817253F"/>
    <w:rsid w:val="381F1DF3"/>
    <w:rsid w:val="382AC8E7"/>
    <w:rsid w:val="388C4D4F"/>
    <w:rsid w:val="38D13B94"/>
    <w:rsid w:val="38E9F6AB"/>
    <w:rsid w:val="3941F73B"/>
    <w:rsid w:val="394D6637"/>
    <w:rsid w:val="3A2DE679"/>
    <w:rsid w:val="3A3B4553"/>
    <w:rsid w:val="3A48311F"/>
    <w:rsid w:val="3A4DB0B9"/>
    <w:rsid w:val="3AB424B2"/>
    <w:rsid w:val="3AF796CF"/>
    <w:rsid w:val="3B1C4770"/>
    <w:rsid w:val="3B30D188"/>
    <w:rsid w:val="3B50FA35"/>
    <w:rsid w:val="3B8A532E"/>
    <w:rsid w:val="3B945500"/>
    <w:rsid w:val="3BCEF967"/>
    <w:rsid w:val="3C6015FC"/>
    <w:rsid w:val="3C64DE6B"/>
    <w:rsid w:val="3C71A57C"/>
    <w:rsid w:val="3C8B9E99"/>
    <w:rsid w:val="3CCCDAC6"/>
    <w:rsid w:val="3D14EEB8"/>
    <w:rsid w:val="3D2C744C"/>
    <w:rsid w:val="3D40E56B"/>
    <w:rsid w:val="3D62C4CE"/>
    <w:rsid w:val="3D74A85C"/>
    <w:rsid w:val="3DA38837"/>
    <w:rsid w:val="3DC243F5"/>
    <w:rsid w:val="3DFB604D"/>
    <w:rsid w:val="3E5BEC4B"/>
    <w:rsid w:val="3E709E2A"/>
    <w:rsid w:val="3E77E467"/>
    <w:rsid w:val="3EB56DA9"/>
    <w:rsid w:val="3EDC6CEB"/>
    <w:rsid w:val="3EEC2CFC"/>
    <w:rsid w:val="3F5220A2"/>
    <w:rsid w:val="3FAF4A28"/>
    <w:rsid w:val="3FC35197"/>
    <w:rsid w:val="403BCACC"/>
    <w:rsid w:val="404A54B1"/>
    <w:rsid w:val="40BA4756"/>
    <w:rsid w:val="41066DF1"/>
    <w:rsid w:val="41628566"/>
    <w:rsid w:val="41727840"/>
    <w:rsid w:val="4177976D"/>
    <w:rsid w:val="41808ED3"/>
    <w:rsid w:val="41A05A00"/>
    <w:rsid w:val="41B6F19A"/>
    <w:rsid w:val="41E119D7"/>
    <w:rsid w:val="4295FD32"/>
    <w:rsid w:val="42CC07F4"/>
    <w:rsid w:val="42D66ABF"/>
    <w:rsid w:val="42E36A8C"/>
    <w:rsid w:val="431BC69E"/>
    <w:rsid w:val="434E664B"/>
    <w:rsid w:val="435E7160"/>
    <w:rsid w:val="43722B17"/>
    <w:rsid w:val="43877C5D"/>
    <w:rsid w:val="43A1D46B"/>
    <w:rsid w:val="43AF173D"/>
    <w:rsid w:val="44415D58"/>
    <w:rsid w:val="446FC193"/>
    <w:rsid w:val="44D44F38"/>
    <w:rsid w:val="44F24A5F"/>
    <w:rsid w:val="44F3341A"/>
    <w:rsid w:val="456FB1F8"/>
    <w:rsid w:val="45C1C216"/>
    <w:rsid w:val="460B5A29"/>
    <w:rsid w:val="461F6357"/>
    <w:rsid w:val="4646CF7F"/>
    <w:rsid w:val="4650C77C"/>
    <w:rsid w:val="46ABA020"/>
    <w:rsid w:val="4702C1B9"/>
    <w:rsid w:val="471D5002"/>
    <w:rsid w:val="47500C75"/>
    <w:rsid w:val="47711772"/>
    <w:rsid w:val="480683C3"/>
    <w:rsid w:val="48C57E69"/>
    <w:rsid w:val="48EA48B3"/>
    <w:rsid w:val="49194E3F"/>
    <w:rsid w:val="492B9621"/>
    <w:rsid w:val="49B3573F"/>
    <w:rsid w:val="4A9EC8BD"/>
    <w:rsid w:val="4AA0EAAC"/>
    <w:rsid w:val="4AB29992"/>
    <w:rsid w:val="4B2B16C2"/>
    <w:rsid w:val="4B3E6EE5"/>
    <w:rsid w:val="4B4B7B9D"/>
    <w:rsid w:val="4BC25614"/>
    <w:rsid w:val="4BC31819"/>
    <w:rsid w:val="4C748E15"/>
    <w:rsid w:val="4CA5BC33"/>
    <w:rsid w:val="4CBA22A1"/>
    <w:rsid w:val="4CDE84F1"/>
    <w:rsid w:val="4CF82CB4"/>
    <w:rsid w:val="4D6D8708"/>
    <w:rsid w:val="4D7940FD"/>
    <w:rsid w:val="4D820B63"/>
    <w:rsid w:val="4D8B517B"/>
    <w:rsid w:val="4E0C32F6"/>
    <w:rsid w:val="4E38BB5E"/>
    <w:rsid w:val="4E6C6DA3"/>
    <w:rsid w:val="4E775331"/>
    <w:rsid w:val="4E810277"/>
    <w:rsid w:val="4E834C10"/>
    <w:rsid w:val="4E8BE3B4"/>
    <w:rsid w:val="4E93DB71"/>
    <w:rsid w:val="4EA0BC62"/>
    <w:rsid w:val="4EC7D2FF"/>
    <w:rsid w:val="4F0FE11B"/>
    <w:rsid w:val="4F751BBC"/>
    <w:rsid w:val="4FDED216"/>
    <w:rsid w:val="4FE88CCA"/>
    <w:rsid w:val="4FF98497"/>
    <w:rsid w:val="5015F8A7"/>
    <w:rsid w:val="503F850D"/>
    <w:rsid w:val="505118B5"/>
    <w:rsid w:val="50675647"/>
    <w:rsid w:val="5086D58C"/>
    <w:rsid w:val="50935F39"/>
    <w:rsid w:val="50B5F16C"/>
    <w:rsid w:val="50DFA53A"/>
    <w:rsid w:val="50FE9BDF"/>
    <w:rsid w:val="51EBF919"/>
    <w:rsid w:val="51EC38CC"/>
    <w:rsid w:val="51EFAFCA"/>
    <w:rsid w:val="51F57DF3"/>
    <w:rsid w:val="51FCC992"/>
    <w:rsid w:val="520F4116"/>
    <w:rsid w:val="5210294D"/>
    <w:rsid w:val="5227046A"/>
    <w:rsid w:val="522BB3DD"/>
    <w:rsid w:val="52508B3A"/>
    <w:rsid w:val="525EA86D"/>
    <w:rsid w:val="52F21F99"/>
    <w:rsid w:val="52F42BE2"/>
    <w:rsid w:val="531C2976"/>
    <w:rsid w:val="532CE86D"/>
    <w:rsid w:val="536E7872"/>
    <w:rsid w:val="539DBD1F"/>
    <w:rsid w:val="543B7FE9"/>
    <w:rsid w:val="54444D36"/>
    <w:rsid w:val="545EFC3C"/>
    <w:rsid w:val="550062A3"/>
    <w:rsid w:val="557DA22D"/>
    <w:rsid w:val="55C64782"/>
    <w:rsid w:val="55F72055"/>
    <w:rsid w:val="5628D40D"/>
    <w:rsid w:val="56466C0A"/>
    <w:rsid w:val="565FCD96"/>
    <w:rsid w:val="568D51FA"/>
    <w:rsid w:val="56B12A1B"/>
    <w:rsid w:val="56CCFDDB"/>
    <w:rsid w:val="57016BE6"/>
    <w:rsid w:val="570D5335"/>
    <w:rsid w:val="571D2A06"/>
    <w:rsid w:val="573E94B4"/>
    <w:rsid w:val="574D33AD"/>
    <w:rsid w:val="57B71A3C"/>
    <w:rsid w:val="57CC9B44"/>
    <w:rsid w:val="57ED5E97"/>
    <w:rsid w:val="5802AED9"/>
    <w:rsid w:val="58067676"/>
    <w:rsid w:val="58998E51"/>
    <w:rsid w:val="58CD2B81"/>
    <w:rsid w:val="590A742C"/>
    <w:rsid w:val="594AC9E5"/>
    <w:rsid w:val="594B2B35"/>
    <w:rsid w:val="595BC165"/>
    <w:rsid w:val="597FF769"/>
    <w:rsid w:val="59C1522B"/>
    <w:rsid w:val="59CD78DD"/>
    <w:rsid w:val="59DCF002"/>
    <w:rsid w:val="5A43A298"/>
    <w:rsid w:val="5A6636C5"/>
    <w:rsid w:val="5A680A58"/>
    <w:rsid w:val="5A7A3C25"/>
    <w:rsid w:val="5A830491"/>
    <w:rsid w:val="5AB0428F"/>
    <w:rsid w:val="5AB20F18"/>
    <w:rsid w:val="5AB99D91"/>
    <w:rsid w:val="5AC9E793"/>
    <w:rsid w:val="5B33D0BD"/>
    <w:rsid w:val="5B5BC95F"/>
    <w:rsid w:val="5B62DF94"/>
    <w:rsid w:val="5B90B299"/>
    <w:rsid w:val="5BF6C966"/>
    <w:rsid w:val="5C4C84CF"/>
    <w:rsid w:val="5C85BB63"/>
    <w:rsid w:val="5CA95FBE"/>
    <w:rsid w:val="5CB99334"/>
    <w:rsid w:val="5CC6AC72"/>
    <w:rsid w:val="5CEF4AA0"/>
    <w:rsid w:val="5CF7B928"/>
    <w:rsid w:val="5D027567"/>
    <w:rsid w:val="5D264CCA"/>
    <w:rsid w:val="5DA1C039"/>
    <w:rsid w:val="5DC01C8C"/>
    <w:rsid w:val="5DD5FFE2"/>
    <w:rsid w:val="5DF8783A"/>
    <w:rsid w:val="5DFB16A9"/>
    <w:rsid w:val="5E05AA94"/>
    <w:rsid w:val="5E14481F"/>
    <w:rsid w:val="5E351EBB"/>
    <w:rsid w:val="5E783750"/>
    <w:rsid w:val="5EB4E017"/>
    <w:rsid w:val="5EC04CB5"/>
    <w:rsid w:val="5F19D366"/>
    <w:rsid w:val="5F4A8B2A"/>
    <w:rsid w:val="5F8D1256"/>
    <w:rsid w:val="5FBAB170"/>
    <w:rsid w:val="5FDC16F4"/>
    <w:rsid w:val="5FE398D4"/>
    <w:rsid w:val="5FE923D5"/>
    <w:rsid w:val="60036ADD"/>
    <w:rsid w:val="602A3717"/>
    <w:rsid w:val="602B17B9"/>
    <w:rsid w:val="6050CF4D"/>
    <w:rsid w:val="6057ED1A"/>
    <w:rsid w:val="609229CF"/>
    <w:rsid w:val="60B93796"/>
    <w:rsid w:val="60CDEBB0"/>
    <w:rsid w:val="6118A092"/>
    <w:rsid w:val="616EF5E7"/>
    <w:rsid w:val="618E0133"/>
    <w:rsid w:val="61A19AE2"/>
    <w:rsid w:val="61E8AEF2"/>
    <w:rsid w:val="62109055"/>
    <w:rsid w:val="6221A563"/>
    <w:rsid w:val="622E5385"/>
    <w:rsid w:val="62329744"/>
    <w:rsid w:val="62769A37"/>
    <w:rsid w:val="62C98F65"/>
    <w:rsid w:val="6314A479"/>
    <w:rsid w:val="636103BE"/>
    <w:rsid w:val="6369C660"/>
    <w:rsid w:val="639E10B6"/>
    <w:rsid w:val="63D88F9E"/>
    <w:rsid w:val="63D99F51"/>
    <w:rsid w:val="63F63D8F"/>
    <w:rsid w:val="6402F5CB"/>
    <w:rsid w:val="64067B70"/>
    <w:rsid w:val="64565E97"/>
    <w:rsid w:val="647635E0"/>
    <w:rsid w:val="6483881C"/>
    <w:rsid w:val="649388C6"/>
    <w:rsid w:val="64E9C048"/>
    <w:rsid w:val="64F11D83"/>
    <w:rsid w:val="651D294B"/>
    <w:rsid w:val="655C57D4"/>
    <w:rsid w:val="6596E003"/>
    <w:rsid w:val="65DE6503"/>
    <w:rsid w:val="666BAD87"/>
    <w:rsid w:val="667BCCB8"/>
    <w:rsid w:val="6693E6C1"/>
    <w:rsid w:val="66C71317"/>
    <w:rsid w:val="671FE489"/>
    <w:rsid w:val="6744F55A"/>
    <w:rsid w:val="67465A75"/>
    <w:rsid w:val="677BB0FF"/>
    <w:rsid w:val="67CE248F"/>
    <w:rsid w:val="68350A34"/>
    <w:rsid w:val="68735FE4"/>
    <w:rsid w:val="68750DCF"/>
    <w:rsid w:val="68C4B5AB"/>
    <w:rsid w:val="68CD2A7A"/>
    <w:rsid w:val="6905872E"/>
    <w:rsid w:val="69191690"/>
    <w:rsid w:val="692EB55D"/>
    <w:rsid w:val="694BC8A9"/>
    <w:rsid w:val="69728B3D"/>
    <w:rsid w:val="69E1B4BD"/>
    <w:rsid w:val="6A20CA6E"/>
    <w:rsid w:val="6A83F5B6"/>
    <w:rsid w:val="6A870F06"/>
    <w:rsid w:val="6AAD8593"/>
    <w:rsid w:val="6ACF3769"/>
    <w:rsid w:val="6B3BA204"/>
    <w:rsid w:val="6B43C76C"/>
    <w:rsid w:val="6B786B7A"/>
    <w:rsid w:val="6B7940D5"/>
    <w:rsid w:val="6B7CB8FA"/>
    <w:rsid w:val="6BEEE8BA"/>
    <w:rsid w:val="6BF72077"/>
    <w:rsid w:val="6C4EF798"/>
    <w:rsid w:val="6D34367E"/>
    <w:rsid w:val="6D78A698"/>
    <w:rsid w:val="6D92A819"/>
    <w:rsid w:val="6DA46A26"/>
    <w:rsid w:val="6DCC7131"/>
    <w:rsid w:val="6DD1FA37"/>
    <w:rsid w:val="6DF09D18"/>
    <w:rsid w:val="6E8D99DB"/>
    <w:rsid w:val="6E8DF7E7"/>
    <w:rsid w:val="6EE4433A"/>
    <w:rsid w:val="6FC430D7"/>
    <w:rsid w:val="7012DDEE"/>
    <w:rsid w:val="701CD120"/>
    <w:rsid w:val="702696D5"/>
    <w:rsid w:val="704DA234"/>
    <w:rsid w:val="70E4CD27"/>
    <w:rsid w:val="70F9AD8A"/>
    <w:rsid w:val="7116EAA0"/>
    <w:rsid w:val="712C9BCC"/>
    <w:rsid w:val="712D18E2"/>
    <w:rsid w:val="713B3723"/>
    <w:rsid w:val="715F37E9"/>
    <w:rsid w:val="71B12FB3"/>
    <w:rsid w:val="71C902EF"/>
    <w:rsid w:val="72164D28"/>
    <w:rsid w:val="727A2B9C"/>
    <w:rsid w:val="72980FF7"/>
    <w:rsid w:val="72F9C112"/>
    <w:rsid w:val="7307E481"/>
    <w:rsid w:val="731F20EE"/>
    <w:rsid w:val="733257CE"/>
    <w:rsid w:val="73384A91"/>
    <w:rsid w:val="73B9168E"/>
    <w:rsid w:val="73C1DF1F"/>
    <w:rsid w:val="74337A50"/>
    <w:rsid w:val="7491ABE8"/>
    <w:rsid w:val="74AAD028"/>
    <w:rsid w:val="74B88F8E"/>
    <w:rsid w:val="75A89291"/>
    <w:rsid w:val="75CA5CE6"/>
    <w:rsid w:val="7607A5FD"/>
    <w:rsid w:val="760E0B3B"/>
    <w:rsid w:val="76139143"/>
    <w:rsid w:val="76237D0C"/>
    <w:rsid w:val="764B750C"/>
    <w:rsid w:val="7654EAE5"/>
    <w:rsid w:val="7669F942"/>
    <w:rsid w:val="76814C7D"/>
    <w:rsid w:val="76843A1E"/>
    <w:rsid w:val="76C60027"/>
    <w:rsid w:val="76CDCA80"/>
    <w:rsid w:val="7763AB27"/>
    <w:rsid w:val="77C26574"/>
    <w:rsid w:val="77E6CD58"/>
    <w:rsid w:val="77F64E3D"/>
    <w:rsid w:val="78637A97"/>
    <w:rsid w:val="78746B91"/>
    <w:rsid w:val="78A7C2A5"/>
    <w:rsid w:val="78B92EB4"/>
    <w:rsid w:val="793A1344"/>
    <w:rsid w:val="793F4B32"/>
    <w:rsid w:val="79B3BE8A"/>
    <w:rsid w:val="7A27BB45"/>
    <w:rsid w:val="7A318956"/>
    <w:rsid w:val="7A714230"/>
    <w:rsid w:val="7AB8F69B"/>
    <w:rsid w:val="7B2FBC80"/>
    <w:rsid w:val="7BBD9DF2"/>
    <w:rsid w:val="7BE42FCC"/>
    <w:rsid w:val="7C7431E6"/>
    <w:rsid w:val="7CA71A7C"/>
    <w:rsid w:val="7CCCBC75"/>
    <w:rsid w:val="7CE956F0"/>
    <w:rsid w:val="7D387081"/>
    <w:rsid w:val="7D4AD1EF"/>
    <w:rsid w:val="7D57BE12"/>
    <w:rsid w:val="7DB70843"/>
    <w:rsid w:val="7DC00602"/>
    <w:rsid w:val="7E209154"/>
    <w:rsid w:val="7EDFBB6E"/>
    <w:rsid w:val="7EE06949"/>
    <w:rsid w:val="7F003399"/>
    <w:rsid w:val="7F160918"/>
    <w:rsid w:val="7F373818"/>
    <w:rsid w:val="7F888F5D"/>
    <w:rsid w:val="7F8BA2BE"/>
    <w:rsid w:val="7FAD6C4E"/>
    <w:rsid w:val="7FB740F4"/>
    <w:rsid w:val="7FF53547"/>
    <w:rsid w:val="7FF76D6E"/>
    <w:rsid w:val="7FF99FC4"/>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545B5DD"/>
  <w15:chartTrackingRefBased/>
  <w15:docId w15:val="{229E7B14-F040-4713-84A4-8FF17AC04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9"/>
    <w:qFormat/>
    <w:rsid w:val="00C55629"/>
    <w:pPr>
      <w:keepNext/>
      <w:spacing w:before="240" w:after="120" w:line="240" w:lineRule="auto"/>
      <w:outlineLvl w:val="0"/>
    </w:pPr>
    <w:rPr>
      <w:rFonts w:ascii="Arial" w:eastAsia="Times New Roman" w:hAnsi="Arial" w:cs="Arial"/>
      <w:b/>
      <w:bCs/>
      <w:kern w:val="32"/>
      <w:sz w:val="32"/>
      <w:szCs w:val="32"/>
      <w:lang w:eastAsia="en-GB"/>
      <w14:ligatures w14:val="none"/>
    </w:rPr>
  </w:style>
  <w:style w:type="paragraph" w:styleId="Heading2">
    <w:name w:val="heading 2"/>
    <w:basedOn w:val="Normal"/>
    <w:next w:val="Normal"/>
    <w:link w:val="Heading2Char"/>
    <w:autoRedefine/>
    <w:uiPriority w:val="99"/>
    <w:qFormat/>
    <w:rsid w:val="00C55629"/>
    <w:pPr>
      <w:keepNext/>
      <w:spacing w:before="240" w:after="120" w:line="240" w:lineRule="auto"/>
      <w:ind w:left="720" w:hanging="720"/>
      <w:outlineLvl w:val="1"/>
    </w:pPr>
    <w:rPr>
      <w:rFonts w:ascii="Arial" w:eastAsia="Times New Roman" w:hAnsi="Arial" w:cs="Arial"/>
      <w:b/>
      <w:bCs/>
      <w:i/>
      <w:iCs/>
      <w:kern w:val="0"/>
      <w:sz w:val="28"/>
      <w:szCs w:val="28"/>
      <w:lang w:eastAsia="en-GB"/>
      <w14:ligatures w14:val="none"/>
    </w:rPr>
  </w:style>
  <w:style w:type="paragraph" w:styleId="Heading3">
    <w:name w:val="heading 3"/>
    <w:basedOn w:val="Normal"/>
    <w:next w:val="Normal"/>
    <w:link w:val="Heading3Char"/>
    <w:autoRedefine/>
    <w:uiPriority w:val="99"/>
    <w:qFormat/>
    <w:rsid w:val="00C55629"/>
    <w:pPr>
      <w:keepNext/>
      <w:numPr>
        <w:ilvl w:val="2"/>
      </w:numPr>
      <w:tabs>
        <w:tab w:val="num" w:pos="850"/>
      </w:tabs>
      <w:spacing w:before="120" w:after="120" w:line="240" w:lineRule="auto"/>
      <w:ind w:left="850" w:hanging="850"/>
      <w:jc w:val="both"/>
      <w:outlineLvl w:val="2"/>
    </w:pPr>
    <w:rPr>
      <w:rFonts w:ascii="Arial" w:eastAsia="Times New Roman" w:hAnsi="Arial" w:cs="Arial"/>
      <w:b/>
      <w:bCs/>
      <w:i/>
      <w:kern w:val="0"/>
      <w:sz w:val="26"/>
      <w:szCs w:val="26"/>
      <w:lang w:eastAsia="en-GB"/>
      <w14:ligatures w14:val="none"/>
    </w:rPr>
  </w:style>
  <w:style w:type="paragraph" w:styleId="Heading4">
    <w:name w:val="heading 4"/>
    <w:basedOn w:val="Normal"/>
    <w:next w:val="Normal"/>
    <w:link w:val="Heading4Char"/>
    <w:uiPriority w:val="99"/>
    <w:qFormat/>
    <w:rsid w:val="00C55629"/>
    <w:pPr>
      <w:keepNext/>
      <w:numPr>
        <w:ilvl w:val="3"/>
      </w:numPr>
      <w:tabs>
        <w:tab w:val="num" w:pos="1030"/>
      </w:tabs>
      <w:spacing w:before="120" w:after="120" w:line="240" w:lineRule="auto"/>
      <w:ind w:left="1030" w:hanging="850"/>
      <w:jc w:val="both"/>
      <w:outlineLvl w:val="3"/>
    </w:pPr>
    <w:rPr>
      <w:rFonts w:ascii="Times New Roman" w:eastAsia="Times New Roman" w:hAnsi="Times New Roman" w:cs="Times New Roman"/>
      <w:b/>
      <w:bCs/>
      <w:kern w:val="0"/>
      <w:sz w:val="24"/>
      <w:szCs w:val="28"/>
      <w:lang w:eastAsia="de-DE"/>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uiPriority w:val="99"/>
    <w:rsid w:val="00A91CF6"/>
    <w:rPr>
      <w:color w:val="0000FF"/>
      <w:shd w:val="clear" w:color="auto" w:fill="auto"/>
    </w:rPr>
  </w:style>
  <w:style w:type="paragraph" w:styleId="Header">
    <w:name w:val="header"/>
    <w:basedOn w:val="Normal"/>
    <w:link w:val="HeaderChar"/>
    <w:uiPriority w:val="99"/>
    <w:unhideWhenUsed/>
    <w:rsid w:val="00A91C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1CF6"/>
  </w:style>
  <w:style w:type="paragraph" w:styleId="Footer">
    <w:name w:val="footer"/>
    <w:basedOn w:val="Normal"/>
    <w:link w:val="FooterChar"/>
    <w:uiPriority w:val="99"/>
    <w:unhideWhenUsed/>
    <w:rsid w:val="00A91C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1CF6"/>
  </w:style>
  <w:style w:type="paragraph" w:customStyle="1" w:styleId="Pagedecouverture">
    <w:name w:val="Page de couverture"/>
    <w:basedOn w:val="Normal"/>
    <w:next w:val="Normal"/>
    <w:uiPriority w:val="99"/>
    <w:rsid w:val="00A91CF6"/>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A91CF6"/>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A91CF6"/>
    <w:rPr>
      <w:rFonts w:ascii="Times New Roman" w:hAnsi="Times New Roman" w:cs="Times New Roman"/>
      <w:sz w:val="24"/>
    </w:rPr>
  </w:style>
  <w:style w:type="paragraph" w:customStyle="1" w:styleId="FooterSensitivity">
    <w:name w:val="Footer Sensitivity"/>
    <w:basedOn w:val="Normal"/>
    <w:link w:val="FooterSensitivityChar"/>
    <w:rsid w:val="00A91CF6"/>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A91CF6"/>
    <w:rPr>
      <w:rFonts w:ascii="Times New Roman" w:hAnsi="Times New Roman" w:cs="Times New Roman"/>
      <w:b/>
      <w:sz w:val="32"/>
    </w:rPr>
  </w:style>
  <w:style w:type="paragraph" w:customStyle="1" w:styleId="HeaderCoverPage">
    <w:name w:val="Header Cover Page"/>
    <w:basedOn w:val="Normal"/>
    <w:link w:val="HeaderCoverPageChar"/>
    <w:rsid w:val="00A91CF6"/>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A91CF6"/>
    <w:rPr>
      <w:rFonts w:ascii="Times New Roman" w:hAnsi="Times New Roman" w:cs="Times New Roman"/>
      <w:sz w:val="24"/>
    </w:rPr>
  </w:style>
  <w:style w:type="paragraph" w:customStyle="1" w:styleId="HeaderSensitivity">
    <w:name w:val="Header Sensitivity"/>
    <w:basedOn w:val="Normal"/>
    <w:link w:val="HeaderSensitivityChar"/>
    <w:rsid w:val="00A91CF6"/>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A91CF6"/>
    <w:rPr>
      <w:rFonts w:ascii="Times New Roman" w:hAnsi="Times New Roman" w:cs="Times New Roman"/>
      <w:b/>
      <w:sz w:val="32"/>
    </w:rPr>
  </w:style>
  <w:style w:type="paragraph" w:customStyle="1" w:styleId="HeaderSensitivityRight">
    <w:name w:val="Header Sensitivity Right"/>
    <w:basedOn w:val="Normal"/>
    <w:link w:val="HeaderSensitivityRightChar"/>
    <w:rsid w:val="00A91CF6"/>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A91CF6"/>
    <w:rPr>
      <w:rFonts w:ascii="Times New Roman" w:hAnsi="Times New Roman" w:cs="Times New Roman"/>
      <w:sz w:val="28"/>
    </w:rPr>
  </w:style>
  <w:style w:type="character" w:customStyle="1" w:styleId="Heading1Char">
    <w:name w:val="Heading 1 Char"/>
    <w:basedOn w:val="DefaultParagraphFont"/>
    <w:link w:val="Heading1"/>
    <w:uiPriority w:val="99"/>
    <w:rsid w:val="00C55629"/>
    <w:rPr>
      <w:rFonts w:ascii="Arial" w:eastAsia="Times New Roman" w:hAnsi="Arial" w:cs="Arial"/>
      <w:b/>
      <w:bCs/>
      <w:kern w:val="32"/>
      <w:sz w:val="32"/>
      <w:szCs w:val="32"/>
      <w:lang w:val="cs-CZ" w:eastAsia="en-GB"/>
      <w14:ligatures w14:val="none"/>
    </w:rPr>
  </w:style>
  <w:style w:type="character" w:customStyle="1" w:styleId="Heading2Char">
    <w:name w:val="Heading 2 Char"/>
    <w:basedOn w:val="DefaultParagraphFont"/>
    <w:link w:val="Heading2"/>
    <w:uiPriority w:val="99"/>
    <w:rsid w:val="00C55629"/>
    <w:rPr>
      <w:rFonts w:ascii="Arial" w:eastAsia="Times New Roman" w:hAnsi="Arial" w:cs="Arial"/>
      <w:b/>
      <w:bCs/>
      <w:i/>
      <w:iCs/>
      <w:kern w:val="0"/>
      <w:sz w:val="28"/>
      <w:szCs w:val="28"/>
      <w:lang w:val="cs-CZ" w:eastAsia="en-GB"/>
      <w14:ligatures w14:val="none"/>
    </w:rPr>
  </w:style>
  <w:style w:type="character" w:customStyle="1" w:styleId="Heading3Char">
    <w:name w:val="Heading 3 Char"/>
    <w:basedOn w:val="DefaultParagraphFont"/>
    <w:link w:val="Heading3"/>
    <w:uiPriority w:val="99"/>
    <w:rsid w:val="00C55629"/>
    <w:rPr>
      <w:rFonts w:ascii="Arial" w:eastAsia="Times New Roman" w:hAnsi="Arial" w:cs="Arial"/>
      <w:b/>
      <w:bCs/>
      <w:i/>
      <w:kern w:val="0"/>
      <w:sz w:val="26"/>
      <w:szCs w:val="26"/>
      <w:lang w:val="cs-CZ" w:eastAsia="en-GB"/>
      <w14:ligatures w14:val="none"/>
    </w:rPr>
  </w:style>
  <w:style w:type="character" w:customStyle="1" w:styleId="Heading4Char">
    <w:name w:val="Heading 4 Char"/>
    <w:basedOn w:val="DefaultParagraphFont"/>
    <w:link w:val="Heading4"/>
    <w:uiPriority w:val="99"/>
    <w:rsid w:val="00C55629"/>
    <w:rPr>
      <w:rFonts w:ascii="Times New Roman" w:eastAsia="Times New Roman" w:hAnsi="Times New Roman" w:cs="Times New Roman"/>
      <w:b/>
      <w:bCs/>
      <w:kern w:val="0"/>
      <w:sz w:val="24"/>
      <w:szCs w:val="28"/>
      <w:lang w:val="cs-CZ" w:eastAsia="de-DE"/>
      <w14:ligatures w14:val="none"/>
    </w:rPr>
  </w:style>
  <w:style w:type="numbering" w:customStyle="1" w:styleId="NoList1">
    <w:name w:val="No List1"/>
    <w:next w:val="NoList"/>
    <w:uiPriority w:val="99"/>
    <w:semiHidden/>
    <w:unhideWhenUsed/>
    <w:rsid w:val="00C55629"/>
  </w:style>
  <w:style w:type="paragraph" w:styleId="FootnoteText">
    <w:name w:val="footnote text"/>
    <w:aliases w:val="Footnote Text Char1 Char,Footnote Text Char Char Char,Footnote Text Char1 Char Char Char,Footnote Text Char Char Char Char Char,Footnote Text Char1 Char1 Char,Footnote Text Char Char Char1 Char,Char Char Char Char Char Char,Char Char Char"/>
    <w:basedOn w:val="Normal"/>
    <w:link w:val="FootnoteTextChar"/>
    <w:uiPriority w:val="99"/>
    <w:qFormat/>
    <w:rsid w:val="00C55629"/>
    <w:pPr>
      <w:spacing w:after="0" w:line="240" w:lineRule="auto"/>
      <w:ind w:left="720" w:hanging="720"/>
      <w:jc w:val="both"/>
    </w:pPr>
    <w:rPr>
      <w:rFonts w:ascii="Times New Roman" w:eastAsia="Times New Roman" w:hAnsi="Times New Roman" w:cs="Times New Roman"/>
      <w:kern w:val="0"/>
      <w:sz w:val="20"/>
      <w:szCs w:val="20"/>
      <w:lang w:eastAsia="de-DE"/>
      <w14:ligatures w14:val="none"/>
    </w:rPr>
  </w:style>
  <w:style w:type="character" w:customStyle="1" w:styleId="FootnoteTextChar">
    <w:name w:val="Footnote Text Char"/>
    <w:aliases w:val="Footnote Text Char1 Char Char,Footnote Text Char Char Char Char,Footnote Text Char1 Char Char Char Char,Footnote Text Char Char Char Char Char Char,Footnote Text Char1 Char1 Char Char,Footnote Text Char Char Char1 Char Char"/>
    <w:basedOn w:val="DefaultParagraphFont"/>
    <w:link w:val="FootnoteText"/>
    <w:uiPriority w:val="99"/>
    <w:rsid w:val="00C55629"/>
    <w:rPr>
      <w:rFonts w:ascii="Times New Roman" w:eastAsia="Times New Roman" w:hAnsi="Times New Roman" w:cs="Times New Roman"/>
      <w:kern w:val="0"/>
      <w:sz w:val="20"/>
      <w:szCs w:val="20"/>
      <w:lang w:val="cs-CZ" w:eastAsia="de-DE"/>
      <w14:ligatures w14:val="none"/>
    </w:rPr>
  </w:style>
  <w:style w:type="paragraph" w:styleId="TOC1">
    <w:name w:val="toc 1"/>
    <w:basedOn w:val="Normal"/>
    <w:next w:val="Normal"/>
    <w:uiPriority w:val="39"/>
    <w:rsid w:val="00C55629"/>
    <w:pPr>
      <w:spacing w:before="120" w:after="120" w:line="240" w:lineRule="auto"/>
    </w:pPr>
    <w:rPr>
      <w:rFonts w:ascii="Times New Roman" w:eastAsia="Times New Roman" w:hAnsi="Times New Roman" w:cs="Times New Roman"/>
      <w:b/>
      <w:bCs/>
      <w:caps/>
      <w:kern w:val="0"/>
      <w:sz w:val="20"/>
      <w:szCs w:val="20"/>
      <w:lang w:eastAsia="en-GB"/>
      <w14:ligatures w14:val="none"/>
    </w:rPr>
  </w:style>
  <w:style w:type="character" w:styleId="FootnoteReference">
    <w:name w:val="footnote reference"/>
    <w:aliases w:val="stylish,Footnote Reference Superscript,BVI fnr,Footnote symbol,Footnote symboFußnotenzeichen,Footnote sign,Footnote Reference Number,E FNZ,-E Fußnotenzeichen,Footnote#,Footnote,Times 10 Point,Exposant 3 Point,Ref,de nota al pie,SUPER"/>
    <w:basedOn w:val="DefaultParagraphFont"/>
    <w:uiPriority w:val="99"/>
    <w:qFormat/>
    <w:rsid w:val="00C55629"/>
    <w:rPr>
      <w:rFonts w:cs="Times New Roman"/>
      <w:vertAlign w:val="superscript"/>
    </w:rPr>
  </w:style>
  <w:style w:type="paragraph" w:customStyle="1" w:styleId="Text1">
    <w:name w:val="Text 1"/>
    <w:basedOn w:val="Normal"/>
    <w:qFormat/>
    <w:rsid w:val="00C55629"/>
    <w:pPr>
      <w:spacing w:before="120" w:after="120" w:line="240" w:lineRule="auto"/>
      <w:ind w:left="850"/>
      <w:jc w:val="both"/>
    </w:pPr>
    <w:rPr>
      <w:rFonts w:ascii="Times New Roman" w:eastAsia="Times New Roman" w:hAnsi="Times New Roman" w:cs="Times New Roman"/>
      <w:kern w:val="0"/>
      <w:sz w:val="24"/>
      <w:szCs w:val="24"/>
      <w:lang w:eastAsia="de-DE"/>
      <w14:ligatures w14:val="none"/>
    </w:rPr>
  </w:style>
  <w:style w:type="paragraph" w:customStyle="1" w:styleId="Tiret0">
    <w:name w:val="Tiret 0"/>
    <w:basedOn w:val="Normal"/>
    <w:uiPriority w:val="99"/>
    <w:rsid w:val="00C55629"/>
    <w:pPr>
      <w:spacing w:before="120" w:after="120" w:line="240" w:lineRule="auto"/>
      <w:jc w:val="both"/>
    </w:pPr>
    <w:rPr>
      <w:rFonts w:ascii="Times New Roman" w:eastAsia="Times New Roman" w:hAnsi="Times New Roman" w:cs="Times New Roman"/>
      <w:kern w:val="0"/>
      <w:sz w:val="24"/>
      <w:szCs w:val="24"/>
      <w:lang w:eastAsia="de-DE"/>
      <w14:ligatures w14:val="none"/>
    </w:rPr>
  </w:style>
  <w:style w:type="paragraph" w:customStyle="1" w:styleId="ManualHeading1">
    <w:name w:val="Manual Heading 1"/>
    <w:basedOn w:val="Normal"/>
    <w:next w:val="Text1"/>
    <w:rsid w:val="00C55629"/>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kern w:val="0"/>
      <w:sz w:val="24"/>
      <w:szCs w:val="24"/>
      <w:lang w:eastAsia="de-DE"/>
      <w14:ligatures w14:val="none"/>
    </w:rPr>
  </w:style>
  <w:style w:type="paragraph" w:customStyle="1" w:styleId="ManualHeading2">
    <w:name w:val="Manual Heading 2"/>
    <w:basedOn w:val="Normal"/>
    <w:next w:val="Normal"/>
    <w:rsid w:val="00C55629"/>
    <w:pPr>
      <w:keepNext/>
      <w:numPr>
        <w:numId w:val="11"/>
      </w:numPr>
      <w:spacing w:before="360" w:after="120" w:line="240" w:lineRule="auto"/>
      <w:jc w:val="both"/>
      <w:outlineLvl w:val="1"/>
    </w:pPr>
    <w:rPr>
      <w:rFonts w:ascii="Times New Roman" w:eastAsia="Times New Roman" w:hAnsi="Times New Roman" w:cs="Times New Roman"/>
      <w:b/>
      <w:noProof/>
      <w:kern w:val="0"/>
      <w:sz w:val="24"/>
      <w:szCs w:val="24"/>
      <w14:ligatures w14:val="none"/>
    </w:rPr>
  </w:style>
  <w:style w:type="paragraph" w:customStyle="1" w:styleId="ListDash">
    <w:name w:val="List Dash"/>
    <w:basedOn w:val="Normal"/>
    <w:link w:val="ListDashChar"/>
    <w:uiPriority w:val="99"/>
    <w:rsid w:val="00C55629"/>
    <w:pPr>
      <w:spacing w:before="120" w:after="120" w:line="240" w:lineRule="auto"/>
      <w:jc w:val="both"/>
    </w:pPr>
    <w:rPr>
      <w:rFonts w:ascii="Times New Roman" w:eastAsia="Times New Roman" w:hAnsi="Times New Roman" w:cs="Times New Roman"/>
      <w:kern w:val="0"/>
      <w:sz w:val="24"/>
      <w:szCs w:val="20"/>
      <w:lang w:eastAsia="de-DE"/>
      <w14:ligatures w14:val="none"/>
    </w:rPr>
  </w:style>
  <w:style w:type="paragraph" w:styleId="TOCHeading">
    <w:name w:val="TOC Heading"/>
    <w:basedOn w:val="Normal"/>
    <w:next w:val="Normal"/>
    <w:uiPriority w:val="99"/>
    <w:qFormat/>
    <w:rsid w:val="00C55629"/>
    <w:pPr>
      <w:spacing w:before="120" w:after="240" w:line="240" w:lineRule="auto"/>
      <w:jc w:val="center"/>
    </w:pPr>
    <w:rPr>
      <w:rFonts w:ascii="Times New Roman" w:eastAsia="Times New Roman" w:hAnsi="Times New Roman" w:cs="Times New Roman"/>
      <w:b/>
      <w:kern w:val="0"/>
      <w:sz w:val="28"/>
      <w:szCs w:val="24"/>
      <w:lang w:eastAsia="de-DE"/>
      <w14:ligatures w14:val="none"/>
    </w:rPr>
  </w:style>
  <w:style w:type="paragraph" w:customStyle="1" w:styleId="Prliminairetitre">
    <w:name w:val="Préliminaire titre"/>
    <w:basedOn w:val="Normal"/>
    <w:next w:val="Normal"/>
    <w:uiPriority w:val="99"/>
    <w:rsid w:val="00C55629"/>
    <w:pPr>
      <w:spacing w:before="360" w:after="360" w:line="240" w:lineRule="auto"/>
      <w:jc w:val="center"/>
    </w:pPr>
    <w:rPr>
      <w:rFonts w:ascii="Times New Roman" w:eastAsia="Times New Roman" w:hAnsi="Times New Roman" w:cs="Times New Roman"/>
      <w:b/>
      <w:kern w:val="0"/>
      <w:sz w:val="24"/>
      <w:szCs w:val="24"/>
      <w:lang w:eastAsia="de-DE"/>
      <w14:ligatures w14:val="none"/>
    </w:rPr>
  </w:style>
  <w:style w:type="paragraph" w:customStyle="1" w:styleId="Prliminairetype">
    <w:name w:val="Préliminaire type"/>
    <w:basedOn w:val="Normal"/>
    <w:next w:val="Normal"/>
    <w:uiPriority w:val="99"/>
    <w:rsid w:val="00C55629"/>
    <w:pPr>
      <w:spacing w:before="360" w:after="0" w:line="240" w:lineRule="auto"/>
      <w:jc w:val="center"/>
    </w:pPr>
    <w:rPr>
      <w:rFonts w:ascii="Times New Roman" w:eastAsia="Times New Roman" w:hAnsi="Times New Roman" w:cs="Times New Roman"/>
      <w:b/>
      <w:kern w:val="0"/>
      <w:sz w:val="24"/>
      <w:szCs w:val="24"/>
      <w:lang w:eastAsia="de-DE"/>
      <w14:ligatures w14:val="none"/>
    </w:rPr>
  </w:style>
  <w:style w:type="character" w:styleId="Hyperlink">
    <w:name w:val="Hyperlink"/>
    <w:basedOn w:val="DefaultParagraphFont"/>
    <w:uiPriority w:val="99"/>
    <w:rsid w:val="00C55629"/>
    <w:rPr>
      <w:rFonts w:cs="Times New Roman"/>
      <w:color w:val="0000FF"/>
      <w:u w:val="single"/>
    </w:rPr>
  </w:style>
  <w:style w:type="paragraph" w:styleId="TOC2">
    <w:name w:val="toc 2"/>
    <w:basedOn w:val="Normal"/>
    <w:next w:val="Normal"/>
    <w:autoRedefine/>
    <w:uiPriority w:val="39"/>
    <w:rsid w:val="00C55629"/>
    <w:pPr>
      <w:tabs>
        <w:tab w:val="left" w:pos="720"/>
        <w:tab w:val="right" w:leader="dot" w:pos="9061"/>
      </w:tabs>
      <w:spacing w:before="20" w:after="20" w:line="240" w:lineRule="auto"/>
      <w:ind w:left="709" w:hanging="469"/>
    </w:pPr>
    <w:rPr>
      <w:rFonts w:ascii="Times New Roman" w:eastAsia="Times New Roman" w:hAnsi="Times New Roman" w:cs="Times New Roman"/>
      <w:smallCaps/>
      <w:kern w:val="0"/>
      <w:sz w:val="20"/>
      <w:szCs w:val="20"/>
      <w:lang w:eastAsia="en-GB"/>
      <w14:ligatures w14:val="none"/>
    </w:rPr>
  </w:style>
  <w:style w:type="paragraph" w:styleId="TOC3">
    <w:name w:val="toc 3"/>
    <w:basedOn w:val="Normal"/>
    <w:next w:val="Normal"/>
    <w:autoRedefine/>
    <w:uiPriority w:val="39"/>
    <w:rsid w:val="00C55629"/>
    <w:pPr>
      <w:tabs>
        <w:tab w:val="left" w:pos="1200"/>
        <w:tab w:val="right" w:leader="dot" w:pos="9061"/>
      </w:tabs>
      <w:spacing w:after="0" w:line="240" w:lineRule="auto"/>
      <w:ind w:left="1276" w:hanging="796"/>
    </w:pPr>
    <w:rPr>
      <w:rFonts w:ascii="Times New Roman" w:eastAsia="Times New Roman" w:hAnsi="Times New Roman" w:cs="Times New Roman"/>
      <w:i/>
      <w:iCs/>
      <w:kern w:val="0"/>
      <w:sz w:val="20"/>
      <w:szCs w:val="20"/>
      <w:lang w:eastAsia="en-GB"/>
      <w14:ligatures w14:val="none"/>
    </w:rPr>
  </w:style>
  <w:style w:type="paragraph" w:styleId="TOC4">
    <w:name w:val="toc 4"/>
    <w:basedOn w:val="Normal"/>
    <w:next w:val="Normal"/>
    <w:autoRedefine/>
    <w:uiPriority w:val="99"/>
    <w:semiHidden/>
    <w:rsid w:val="00C55629"/>
    <w:pPr>
      <w:spacing w:after="0" w:line="240" w:lineRule="auto"/>
      <w:ind w:left="720"/>
    </w:pPr>
    <w:rPr>
      <w:rFonts w:ascii="Times New Roman" w:eastAsia="Times New Roman" w:hAnsi="Times New Roman" w:cs="Times New Roman"/>
      <w:kern w:val="0"/>
      <w:sz w:val="18"/>
      <w:szCs w:val="18"/>
      <w:lang w:eastAsia="en-GB"/>
      <w14:ligatures w14:val="none"/>
    </w:rPr>
  </w:style>
  <w:style w:type="paragraph" w:styleId="TOC5">
    <w:name w:val="toc 5"/>
    <w:basedOn w:val="Normal"/>
    <w:next w:val="Normal"/>
    <w:autoRedefine/>
    <w:uiPriority w:val="99"/>
    <w:semiHidden/>
    <w:rsid w:val="00C55629"/>
    <w:pPr>
      <w:spacing w:after="0" w:line="240" w:lineRule="auto"/>
      <w:ind w:left="960"/>
    </w:pPr>
    <w:rPr>
      <w:rFonts w:ascii="Times New Roman" w:eastAsia="Times New Roman" w:hAnsi="Times New Roman" w:cs="Times New Roman"/>
      <w:kern w:val="0"/>
      <w:sz w:val="18"/>
      <w:szCs w:val="18"/>
      <w:lang w:eastAsia="en-GB"/>
      <w14:ligatures w14:val="none"/>
    </w:rPr>
  </w:style>
  <w:style w:type="paragraph" w:styleId="TOC6">
    <w:name w:val="toc 6"/>
    <w:basedOn w:val="Normal"/>
    <w:next w:val="Normal"/>
    <w:autoRedefine/>
    <w:uiPriority w:val="99"/>
    <w:semiHidden/>
    <w:rsid w:val="00C55629"/>
    <w:pPr>
      <w:spacing w:after="0" w:line="240" w:lineRule="auto"/>
      <w:ind w:left="1200"/>
    </w:pPr>
    <w:rPr>
      <w:rFonts w:ascii="Times New Roman" w:eastAsia="Times New Roman" w:hAnsi="Times New Roman" w:cs="Times New Roman"/>
      <w:kern w:val="0"/>
      <w:sz w:val="18"/>
      <w:szCs w:val="18"/>
      <w:lang w:eastAsia="en-GB"/>
      <w14:ligatures w14:val="none"/>
    </w:rPr>
  </w:style>
  <w:style w:type="paragraph" w:styleId="TOC7">
    <w:name w:val="toc 7"/>
    <w:basedOn w:val="Normal"/>
    <w:next w:val="Normal"/>
    <w:autoRedefine/>
    <w:uiPriority w:val="99"/>
    <w:semiHidden/>
    <w:rsid w:val="00C55629"/>
    <w:pPr>
      <w:spacing w:after="0" w:line="240" w:lineRule="auto"/>
      <w:ind w:left="1440"/>
    </w:pPr>
    <w:rPr>
      <w:rFonts w:ascii="Times New Roman" w:eastAsia="Times New Roman" w:hAnsi="Times New Roman" w:cs="Times New Roman"/>
      <w:kern w:val="0"/>
      <w:sz w:val="18"/>
      <w:szCs w:val="18"/>
      <w:lang w:eastAsia="en-GB"/>
      <w14:ligatures w14:val="none"/>
    </w:rPr>
  </w:style>
  <w:style w:type="paragraph" w:styleId="TOC8">
    <w:name w:val="toc 8"/>
    <w:basedOn w:val="Normal"/>
    <w:next w:val="Normal"/>
    <w:autoRedefine/>
    <w:uiPriority w:val="99"/>
    <w:semiHidden/>
    <w:rsid w:val="00C55629"/>
    <w:pPr>
      <w:spacing w:after="0" w:line="240" w:lineRule="auto"/>
      <w:ind w:left="1680"/>
    </w:pPr>
    <w:rPr>
      <w:rFonts w:ascii="Times New Roman" w:eastAsia="Times New Roman" w:hAnsi="Times New Roman" w:cs="Times New Roman"/>
      <w:kern w:val="0"/>
      <w:sz w:val="18"/>
      <w:szCs w:val="18"/>
      <w:lang w:eastAsia="en-GB"/>
      <w14:ligatures w14:val="none"/>
    </w:rPr>
  </w:style>
  <w:style w:type="paragraph" w:styleId="TOC9">
    <w:name w:val="toc 9"/>
    <w:basedOn w:val="Normal"/>
    <w:next w:val="Normal"/>
    <w:autoRedefine/>
    <w:uiPriority w:val="99"/>
    <w:semiHidden/>
    <w:rsid w:val="00C55629"/>
    <w:pPr>
      <w:spacing w:after="0" w:line="240" w:lineRule="auto"/>
      <w:ind w:left="1920"/>
    </w:pPr>
    <w:rPr>
      <w:rFonts w:ascii="Times New Roman" w:eastAsia="Times New Roman" w:hAnsi="Times New Roman" w:cs="Times New Roman"/>
      <w:kern w:val="0"/>
      <w:sz w:val="18"/>
      <w:szCs w:val="18"/>
      <w:lang w:eastAsia="en-GB"/>
      <w14:ligatures w14:val="none"/>
    </w:rPr>
  </w:style>
  <w:style w:type="paragraph" w:styleId="ListBullet">
    <w:name w:val="List Bullet"/>
    <w:basedOn w:val="Normal"/>
    <w:uiPriority w:val="99"/>
    <w:rsid w:val="00C55629"/>
    <w:pPr>
      <w:numPr>
        <w:numId w:val="10"/>
      </w:numPr>
      <w:spacing w:before="120" w:after="120" w:line="240" w:lineRule="auto"/>
      <w:jc w:val="both"/>
    </w:pPr>
    <w:rPr>
      <w:rFonts w:ascii="Times New Roman" w:eastAsia="Times New Roman" w:hAnsi="Times New Roman" w:cs="Times New Roman"/>
      <w:kern w:val="0"/>
      <w:sz w:val="24"/>
      <w:szCs w:val="24"/>
      <w:lang w:eastAsia="de-DE"/>
      <w14:ligatures w14:val="none"/>
    </w:rPr>
  </w:style>
  <w:style w:type="paragraph" w:customStyle="1" w:styleId="ListDash2">
    <w:name w:val="List Dash 2"/>
    <w:basedOn w:val="Normal"/>
    <w:uiPriority w:val="99"/>
    <w:rsid w:val="00C55629"/>
    <w:pPr>
      <w:tabs>
        <w:tab w:val="num" w:pos="1134"/>
      </w:tabs>
      <w:spacing w:before="120" w:after="120" w:line="240" w:lineRule="auto"/>
      <w:ind w:left="1134" w:hanging="283"/>
      <w:jc w:val="both"/>
    </w:pPr>
    <w:rPr>
      <w:rFonts w:ascii="Times New Roman" w:eastAsia="Times New Roman" w:hAnsi="Times New Roman" w:cs="Times New Roman"/>
      <w:kern w:val="0"/>
      <w:sz w:val="24"/>
      <w:szCs w:val="24"/>
      <w:lang w:eastAsia="de-DE"/>
      <w14:ligatures w14:val="none"/>
    </w:rPr>
  </w:style>
  <w:style w:type="paragraph" w:customStyle="1" w:styleId="ListBullet1">
    <w:name w:val="List Bullet 1"/>
    <w:basedOn w:val="Text1"/>
    <w:uiPriority w:val="99"/>
    <w:rsid w:val="00C55629"/>
    <w:pPr>
      <w:tabs>
        <w:tab w:val="num" w:pos="765"/>
      </w:tabs>
      <w:spacing w:before="0" w:after="240"/>
      <w:ind w:left="765" w:hanging="283"/>
    </w:pPr>
    <w:rPr>
      <w:szCs w:val="20"/>
      <w:lang w:eastAsia="en-US"/>
    </w:rPr>
  </w:style>
  <w:style w:type="paragraph" w:styleId="ListBullet2">
    <w:name w:val="List Bullet 2"/>
    <w:basedOn w:val="Normal"/>
    <w:uiPriority w:val="99"/>
    <w:rsid w:val="00C55629"/>
    <w:pPr>
      <w:numPr>
        <w:numId w:val="12"/>
      </w:numPr>
      <w:spacing w:after="240" w:line="240" w:lineRule="auto"/>
      <w:jc w:val="both"/>
    </w:pPr>
    <w:rPr>
      <w:rFonts w:ascii="Times New Roman" w:eastAsia="Times New Roman" w:hAnsi="Times New Roman" w:cs="Times New Roman"/>
      <w:kern w:val="0"/>
      <w:sz w:val="24"/>
      <w:szCs w:val="20"/>
      <w14:ligatures w14:val="none"/>
    </w:rPr>
  </w:style>
  <w:style w:type="table" w:styleId="TableGrid">
    <w:name w:val="Table Grid"/>
    <w:basedOn w:val="TableNormal"/>
    <w:uiPriority w:val="99"/>
    <w:rsid w:val="00C55629"/>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rsid w:val="00C55629"/>
    <w:rPr>
      <w:rFonts w:cs="Times New Roman"/>
      <w:color w:val="800080"/>
      <w:u w:val="single"/>
    </w:rPr>
  </w:style>
  <w:style w:type="paragraph" w:customStyle="1" w:styleId="Typedudocument">
    <w:name w:val="Type du document"/>
    <w:basedOn w:val="Normal"/>
    <w:next w:val="Titreobjet"/>
    <w:uiPriority w:val="99"/>
    <w:rsid w:val="00C55629"/>
    <w:pPr>
      <w:spacing w:before="360" w:after="0" w:line="240" w:lineRule="auto"/>
      <w:jc w:val="center"/>
    </w:pPr>
    <w:rPr>
      <w:rFonts w:ascii="Times New Roman" w:eastAsia="Times New Roman" w:hAnsi="Times New Roman" w:cs="Times New Roman"/>
      <w:b/>
      <w:kern w:val="0"/>
      <w:sz w:val="24"/>
      <w:szCs w:val="24"/>
      <w14:ligatures w14:val="none"/>
    </w:rPr>
  </w:style>
  <w:style w:type="paragraph" w:customStyle="1" w:styleId="Titreobjet">
    <w:name w:val="Titre objet"/>
    <w:basedOn w:val="Normal"/>
    <w:next w:val="Normal"/>
    <w:rsid w:val="00C55629"/>
    <w:pPr>
      <w:spacing w:before="360" w:after="360" w:line="240" w:lineRule="auto"/>
      <w:jc w:val="center"/>
    </w:pPr>
    <w:rPr>
      <w:rFonts w:ascii="Times New Roman" w:hAnsi="Times New Roman" w:cs="Times New Roman"/>
      <w:b/>
      <w:kern w:val="0"/>
      <w:sz w:val="24"/>
      <w14:ligatures w14:val="none"/>
    </w:rPr>
  </w:style>
  <w:style w:type="character" w:styleId="Emphasis">
    <w:name w:val="Emphasis"/>
    <w:basedOn w:val="DefaultParagraphFont"/>
    <w:uiPriority w:val="20"/>
    <w:qFormat/>
    <w:rsid w:val="00C55629"/>
    <w:rPr>
      <w:rFonts w:cs="Times New Roman"/>
      <w:i/>
    </w:rPr>
  </w:style>
  <w:style w:type="paragraph" w:styleId="NormalWeb">
    <w:name w:val="Normal (Web)"/>
    <w:basedOn w:val="Normal"/>
    <w:uiPriority w:val="99"/>
    <w:rsid w:val="00C5562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Text2">
    <w:name w:val="Text 2"/>
    <w:basedOn w:val="Normal"/>
    <w:uiPriority w:val="99"/>
    <w:rsid w:val="00C55629"/>
    <w:pPr>
      <w:spacing w:before="120" w:after="120" w:line="240" w:lineRule="auto"/>
      <w:ind w:left="850"/>
      <w:jc w:val="both"/>
    </w:pPr>
    <w:rPr>
      <w:rFonts w:ascii="Times New Roman" w:eastAsia="Times New Roman" w:hAnsi="Times New Roman" w:cs="Times New Roman"/>
      <w:kern w:val="0"/>
      <w:sz w:val="24"/>
      <w:szCs w:val="24"/>
      <w14:ligatures w14:val="none"/>
    </w:rPr>
  </w:style>
  <w:style w:type="paragraph" w:styleId="BalloonText">
    <w:name w:val="Balloon Text"/>
    <w:basedOn w:val="Normal"/>
    <w:link w:val="BalloonTextChar"/>
    <w:uiPriority w:val="99"/>
    <w:semiHidden/>
    <w:rsid w:val="00C55629"/>
    <w:pPr>
      <w:spacing w:after="0" w:line="240" w:lineRule="auto"/>
    </w:pPr>
    <w:rPr>
      <w:rFonts w:ascii="Tahoma" w:eastAsia="Times New Roman" w:hAnsi="Tahoma" w:cs="Tahoma"/>
      <w:kern w:val="0"/>
      <w:sz w:val="16"/>
      <w:szCs w:val="16"/>
      <w:lang w:eastAsia="en-GB"/>
      <w14:ligatures w14:val="none"/>
    </w:rPr>
  </w:style>
  <w:style w:type="character" w:customStyle="1" w:styleId="BalloonTextChar">
    <w:name w:val="Balloon Text Char"/>
    <w:basedOn w:val="DefaultParagraphFont"/>
    <w:link w:val="BalloonText"/>
    <w:uiPriority w:val="99"/>
    <w:semiHidden/>
    <w:rsid w:val="00C55629"/>
    <w:rPr>
      <w:rFonts w:ascii="Tahoma" w:eastAsia="Times New Roman" w:hAnsi="Tahoma" w:cs="Tahoma"/>
      <w:kern w:val="0"/>
      <w:sz w:val="16"/>
      <w:szCs w:val="16"/>
      <w:lang w:val="cs-CZ" w:eastAsia="en-GB"/>
      <w14:ligatures w14:val="none"/>
    </w:rPr>
  </w:style>
  <w:style w:type="paragraph" w:styleId="ListNumber">
    <w:name w:val="List Number"/>
    <w:basedOn w:val="Normal"/>
    <w:uiPriority w:val="99"/>
    <w:rsid w:val="00C55629"/>
    <w:pPr>
      <w:numPr>
        <w:numId w:val="13"/>
      </w:numPr>
      <w:spacing w:before="120" w:after="120" w:line="240" w:lineRule="auto"/>
      <w:jc w:val="both"/>
    </w:pPr>
    <w:rPr>
      <w:rFonts w:ascii="Times New Roman" w:eastAsia="Times New Roman" w:hAnsi="Times New Roman" w:cs="Times New Roman"/>
      <w:kern w:val="0"/>
      <w:sz w:val="24"/>
      <w:szCs w:val="24"/>
      <w:lang w:eastAsia="de-DE"/>
      <w14:ligatures w14:val="none"/>
    </w:rPr>
  </w:style>
  <w:style w:type="paragraph" w:customStyle="1" w:styleId="ListNumberLevel2">
    <w:name w:val="List Number (Level 2)"/>
    <w:basedOn w:val="Normal"/>
    <w:uiPriority w:val="99"/>
    <w:rsid w:val="00C55629"/>
    <w:pPr>
      <w:numPr>
        <w:ilvl w:val="1"/>
        <w:numId w:val="13"/>
      </w:numPr>
      <w:spacing w:before="120" w:after="120" w:line="240" w:lineRule="auto"/>
      <w:jc w:val="both"/>
    </w:pPr>
    <w:rPr>
      <w:rFonts w:ascii="Times New Roman" w:eastAsia="Times New Roman" w:hAnsi="Times New Roman" w:cs="Times New Roman"/>
      <w:kern w:val="0"/>
      <w:sz w:val="24"/>
      <w:szCs w:val="24"/>
      <w:lang w:eastAsia="de-DE"/>
      <w14:ligatures w14:val="none"/>
    </w:rPr>
  </w:style>
  <w:style w:type="paragraph" w:customStyle="1" w:styleId="ListNumberLevel3">
    <w:name w:val="List Number (Level 3)"/>
    <w:basedOn w:val="Normal"/>
    <w:uiPriority w:val="99"/>
    <w:rsid w:val="00C55629"/>
    <w:pPr>
      <w:numPr>
        <w:ilvl w:val="2"/>
        <w:numId w:val="13"/>
      </w:numPr>
      <w:spacing w:before="120" w:after="120" w:line="240" w:lineRule="auto"/>
      <w:jc w:val="both"/>
    </w:pPr>
    <w:rPr>
      <w:rFonts w:ascii="Times New Roman" w:eastAsia="Times New Roman" w:hAnsi="Times New Roman" w:cs="Times New Roman"/>
      <w:kern w:val="0"/>
      <w:sz w:val="24"/>
      <w:szCs w:val="24"/>
      <w:lang w:eastAsia="de-DE"/>
      <w14:ligatures w14:val="none"/>
    </w:rPr>
  </w:style>
  <w:style w:type="paragraph" w:customStyle="1" w:styleId="ListNumberLevel4">
    <w:name w:val="List Number (Level 4)"/>
    <w:basedOn w:val="Normal"/>
    <w:uiPriority w:val="99"/>
    <w:rsid w:val="00C55629"/>
    <w:pPr>
      <w:numPr>
        <w:ilvl w:val="3"/>
        <w:numId w:val="13"/>
      </w:numPr>
      <w:spacing w:before="120" w:after="120" w:line="240" w:lineRule="auto"/>
      <w:jc w:val="both"/>
    </w:pPr>
    <w:rPr>
      <w:rFonts w:ascii="Times New Roman" w:eastAsia="Times New Roman" w:hAnsi="Times New Roman" w:cs="Times New Roman"/>
      <w:kern w:val="0"/>
      <w:sz w:val="24"/>
      <w:szCs w:val="24"/>
      <w:lang w:eastAsia="de-DE"/>
      <w14:ligatures w14:val="none"/>
    </w:rPr>
  </w:style>
  <w:style w:type="character" w:customStyle="1" w:styleId="ListDashChar">
    <w:name w:val="List Dash Char"/>
    <w:link w:val="ListDash"/>
    <w:uiPriority w:val="99"/>
    <w:locked/>
    <w:rsid w:val="00C55629"/>
    <w:rPr>
      <w:rFonts w:ascii="Times New Roman" w:eastAsia="Times New Roman" w:hAnsi="Times New Roman" w:cs="Times New Roman"/>
      <w:kern w:val="0"/>
      <w:sz w:val="24"/>
      <w:szCs w:val="20"/>
      <w:lang w:val="cs-CZ" w:eastAsia="de-DE"/>
      <w14:ligatures w14:val="none"/>
    </w:rPr>
  </w:style>
  <w:style w:type="paragraph" w:customStyle="1" w:styleId="StyleManualHeading2Italic">
    <w:name w:val="Style Manual Heading 2 + Italic"/>
    <w:basedOn w:val="ManualHeading2"/>
    <w:autoRedefine/>
    <w:uiPriority w:val="99"/>
    <w:rsid w:val="00C55629"/>
    <w:pPr>
      <w:numPr>
        <w:numId w:val="0"/>
      </w:numPr>
      <w:spacing w:before="160" w:after="160"/>
    </w:pPr>
    <w:rPr>
      <w:bCs/>
      <w:i/>
      <w:iCs/>
    </w:rPr>
  </w:style>
  <w:style w:type="paragraph" w:customStyle="1" w:styleId="NormalCentered">
    <w:name w:val="Normal Centered"/>
    <w:basedOn w:val="Normal"/>
    <w:uiPriority w:val="99"/>
    <w:rsid w:val="00C55629"/>
    <w:pPr>
      <w:spacing w:before="120" w:after="120" w:line="240" w:lineRule="auto"/>
      <w:jc w:val="center"/>
    </w:pPr>
    <w:rPr>
      <w:rFonts w:ascii="Times New Roman" w:eastAsia="Times New Roman" w:hAnsi="Times New Roman" w:cs="Times New Roman"/>
      <w:kern w:val="0"/>
      <w:sz w:val="24"/>
      <w:szCs w:val="24"/>
      <w:lang w:eastAsia="de-DE"/>
      <w14:ligatures w14:val="none"/>
    </w:rPr>
  </w:style>
  <w:style w:type="paragraph" w:customStyle="1" w:styleId="NormalRight">
    <w:name w:val="Normal Right"/>
    <w:basedOn w:val="Normal"/>
    <w:uiPriority w:val="99"/>
    <w:rsid w:val="00C55629"/>
    <w:pPr>
      <w:spacing w:before="120" w:after="120" w:line="240" w:lineRule="auto"/>
      <w:jc w:val="right"/>
    </w:pPr>
    <w:rPr>
      <w:rFonts w:ascii="Times New Roman" w:eastAsia="Times New Roman" w:hAnsi="Times New Roman" w:cs="Times New Roman"/>
      <w:kern w:val="0"/>
      <w:sz w:val="24"/>
      <w:szCs w:val="24"/>
      <w:lang w:eastAsia="de-DE"/>
      <w14:ligatures w14:val="none"/>
    </w:rPr>
  </w:style>
  <w:style w:type="paragraph" w:customStyle="1" w:styleId="NormalLeft">
    <w:name w:val="Normal Left"/>
    <w:basedOn w:val="Normal"/>
    <w:uiPriority w:val="99"/>
    <w:rsid w:val="00C55629"/>
    <w:pPr>
      <w:spacing w:before="120" w:after="120" w:line="240" w:lineRule="auto"/>
    </w:pPr>
    <w:rPr>
      <w:rFonts w:ascii="Times New Roman" w:eastAsia="Times New Roman" w:hAnsi="Times New Roman" w:cs="Times New Roman"/>
      <w:kern w:val="0"/>
      <w:sz w:val="24"/>
      <w:szCs w:val="24"/>
      <w:lang w:eastAsia="en-GB"/>
      <w14:ligatures w14:val="none"/>
    </w:rPr>
  </w:style>
  <w:style w:type="paragraph" w:styleId="Revision">
    <w:name w:val="Revision"/>
    <w:hidden/>
    <w:uiPriority w:val="99"/>
    <w:semiHidden/>
    <w:rsid w:val="00C55629"/>
    <w:pPr>
      <w:spacing w:after="0" w:line="240" w:lineRule="auto"/>
    </w:pPr>
    <w:rPr>
      <w:rFonts w:ascii="Times New Roman" w:eastAsia="Times New Roman" w:hAnsi="Times New Roman" w:cs="Times New Roman"/>
      <w:kern w:val="0"/>
      <w:sz w:val="24"/>
      <w:szCs w:val="24"/>
      <w:lang w:eastAsia="en-GB"/>
      <w14:ligatures w14:val="none"/>
    </w:rPr>
  </w:style>
  <w:style w:type="paragraph" w:customStyle="1" w:styleId="Statut">
    <w:name w:val="Statut"/>
    <w:basedOn w:val="Normal"/>
    <w:next w:val="Typedudocument"/>
    <w:uiPriority w:val="99"/>
    <w:rsid w:val="00C55629"/>
    <w:pPr>
      <w:spacing w:before="360" w:after="0" w:line="240" w:lineRule="auto"/>
      <w:jc w:val="center"/>
    </w:pPr>
    <w:rPr>
      <w:rFonts w:ascii="Times New Roman" w:eastAsia="Times New Roman" w:hAnsi="Times New Roman" w:cs="Times New Roman"/>
      <w:kern w:val="0"/>
      <w:sz w:val="24"/>
      <w14:ligatures w14:val="none"/>
    </w:rPr>
  </w:style>
  <w:style w:type="paragraph" w:customStyle="1" w:styleId="Footnoter">
    <w:name w:val="Footnote r"/>
    <w:basedOn w:val="Normal"/>
    <w:uiPriority w:val="99"/>
    <w:rsid w:val="00C55629"/>
    <w:pPr>
      <w:shd w:val="clear" w:color="auto" w:fill="F2F8FB"/>
      <w:spacing w:before="100" w:beforeAutospacing="1" w:after="100" w:afterAutospacing="1" w:line="240" w:lineRule="auto"/>
    </w:pPr>
    <w:rPr>
      <w:rFonts w:ascii="Times New Roman" w:eastAsia="Times New Roman" w:hAnsi="Times New Roman" w:cs="Times New Roman"/>
      <w:kern w:val="0"/>
      <w:sz w:val="24"/>
      <w:lang w:eastAsia="en-GB"/>
      <w14:ligatures w14:val="none"/>
    </w:rPr>
  </w:style>
  <w:style w:type="character" w:customStyle="1" w:styleId="hps">
    <w:name w:val="hps"/>
    <w:uiPriority w:val="99"/>
    <w:rsid w:val="00C55629"/>
  </w:style>
  <w:style w:type="paragraph" w:customStyle="1" w:styleId="Point0number">
    <w:name w:val="Point 0 (number)"/>
    <w:basedOn w:val="Normal"/>
    <w:uiPriority w:val="99"/>
    <w:rsid w:val="00C55629"/>
    <w:pPr>
      <w:numPr>
        <w:numId w:val="14"/>
      </w:numPr>
      <w:spacing w:before="120" w:after="120" w:line="240" w:lineRule="auto"/>
      <w:jc w:val="both"/>
    </w:pPr>
    <w:rPr>
      <w:rFonts w:ascii="Times New Roman" w:eastAsia="Times New Roman" w:hAnsi="Times New Roman" w:cs="Times New Roman"/>
      <w:kern w:val="0"/>
      <w:sz w:val="24"/>
      <w:lang w:eastAsia="en-GB"/>
      <w14:ligatures w14:val="none"/>
    </w:rPr>
  </w:style>
  <w:style w:type="paragraph" w:customStyle="1" w:styleId="Point1number">
    <w:name w:val="Point 1 (number)"/>
    <w:basedOn w:val="Normal"/>
    <w:uiPriority w:val="99"/>
    <w:rsid w:val="00C55629"/>
    <w:pPr>
      <w:numPr>
        <w:ilvl w:val="2"/>
        <w:numId w:val="14"/>
      </w:numPr>
      <w:spacing w:before="120" w:after="120" w:line="240" w:lineRule="auto"/>
      <w:jc w:val="both"/>
    </w:pPr>
    <w:rPr>
      <w:rFonts w:ascii="Times New Roman" w:eastAsia="Times New Roman" w:hAnsi="Times New Roman" w:cs="Times New Roman"/>
      <w:kern w:val="0"/>
      <w:sz w:val="24"/>
      <w:lang w:eastAsia="en-GB"/>
      <w14:ligatures w14:val="none"/>
    </w:rPr>
  </w:style>
  <w:style w:type="paragraph" w:customStyle="1" w:styleId="Point2number">
    <w:name w:val="Point 2 (number)"/>
    <w:basedOn w:val="Normal"/>
    <w:uiPriority w:val="99"/>
    <w:rsid w:val="00C55629"/>
    <w:pPr>
      <w:numPr>
        <w:ilvl w:val="4"/>
        <w:numId w:val="14"/>
      </w:numPr>
      <w:spacing w:before="120" w:after="120" w:line="240" w:lineRule="auto"/>
      <w:jc w:val="both"/>
    </w:pPr>
    <w:rPr>
      <w:rFonts w:ascii="Times New Roman" w:eastAsia="Times New Roman" w:hAnsi="Times New Roman" w:cs="Times New Roman"/>
      <w:kern w:val="0"/>
      <w:sz w:val="24"/>
      <w:lang w:eastAsia="en-GB"/>
      <w14:ligatures w14:val="none"/>
    </w:rPr>
  </w:style>
  <w:style w:type="paragraph" w:customStyle="1" w:styleId="Point3number">
    <w:name w:val="Point 3 (number)"/>
    <w:basedOn w:val="Normal"/>
    <w:uiPriority w:val="99"/>
    <w:rsid w:val="00C55629"/>
    <w:pPr>
      <w:numPr>
        <w:ilvl w:val="6"/>
        <w:numId w:val="14"/>
      </w:numPr>
      <w:spacing w:before="120" w:after="120" w:line="240" w:lineRule="auto"/>
      <w:jc w:val="both"/>
    </w:pPr>
    <w:rPr>
      <w:rFonts w:ascii="Times New Roman" w:eastAsia="Times New Roman" w:hAnsi="Times New Roman" w:cs="Times New Roman"/>
      <w:kern w:val="0"/>
      <w:sz w:val="24"/>
      <w:lang w:eastAsia="en-GB"/>
      <w14:ligatures w14:val="none"/>
    </w:rPr>
  </w:style>
  <w:style w:type="paragraph" w:customStyle="1" w:styleId="Point0letter">
    <w:name w:val="Point 0 (letter)"/>
    <w:basedOn w:val="Normal"/>
    <w:uiPriority w:val="99"/>
    <w:rsid w:val="00C55629"/>
    <w:pPr>
      <w:numPr>
        <w:ilvl w:val="1"/>
        <w:numId w:val="14"/>
      </w:numPr>
      <w:spacing w:before="120" w:after="120" w:line="240" w:lineRule="auto"/>
      <w:jc w:val="both"/>
    </w:pPr>
    <w:rPr>
      <w:rFonts w:ascii="Times New Roman" w:eastAsia="Times New Roman" w:hAnsi="Times New Roman" w:cs="Times New Roman"/>
      <w:kern w:val="0"/>
      <w:sz w:val="24"/>
      <w:lang w:eastAsia="en-GB"/>
      <w14:ligatures w14:val="none"/>
    </w:rPr>
  </w:style>
  <w:style w:type="paragraph" w:customStyle="1" w:styleId="Point1letter">
    <w:name w:val="Point 1 (letter)"/>
    <w:basedOn w:val="Normal"/>
    <w:uiPriority w:val="99"/>
    <w:rsid w:val="00C55629"/>
    <w:pPr>
      <w:numPr>
        <w:ilvl w:val="3"/>
        <w:numId w:val="14"/>
      </w:numPr>
      <w:spacing w:before="120" w:after="120" w:line="240" w:lineRule="auto"/>
      <w:jc w:val="both"/>
    </w:pPr>
    <w:rPr>
      <w:rFonts w:ascii="Times New Roman" w:eastAsia="Times New Roman" w:hAnsi="Times New Roman" w:cs="Times New Roman"/>
      <w:kern w:val="0"/>
      <w:sz w:val="24"/>
      <w:lang w:eastAsia="en-GB"/>
      <w14:ligatures w14:val="none"/>
    </w:rPr>
  </w:style>
  <w:style w:type="paragraph" w:customStyle="1" w:styleId="Point2letter">
    <w:name w:val="Point 2 (letter)"/>
    <w:basedOn w:val="Normal"/>
    <w:uiPriority w:val="99"/>
    <w:rsid w:val="00C55629"/>
    <w:pPr>
      <w:numPr>
        <w:ilvl w:val="5"/>
        <w:numId w:val="14"/>
      </w:numPr>
      <w:spacing w:before="120" w:after="120" w:line="240" w:lineRule="auto"/>
      <w:jc w:val="both"/>
    </w:pPr>
    <w:rPr>
      <w:rFonts w:ascii="Times New Roman" w:eastAsia="Times New Roman" w:hAnsi="Times New Roman" w:cs="Times New Roman"/>
      <w:kern w:val="0"/>
      <w:sz w:val="24"/>
      <w:lang w:eastAsia="en-GB"/>
      <w14:ligatures w14:val="none"/>
    </w:rPr>
  </w:style>
  <w:style w:type="paragraph" w:customStyle="1" w:styleId="Point3letter">
    <w:name w:val="Point 3 (letter)"/>
    <w:basedOn w:val="Normal"/>
    <w:uiPriority w:val="99"/>
    <w:rsid w:val="00C55629"/>
    <w:pPr>
      <w:numPr>
        <w:ilvl w:val="7"/>
        <w:numId w:val="14"/>
      </w:numPr>
      <w:spacing w:before="120" w:after="120" w:line="240" w:lineRule="auto"/>
      <w:jc w:val="both"/>
    </w:pPr>
    <w:rPr>
      <w:rFonts w:ascii="Times New Roman" w:eastAsia="Times New Roman" w:hAnsi="Times New Roman" w:cs="Times New Roman"/>
      <w:kern w:val="0"/>
      <w:sz w:val="24"/>
      <w:lang w:eastAsia="en-GB"/>
      <w14:ligatures w14:val="none"/>
    </w:rPr>
  </w:style>
  <w:style w:type="paragraph" w:customStyle="1" w:styleId="Point4letter">
    <w:name w:val="Point 4 (letter)"/>
    <w:basedOn w:val="Normal"/>
    <w:uiPriority w:val="99"/>
    <w:rsid w:val="00C55629"/>
    <w:pPr>
      <w:numPr>
        <w:ilvl w:val="8"/>
        <w:numId w:val="14"/>
      </w:numPr>
      <w:spacing w:before="120" w:after="120" w:line="240" w:lineRule="auto"/>
      <w:jc w:val="both"/>
    </w:pPr>
    <w:rPr>
      <w:rFonts w:ascii="Times New Roman" w:eastAsia="Times New Roman" w:hAnsi="Times New Roman" w:cs="Times New Roman"/>
      <w:kern w:val="0"/>
      <w:sz w:val="24"/>
      <w:lang w:eastAsia="en-GB"/>
      <w14:ligatures w14:val="none"/>
    </w:rPr>
  </w:style>
  <w:style w:type="paragraph" w:customStyle="1" w:styleId="Tiret2">
    <w:name w:val="Tiret 2"/>
    <w:basedOn w:val="Normal"/>
    <w:uiPriority w:val="99"/>
    <w:rsid w:val="00C55629"/>
    <w:pPr>
      <w:numPr>
        <w:numId w:val="15"/>
      </w:numPr>
      <w:spacing w:before="120" w:after="120" w:line="240" w:lineRule="auto"/>
      <w:jc w:val="both"/>
    </w:pPr>
    <w:rPr>
      <w:rFonts w:ascii="Times New Roman" w:eastAsia="Times New Roman" w:hAnsi="Times New Roman" w:cs="Times New Roman"/>
      <w:kern w:val="0"/>
      <w:sz w:val="24"/>
      <w:lang w:eastAsia="en-GB"/>
      <w14:ligatures w14:val="none"/>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
    <w:basedOn w:val="Normal"/>
    <w:link w:val="ListParagraphChar"/>
    <w:uiPriority w:val="34"/>
    <w:qFormat/>
    <w:rsid w:val="00C55629"/>
    <w:pPr>
      <w:spacing w:after="200" w:line="276" w:lineRule="auto"/>
      <w:ind w:left="720"/>
      <w:contextualSpacing/>
    </w:pPr>
    <w:rPr>
      <w:rFonts w:ascii="Calibri" w:eastAsia="MS Mincho" w:hAnsi="Calibri" w:cs="Times New Roman"/>
      <w:kern w:val="0"/>
      <w:szCs w:val="20"/>
      <w:lang w:eastAsia="de-DE"/>
      <w14:ligatures w14:val="none"/>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sid w:val="00C55629"/>
    <w:rPr>
      <w:rFonts w:ascii="Calibri" w:eastAsia="MS Mincho" w:hAnsi="Calibri" w:cs="Times New Roman"/>
      <w:kern w:val="0"/>
      <w:szCs w:val="20"/>
      <w:lang w:val="cs-CZ" w:eastAsia="de-DE"/>
      <w14:ligatures w14:val="none"/>
    </w:rPr>
  </w:style>
  <w:style w:type="character" w:styleId="CommentReference">
    <w:name w:val="annotation reference"/>
    <w:basedOn w:val="DefaultParagraphFont"/>
    <w:uiPriority w:val="99"/>
    <w:rsid w:val="00C55629"/>
    <w:rPr>
      <w:rFonts w:cs="Times New Roman"/>
      <w:sz w:val="16"/>
    </w:rPr>
  </w:style>
  <w:style w:type="paragraph" w:styleId="CommentText">
    <w:name w:val="annotation text"/>
    <w:basedOn w:val="Normal"/>
    <w:link w:val="CommentTextChar"/>
    <w:uiPriority w:val="99"/>
    <w:rsid w:val="00C55629"/>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CommentTextChar">
    <w:name w:val="Comment Text Char"/>
    <w:basedOn w:val="DefaultParagraphFont"/>
    <w:link w:val="CommentText"/>
    <w:uiPriority w:val="99"/>
    <w:rsid w:val="00C55629"/>
    <w:rPr>
      <w:rFonts w:ascii="Times New Roman" w:eastAsia="Times New Roman" w:hAnsi="Times New Roman" w:cs="Times New Roman"/>
      <w:kern w:val="0"/>
      <w:sz w:val="20"/>
      <w:szCs w:val="20"/>
      <w:lang w:val="cs-CZ" w:eastAsia="en-GB"/>
      <w14:ligatures w14:val="none"/>
    </w:rPr>
  </w:style>
  <w:style w:type="paragraph" w:styleId="CommentSubject">
    <w:name w:val="annotation subject"/>
    <w:basedOn w:val="CommentText"/>
    <w:next w:val="CommentText"/>
    <w:link w:val="CommentSubjectChar"/>
    <w:uiPriority w:val="99"/>
    <w:rsid w:val="00C55629"/>
    <w:rPr>
      <w:b/>
      <w:bCs/>
      <w:lang w:eastAsia="de-DE"/>
    </w:rPr>
  </w:style>
  <w:style w:type="character" w:customStyle="1" w:styleId="CommentSubjectChar">
    <w:name w:val="Comment Subject Char"/>
    <w:basedOn w:val="CommentTextChar"/>
    <w:link w:val="CommentSubject"/>
    <w:uiPriority w:val="99"/>
    <w:rsid w:val="00C55629"/>
    <w:rPr>
      <w:rFonts w:ascii="Times New Roman" w:eastAsia="Times New Roman" w:hAnsi="Times New Roman" w:cs="Times New Roman"/>
      <w:b/>
      <w:bCs/>
      <w:kern w:val="0"/>
      <w:sz w:val="20"/>
      <w:szCs w:val="20"/>
      <w:lang w:val="cs-CZ" w:eastAsia="de-DE"/>
      <w14:ligatures w14:val="none"/>
    </w:rPr>
  </w:style>
  <w:style w:type="paragraph" w:styleId="ListNumber5">
    <w:name w:val="List Number 5"/>
    <w:basedOn w:val="Normal"/>
    <w:uiPriority w:val="99"/>
    <w:rsid w:val="00C55629"/>
    <w:pPr>
      <w:numPr>
        <w:numId w:val="7"/>
      </w:numPr>
      <w:tabs>
        <w:tab w:val="clear" w:pos="360"/>
        <w:tab w:val="num" w:pos="1492"/>
      </w:tabs>
      <w:spacing w:after="0" w:line="240" w:lineRule="auto"/>
      <w:ind w:left="1492"/>
      <w:contextualSpacing/>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99"/>
    <w:qFormat/>
    <w:rsid w:val="00C55629"/>
    <w:rPr>
      <w:rFonts w:cs="Times New Roman"/>
      <w:b/>
      <w:bCs/>
    </w:rPr>
  </w:style>
  <w:style w:type="paragraph" w:styleId="ListBullet3">
    <w:name w:val="List Bullet 3"/>
    <w:basedOn w:val="Normal"/>
    <w:uiPriority w:val="99"/>
    <w:rsid w:val="00C55629"/>
    <w:pPr>
      <w:numPr>
        <w:numId w:val="8"/>
      </w:numPr>
      <w:tabs>
        <w:tab w:val="clear" w:pos="643"/>
        <w:tab w:val="num" w:pos="926"/>
      </w:tabs>
      <w:spacing w:before="120" w:after="120" w:line="240" w:lineRule="auto"/>
      <w:ind w:left="926"/>
      <w:contextualSpacing/>
      <w:jc w:val="both"/>
    </w:pPr>
    <w:rPr>
      <w:rFonts w:ascii="Times New Roman" w:eastAsia="Times New Roman" w:hAnsi="Times New Roman" w:cs="Times New Roman"/>
      <w:kern w:val="0"/>
      <w:sz w:val="24"/>
      <w:lang w:eastAsia="en-GB"/>
      <w14:ligatures w14:val="none"/>
    </w:rPr>
  </w:style>
  <w:style w:type="paragraph" w:customStyle="1" w:styleId="Default">
    <w:name w:val="Default"/>
    <w:rsid w:val="00C55629"/>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en-GB"/>
      <w14:ligatures w14:val="none"/>
    </w:rPr>
  </w:style>
  <w:style w:type="paragraph" w:customStyle="1" w:styleId="ManualHeading3">
    <w:name w:val="Manual Heading 3"/>
    <w:basedOn w:val="Normal"/>
    <w:next w:val="Normal"/>
    <w:uiPriority w:val="99"/>
    <w:rsid w:val="00C55629"/>
    <w:pPr>
      <w:keepNext/>
      <w:tabs>
        <w:tab w:val="left" w:pos="850"/>
      </w:tabs>
      <w:spacing w:before="120" w:after="120" w:line="240" w:lineRule="auto"/>
      <w:ind w:left="850" w:hanging="850"/>
      <w:jc w:val="both"/>
      <w:outlineLvl w:val="2"/>
    </w:pPr>
    <w:rPr>
      <w:rFonts w:ascii="Times New Roman" w:eastAsia="Times New Roman" w:hAnsi="Times New Roman" w:cs="Times New Roman"/>
      <w:i/>
      <w:kern w:val="0"/>
      <w:sz w:val="24"/>
      <w:szCs w:val="24"/>
      <w14:ligatures w14:val="none"/>
    </w:rPr>
  </w:style>
  <w:style w:type="paragraph" w:customStyle="1" w:styleId="Style1">
    <w:name w:val="Style1"/>
    <w:basedOn w:val="ManualHeading1"/>
    <w:autoRedefine/>
    <w:qFormat/>
    <w:rsid w:val="00C55629"/>
    <w:pPr>
      <w:ind w:left="720" w:hanging="360"/>
    </w:pPr>
    <w:rPr>
      <w:noProof/>
    </w:rPr>
  </w:style>
  <w:style w:type="paragraph" w:customStyle="1" w:styleId="Style2">
    <w:name w:val="Style2"/>
    <w:basedOn w:val="ManualHeading2"/>
    <w:autoRedefine/>
    <w:qFormat/>
    <w:rsid w:val="00C55629"/>
    <w:pPr>
      <w:numPr>
        <w:ilvl w:val="1"/>
        <w:numId w:val="18"/>
      </w:numPr>
    </w:pPr>
  </w:style>
  <w:style w:type="paragraph" w:customStyle="1" w:styleId="Style3">
    <w:name w:val="Style3"/>
    <w:basedOn w:val="ManualHeading1"/>
    <w:autoRedefine/>
    <w:qFormat/>
    <w:rsid w:val="00C55629"/>
    <w:pPr>
      <w:numPr>
        <w:numId w:val="17"/>
      </w:numPr>
    </w:pPr>
    <w:rPr>
      <w:noProof/>
    </w:rPr>
  </w:style>
  <w:style w:type="paragraph" w:customStyle="1" w:styleId="CM1">
    <w:name w:val="CM1"/>
    <w:basedOn w:val="Default"/>
    <w:next w:val="Default"/>
    <w:uiPriority w:val="99"/>
    <w:rsid w:val="00C55629"/>
    <w:rPr>
      <w:rFonts w:ascii="KOJOD P+ Adv T T 5843c 571" w:hAnsi="KOJOD P+ Adv T T 5843c 571"/>
      <w:color w:val="auto"/>
      <w:lang w:eastAsia="de-DE"/>
    </w:rPr>
  </w:style>
  <w:style w:type="paragraph" w:customStyle="1" w:styleId="CM3">
    <w:name w:val="CM3"/>
    <w:basedOn w:val="Default"/>
    <w:next w:val="Default"/>
    <w:uiPriority w:val="99"/>
    <w:rsid w:val="00C55629"/>
    <w:rPr>
      <w:rFonts w:ascii="KOJOD P+ Adv T T 5843c 571" w:hAnsi="KOJOD P+ Adv T T 5843c 571"/>
      <w:color w:val="auto"/>
      <w:lang w:eastAsia="de-DE"/>
    </w:rPr>
  </w:style>
  <w:style w:type="table" w:customStyle="1" w:styleId="TableGrid1">
    <w:name w:val="Table Grid1"/>
    <w:basedOn w:val="TableNormal"/>
    <w:next w:val="TableGrid"/>
    <w:uiPriority w:val="59"/>
    <w:rsid w:val="00C55629"/>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objetPagedecouverture">
    <w:name w:val="Titre objet (Page de couverture)"/>
    <w:basedOn w:val="Titreobjet"/>
    <w:next w:val="Normal"/>
    <w:rsid w:val="00C55629"/>
  </w:style>
  <w:style w:type="paragraph" w:customStyle="1" w:styleId="Declassification">
    <w:name w:val="Declassification"/>
    <w:basedOn w:val="Normal"/>
    <w:next w:val="Normal"/>
    <w:rsid w:val="00C55629"/>
    <w:pPr>
      <w:spacing w:after="0" w:line="240" w:lineRule="auto"/>
      <w:jc w:val="both"/>
    </w:pPr>
    <w:rPr>
      <w:rFonts w:ascii="Times New Roman" w:hAnsi="Times New Roman" w:cs="Times New Roman"/>
      <w:kern w:val="0"/>
      <w:sz w:val="24"/>
      <w14:ligatures w14:val="none"/>
    </w:rPr>
  </w:style>
  <w:style w:type="paragraph" w:customStyle="1" w:styleId="HeaderLandscape">
    <w:name w:val="HeaderLandscape"/>
    <w:basedOn w:val="Normal"/>
    <w:rsid w:val="00C55629"/>
    <w:pPr>
      <w:tabs>
        <w:tab w:val="center" w:pos="7285"/>
        <w:tab w:val="right" w:pos="14003"/>
      </w:tabs>
      <w:spacing w:after="120" w:line="240" w:lineRule="auto"/>
      <w:jc w:val="both"/>
    </w:pPr>
    <w:rPr>
      <w:rFonts w:ascii="Times New Roman" w:hAnsi="Times New Roman" w:cs="Times New Roman"/>
      <w:kern w:val="0"/>
      <w:sz w:val="24"/>
      <w14:ligatures w14:val="none"/>
    </w:rPr>
  </w:style>
  <w:style w:type="paragraph" w:customStyle="1" w:styleId="FooterLandscape">
    <w:name w:val="FooterLandscape"/>
    <w:basedOn w:val="Normal"/>
    <w:rsid w:val="00C55629"/>
    <w:pPr>
      <w:tabs>
        <w:tab w:val="center" w:pos="7285"/>
        <w:tab w:val="center" w:pos="10913"/>
        <w:tab w:val="right" w:pos="15137"/>
      </w:tabs>
      <w:spacing w:before="360" w:after="0" w:line="240" w:lineRule="auto"/>
      <w:ind w:left="-567" w:right="-567"/>
    </w:pPr>
    <w:rPr>
      <w:rFonts w:ascii="Times New Roman" w:hAnsi="Times New Roman" w:cs="Times New Roman"/>
      <w:kern w:val="0"/>
      <w:sz w:val="24"/>
      <w14:ligatures w14:val="none"/>
    </w:rPr>
  </w:style>
  <w:style w:type="character" w:customStyle="1" w:styleId="st">
    <w:name w:val="st"/>
    <w:basedOn w:val="DefaultParagraphFont"/>
    <w:rsid w:val="00C55629"/>
  </w:style>
  <w:style w:type="character" w:customStyle="1" w:styleId="acopre">
    <w:name w:val="acopre"/>
    <w:basedOn w:val="DefaultParagraphFont"/>
    <w:rsid w:val="00C55629"/>
  </w:style>
  <w:style w:type="table" w:customStyle="1" w:styleId="GridTable1Light-Accent11">
    <w:name w:val="Grid Table 1 Light - Accent 11"/>
    <w:basedOn w:val="TableNormal"/>
    <w:uiPriority w:val="46"/>
    <w:rsid w:val="00C55629"/>
    <w:pPr>
      <w:spacing w:after="0" w:line="240" w:lineRule="auto"/>
    </w:pPr>
    <w:rPr>
      <w:kern w:val="0"/>
      <w14:ligatures w14:val="none"/>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styleId="EndnoteText">
    <w:name w:val="endnote text"/>
    <w:basedOn w:val="Normal"/>
    <w:link w:val="EndnoteTextChar"/>
    <w:uiPriority w:val="99"/>
    <w:semiHidden/>
    <w:unhideWhenUsed/>
    <w:rsid w:val="00C55629"/>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EndnoteTextChar">
    <w:name w:val="Endnote Text Char"/>
    <w:basedOn w:val="DefaultParagraphFont"/>
    <w:link w:val="EndnoteText"/>
    <w:uiPriority w:val="99"/>
    <w:semiHidden/>
    <w:rsid w:val="00C55629"/>
    <w:rPr>
      <w:rFonts w:ascii="Times New Roman" w:eastAsia="Times New Roman" w:hAnsi="Times New Roman" w:cs="Times New Roman"/>
      <w:kern w:val="0"/>
      <w:sz w:val="20"/>
      <w:szCs w:val="20"/>
      <w:lang w:val="cs-CZ" w:eastAsia="en-GB"/>
      <w14:ligatures w14:val="none"/>
    </w:rPr>
  </w:style>
  <w:style w:type="character" w:styleId="EndnoteReference">
    <w:name w:val="endnote reference"/>
    <w:basedOn w:val="DefaultParagraphFont"/>
    <w:uiPriority w:val="99"/>
    <w:semiHidden/>
    <w:unhideWhenUsed/>
    <w:rsid w:val="00C55629"/>
    <w:rPr>
      <w:vertAlign w:val="superscript"/>
    </w:rPr>
  </w:style>
  <w:style w:type="paragraph" w:customStyle="1" w:styleId="msonormal0">
    <w:name w:val="msonormal"/>
    <w:basedOn w:val="Normal"/>
    <w:rsid w:val="00C55629"/>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customStyle="1" w:styleId="font5">
    <w:name w:val="font5"/>
    <w:basedOn w:val="Normal"/>
    <w:rsid w:val="00C55629"/>
    <w:pPr>
      <w:spacing w:before="100" w:beforeAutospacing="1" w:after="100" w:afterAutospacing="1" w:line="240" w:lineRule="auto"/>
    </w:pPr>
    <w:rPr>
      <w:rFonts w:ascii="Tahoma" w:eastAsia="Times New Roman" w:hAnsi="Tahoma" w:cs="Tahoma"/>
      <w:color w:val="000000"/>
      <w:kern w:val="0"/>
      <w:sz w:val="18"/>
      <w:szCs w:val="18"/>
      <w:lang w:eastAsia="en-IE"/>
      <w14:ligatures w14:val="none"/>
    </w:rPr>
  </w:style>
  <w:style w:type="paragraph" w:customStyle="1" w:styleId="font6">
    <w:name w:val="font6"/>
    <w:basedOn w:val="Normal"/>
    <w:rsid w:val="00C55629"/>
    <w:pPr>
      <w:spacing w:before="100" w:beforeAutospacing="1" w:after="100" w:afterAutospacing="1" w:line="240" w:lineRule="auto"/>
    </w:pPr>
    <w:rPr>
      <w:rFonts w:ascii="Tahoma" w:eastAsia="Times New Roman" w:hAnsi="Tahoma" w:cs="Tahoma"/>
      <w:b/>
      <w:bCs/>
      <w:color w:val="000000"/>
      <w:kern w:val="0"/>
      <w:sz w:val="18"/>
      <w:szCs w:val="18"/>
      <w:lang w:eastAsia="en-IE"/>
      <w14:ligatures w14:val="none"/>
    </w:rPr>
  </w:style>
  <w:style w:type="paragraph" w:customStyle="1" w:styleId="xl65">
    <w:name w:val="xl65"/>
    <w:basedOn w:val="Normal"/>
    <w:rsid w:val="00C55629"/>
    <w:pPr>
      <w:pBdr>
        <w:left w:val="single" w:sz="8" w:space="0" w:color="auto"/>
        <w:bottom w:val="single" w:sz="8"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color w:val="000000"/>
      <w:kern w:val="0"/>
      <w:sz w:val="16"/>
      <w:szCs w:val="16"/>
      <w:lang w:eastAsia="en-IE"/>
      <w14:ligatures w14:val="none"/>
    </w:rPr>
  </w:style>
  <w:style w:type="paragraph" w:customStyle="1" w:styleId="xl66">
    <w:name w:val="xl66"/>
    <w:basedOn w:val="Normal"/>
    <w:rsid w:val="00C55629"/>
    <w:pPr>
      <w:pBdr>
        <w:bottom w:val="single" w:sz="8" w:space="0" w:color="auto"/>
        <w:right w:val="single" w:sz="8"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color w:val="000000"/>
      <w:kern w:val="0"/>
      <w:sz w:val="16"/>
      <w:szCs w:val="16"/>
      <w:lang w:eastAsia="en-IE"/>
      <w14:ligatures w14:val="none"/>
    </w:rPr>
  </w:style>
  <w:style w:type="paragraph" w:customStyle="1" w:styleId="xl67">
    <w:name w:val="xl67"/>
    <w:basedOn w:val="Normal"/>
    <w:rsid w:val="00C55629"/>
    <w:pPr>
      <w:pBdr>
        <w:bottom w:val="single" w:sz="8" w:space="0" w:color="auto"/>
        <w:right w:val="single" w:sz="8" w:space="0" w:color="auto"/>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b/>
      <w:bCs/>
      <w:color w:val="000000"/>
      <w:kern w:val="0"/>
      <w:sz w:val="16"/>
      <w:szCs w:val="16"/>
      <w:lang w:eastAsia="en-IE"/>
      <w14:ligatures w14:val="none"/>
    </w:rPr>
  </w:style>
  <w:style w:type="paragraph" w:customStyle="1" w:styleId="xl68">
    <w:name w:val="xl68"/>
    <w:basedOn w:val="Normal"/>
    <w:rsid w:val="00C55629"/>
    <w:pPr>
      <w:pBdr>
        <w:left w:val="single" w:sz="8" w:space="0" w:color="auto"/>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kern w:val="0"/>
      <w:sz w:val="16"/>
      <w:szCs w:val="16"/>
      <w:lang w:eastAsia="en-IE"/>
      <w14:ligatures w14:val="none"/>
    </w:rPr>
  </w:style>
  <w:style w:type="paragraph" w:customStyle="1" w:styleId="xl69">
    <w:name w:val="xl69"/>
    <w:basedOn w:val="Normal"/>
    <w:rsid w:val="00C55629"/>
    <w:pPr>
      <w:pBdr>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b/>
      <w:bCs/>
      <w:kern w:val="0"/>
      <w:sz w:val="16"/>
      <w:szCs w:val="16"/>
      <w:lang w:eastAsia="en-IE"/>
      <w14:ligatures w14:val="none"/>
    </w:rPr>
  </w:style>
  <w:style w:type="paragraph" w:customStyle="1" w:styleId="xl70">
    <w:name w:val="xl70"/>
    <w:basedOn w:val="Normal"/>
    <w:rsid w:val="00C55629"/>
    <w:pPr>
      <w:pBdr>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i/>
      <w:iCs/>
      <w:kern w:val="0"/>
      <w:sz w:val="16"/>
      <w:szCs w:val="16"/>
      <w:lang w:eastAsia="en-IE"/>
      <w14:ligatures w14:val="none"/>
    </w:rPr>
  </w:style>
  <w:style w:type="paragraph" w:customStyle="1" w:styleId="xl71">
    <w:name w:val="xl71"/>
    <w:basedOn w:val="Normal"/>
    <w:rsid w:val="00C55629"/>
    <w:pPr>
      <w:pBdr>
        <w:left w:val="single" w:sz="8" w:space="0" w:color="auto"/>
        <w:bottom w:val="single" w:sz="8" w:space="0" w:color="auto"/>
      </w:pBdr>
      <w:shd w:val="clear" w:color="000000" w:fill="F2F2F2"/>
      <w:spacing w:before="100" w:beforeAutospacing="1" w:after="100" w:afterAutospacing="1" w:line="240" w:lineRule="auto"/>
      <w:jc w:val="both"/>
      <w:textAlignment w:val="center"/>
    </w:pPr>
    <w:rPr>
      <w:rFonts w:ascii="Times New Roman" w:eastAsia="Times New Roman" w:hAnsi="Times New Roman" w:cs="Times New Roman"/>
      <w:kern w:val="0"/>
      <w:sz w:val="16"/>
      <w:szCs w:val="16"/>
      <w:lang w:eastAsia="en-IE"/>
      <w14:ligatures w14:val="none"/>
    </w:rPr>
  </w:style>
  <w:style w:type="paragraph" w:customStyle="1" w:styleId="xl72">
    <w:name w:val="xl72"/>
    <w:basedOn w:val="Normal"/>
    <w:rsid w:val="00C55629"/>
    <w:pPr>
      <w:pBdr>
        <w:bottom w:val="single" w:sz="8" w:space="0" w:color="auto"/>
        <w:right w:val="single" w:sz="8"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color w:val="000000"/>
      <w:kern w:val="0"/>
      <w:sz w:val="16"/>
      <w:szCs w:val="16"/>
      <w:lang w:eastAsia="en-IE"/>
      <w14:ligatures w14:val="none"/>
    </w:rPr>
  </w:style>
  <w:style w:type="paragraph" w:customStyle="1" w:styleId="xl73">
    <w:name w:val="xl73"/>
    <w:basedOn w:val="Normal"/>
    <w:rsid w:val="00C55629"/>
    <w:pPr>
      <w:pBdr>
        <w:bottom w:val="single" w:sz="8" w:space="0" w:color="auto"/>
        <w:right w:val="single" w:sz="8" w:space="0" w:color="auto"/>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color w:val="000000"/>
      <w:kern w:val="0"/>
      <w:sz w:val="16"/>
      <w:szCs w:val="16"/>
      <w:lang w:eastAsia="en-IE"/>
      <w14:ligatures w14:val="none"/>
    </w:rPr>
  </w:style>
  <w:style w:type="paragraph" w:customStyle="1" w:styleId="xl74">
    <w:name w:val="xl74"/>
    <w:basedOn w:val="Normal"/>
    <w:rsid w:val="00C55629"/>
    <w:pPr>
      <w:pBdr>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i/>
      <w:iCs/>
      <w:kern w:val="0"/>
      <w:sz w:val="16"/>
      <w:szCs w:val="16"/>
      <w:lang w:eastAsia="en-IE"/>
      <w14:ligatures w14:val="none"/>
    </w:rPr>
  </w:style>
  <w:style w:type="paragraph" w:customStyle="1" w:styleId="xl75">
    <w:name w:val="xl75"/>
    <w:basedOn w:val="Normal"/>
    <w:rsid w:val="00C55629"/>
    <w:pPr>
      <w:pBdr>
        <w:left w:val="single" w:sz="8" w:space="0" w:color="auto"/>
        <w:bottom w:val="single" w:sz="8"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color w:val="000000"/>
      <w:kern w:val="0"/>
      <w:sz w:val="16"/>
      <w:szCs w:val="16"/>
      <w:lang w:eastAsia="en-IE"/>
      <w14:ligatures w14:val="none"/>
    </w:rPr>
  </w:style>
  <w:style w:type="paragraph" w:customStyle="1" w:styleId="xl76">
    <w:name w:val="xl76"/>
    <w:basedOn w:val="Normal"/>
    <w:rsid w:val="00C55629"/>
    <w:pPr>
      <w:pBdr>
        <w:bottom w:val="single" w:sz="8" w:space="0" w:color="auto"/>
        <w:right w:val="single" w:sz="8"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color w:val="000000"/>
      <w:kern w:val="0"/>
      <w:sz w:val="16"/>
      <w:szCs w:val="16"/>
      <w:lang w:eastAsia="en-IE"/>
      <w14:ligatures w14:val="none"/>
    </w:rPr>
  </w:style>
  <w:style w:type="paragraph" w:customStyle="1" w:styleId="xl77">
    <w:name w:val="xl77"/>
    <w:basedOn w:val="Normal"/>
    <w:rsid w:val="00C55629"/>
    <w:pPr>
      <w:pBdr>
        <w:bottom w:val="single" w:sz="8" w:space="0" w:color="auto"/>
        <w:right w:val="single" w:sz="8" w:space="0" w:color="auto"/>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color w:val="000000"/>
      <w:kern w:val="0"/>
      <w:sz w:val="16"/>
      <w:szCs w:val="16"/>
      <w:lang w:eastAsia="en-IE"/>
      <w14:ligatures w14:val="none"/>
    </w:rPr>
  </w:style>
  <w:style w:type="paragraph" w:customStyle="1" w:styleId="xl78">
    <w:name w:val="xl78"/>
    <w:basedOn w:val="Normal"/>
    <w:rsid w:val="00C55629"/>
    <w:pPr>
      <w:pBdr>
        <w:left w:val="single" w:sz="8" w:space="0" w:color="auto"/>
        <w:bottom w:val="single" w:sz="8"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kern w:val="0"/>
      <w:sz w:val="16"/>
      <w:szCs w:val="16"/>
      <w:lang w:eastAsia="en-IE"/>
      <w14:ligatures w14:val="none"/>
    </w:rPr>
  </w:style>
  <w:style w:type="paragraph" w:customStyle="1" w:styleId="xl79">
    <w:name w:val="xl79"/>
    <w:basedOn w:val="Normal"/>
    <w:rsid w:val="00C55629"/>
    <w:pPr>
      <w:pBdr>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b/>
      <w:bCs/>
      <w:i/>
      <w:iCs/>
      <w:kern w:val="0"/>
      <w:sz w:val="16"/>
      <w:szCs w:val="16"/>
      <w:lang w:eastAsia="en-IE"/>
      <w14:ligatures w14:val="none"/>
    </w:rPr>
  </w:style>
  <w:style w:type="paragraph" w:customStyle="1" w:styleId="xl80">
    <w:name w:val="xl80"/>
    <w:basedOn w:val="Normal"/>
    <w:rsid w:val="00C55629"/>
    <w:pPr>
      <w:pBdr>
        <w:left w:val="single" w:sz="8" w:space="0" w:color="auto"/>
        <w:bottom w:val="single" w:sz="8"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kern w:val="0"/>
      <w:sz w:val="16"/>
      <w:szCs w:val="16"/>
      <w:lang w:eastAsia="en-IE"/>
      <w14:ligatures w14:val="none"/>
    </w:rPr>
  </w:style>
  <w:style w:type="paragraph" w:customStyle="1" w:styleId="xl81">
    <w:name w:val="xl81"/>
    <w:basedOn w:val="Normal"/>
    <w:rsid w:val="00C55629"/>
    <w:pPr>
      <w:pBdr>
        <w:bottom w:val="single" w:sz="8" w:space="0" w:color="auto"/>
        <w:right w:val="single" w:sz="8"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i/>
      <w:iCs/>
      <w:color w:val="000000"/>
      <w:kern w:val="0"/>
      <w:sz w:val="16"/>
      <w:szCs w:val="16"/>
      <w:lang w:eastAsia="en-IE"/>
      <w14:ligatures w14:val="none"/>
    </w:rPr>
  </w:style>
  <w:style w:type="paragraph" w:customStyle="1" w:styleId="xl82">
    <w:name w:val="xl82"/>
    <w:basedOn w:val="Normal"/>
    <w:rsid w:val="00C55629"/>
    <w:pPr>
      <w:pBdr>
        <w:bottom w:val="single" w:sz="8" w:space="0" w:color="auto"/>
        <w:right w:val="single" w:sz="8"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i/>
      <w:iCs/>
      <w:color w:val="000000"/>
      <w:kern w:val="0"/>
      <w:sz w:val="16"/>
      <w:szCs w:val="16"/>
      <w:lang w:eastAsia="en-IE"/>
      <w14:ligatures w14:val="none"/>
    </w:rPr>
  </w:style>
  <w:style w:type="paragraph" w:customStyle="1" w:styleId="xl83">
    <w:name w:val="xl83"/>
    <w:basedOn w:val="Normal"/>
    <w:rsid w:val="00C55629"/>
    <w:pPr>
      <w:pBdr>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kern w:val="0"/>
      <w:sz w:val="16"/>
      <w:szCs w:val="16"/>
      <w:lang w:eastAsia="en-IE"/>
      <w14:ligatures w14:val="none"/>
    </w:rPr>
  </w:style>
  <w:style w:type="paragraph" w:customStyle="1" w:styleId="xl84">
    <w:name w:val="xl84"/>
    <w:basedOn w:val="Normal"/>
    <w:rsid w:val="00C55629"/>
    <w:pPr>
      <w:pBdr>
        <w:bottom w:val="single" w:sz="8" w:space="0" w:color="auto"/>
        <w:right w:val="single" w:sz="8" w:space="0" w:color="auto"/>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kern w:val="0"/>
      <w:sz w:val="16"/>
      <w:szCs w:val="16"/>
      <w:lang w:eastAsia="en-IE"/>
      <w14:ligatures w14:val="none"/>
    </w:rPr>
  </w:style>
  <w:style w:type="paragraph" w:customStyle="1" w:styleId="xl85">
    <w:name w:val="xl85"/>
    <w:basedOn w:val="Normal"/>
    <w:rsid w:val="00C55629"/>
    <w:pPr>
      <w:pBdr>
        <w:left w:val="single" w:sz="8" w:space="0" w:color="auto"/>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kern w:val="0"/>
      <w:sz w:val="16"/>
      <w:szCs w:val="16"/>
      <w:lang w:eastAsia="en-IE"/>
      <w14:ligatures w14:val="none"/>
    </w:rPr>
  </w:style>
  <w:style w:type="paragraph" w:customStyle="1" w:styleId="xl86">
    <w:name w:val="xl86"/>
    <w:basedOn w:val="Normal"/>
    <w:rsid w:val="00C55629"/>
    <w:pPr>
      <w:spacing w:before="100" w:beforeAutospacing="1" w:after="100" w:afterAutospacing="1" w:line="240" w:lineRule="auto"/>
    </w:pPr>
    <w:rPr>
      <w:rFonts w:ascii="Times New Roman" w:eastAsia="Times New Roman" w:hAnsi="Times New Roman" w:cs="Times New Roman"/>
      <w:color w:val="FF0000"/>
      <w:kern w:val="0"/>
      <w:sz w:val="24"/>
      <w:szCs w:val="24"/>
      <w:lang w:eastAsia="en-IE"/>
      <w14:ligatures w14:val="none"/>
    </w:rPr>
  </w:style>
  <w:style w:type="paragraph" w:customStyle="1" w:styleId="xl87">
    <w:name w:val="xl87"/>
    <w:basedOn w:val="Normal"/>
    <w:rsid w:val="00C55629"/>
    <w:pPr>
      <w:pBdr>
        <w:bottom w:val="single" w:sz="8" w:space="0" w:color="auto"/>
        <w:right w:val="single" w:sz="8" w:space="0" w:color="auto"/>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b/>
      <w:bCs/>
      <w:kern w:val="0"/>
      <w:sz w:val="16"/>
      <w:szCs w:val="16"/>
      <w:lang w:eastAsia="en-IE"/>
      <w14:ligatures w14:val="none"/>
    </w:rPr>
  </w:style>
  <w:style w:type="paragraph" w:customStyle="1" w:styleId="xl88">
    <w:name w:val="xl88"/>
    <w:basedOn w:val="Normal"/>
    <w:rsid w:val="00C55629"/>
    <w:pPr>
      <w:pBdr>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kern w:val="0"/>
      <w:sz w:val="16"/>
      <w:szCs w:val="16"/>
      <w:lang w:eastAsia="en-IE"/>
      <w14:ligatures w14:val="none"/>
    </w:rPr>
  </w:style>
  <w:style w:type="paragraph" w:customStyle="1" w:styleId="xl89">
    <w:name w:val="xl89"/>
    <w:basedOn w:val="Normal"/>
    <w:rsid w:val="00C55629"/>
    <w:pPr>
      <w:pBdr>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i/>
      <w:iCs/>
      <w:kern w:val="0"/>
      <w:sz w:val="16"/>
      <w:szCs w:val="16"/>
      <w:lang w:eastAsia="en-IE"/>
      <w14:ligatures w14:val="none"/>
    </w:rPr>
  </w:style>
  <w:style w:type="paragraph" w:customStyle="1" w:styleId="xl90">
    <w:name w:val="xl90"/>
    <w:basedOn w:val="Normal"/>
    <w:rsid w:val="00C55629"/>
    <w:pPr>
      <w:pBdr>
        <w:bottom w:val="single" w:sz="8" w:space="0" w:color="auto"/>
        <w:right w:val="single" w:sz="8" w:space="0" w:color="auto"/>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kern w:val="0"/>
      <w:sz w:val="16"/>
      <w:szCs w:val="16"/>
      <w:lang w:eastAsia="en-IE"/>
      <w14:ligatures w14:val="none"/>
    </w:rPr>
  </w:style>
  <w:style w:type="paragraph" w:customStyle="1" w:styleId="xl91">
    <w:name w:val="xl91"/>
    <w:basedOn w:val="Normal"/>
    <w:rsid w:val="00C55629"/>
    <w:pPr>
      <w:pBdr>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i/>
      <w:iCs/>
      <w:kern w:val="0"/>
      <w:sz w:val="16"/>
      <w:szCs w:val="16"/>
      <w:lang w:eastAsia="en-IE"/>
      <w14:ligatures w14:val="none"/>
    </w:rPr>
  </w:style>
  <w:style w:type="paragraph" w:customStyle="1" w:styleId="xl92">
    <w:name w:val="xl92"/>
    <w:basedOn w:val="Normal"/>
    <w:rsid w:val="00C55629"/>
    <w:pPr>
      <w:pBdr>
        <w:bottom w:val="single" w:sz="8" w:space="0" w:color="auto"/>
        <w:right w:val="single" w:sz="8" w:space="0" w:color="auto"/>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kern w:val="0"/>
      <w:sz w:val="16"/>
      <w:szCs w:val="16"/>
      <w:lang w:eastAsia="en-IE"/>
      <w14:ligatures w14:val="none"/>
    </w:rPr>
  </w:style>
  <w:style w:type="paragraph" w:customStyle="1" w:styleId="xl93">
    <w:name w:val="xl93"/>
    <w:basedOn w:val="Normal"/>
    <w:rsid w:val="00C55629"/>
    <w:pPr>
      <w:pBdr>
        <w:bottom w:val="single" w:sz="8" w:space="0" w:color="auto"/>
        <w:right w:val="single" w:sz="8" w:space="0" w:color="auto"/>
      </w:pBdr>
      <w:shd w:val="clear" w:color="000000" w:fill="BFBFBF"/>
      <w:spacing w:before="100" w:beforeAutospacing="1" w:after="100" w:afterAutospacing="1" w:line="240" w:lineRule="auto"/>
      <w:jc w:val="right"/>
      <w:textAlignment w:val="center"/>
    </w:pPr>
    <w:rPr>
      <w:rFonts w:ascii="Times New Roman" w:eastAsia="Times New Roman" w:hAnsi="Times New Roman" w:cs="Times New Roman"/>
      <w:b/>
      <w:bCs/>
      <w:kern w:val="0"/>
      <w:sz w:val="16"/>
      <w:szCs w:val="16"/>
      <w:lang w:eastAsia="en-IE"/>
      <w14:ligatures w14:val="none"/>
    </w:rPr>
  </w:style>
  <w:style w:type="paragraph" w:customStyle="1" w:styleId="xl94">
    <w:name w:val="xl94"/>
    <w:basedOn w:val="Normal"/>
    <w:rsid w:val="00C55629"/>
    <w:pPr>
      <w:pBdr>
        <w:bottom w:val="single" w:sz="8" w:space="0" w:color="auto"/>
        <w:right w:val="single" w:sz="8" w:space="0" w:color="auto"/>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b/>
      <w:bCs/>
      <w:i/>
      <w:iCs/>
      <w:kern w:val="0"/>
      <w:sz w:val="16"/>
      <w:szCs w:val="16"/>
      <w:lang w:eastAsia="en-IE"/>
      <w14:ligatures w14:val="none"/>
    </w:rPr>
  </w:style>
  <w:style w:type="paragraph" w:customStyle="1" w:styleId="xl95">
    <w:name w:val="xl95"/>
    <w:basedOn w:val="Normal"/>
    <w:rsid w:val="00C55629"/>
    <w:pPr>
      <w:pBdr>
        <w:bottom w:val="single" w:sz="8" w:space="0" w:color="auto"/>
        <w:right w:val="single" w:sz="8" w:space="0" w:color="auto"/>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kern w:val="0"/>
      <w:sz w:val="16"/>
      <w:szCs w:val="16"/>
      <w:lang w:eastAsia="en-IE"/>
      <w14:ligatures w14:val="none"/>
    </w:rPr>
  </w:style>
  <w:style w:type="paragraph" w:customStyle="1" w:styleId="xl96">
    <w:name w:val="xl96"/>
    <w:basedOn w:val="Normal"/>
    <w:rsid w:val="00C55629"/>
    <w:pPr>
      <w:pBdr>
        <w:bottom w:val="single" w:sz="8" w:space="0" w:color="auto"/>
        <w:right w:val="single" w:sz="8" w:space="0" w:color="auto"/>
      </w:pBdr>
      <w:shd w:val="clear" w:color="000000" w:fill="BFBFBF"/>
      <w:spacing w:before="100" w:beforeAutospacing="1" w:after="100" w:afterAutospacing="1" w:line="240" w:lineRule="auto"/>
      <w:jc w:val="right"/>
      <w:textAlignment w:val="center"/>
    </w:pPr>
    <w:rPr>
      <w:rFonts w:ascii="Times New Roman" w:eastAsia="Times New Roman" w:hAnsi="Times New Roman" w:cs="Times New Roman"/>
      <w:b/>
      <w:bCs/>
      <w:kern w:val="0"/>
      <w:sz w:val="16"/>
      <w:szCs w:val="16"/>
      <w:lang w:eastAsia="en-IE"/>
      <w14:ligatures w14:val="none"/>
    </w:rPr>
  </w:style>
  <w:style w:type="paragraph" w:customStyle="1" w:styleId="xl97">
    <w:name w:val="xl97"/>
    <w:basedOn w:val="Normal"/>
    <w:rsid w:val="00C55629"/>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customStyle="1" w:styleId="xl98">
    <w:name w:val="xl98"/>
    <w:basedOn w:val="Normal"/>
    <w:rsid w:val="00C55629"/>
    <w:pPr>
      <w:pBdr>
        <w:bottom w:val="single" w:sz="8" w:space="0" w:color="auto"/>
        <w:right w:val="single" w:sz="8" w:space="0" w:color="auto"/>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b/>
      <w:bCs/>
      <w:kern w:val="0"/>
      <w:sz w:val="16"/>
      <w:szCs w:val="16"/>
      <w:lang w:eastAsia="en-IE"/>
      <w14:ligatures w14:val="none"/>
    </w:rPr>
  </w:style>
  <w:style w:type="paragraph" w:customStyle="1" w:styleId="xl99">
    <w:name w:val="xl99"/>
    <w:basedOn w:val="Normal"/>
    <w:rsid w:val="00C55629"/>
    <w:pPr>
      <w:pBdr>
        <w:top w:val="single" w:sz="8" w:space="0" w:color="auto"/>
        <w:bottom w:val="single" w:sz="8" w:space="0" w:color="auto"/>
        <w:right w:val="single" w:sz="8" w:space="0" w:color="auto"/>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b/>
      <w:bCs/>
      <w:kern w:val="0"/>
      <w:sz w:val="16"/>
      <w:szCs w:val="16"/>
      <w:lang w:eastAsia="en-IE"/>
      <w14:ligatures w14:val="none"/>
    </w:rPr>
  </w:style>
  <w:style w:type="paragraph" w:customStyle="1" w:styleId="xl100">
    <w:name w:val="xl100"/>
    <w:basedOn w:val="Normal"/>
    <w:rsid w:val="00C55629"/>
    <w:pPr>
      <w:pBdr>
        <w:top w:val="single" w:sz="8" w:space="0" w:color="auto"/>
        <w:left w:val="single" w:sz="8" w:space="0" w:color="auto"/>
        <w:bottom w:val="single" w:sz="8"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kern w:val="0"/>
      <w:sz w:val="16"/>
      <w:szCs w:val="16"/>
      <w:lang w:eastAsia="en-IE"/>
      <w14:ligatures w14:val="none"/>
    </w:rPr>
  </w:style>
  <w:style w:type="paragraph" w:customStyle="1" w:styleId="xl101">
    <w:name w:val="xl101"/>
    <w:basedOn w:val="Normal"/>
    <w:rsid w:val="00C55629"/>
    <w:pPr>
      <w:pBdr>
        <w:top w:val="single" w:sz="8" w:space="0" w:color="auto"/>
        <w:bottom w:val="single" w:sz="8" w:space="0" w:color="auto"/>
        <w:right w:val="single" w:sz="8"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kern w:val="0"/>
      <w:sz w:val="16"/>
      <w:szCs w:val="16"/>
      <w:lang w:eastAsia="en-IE"/>
      <w14:ligatures w14:val="none"/>
    </w:rPr>
  </w:style>
  <w:style w:type="paragraph" w:customStyle="1" w:styleId="xl102">
    <w:name w:val="xl102"/>
    <w:basedOn w:val="Normal"/>
    <w:rsid w:val="00C55629"/>
    <w:pPr>
      <w:pBdr>
        <w:left w:val="single" w:sz="8" w:space="0" w:color="auto"/>
        <w:bottom w:val="single" w:sz="8" w:space="0" w:color="auto"/>
      </w:pBdr>
      <w:shd w:val="clear" w:color="000000" w:fill="F2F2F2"/>
      <w:spacing w:before="100" w:beforeAutospacing="1" w:after="100" w:afterAutospacing="1" w:line="240" w:lineRule="auto"/>
      <w:jc w:val="both"/>
      <w:textAlignment w:val="center"/>
    </w:pPr>
    <w:rPr>
      <w:rFonts w:ascii="Times New Roman" w:eastAsia="Times New Roman" w:hAnsi="Times New Roman" w:cs="Times New Roman"/>
      <w:kern w:val="0"/>
      <w:sz w:val="16"/>
      <w:szCs w:val="16"/>
      <w:lang w:eastAsia="en-IE"/>
      <w14:ligatures w14:val="none"/>
    </w:rPr>
  </w:style>
  <w:style w:type="paragraph" w:customStyle="1" w:styleId="xl103">
    <w:name w:val="xl103"/>
    <w:basedOn w:val="Normal"/>
    <w:rsid w:val="00C55629"/>
    <w:pPr>
      <w:pBdr>
        <w:bottom w:val="single" w:sz="8" w:space="0" w:color="auto"/>
        <w:right w:val="single" w:sz="8"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kern w:val="0"/>
      <w:sz w:val="16"/>
      <w:szCs w:val="16"/>
      <w:lang w:eastAsia="en-IE"/>
      <w14:ligatures w14:val="none"/>
    </w:rPr>
  </w:style>
  <w:style w:type="paragraph" w:customStyle="1" w:styleId="xl104">
    <w:name w:val="xl104"/>
    <w:basedOn w:val="Normal"/>
    <w:rsid w:val="00C55629"/>
    <w:pPr>
      <w:pBdr>
        <w:left w:val="single" w:sz="8" w:space="0" w:color="auto"/>
        <w:bottom w:val="single" w:sz="8"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kern w:val="0"/>
      <w:sz w:val="16"/>
      <w:szCs w:val="16"/>
      <w:lang w:eastAsia="en-IE"/>
      <w14:ligatures w14:val="none"/>
    </w:rPr>
  </w:style>
  <w:style w:type="paragraph" w:customStyle="1" w:styleId="xl105">
    <w:name w:val="xl105"/>
    <w:basedOn w:val="Normal"/>
    <w:rsid w:val="00C55629"/>
    <w:pPr>
      <w:pBdr>
        <w:bottom w:val="single" w:sz="8" w:space="0" w:color="auto"/>
        <w:right w:val="single" w:sz="8"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kern w:val="0"/>
      <w:sz w:val="16"/>
      <w:szCs w:val="16"/>
      <w:lang w:eastAsia="en-IE"/>
      <w14:ligatures w14:val="none"/>
    </w:rPr>
  </w:style>
  <w:style w:type="paragraph" w:customStyle="1" w:styleId="xl106">
    <w:name w:val="xl106"/>
    <w:basedOn w:val="Normal"/>
    <w:rsid w:val="00C55629"/>
    <w:pPr>
      <w:pBdr>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b/>
      <w:bCs/>
      <w:kern w:val="0"/>
      <w:sz w:val="16"/>
      <w:szCs w:val="16"/>
      <w:lang w:eastAsia="en-IE"/>
      <w14:ligatures w14:val="none"/>
    </w:rPr>
  </w:style>
  <w:style w:type="paragraph" w:customStyle="1" w:styleId="xl107">
    <w:name w:val="xl107"/>
    <w:basedOn w:val="Normal"/>
    <w:rsid w:val="00C55629"/>
    <w:pPr>
      <w:pBdr>
        <w:left w:val="single" w:sz="8" w:space="0" w:color="auto"/>
        <w:bottom w:val="single" w:sz="8"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kern w:val="0"/>
      <w:sz w:val="16"/>
      <w:szCs w:val="16"/>
      <w:lang w:eastAsia="en-IE"/>
      <w14:ligatures w14:val="none"/>
    </w:rPr>
  </w:style>
  <w:style w:type="paragraph" w:customStyle="1" w:styleId="xl108">
    <w:name w:val="xl108"/>
    <w:basedOn w:val="Normal"/>
    <w:rsid w:val="00C55629"/>
    <w:pPr>
      <w:pBdr>
        <w:bottom w:val="single" w:sz="8" w:space="0" w:color="auto"/>
        <w:right w:val="single" w:sz="8"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kern w:val="0"/>
      <w:sz w:val="16"/>
      <w:szCs w:val="16"/>
      <w:lang w:eastAsia="en-IE"/>
      <w14:ligatures w14:val="none"/>
    </w:rPr>
  </w:style>
  <w:style w:type="paragraph" w:customStyle="1" w:styleId="xl109">
    <w:name w:val="xl109"/>
    <w:basedOn w:val="Normal"/>
    <w:rsid w:val="00C55629"/>
    <w:pPr>
      <w:pBdr>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b/>
      <w:bCs/>
      <w:i/>
      <w:iCs/>
      <w:kern w:val="0"/>
      <w:sz w:val="16"/>
      <w:szCs w:val="16"/>
      <w:lang w:eastAsia="en-IE"/>
      <w14:ligatures w14:val="none"/>
    </w:rPr>
  </w:style>
  <w:style w:type="paragraph" w:customStyle="1" w:styleId="xl110">
    <w:name w:val="xl110"/>
    <w:basedOn w:val="Normal"/>
    <w:rsid w:val="00C55629"/>
    <w:pPr>
      <w:pBdr>
        <w:bottom w:val="single" w:sz="8" w:space="0" w:color="auto"/>
        <w:right w:val="single" w:sz="8" w:space="0" w:color="auto"/>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b/>
      <w:bCs/>
      <w:i/>
      <w:iCs/>
      <w:kern w:val="0"/>
      <w:sz w:val="16"/>
      <w:szCs w:val="16"/>
      <w:lang w:eastAsia="en-IE"/>
      <w14:ligatures w14:val="none"/>
    </w:rPr>
  </w:style>
  <w:style w:type="paragraph" w:customStyle="1" w:styleId="xl111">
    <w:name w:val="xl111"/>
    <w:basedOn w:val="Normal"/>
    <w:rsid w:val="00C55629"/>
    <w:pPr>
      <w:pBdr>
        <w:left w:val="single" w:sz="8" w:space="0" w:color="auto"/>
        <w:bottom w:val="single" w:sz="8" w:space="0" w:color="auto"/>
      </w:pBdr>
      <w:shd w:val="clear" w:color="000000" w:fill="BFBFBF"/>
      <w:spacing w:before="100" w:beforeAutospacing="1" w:after="100" w:afterAutospacing="1" w:line="240" w:lineRule="auto"/>
      <w:jc w:val="both"/>
      <w:textAlignment w:val="center"/>
    </w:pPr>
    <w:rPr>
      <w:rFonts w:ascii="Times New Roman" w:eastAsia="Times New Roman" w:hAnsi="Times New Roman" w:cs="Times New Roman"/>
      <w:kern w:val="0"/>
      <w:sz w:val="16"/>
      <w:szCs w:val="16"/>
      <w:lang w:eastAsia="en-IE"/>
      <w14:ligatures w14:val="none"/>
    </w:rPr>
  </w:style>
  <w:style w:type="paragraph" w:customStyle="1" w:styleId="xl112">
    <w:name w:val="xl112"/>
    <w:basedOn w:val="Normal"/>
    <w:rsid w:val="00C55629"/>
    <w:pPr>
      <w:pBdr>
        <w:bottom w:val="single" w:sz="8" w:space="0" w:color="auto"/>
        <w:right w:val="single" w:sz="8" w:space="0" w:color="auto"/>
      </w:pBdr>
      <w:shd w:val="clear" w:color="000000" w:fill="BFBFBF"/>
      <w:spacing w:before="100" w:beforeAutospacing="1" w:after="100" w:afterAutospacing="1" w:line="240" w:lineRule="auto"/>
      <w:jc w:val="both"/>
      <w:textAlignment w:val="center"/>
    </w:pPr>
    <w:rPr>
      <w:rFonts w:ascii="Times New Roman" w:eastAsia="Times New Roman" w:hAnsi="Times New Roman" w:cs="Times New Roman"/>
      <w:kern w:val="0"/>
      <w:sz w:val="16"/>
      <w:szCs w:val="16"/>
      <w:lang w:eastAsia="en-IE"/>
      <w14:ligatures w14:val="none"/>
    </w:rPr>
  </w:style>
  <w:style w:type="paragraph" w:customStyle="1" w:styleId="xl113">
    <w:name w:val="xl113"/>
    <w:basedOn w:val="Normal"/>
    <w:rsid w:val="00C55629"/>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kern w:val="0"/>
      <w:sz w:val="20"/>
      <w:szCs w:val="20"/>
      <w:lang w:eastAsia="en-IE"/>
      <w14:ligatures w14:val="none"/>
    </w:rPr>
  </w:style>
  <w:style w:type="paragraph" w:customStyle="1" w:styleId="xl114">
    <w:name w:val="xl114"/>
    <w:basedOn w:val="Normal"/>
    <w:rsid w:val="00C55629"/>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kern w:val="0"/>
      <w:sz w:val="20"/>
      <w:szCs w:val="20"/>
      <w:lang w:eastAsia="en-IE"/>
      <w14:ligatures w14:val="none"/>
    </w:rPr>
  </w:style>
  <w:style w:type="paragraph" w:customStyle="1" w:styleId="xl115">
    <w:name w:val="xl115"/>
    <w:basedOn w:val="Normal"/>
    <w:rsid w:val="00C55629"/>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b/>
      <w:bCs/>
      <w:color w:val="000000"/>
      <w:kern w:val="0"/>
      <w:sz w:val="16"/>
      <w:szCs w:val="16"/>
      <w:lang w:eastAsia="en-IE"/>
      <w14:ligatures w14:val="none"/>
    </w:rPr>
  </w:style>
  <w:style w:type="paragraph" w:customStyle="1" w:styleId="xl116">
    <w:name w:val="xl116"/>
    <w:basedOn w:val="Normal"/>
    <w:rsid w:val="00C55629"/>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b/>
      <w:bCs/>
      <w:color w:val="000000"/>
      <w:kern w:val="0"/>
      <w:sz w:val="16"/>
      <w:szCs w:val="16"/>
      <w:lang w:eastAsia="en-IE"/>
      <w14:ligatures w14:val="none"/>
    </w:rPr>
  </w:style>
  <w:style w:type="paragraph" w:customStyle="1" w:styleId="xl117">
    <w:name w:val="xl117"/>
    <w:basedOn w:val="Normal"/>
    <w:rsid w:val="00C55629"/>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right"/>
      <w:textAlignment w:val="center"/>
    </w:pPr>
    <w:rPr>
      <w:rFonts w:ascii="Times New Roman" w:eastAsia="Times New Roman" w:hAnsi="Times New Roman" w:cs="Times New Roman"/>
      <w:b/>
      <w:bCs/>
      <w:kern w:val="0"/>
      <w:sz w:val="16"/>
      <w:szCs w:val="16"/>
      <w:lang w:eastAsia="en-IE"/>
      <w14:ligatures w14:val="none"/>
    </w:rPr>
  </w:style>
  <w:style w:type="paragraph" w:customStyle="1" w:styleId="xl118">
    <w:name w:val="xl118"/>
    <w:basedOn w:val="Normal"/>
    <w:rsid w:val="00C55629"/>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right"/>
      <w:textAlignment w:val="center"/>
    </w:pPr>
    <w:rPr>
      <w:rFonts w:ascii="Times New Roman" w:eastAsia="Times New Roman" w:hAnsi="Times New Roman" w:cs="Times New Roman"/>
      <w:b/>
      <w:bCs/>
      <w:kern w:val="0"/>
      <w:sz w:val="16"/>
      <w:szCs w:val="16"/>
      <w:lang w:eastAsia="en-IE"/>
      <w14:ligatures w14:val="none"/>
    </w:rPr>
  </w:style>
  <w:style w:type="paragraph" w:customStyle="1" w:styleId="xl119">
    <w:name w:val="xl119"/>
    <w:basedOn w:val="Normal"/>
    <w:rsid w:val="00C55629"/>
    <w:pPr>
      <w:pBdr>
        <w:top w:val="single" w:sz="8" w:space="0" w:color="auto"/>
        <w:left w:val="single" w:sz="8" w:space="0" w:color="auto"/>
        <w:bottom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b/>
      <w:bCs/>
      <w:i/>
      <w:iCs/>
      <w:kern w:val="0"/>
      <w:sz w:val="16"/>
      <w:szCs w:val="16"/>
      <w:lang w:eastAsia="en-IE"/>
      <w14:ligatures w14:val="none"/>
    </w:rPr>
  </w:style>
  <w:style w:type="paragraph" w:customStyle="1" w:styleId="xl120">
    <w:name w:val="xl120"/>
    <w:basedOn w:val="Normal"/>
    <w:rsid w:val="00C55629"/>
    <w:pPr>
      <w:pBdr>
        <w:top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b/>
      <w:bCs/>
      <w:i/>
      <w:iCs/>
      <w:kern w:val="0"/>
      <w:sz w:val="16"/>
      <w:szCs w:val="16"/>
      <w:lang w:eastAsia="en-IE"/>
      <w14:ligatures w14:val="none"/>
    </w:rPr>
  </w:style>
  <w:style w:type="paragraph" w:customStyle="1" w:styleId="xl121">
    <w:name w:val="xl121"/>
    <w:basedOn w:val="Normal"/>
    <w:rsid w:val="00C55629"/>
    <w:pPr>
      <w:pBdr>
        <w:top w:val="single" w:sz="8" w:space="0" w:color="auto"/>
        <w:left w:val="single" w:sz="8" w:space="0" w:color="auto"/>
        <w:bottom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b/>
      <w:bCs/>
      <w:i/>
      <w:iCs/>
      <w:kern w:val="0"/>
      <w:sz w:val="16"/>
      <w:szCs w:val="16"/>
      <w:lang w:eastAsia="en-IE"/>
      <w14:ligatures w14:val="none"/>
    </w:rPr>
  </w:style>
  <w:style w:type="paragraph" w:customStyle="1" w:styleId="xl122">
    <w:name w:val="xl122"/>
    <w:basedOn w:val="Normal"/>
    <w:rsid w:val="00C55629"/>
    <w:pPr>
      <w:pBdr>
        <w:top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b/>
      <w:bCs/>
      <w:i/>
      <w:iCs/>
      <w:kern w:val="0"/>
      <w:sz w:val="16"/>
      <w:szCs w:val="16"/>
      <w:lang w:eastAsia="en-IE"/>
      <w14:ligatures w14:val="none"/>
    </w:rPr>
  </w:style>
  <w:style w:type="paragraph" w:customStyle="1" w:styleId="xl123">
    <w:name w:val="xl123"/>
    <w:basedOn w:val="Normal"/>
    <w:rsid w:val="00C55629"/>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b/>
      <w:bCs/>
      <w:kern w:val="0"/>
      <w:sz w:val="16"/>
      <w:szCs w:val="16"/>
      <w:lang w:eastAsia="en-IE"/>
      <w14:ligatures w14:val="none"/>
    </w:rPr>
  </w:style>
  <w:style w:type="paragraph" w:customStyle="1" w:styleId="xl124">
    <w:name w:val="xl124"/>
    <w:basedOn w:val="Normal"/>
    <w:rsid w:val="00C55629"/>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b/>
      <w:bCs/>
      <w:kern w:val="0"/>
      <w:sz w:val="16"/>
      <w:szCs w:val="16"/>
      <w:lang w:eastAsia="en-IE"/>
      <w14:ligatures w14:val="none"/>
    </w:rPr>
  </w:style>
  <w:style w:type="paragraph" w:customStyle="1" w:styleId="xl125">
    <w:name w:val="xl125"/>
    <w:basedOn w:val="Normal"/>
    <w:rsid w:val="00C55629"/>
    <w:pPr>
      <w:pBdr>
        <w:top w:val="single" w:sz="8" w:space="0" w:color="auto"/>
        <w:left w:val="single" w:sz="8" w:space="0" w:color="auto"/>
        <w:bottom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b/>
      <w:bCs/>
      <w:kern w:val="0"/>
      <w:sz w:val="16"/>
      <w:szCs w:val="16"/>
      <w:lang w:eastAsia="en-IE"/>
      <w14:ligatures w14:val="none"/>
    </w:rPr>
  </w:style>
  <w:style w:type="paragraph" w:customStyle="1" w:styleId="xl126">
    <w:name w:val="xl126"/>
    <w:basedOn w:val="Normal"/>
    <w:rsid w:val="00C55629"/>
    <w:pPr>
      <w:pBdr>
        <w:top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b/>
      <w:bCs/>
      <w:kern w:val="0"/>
      <w:sz w:val="16"/>
      <w:szCs w:val="16"/>
      <w:lang w:eastAsia="en-IE"/>
      <w14:ligatures w14:val="none"/>
    </w:rPr>
  </w:style>
  <w:style w:type="paragraph" w:customStyle="1" w:styleId="xl127">
    <w:name w:val="xl127"/>
    <w:basedOn w:val="Normal"/>
    <w:rsid w:val="00C55629"/>
    <w:pPr>
      <w:pBdr>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i/>
      <w:iCs/>
      <w:kern w:val="0"/>
      <w:sz w:val="16"/>
      <w:szCs w:val="16"/>
      <w:lang w:eastAsia="en-IE"/>
      <w14:ligatures w14:val="none"/>
    </w:rPr>
  </w:style>
  <w:style w:type="paragraph" w:customStyle="1" w:styleId="xl128">
    <w:name w:val="xl128"/>
    <w:basedOn w:val="Normal"/>
    <w:rsid w:val="00C55629"/>
    <w:pPr>
      <w:pBdr>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i/>
      <w:iCs/>
      <w:kern w:val="0"/>
      <w:sz w:val="16"/>
      <w:szCs w:val="16"/>
      <w:lang w:eastAsia="en-IE"/>
      <w14:ligatures w14:val="none"/>
    </w:rPr>
  </w:style>
  <w:style w:type="paragraph" w:customStyle="1" w:styleId="xl129">
    <w:name w:val="xl129"/>
    <w:basedOn w:val="Normal"/>
    <w:rsid w:val="00C55629"/>
    <w:pPr>
      <w:pBdr>
        <w:bottom w:val="single" w:sz="8" w:space="0" w:color="auto"/>
        <w:right w:val="single" w:sz="8" w:space="0" w:color="auto"/>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kern w:val="0"/>
      <w:sz w:val="16"/>
      <w:szCs w:val="16"/>
      <w:lang w:eastAsia="en-IE"/>
      <w14:ligatures w14:val="none"/>
    </w:rPr>
  </w:style>
  <w:style w:type="paragraph" w:customStyle="1" w:styleId="xl130">
    <w:name w:val="xl130"/>
    <w:basedOn w:val="Normal"/>
    <w:rsid w:val="00C55629"/>
    <w:pPr>
      <w:pBdr>
        <w:bottom w:val="single" w:sz="8" w:space="0" w:color="auto"/>
        <w:right w:val="single" w:sz="8" w:space="0" w:color="auto"/>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color w:val="000000"/>
      <w:kern w:val="0"/>
      <w:sz w:val="16"/>
      <w:szCs w:val="16"/>
      <w:lang w:eastAsia="en-IE"/>
      <w14:ligatures w14:val="none"/>
    </w:rPr>
  </w:style>
  <w:style w:type="paragraph" w:customStyle="1" w:styleId="xl131">
    <w:name w:val="xl131"/>
    <w:basedOn w:val="Normal"/>
    <w:rsid w:val="00C55629"/>
    <w:pPr>
      <w:pBdr>
        <w:top w:val="single" w:sz="8" w:space="0" w:color="auto"/>
        <w:bottom w:val="single" w:sz="8" w:space="0" w:color="auto"/>
        <w:right w:val="single" w:sz="8" w:space="0" w:color="auto"/>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b/>
      <w:bCs/>
      <w:kern w:val="0"/>
      <w:sz w:val="16"/>
      <w:szCs w:val="16"/>
      <w:lang w:eastAsia="en-IE"/>
      <w14:ligatures w14:val="none"/>
    </w:rPr>
  </w:style>
  <w:style w:type="paragraph" w:customStyle="1" w:styleId="xl132">
    <w:name w:val="xl132"/>
    <w:basedOn w:val="Normal"/>
    <w:rsid w:val="00C55629"/>
    <w:pPr>
      <w:pBdr>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kern w:val="0"/>
      <w:sz w:val="16"/>
      <w:szCs w:val="16"/>
      <w:lang w:eastAsia="en-IE"/>
      <w14:ligatures w14:val="none"/>
    </w:rPr>
  </w:style>
  <w:style w:type="paragraph" w:customStyle="1" w:styleId="xl133">
    <w:name w:val="xl133"/>
    <w:basedOn w:val="Normal"/>
    <w:rsid w:val="00C55629"/>
    <w:pPr>
      <w:pBdr>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i/>
      <w:iCs/>
      <w:kern w:val="0"/>
      <w:sz w:val="16"/>
      <w:szCs w:val="16"/>
      <w:lang w:eastAsia="en-IE"/>
      <w14:ligatures w14:val="none"/>
    </w:rPr>
  </w:style>
  <w:style w:type="paragraph" w:customStyle="1" w:styleId="xl134">
    <w:name w:val="xl134"/>
    <w:basedOn w:val="Normal"/>
    <w:rsid w:val="00C55629"/>
    <w:pPr>
      <w:pBdr>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kern w:val="0"/>
      <w:sz w:val="16"/>
      <w:szCs w:val="16"/>
      <w:lang w:eastAsia="en-IE"/>
      <w14:ligatures w14:val="none"/>
    </w:rPr>
  </w:style>
  <w:style w:type="paragraph" w:customStyle="1" w:styleId="xl135">
    <w:name w:val="xl135"/>
    <w:basedOn w:val="Normal"/>
    <w:rsid w:val="00C55629"/>
    <w:pPr>
      <w:pBdr>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i/>
      <w:iCs/>
      <w:kern w:val="0"/>
      <w:sz w:val="16"/>
      <w:szCs w:val="16"/>
      <w:lang w:eastAsia="en-IE"/>
      <w14:ligatures w14:val="none"/>
    </w:rPr>
  </w:style>
  <w:style w:type="paragraph" w:customStyle="1" w:styleId="xl136">
    <w:name w:val="xl136"/>
    <w:basedOn w:val="Normal"/>
    <w:rsid w:val="00C55629"/>
    <w:pPr>
      <w:pBdr>
        <w:bottom w:val="single" w:sz="8" w:space="0" w:color="auto"/>
        <w:right w:val="single" w:sz="8" w:space="0" w:color="auto"/>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b/>
      <w:bCs/>
      <w:kern w:val="0"/>
      <w:sz w:val="16"/>
      <w:szCs w:val="16"/>
      <w:lang w:eastAsia="en-IE"/>
      <w14:ligatures w14:val="none"/>
    </w:rPr>
  </w:style>
  <w:style w:type="paragraph" w:customStyle="1" w:styleId="xl137">
    <w:name w:val="xl137"/>
    <w:basedOn w:val="Normal"/>
    <w:rsid w:val="00C55629"/>
    <w:pPr>
      <w:pBdr>
        <w:bottom w:val="single" w:sz="8" w:space="0" w:color="auto"/>
        <w:right w:val="single" w:sz="8" w:space="0" w:color="auto"/>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color w:val="000000"/>
      <w:kern w:val="0"/>
      <w:sz w:val="16"/>
      <w:szCs w:val="16"/>
      <w:lang w:eastAsia="en-IE"/>
      <w14:ligatures w14:val="none"/>
    </w:rPr>
  </w:style>
  <w:style w:type="paragraph" w:customStyle="1" w:styleId="xl138">
    <w:name w:val="xl138"/>
    <w:basedOn w:val="Normal"/>
    <w:rsid w:val="00C55629"/>
    <w:pPr>
      <w:pBdr>
        <w:bottom w:val="single" w:sz="8" w:space="0" w:color="auto"/>
        <w:right w:val="single" w:sz="8" w:space="0" w:color="auto"/>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kern w:val="0"/>
      <w:sz w:val="16"/>
      <w:szCs w:val="16"/>
      <w:lang w:eastAsia="en-IE"/>
      <w14:ligatures w14:val="none"/>
    </w:rPr>
  </w:style>
  <w:style w:type="paragraph" w:customStyle="1" w:styleId="xl139">
    <w:name w:val="xl139"/>
    <w:basedOn w:val="Normal"/>
    <w:rsid w:val="00C55629"/>
    <w:pPr>
      <w:pBdr>
        <w:bottom w:val="single" w:sz="8" w:space="0" w:color="auto"/>
        <w:right w:val="single" w:sz="8" w:space="0" w:color="auto"/>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b/>
      <w:bCs/>
      <w:color w:val="000000"/>
      <w:kern w:val="0"/>
      <w:sz w:val="16"/>
      <w:szCs w:val="16"/>
      <w:lang w:eastAsia="en-IE"/>
      <w14:ligatures w14:val="none"/>
    </w:rPr>
  </w:style>
  <w:style w:type="paragraph" w:customStyle="1" w:styleId="xl140">
    <w:name w:val="xl140"/>
    <w:basedOn w:val="Normal"/>
    <w:rsid w:val="00C55629"/>
    <w:pPr>
      <w:pBdr>
        <w:bottom w:val="single" w:sz="8" w:space="0" w:color="auto"/>
        <w:right w:val="single" w:sz="8" w:space="0" w:color="auto"/>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kern w:val="0"/>
      <w:sz w:val="16"/>
      <w:szCs w:val="16"/>
      <w:lang w:eastAsia="en-IE"/>
      <w14:ligatures w14:val="none"/>
    </w:rPr>
  </w:style>
  <w:style w:type="paragraph" w:customStyle="1" w:styleId="xl141">
    <w:name w:val="xl141"/>
    <w:basedOn w:val="Normal"/>
    <w:rsid w:val="00C55629"/>
    <w:pPr>
      <w:pBdr>
        <w:bottom w:val="single" w:sz="8" w:space="0" w:color="auto"/>
        <w:right w:val="single" w:sz="8" w:space="0" w:color="auto"/>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color w:val="000000"/>
      <w:kern w:val="0"/>
      <w:sz w:val="16"/>
      <w:szCs w:val="16"/>
      <w:lang w:eastAsia="en-IE"/>
      <w14:ligatures w14:val="none"/>
    </w:rPr>
  </w:style>
  <w:style w:type="paragraph" w:customStyle="1" w:styleId="xl142">
    <w:name w:val="xl142"/>
    <w:basedOn w:val="Normal"/>
    <w:rsid w:val="00C55629"/>
    <w:pPr>
      <w:pBdr>
        <w:bottom w:val="single" w:sz="8" w:space="0" w:color="auto"/>
        <w:right w:val="single" w:sz="8"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i/>
      <w:iCs/>
      <w:color w:val="000000"/>
      <w:kern w:val="0"/>
      <w:sz w:val="16"/>
      <w:szCs w:val="16"/>
      <w:lang w:eastAsia="en-IE"/>
      <w14:ligatures w14:val="none"/>
    </w:rPr>
  </w:style>
  <w:style w:type="paragraph" w:customStyle="1" w:styleId="xl143">
    <w:name w:val="xl143"/>
    <w:basedOn w:val="Normal"/>
    <w:rsid w:val="00C55629"/>
    <w:pPr>
      <w:pBdr>
        <w:bottom w:val="single" w:sz="8" w:space="0" w:color="auto"/>
        <w:right w:val="single" w:sz="8" w:space="0" w:color="auto"/>
      </w:pBdr>
      <w:shd w:val="clear" w:color="000000" w:fill="BFBFBF"/>
      <w:spacing w:before="100" w:beforeAutospacing="1" w:after="100" w:afterAutospacing="1" w:line="240" w:lineRule="auto"/>
      <w:jc w:val="right"/>
      <w:textAlignment w:val="center"/>
    </w:pPr>
    <w:rPr>
      <w:rFonts w:ascii="Times New Roman" w:eastAsia="Times New Roman" w:hAnsi="Times New Roman" w:cs="Times New Roman"/>
      <w:b/>
      <w:bCs/>
      <w:kern w:val="0"/>
      <w:sz w:val="16"/>
      <w:szCs w:val="16"/>
      <w:lang w:eastAsia="en-IE"/>
      <w14:ligatures w14:val="none"/>
    </w:rPr>
  </w:style>
  <w:style w:type="paragraph" w:customStyle="1" w:styleId="xl144">
    <w:name w:val="xl144"/>
    <w:basedOn w:val="Normal"/>
    <w:rsid w:val="00C55629"/>
    <w:pPr>
      <w:pBdr>
        <w:bottom w:val="single" w:sz="8" w:space="0" w:color="auto"/>
        <w:right w:val="single" w:sz="8" w:space="0" w:color="auto"/>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b/>
      <w:bCs/>
      <w:i/>
      <w:iCs/>
      <w:kern w:val="0"/>
      <w:sz w:val="16"/>
      <w:szCs w:val="16"/>
      <w:lang w:eastAsia="en-IE"/>
      <w14:ligatures w14:val="none"/>
    </w:rPr>
  </w:style>
  <w:style w:type="paragraph" w:customStyle="1" w:styleId="xl145">
    <w:name w:val="xl145"/>
    <w:basedOn w:val="Normal"/>
    <w:rsid w:val="00C55629"/>
    <w:pPr>
      <w:pBdr>
        <w:bottom w:val="single" w:sz="8" w:space="0" w:color="auto"/>
        <w:right w:val="single" w:sz="8" w:space="0" w:color="auto"/>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kern w:val="0"/>
      <w:sz w:val="16"/>
      <w:szCs w:val="16"/>
      <w:lang w:eastAsia="en-IE"/>
      <w14:ligatures w14:val="none"/>
    </w:rPr>
  </w:style>
  <w:style w:type="paragraph" w:customStyle="1" w:styleId="xl146">
    <w:name w:val="xl146"/>
    <w:basedOn w:val="Normal"/>
    <w:rsid w:val="00C55629"/>
    <w:pPr>
      <w:pBdr>
        <w:top w:val="single" w:sz="8" w:space="0" w:color="auto"/>
        <w:left w:val="single" w:sz="8" w:space="0" w:color="auto"/>
      </w:pBdr>
      <w:shd w:val="clear" w:color="000000" w:fill="BFBFBF"/>
      <w:spacing w:before="100" w:beforeAutospacing="1" w:after="100" w:afterAutospacing="1" w:line="240" w:lineRule="auto"/>
      <w:jc w:val="both"/>
      <w:textAlignment w:val="center"/>
    </w:pPr>
    <w:rPr>
      <w:rFonts w:ascii="Times New Roman" w:eastAsia="Times New Roman" w:hAnsi="Times New Roman" w:cs="Times New Roman"/>
      <w:kern w:val="0"/>
      <w:sz w:val="16"/>
      <w:szCs w:val="16"/>
      <w:lang w:eastAsia="en-IE"/>
      <w14:ligatures w14:val="none"/>
    </w:rPr>
  </w:style>
  <w:style w:type="paragraph" w:customStyle="1" w:styleId="xl147">
    <w:name w:val="xl147"/>
    <w:basedOn w:val="Normal"/>
    <w:rsid w:val="00C55629"/>
    <w:pPr>
      <w:pBdr>
        <w:top w:val="single" w:sz="8" w:space="0" w:color="auto"/>
        <w:right w:val="single" w:sz="8" w:space="0" w:color="auto"/>
      </w:pBdr>
      <w:shd w:val="clear" w:color="000000" w:fill="BFBFBF"/>
      <w:spacing w:before="100" w:beforeAutospacing="1" w:after="100" w:afterAutospacing="1" w:line="240" w:lineRule="auto"/>
      <w:jc w:val="both"/>
      <w:textAlignment w:val="center"/>
    </w:pPr>
    <w:rPr>
      <w:rFonts w:ascii="Times New Roman" w:eastAsia="Times New Roman" w:hAnsi="Times New Roman" w:cs="Times New Roman"/>
      <w:kern w:val="0"/>
      <w:sz w:val="16"/>
      <w:szCs w:val="16"/>
      <w:lang w:eastAsia="en-IE"/>
      <w14:ligatures w14:val="none"/>
    </w:rPr>
  </w:style>
  <w:style w:type="paragraph" w:customStyle="1" w:styleId="xl148">
    <w:name w:val="xl148"/>
    <w:basedOn w:val="Normal"/>
    <w:rsid w:val="00C55629"/>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16"/>
      <w:szCs w:val="16"/>
      <w:lang w:eastAsia="en-IE"/>
      <w14:ligatures w14:val="none"/>
    </w:rPr>
  </w:style>
  <w:style w:type="paragraph" w:customStyle="1" w:styleId="xl149">
    <w:name w:val="xl149"/>
    <w:basedOn w:val="Normal"/>
    <w:rsid w:val="00C55629"/>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kern w:val="0"/>
      <w:sz w:val="16"/>
      <w:szCs w:val="16"/>
      <w:lang w:eastAsia="en-IE"/>
      <w14:ligatures w14:val="none"/>
    </w:rPr>
  </w:style>
  <w:style w:type="paragraph" w:customStyle="1" w:styleId="xl63">
    <w:name w:val="xl63"/>
    <w:basedOn w:val="Normal"/>
    <w:rsid w:val="00C55629"/>
    <w:pPr>
      <w:pBdr>
        <w:left w:val="single" w:sz="8" w:space="0" w:color="auto"/>
        <w:bottom w:val="single" w:sz="8"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color w:val="000000"/>
      <w:kern w:val="0"/>
      <w:sz w:val="16"/>
      <w:szCs w:val="16"/>
      <w:lang w:eastAsia="en-IE"/>
      <w14:ligatures w14:val="none"/>
    </w:rPr>
  </w:style>
  <w:style w:type="paragraph" w:customStyle="1" w:styleId="xl64">
    <w:name w:val="xl64"/>
    <w:basedOn w:val="Normal"/>
    <w:rsid w:val="00C55629"/>
    <w:pPr>
      <w:pBdr>
        <w:bottom w:val="single" w:sz="8" w:space="0" w:color="auto"/>
        <w:right w:val="single" w:sz="8"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color w:val="000000"/>
      <w:kern w:val="0"/>
      <w:sz w:val="16"/>
      <w:szCs w:val="16"/>
      <w:lang w:eastAsia="en-IE"/>
      <w14:ligatures w14:val="none"/>
    </w:rPr>
  </w:style>
  <w:style w:type="character" w:customStyle="1" w:styleId="Mention1">
    <w:name w:val="Mention1"/>
    <w:basedOn w:val="DefaultParagraphFont"/>
    <w:uiPriority w:val="99"/>
    <w:unhideWhenUsed/>
    <w:rsid w:val="00C55629"/>
    <w:rPr>
      <w:color w:val="2B579A"/>
      <w:shd w:val="clear" w:color="auto" w:fill="E6E6E6"/>
    </w:rPr>
  </w:style>
  <w:style w:type="character" w:customStyle="1" w:styleId="normaltextrun">
    <w:name w:val="normaltextrun"/>
    <w:basedOn w:val="DefaultParagraphFont"/>
    <w:rsid w:val="00C55629"/>
  </w:style>
  <w:style w:type="character" w:customStyle="1" w:styleId="eop">
    <w:name w:val="eop"/>
    <w:basedOn w:val="DefaultParagraphFont"/>
    <w:rsid w:val="00C55629"/>
  </w:style>
  <w:style w:type="character" w:customStyle="1" w:styleId="Mention">
    <w:name w:val="Mention"/>
    <w:basedOn w:val="DefaultParagraphFont"/>
    <w:uiPriority w:val="99"/>
    <w:unhideWhenUsed/>
    <w:rsid w:val="00C55629"/>
    <w:rPr>
      <w:color w:val="2B579A"/>
      <w:shd w:val="clear" w:color="auto" w:fill="E1DFDD"/>
    </w:rPr>
  </w:style>
  <w:style w:type="paragraph" w:customStyle="1" w:styleId="expos">
    <w:name w:val="exposé"/>
    <w:basedOn w:val="Normal"/>
    <w:rsid w:val="00792A09"/>
    <w:pPr>
      <w:spacing w:after="0" w:line="240" w:lineRule="auto"/>
      <w:jc w:val="both"/>
    </w:pPr>
    <w:rPr>
      <w:rFonts w:ascii="Times New Roman" w:eastAsia="Times New Roman" w:hAnsi="Times New Roman" w:cs="Times New Roman"/>
      <w:noProof/>
      <w:kern w:val="0"/>
      <w:sz w:val="24"/>
      <w:szCs w:val="24"/>
      <w:lang w:eastAsia="en-GB"/>
      <w14:ligatures w14:val="none"/>
    </w:rPr>
  </w:style>
  <w:style w:type="character" w:customStyle="1" w:styleId="UnresolvedMention">
    <w:name w:val="Unresolved Mention"/>
    <w:basedOn w:val="DefaultParagraphFont"/>
    <w:uiPriority w:val="99"/>
    <w:semiHidden/>
    <w:unhideWhenUsed/>
    <w:rsid w:val="00A574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4770836">
      <w:bodyDiv w:val="1"/>
      <w:marLeft w:val="0"/>
      <w:marRight w:val="0"/>
      <w:marTop w:val="0"/>
      <w:marBottom w:val="0"/>
      <w:divBdr>
        <w:top w:val="none" w:sz="0" w:space="0" w:color="auto"/>
        <w:left w:val="none" w:sz="0" w:space="0" w:color="auto"/>
        <w:bottom w:val="none" w:sz="0" w:space="0" w:color="auto"/>
        <w:right w:val="none" w:sz="0" w:space="0" w:color="auto"/>
      </w:divBdr>
    </w:div>
    <w:div w:id="441724674">
      <w:bodyDiv w:val="1"/>
      <w:marLeft w:val="0"/>
      <w:marRight w:val="0"/>
      <w:marTop w:val="0"/>
      <w:marBottom w:val="0"/>
      <w:divBdr>
        <w:top w:val="none" w:sz="0" w:space="0" w:color="auto"/>
        <w:left w:val="none" w:sz="0" w:space="0" w:color="auto"/>
        <w:bottom w:val="none" w:sz="0" w:space="0" w:color="auto"/>
        <w:right w:val="none" w:sz="0" w:space="0" w:color="auto"/>
      </w:divBdr>
    </w:div>
    <w:div w:id="824711716">
      <w:bodyDiv w:val="1"/>
      <w:marLeft w:val="0"/>
      <w:marRight w:val="0"/>
      <w:marTop w:val="0"/>
      <w:marBottom w:val="0"/>
      <w:divBdr>
        <w:top w:val="none" w:sz="0" w:space="0" w:color="auto"/>
        <w:left w:val="none" w:sz="0" w:space="0" w:color="auto"/>
        <w:bottom w:val="none" w:sz="0" w:space="0" w:color="auto"/>
        <w:right w:val="none" w:sz="0" w:space="0" w:color="auto"/>
      </w:divBdr>
    </w:div>
    <w:div w:id="1029843514">
      <w:bodyDiv w:val="1"/>
      <w:marLeft w:val="0"/>
      <w:marRight w:val="0"/>
      <w:marTop w:val="0"/>
      <w:marBottom w:val="0"/>
      <w:divBdr>
        <w:top w:val="none" w:sz="0" w:space="0" w:color="auto"/>
        <w:left w:val="none" w:sz="0" w:space="0" w:color="auto"/>
        <w:bottom w:val="none" w:sz="0" w:space="0" w:color="auto"/>
        <w:right w:val="none" w:sz="0" w:space="0" w:color="auto"/>
      </w:divBdr>
    </w:div>
    <w:div w:id="1077483107">
      <w:bodyDiv w:val="1"/>
      <w:marLeft w:val="0"/>
      <w:marRight w:val="0"/>
      <w:marTop w:val="0"/>
      <w:marBottom w:val="0"/>
      <w:divBdr>
        <w:top w:val="none" w:sz="0" w:space="0" w:color="auto"/>
        <w:left w:val="none" w:sz="0" w:space="0" w:color="auto"/>
        <w:bottom w:val="none" w:sz="0" w:space="0" w:color="auto"/>
        <w:right w:val="none" w:sz="0" w:space="0" w:color="auto"/>
      </w:divBdr>
    </w:div>
    <w:div w:id="1125007571">
      <w:bodyDiv w:val="1"/>
      <w:marLeft w:val="0"/>
      <w:marRight w:val="0"/>
      <w:marTop w:val="0"/>
      <w:marBottom w:val="0"/>
      <w:divBdr>
        <w:top w:val="none" w:sz="0" w:space="0" w:color="auto"/>
        <w:left w:val="none" w:sz="0" w:space="0" w:color="auto"/>
        <w:bottom w:val="none" w:sz="0" w:space="0" w:color="auto"/>
        <w:right w:val="none" w:sz="0" w:space="0" w:color="auto"/>
      </w:divBdr>
    </w:div>
    <w:div w:id="2041858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eur-lex.europa.eu/budget/www/index-cs.htm" TargetMode="Externa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s>
</file>

<file path=word/documenttasks/documenttasks1.xml><?xml version="1.0" encoding="utf-8"?>
<t:Tasks xmlns:t="http://schemas.microsoft.com/office/tasks/2019/documenttasks" xmlns:oel="http://schemas.microsoft.com/office/2019/extlst">
  <t:Task id="{4697C0D5-642C-408B-8B1A-5B64F0D24E39}">
    <t:Anchor>
      <t:Comment id="1561759069"/>
    </t:Anchor>
    <t:History>
      <t:Event id="{F05950CE-76A9-4C55-BC1C-7542AE86096F}" time="2025-09-24T12:15:32.402Z">
        <t:Attribution userId="S::Stefan.PIETERS@ec.europa.eu::5dac1d2b-0c4e-4f90-b047-9cf9990ecd79" userProvider="AD" userName="PIETERS Stefan (BUDG)"/>
        <t:Anchor>
          <t:Comment id="1063773939"/>
        </t:Anchor>
        <t:Create/>
      </t:Event>
      <t:Event id="{4FDC4117-F137-4C8B-809B-519C78A93C01}" time="2025-09-24T12:15:32.402Z">
        <t:Attribution userId="S::Stefan.PIETERS@ec.europa.eu::5dac1d2b-0c4e-4f90-b047-9cf9990ecd79" userProvider="AD" userName="PIETERS Stefan (BUDG)"/>
        <t:Anchor>
          <t:Comment id="1063773939"/>
        </t:Anchor>
        <t:Assign userId="S::Marija.BRAJCIC@ec.europa.eu::bb4716dd-1231-44fe-aa47-8ffc091d6def" userProvider="AD" userName="BRAJCIC Marija (BUDG)"/>
      </t:Event>
      <t:Event id="{7FB18E64-B8D0-4D0A-8CAF-D38FF3869C12}" time="2025-09-24T12:15:32.402Z">
        <t:Attribution userId="S::Stefan.PIETERS@ec.europa.eu::5dac1d2b-0c4e-4f90-b047-9cf9990ecd79" userProvider="AD" userName="PIETERS Stefan (BUDG)"/>
        <t:Anchor>
          <t:Comment id="1063773939"/>
        </t:Anchor>
        <t:SetTitle title="@BRAJCIC Marija (BUDG) @ESCLAPEZ Pierre-Yves (BUDG) Can you confirm?"/>
      </t:Event>
      <t:Event id="{1DFCF2F8-12B8-4660-B38A-3145270983FC}" time="2025-09-24T12:27:06.303Z">
        <t:Attribution userId="S::marija.brajcic@ec.europa.eu::bb4716dd-1231-44fe-aa47-8ffc091d6def" userProvider="AD" userName="BRAJCIC Marija (BUDG)"/>
        <t:Progress percentComplete="100"/>
      </t:Event>
    </t:History>
  </t:Task>
  <t:Task id="{522B70A4-BF91-466E-B8DB-E829993AB04C}">
    <t:Anchor>
      <t:Comment id="1596633958"/>
    </t:Anchor>
    <t:History>
      <t:Event id="{F0334EA6-685D-4643-A9BC-40133E146807}" time="2025-09-24T12:16:18.273Z">
        <t:Attribution userId="S::Stefan.PIETERS@ec.europa.eu::5dac1d2b-0c4e-4f90-b047-9cf9990ecd79" userProvider="AD" userName="PIETERS Stefan (BUDG)"/>
        <t:Anchor>
          <t:Comment id="265523467"/>
        </t:Anchor>
        <t:Create/>
      </t:Event>
      <t:Event id="{301A8E4F-7505-4FEF-B5DC-A558E5E6A4F1}" time="2025-09-24T12:16:18.273Z">
        <t:Attribution userId="S::Stefan.PIETERS@ec.europa.eu::5dac1d2b-0c4e-4f90-b047-9cf9990ecd79" userProvider="AD" userName="PIETERS Stefan (BUDG)"/>
        <t:Anchor>
          <t:Comment id="265523467"/>
        </t:Anchor>
        <t:Assign userId="S::Marija.BRAJCIC@ec.europa.eu::bb4716dd-1231-44fe-aa47-8ffc091d6def" userProvider="AD" userName="BRAJCIC Marija (BUDG)"/>
      </t:Event>
      <t:Event id="{2460D3DD-84A2-4145-9629-8302A8CB81FA}" time="2025-09-24T12:16:18.273Z">
        <t:Attribution userId="S::Stefan.PIETERS@ec.europa.eu::5dac1d2b-0c4e-4f90-b047-9cf9990ecd79" userProvider="AD" userName="PIETERS Stefan (BUDG)"/>
        <t:Anchor>
          <t:Comment id="265523467"/>
        </t:Anchor>
        <t:SetTitle title="@BRAJCIC Marija (BUDG) @ESCLAPEZ Pierre-Yves (BUDG) Can you confirm?"/>
      </t:Event>
      <t:Event id="{DCC3C092-62A2-4B24-8484-CFB6B1B2BD88}" time="2025-09-24T12:27:07.798Z">
        <t:Attribution userId="S::marija.brajcic@ec.europa.eu::bb4716dd-1231-44fe-aa47-8ffc091d6def" userProvider="AD" userName="BRAJCIC Marija (BUDG)"/>
        <t:Progress percentComplete="100"/>
      </t:Event>
    </t:History>
  </t:Task>
  <t:Task id="{2C7FA410-C864-4348-88D3-DC75F29B85BC}">
    <t:Anchor>
      <t:Comment id="899455428"/>
    </t:Anchor>
    <t:History>
      <t:Event id="{AC391850-4174-4C1F-A050-EDE748F9D1F1}" time="2025-09-24T12:18:25.326Z">
        <t:Attribution userId="S::Stefan.PIETERS@ec.europa.eu::5dac1d2b-0c4e-4f90-b047-9cf9990ecd79" userProvider="AD" userName="PIETERS Stefan (BUDG)"/>
        <t:Anchor>
          <t:Comment id="208260175"/>
        </t:Anchor>
        <t:Create/>
      </t:Event>
      <t:Event id="{71AE3B72-1F65-4C5B-BBEB-80A46D1264F4}" time="2025-09-24T12:18:25.326Z">
        <t:Attribution userId="S::Stefan.PIETERS@ec.europa.eu::5dac1d2b-0c4e-4f90-b047-9cf9990ecd79" userProvider="AD" userName="PIETERS Stefan (BUDG)"/>
        <t:Anchor>
          <t:Comment id="208260175"/>
        </t:Anchor>
        <t:Assign userId="S::Maria.GEORGIOU1@ec.europa.eu::370a6e23-05d5-4ecd-9edd-30bba6b5979e" userProvider="AD" userName="GEORGIOU Maria (BUDG)"/>
      </t:Event>
      <t:Event id="{19A1AC29-9ACE-4557-85EF-FF1D39745645}" time="2025-09-24T12:18:25.326Z">
        <t:Attribution userId="S::Stefan.PIETERS@ec.europa.eu::5dac1d2b-0c4e-4f90-b047-9cf9990ecd79" userProvider="AD" userName="PIETERS Stefan (BUDG)"/>
        <t:Anchor>
          <t:Comment id="208260175"/>
        </t:Anchor>
        <t:SetTitle title="@GEORGIOU Maria (BUDG) Can you reply?"/>
      </t:Event>
    </t:History>
  </t:Task>
  <t:Task id="{E8FAD5C7-8C29-4C9A-845B-B02EFEBAFBCD}">
    <t:Anchor>
      <t:Comment id="37588355"/>
    </t:Anchor>
    <t:History>
      <t:Event id="{E861C1D6-55EB-47B0-AC30-25198976C812}" time="2025-09-24T12:19:52.969Z">
        <t:Attribution userId="S::Stefan.PIETERS@ec.europa.eu::5dac1d2b-0c4e-4f90-b047-9cf9990ecd79" userProvider="AD" userName="PIETERS Stefan (BUDG)"/>
        <t:Anchor>
          <t:Comment id="1990671574"/>
        </t:Anchor>
        <t:Create/>
      </t:Event>
      <t:Event id="{9019586E-99BD-449A-AC0C-66233FDE68F2}" time="2025-09-24T12:19:52.969Z">
        <t:Attribution userId="S::Stefan.PIETERS@ec.europa.eu::5dac1d2b-0c4e-4f90-b047-9cf9990ecd79" userProvider="AD" userName="PIETERS Stefan (BUDG)"/>
        <t:Anchor>
          <t:Comment id="1990671574"/>
        </t:Anchor>
        <t:Assign userId="S::Constanze-Maria.LITT@ec.europa.eu::11048c61-1f40-4013-966b-513bc539815e" userProvider="AD" userName="LITT Constanze Maria (BUDG)"/>
      </t:Event>
      <t:Event id="{012676F7-777F-44C2-9E10-E60567F57A09}" time="2025-09-24T12:19:52.969Z">
        <t:Attribution userId="S::Stefan.PIETERS@ec.europa.eu::5dac1d2b-0c4e-4f90-b047-9cf9990ecd79" userProvider="AD" userName="PIETERS Stefan (BUDG)"/>
        <t:Anchor>
          <t:Comment id="1990671574"/>
        </t:Anchor>
        <t:SetTitle title="@LITT Constanze Maria (BUDG) Could you provide a reply?"/>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906F29D60921745BDA0DB9E90F71AB4" ma:contentTypeVersion="18" ma:contentTypeDescription="Crée un document." ma:contentTypeScope="" ma:versionID="1d90e9348d5f7700c4cdd49aaf137364">
  <xsd:schema xmlns:xsd="http://www.w3.org/2001/XMLSchema" xmlns:xs="http://www.w3.org/2001/XMLSchema" xmlns:p="http://schemas.microsoft.com/office/2006/metadata/properties" xmlns:ns2="abc99a0f-820b-402f-ba05-7944b8a6bab9" xmlns:ns3="013aa35d-30e5-41d1-9a7b-1c862c539650" targetNamespace="http://schemas.microsoft.com/office/2006/metadata/properties" ma:root="true" ma:fieldsID="1d8bda82c584f757992dc7399658de9a" ns2:_="" ns3:_="">
    <xsd:import namespace="abc99a0f-820b-402f-ba05-7944b8a6bab9"/>
    <xsd:import namespace="013aa35d-30e5-41d1-9a7b-1c862c539650"/>
    <xsd:element name="properties">
      <xsd:complexType>
        <xsd:sequence>
          <xsd:element name="documentManagement">
            <xsd:complexType>
              <xsd:all>
                <xsd:element ref="ns2:Author0" minOccurs="0"/>
                <xsd:element ref="ns2:Year" minOccurs="0"/>
                <xsd:element ref="ns2:FreeText" minOccurs="0"/>
                <xsd:element ref="ns2:Accesslevel" minOccurs="0"/>
                <xsd:element ref="ns2:MediaServiceMetadata" minOccurs="0"/>
                <xsd:element ref="ns2:MediaServiceFastMetadata" minOccurs="0"/>
                <xsd:element ref="ns2:MediaServiceSearchProperties" minOccurs="0"/>
                <xsd:element ref="ns2:MediaServiceObjectDetectorVersions" minOccurs="0"/>
                <xsd:element ref="ns2:Step"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DG_x002f_Progra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c99a0f-820b-402f-ba05-7944b8a6bab9" elementFormDefault="qualified">
    <xsd:import namespace="http://schemas.microsoft.com/office/2006/documentManagement/types"/>
    <xsd:import namespace="http://schemas.microsoft.com/office/infopath/2007/PartnerControls"/>
    <xsd:element name="Author0" ma:index="8" nillable="true" ma:displayName="Author" ma:description="Select the lead author of this file" ma:format="Dropdown" ma:list="UserInfo" ma:SharePointGroup="0" ma:internalName="Author0">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Year" ma:index="9" nillable="true" ma:displayName="Year" ma:description="Add the year in which the file was created" ma:format="Dropdown" ma:internalName="Year">
      <xsd:simpleType>
        <xsd:restriction base="dms:Choice">
          <xsd:enumeration value="2023"/>
          <xsd:enumeration value="2024"/>
          <xsd:enumeration value="2025"/>
        </xsd:restriction>
      </xsd:simpleType>
    </xsd:element>
    <xsd:element name="FreeText" ma:index="10" nillable="true" ma:displayName="Free Text" ma:description="Use this for a comment on the file" ma:format="Dropdown" ma:internalName="FreeText">
      <xsd:simpleType>
        <xsd:restriction base="dms:Text">
          <xsd:maxLength value="255"/>
        </xsd:restriction>
      </xsd:simpleType>
    </xsd:element>
    <xsd:element name="Accesslevel" ma:index="11" nillable="true" ma:displayName="Access level Information" ma:default="A.1 only" ma:description="indicate which level of access has been granted to this file/folder" ma:format="Dropdown" ma:internalName="Accesslevel">
      <xsd:simpleType>
        <xsd:restriction base="dms:Choice">
          <xsd:enumeration value="A.1 only"/>
          <xsd:enumeration value="Ax"/>
          <xsd:enumeration value="BUDG"/>
          <xsd:enumeration value="COM"/>
          <xsd:enumeration value="External"/>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Step" ma:index="16" nillable="true" ma:displayName="Step" ma:description="Step in the annual budgetary procedure" ma:format="Dropdown" ma:internalName="Step">
      <xsd:simpleType>
        <xsd:restriction base="dms:Choice">
          <xsd:enumeration value="dab_01"/>
          <xsd:enumeration value="dab_02"/>
          <xsd:enumeration value="dab_03"/>
          <xsd:enumeration value="dab_04"/>
          <xsd:enumeration value="dab_05"/>
          <xsd:enumeration value="dab_06"/>
          <xsd:enumeration value="dab_07"/>
          <xsd:enumeration value="dab_08"/>
          <xsd:enumeration value="dab_09"/>
          <xsd:enumeration value="dab_10"/>
          <xsd:enumeration value="hearings"/>
          <xsd:enumeration value="draft_budget_1"/>
          <xsd:enumeration value="parliament_1"/>
          <xsd:enumeration value="council_1"/>
          <xsd:enumeration value="amending_letter_1"/>
          <xsd:enumeration value="amending_letter_2"/>
          <xsd:enumeration value="draft_budget_2"/>
          <xsd:enumeration value="parliament_2"/>
          <xsd:enumeration value="council_2"/>
          <xsd:enumeration value="budget"/>
          <xsd:enumeration value="tufp"/>
          <xsd:enumeration value="other"/>
        </xsd:restriction>
      </xsd:simpleType>
    </xsd:element>
    <xsd:element name="lcf76f155ced4ddcb4097134ff3c332f" ma:index="18" nillable="true" ma:taxonomy="true" ma:internalName="lcf76f155ced4ddcb4097134ff3c332f" ma:taxonomyFieldName="MediaServiceImageTags" ma:displayName="Balises d’image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DG_x002f_Program" ma:index="25" nillable="true" ma:displayName="DG/Program " ma:format="Dropdown" ma:internalName="DG_x002f_Program">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3aa35d-30e5-41d1-9a7b-1c862c53965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89c4d62-6c3e-41b7-a1c5-852ed6395684}" ma:internalName="TaxCatchAll" ma:showField="CatchAllData" ma:web="013aa35d-30e5-41d1-9a7b-1c862c5396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bc99a0f-820b-402f-ba05-7944b8a6bab9">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Step xmlns="abc99a0f-820b-402f-ba05-7944b8a6bab9" xsi:nil="true"/>
    <Accesslevel xmlns="abc99a0f-820b-402f-ba05-7944b8a6bab9">A.1 only</Accesslevel>
    <Year xmlns="abc99a0f-820b-402f-ba05-7944b8a6bab9" xsi:nil="true"/>
    <TaxCatchAll xmlns="013aa35d-30e5-41d1-9a7b-1c862c539650" xsi:nil="true"/>
    <Author0 xmlns="abc99a0f-820b-402f-ba05-7944b8a6bab9">
      <UserInfo>
        <DisplayName/>
        <AccountId xsi:nil="true"/>
        <AccountType/>
      </UserInfo>
    </Author0>
    <DG_x002f_Program xmlns="abc99a0f-820b-402f-ba05-7944b8a6bab9" xsi:nil="true"/>
    <FreeText xmlns="abc99a0f-820b-402f-ba05-7944b8a6bab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F76C44-33A1-4C48-B262-0AAD5C735F97}">
  <ds:schemaRefs>
    <ds:schemaRef ds:uri="http://schemas.microsoft.com/sharepoint/v3/contenttype/forms"/>
  </ds:schemaRefs>
</ds:datastoreItem>
</file>

<file path=customXml/itemProps2.xml><?xml version="1.0" encoding="utf-8"?>
<ds:datastoreItem xmlns:ds="http://schemas.openxmlformats.org/officeDocument/2006/customXml" ds:itemID="{C6024F5D-F22A-4613-B502-D7D7D8DAC6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c99a0f-820b-402f-ba05-7944b8a6bab9"/>
    <ds:schemaRef ds:uri="013aa35d-30e5-41d1-9a7b-1c862c5396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4742E5-5FCD-4383-BDB4-A7857BD0BBD8}">
  <ds:schemaRefs>
    <ds:schemaRef ds:uri="http://schemas.microsoft.com/office/2006/metadata/properties"/>
    <ds:schemaRef ds:uri="http://schemas.microsoft.com/office/infopath/2007/PartnerControls"/>
    <ds:schemaRef ds:uri="abc99a0f-820b-402f-ba05-7944b8a6bab9"/>
    <ds:schemaRef ds:uri="013aa35d-30e5-41d1-9a7b-1c862c539650"/>
  </ds:schemaRefs>
</ds:datastoreItem>
</file>

<file path=customXml/itemProps4.xml><?xml version="1.0" encoding="utf-8"?>
<ds:datastoreItem xmlns:ds="http://schemas.openxmlformats.org/officeDocument/2006/customXml" ds:itemID="{DAC2C4AB-CD43-45F8-9132-DD074290F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4174</Words>
  <Characters>23792</Characters>
  <Application>Microsoft Office Word</Application>
  <DocSecurity>0</DocSecurity>
  <Lines>198</Lines>
  <Paragraphs>55</Paragraphs>
  <ScaleCrop>false</ScaleCrop>
  <Manager/>
  <Company/>
  <LinksUpToDate>false</LinksUpToDate>
  <CharactersWithSpaces>27911</CharactersWithSpaces>
  <SharedDoc>false</SharedDoc>
  <HLinks>
    <vt:vector size="12" baseType="variant">
      <vt:variant>
        <vt:i4>2031691</vt:i4>
      </vt:variant>
      <vt:variant>
        <vt:i4>0</vt:i4>
      </vt:variant>
      <vt:variant>
        <vt:i4>0</vt:i4>
      </vt:variant>
      <vt:variant>
        <vt:i4>5</vt:i4>
      </vt:variant>
      <vt:variant>
        <vt:lpwstr>https://eur-lex.europa.eu/budget/www/index-en.htm</vt:lpwstr>
      </vt:variant>
      <vt:variant>
        <vt:lpwstr/>
      </vt:variant>
      <vt:variant>
        <vt:i4>2818062</vt:i4>
      </vt:variant>
      <vt:variant>
        <vt:i4>0</vt:i4>
      </vt:variant>
      <vt:variant>
        <vt:i4>0</vt:i4>
      </vt:variant>
      <vt:variant>
        <vt:i4>5</vt:i4>
      </vt:variant>
      <vt:variant>
        <vt:lpwstr>http://data.europa.eu/eli/agree_interinstit/2020/1222/oj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AL1 2025</dc:title>
  <dc:subject/>
  <dc:creator/>
  <cp:keywords/>
  <dc:description/>
  <cp:lastModifiedBy/>
  <cp:revision>98</cp:revision>
  <dcterms:created xsi:type="dcterms:W3CDTF">2025-09-27T19:23:00Z</dcterms:created>
  <dcterms:modified xsi:type="dcterms:W3CDTF">2025-10-22T08:51:00Z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CP-032</vt:lpwstr>
  </property>
  <property fmtid="{D5CDD505-2E9C-101B-9397-08002B2CF9AE}" pid="7" name="Last edited using">
    <vt:lpwstr>LW 9.1, Build 20240808</vt:lpwstr>
  </property>
  <property fmtid="{D5CDD505-2E9C-101B-9397-08002B2CF9AE}" pid="8" name="Created using">
    <vt:lpwstr>LW 9.0, Build 20230317</vt:lpwstr>
  </property>
  <property fmtid="{D5CDD505-2E9C-101B-9397-08002B2CF9AE}" pid="9" name="MSIP_Label_6bd9ddd1-4d20-43f6-abfa-fc3c07406f94_Enabled">
    <vt:lpwstr>true</vt:lpwstr>
  </property>
  <property fmtid="{D5CDD505-2E9C-101B-9397-08002B2CF9AE}" pid="10" name="MSIP_Label_6bd9ddd1-4d20-43f6-abfa-fc3c07406f94_SetDate">
    <vt:lpwstr>2024-09-26T14:33:54Z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5c583f3c-7c62-4762-ae75-2fe76de8d09f</vt:lpwstr>
  </property>
  <property fmtid="{D5CDD505-2E9C-101B-9397-08002B2CF9AE}" pid="15" name="MSIP_Label_6bd9ddd1-4d20-43f6-abfa-fc3c07406f94_ContentBits">
    <vt:lpwstr>0</vt:lpwstr>
  </property>
  <property fmtid="{D5CDD505-2E9C-101B-9397-08002B2CF9AE}" pid="16" name="MediaServiceImageTags">
    <vt:lpwstr/>
  </property>
  <property fmtid="{D5CDD505-2E9C-101B-9397-08002B2CF9AE}" pid="17" name="Accesslevel">
    <vt:lpwstr>A.1 only</vt:lpwstr>
  </property>
  <property fmtid="{D5CDD505-2E9C-101B-9397-08002B2CF9AE}" pid="18" name="ContentTypeId">
    <vt:lpwstr>0x0101000906F29D60921745BDA0DB9E90F71AB4</vt:lpwstr>
  </property>
  <property fmtid="{D5CDD505-2E9C-101B-9397-08002B2CF9AE}" pid="19" name="docLang">
    <vt:lpwstr>en</vt:lpwstr>
  </property>
</Properties>
</file>