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1228" w14:textId="2367738B" w:rsidR="001D2041" w:rsidRPr="00E53158" w:rsidRDefault="00B975AA" w:rsidP="00B975AA">
      <w:pPr>
        <w:pStyle w:val="Pagedecouverture"/>
        <w:rPr>
          <w:noProof/>
        </w:rPr>
      </w:pPr>
      <w:bookmarkStart w:id="0" w:name="LW_BM_COVERPAGE"/>
      <w:r>
        <w:rPr>
          <w:noProof/>
        </w:rPr>
        <w:pict w14:anchorId="55F9F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4D2D5FA-A8A0-4EB6-AE07-9F0812143504" style="width:455.25pt;height:300pt">
            <v:imagedata r:id="rId11" o:title=""/>
          </v:shape>
        </w:pict>
      </w:r>
    </w:p>
    <w:bookmarkEnd w:id="0"/>
    <w:p w14:paraId="4E7F600C" w14:textId="77777777" w:rsidR="001D2041" w:rsidRPr="00E53158" w:rsidRDefault="001D2041" w:rsidP="00F21377">
      <w:pPr>
        <w:rPr>
          <w:rFonts w:ascii="Times New Roman" w:hAnsi="Times New Roman" w:cs="Times New Roman"/>
          <w:noProof/>
        </w:rPr>
        <w:sectPr w:rsidR="001D2041" w:rsidRPr="00E53158" w:rsidSect="00B975AA">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0AE698A4" w14:textId="5759974A" w:rsidR="0047550B" w:rsidRPr="00E53158" w:rsidRDefault="0047550B">
      <w:pPr>
        <w:spacing w:after="0" w:line="240" w:lineRule="auto"/>
        <w:rPr>
          <w:rFonts w:ascii="Times New Roman" w:hAnsi="Times New Roman" w:cs="Times New Roman"/>
          <w:noProof/>
        </w:rPr>
      </w:pPr>
      <w:bookmarkStart w:id="1" w:name="_GoBack"/>
      <w:bookmarkEnd w:id="1"/>
      <w:r w:rsidRPr="00E53158">
        <w:rPr>
          <w:rFonts w:ascii="Times New Roman" w:hAnsi="Times New Roman" w:cs="Times New Roman"/>
          <w:noProof/>
        </w:rPr>
        <w:br w:type="page"/>
      </w:r>
    </w:p>
    <w:p w14:paraId="4B7A8ABE" w14:textId="77777777" w:rsidR="00BF6E0E" w:rsidRPr="00E53158" w:rsidRDefault="003E70D4" w:rsidP="00F60D5A">
      <w:pPr>
        <w:spacing w:line="240" w:lineRule="auto"/>
        <w:jc w:val="both"/>
        <w:rPr>
          <w:rFonts w:ascii="Times New Roman" w:hAnsi="Times New Roman" w:cs="Times New Roman"/>
          <w:b/>
          <w:bCs/>
          <w:noProof/>
          <w:sz w:val="24"/>
          <w:szCs w:val="24"/>
        </w:rPr>
      </w:pPr>
      <w:r w:rsidRPr="00E53158">
        <w:rPr>
          <w:rFonts w:ascii="Times New Roman" w:hAnsi="Times New Roman" w:cs="Times New Roman"/>
          <w:b/>
          <w:noProof/>
          <w:sz w:val="24"/>
        </w:rPr>
        <w:lastRenderedPageBreak/>
        <w:t>ВЪВЕДЕНИЕ</w:t>
      </w:r>
      <w:r w:rsidRPr="00E53158">
        <w:rPr>
          <w:rFonts w:ascii="Times New Roman" w:hAnsi="Times New Roman" w:cs="Times New Roman"/>
          <w:noProof/>
          <w:sz w:val="24"/>
        </w:rPr>
        <w:t xml:space="preserve"> </w:t>
      </w:r>
    </w:p>
    <w:p w14:paraId="37297995" w14:textId="1DBB0DEB" w:rsidR="00BF6E0E" w:rsidRPr="00E53158" w:rsidRDefault="003E70D4" w:rsidP="00F60D5A">
      <w:pPr>
        <w:spacing w:line="240" w:lineRule="auto"/>
        <w:jc w:val="both"/>
        <w:rPr>
          <w:rFonts w:ascii="Times New Roman" w:eastAsia="Times New Roman" w:hAnsi="Times New Roman" w:cs="Times New Roman"/>
          <w:noProof/>
          <w:color w:val="000000" w:themeColor="text1"/>
          <w:sz w:val="24"/>
          <w:szCs w:val="24"/>
        </w:rPr>
      </w:pPr>
      <w:r w:rsidRPr="00E53158">
        <w:rPr>
          <w:rFonts w:ascii="Times New Roman" w:hAnsi="Times New Roman" w:cs="Times New Roman"/>
          <w:noProof/>
          <w:color w:val="000000" w:themeColor="text1"/>
          <w:sz w:val="24"/>
        </w:rPr>
        <w:t xml:space="preserve">Европейският съюз (ЕС) отстоява единството, демокрацията и зачитането на правата на човека. Многообразието на хората, живеещи в ЕС, е една от най-големите му силни страни, както се признава в учредителните договори. </w:t>
      </w:r>
      <w:r w:rsidRPr="00E53158">
        <w:rPr>
          <w:rFonts w:ascii="Times New Roman" w:hAnsi="Times New Roman" w:cs="Times New Roman"/>
          <w:noProof/>
        </w:rPr>
        <w:t xml:space="preserve">ЕС е </w:t>
      </w:r>
      <w:hyperlink r:id="rId18" w:history="1">
        <w:r w:rsidRPr="00E53158">
          <w:rPr>
            <w:rStyle w:val="Hyperlink"/>
            <w:rFonts w:ascii="Times New Roman" w:hAnsi="Times New Roman" w:cs="Times New Roman"/>
            <w:noProof/>
            <w:sz w:val="24"/>
          </w:rPr>
          <w:t>Съюз на равенството</w:t>
        </w:r>
      </w:hyperlink>
      <w:r w:rsidRPr="00E53158">
        <w:rPr>
          <w:rFonts w:ascii="Times New Roman" w:hAnsi="Times New Roman" w:cs="Times New Roman"/>
          <w:noProof/>
        </w:rPr>
        <w:t xml:space="preserve">, </w:t>
      </w:r>
      <w:r w:rsidRPr="00E53158">
        <w:rPr>
          <w:rFonts w:ascii="Times New Roman" w:hAnsi="Times New Roman" w:cs="Times New Roman"/>
          <w:noProof/>
          <w:color w:val="000000" w:themeColor="text1"/>
          <w:sz w:val="24"/>
        </w:rPr>
        <w:t>който се „основава на ценностите на зачитане на човешкото достойнство, на свободата, демокрацията, равенството, правовата държава, както и на зачитането на правата на човека, включително правата на лицата, които принадлежат към малцинства</w:t>
      </w:r>
      <w:r w:rsidRPr="00E53158">
        <w:rPr>
          <w:rFonts w:ascii="Times New Roman" w:hAnsi="Times New Roman" w:cs="Times New Roman"/>
          <w:noProof/>
        </w:rPr>
        <w:t>“</w:t>
      </w:r>
      <w:r w:rsidRPr="00E53158">
        <w:rPr>
          <w:rStyle w:val="FootnoteReference"/>
          <w:rFonts w:ascii="Times New Roman" w:eastAsia="Times New Roman" w:hAnsi="Times New Roman" w:cs="Times New Roman"/>
          <w:noProof/>
          <w:color w:val="000000" w:themeColor="text1"/>
          <w:sz w:val="24"/>
          <w:szCs w:val="24"/>
          <w:lang w:val="de-DE"/>
        </w:rPr>
        <w:footnoteReference w:id="2"/>
      </w:r>
      <w:r w:rsidRPr="00E53158">
        <w:rPr>
          <w:rFonts w:ascii="Times New Roman" w:hAnsi="Times New Roman" w:cs="Times New Roman"/>
          <w:noProof/>
        </w:rPr>
        <w:t>.</w:t>
      </w:r>
      <w:r w:rsidRPr="00E53158">
        <w:rPr>
          <w:rFonts w:ascii="Times New Roman" w:hAnsi="Times New Roman" w:cs="Times New Roman"/>
          <w:noProof/>
          <w:color w:val="000000" w:themeColor="text1"/>
          <w:sz w:val="24"/>
        </w:rPr>
        <w:t xml:space="preserve"> От тази основа на правния ред на ЕС следва, че е необходимо да е налице </w:t>
      </w:r>
      <w:r w:rsidRPr="00E53158">
        <w:rPr>
          <w:rFonts w:ascii="Times New Roman" w:hAnsi="Times New Roman" w:cs="Times New Roman"/>
          <w:b/>
          <w:noProof/>
          <w:color w:val="000000" w:themeColor="text1"/>
          <w:sz w:val="24"/>
        </w:rPr>
        <w:t>среда без расизъм, в която всеки може да се развива оптимално и да допринася за просперитета на своето общество</w:t>
      </w:r>
      <w:r w:rsidRPr="00E53158">
        <w:rPr>
          <w:rFonts w:ascii="Times New Roman" w:hAnsi="Times New Roman" w:cs="Times New Roman"/>
          <w:noProof/>
          <w:color w:val="000000" w:themeColor="text1"/>
          <w:sz w:val="24"/>
        </w:rPr>
        <w:t>. Във време, когато тези ценности се поставят под въпрос, ЕС подкрепя своите граждани, техните права и свободи и в ЕС не се приема никаква форма на расизъм или дискриминация въз основа на расов или етнически произход.</w:t>
      </w:r>
    </w:p>
    <w:p w14:paraId="4D2A2BCF" w14:textId="470B16D9" w:rsidR="00BF6E0E" w:rsidRPr="00E53158" w:rsidRDefault="003E70D4" w:rsidP="00F60D5A">
      <w:pPr>
        <w:spacing w:line="240" w:lineRule="auto"/>
        <w:jc w:val="both"/>
        <w:rPr>
          <w:rFonts w:ascii="Times New Roman" w:hAnsi="Times New Roman" w:cs="Times New Roman"/>
          <w:noProof/>
          <w:sz w:val="24"/>
          <w:szCs w:val="24"/>
        </w:rPr>
      </w:pPr>
      <w:r w:rsidRPr="004F6EA5">
        <w:rPr>
          <w:rFonts w:ascii="Times New Roman" w:hAnsi="Times New Roman" w:cs="Times New Roman"/>
          <w:noProof/>
          <w:color w:val="000000" w:themeColor="text1"/>
          <w:sz w:val="24"/>
        </w:rPr>
        <w:t xml:space="preserve">През 2020 г. Комисията прие </w:t>
      </w:r>
      <w:hyperlink r:id="rId19" w:history="1">
        <w:r w:rsidRPr="004F6EA5">
          <w:rPr>
            <w:rFonts w:ascii="Times New Roman" w:hAnsi="Times New Roman" w:cs="Times New Roman"/>
            <w:noProof/>
            <w:color w:val="000000" w:themeColor="text1"/>
            <w:sz w:val="24"/>
          </w:rPr>
          <w:t>Плана за действие на ЕС за борба с расизма за периода 2020—2025 г.</w:t>
        </w:r>
      </w:hyperlink>
      <w:r w:rsidRPr="004F6EA5">
        <w:rPr>
          <w:rFonts w:ascii="Times New Roman" w:hAnsi="Times New Roman" w:cs="Times New Roman"/>
          <w:noProof/>
          <w:color w:val="000000" w:themeColor="text1"/>
          <w:sz w:val="24"/>
        </w:rPr>
        <w:t>, с което отбеляза амбициозна нова фаза в усилията на ЕС за всеобхватна борба с расизма. Планът за действие беше новаторска инициатива, която допринесе за защитата на всички хора в ЕС от расизъм и расова дискриминация. В него бяха предложени множество мерки за борба с расизма, които да бъдат приложени на равнището на ЕС, на национално, регионално и местно равнище, включително законодателни инициативи за укрепване на защитата от расова дискриминация</w:t>
      </w:r>
      <w:r w:rsidRPr="00E53158">
        <w:rPr>
          <w:rStyle w:val="FootnoteReference"/>
          <w:rFonts w:ascii="Times New Roman" w:hAnsi="Times New Roman" w:cs="Times New Roman"/>
          <w:noProof/>
          <w:sz w:val="24"/>
          <w:szCs w:val="24"/>
        </w:rPr>
        <w:footnoteReference w:id="3"/>
      </w:r>
      <w:r w:rsidRPr="00E53158">
        <w:rPr>
          <w:rFonts w:ascii="Times New Roman" w:hAnsi="Times New Roman" w:cs="Times New Roman"/>
          <w:noProof/>
        </w:rPr>
        <w:t xml:space="preserve"> </w:t>
      </w:r>
      <w:r w:rsidRPr="004F6EA5">
        <w:rPr>
          <w:rFonts w:ascii="Times New Roman" w:hAnsi="Times New Roman" w:cs="Times New Roman"/>
          <w:noProof/>
          <w:color w:val="000000" w:themeColor="text1"/>
          <w:sz w:val="24"/>
        </w:rPr>
        <w:t>и по-голяма подкрепа за организациите на гражданското общество (ОГО) за борба с расизма чрез</w:t>
      </w:r>
      <w:r w:rsidRPr="00E53158">
        <w:rPr>
          <w:rFonts w:ascii="Times New Roman" w:hAnsi="Times New Roman" w:cs="Times New Roman"/>
          <w:noProof/>
        </w:rPr>
        <w:t xml:space="preserve"> </w:t>
      </w:r>
      <w:r w:rsidRPr="004F6EA5">
        <w:rPr>
          <w:rFonts w:ascii="Times New Roman" w:hAnsi="Times New Roman" w:cs="Times New Roman"/>
          <w:noProof/>
          <w:color w:val="000000" w:themeColor="text1"/>
          <w:sz w:val="24"/>
        </w:rPr>
        <w:t>програмата</w:t>
      </w:r>
      <w:hyperlink r:id="rId20" w:history="1">
        <w:r w:rsidR="004F6EA5" w:rsidRPr="004F6EA5">
          <w:rPr>
            <w:rStyle w:val="Hyperlink"/>
            <w:rFonts w:ascii="Times New Roman" w:hAnsi="Times New Roman" w:cs="Times New Roman"/>
            <w:noProof/>
            <w:color w:val="000000" w:themeColor="text1"/>
            <w:sz w:val="24"/>
            <w:u w:val="none"/>
          </w:rPr>
          <w:t xml:space="preserve"> </w:t>
        </w:r>
        <w:r w:rsidRPr="00E53158">
          <w:rPr>
            <w:rStyle w:val="Hyperlink"/>
            <w:rFonts w:ascii="Times New Roman" w:hAnsi="Times New Roman" w:cs="Times New Roman"/>
            <w:noProof/>
            <w:sz w:val="24"/>
          </w:rPr>
          <w:t>„Граждани, равенство, права и ценности“</w:t>
        </w:r>
      </w:hyperlink>
      <w:r w:rsidRPr="00E53158">
        <w:rPr>
          <w:rFonts w:ascii="Times New Roman" w:hAnsi="Times New Roman" w:cs="Times New Roman"/>
          <w:noProof/>
        </w:rPr>
        <w:t>.</w:t>
      </w:r>
    </w:p>
    <w:p w14:paraId="65DF8681" w14:textId="52D2347E" w:rsidR="00BF6E0E" w:rsidRPr="001B13C2" w:rsidRDefault="003E70D4" w:rsidP="00F60D5A">
      <w:pPr>
        <w:spacing w:line="240" w:lineRule="auto"/>
        <w:jc w:val="both"/>
        <w:rPr>
          <w:rFonts w:ascii="Times New Roman" w:hAnsi="Times New Roman" w:cs="Times New Roman"/>
          <w:noProof/>
          <w:color w:val="000000" w:themeColor="text1"/>
          <w:sz w:val="24"/>
        </w:rPr>
      </w:pPr>
      <w:r w:rsidRPr="001B13C2">
        <w:rPr>
          <w:rFonts w:ascii="Times New Roman" w:hAnsi="Times New Roman" w:cs="Times New Roman"/>
          <w:noProof/>
          <w:color w:val="000000" w:themeColor="text1"/>
          <w:sz w:val="24"/>
        </w:rPr>
        <w:t>Освен това Комисията продължи да изгражда силна рамка за борба с расизма чрез укрепване на сътрудничеството с партньорите, назначаване на</w:t>
      </w:r>
      <w:r w:rsidRPr="00E53158">
        <w:rPr>
          <w:rFonts w:ascii="Times New Roman" w:hAnsi="Times New Roman" w:cs="Times New Roman"/>
          <w:noProof/>
        </w:rPr>
        <w:t xml:space="preserve"> </w:t>
      </w:r>
      <w:hyperlink r:id="rId21" w:anchor=":~:text=In%20addition%2C%20the%20coordinator%20joins,ever%20nominated%20Coo">
        <w:r w:rsidRPr="00E53158">
          <w:rPr>
            <w:rStyle w:val="Hyperlink"/>
            <w:rFonts w:ascii="Times New Roman" w:hAnsi="Times New Roman" w:cs="Times New Roman"/>
            <w:noProof/>
            <w:sz w:val="24"/>
          </w:rPr>
          <w:t>първия координатор на Комисията за борбата с расизма</w:t>
        </w:r>
      </w:hyperlink>
      <w:r w:rsidRPr="00E53158">
        <w:rPr>
          <w:rFonts w:ascii="Times New Roman" w:hAnsi="Times New Roman" w:cs="Times New Roman"/>
          <w:noProof/>
        </w:rPr>
        <w:t xml:space="preserve"> </w:t>
      </w:r>
      <w:r w:rsidRPr="001B13C2">
        <w:rPr>
          <w:rFonts w:ascii="Times New Roman" w:hAnsi="Times New Roman" w:cs="Times New Roman"/>
          <w:noProof/>
          <w:color w:val="000000" w:themeColor="text1"/>
          <w:sz w:val="24"/>
        </w:rPr>
        <w:t>и установяване на диалог с ОГО и експерти от държавите членки. В резултат на плана за д</w:t>
      </w:r>
      <w:r w:rsidRPr="00E53158">
        <w:rPr>
          <w:rFonts w:ascii="Times New Roman" w:hAnsi="Times New Roman" w:cs="Times New Roman"/>
          <w:noProof/>
          <w:sz w:val="24"/>
        </w:rPr>
        <w:t xml:space="preserve">ействие </w:t>
      </w:r>
      <w:r w:rsidRPr="00E53158">
        <w:rPr>
          <w:rFonts w:ascii="Times New Roman" w:hAnsi="Times New Roman" w:cs="Times New Roman"/>
          <w:b/>
          <w:noProof/>
          <w:sz w:val="24"/>
        </w:rPr>
        <w:t>14 държави членки приеха самостоятелни национални или регионални планове за действие за борба с расизма</w:t>
      </w:r>
      <w:r w:rsidRPr="00E53158">
        <w:rPr>
          <w:rFonts w:ascii="Times New Roman" w:hAnsi="Times New Roman" w:cs="Times New Roman"/>
          <w:noProof/>
          <w:sz w:val="24"/>
        </w:rPr>
        <w:t xml:space="preserve">. </w:t>
      </w:r>
      <w:r w:rsidRPr="001B13C2">
        <w:rPr>
          <w:rFonts w:ascii="Times New Roman" w:hAnsi="Times New Roman" w:cs="Times New Roman"/>
          <w:noProof/>
          <w:color w:val="000000" w:themeColor="text1"/>
          <w:sz w:val="24"/>
        </w:rPr>
        <w:t>Както се подчертава в</w:t>
      </w:r>
      <w:r w:rsidRPr="00E53158">
        <w:rPr>
          <w:rFonts w:ascii="Times New Roman" w:hAnsi="Times New Roman" w:cs="Times New Roman"/>
          <w:noProof/>
        </w:rPr>
        <w:t xml:space="preserve"> </w:t>
      </w:r>
      <w:hyperlink r:id="rId22">
        <w:r w:rsidRPr="00E53158">
          <w:rPr>
            <w:rStyle w:val="Hyperlink"/>
            <w:rFonts w:ascii="Times New Roman" w:hAnsi="Times New Roman" w:cs="Times New Roman"/>
            <w:noProof/>
            <w:sz w:val="24"/>
          </w:rPr>
          <w:t>Доклада за изпълнението на плана за действие на ЕС за борба с расизма</w:t>
        </w:r>
      </w:hyperlink>
      <w:r w:rsidRPr="00E53158">
        <w:rPr>
          <w:rFonts w:ascii="Times New Roman" w:hAnsi="Times New Roman" w:cs="Times New Roman"/>
          <w:noProof/>
        </w:rPr>
        <w:t xml:space="preserve">, </w:t>
      </w:r>
      <w:r w:rsidRPr="001B13C2">
        <w:rPr>
          <w:rFonts w:ascii="Times New Roman" w:hAnsi="Times New Roman" w:cs="Times New Roman"/>
          <w:noProof/>
          <w:color w:val="000000" w:themeColor="text1"/>
          <w:sz w:val="24"/>
        </w:rPr>
        <w:t xml:space="preserve">след приемането на плана e постигнат значителен напредък, по-специално по отношение на преодоляването на структурния расизъм, възприемането на интерсекционален подход към изготвянето на политики, който интегрира различни форми на дискриминация, и въвеждането на съображения за борба с расизма в няколко области на политиката, например в политиките в областта на образованието, заетостта и здравеопазването. </w:t>
      </w:r>
    </w:p>
    <w:p w14:paraId="04F32F12" w14:textId="6534BABC" w:rsidR="00BF6E0E" w:rsidRPr="00E53158" w:rsidRDefault="003E70D4" w:rsidP="00F60D5A">
      <w:pPr>
        <w:spacing w:line="240" w:lineRule="auto"/>
        <w:jc w:val="both"/>
        <w:rPr>
          <w:rFonts w:ascii="Times New Roman" w:hAnsi="Times New Roman" w:cs="Times New Roman"/>
          <w:noProof/>
          <w:sz w:val="24"/>
          <w:szCs w:val="24"/>
        </w:rPr>
      </w:pPr>
      <w:r w:rsidRPr="001B13C2">
        <w:rPr>
          <w:rFonts w:ascii="Times New Roman" w:hAnsi="Times New Roman" w:cs="Times New Roman"/>
          <w:noProof/>
          <w:sz w:val="24"/>
        </w:rPr>
        <w:t>Планът за действие на ЕС за борба с расизма за периода 2020—2025 г. спомогна за поставянето на расизма в центъра на обществените дебати относно плурализма, равенството и недискриминацията и насърчи по-голямата осведоменост относно заплахата, която расизмът представлява за ценностите на Съюза, залегнали в член 2 от</w:t>
      </w:r>
      <w:r w:rsidRPr="00E53158">
        <w:rPr>
          <w:rFonts w:ascii="Times New Roman" w:hAnsi="Times New Roman" w:cs="Times New Roman"/>
          <w:noProof/>
        </w:rPr>
        <w:t xml:space="preserve"> </w:t>
      </w:r>
      <w:hyperlink r:id="rId23" w:history="1">
        <w:r w:rsidRPr="00E53158">
          <w:rPr>
            <w:rStyle w:val="Hyperlink"/>
            <w:rFonts w:ascii="Times New Roman" w:hAnsi="Times New Roman" w:cs="Times New Roman"/>
            <w:noProof/>
            <w:sz w:val="24"/>
          </w:rPr>
          <w:t>Договора за Европейския съюз (ДЕС)</w:t>
        </w:r>
      </w:hyperlink>
      <w:r w:rsidRPr="00E53158">
        <w:rPr>
          <w:rFonts w:ascii="Times New Roman" w:hAnsi="Times New Roman" w:cs="Times New Roman"/>
          <w:noProof/>
        </w:rPr>
        <w:t>.</w:t>
      </w:r>
      <w:r w:rsidRPr="00E53158">
        <w:rPr>
          <w:rFonts w:ascii="Times New Roman" w:hAnsi="Times New Roman" w:cs="Times New Roman"/>
          <w:noProof/>
          <w:sz w:val="24"/>
        </w:rPr>
        <w:t xml:space="preserve"> Въпреки това е необходимо да се направи повече, като се има предвид, че </w:t>
      </w:r>
      <w:r w:rsidRPr="00E53158">
        <w:rPr>
          <w:rFonts w:ascii="Times New Roman" w:hAnsi="Times New Roman" w:cs="Times New Roman"/>
          <w:b/>
          <w:noProof/>
          <w:sz w:val="24"/>
        </w:rPr>
        <w:t>почти две трети от европейците все още възприемат расовата дискриминация като широко разпространена в своята държава от ЕС през 2023 г.</w:t>
      </w:r>
      <w:r w:rsidRPr="00E53158">
        <w:rPr>
          <w:rFonts w:ascii="Times New Roman" w:hAnsi="Times New Roman" w:cs="Times New Roman"/>
          <w:noProof/>
          <w:sz w:val="24"/>
        </w:rPr>
        <w:t xml:space="preserve"> (61 % въз основа на цвета на кожата, увеличение с 2 процентни пункта спрямо 2019 г., и 65 % въз основа на ромски произход, увеличение с 4 процентни пункта)</w:t>
      </w:r>
      <w:r w:rsidRPr="00E53158">
        <w:rPr>
          <w:rStyle w:val="FootnoteReference"/>
          <w:rFonts w:ascii="Times New Roman" w:hAnsi="Times New Roman" w:cs="Times New Roman"/>
          <w:noProof/>
          <w:sz w:val="24"/>
        </w:rPr>
        <w:footnoteReference w:id="4"/>
      </w:r>
      <w:r w:rsidRPr="00E53158">
        <w:rPr>
          <w:rFonts w:ascii="Times New Roman" w:hAnsi="Times New Roman" w:cs="Times New Roman"/>
          <w:noProof/>
          <w:sz w:val="24"/>
        </w:rPr>
        <w:t xml:space="preserve">.  </w:t>
      </w:r>
    </w:p>
    <w:p w14:paraId="4B37E8B1" w14:textId="32ECACE4" w:rsidR="00BF6E0E" w:rsidRPr="00E53158" w:rsidRDefault="003E70D4" w:rsidP="00F60D5A">
      <w:pPr>
        <w:spacing w:line="240" w:lineRule="auto"/>
        <w:jc w:val="both"/>
        <w:rPr>
          <w:rFonts w:ascii="Times New Roman" w:eastAsia="Times New Roman" w:hAnsi="Times New Roman" w:cs="Times New Roman"/>
          <w:noProof/>
          <w:color w:val="000000" w:themeColor="text1"/>
          <w:sz w:val="24"/>
          <w:szCs w:val="24"/>
        </w:rPr>
      </w:pPr>
      <w:r w:rsidRPr="001B13C2">
        <w:rPr>
          <w:rFonts w:ascii="Times New Roman" w:hAnsi="Times New Roman" w:cs="Times New Roman"/>
          <w:noProof/>
          <w:color w:val="000000" w:themeColor="text1"/>
          <w:sz w:val="24"/>
        </w:rPr>
        <w:t>Въз основа на миналите постижения и като отчете работата, която остава да бъде свършена, в</w:t>
      </w:r>
      <w:r w:rsidRPr="00E53158">
        <w:rPr>
          <w:rFonts w:ascii="Times New Roman" w:hAnsi="Times New Roman" w:cs="Times New Roman"/>
          <w:noProof/>
        </w:rPr>
        <w:t xml:space="preserve"> </w:t>
      </w:r>
      <w:hyperlink r:id="rId24" w:history="1">
        <w:r w:rsidRPr="00E53158">
          <w:rPr>
            <w:rStyle w:val="Hyperlink"/>
            <w:rFonts w:ascii="Times New Roman" w:hAnsi="Times New Roman" w:cs="Times New Roman"/>
            <w:noProof/>
            <w:sz w:val="24"/>
          </w:rPr>
          <w:t>политическите си насоки за периода 2024—2029 г.</w:t>
        </w:r>
      </w:hyperlink>
      <w:r w:rsidRPr="00E53158">
        <w:rPr>
          <w:rFonts w:ascii="Times New Roman" w:hAnsi="Times New Roman" w:cs="Times New Roman"/>
          <w:noProof/>
        </w:rPr>
        <w:t xml:space="preserve"> </w:t>
      </w:r>
      <w:r w:rsidRPr="001B13C2">
        <w:rPr>
          <w:rFonts w:ascii="Times New Roman" w:hAnsi="Times New Roman" w:cs="Times New Roman"/>
          <w:noProof/>
          <w:color w:val="000000" w:themeColor="text1"/>
          <w:sz w:val="24"/>
        </w:rPr>
        <w:t>председателят Урсула фон дер Лайен обяви</w:t>
      </w:r>
      <w:r w:rsidRPr="00E53158">
        <w:rPr>
          <w:rFonts w:ascii="Times New Roman" w:hAnsi="Times New Roman" w:cs="Times New Roman"/>
          <w:noProof/>
        </w:rPr>
        <w:t xml:space="preserve"> </w:t>
      </w:r>
      <w:r w:rsidRPr="001B13C2">
        <w:rPr>
          <w:rFonts w:ascii="Times New Roman" w:hAnsi="Times New Roman" w:cs="Times New Roman"/>
          <w:b/>
          <w:noProof/>
          <w:color w:val="000000" w:themeColor="text1"/>
          <w:sz w:val="24"/>
        </w:rPr>
        <w:t>стратегия за борба с расизма.</w:t>
      </w:r>
      <w:r w:rsidRPr="00E53158">
        <w:rPr>
          <w:rFonts w:ascii="Times New Roman" w:hAnsi="Times New Roman" w:cs="Times New Roman"/>
          <w:noProof/>
          <w:sz w:val="24"/>
        </w:rPr>
        <w:t xml:space="preserve"> </w:t>
      </w:r>
      <w:r w:rsidRPr="00E53158">
        <w:rPr>
          <w:rFonts w:ascii="Times New Roman" w:hAnsi="Times New Roman" w:cs="Times New Roman"/>
          <w:noProof/>
          <w:color w:val="000000" w:themeColor="text1"/>
          <w:sz w:val="24"/>
        </w:rPr>
        <w:t xml:space="preserve">Тази инициатива отразява </w:t>
      </w:r>
      <w:r w:rsidRPr="00E53158">
        <w:rPr>
          <w:rFonts w:ascii="Times New Roman" w:hAnsi="Times New Roman" w:cs="Times New Roman"/>
          <w:b/>
          <w:noProof/>
          <w:color w:val="000000" w:themeColor="text1"/>
          <w:sz w:val="24"/>
        </w:rPr>
        <w:t>призива на Европейския парламент за продължаване на работата по плана за действие за борба с расизма след 2025 г.</w:t>
      </w:r>
      <w:r w:rsidRPr="00E53158">
        <w:rPr>
          <w:rFonts w:ascii="Times New Roman" w:hAnsi="Times New Roman" w:cs="Times New Roman"/>
          <w:noProof/>
          <w:color w:val="000000" w:themeColor="text1"/>
          <w:sz w:val="24"/>
        </w:rPr>
        <w:t xml:space="preserve"> чрез разработването на цялостна стратегия на ЕС</w:t>
      </w:r>
      <w:r w:rsidRPr="00E53158">
        <w:rPr>
          <w:rFonts w:ascii="Times New Roman" w:hAnsi="Times New Roman" w:cs="Times New Roman"/>
          <w:noProof/>
          <w:sz w:val="24"/>
          <w:szCs w:val="24"/>
          <w:vertAlign w:val="superscript"/>
        </w:rPr>
        <w:footnoteReference w:id="5"/>
      </w:r>
      <w:r w:rsidRPr="00E53158">
        <w:rPr>
          <w:rFonts w:ascii="Times New Roman" w:hAnsi="Times New Roman" w:cs="Times New Roman"/>
          <w:noProof/>
          <w:color w:val="000000" w:themeColor="text1"/>
          <w:sz w:val="24"/>
        </w:rPr>
        <w:t xml:space="preserve">. </w:t>
      </w:r>
      <w:r w:rsidRPr="00E53158">
        <w:rPr>
          <w:rFonts w:ascii="Times New Roman" w:hAnsi="Times New Roman" w:cs="Times New Roman"/>
          <w:b/>
          <w:noProof/>
          <w:color w:val="000000" w:themeColor="text1"/>
          <w:sz w:val="24"/>
        </w:rPr>
        <w:t>Държавите членки приветстваха обявяването на стратегия за борба с расизма</w:t>
      </w:r>
      <w:r w:rsidRPr="00E53158">
        <w:rPr>
          <w:rFonts w:ascii="Times New Roman" w:hAnsi="Times New Roman" w:cs="Times New Roman"/>
          <w:noProof/>
          <w:color w:val="000000" w:themeColor="text1"/>
          <w:sz w:val="24"/>
        </w:rPr>
        <w:t xml:space="preserve"> и заявиха твърдия си ангажимент за борба с расизма и всички форми на омраза</w:t>
      </w:r>
      <w:r w:rsidRPr="00E53158">
        <w:rPr>
          <w:rFonts w:ascii="Times New Roman" w:hAnsi="Times New Roman" w:cs="Times New Roman"/>
          <w:noProof/>
          <w:sz w:val="24"/>
          <w:szCs w:val="24"/>
          <w:vertAlign w:val="superscript"/>
        </w:rPr>
        <w:footnoteReference w:id="6"/>
      </w:r>
      <w:r w:rsidRPr="00E53158">
        <w:rPr>
          <w:rFonts w:ascii="Times New Roman" w:hAnsi="Times New Roman" w:cs="Times New Roman"/>
          <w:noProof/>
          <w:color w:val="000000" w:themeColor="text1"/>
          <w:sz w:val="24"/>
        </w:rPr>
        <w:t xml:space="preserve">. </w:t>
      </w:r>
    </w:p>
    <w:p w14:paraId="19F9664E" w14:textId="77777777" w:rsidR="009E7B79" w:rsidRPr="00E53158" w:rsidRDefault="009E7B79" w:rsidP="00F60D5A">
      <w:pPr>
        <w:spacing w:line="240" w:lineRule="auto"/>
        <w:jc w:val="both"/>
        <w:rPr>
          <w:rFonts w:ascii="Times New Roman" w:eastAsia="Times New Roman" w:hAnsi="Times New Roman" w:cs="Times New Roman"/>
          <w:noProof/>
          <w:color w:val="000000" w:themeColor="text1"/>
          <w:sz w:val="24"/>
          <w:szCs w:val="24"/>
        </w:rPr>
      </w:pPr>
    </w:p>
    <w:p w14:paraId="24B3CADB" w14:textId="01376B12" w:rsidR="0052494A" w:rsidRPr="001B13C2" w:rsidRDefault="003E70D4" w:rsidP="00B8759E">
      <w:pPr>
        <w:spacing w:line="240" w:lineRule="auto"/>
        <w:jc w:val="both"/>
        <w:rPr>
          <w:rFonts w:ascii="Times New Roman" w:hAnsi="Times New Roman" w:cs="Times New Roman"/>
          <w:noProof/>
          <w:color w:val="000000" w:themeColor="text1"/>
          <w:spacing w:val="-4"/>
          <w:sz w:val="24"/>
        </w:rPr>
      </w:pPr>
      <w:r w:rsidRPr="001B13C2">
        <w:rPr>
          <w:rFonts w:ascii="Times New Roman" w:hAnsi="Times New Roman" w:cs="Times New Roman"/>
          <w:noProof/>
          <w:spacing w:val="-4"/>
          <w:sz w:val="24"/>
        </w:rPr>
        <w:t xml:space="preserve">Тази стратегия отговаря преди всичко на императивите за </w:t>
      </w:r>
      <w:r w:rsidRPr="001B13C2">
        <w:rPr>
          <w:rFonts w:ascii="Times New Roman" w:hAnsi="Times New Roman" w:cs="Times New Roman"/>
          <w:b/>
          <w:noProof/>
          <w:spacing w:val="-4"/>
          <w:sz w:val="24"/>
        </w:rPr>
        <w:t>отстояване на ценностите на ЕС, укрепване на Съюза на равенство</w:t>
      </w:r>
      <w:r w:rsidRPr="001B13C2">
        <w:rPr>
          <w:rFonts w:ascii="Times New Roman" w:hAnsi="Times New Roman" w:cs="Times New Roman"/>
          <w:noProof/>
          <w:spacing w:val="-4"/>
          <w:sz w:val="24"/>
        </w:rPr>
        <w:t xml:space="preserve"> и гарантиране, че обществата в ЕС остават отворени, плуралистични и приобщаващи.</w:t>
      </w:r>
      <w:r w:rsidRPr="001B13C2">
        <w:rPr>
          <w:rFonts w:ascii="Times New Roman" w:hAnsi="Times New Roman" w:cs="Times New Roman"/>
          <w:noProof/>
          <w:color w:val="000000" w:themeColor="text1"/>
          <w:spacing w:val="-4"/>
          <w:sz w:val="24"/>
        </w:rPr>
        <w:t xml:space="preserve"> </w:t>
      </w:r>
      <w:r w:rsidRPr="001B13C2">
        <w:rPr>
          <w:rFonts w:ascii="Times New Roman" w:hAnsi="Times New Roman" w:cs="Times New Roman"/>
          <w:noProof/>
          <w:spacing w:val="-4"/>
          <w:sz w:val="24"/>
        </w:rPr>
        <w:t xml:space="preserve">Освен това </w:t>
      </w:r>
      <w:r w:rsidRPr="001B13C2">
        <w:rPr>
          <w:rFonts w:ascii="Times New Roman" w:hAnsi="Times New Roman" w:cs="Times New Roman"/>
          <w:b/>
          <w:noProof/>
          <w:spacing w:val="-4"/>
          <w:sz w:val="24"/>
        </w:rPr>
        <w:t>борбата с расизма е от интерес за сигурността</w:t>
      </w:r>
      <w:r w:rsidRPr="001B13C2">
        <w:rPr>
          <w:rStyle w:val="FootnoteReference"/>
          <w:rFonts w:ascii="Times New Roman" w:hAnsi="Times New Roman" w:cs="Times New Roman"/>
          <w:b/>
          <w:bCs/>
          <w:noProof/>
          <w:spacing w:val="-4"/>
          <w:sz w:val="24"/>
          <w:szCs w:val="24"/>
        </w:rPr>
        <w:footnoteReference w:id="7"/>
      </w:r>
      <w:r w:rsidRPr="001B13C2">
        <w:rPr>
          <w:rFonts w:ascii="Times New Roman" w:hAnsi="Times New Roman" w:cs="Times New Roman"/>
          <w:b/>
          <w:noProof/>
          <w:spacing w:val="-4"/>
          <w:sz w:val="24"/>
        </w:rPr>
        <w:t xml:space="preserve"> и стратегическа инвестиция за повишаване на конкурентоспособността на ЕС</w:t>
      </w:r>
      <w:r w:rsidRPr="001B13C2">
        <w:rPr>
          <w:rFonts w:ascii="Times New Roman" w:hAnsi="Times New Roman" w:cs="Times New Roman"/>
          <w:noProof/>
          <w:spacing w:val="-4"/>
          <w:sz w:val="24"/>
        </w:rPr>
        <w:t xml:space="preserve">. </w:t>
      </w:r>
      <w:r w:rsidRPr="001B13C2">
        <w:rPr>
          <w:rFonts w:ascii="Times New Roman" w:hAnsi="Times New Roman" w:cs="Times New Roman"/>
          <w:noProof/>
          <w:color w:val="000000" w:themeColor="text1"/>
          <w:spacing w:val="-4"/>
          <w:sz w:val="24"/>
        </w:rPr>
        <w:t>Според неотдавнашно</w:t>
      </w:r>
      <w:r w:rsidRPr="001B13C2">
        <w:rPr>
          <w:rFonts w:ascii="Times New Roman" w:hAnsi="Times New Roman" w:cs="Times New Roman"/>
          <w:noProof/>
          <w:spacing w:val="-4"/>
        </w:rPr>
        <w:t xml:space="preserve"> </w:t>
      </w:r>
      <w:hyperlink r:id="rId25">
        <w:r w:rsidRPr="001B13C2">
          <w:rPr>
            <w:rStyle w:val="Hyperlink"/>
            <w:rFonts w:ascii="Times New Roman" w:hAnsi="Times New Roman" w:cs="Times New Roman"/>
            <w:noProof/>
            <w:spacing w:val="-4"/>
            <w:sz w:val="24"/>
          </w:rPr>
          <w:t>проучване на ОИСР</w:t>
        </w:r>
      </w:hyperlink>
      <w:r w:rsidRPr="001B13C2">
        <w:rPr>
          <w:rFonts w:ascii="Times New Roman" w:hAnsi="Times New Roman" w:cs="Times New Roman"/>
          <w:noProof/>
          <w:spacing w:val="-4"/>
        </w:rPr>
        <w:t xml:space="preserve"> </w:t>
      </w:r>
      <w:r w:rsidRPr="001B13C2">
        <w:rPr>
          <w:rFonts w:ascii="Times New Roman" w:hAnsi="Times New Roman" w:cs="Times New Roman"/>
          <w:noProof/>
          <w:color w:val="000000" w:themeColor="text1"/>
          <w:spacing w:val="-4"/>
          <w:sz w:val="24"/>
        </w:rPr>
        <w:t xml:space="preserve">по приблизителни изчисления </w:t>
      </w:r>
      <w:bookmarkStart w:id="2" w:name="_Hlk212739897"/>
      <w:r w:rsidRPr="001B13C2">
        <w:rPr>
          <w:rFonts w:ascii="Times New Roman" w:hAnsi="Times New Roman" w:cs="Times New Roman"/>
          <w:noProof/>
          <w:color w:val="000000" w:themeColor="text1"/>
          <w:spacing w:val="-4"/>
          <w:sz w:val="24"/>
        </w:rPr>
        <w:t>расовата или етническата дискриминация</w:t>
      </w:r>
      <w:bookmarkEnd w:id="2"/>
      <w:r w:rsidRPr="001B13C2">
        <w:rPr>
          <w:rFonts w:ascii="Times New Roman" w:hAnsi="Times New Roman" w:cs="Times New Roman"/>
          <w:noProof/>
          <w:color w:val="000000" w:themeColor="text1"/>
          <w:spacing w:val="-4"/>
          <w:sz w:val="24"/>
        </w:rPr>
        <w:t xml:space="preserve"> струва на ЕС до 12,7 милиарда евро загуба на БВП годишно. </w:t>
      </w:r>
    </w:p>
    <w:p w14:paraId="77C284B0" w14:textId="08F03D14" w:rsidR="00BF6E0E" w:rsidRPr="00E53158" w:rsidRDefault="003E70D4" w:rsidP="00F60D5A">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Поради това отключването на потенциала на хората, засегнати от расизъм и расова дискриминация, като работници, предприемачи и лидери е от съществено значение за растежа и стабилността. За да се постигнат напълно проспериращи икономики и сплотени общества, трябва да бъде преборено трайното предизвикателство на расизма. </w:t>
      </w:r>
      <w:r w:rsidRPr="00E53158">
        <w:rPr>
          <w:rFonts w:ascii="Times New Roman" w:hAnsi="Times New Roman" w:cs="Times New Roman"/>
          <w:noProof/>
        </w:rPr>
        <w:t xml:space="preserve">Пътят към истински </w:t>
      </w:r>
      <w:hyperlink r:id="rId26" w:history="1">
        <w:r w:rsidRPr="00E53158">
          <w:rPr>
            <w:rStyle w:val="Hyperlink"/>
            <w:rFonts w:ascii="Times New Roman" w:hAnsi="Times New Roman" w:cs="Times New Roman"/>
            <w:noProof/>
            <w:sz w:val="24"/>
          </w:rPr>
          <w:t>Съюз на равенство</w:t>
        </w:r>
      </w:hyperlink>
      <w:r w:rsidRPr="00E53158">
        <w:rPr>
          <w:rFonts w:ascii="Times New Roman" w:hAnsi="Times New Roman" w:cs="Times New Roman"/>
          <w:noProof/>
        </w:rPr>
        <w:t xml:space="preserve"> </w:t>
      </w:r>
      <w:r w:rsidRPr="001B13C2">
        <w:rPr>
          <w:rFonts w:ascii="Times New Roman" w:hAnsi="Times New Roman" w:cs="Times New Roman"/>
          <w:noProof/>
          <w:sz w:val="24"/>
        </w:rPr>
        <w:t>изисква предприемането на амбициозни и постоянни действия за гарантиране на равни права и възможности за всички.</w:t>
      </w:r>
      <w:r w:rsidRPr="00E53158">
        <w:rPr>
          <w:rFonts w:ascii="Times New Roman" w:hAnsi="Times New Roman" w:cs="Times New Roman"/>
          <w:noProof/>
          <w:sz w:val="24"/>
        </w:rPr>
        <w:t xml:space="preserve"> Тази стратегия се ръководи от целта за </w:t>
      </w:r>
      <w:r w:rsidRPr="00E53158">
        <w:rPr>
          <w:rFonts w:ascii="Times New Roman" w:hAnsi="Times New Roman" w:cs="Times New Roman"/>
          <w:b/>
          <w:noProof/>
          <w:sz w:val="24"/>
        </w:rPr>
        <w:t>борба с расизма във всичките му форми, включително расизма срещу чернокожите, антиромските нагласи, антисемитизма, расизма срещу азиатците и омразата срещу мюсюлманите</w:t>
      </w:r>
      <w:r w:rsidRPr="00E53158">
        <w:rPr>
          <w:rFonts w:ascii="Times New Roman" w:hAnsi="Times New Roman" w:cs="Times New Roman"/>
          <w:noProof/>
          <w:sz w:val="24"/>
        </w:rPr>
        <w:t xml:space="preserve">. Тя разглежда расизма като цяло, с конкретни действия за борба с дискриминацията. </w:t>
      </w:r>
      <w:r w:rsidRPr="00E53158">
        <w:rPr>
          <w:rFonts w:ascii="Times New Roman" w:hAnsi="Times New Roman" w:cs="Times New Roman"/>
          <w:noProof/>
          <w:color w:val="000000" w:themeColor="text1"/>
          <w:sz w:val="24"/>
        </w:rPr>
        <w:t xml:space="preserve"> </w:t>
      </w:r>
    </w:p>
    <w:p w14:paraId="6749C54E" w14:textId="77777777" w:rsidR="00532345" w:rsidRPr="00E53158" w:rsidRDefault="003E70D4" w:rsidP="00E74EFC">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Стратегията за борба с расизма, която е в съответствие с всички стратегии на Съюза за равенство, се основава на </w:t>
      </w:r>
      <w:r w:rsidRPr="00E53158">
        <w:rPr>
          <w:rFonts w:ascii="Times New Roman" w:hAnsi="Times New Roman" w:cs="Times New Roman"/>
          <w:b/>
          <w:noProof/>
          <w:sz w:val="24"/>
        </w:rPr>
        <w:t>интерсекционален подход на политиката за справяне със сложността на неравенствата, с които се сблъскват лицата, изправени пред множество и интерсекционални форми на дискриминация</w:t>
      </w:r>
      <w:r w:rsidRPr="00E53158">
        <w:rPr>
          <w:rStyle w:val="FootnoteReference"/>
          <w:rFonts w:ascii="Times New Roman" w:hAnsi="Times New Roman" w:cs="Times New Roman"/>
          <w:b/>
          <w:bCs/>
          <w:noProof/>
          <w:sz w:val="24"/>
          <w:szCs w:val="24"/>
          <w:lang w:val="en-US" w:eastAsia="zh-CN"/>
        </w:rPr>
        <w:footnoteReference w:id="8"/>
      </w:r>
      <w:r w:rsidRPr="00E53158">
        <w:rPr>
          <w:rFonts w:ascii="Times New Roman" w:hAnsi="Times New Roman" w:cs="Times New Roman"/>
          <w:noProof/>
          <w:sz w:val="24"/>
        </w:rPr>
        <w:t xml:space="preserve">. </w:t>
      </w:r>
      <w:r w:rsidRPr="00E53158">
        <w:rPr>
          <w:rFonts w:ascii="Times New Roman" w:hAnsi="Times New Roman" w:cs="Times New Roman"/>
          <w:noProof/>
          <w:color w:val="000000" w:themeColor="text1"/>
          <w:sz w:val="24"/>
        </w:rPr>
        <w:t>Тя е тясно съгласувана с настоящите и предстоящите стратегии на ЕС за равенство, както и с други важни инициативи на Комисията</w:t>
      </w:r>
      <w:r w:rsidRPr="00E53158">
        <w:rPr>
          <w:rStyle w:val="FootnoteReference"/>
          <w:rFonts w:ascii="Times New Roman" w:eastAsia="Times New Roman" w:hAnsi="Times New Roman" w:cs="Times New Roman"/>
          <w:noProof/>
          <w:color w:val="000000" w:themeColor="text1"/>
          <w:sz w:val="24"/>
          <w:szCs w:val="24"/>
        </w:rPr>
        <w:footnoteReference w:id="9"/>
      </w:r>
      <w:r w:rsidRPr="00E53158">
        <w:rPr>
          <w:rFonts w:ascii="Times New Roman" w:hAnsi="Times New Roman" w:cs="Times New Roman"/>
          <w:noProof/>
          <w:color w:val="000000" w:themeColor="text1"/>
          <w:sz w:val="24"/>
        </w:rPr>
        <w:t xml:space="preserve">. </w:t>
      </w:r>
    </w:p>
    <w:p w14:paraId="3AC33397" w14:textId="2F542D94" w:rsidR="0047550B" w:rsidRPr="001B13C2" w:rsidRDefault="00AF2CBE" w:rsidP="000D345B">
      <w:pPr>
        <w:spacing w:line="240" w:lineRule="auto"/>
        <w:jc w:val="both"/>
        <w:rPr>
          <w:rFonts w:ascii="Times New Roman" w:hAnsi="Times New Roman" w:cs="Times New Roman"/>
          <w:noProof/>
          <w:sz w:val="24"/>
        </w:rPr>
      </w:pPr>
      <w:r w:rsidRPr="00E53158">
        <w:rPr>
          <w:rFonts w:ascii="Times New Roman" w:hAnsi="Times New Roman" w:cs="Times New Roman"/>
          <w:noProof/>
          <w:sz w:val="24"/>
        </w:rPr>
        <w:t>Настоящата стратегия се основава на резултатите от широк процес на консултации</w:t>
      </w:r>
      <w:r w:rsidRPr="00E53158">
        <w:rPr>
          <w:rStyle w:val="FootnoteReference"/>
          <w:rFonts w:ascii="Times New Roman" w:eastAsia="Times New Roman" w:hAnsi="Times New Roman" w:cs="Times New Roman"/>
          <w:noProof/>
          <w:sz w:val="24"/>
          <w:szCs w:val="24"/>
          <w:lang w:eastAsia="en-IE"/>
        </w:rPr>
        <w:footnoteReference w:id="10"/>
      </w:r>
      <w:r w:rsidRPr="00E53158">
        <w:rPr>
          <w:rFonts w:ascii="Times New Roman" w:hAnsi="Times New Roman" w:cs="Times New Roman"/>
          <w:noProof/>
          <w:sz w:val="24"/>
        </w:rPr>
        <w:t xml:space="preserve"> и включва както целенасочени мерки, така и действия за интегриране на борбата с расизма във всички политики на ЕС. По-специално тя допълва работата на координаторите на Комисията в областта на борбата с расизма, борбата с антисемитизма и подкрепата на еврейския живот, борбата с омразата срещу мюсюлманите, както и работата на Комисията в областта на равенството, приобщаването и участието на ромите, защитата на основните права и борбата с престъпленията от омраза. </w:t>
      </w:r>
      <w:r w:rsidRPr="001B13C2">
        <w:rPr>
          <w:rFonts w:ascii="Times New Roman" w:hAnsi="Times New Roman" w:cs="Times New Roman"/>
          <w:noProof/>
          <w:sz w:val="24"/>
        </w:rPr>
        <w:t>Освен това стратегията е в съответствие и с констатациите на</w:t>
      </w:r>
      <w:r w:rsidRPr="00E53158">
        <w:rPr>
          <w:rFonts w:ascii="Times New Roman" w:hAnsi="Times New Roman" w:cs="Times New Roman"/>
          <w:noProof/>
        </w:rPr>
        <w:t xml:space="preserve"> </w:t>
      </w:r>
      <w:hyperlink r:id="rId27" w:history="1">
        <w:r w:rsidRPr="00E53158">
          <w:rPr>
            <w:rStyle w:val="Hyperlink"/>
            <w:rFonts w:ascii="Times New Roman" w:hAnsi="Times New Roman" w:cs="Times New Roman"/>
            <w:noProof/>
            <w:sz w:val="24"/>
          </w:rPr>
          <w:t>Европейския граждански панел за борба с омразата в обществото</w:t>
        </w:r>
      </w:hyperlink>
      <w:r w:rsidRPr="00E53158">
        <w:rPr>
          <w:rFonts w:ascii="Times New Roman" w:hAnsi="Times New Roman" w:cs="Times New Roman"/>
          <w:noProof/>
        </w:rPr>
        <w:t xml:space="preserve">, </w:t>
      </w:r>
      <w:r w:rsidRPr="001B13C2">
        <w:rPr>
          <w:rFonts w:ascii="Times New Roman" w:hAnsi="Times New Roman" w:cs="Times New Roman"/>
          <w:noProof/>
          <w:sz w:val="24"/>
        </w:rPr>
        <w:t>който отправи препоръки, насочени към борба с омразата във всичките ѝ форми и насърчаване на взаимното уважение.</w:t>
      </w:r>
    </w:p>
    <w:p w14:paraId="5D3C560E" w14:textId="77777777" w:rsidR="008C483E" w:rsidRPr="00E53158" w:rsidRDefault="008C483E">
      <w:pPr>
        <w:spacing w:after="0" w:line="240" w:lineRule="auto"/>
        <w:rPr>
          <w:rFonts w:ascii="Times New Roman" w:hAnsi="Times New Roman" w:cs="Times New Roman"/>
          <w:b/>
          <w:noProof/>
          <w:sz w:val="24"/>
        </w:rPr>
      </w:pPr>
      <w:r w:rsidRPr="00E53158">
        <w:rPr>
          <w:rFonts w:ascii="Times New Roman" w:hAnsi="Times New Roman" w:cs="Times New Roman"/>
          <w:noProof/>
        </w:rPr>
        <w:br w:type="page"/>
      </w:r>
    </w:p>
    <w:p w14:paraId="7B97C501" w14:textId="136678FE" w:rsidR="00BF6E0E" w:rsidRPr="00E53158" w:rsidRDefault="003E70D4" w:rsidP="0032755B">
      <w:pPr>
        <w:spacing w:line="240" w:lineRule="auto"/>
        <w:jc w:val="both"/>
        <w:rPr>
          <w:rFonts w:ascii="Times New Roman" w:hAnsi="Times New Roman" w:cs="Times New Roman"/>
          <w:noProof/>
          <w:sz w:val="24"/>
        </w:rPr>
      </w:pPr>
      <w:r w:rsidRPr="00E53158">
        <w:rPr>
          <w:rFonts w:ascii="Times New Roman" w:hAnsi="Times New Roman" w:cs="Times New Roman"/>
          <w:b/>
          <w:noProof/>
          <w:sz w:val="24"/>
        </w:rPr>
        <w:t>ГЛАВА I — ПРЕОДОЛЯВАНЕ НА СТРУКТУРНИЯ РАСИЗЪМ</w:t>
      </w:r>
    </w:p>
    <w:p w14:paraId="2AEA45A4" w14:textId="4F73BE49" w:rsidR="00BF6E0E" w:rsidRPr="00E53158" w:rsidRDefault="003E70D4" w:rsidP="008C483E">
      <w:pPr>
        <w:spacing w:line="240" w:lineRule="auto"/>
        <w:jc w:val="both"/>
        <w:rPr>
          <w:rFonts w:ascii="Times New Roman" w:hAnsi="Times New Roman" w:cs="Times New Roman"/>
          <w:i/>
          <w:iCs/>
          <w:noProof/>
          <w:sz w:val="24"/>
          <w:szCs w:val="24"/>
        </w:rPr>
      </w:pPr>
      <w:r w:rsidRPr="00E53158">
        <w:rPr>
          <w:rFonts w:ascii="Times New Roman" w:hAnsi="Times New Roman" w:cs="Times New Roman"/>
          <w:b/>
          <w:i/>
          <w:noProof/>
          <w:sz w:val="24"/>
        </w:rPr>
        <w:t>Разбиране на структурния расизъм за ефективното му преодоляване</w:t>
      </w:r>
    </w:p>
    <w:p w14:paraId="7C6659D3" w14:textId="70C9B112" w:rsidR="00952DAE" w:rsidRPr="00E53158" w:rsidRDefault="00B975AA" w:rsidP="0032755B">
      <w:pPr>
        <w:spacing w:line="240" w:lineRule="auto"/>
        <w:jc w:val="both"/>
        <w:rPr>
          <w:rFonts w:ascii="Times New Roman" w:hAnsi="Times New Roman" w:cs="Times New Roman"/>
          <w:noProof/>
          <w:sz w:val="24"/>
          <w:szCs w:val="24"/>
        </w:rPr>
      </w:pPr>
      <w:hyperlink r:id="rId28" w:anchor=":~:text=%E2%80%9Cracism%E2%80%9D%20shall%20mean%20the%20belief%20that%20a%20ground,of%20a%20person%20or%20a%20group%20of%20persons." w:history="1">
        <w:r w:rsidR="004E0288" w:rsidRPr="00E53158">
          <w:rPr>
            <w:rStyle w:val="Hyperlink"/>
            <w:rFonts w:ascii="Times New Roman" w:hAnsi="Times New Roman" w:cs="Times New Roman"/>
            <w:noProof/>
            <w:sz w:val="24"/>
          </w:rPr>
          <w:t>Европейската комисия срещу расизма и нетърпимостта (ЕКРН) на Съвета на Европа</w:t>
        </w:r>
      </w:hyperlink>
      <w:r w:rsidR="004E0288" w:rsidRPr="00E53158">
        <w:rPr>
          <w:rFonts w:ascii="Times New Roman" w:hAnsi="Times New Roman" w:cs="Times New Roman"/>
          <w:noProof/>
        </w:rPr>
        <w:t xml:space="preserve"> </w:t>
      </w:r>
      <w:r w:rsidR="004E0288" w:rsidRPr="007C6F72">
        <w:rPr>
          <w:rFonts w:ascii="Times New Roman" w:hAnsi="Times New Roman" w:cs="Times New Roman"/>
          <w:noProof/>
          <w:sz w:val="24"/>
        </w:rPr>
        <w:t>определя расизма като „убеждението, че основание като „раса“</w:t>
      </w:r>
      <w:r w:rsidR="004E0288" w:rsidRPr="00E53158">
        <w:rPr>
          <w:rStyle w:val="FootnoteReference"/>
          <w:rFonts w:ascii="Times New Roman" w:hAnsi="Times New Roman" w:cs="Times New Roman"/>
          <w:noProof/>
          <w:sz w:val="24"/>
          <w:szCs w:val="24"/>
        </w:rPr>
        <w:footnoteReference w:id="11"/>
      </w:r>
      <w:r w:rsidR="004E0288" w:rsidRPr="00E53158">
        <w:rPr>
          <w:rFonts w:ascii="Times New Roman" w:hAnsi="Times New Roman" w:cs="Times New Roman"/>
          <w:noProof/>
        </w:rPr>
        <w:t xml:space="preserve">, </w:t>
      </w:r>
      <w:r w:rsidR="004E0288" w:rsidRPr="007C6F72">
        <w:rPr>
          <w:rFonts w:ascii="Times New Roman" w:hAnsi="Times New Roman" w:cs="Times New Roman"/>
          <w:noProof/>
          <w:sz w:val="24"/>
        </w:rPr>
        <w:t>цвят на кожата, език, религия, националност или национален или етнически произход оправдава неуважението към лице или група лица, или понятието за превъзходство на лице или група лица“.</w:t>
      </w:r>
      <w:r w:rsidR="004E0288" w:rsidRPr="00E53158">
        <w:rPr>
          <w:rFonts w:ascii="Times New Roman" w:hAnsi="Times New Roman" w:cs="Times New Roman"/>
          <w:noProof/>
          <w:sz w:val="24"/>
        </w:rPr>
        <w:t xml:space="preserve"> Хората, засегнати от расизъм, често са изправени пред последиците от такова неуважение при търсенето на жилище или на работа, на работното място и при достъпа до образование</w:t>
      </w:r>
      <w:r w:rsidR="004E0288" w:rsidRPr="00E53158">
        <w:rPr>
          <w:rStyle w:val="FootnoteReference"/>
          <w:rFonts w:ascii="Times New Roman" w:hAnsi="Times New Roman" w:cs="Times New Roman"/>
          <w:noProof/>
          <w:sz w:val="24"/>
          <w:szCs w:val="24"/>
        </w:rPr>
        <w:footnoteReference w:id="12"/>
      </w:r>
      <w:r w:rsidR="004E0288" w:rsidRPr="00E53158">
        <w:rPr>
          <w:rFonts w:ascii="Times New Roman" w:hAnsi="Times New Roman" w:cs="Times New Roman"/>
          <w:noProof/>
          <w:sz w:val="24"/>
        </w:rPr>
        <w:t xml:space="preserve">. Това може да доведе до дискриминация въз основа на расов или етнически произход. </w:t>
      </w:r>
    </w:p>
    <w:p w14:paraId="3416AD8B" w14:textId="22318332" w:rsidR="009F19BD" w:rsidRPr="00E53158" w:rsidRDefault="00E375D9" w:rsidP="009F19BD">
      <w:pPr>
        <w:spacing w:line="240" w:lineRule="auto"/>
        <w:jc w:val="both"/>
        <w:rPr>
          <w:rFonts w:ascii="Times New Roman" w:hAnsi="Times New Roman" w:cs="Times New Roman"/>
          <w:noProof/>
          <w:sz w:val="24"/>
          <w:szCs w:val="24"/>
        </w:rPr>
      </w:pPr>
      <w:r w:rsidRPr="00E53158">
        <w:rPr>
          <w:rFonts w:ascii="Times New Roman" w:hAnsi="Times New Roman" w:cs="Times New Roman"/>
          <w:b/>
          <w:noProof/>
          <w:sz w:val="24"/>
        </w:rPr>
        <w:t>Изпитваният цял живот расизъм се натрупва и създава пречки.</w:t>
      </w:r>
      <w:r w:rsidRPr="00E53158">
        <w:rPr>
          <w:rFonts w:ascii="Times New Roman" w:hAnsi="Times New Roman" w:cs="Times New Roman"/>
          <w:noProof/>
          <w:sz w:val="24"/>
        </w:rPr>
        <w:t xml:space="preserve"> Тази трайна форма на расизъм често се нарича „структурен расизъм“. Неговото въздействие може да бъде по-вредно от изолираните случаи на расова дискриминация, тъй като той възпира достъпа до равни възможности и може да продължи да съществува през поколенията</w:t>
      </w:r>
      <w:r w:rsidRPr="00E53158">
        <w:rPr>
          <w:rStyle w:val="FootnoteReference"/>
          <w:rFonts w:ascii="Times New Roman" w:hAnsi="Times New Roman" w:cs="Times New Roman"/>
          <w:noProof/>
          <w:sz w:val="24"/>
          <w:szCs w:val="24"/>
        </w:rPr>
        <w:footnoteReference w:id="13"/>
      </w:r>
      <w:r w:rsidRPr="00E53158">
        <w:rPr>
          <w:rFonts w:ascii="Times New Roman" w:hAnsi="Times New Roman" w:cs="Times New Roman"/>
          <w:noProof/>
          <w:sz w:val="24"/>
        </w:rPr>
        <w:t>. Проучвания на Агенцията на ЕС за основните права (FRA) очертават пречките и тяхното въздействие върху живота на хората, засегнати от расизъм и расова дискриминация</w:t>
      </w:r>
      <w:r w:rsidRPr="00E53158">
        <w:rPr>
          <w:rStyle w:val="FootnoteReference"/>
          <w:rFonts w:ascii="Times New Roman" w:hAnsi="Times New Roman" w:cs="Times New Roman"/>
          <w:noProof/>
          <w:sz w:val="24"/>
          <w:szCs w:val="24"/>
          <w:lang w:val="de-DE"/>
        </w:rPr>
        <w:footnoteReference w:id="14"/>
      </w:r>
      <w:r w:rsidRPr="00E53158">
        <w:rPr>
          <w:rFonts w:ascii="Times New Roman" w:hAnsi="Times New Roman" w:cs="Times New Roman"/>
          <w:noProof/>
          <w:sz w:val="24"/>
        </w:rPr>
        <w:t xml:space="preserve">. Например очакваната продължителност на живота на жените и мъжете роми или от пътуващи общности в ЕС е съответно със 7,4 и 8 години по-кратка от тази на жените и мъжете сред населението като цяло. Освен това, въпреки че повечето хора от африкански произход в ЕС работят срещу заплащане (71 %), почти половината от тях (46 %) са свръхквалифицирани за работата си. Също така за мюсюлманските домакинства в ЕС е три пъти по-вероятно да се сблъскат с тежки материални лишения (19 %), отколкото за домакинствата сред населението като цяло (6 %). Расизмът може да бъде значителен фактор, допринасящ за тези неравенства. </w:t>
      </w:r>
    </w:p>
    <w:p w14:paraId="1FB9049C" w14:textId="142A0F52" w:rsidR="001F63DF" w:rsidRPr="00E53158" w:rsidRDefault="00870674" w:rsidP="0016257B">
      <w:pPr>
        <w:spacing w:line="240" w:lineRule="auto"/>
        <w:jc w:val="both"/>
        <w:rPr>
          <w:rFonts w:ascii="Times New Roman" w:hAnsi="Times New Roman" w:cs="Times New Roman"/>
          <w:b/>
          <w:bCs/>
          <w:noProof/>
          <w:sz w:val="24"/>
          <w:szCs w:val="24"/>
        </w:rPr>
      </w:pPr>
      <w:r w:rsidRPr="00E53158">
        <w:rPr>
          <w:rFonts w:ascii="Times New Roman" w:hAnsi="Times New Roman" w:cs="Times New Roman"/>
          <w:noProof/>
          <w:sz w:val="24"/>
        </w:rPr>
        <w:t xml:space="preserve">Държавите членки разглеждат тази проблематика в контекста на работата си на национално равнище срещу расизма. В тази връзка </w:t>
      </w:r>
      <w:r w:rsidRPr="00E53158">
        <w:rPr>
          <w:rFonts w:ascii="Times New Roman" w:hAnsi="Times New Roman" w:cs="Times New Roman"/>
          <w:b/>
          <w:noProof/>
          <w:sz w:val="24"/>
        </w:rPr>
        <w:t>Комисията предлага да се улесни изготвянето от страна на държавите членки на работно определение за структурен расизъм в рамките на експертната група</w:t>
      </w:r>
      <w:r w:rsidRPr="00E53158">
        <w:rPr>
          <w:rFonts w:ascii="Times New Roman" w:hAnsi="Times New Roman" w:cs="Times New Roman"/>
          <w:noProof/>
          <w:sz w:val="24"/>
        </w:rPr>
        <w:t xml:space="preserve"> относно прилагането на национално равнище на плана за действие на ЕС за борба с расизма</w:t>
      </w:r>
      <w:r w:rsidRPr="00E53158">
        <w:rPr>
          <w:rStyle w:val="FootnoteReference"/>
          <w:rFonts w:ascii="Times New Roman" w:hAnsi="Times New Roman" w:cs="Times New Roman"/>
          <w:noProof/>
          <w:sz w:val="24"/>
          <w:szCs w:val="24"/>
        </w:rPr>
        <w:footnoteReference w:id="15"/>
      </w:r>
      <w:r w:rsidRPr="00E53158">
        <w:rPr>
          <w:rFonts w:ascii="Times New Roman" w:hAnsi="Times New Roman" w:cs="Times New Roman"/>
          <w:noProof/>
          <w:sz w:val="24"/>
        </w:rPr>
        <w:t>.</w:t>
      </w:r>
      <w:r w:rsidRPr="00E53158">
        <w:rPr>
          <w:rFonts w:ascii="Times New Roman" w:hAnsi="Times New Roman" w:cs="Times New Roman"/>
          <w:b/>
          <w:noProof/>
          <w:sz w:val="24"/>
        </w:rPr>
        <w:t xml:space="preserve"> </w:t>
      </w:r>
    </w:p>
    <w:p w14:paraId="1D505C85" w14:textId="77777777" w:rsidR="00AF5152" w:rsidRPr="00E53158" w:rsidRDefault="00ED2E7C" w:rsidP="005F5F5D">
      <w:pPr>
        <w:spacing w:line="240" w:lineRule="auto"/>
        <w:jc w:val="both"/>
        <w:rPr>
          <w:rFonts w:ascii="Times New Roman" w:hAnsi="Times New Roman" w:cs="Times New Roman"/>
          <w:noProof/>
          <w:sz w:val="24"/>
          <w:szCs w:val="24"/>
        </w:rPr>
      </w:pPr>
      <w:r w:rsidRPr="007C6F72">
        <w:rPr>
          <w:rFonts w:ascii="Times New Roman" w:hAnsi="Times New Roman" w:cs="Times New Roman"/>
          <w:noProof/>
          <w:sz w:val="24"/>
        </w:rPr>
        <w:t>В съответствие със</w:t>
      </w:r>
      <w:r w:rsidRPr="00E53158">
        <w:rPr>
          <w:rFonts w:ascii="Times New Roman" w:hAnsi="Times New Roman" w:cs="Times New Roman"/>
          <w:noProof/>
        </w:rPr>
        <w:t xml:space="preserve"> </w:t>
      </w:r>
      <w:hyperlink r:id="rId29" w:history="1">
        <w:r w:rsidRPr="00E53158">
          <w:rPr>
            <w:rStyle w:val="Hyperlink"/>
            <w:rFonts w:ascii="Times New Roman" w:hAnsi="Times New Roman" w:cs="Times New Roman"/>
            <w:noProof/>
            <w:sz w:val="24"/>
          </w:rPr>
          <w:t>Стратегията на ЕС за борба с антисемитизма и подкрепа на еврейския живот</w:t>
        </w:r>
      </w:hyperlink>
      <w:r w:rsidRPr="00E53158">
        <w:rPr>
          <w:rFonts w:ascii="Times New Roman" w:hAnsi="Times New Roman" w:cs="Times New Roman"/>
          <w:noProof/>
        </w:rPr>
        <w:t xml:space="preserve"> </w:t>
      </w:r>
      <w:r w:rsidRPr="007C6F72">
        <w:rPr>
          <w:rFonts w:ascii="Times New Roman" w:hAnsi="Times New Roman" w:cs="Times New Roman"/>
          <w:noProof/>
          <w:sz w:val="24"/>
        </w:rPr>
        <w:t>Комисията и всички държави членки са поели ангажимент за</w:t>
      </w:r>
      <w:r w:rsidRPr="00E53158">
        <w:rPr>
          <w:rFonts w:ascii="Times New Roman" w:hAnsi="Times New Roman" w:cs="Times New Roman"/>
          <w:noProof/>
        </w:rPr>
        <w:t xml:space="preserve"> </w:t>
      </w:r>
      <w:r w:rsidRPr="007C6F72">
        <w:rPr>
          <w:rFonts w:ascii="Times New Roman" w:hAnsi="Times New Roman" w:cs="Times New Roman"/>
          <w:b/>
          <w:noProof/>
          <w:sz w:val="24"/>
        </w:rPr>
        <w:t>справяне с всички форми на антисемитизъм</w:t>
      </w:r>
      <w:r w:rsidRPr="00E53158">
        <w:rPr>
          <w:rFonts w:ascii="Times New Roman" w:hAnsi="Times New Roman" w:cs="Times New Roman"/>
          <w:noProof/>
        </w:rPr>
        <w:t xml:space="preserve"> </w:t>
      </w:r>
      <w:r w:rsidRPr="007C6F72">
        <w:rPr>
          <w:rFonts w:ascii="Times New Roman" w:hAnsi="Times New Roman" w:cs="Times New Roman"/>
          <w:noProof/>
          <w:sz w:val="24"/>
        </w:rPr>
        <w:t>и осъждат в еднаква степен всяка негова</w:t>
      </w:r>
      <w:r w:rsidRPr="00E53158">
        <w:rPr>
          <w:rFonts w:ascii="Times New Roman" w:hAnsi="Times New Roman" w:cs="Times New Roman"/>
          <w:noProof/>
        </w:rPr>
        <w:t xml:space="preserve"> </w:t>
      </w:r>
      <w:r w:rsidRPr="007C6F72">
        <w:rPr>
          <w:rFonts w:ascii="Times New Roman" w:hAnsi="Times New Roman" w:cs="Times New Roman"/>
          <w:noProof/>
          <w:sz w:val="24"/>
        </w:rPr>
        <w:t>форма.</w:t>
      </w:r>
      <w:r w:rsidRPr="00E53158">
        <w:rPr>
          <w:rFonts w:ascii="Times New Roman" w:hAnsi="Times New Roman" w:cs="Times New Roman"/>
          <w:noProof/>
          <w:sz w:val="24"/>
        </w:rPr>
        <w:t xml:space="preserve"> Комисията и всички държави членки използват определението за антисемитизъм на Международния алианс за възпоменание на Холокоста (IHRA)</w:t>
      </w:r>
      <w:r w:rsidRPr="00E53158">
        <w:rPr>
          <w:rStyle w:val="FootnoteReference"/>
          <w:rFonts w:ascii="Times New Roman" w:hAnsi="Times New Roman" w:cs="Times New Roman"/>
          <w:noProof/>
          <w:sz w:val="24"/>
          <w:szCs w:val="24"/>
          <w:lang w:val="en-GB"/>
        </w:rPr>
        <w:footnoteReference w:id="16"/>
      </w:r>
      <w:r w:rsidRPr="00E53158">
        <w:rPr>
          <w:rFonts w:ascii="Times New Roman" w:hAnsi="Times New Roman" w:cs="Times New Roman"/>
          <w:noProof/>
          <w:sz w:val="24"/>
        </w:rPr>
        <w:t xml:space="preserve">. </w:t>
      </w:r>
    </w:p>
    <w:p w14:paraId="20AD76E9" w14:textId="77777777" w:rsidR="00AF5152" w:rsidRPr="007C6F72" w:rsidRDefault="00ED2E7C" w:rsidP="005F5F5D">
      <w:pPr>
        <w:spacing w:line="240" w:lineRule="auto"/>
        <w:jc w:val="both"/>
        <w:rPr>
          <w:rFonts w:ascii="Times New Roman" w:hAnsi="Times New Roman" w:cs="Times New Roman"/>
          <w:noProof/>
          <w:sz w:val="24"/>
        </w:rPr>
      </w:pPr>
      <w:r w:rsidRPr="007C6F72">
        <w:rPr>
          <w:rFonts w:ascii="Times New Roman" w:hAnsi="Times New Roman" w:cs="Times New Roman"/>
          <w:noProof/>
          <w:sz w:val="24"/>
        </w:rPr>
        <w:t>В съответствие със</w:t>
      </w:r>
      <w:r w:rsidRPr="00E53158">
        <w:rPr>
          <w:rFonts w:ascii="Times New Roman" w:hAnsi="Times New Roman" w:cs="Times New Roman"/>
          <w:noProof/>
        </w:rPr>
        <w:t xml:space="preserve"> </w:t>
      </w:r>
      <w:hyperlink r:id="rId30" w:history="1">
        <w:r w:rsidRPr="00E53158">
          <w:rPr>
            <w:rStyle w:val="Hyperlink"/>
            <w:rFonts w:ascii="Times New Roman" w:hAnsi="Times New Roman" w:cs="Times New Roman"/>
            <w:noProof/>
            <w:sz w:val="24"/>
          </w:rPr>
          <w:t xml:space="preserve">Стратегическата рамка на ЕС за равенство, приобщаване и участие на ромите </w:t>
        </w:r>
      </w:hyperlink>
      <w:r w:rsidRPr="007C6F72">
        <w:rPr>
          <w:rFonts w:ascii="Times New Roman" w:hAnsi="Times New Roman" w:cs="Times New Roman"/>
          <w:noProof/>
          <w:sz w:val="24"/>
        </w:rPr>
        <w:t>Комисията и всички държави членки се ангажират да прилагат ефективни политики за постигане на поставените цели за</w:t>
      </w:r>
      <w:r w:rsidRPr="00E53158">
        <w:rPr>
          <w:rFonts w:ascii="Times New Roman" w:hAnsi="Times New Roman" w:cs="Times New Roman"/>
          <w:noProof/>
        </w:rPr>
        <w:t xml:space="preserve"> </w:t>
      </w:r>
      <w:r w:rsidRPr="007C6F72">
        <w:rPr>
          <w:rFonts w:ascii="Times New Roman" w:hAnsi="Times New Roman" w:cs="Times New Roman"/>
          <w:b/>
          <w:noProof/>
          <w:sz w:val="24"/>
        </w:rPr>
        <w:t>борба с антициганизма</w:t>
      </w:r>
      <w:r w:rsidRPr="00E53158">
        <w:rPr>
          <w:rFonts w:ascii="Times New Roman" w:hAnsi="Times New Roman" w:cs="Times New Roman"/>
          <w:noProof/>
        </w:rPr>
        <w:t xml:space="preserve"> </w:t>
      </w:r>
      <w:r w:rsidRPr="007C6F72">
        <w:rPr>
          <w:rFonts w:ascii="Times New Roman" w:hAnsi="Times New Roman" w:cs="Times New Roman"/>
          <w:noProof/>
          <w:sz w:val="24"/>
        </w:rPr>
        <w:t>и за подобряване на социално-икономическото приобщаване и участие на ромите.</w:t>
      </w:r>
      <w:r w:rsidRPr="00E53158">
        <w:rPr>
          <w:rFonts w:ascii="Times New Roman" w:hAnsi="Times New Roman" w:cs="Times New Roman"/>
          <w:noProof/>
          <w:sz w:val="24"/>
        </w:rPr>
        <w:t xml:space="preserve"> </w:t>
      </w:r>
    </w:p>
    <w:p w14:paraId="488E3576" w14:textId="18F2B6A6" w:rsidR="00ED2E7C" w:rsidRPr="00E53158" w:rsidRDefault="00ED2E7C" w:rsidP="005F5F5D">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За преодоляване на </w:t>
      </w:r>
      <w:r w:rsidRPr="00E53158">
        <w:rPr>
          <w:rFonts w:ascii="Times New Roman" w:hAnsi="Times New Roman" w:cs="Times New Roman"/>
          <w:b/>
          <w:noProof/>
          <w:sz w:val="24"/>
        </w:rPr>
        <w:t>омразата към мюсюлманите</w:t>
      </w:r>
      <w:r w:rsidRPr="00E53158">
        <w:rPr>
          <w:rFonts w:ascii="Times New Roman" w:hAnsi="Times New Roman" w:cs="Times New Roman"/>
          <w:noProof/>
          <w:sz w:val="24"/>
        </w:rPr>
        <w:t xml:space="preserve"> в ЕС Комисията ще проведе всеобхватно проучване на начина, по който тя се проявява, и ще предложи действия за справяне с нея, както и ще улесни усилията на държавите членки и експертите за разработване на работно определение за омраза към мюсюлманите с цел подобряване на общото разбиране и повишаване на осведомеността.</w:t>
      </w:r>
    </w:p>
    <w:p w14:paraId="1C2C2680" w14:textId="77777777" w:rsidR="00AF5152" w:rsidRPr="00E53158" w:rsidRDefault="00AF5152" w:rsidP="00140434">
      <w:pPr>
        <w:spacing w:line="240" w:lineRule="auto"/>
        <w:jc w:val="both"/>
        <w:rPr>
          <w:rFonts w:ascii="Times New Roman" w:hAnsi="Times New Roman" w:cs="Times New Roman"/>
          <w:b/>
          <w:i/>
          <w:noProof/>
          <w:sz w:val="24"/>
        </w:rPr>
      </w:pPr>
      <w:bookmarkStart w:id="3" w:name="_Hlk212797147"/>
    </w:p>
    <w:p w14:paraId="1D5A0238" w14:textId="62957EBE" w:rsidR="00BF6E0E" w:rsidRPr="00E53158" w:rsidRDefault="002E3CB6" w:rsidP="00140434">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Памет за миналото, образование и повишаване на осведомеността</w:t>
      </w:r>
    </w:p>
    <w:bookmarkEnd w:id="3"/>
    <w:p w14:paraId="2113D1D2" w14:textId="5868BA69" w:rsidR="00BF6E0E" w:rsidRPr="00E53158" w:rsidRDefault="003E70D4" w:rsidP="00140434">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Паметта за миналото играе ключова роля в борбата със структурния расизъм, овластяването на хората, засегнати от расизма, и повишаването на осведомеността относно изключването и стереотипите. </w:t>
      </w:r>
      <w:r w:rsidRPr="00E53158">
        <w:rPr>
          <w:rFonts w:ascii="Times New Roman" w:hAnsi="Times New Roman" w:cs="Times New Roman"/>
          <w:b/>
          <w:noProof/>
          <w:sz w:val="24"/>
        </w:rPr>
        <w:t>Институциите на ЕС подкрепят провеждането на възпоменателни дни</w:t>
      </w:r>
      <w:r w:rsidRPr="00E53158">
        <w:rPr>
          <w:rFonts w:ascii="Times New Roman" w:hAnsi="Times New Roman" w:cs="Times New Roman"/>
          <w:noProof/>
          <w:sz w:val="24"/>
        </w:rPr>
        <w:t>, свързани с расизма и историята на групите, засегнати от расизъм и расова дискриминация</w:t>
      </w:r>
      <w:r w:rsidRPr="00E53158">
        <w:rPr>
          <w:rStyle w:val="FootnoteReference"/>
          <w:rFonts w:ascii="Times New Roman" w:hAnsi="Times New Roman" w:cs="Times New Roman"/>
          <w:noProof/>
          <w:sz w:val="24"/>
          <w:szCs w:val="24"/>
        </w:rPr>
        <w:footnoteReference w:id="17"/>
      </w:r>
      <w:r w:rsidRPr="00E53158">
        <w:rPr>
          <w:rFonts w:ascii="Times New Roman" w:hAnsi="Times New Roman" w:cs="Times New Roman"/>
          <w:noProof/>
          <w:sz w:val="24"/>
        </w:rPr>
        <w:t xml:space="preserve">. Комисията ще продължи да подкрепя проекти за проучване на наследството в световната история на Европа, включително колониализма, и неговото въздействие върху обществата, например в рамките на програмата „Граждани, равенство, права и ценности“. </w:t>
      </w:r>
    </w:p>
    <w:p w14:paraId="106536F7" w14:textId="5505BAB6" w:rsidR="00BF6E0E" w:rsidRPr="00E53158" w:rsidRDefault="00B555E7" w:rsidP="00140434">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Робството</w:t>
      </w:r>
      <w:r w:rsidRPr="00E53158">
        <w:rPr>
          <w:rStyle w:val="FootnoteReference"/>
          <w:rFonts w:ascii="Times New Roman" w:hAnsi="Times New Roman" w:cs="Times New Roman"/>
          <w:noProof/>
          <w:sz w:val="24"/>
          <w:szCs w:val="24"/>
        </w:rPr>
        <w:footnoteReference w:id="18"/>
      </w:r>
      <w:r w:rsidRPr="00E53158">
        <w:rPr>
          <w:rFonts w:ascii="Times New Roman" w:hAnsi="Times New Roman" w:cs="Times New Roman"/>
          <w:noProof/>
          <w:sz w:val="24"/>
        </w:rPr>
        <w:t xml:space="preserve">, геноцидът и Холокостът са част от европейската история и имат дълбоки последици за обществата днес, като е необходимо чрез образованието и историческите знания да се разберат първопричините на расизма. </w:t>
      </w:r>
      <w:r w:rsidRPr="007C6F72">
        <w:rPr>
          <w:rFonts w:ascii="Times New Roman" w:hAnsi="Times New Roman" w:cs="Times New Roman"/>
          <w:noProof/>
          <w:sz w:val="24"/>
        </w:rPr>
        <w:t>Въз основа на работата за справяне с расизма и антисемитизма в образованието, предприета съвместно с ЮНЕСКО</w:t>
      </w:r>
      <w:r w:rsidRPr="00E53158">
        <w:rPr>
          <w:rStyle w:val="FootnoteReference"/>
          <w:rFonts w:ascii="Times New Roman" w:hAnsi="Times New Roman" w:cs="Times New Roman"/>
          <w:noProof/>
          <w:sz w:val="24"/>
          <w:szCs w:val="24"/>
        </w:rPr>
        <w:footnoteReference w:id="19"/>
      </w:r>
      <w:r w:rsidRPr="00E53158">
        <w:rPr>
          <w:rFonts w:ascii="Times New Roman" w:hAnsi="Times New Roman" w:cs="Times New Roman"/>
          <w:noProof/>
        </w:rPr>
        <w:t xml:space="preserve">, </w:t>
      </w:r>
      <w:r w:rsidRPr="007C6F72">
        <w:rPr>
          <w:rFonts w:ascii="Times New Roman" w:hAnsi="Times New Roman" w:cs="Times New Roman"/>
          <w:b/>
          <w:noProof/>
          <w:sz w:val="24"/>
        </w:rPr>
        <w:t>през 2026 г. Комисията ще стартира съвместен проект с ЮНЕСКО за укрепване на образованието за борба с расизма</w:t>
      </w:r>
      <w:r w:rsidRPr="00E53158">
        <w:rPr>
          <w:rFonts w:ascii="Times New Roman" w:hAnsi="Times New Roman" w:cs="Times New Roman"/>
          <w:noProof/>
        </w:rPr>
        <w:t xml:space="preserve"> </w:t>
      </w:r>
      <w:r w:rsidRPr="007C6F72">
        <w:rPr>
          <w:rFonts w:ascii="Times New Roman" w:hAnsi="Times New Roman" w:cs="Times New Roman"/>
          <w:noProof/>
          <w:sz w:val="24"/>
        </w:rPr>
        <w:t>в съответствие с приоритетите на</w:t>
      </w:r>
      <w:r w:rsidRPr="00E53158">
        <w:rPr>
          <w:rFonts w:ascii="Times New Roman" w:hAnsi="Times New Roman" w:cs="Times New Roman"/>
          <w:noProof/>
        </w:rPr>
        <w:t xml:space="preserve"> </w:t>
      </w:r>
      <w:hyperlink r:id="rId31" w:anchor=":~:text=The%20strategic%20framework%20for%20European%20cooperation%20in%20education,good%20practices%20using%20the%20open%20method%20of%20coordination." w:history="1">
        <w:r w:rsidRPr="00E53158">
          <w:rPr>
            <w:rStyle w:val="Hyperlink"/>
            <w:rFonts w:ascii="Times New Roman" w:hAnsi="Times New Roman" w:cs="Times New Roman"/>
            <w:noProof/>
            <w:sz w:val="24"/>
          </w:rPr>
          <w:t>Стратегическата рамка на европейското пространство за образование</w:t>
        </w:r>
      </w:hyperlink>
      <w:r w:rsidRPr="00E53158">
        <w:rPr>
          <w:rFonts w:ascii="Times New Roman" w:hAnsi="Times New Roman" w:cs="Times New Roman"/>
          <w:noProof/>
        </w:rPr>
        <w:t xml:space="preserve"> и </w:t>
      </w:r>
      <w:hyperlink r:id="rId32" w:history="1">
        <w:r w:rsidRPr="00E53158">
          <w:rPr>
            <w:rStyle w:val="Hyperlink"/>
            <w:rFonts w:ascii="Times New Roman" w:hAnsi="Times New Roman" w:cs="Times New Roman"/>
            <w:noProof/>
            <w:sz w:val="24"/>
          </w:rPr>
          <w:t>Стратегията на ЕС за младежта</w:t>
        </w:r>
      </w:hyperlink>
      <w:r w:rsidRPr="00E53158">
        <w:rPr>
          <w:rFonts w:ascii="Times New Roman" w:hAnsi="Times New Roman" w:cs="Times New Roman"/>
          <w:noProof/>
        </w:rPr>
        <w:t>.</w:t>
      </w:r>
      <w:r w:rsidRPr="00E53158">
        <w:rPr>
          <w:rFonts w:ascii="Times New Roman" w:hAnsi="Times New Roman" w:cs="Times New Roman"/>
          <w:noProof/>
          <w:sz w:val="24"/>
        </w:rPr>
        <w:t xml:space="preserve"> Целта на проекта ще бъде да се насърчи образованието за борба с расизма на национално равнище чрез образователното измерение на националните планове за действие за борба с расизма и антисемитизма. </w:t>
      </w:r>
    </w:p>
    <w:p w14:paraId="643074C6" w14:textId="53215EF5" w:rsidR="00E06D6C" w:rsidRPr="00E53158" w:rsidRDefault="002C7A1E" w:rsidP="00FD2041">
      <w:pPr>
        <w:spacing w:line="240" w:lineRule="auto"/>
        <w:jc w:val="both"/>
        <w:rPr>
          <w:rFonts w:ascii="Times New Roman" w:hAnsi="Times New Roman" w:cs="Times New Roman"/>
          <w:b/>
          <w:i/>
          <w:noProof/>
          <w:sz w:val="24"/>
        </w:rPr>
      </w:pPr>
      <w:r w:rsidRPr="00E53158">
        <w:rPr>
          <w:rFonts w:ascii="Times New Roman" w:hAnsi="Times New Roman" w:cs="Times New Roman"/>
          <w:noProof/>
          <w:sz w:val="24"/>
        </w:rPr>
        <w:t xml:space="preserve">Ролята на медиите е от решаващо значение за оформянето на представата за хората, които могат да бъдат засегнати от расизма. </w:t>
      </w:r>
      <w:r w:rsidRPr="00E53158">
        <w:rPr>
          <w:rFonts w:ascii="Times New Roman" w:hAnsi="Times New Roman" w:cs="Times New Roman"/>
          <w:b/>
          <w:noProof/>
          <w:sz w:val="24"/>
        </w:rPr>
        <w:t>Комисията ще организира цикъл от семинари, посветени на борбата с расизма в медиите, включително социалните медии</w:t>
      </w:r>
      <w:r w:rsidRPr="00E53158">
        <w:rPr>
          <w:rFonts w:ascii="Times New Roman" w:hAnsi="Times New Roman" w:cs="Times New Roman"/>
          <w:noProof/>
          <w:sz w:val="24"/>
        </w:rPr>
        <w:t xml:space="preserve">, на които ще присъстват журналисти, организации на гражданското общество и представители на общности, засегнати от расизъм. Комисията също така ще стартира </w:t>
      </w:r>
      <w:r w:rsidRPr="00E53158">
        <w:rPr>
          <w:rFonts w:ascii="Times New Roman" w:hAnsi="Times New Roman" w:cs="Times New Roman"/>
          <w:b/>
          <w:noProof/>
          <w:sz w:val="24"/>
        </w:rPr>
        <w:t>комуникационна кампания в целия ЕС относно Съюза на равенство</w:t>
      </w:r>
      <w:r w:rsidRPr="00E53158">
        <w:rPr>
          <w:rFonts w:ascii="Times New Roman" w:hAnsi="Times New Roman" w:cs="Times New Roman"/>
          <w:noProof/>
          <w:sz w:val="24"/>
        </w:rPr>
        <w:t xml:space="preserve">, за да ангажира обществеността в насърчаването на приобщаването и борбата с дискриминацията. </w:t>
      </w:r>
    </w:p>
    <w:p w14:paraId="012CAEEA" w14:textId="41D31720" w:rsidR="00BF6E0E" w:rsidRPr="00E53158" w:rsidRDefault="003E70D4" w:rsidP="00FD2041">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Изграждане на знания и основано на факти създаване на политики</w:t>
      </w:r>
    </w:p>
    <w:p w14:paraId="6858C9E6" w14:textId="44C43219" w:rsidR="004604D5" w:rsidRPr="00E53158" w:rsidRDefault="003E70D4" w:rsidP="008D07AB">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Академичните изследвания играят решаваща роля в борбата с расизма, като предоставят доказателствената база, необходима за ефективните политики за борба с расизма. </w:t>
      </w:r>
      <w:hyperlink r:id="rId33" w:history="1">
        <w:r w:rsidRPr="00E53158">
          <w:rPr>
            <w:rStyle w:val="Hyperlink"/>
            <w:rFonts w:ascii="Times New Roman" w:hAnsi="Times New Roman" w:cs="Times New Roman"/>
            <w:noProof/>
            <w:sz w:val="24"/>
          </w:rPr>
          <w:t>Програмата за политиката</w:t>
        </w:r>
      </w:hyperlink>
      <w:r w:rsidRPr="00E53158">
        <w:rPr>
          <w:rFonts w:ascii="Times New Roman" w:hAnsi="Times New Roman" w:cs="Times New Roman"/>
          <w:noProof/>
        </w:rPr>
        <w:t xml:space="preserve"> за </w:t>
      </w:r>
      <w:hyperlink r:id="rId34" w:history="1">
        <w:r w:rsidRPr="00E53158">
          <w:rPr>
            <w:rStyle w:val="Hyperlink"/>
            <w:rFonts w:ascii="Times New Roman" w:hAnsi="Times New Roman" w:cs="Times New Roman"/>
            <w:noProof/>
            <w:sz w:val="24"/>
          </w:rPr>
          <w:t>Европейското научноизследователско пространство</w:t>
        </w:r>
      </w:hyperlink>
      <w:r w:rsidRPr="00E53158">
        <w:rPr>
          <w:rFonts w:ascii="Times New Roman" w:hAnsi="Times New Roman" w:cs="Times New Roman"/>
          <w:noProof/>
        </w:rPr>
        <w:t xml:space="preserve"> </w:t>
      </w:r>
      <w:r w:rsidRPr="007C6F72">
        <w:rPr>
          <w:rFonts w:ascii="Times New Roman" w:hAnsi="Times New Roman" w:cs="Times New Roman"/>
          <w:noProof/>
          <w:sz w:val="24"/>
        </w:rPr>
        <w:t>за периода 2025—2027 г. има за цел да направи европейската система за научни изследвания и иновации по-приобщаваща.</w:t>
      </w:r>
      <w:r w:rsidRPr="00E53158">
        <w:rPr>
          <w:rFonts w:ascii="Times New Roman" w:hAnsi="Times New Roman" w:cs="Times New Roman"/>
          <w:noProof/>
          <w:sz w:val="24"/>
        </w:rPr>
        <w:t xml:space="preserve"> Комисията ще </w:t>
      </w:r>
      <w:r w:rsidRPr="00E53158">
        <w:rPr>
          <w:rFonts w:ascii="Times New Roman" w:hAnsi="Times New Roman" w:cs="Times New Roman"/>
          <w:b/>
          <w:noProof/>
          <w:sz w:val="24"/>
        </w:rPr>
        <w:t>разработи насоки за прилагане на интерсекционален подход в политиката в областта на научните изследвания и иновациите</w:t>
      </w:r>
      <w:r w:rsidRPr="00E53158">
        <w:rPr>
          <w:rFonts w:ascii="Times New Roman" w:hAnsi="Times New Roman" w:cs="Times New Roman"/>
          <w:noProof/>
          <w:sz w:val="24"/>
        </w:rPr>
        <w:t>, за да се гарантира, че научните изследвания отчитат нуждите на хората, засегнати от расизъм. Освен това алиансите на европейски университети работят по разработването на стратегии и инициативи за насърчаване на многообразието и приобщаването</w:t>
      </w:r>
      <w:r w:rsidRPr="00E53158">
        <w:rPr>
          <w:rStyle w:val="FootnoteReference"/>
          <w:rFonts w:ascii="Times New Roman" w:hAnsi="Times New Roman" w:cs="Times New Roman"/>
          <w:noProof/>
          <w:sz w:val="24"/>
          <w:szCs w:val="24"/>
        </w:rPr>
        <w:footnoteReference w:id="20"/>
      </w:r>
      <w:r w:rsidRPr="00E53158">
        <w:rPr>
          <w:rFonts w:ascii="Times New Roman" w:hAnsi="Times New Roman" w:cs="Times New Roman"/>
          <w:noProof/>
          <w:sz w:val="24"/>
        </w:rPr>
        <w:t>.</w:t>
      </w:r>
    </w:p>
    <w:p w14:paraId="09AEE4A6" w14:textId="4729072B" w:rsidR="006F05FE" w:rsidRPr="00E53158" w:rsidRDefault="00CA40C3" w:rsidP="00FD2041">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Съвместният изследователски център на Комисията ще извърши проучване относно ролята на социалните медии за формирането на нагласите на младите хора към етническото многообразие и ще стартира прогнозно проучване, за да разбере възможните бъдещи тенденции, в това число как расизмът и расовата дискриминация могат да продължат да оказват въздействие върху ЕС и за разработването на ефективни мерки за противодействие.</w:t>
      </w:r>
    </w:p>
    <w:p w14:paraId="4743076D" w14:textId="35C2CEC3" w:rsidR="00ED352F" w:rsidRPr="00E53158" w:rsidRDefault="00F673CF" w:rsidP="00EA18C7">
      <w:pPr>
        <w:spacing w:line="240" w:lineRule="auto"/>
        <w:jc w:val="both"/>
        <w:rPr>
          <w:rFonts w:ascii="Times New Roman" w:hAnsi="Times New Roman" w:cs="Times New Roman"/>
          <w:b/>
          <w:i/>
          <w:noProof/>
          <w:sz w:val="24"/>
        </w:rPr>
      </w:pPr>
      <w:r w:rsidRPr="007C6F72">
        <w:rPr>
          <w:rFonts w:ascii="Times New Roman" w:hAnsi="Times New Roman" w:cs="Times New Roman"/>
          <w:noProof/>
          <w:sz w:val="24"/>
        </w:rPr>
        <w:t>По линия на програми като</w:t>
      </w:r>
      <w:r w:rsidRPr="00E53158">
        <w:rPr>
          <w:rFonts w:ascii="Times New Roman" w:hAnsi="Times New Roman" w:cs="Times New Roman"/>
          <w:noProof/>
        </w:rPr>
        <w:t xml:space="preserve"> „</w:t>
      </w:r>
      <w:hyperlink r:id="rId35" w:history="1">
        <w:r w:rsidRPr="00E53158">
          <w:rPr>
            <w:rStyle w:val="Hyperlink"/>
            <w:rFonts w:ascii="Times New Roman" w:hAnsi="Times New Roman" w:cs="Times New Roman"/>
            <w:b/>
            <w:noProof/>
            <w:sz w:val="24"/>
          </w:rPr>
          <w:t>Хоризонт Европа</w:t>
        </w:r>
      </w:hyperlink>
      <w:r w:rsidRPr="00E53158">
        <w:rPr>
          <w:rFonts w:ascii="Times New Roman" w:hAnsi="Times New Roman" w:cs="Times New Roman"/>
          <w:noProof/>
        </w:rPr>
        <w:t xml:space="preserve">“ </w:t>
      </w:r>
      <w:r w:rsidRPr="007C6F72">
        <w:rPr>
          <w:rFonts w:ascii="Times New Roman" w:hAnsi="Times New Roman" w:cs="Times New Roman"/>
          <w:noProof/>
          <w:sz w:val="24"/>
        </w:rPr>
        <w:t>ще продължат да се подкрепят проекти, насърчаващи социалното сближаване, равенството и приобщаването, и по-специално</w:t>
      </w:r>
      <w:r w:rsidRPr="00E53158">
        <w:rPr>
          <w:rFonts w:ascii="Times New Roman" w:hAnsi="Times New Roman" w:cs="Times New Roman"/>
          <w:noProof/>
        </w:rPr>
        <w:t xml:space="preserve"> </w:t>
      </w:r>
      <w:hyperlink r:id="rId36" w:history="1">
        <w:r w:rsidRPr="00E53158">
          <w:rPr>
            <w:rStyle w:val="Hyperlink"/>
            <w:rFonts w:ascii="Times New Roman" w:hAnsi="Times New Roman" w:cs="Times New Roman"/>
            <w:noProof/>
            <w:sz w:val="24"/>
          </w:rPr>
          <w:t>действията „Мария Склодовска-Кюри“</w:t>
        </w:r>
      </w:hyperlink>
      <w:r w:rsidRPr="00E53158">
        <w:rPr>
          <w:rFonts w:ascii="Times New Roman" w:hAnsi="Times New Roman" w:cs="Times New Roman"/>
          <w:noProof/>
        </w:rPr>
        <w:t xml:space="preserve"> </w:t>
      </w:r>
      <w:r w:rsidRPr="007C6F72">
        <w:rPr>
          <w:rFonts w:ascii="Times New Roman" w:hAnsi="Times New Roman" w:cs="Times New Roman"/>
          <w:noProof/>
          <w:sz w:val="24"/>
        </w:rPr>
        <w:t>по „Хоризонт Европа“, с които ще продължат да се насърчават многообразието и приобщаването в рамките на научноизследователската общност.</w:t>
      </w:r>
      <w:r w:rsidRPr="00E53158">
        <w:rPr>
          <w:rFonts w:ascii="Times New Roman" w:hAnsi="Times New Roman" w:cs="Times New Roman"/>
          <w:noProof/>
          <w:sz w:val="24"/>
        </w:rPr>
        <w:t xml:space="preserve"> Успоредно с това </w:t>
      </w:r>
      <w:r w:rsidRPr="00E53158">
        <w:rPr>
          <w:rFonts w:ascii="Times New Roman" w:hAnsi="Times New Roman" w:cs="Times New Roman"/>
          <w:b/>
          <w:noProof/>
          <w:sz w:val="24"/>
        </w:rPr>
        <w:t>Комисията насърчава държавите членки и висшите училища да интегрират образованието и научните изследвания за борба с расизма във висшето образование</w:t>
      </w:r>
      <w:r w:rsidRPr="00E53158">
        <w:rPr>
          <w:rFonts w:ascii="Times New Roman" w:hAnsi="Times New Roman" w:cs="Times New Roman"/>
          <w:noProof/>
          <w:sz w:val="24"/>
        </w:rPr>
        <w:t xml:space="preserve">, като насърчават приобщаващото мислене и предоставят на бъдещите специалисти умения за разпознаване и борба с расизма и дискриминацията в съответните им области. </w:t>
      </w:r>
    </w:p>
    <w:p w14:paraId="49E87099" w14:textId="7B92BB6F" w:rsidR="003460E1" w:rsidRPr="00E53158" w:rsidRDefault="003E3FD8" w:rsidP="003460E1">
      <w:pPr>
        <w:spacing w:line="240" w:lineRule="auto"/>
        <w:jc w:val="both"/>
        <w:rPr>
          <w:rFonts w:ascii="Times New Roman" w:hAnsi="Times New Roman" w:cs="Times New Roman"/>
          <w:noProof/>
          <w:sz w:val="24"/>
          <w:u w:val="single"/>
        </w:rPr>
      </w:pPr>
      <w:r w:rsidRPr="00E53158">
        <w:rPr>
          <w:rFonts w:ascii="Times New Roman" w:hAnsi="Times New Roman" w:cs="Times New Roman"/>
          <w:b/>
          <w:i/>
          <w:noProof/>
          <w:sz w:val="24"/>
        </w:rPr>
        <w:t xml:space="preserve">Подобряване на събирането на данни относно равнопоставеността </w:t>
      </w:r>
    </w:p>
    <w:p w14:paraId="7534802F" w14:textId="0D82D4FA" w:rsidR="003460E1" w:rsidRPr="00E53158" w:rsidRDefault="003460E1" w:rsidP="003460E1">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От съществено значение за борбата с расизма и за ефективното интегриране на съображенията за борба с расизма в политиките на ЕС и националните, регионалните и местните политики е да се разполага с надеждни данни относно равенството. Работната група на Евростат за статистиката в областта на равенството и недискриминацията разработва насоки на равнище ЕС, чиято цел е да се подобри съпоставимостта на статистическите стандарти и методи за събиране на данни за групите, изложени на риск от дискриминация. В този контекст </w:t>
      </w:r>
      <w:r w:rsidRPr="00E53158">
        <w:rPr>
          <w:rFonts w:ascii="Times New Roman" w:hAnsi="Times New Roman" w:cs="Times New Roman"/>
          <w:b/>
          <w:noProof/>
          <w:sz w:val="24"/>
        </w:rPr>
        <w:t>държавите членки се насърчават да подобрят събирането и координацията на хармонизирани данни относно равенството</w:t>
      </w:r>
      <w:r w:rsidRPr="00E53158">
        <w:rPr>
          <w:rFonts w:ascii="Times New Roman" w:hAnsi="Times New Roman" w:cs="Times New Roman"/>
          <w:noProof/>
          <w:sz w:val="24"/>
        </w:rPr>
        <w:t xml:space="preserve"> чрез своите национални статистически служби. </w:t>
      </w:r>
    </w:p>
    <w:p w14:paraId="7A268CC6" w14:textId="0146F8AE" w:rsidR="003460E1" w:rsidRPr="007C6F72" w:rsidRDefault="00B975AA" w:rsidP="003460E1">
      <w:pPr>
        <w:spacing w:line="240" w:lineRule="auto"/>
        <w:jc w:val="both"/>
        <w:rPr>
          <w:rFonts w:ascii="Times New Roman" w:hAnsi="Times New Roman" w:cs="Times New Roman"/>
          <w:noProof/>
          <w:sz w:val="24"/>
        </w:rPr>
      </w:pPr>
      <w:hyperlink r:id="rId37" w:history="1">
        <w:r w:rsidR="00915293" w:rsidRPr="00E53158">
          <w:rPr>
            <w:rStyle w:val="Hyperlink"/>
            <w:rFonts w:ascii="Times New Roman" w:hAnsi="Times New Roman" w:cs="Times New Roman"/>
            <w:noProof/>
            <w:sz w:val="24"/>
          </w:rPr>
          <w:t>Подгрупата за данни относно равенството</w:t>
        </w:r>
      </w:hyperlink>
      <w:r w:rsidR="00915293" w:rsidRPr="00E53158">
        <w:rPr>
          <w:rFonts w:ascii="Times New Roman" w:hAnsi="Times New Roman" w:cs="Times New Roman"/>
          <w:noProof/>
        </w:rPr>
        <w:t xml:space="preserve"> </w:t>
      </w:r>
      <w:r w:rsidR="00915293" w:rsidRPr="007C6F72">
        <w:rPr>
          <w:rFonts w:ascii="Times New Roman" w:hAnsi="Times New Roman" w:cs="Times New Roman"/>
          <w:noProof/>
          <w:sz w:val="24"/>
        </w:rPr>
        <w:t>към</w:t>
      </w:r>
      <w:r w:rsidR="00915293" w:rsidRPr="00E53158">
        <w:rPr>
          <w:rFonts w:ascii="Times New Roman" w:hAnsi="Times New Roman" w:cs="Times New Roman"/>
          <w:noProof/>
        </w:rPr>
        <w:t xml:space="preserve"> </w:t>
      </w:r>
      <w:hyperlink r:id="rId38" w:history="1">
        <w:r w:rsidR="00915293" w:rsidRPr="00E53158">
          <w:rPr>
            <w:rStyle w:val="Hyperlink"/>
            <w:rFonts w:ascii="Times New Roman" w:hAnsi="Times New Roman" w:cs="Times New Roman"/>
            <w:noProof/>
            <w:sz w:val="24"/>
          </w:rPr>
          <w:t>Групата на високо равнище на ЕС по въпросите на недискриминацията</w:t>
        </w:r>
      </w:hyperlink>
      <w:r w:rsidR="00915293" w:rsidRPr="00E53158">
        <w:rPr>
          <w:rFonts w:ascii="Times New Roman" w:hAnsi="Times New Roman" w:cs="Times New Roman"/>
          <w:noProof/>
        </w:rPr>
        <w:t xml:space="preserve"> </w:t>
      </w:r>
      <w:r w:rsidR="00915293" w:rsidRPr="007C6F72">
        <w:rPr>
          <w:rFonts w:ascii="Times New Roman" w:hAnsi="Times New Roman" w:cs="Times New Roman"/>
          <w:noProof/>
          <w:sz w:val="24"/>
        </w:rPr>
        <w:t>подпомага държавите членки да подобрят събирането и използването на данни относно равенството</w:t>
      </w:r>
      <w:r w:rsidR="00915293" w:rsidRPr="00E53158">
        <w:rPr>
          <w:rStyle w:val="FootnoteReference"/>
          <w:rFonts w:ascii="Times New Roman" w:hAnsi="Times New Roman" w:cs="Times New Roman"/>
          <w:noProof/>
          <w:sz w:val="24"/>
          <w:szCs w:val="24"/>
        </w:rPr>
        <w:footnoteReference w:id="21"/>
      </w:r>
      <w:r w:rsidR="00915293" w:rsidRPr="00E53158">
        <w:rPr>
          <w:rFonts w:ascii="Times New Roman" w:hAnsi="Times New Roman" w:cs="Times New Roman"/>
          <w:noProof/>
        </w:rPr>
        <w:t xml:space="preserve">. </w:t>
      </w:r>
      <w:r w:rsidR="00915293" w:rsidRPr="007C6F72">
        <w:rPr>
          <w:rFonts w:ascii="Times New Roman" w:hAnsi="Times New Roman" w:cs="Times New Roman"/>
          <w:b/>
          <w:noProof/>
          <w:sz w:val="24"/>
        </w:rPr>
        <w:t>Комисията ще продължи да работи с агенциите на ЕС, като например FRA,</w:t>
      </w:r>
      <w:r w:rsidR="00915293" w:rsidRPr="00E53158">
        <w:rPr>
          <w:rFonts w:ascii="Times New Roman" w:hAnsi="Times New Roman" w:cs="Times New Roman"/>
          <w:b/>
          <w:noProof/>
        </w:rPr>
        <w:t xml:space="preserve"> </w:t>
      </w:r>
      <w:hyperlink r:id="rId39" w:history="1">
        <w:r w:rsidR="00915293" w:rsidRPr="00E53158">
          <w:rPr>
            <w:rStyle w:val="Hyperlink"/>
            <w:rFonts w:ascii="Times New Roman" w:hAnsi="Times New Roman" w:cs="Times New Roman"/>
            <w:b/>
            <w:noProof/>
            <w:sz w:val="24"/>
          </w:rPr>
          <w:t>Европейската фондация за подобряване на условията на живот и труд</w:t>
        </w:r>
      </w:hyperlink>
      <w:r w:rsidR="00915293" w:rsidRPr="00E53158">
        <w:rPr>
          <w:rFonts w:ascii="Times New Roman" w:hAnsi="Times New Roman" w:cs="Times New Roman"/>
          <w:b/>
          <w:noProof/>
        </w:rPr>
        <w:t xml:space="preserve"> и </w:t>
      </w:r>
      <w:hyperlink r:id="rId40" w:history="1">
        <w:r w:rsidR="00915293" w:rsidRPr="00E53158">
          <w:rPr>
            <w:rStyle w:val="Hyperlink"/>
            <w:rFonts w:ascii="Times New Roman" w:hAnsi="Times New Roman" w:cs="Times New Roman"/>
            <w:b/>
            <w:noProof/>
            <w:sz w:val="24"/>
          </w:rPr>
          <w:t>Европейския институт за равенство между половете</w:t>
        </w:r>
      </w:hyperlink>
      <w:r w:rsidR="00915293" w:rsidRPr="00E53158">
        <w:rPr>
          <w:rFonts w:ascii="Times New Roman" w:hAnsi="Times New Roman" w:cs="Times New Roman"/>
          <w:b/>
          <w:noProof/>
        </w:rPr>
        <w:t xml:space="preserve">, </w:t>
      </w:r>
      <w:r w:rsidR="00915293" w:rsidRPr="007C6F72">
        <w:rPr>
          <w:rFonts w:ascii="Times New Roman" w:hAnsi="Times New Roman" w:cs="Times New Roman"/>
          <w:b/>
          <w:noProof/>
          <w:sz w:val="24"/>
        </w:rPr>
        <w:t>за да предоставя техническа помощ</w:t>
      </w:r>
      <w:r w:rsidR="00915293" w:rsidRPr="00E53158">
        <w:rPr>
          <w:rFonts w:ascii="Times New Roman" w:hAnsi="Times New Roman" w:cs="Times New Roman"/>
          <w:noProof/>
        </w:rPr>
        <w:t xml:space="preserve"> </w:t>
      </w:r>
      <w:r w:rsidR="00915293" w:rsidRPr="007C6F72">
        <w:rPr>
          <w:rFonts w:ascii="Times New Roman" w:hAnsi="Times New Roman" w:cs="Times New Roman"/>
          <w:noProof/>
          <w:sz w:val="24"/>
        </w:rPr>
        <w:t>при събирането на данни относно равенството, включително относно интерсекционалната дискриминация.</w:t>
      </w:r>
      <w:r w:rsidR="00915293" w:rsidRPr="00E53158">
        <w:rPr>
          <w:rFonts w:ascii="Times New Roman" w:hAnsi="Times New Roman" w:cs="Times New Roman"/>
          <w:noProof/>
          <w:sz w:val="24"/>
        </w:rPr>
        <w:t xml:space="preserve"> </w:t>
      </w:r>
    </w:p>
    <w:p w14:paraId="33F371F4" w14:textId="6F312EE5" w:rsidR="003460E1" w:rsidRPr="007C6F72" w:rsidRDefault="003460E1" w:rsidP="003460E1">
      <w:pPr>
        <w:spacing w:line="240" w:lineRule="auto"/>
        <w:jc w:val="both"/>
        <w:rPr>
          <w:rFonts w:ascii="Times New Roman" w:hAnsi="Times New Roman" w:cs="Times New Roman"/>
          <w:noProof/>
          <w:spacing w:val="-4"/>
          <w:sz w:val="24"/>
          <w:szCs w:val="24"/>
        </w:rPr>
      </w:pPr>
      <w:r w:rsidRPr="007C6F72">
        <w:rPr>
          <w:rFonts w:ascii="Times New Roman" w:hAnsi="Times New Roman" w:cs="Times New Roman"/>
          <w:b/>
          <w:noProof/>
          <w:spacing w:val="-4"/>
          <w:sz w:val="24"/>
        </w:rPr>
        <w:t>Комисията също така ще изготви препоръка за подобряване на събирането, анализа и използването на дезагрегирани данни относно равенството</w:t>
      </w:r>
      <w:r w:rsidRPr="007C6F72">
        <w:rPr>
          <w:rFonts w:ascii="Times New Roman" w:hAnsi="Times New Roman" w:cs="Times New Roman"/>
          <w:noProof/>
          <w:spacing w:val="-4"/>
          <w:sz w:val="24"/>
        </w:rPr>
        <w:t xml:space="preserve"> в съответствие с националните правни рамки и като се вземе предвид всяка допълнителна административна тежест. Комисията ще продължи да разработва инструменти за проследяване и мониторинг на напредъка към постигането на Съюз на равенство и изпълнението на стратегиите за равенство, включително чрез данни за дискриминацията въз основа на расов и етнически произход. Комисията ще организира Европейска кръгла маса на високо равнище относно данните за равенството, в която ще участват ключови заинтересовани страни с цел да се насърчат допълнително събирането и използването на данни за равенството в съответствие с националните правни рамки.</w:t>
      </w:r>
    </w:p>
    <w:p w14:paraId="1D677862" w14:textId="02F3BD24" w:rsidR="003460E1" w:rsidRPr="00E53158" w:rsidRDefault="0010602E" w:rsidP="003460E1">
      <w:pPr>
        <w:spacing w:line="240" w:lineRule="auto"/>
        <w:jc w:val="both"/>
        <w:rPr>
          <w:rFonts w:ascii="Times New Roman" w:hAnsi="Times New Roman" w:cs="Times New Roman"/>
          <w:b/>
          <w:noProof/>
          <w:sz w:val="24"/>
        </w:rPr>
      </w:pPr>
      <w:r w:rsidRPr="007C6F72">
        <w:rPr>
          <w:rFonts w:ascii="Times New Roman" w:hAnsi="Times New Roman" w:cs="Times New Roman"/>
          <w:noProof/>
          <w:sz w:val="24"/>
        </w:rPr>
        <w:t>FRA ще проведе четвъртото</w:t>
      </w:r>
      <w:r w:rsidRPr="00E53158">
        <w:rPr>
          <w:rFonts w:ascii="Times New Roman" w:hAnsi="Times New Roman" w:cs="Times New Roman"/>
          <w:noProof/>
        </w:rPr>
        <w:t xml:space="preserve"> </w:t>
      </w:r>
      <w:hyperlink r:id="rId41" w:history="1">
        <w:r w:rsidRPr="00E53158">
          <w:rPr>
            <w:rStyle w:val="Hyperlink"/>
            <w:rFonts w:ascii="Times New Roman" w:hAnsi="Times New Roman" w:cs="Times New Roman"/>
            <w:noProof/>
            <w:sz w:val="24"/>
          </w:rPr>
          <w:t>проучване относно имигрантите и потомците на имигранти</w:t>
        </w:r>
      </w:hyperlink>
      <w:r w:rsidRPr="00E53158">
        <w:rPr>
          <w:rFonts w:ascii="Times New Roman" w:hAnsi="Times New Roman" w:cs="Times New Roman"/>
          <w:noProof/>
        </w:rPr>
        <w:t xml:space="preserve">, </w:t>
      </w:r>
      <w:r w:rsidRPr="007C6F72">
        <w:rPr>
          <w:rFonts w:ascii="Times New Roman" w:hAnsi="Times New Roman" w:cs="Times New Roman"/>
          <w:noProof/>
          <w:sz w:val="24"/>
        </w:rPr>
        <w:t xml:space="preserve">за да извлече изчерпателни данни за лицата, изложени на риск от расова дискриминация, както и проучване относно положението на ромите в подкрепа на работата по стратегията и </w:t>
      </w:r>
      <w:hyperlink r:id="rId42" w:history="1">
        <w:r w:rsidRPr="00E53158">
          <w:rPr>
            <w:rStyle w:val="Hyperlink"/>
            <w:rFonts w:ascii="Times New Roman" w:hAnsi="Times New Roman" w:cs="Times New Roman"/>
            <w:noProof/>
            <w:sz w:val="24"/>
          </w:rPr>
          <w:t>Стратегическата рамка на ЕС за ромите</w:t>
        </w:r>
      </w:hyperlink>
      <w:r w:rsidRPr="00E53158">
        <w:rPr>
          <w:rFonts w:ascii="Times New Roman" w:hAnsi="Times New Roman" w:cs="Times New Roman"/>
          <w:noProof/>
        </w:rPr>
        <w:t>.</w:t>
      </w:r>
      <w:r w:rsidRPr="00E53158">
        <w:rPr>
          <w:rFonts w:ascii="Times New Roman" w:hAnsi="Times New Roman" w:cs="Times New Roman"/>
          <w:noProof/>
          <w:sz w:val="24"/>
        </w:rPr>
        <w:t xml:space="preserve"> За да се стимулира събирането на данни,</w:t>
      </w:r>
      <w:r w:rsidRPr="00E53158">
        <w:rPr>
          <w:rFonts w:ascii="Times New Roman" w:hAnsi="Times New Roman" w:cs="Times New Roman"/>
          <w:b/>
          <w:noProof/>
          <w:sz w:val="24"/>
        </w:rPr>
        <w:t xml:space="preserve"> през 2027 г. Комисията ще публикува и ново проучване на Евробарометър относно дискриминацията</w:t>
      </w:r>
      <w:r w:rsidRPr="00E53158">
        <w:rPr>
          <w:rFonts w:ascii="Times New Roman" w:hAnsi="Times New Roman" w:cs="Times New Roman"/>
          <w:noProof/>
          <w:sz w:val="24"/>
        </w:rPr>
        <w:t>.</w:t>
      </w:r>
    </w:p>
    <w:p w14:paraId="24181E9F" w14:textId="6A1C6D21" w:rsidR="00BF6E0E" w:rsidRPr="00E53158" w:rsidRDefault="00097B81" w:rsidP="00FD204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rPr>
      </w:pPr>
      <w:r w:rsidRPr="00E53158">
        <w:rPr>
          <w:rFonts w:ascii="Times New Roman" w:hAnsi="Times New Roman" w:cs="Times New Roman"/>
          <w:b/>
          <w:noProof/>
          <w:sz w:val="24"/>
        </w:rPr>
        <w:t xml:space="preserve">Комисията: </w:t>
      </w:r>
    </w:p>
    <w:p w14:paraId="18A6E601" w14:textId="5F8BCD93" w:rsidR="00A50D67" w:rsidRPr="00E53158" w:rsidRDefault="00A3489C" w:rsidP="00FD2041">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rPr>
      </w:pPr>
      <w:r w:rsidRPr="00E53158">
        <w:rPr>
          <w:rFonts w:ascii="Times New Roman" w:hAnsi="Times New Roman" w:cs="Times New Roman"/>
          <w:noProof/>
          <w:sz w:val="24"/>
        </w:rPr>
        <w:t>ще изпълни съвместен проект с ЮНЕСКО за укрепване на образованието за борба с расизма;</w:t>
      </w:r>
    </w:p>
    <w:p w14:paraId="4B194DDB" w14:textId="24B4858A" w:rsidR="005F71A1" w:rsidRPr="00E53158" w:rsidRDefault="005F71A1" w:rsidP="005F71A1">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rPr>
      </w:pPr>
      <w:r w:rsidRPr="00E53158">
        <w:rPr>
          <w:rFonts w:ascii="Times New Roman" w:hAnsi="Times New Roman" w:cs="Times New Roman"/>
          <w:noProof/>
          <w:sz w:val="24"/>
        </w:rPr>
        <w:t>ще извърши всеобхватно проучване на проявите на омраза срещу мюсюлманите;</w:t>
      </w:r>
    </w:p>
    <w:p w14:paraId="010DE26D" w14:textId="6BBE5CA2" w:rsidR="008937FC" w:rsidRPr="00E53158" w:rsidRDefault="00A50D67" w:rsidP="00FD2041">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rPr>
      </w:pPr>
      <w:r w:rsidRPr="00E53158">
        <w:rPr>
          <w:rFonts w:ascii="Times New Roman" w:hAnsi="Times New Roman" w:cs="Times New Roman"/>
          <w:noProof/>
          <w:sz w:val="24"/>
        </w:rPr>
        <w:t xml:space="preserve">ще стартира широка комуникационна кампания във връзка със Съюза на равенство, която да ангажира хората в целия ЕС с цел насърчаване на приобщаването и борба с дискриминацията; </w:t>
      </w:r>
    </w:p>
    <w:p w14:paraId="3484FD60" w14:textId="69609CE9" w:rsidR="00191528" w:rsidRPr="00E53158" w:rsidRDefault="00191528" w:rsidP="00FD2041">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rPr>
      </w:pPr>
      <w:r w:rsidRPr="007C6F72">
        <w:rPr>
          <w:rFonts w:ascii="Times New Roman" w:hAnsi="Times New Roman" w:cs="Times New Roman"/>
          <w:noProof/>
          <w:sz w:val="24"/>
        </w:rPr>
        <w:t>ще разработи насоки за прилагане на интерсекционален подход в политиката в областта на научните изследвания и иновациите, за да се гарантира, че научните изследвания отчитат нуждите на хората, засегнати от расизъм;</w:t>
      </w:r>
    </w:p>
    <w:p w14:paraId="113C1CBE" w14:textId="3E459714" w:rsidR="00EB002E" w:rsidRPr="00E53158" w:rsidRDefault="00B02CF9" w:rsidP="00AD4D59">
      <w:pPr>
        <w:pStyle w:val="ListParagraph"/>
        <w:numPr>
          <w:ilvl w:val="0"/>
          <w:numId w:val="4"/>
        </w:numPr>
        <w:pBdr>
          <w:top w:val="single" w:sz="4" w:space="1" w:color="auto"/>
          <w:left w:val="single" w:sz="4" w:space="4" w:color="auto"/>
          <w:bottom w:val="single" w:sz="4" w:space="1" w:color="auto"/>
          <w:right w:val="single" w:sz="4" w:space="4" w:color="auto"/>
        </w:pBdr>
        <w:tabs>
          <w:tab w:val="left" w:pos="426"/>
        </w:tabs>
        <w:spacing w:line="240" w:lineRule="auto"/>
        <w:jc w:val="both"/>
        <w:rPr>
          <w:rFonts w:ascii="Times New Roman" w:hAnsi="Times New Roman" w:cs="Times New Roman"/>
          <w:noProof/>
          <w:sz w:val="24"/>
        </w:rPr>
      </w:pPr>
      <w:r w:rsidRPr="00E53158">
        <w:rPr>
          <w:rFonts w:ascii="Times New Roman" w:hAnsi="Times New Roman" w:cs="Times New Roman"/>
          <w:noProof/>
          <w:sz w:val="24"/>
        </w:rPr>
        <w:t xml:space="preserve">ще изготви препоръка за подобряване на събирането, анализа и използването на дезагрегирани данни относно равенството в съответствие с националните правни рамки; </w:t>
      </w:r>
    </w:p>
    <w:p w14:paraId="4ACF1D78" w14:textId="380AA752" w:rsidR="00E06D6C" w:rsidRPr="00E53158" w:rsidRDefault="00E06D6C" w:rsidP="00C73423">
      <w:pPr>
        <w:pStyle w:val="ListParagraph"/>
        <w:numPr>
          <w:ilvl w:val="0"/>
          <w:numId w:val="4"/>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rPr>
      </w:pPr>
      <w:r w:rsidRPr="00E53158">
        <w:rPr>
          <w:rFonts w:ascii="Times New Roman" w:hAnsi="Times New Roman" w:cs="Times New Roman"/>
          <w:noProof/>
          <w:sz w:val="24"/>
        </w:rPr>
        <w:t>ще публикува ново проучване на Евробарометър относно дискриминацията през 2027 г.</w:t>
      </w:r>
    </w:p>
    <w:p w14:paraId="4F5B1440" w14:textId="77777777" w:rsidR="00E06D6C" w:rsidRPr="00E53158" w:rsidRDefault="00E06D6C" w:rsidP="00FD2041">
      <w:pPr>
        <w:pStyle w:val="ListParagraph"/>
        <w:pBdr>
          <w:top w:val="single" w:sz="4" w:space="1" w:color="auto"/>
          <w:left w:val="single" w:sz="4" w:space="4" w:color="auto"/>
          <w:bottom w:val="single" w:sz="4" w:space="1" w:color="auto"/>
          <w:right w:val="single" w:sz="4" w:space="4" w:color="auto"/>
        </w:pBdr>
        <w:tabs>
          <w:tab w:val="left" w:pos="426"/>
        </w:tabs>
        <w:spacing w:line="240" w:lineRule="auto"/>
        <w:ind w:left="0"/>
        <w:jc w:val="both"/>
        <w:rPr>
          <w:rFonts w:ascii="Times New Roman" w:hAnsi="Times New Roman" w:cs="Times New Roman"/>
          <w:b/>
          <w:noProof/>
          <w:sz w:val="24"/>
        </w:rPr>
      </w:pPr>
    </w:p>
    <w:p w14:paraId="35E2D950" w14:textId="0ACC4B9B" w:rsidR="00D855CC" w:rsidRPr="00E53158" w:rsidRDefault="00D855CC" w:rsidP="00FD2041">
      <w:pPr>
        <w:pStyle w:val="ListParagraph"/>
        <w:pBdr>
          <w:top w:val="single" w:sz="4" w:space="1" w:color="auto"/>
          <w:left w:val="single" w:sz="4" w:space="4" w:color="auto"/>
          <w:bottom w:val="single" w:sz="4" w:space="1" w:color="auto"/>
          <w:right w:val="single" w:sz="4" w:space="4" w:color="auto"/>
        </w:pBdr>
        <w:tabs>
          <w:tab w:val="left" w:pos="426"/>
        </w:tabs>
        <w:spacing w:line="240" w:lineRule="auto"/>
        <w:ind w:left="0"/>
        <w:jc w:val="both"/>
        <w:rPr>
          <w:rFonts w:ascii="Times New Roman" w:hAnsi="Times New Roman" w:cs="Times New Roman"/>
          <w:b/>
          <w:noProof/>
          <w:sz w:val="24"/>
        </w:rPr>
      </w:pPr>
      <w:r w:rsidRPr="00E53158">
        <w:rPr>
          <w:rFonts w:ascii="Times New Roman" w:hAnsi="Times New Roman" w:cs="Times New Roman"/>
          <w:b/>
          <w:noProof/>
          <w:sz w:val="24"/>
        </w:rPr>
        <w:t>Държавите членки се насърчават:</w:t>
      </w:r>
    </w:p>
    <w:p w14:paraId="1C6CC24A" w14:textId="25576311" w:rsidR="00D855CC" w:rsidRPr="00E53158" w:rsidRDefault="00D855CC" w:rsidP="00FD2041">
      <w:pPr>
        <w:pStyle w:val="ListParagraph"/>
        <w:numPr>
          <w:ilvl w:val="0"/>
          <w:numId w:val="5"/>
        </w:numPr>
        <w:pBdr>
          <w:top w:val="single" w:sz="4" w:space="1" w:color="auto"/>
          <w:left w:val="single" w:sz="4" w:space="4" w:color="auto"/>
          <w:bottom w:val="single" w:sz="4" w:space="1" w:color="auto"/>
          <w:right w:val="single" w:sz="4" w:space="4" w:color="auto"/>
        </w:pBdr>
        <w:tabs>
          <w:tab w:val="left" w:pos="426"/>
        </w:tabs>
        <w:spacing w:line="240" w:lineRule="auto"/>
        <w:jc w:val="both"/>
        <w:rPr>
          <w:rFonts w:ascii="Times New Roman" w:hAnsi="Times New Roman" w:cs="Times New Roman"/>
          <w:noProof/>
          <w:sz w:val="24"/>
        </w:rPr>
      </w:pPr>
      <w:r w:rsidRPr="00E53158">
        <w:rPr>
          <w:rFonts w:ascii="Times New Roman" w:hAnsi="Times New Roman" w:cs="Times New Roman"/>
          <w:noProof/>
          <w:sz w:val="24"/>
        </w:rPr>
        <w:t xml:space="preserve">да оказват подкрепа за интегрирането на образованието и научните изследвания за борба с расизма във висшето образование; </w:t>
      </w:r>
    </w:p>
    <w:p w14:paraId="28BEF979" w14:textId="3A7084F1" w:rsidR="00A95C51" w:rsidRPr="00E53158" w:rsidRDefault="00EB002E" w:rsidP="00A95C51">
      <w:pPr>
        <w:pStyle w:val="ListParagraph"/>
        <w:numPr>
          <w:ilvl w:val="0"/>
          <w:numId w:val="5"/>
        </w:num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noProof/>
          <w:sz w:val="24"/>
        </w:rPr>
      </w:pPr>
      <w:r w:rsidRPr="00E53158">
        <w:rPr>
          <w:rFonts w:ascii="Times New Roman" w:hAnsi="Times New Roman" w:cs="Times New Roman"/>
          <w:noProof/>
          <w:sz w:val="24"/>
        </w:rPr>
        <w:t>да подобрят събирането на хармонизирани данни относно равенството чрез националните статистически служби.</w:t>
      </w:r>
    </w:p>
    <w:p w14:paraId="4BCE882F" w14:textId="73B2A71A" w:rsidR="00C04FE4" w:rsidRPr="007C6F72" w:rsidRDefault="00C04FE4">
      <w:pPr>
        <w:spacing w:after="0" w:line="240" w:lineRule="auto"/>
        <w:rPr>
          <w:rFonts w:ascii="Times New Roman" w:hAnsi="Times New Roman" w:cs="Times New Roman"/>
          <w:b/>
          <w:noProof/>
          <w:sz w:val="24"/>
          <w:lang w:val="en-US"/>
        </w:rPr>
      </w:pPr>
      <w:bookmarkStart w:id="4" w:name="_Hlk214613334"/>
    </w:p>
    <w:p w14:paraId="40F04ED4" w14:textId="77777777" w:rsidR="009F43CA" w:rsidRPr="00E53158" w:rsidRDefault="009F43CA" w:rsidP="00FD2041">
      <w:pPr>
        <w:spacing w:line="240" w:lineRule="auto"/>
        <w:jc w:val="both"/>
        <w:rPr>
          <w:rFonts w:ascii="Times New Roman" w:hAnsi="Times New Roman" w:cs="Times New Roman"/>
          <w:b/>
          <w:noProof/>
          <w:sz w:val="24"/>
        </w:rPr>
      </w:pPr>
    </w:p>
    <w:p w14:paraId="470FB6D1" w14:textId="3B4AD593" w:rsidR="00BF6E0E" w:rsidRPr="00E53158" w:rsidRDefault="003E70D4" w:rsidP="00FD2041">
      <w:pPr>
        <w:spacing w:line="240" w:lineRule="auto"/>
        <w:jc w:val="both"/>
        <w:rPr>
          <w:rFonts w:ascii="Times New Roman" w:hAnsi="Times New Roman" w:cs="Times New Roman"/>
          <w:noProof/>
          <w:sz w:val="24"/>
        </w:rPr>
      </w:pPr>
      <w:r w:rsidRPr="00E53158">
        <w:rPr>
          <w:rFonts w:ascii="Times New Roman" w:hAnsi="Times New Roman" w:cs="Times New Roman"/>
          <w:b/>
          <w:noProof/>
          <w:sz w:val="24"/>
        </w:rPr>
        <w:t>ГЛАВА II — ОСИГУРЯВАНЕ НА ПРИЛАГАНЕТО НА ЗАКОНОДАТЕЛСТВОТО ЗА БОРБА С ДИСКРИМИНАЦИЯТА И ЗАСИЛВАНЕ НА ЗАЩИТАТА СРЕЩУ РАСОВА ОМРАЗА</w:t>
      </w:r>
    </w:p>
    <w:p w14:paraId="40E54665" w14:textId="457AA15A" w:rsidR="00BF6E0E" w:rsidRPr="00E53158" w:rsidRDefault="171E31D5" w:rsidP="00BF3DB3">
      <w:pPr>
        <w:numPr>
          <w:ilvl w:val="0"/>
          <w:numId w:val="20"/>
        </w:numPr>
        <w:spacing w:line="240" w:lineRule="auto"/>
        <w:jc w:val="both"/>
        <w:rPr>
          <w:rFonts w:ascii="Times New Roman" w:hAnsi="Times New Roman" w:cs="Times New Roman"/>
          <w:i/>
          <w:iCs/>
          <w:noProof/>
          <w:sz w:val="24"/>
          <w:szCs w:val="24"/>
        </w:rPr>
      </w:pPr>
      <w:bookmarkStart w:id="5" w:name="_Hlk211616846"/>
      <w:r w:rsidRPr="00E53158">
        <w:rPr>
          <w:rFonts w:ascii="Times New Roman" w:hAnsi="Times New Roman" w:cs="Times New Roman"/>
          <w:i/>
          <w:noProof/>
          <w:sz w:val="24"/>
        </w:rPr>
        <w:t>Над половината от хората в ЕС са на мнение, че дискриминацията въз основа на ромски произход (65 %), цвят на кожата (61 %) и етнически произход (60 %)</w:t>
      </w:r>
      <w:r w:rsidRPr="00E53158">
        <w:rPr>
          <w:rStyle w:val="FootnoteReference"/>
          <w:rFonts w:ascii="Times New Roman" w:hAnsi="Times New Roman" w:cs="Times New Roman"/>
          <w:i/>
          <w:iCs/>
          <w:noProof/>
          <w:sz w:val="24"/>
          <w:szCs w:val="24"/>
          <w:lang w:val="de-DE"/>
        </w:rPr>
        <w:footnoteReference w:id="22"/>
      </w:r>
      <w:r w:rsidRPr="00E53158">
        <w:rPr>
          <w:rFonts w:ascii="Times New Roman" w:hAnsi="Times New Roman" w:cs="Times New Roman"/>
          <w:i/>
          <w:noProof/>
          <w:sz w:val="24"/>
        </w:rPr>
        <w:t xml:space="preserve"> е широко разпространена.</w:t>
      </w:r>
    </w:p>
    <w:p w14:paraId="36CA5BB2" w14:textId="019A22BC" w:rsidR="00BF6E0E" w:rsidRPr="00E53158" w:rsidRDefault="171E31D5" w:rsidP="00BF3DB3">
      <w:pPr>
        <w:numPr>
          <w:ilvl w:val="0"/>
          <w:numId w:val="20"/>
        </w:numPr>
        <w:spacing w:line="240" w:lineRule="auto"/>
        <w:jc w:val="both"/>
        <w:rPr>
          <w:rFonts w:ascii="Times New Roman" w:hAnsi="Times New Roman" w:cs="Times New Roman"/>
          <w:i/>
          <w:iCs/>
          <w:noProof/>
          <w:sz w:val="24"/>
          <w:szCs w:val="24"/>
        </w:rPr>
      </w:pPr>
      <w:r w:rsidRPr="00E53158">
        <w:rPr>
          <w:rFonts w:ascii="Times New Roman" w:hAnsi="Times New Roman" w:cs="Times New Roman"/>
          <w:i/>
          <w:noProof/>
          <w:sz w:val="24"/>
        </w:rPr>
        <w:t>Деветдесет и шест процента от евреите заявяват, че са били изправени пред антисемитизъм през последната година, като 80 % смятат, че проявлението на антисемитизъм се влошава през последните години</w:t>
      </w:r>
      <w:r w:rsidRPr="00E53158">
        <w:rPr>
          <w:rStyle w:val="FootnoteReference"/>
          <w:rFonts w:ascii="Times New Roman" w:hAnsi="Times New Roman" w:cs="Times New Roman"/>
          <w:i/>
          <w:iCs/>
          <w:noProof/>
          <w:sz w:val="24"/>
          <w:szCs w:val="24"/>
        </w:rPr>
        <w:footnoteReference w:id="23"/>
      </w:r>
      <w:r w:rsidRPr="00E53158">
        <w:rPr>
          <w:rFonts w:ascii="Times New Roman" w:hAnsi="Times New Roman" w:cs="Times New Roman"/>
          <w:i/>
          <w:noProof/>
          <w:sz w:val="24"/>
        </w:rPr>
        <w:t xml:space="preserve">. </w:t>
      </w:r>
    </w:p>
    <w:p w14:paraId="0C2C8EB0" w14:textId="029B8B39" w:rsidR="00BF6E0E" w:rsidRPr="00E53158" w:rsidRDefault="171E31D5" w:rsidP="00BF3DB3">
      <w:pPr>
        <w:numPr>
          <w:ilvl w:val="0"/>
          <w:numId w:val="20"/>
        </w:numPr>
        <w:spacing w:line="240" w:lineRule="auto"/>
        <w:jc w:val="both"/>
        <w:rPr>
          <w:rFonts w:ascii="Times New Roman" w:hAnsi="Times New Roman" w:cs="Times New Roman"/>
          <w:i/>
          <w:iCs/>
          <w:noProof/>
          <w:sz w:val="24"/>
          <w:szCs w:val="24"/>
        </w:rPr>
      </w:pPr>
      <w:r w:rsidRPr="00E53158">
        <w:rPr>
          <w:rFonts w:ascii="Times New Roman" w:hAnsi="Times New Roman" w:cs="Times New Roman"/>
          <w:i/>
          <w:noProof/>
          <w:sz w:val="24"/>
        </w:rPr>
        <w:t>Почти половината от хората от африкански произход в ЕС се сблъскват с расизъм в ежедневието си</w:t>
      </w:r>
      <w:r w:rsidRPr="00E53158">
        <w:rPr>
          <w:rStyle w:val="FootnoteReference"/>
          <w:rFonts w:ascii="Times New Roman" w:hAnsi="Times New Roman" w:cs="Times New Roman"/>
          <w:i/>
          <w:iCs/>
          <w:noProof/>
          <w:sz w:val="24"/>
          <w:szCs w:val="24"/>
        </w:rPr>
        <w:footnoteReference w:id="24"/>
      </w:r>
      <w:r w:rsidRPr="00E53158">
        <w:rPr>
          <w:rFonts w:ascii="Times New Roman" w:hAnsi="Times New Roman" w:cs="Times New Roman"/>
          <w:i/>
          <w:noProof/>
          <w:sz w:val="24"/>
        </w:rPr>
        <w:t>.</w:t>
      </w:r>
    </w:p>
    <w:p w14:paraId="2D5B1BE4" w14:textId="0E2EB88C" w:rsidR="00DB5165" w:rsidRPr="001F5BA8" w:rsidRDefault="006801DA" w:rsidP="00DB5165">
      <w:pPr>
        <w:spacing w:line="240" w:lineRule="auto"/>
        <w:jc w:val="both"/>
        <w:rPr>
          <w:rFonts w:ascii="Times New Roman" w:hAnsi="Times New Roman" w:cs="Times New Roman"/>
          <w:noProof/>
          <w:sz w:val="24"/>
          <w:szCs w:val="24"/>
          <w:lang w:val="en-US"/>
        </w:rPr>
      </w:pPr>
      <w:r w:rsidRPr="00E53158">
        <w:rPr>
          <w:rFonts w:ascii="Times New Roman" w:hAnsi="Times New Roman" w:cs="Times New Roman"/>
          <w:noProof/>
          <w:sz w:val="24"/>
        </w:rPr>
        <w:t xml:space="preserve">Расизмът може да доведе до дискриминация въз основа на расов или етнически произход. </w:t>
      </w:r>
      <w:r w:rsidRPr="001F5BA8">
        <w:rPr>
          <w:rFonts w:ascii="Times New Roman" w:hAnsi="Times New Roman" w:cs="Times New Roman"/>
          <w:noProof/>
          <w:sz w:val="24"/>
        </w:rPr>
        <w:t>Защитата срещу расова или етническа дискриминация е залегнала в</w:t>
      </w:r>
      <w:r w:rsidRPr="00E53158">
        <w:rPr>
          <w:rFonts w:ascii="Times New Roman" w:hAnsi="Times New Roman" w:cs="Times New Roman"/>
          <w:noProof/>
        </w:rPr>
        <w:t xml:space="preserve"> </w:t>
      </w:r>
      <w:hyperlink r:id="rId43" w:history="1">
        <w:r w:rsidRPr="00E53158">
          <w:rPr>
            <w:rStyle w:val="Hyperlink"/>
            <w:rFonts w:ascii="Times New Roman" w:hAnsi="Times New Roman" w:cs="Times New Roman"/>
            <w:noProof/>
            <w:sz w:val="24"/>
          </w:rPr>
          <w:t>Хартата на основните права на Европейския съюз</w:t>
        </w:r>
      </w:hyperlink>
      <w:r w:rsidRPr="00E53158">
        <w:rPr>
          <w:rFonts w:ascii="Times New Roman" w:hAnsi="Times New Roman" w:cs="Times New Roman"/>
          <w:noProof/>
        </w:rPr>
        <w:t xml:space="preserve"> </w:t>
      </w:r>
      <w:r w:rsidRPr="001F5BA8">
        <w:rPr>
          <w:rFonts w:ascii="Times New Roman" w:hAnsi="Times New Roman" w:cs="Times New Roman"/>
          <w:noProof/>
          <w:sz w:val="24"/>
        </w:rPr>
        <w:t>и в</w:t>
      </w:r>
      <w:r w:rsidRPr="00E53158">
        <w:rPr>
          <w:rFonts w:ascii="Times New Roman" w:hAnsi="Times New Roman" w:cs="Times New Roman"/>
          <w:noProof/>
        </w:rPr>
        <w:t xml:space="preserve"> </w:t>
      </w:r>
      <w:r w:rsidRPr="001F5BA8">
        <w:rPr>
          <w:rFonts w:ascii="Times New Roman" w:hAnsi="Times New Roman" w:cs="Times New Roman"/>
          <w:b/>
          <w:noProof/>
          <w:sz w:val="24"/>
        </w:rPr>
        <w:t>законодателството на ЕС за борба с дискриминацията.</w:t>
      </w:r>
      <w:r w:rsidRPr="00E53158">
        <w:rPr>
          <w:rFonts w:ascii="Times New Roman" w:hAnsi="Times New Roman" w:cs="Times New Roman"/>
          <w:b/>
          <w:noProof/>
          <w:sz w:val="24"/>
        </w:rPr>
        <w:t xml:space="preserve"> </w:t>
      </w:r>
      <w:hyperlink r:id="rId44" w:history="1">
        <w:r w:rsidRPr="00E53158">
          <w:rPr>
            <w:rStyle w:val="Hyperlink"/>
            <w:rFonts w:ascii="Times New Roman" w:hAnsi="Times New Roman" w:cs="Times New Roman"/>
            <w:noProof/>
            <w:sz w:val="24"/>
          </w:rPr>
          <w:t>Директивата за расовото равенство</w:t>
        </w:r>
      </w:hyperlink>
      <w:r w:rsidRPr="00E53158">
        <w:rPr>
          <w:rFonts w:ascii="Times New Roman" w:hAnsi="Times New Roman" w:cs="Times New Roman"/>
          <w:noProof/>
        </w:rPr>
        <w:t xml:space="preserve"> </w:t>
      </w:r>
      <w:r w:rsidRPr="001F5BA8">
        <w:rPr>
          <w:rFonts w:ascii="Times New Roman" w:hAnsi="Times New Roman" w:cs="Times New Roman"/>
          <w:noProof/>
          <w:sz w:val="24"/>
        </w:rPr>
        <w:t>забранява „дискриминация, основана на расов признак или етнически произход“, която възниква, когато поради расов признак или етнически произход лицата са третирани по-малко благоприятно или са поставени в особено неблагоприятно положение в сравнение с други лица.</w:t>
      </w:r>
      <w:r w:rsidRPr="00E53158">
        <w:rPr>
          <w:rFonts w:ascii="Times New Roman" w:hAnsi="Times New Roman" w:cs="Times New Roman"/>
          <w:noProof/>
          <w:sz w:val="24"/>
        </w:rPr>
        <w:t xml:space="preserve"> </w:t>
      </w:r>
      <w:hyperlink r:id="rId45">
        <w:r w:rsidRPr="00E53158">
          <w:rPr>
            <w:rStyle w:val="Hyperlink"/>
            <w:rFonts w:ascii="Times New Roman" w:hAnsi="Times New Roman" w:cs="Times New Roman"/>
            <w:noProof/>
            <w:sz w:val="24"/>
          </w:rPr>
          <w:t>Директивите относно стандартите за органите по въпросите на равенството</w:t>
        </w:r>
      </w:hyperlink>
      <w:r w:rsidRPr="00E53158">
        <w:rPr>
          <w:rFonts w:ascii="Times New Roman" w:hAnsi="Times New Roman" w:cs="Times New Roman"/>
          <w:noProof/>
        </w:rPr>
        <w:t xml:space="preserve"> </w:t>
      </w:r>
      <w:r w:rsidRPr="001F5BA8">
        <w:rPr>
          <w:rFonts w:ascii="Times New Roman" w:hAnsi="Times New Roman" w:cs="Times New Roman"/>
          <w:noProof/>
          <w:sz w:val="24"/>
        </w:rPr>
        <w:t>бяха приети с цел по-добро осигуряване на прилагането на правилата за борба с дискриминацията.</w:t>
      </w:r>
    </w:p>
    <w:p w14:paraId="75786C02" w14:textId="5C1E362A" w:rsidR="006801DA" w:rsidRPr="00E53158" w:rsidRDefault="006801DA" w:rsidP="006801DA">
      <w:pPr>
        <w:spacing w:line="240" w:lineRule="auto"/>
        <w:jc w:val="both"/>
        <w:rPr>
          <w:rFonts w:ascii="Times New Roman" w:hAnsi="Times New Roman" w:cs="Times New Roman"/>
          <w:noProof/>
          <w:sz w:val="24"/>
          <w:szCs w:val="24"/>
        </w:rPr>
      </w:pPr>
      <w:r w:rsidRPr="001F5BA8">
        <w:rPr>
          <w:rFonts w:ascii="Times New Roman" w:hAnsi="Times New Roman" w:cs="Times New Roman"/>
          <w:noProof/>
          <w:sz w:val="24"/>
        </w:rPr>
        <w:t>По отношение на престъпленията ключов законодателен акт е</w:t>
      </w:r>
      <w:r w:rsidRPr="00E53158">
        <w:rPr>
          <w:rFonts w:ascii="Times New Roman" w:hAnsi="Times New Roman" w:cs="Times New Roman"/>
          <w:noProof/>
        </w:rPr>
        <w:t xml:space="preserve"> </w:t>
      </w:r>
      <w:hyperlink r:id="rId46" w:history="1">
        <w:r w:rsidRPr="00E53158">
          <w:rPr>
            <w:rStyle w:val="Hyperlink"/>
            <w:rFonts w:ascii="Times New Roman" w:hAnsi="Times New Roman" w:cs="Times New Roman"/>
            <w:noProof/>
            <w:sz w:val="24"/>
          </w:rPr>
          <w:t>Рамковото решение относно борбата с определени форми и прояви на расизъм и ксенофобия</w:t>
        </w:r>
      </w:hyperlink>
      <w:r w:rsidRPr="00E53158">
        <w:rPr>
          <w:rFonts w:ascii="Times New Roman" w:hAnsi="Times New Roman" w:cs="Times New Roman"/>
          <w:noProof/>
        </w:rPr>
        <w:t xml:space="preserve"> </w:t>
      </w:r>
      <w:r w:rsidRPr="001F5BA8">
        <w:rPr>
          <w:rFonts w:ascii="Times New Roman" w:hAnsi="Times New Roman" w:cs="Times New Roman"/>
          <w:noProof/>
          <w:sz w:val="24"/>
        </w:rPr>
        <w:t>посредством наказателното право.</w:t>
      </w:r>
      <w:r w:rsidRPr="00E53158">
        <w:rPr>
          <w:rFonts w:ascii="Times New Roman" w:hAnsi="Times New Roman" w:cs="Times New Roman"/>
          <w:noProof/>
          <w:sz w:val="24"/>
        </w:rPr>
        <w:t xml:space="preserve"> Някои сериозни прояви на расизъм и ксенофобия</w:t>
      </w:r>
      <w:r w:rsidRPr="00E53158">
        <w:rPr>
          <w:rStyle w:val="FootnoteReference"/>
          <w:rFonts w:ascii="Times New Roman" w:hAnsi="Times New Roman" w:cs="Times New Roman"/>
          <w:noProof/>
          <w:sz w:val="24"/>
          <w:szCs w:val="24"/>
        </w:rPr>
        <w:footnoteReference w:id="25"/>
      </w:r>
      <w:r w:rsidRPr="00E53158">
        <w:rPr>
          <w:rFonts w:ascii="Times New Roman" w:hAnsi="Times New Roman" w:cs="Times New Roman"/>
          <w:noProof/>
          <w:sz w:val="24"/>
        </w:rPr>
        <w:t xml:space="preserve"> трябва да съставляват престъпление във всички държави от ЕС и да бъдат наказуеми с ефективни, пропорционални и възпиращи санкции.</w:t>
      </w:r>
    </w:p>
    <w:p w14:paraId="20D402DE" w14:textId="57D8AC09" w:rsidR="00FC53E3" w:rsidRPr="00E53158" w:rsidRDefault="171E31D5" w:rsidP="00EB6BCC">
      <w:pPr>
        <w:spacing w:line="240" w:lineRule="auto"/>
        <w:jc w:val="both"/>
        <w:rPr>
          <w:rFonts w:ascii="Times New Roman" w:hAnsi="Times New Roman" w:cs="Times New Roman"/>
          <w:b/>
          <w:i/>
          <w:noProof/>
          <w:sz w:val="24"/>
        </w:rPr>
      </w:pPr>
      <w:r w:rsidRPr="00E53158">
        <w:rPr>
          <w:rFonts w:ascii="Times New Roman" w:hAnsi="Times New Roman" w:cs="Times New Roman"/>
          <w:noProof/>
          <w:sz w:val="24"/>
        </w:rPr>
        <w:t xml:space="preserve">Всеки в ЕС следва да може да се ползва пълноценно и еднакво от правата си. </w:t>
      </w:r>
      <w:r w:rsidRPr="001F5BA8">
        <w:rPr>
          <w:rFonts w:ascii="Times New Roman" w:hAnsi="Times New Roman" w:cs="Times New Roman"/>
          <w:noProof/>
          <w:sz w:val="24"/>
        </w:rPr>
        <w:t>Въпреки това има случаи на расова дискриминация и расистки тормоз и насилие, като за тях често не се подава сигнал</w:t>
      </w:r>
      <w:bookmarkEnd w:id="5"/>
      <w:r w:rsidRPr="00E53158">
        <w:rPr>
          <w:rStyle w:val="FootnoteReference"/>
          <w:rFonts w:ascii="Times New Roman" w:hAnsi="Times New Roman" w:cs="Times New Roman"/>
          <w:noProof/>
          <w:sz w:val="24"/>
          <w:szCs w:val="24"/>
        </w:rPr>
        <w:footnoteReference w:id="26"/>
      </w:r>
      <w:r w:rsidRPr="00E53158">
        <w:rPr>
          <w:rFonts w:ascii="Times New Roman" w:hAnsi="Times New Roman" w:cs="Times New Roman"/>
          <w:noProof/>
        </w:rPr>
        <w:t>.</w:t>
      </w:r>
      <w:r w:rsidRPr="00E53158">
        <w:rPr>
          <w:rFonts w:ascii="Times New Roman" w:hAnsi="Times New Roman" w:cs="Times New Roman"/>
          <w:noProof/>
          <w:sz w:val="24"/>
        </w:rPr>
        <w:t xml:space="preserve"> За да се предотврати това, </w:t>
      </w:r>
      <w:r w:rsidRPr="00E53158">
        <w:rPr>
          <w:rFonts w:ascii="Times New Roman" w:hAnsi="Times New Roman" w:cs="Times New Roman"/>
          <w:b/>
          <w:noProof/>
          <w:sz w:val="24"/>
        </w:rPr>
        <w:t>следва да се засили осигуряването на прилагането на съответните закони на ЕС и национални правни рамки.</w:t>
      </w:r>
      <w:r w:rsidRPr="00E53158">
        <w:rPr>
          <w:rFonts w:ascii="Times New Roman" w:hAnsi="Times New Roman" w:cs="Times New Roman"/>
          <w:noProof/>
          <w:sz w:val="24"/>
        </w:rPr>
        <w:t xml:space="preserve"> Трябва да се гарантира също така защита срещу расистка омраза, включително онлайн, чрез координирани действия от страна на съдебната власт, полицията и прокурорите. </w:t>
      </w:r>
    </w:p>
    <w:p w14:paraId="028ACDE0" w14:textId="64BF1F05" w:rsidR="00CB273E" w:rsidRPr="00E53158" w:rsidDel="00D56614" w:rsidRDefault="00CB273E" w:rsidP="00CB273E">
      <w:pPr>
        <w:spacing w:line="240" w:lineRule="auto"/>
        <w:jc w:val="both"/>
        <w:rPr>
          <w:rFonts w:ascii="Times New Roman" w:hAnsi="Times New Roman" w:cs="Times New Roman"/>
          <w:b/>
          <w:i/>
          <w:noProof/>
          <w:sz w:val="24"/>
        </w:rPr>
      </w:pPr>
      <w:bookmarkStart w:id="6" w:name="_Hlk216433080"/>
      <w:r w:rsidRPr="00E53158">
        <w:rPr>
          <w:rFonts w:ascii="Times New Roman" w:hAnsi="Times New Roman" w:cs="Times New Roman"/>
          <w:b/>
          <w:i/>
          <w:noProof/>
          <w:sz w:val="24"/>
        </w:rPr>
        <w:t>По-добро осигуряване на прилагането на законодателството на ЕС за борба с дискриминацията</w:t>
      </w:r>
    </w:p>
    <w:p w14:paraId="37AF07CE" w14:textId="698C80E2" w:rsidR="00EB6BCC" w:rsidRPr="00E53158" w:rsidRDefault="008021F1" w:rsidP="00BF3DB3">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Основен приоритет на Комисията е да гарантира, че солидната правна рамка на ЕС за борба с дискриминацията се прилага ефективно, така че да се постигне равенство във всички държави членки. </w:t>
      </w:r>
      <w:bookmarkStart w:id="7" w:name="_Hlk209779567"/>
    </w:p>
    <w:p w14:paraId="02C150F3" w14:textId="4E395F47" w:rsidR="00BF6E0E" w:rsidRPr="00E53158" w:rsidRDefault="00D56614" w:rsidP="00BF3DB3">
      <w:pPr>
        <w:spacing w:line="240" w:lineRule="auto"/>
        <w:jc w:val="both"/>
        <w:rPr>
          <w:rFonts w:ascii="Times New Roman" w:hAnsi="Times New Roman" w:cs="Times New Roman"/>
          <w:b/>
          <w:bCs/>
          <w:noProof/>
          <w:sz w:val="24"/>
          <w:szCs w:val="24"/>
        </w:rPr>
      </w:pPr>
      <w:bookmarkStart w:id="8" w:name="_Hlk214612335"/>
      <w:r w:rsidRPr="00E53158">
        <w:rPr>
          <w:rFonts w:ascii="Times New Roman" w:hAnsi="Times New Roman" w:cs="Times New Roman"/>
          <w:noProof/>
          <w:sz w:val="24"/>
        </w:rPr>
        <w:t>Данните сочат, че ефективните санкции срещу дискриминацията</w:t>
      </w:r>
      <w:r w:rsidRPr="00E53158">
        <w:rPr>
          <w:rStyle w:val="FootnoteReference"/>
          <w:rFonts w:ascii="Times New Roman" w:hAnsi="Times New Roman" w:cs="Times New Roman"/>
          <w:noProof/>
          <w:sz w:val="24"/>
          <w:szCs w:val="24"/>
        </w:rPr>
        <w:footnoteReference w:id="27"/>
      </w:r>
      <w:r w:rsidRPr="00E53158">
        <w:rPr>
          <w:rFonts w:ascii="Times New Roman" w:hAnsi="Times New Roman" w:cs="Times New Roman"/>
          <w:noProof/>
          <w:sz w:val="24"/>
        </w:rPr>
        <w:t xml:space="preserve"> са ключови механизми за преодоляване на пречките пред заетостта, социалната закрила, образованието и предоставянето на стоки и услуги, включително жилищно настаняване. В този смисъл </w:t>
      </w:r>
      <w:r w:rsidRPr="00E53158">
        <w:rPr>
          <w:rFonts w:ascii="Times New Roman" w:hAnsi="Times New Roman" w:cs="Times New Roman"/>
          <w:b/>
          <w:noProof/>
          <w:sz w:val="24"/>
        </w:rPr>
        <w:t>докладът на Комисията от 2026 г. относно Директивата за расовото равенство ще анализира прилагането в държавите членки</w:t>
      </w:r>
      <w:r w:rsidRPr="00E53158">
        <w:rPr>
          <w:rFonts w:ascii="Times New Roman" w:hAnsi="Times New Roman" w:cs="Times New Roman"/>
          <w:noProof/>
          <w:sz w:val="24"/>
        </w:rPr>
        <w:t xml:space="preserve"> и ще послужи като основа за обмисляне на начините за </w:t>
      </w:r>
      <w:r w:rsidRPr="00E53158">
        <w:rPr>
          <w:rFonts w:ascii="Times New Roman" w:hAnsi="Times New Roman" w:cs="Times New Roman"/>
          <w:b/>
          <w:noProof/>
          <w:sz w:val="24"/>
        </w:rPr>
        <w:t>укрепване на техните национални режими за налагане на санкции</w:t>
      </w:r>
      <w:r w:rsidRPr="00E53158">
        <w:rPr>
          <w:rFonts w:ascii="Times New Roman" w:hAnsi="Times New Roman" w:cs="Times New Roman"/>
          <w:noProof/>
          <w:sz w:val="24"/>
        </w:rPr>
        <w:t xml:space="preserve">. </w:t>
      </w:r>
    </w:p>
    <w:p w14:paraId="024932E6" w14:textId="0A090655" w:rsidR="003314C6" w:rsidRPr="00E53158" w:rsidRDefault="003E70D4" w:rsidP="00FD2041">
      <w:pPr>
        <w:spacing w:line="240" w:lineRule="auto"/>
        <w:jc w:val="both"/>
        <w:rPr>
          <w:rFonts w:ascii="Times New Roman" w:hAnsi="Times New Roman" w:cs="Times New Roman"/>
          <w:noProof/>
          <w:sz w:val="24"/>
          <w:szCs w:val="24"/>
        </w:rPr>
      </w:pPr>
      <w:bookmarkStart w:id="9" w:name="_Hlk209779508"/>
      <w:bookmarkEnd w:id="7"/>
      <w:bookmarkEnd w:id="8"/>
      <w:r w:rsidRPr="00E53158">
        <w:rPr>
          <w:rFonts w:ascii="Times New Roman" w:hAnsi="Times New Roman" w:cs="Times New Roman"/>
          <w:noProof/>
          <w:sz w:val="24"/>
        </w:rPr>
        <w:t xml:space="preserve">Тъй като изкуственият интелект (ИИ) играе все по-важна роля във вземането на решения и насоката на политиката, от решаващо значение е да се използва неговият потенциал, както и да се смекчат рисковете от затвърждаване на расовите предубеждения. В доклада на Комисията относно прилагането на Директивата за расовото равенство ще бъде </w:t>
      </w:r>
      <w:r w:rsidRPr="00E53158">
        <w:rPr>
          <w:rFonts w:ascii="Times New Roman" w:hAnsi="Times New Roman" w:cs="Times New Roman"/>
          <w:b/>
          <w:noProof/>
          <w:sz w:val="24"/>
        </w:rPr>
        <w:t>анализирано прилагането на законите за борба с дискриминацията спрямо случаите на алгоритмична дискриминация</w:t>
      </w:r>
      <w:r w:rsidRPr="00E53158">
        <w:rPr>
          <w:rFonts w:ascii="Times New Roman" w:hAnsi="Times New Roman" w:cs="Times New Roman"/>
          <w:noProof/>
          <w:sz w:val="24"/>
        </w:rPr>
        <w:t>.</w:t>
      </w:r>
      <w:bookmarkEnd w:id="9"/>
      <w:r w:rsidRPr="00E53158">
        <w:rPr>
          <w:rFonts w:ascii="Times New Roman" w:hAnsi="Times New Roman" w:cs="Times New Roman"/>
          <w:noProof/>
          <w:sz w:val="24"/>
        </w:rPr>
        <w:t xml:space="preserve"> </w:t>
      </w:r>
    </w:p>
    <w:p w14:paraId="58620423" w14:textId="52A05FDF" w:rsidR="00BF6E0E" w:rsidRPr="00E53158" w:rsidRDefault="00B975AA" w:rsidP="00FD2041">
      <w:pPr>
        <w:spacing w:line="240" w:lineRule="auto"/>
        <w:jc w:val="both"/>
        <w:rPr>
          <w:rFonts w:ascii="Times New Roman" w:hAnsi="Times New Roman" w:cs="Times New Roman"/>
          <w:noProof/>
          <w:sz w:val="24"/>
          <w:szCs w:val="24"/>
        </w:rPr>
      </w:pPr>
      <w:hyperlink r:id="rId47" w:history="1">
        <w:r w:rsidR="00BC1B7C" w:rsidRPr="00E53158">
          <w:rPr>
            <w:rStyle w:val="Hyperlink"/>
            <w:rFonts w:ascii="Times New Roman" w:hAnsi="Times New Roman" w:cs="Times New Roman"/>
            <w:noProof/>
            <w:sz w:val="24"/>
          </w:rPr>
          <w:t>Актът за изкуствения интелект</w:t>
        </w:r>
      </w:hyperlink>
      <w:r w:rsidR="00BC1B7C" w:rsidRPr="00E53158">
        <w:rPr>
          <w:rFonts w:ascii="Times New Roman" w:hAnsi="Times New Roman" w:cs="Times New Roman"/>
          <w:noProof/>
        </w:rPr>
        <w:t xml:space="preserve"> </w:t>
      </w:r>
      <w:r w:rsidR="00BC1B7C" w:rsidRPr="001F5BA8">
        <w:rPr>
          <w:rFonts w:ascii="Times New Roman" w:hAnsi="Times New Roman" w:cs="Times New Roman"/>
          <w:noProof/>
          <w:sz w:val="24"/>
        </w:rPr>
        <w:t>забранява някои особено вредни практики в областта на ИИ, които са несъвместими с ценностите на ЕС (напр. манипулативни системи с ИИ, които подбуждат омраза или насилие срещу защитени групи, или системи с ИИ, които извеждат расов произход от биометрични данни).</w:t>
      </w:r>
      <w:r w:rsidR="00BC1B7C" w:rsidRPr="00E53158">
        <w:rPr>
          <w:rFonts w:ascii="Times New Roman" w:hAnsi="Times New Roman" w:cs="Times New Roman"/>
          <w:noProof/>
          <w:sz w:val="24"/>
        </w:rPr>
        <w:t xml:space="preserve"> Комисията ще предостави насоки и други помощни инструменти за ефективно прилагане на Акта за изкуствения интелект по отношение на забраните и изискванията за високорисковите системи с ИИ. Комисията ще продължи да улеснява обмена относно въздействието на ИИ върху хората, изложени на риск от расова дискриминация, и да подкрепя държавите членки при осигуряване на прилагането и изпълнението на правото на ЕС, за да се предотврати вземането на потенциално дискриминационни решения, улеснени от ИИ, и за правна защита спрямо такива решения. </w:t>
      </w:r>
    </w:p>
    <w:p w14:paraId="2AE7A5D3" w14:textId="6D8AC3F4" w:rsidR="00E06D6C" w:rsidRPr="00E53158" w:rsidRDefault="00D85E02" w:rsidP="00F21377">
      <w:pPr>
        <w:spacing w:line="240" w:lineRule="auto"/>
        <w:jc w:val="both"/>
        <w:rPr>
          <w:rFonts w:ascii="Times New Roman" w:hAnsi="Times New Roman" w:cs="Times New Roman"/>
          <w:noProof/>
          <w:sz w:val="24"/>
          <w:szCs w:val="24"/>
        </w:rPr>
      </w:pPr>
      <w:r w:rsidRPr="00E53158">
        <w:rPr>
          <w:rFonts w:ascii="Times New Roman" w:hAnsi="Times New Roman" w:cs="Times New Roman"/>
          <w:noProof/>
        </w:rPr>
        <w:t xml:space="preserve">С </w:t>
      </w:r>
      <w:hyperlink r:id="rId48">
        <w:r w:rsidRPr="00E53158">
          <w:rPr>
            <w:rStyle w:val="Hyperlink"/>
            <w:rFonts w:ascii="Times New Roman" w:hAnsi="Times New Roman" w:cs="Times New Roman"/>
            <w:noProof/>
            <w:sz w:val="24"/>
          </w:rPr>
          <w:t>директивите относно стандартите за органите по въпросите на равенството</w:t>
        </w:r>
      </w:hyperlink>
      <w:r w:rsidRPr="00E53158">
        <w:rPr>
          <w:rFonts w:ascii="Times New Roman" w:hAnsi="Times New Roman" w:cs="Times New Roman"/>
          <w:noProof/>
        </w:rPr>
        <w:t xml:space="preserve"> </w:t>
      </w:r>
      <w:r w:rsidRPr="001F5BA8">
        <w:rPr>
          <w:rFonts w:ascii="Times New Roman" w:hAnsi="Times New Roman" w:cs="Times New Roman"/>
          <w:noProof/>
          <w:sz w:val="24"/>
        </w:rPr>
        <w:t>се установяват ясни и обвързващи стандарти, за да се гарантират независимостта и ефективността на тези органи.</w:t>
      </w:r>
      <w:r w:rsidRPr="00E53158">
        <w:rPr>
          <w:rFonts w:ascii="Times New Roman" w:hAnsi="Times New Roman" w:cs="Times New Roman"/>
          <w:noProof/>
          <w:sz w:val="24"/>
        </w:rPr>
        <w:t xml:space="preserve"> Комисията ще приеме актове за изпълнение, с които се определят показатели за функционирането на органите по въпросите на равенството, и ще наблюдава ефективното транспониране на двете директиви в националното законодателство до юни 2026 г.</w:t>
      </w:r>
      <w:bookmarkEnd w:id="6"/>
    </w:p>
    <w:p w14:paraId="6393AF0E" w14:textId="7F50685B" w:rsidR="009471B3" w:rsidRPr="00E53158" w:rsidRDefault="009471B3" w:rsidP="00F21377">
      <w:pPr>
        <w:spacing w:line="240" w:lineRule="auto"/>
        <w:jc w:val="both"/>
        <w:rPr>
          <w:rFonts w:ascii="Times New Roman" w:eastAsia="Times New Roman" w:hAnsi="Times New Roman" w:cs="Times New Roman"/>
          <w:b/>
          <w:bCs/>
          <w:noProof/>
          <w:sz w:val="24"/>
          <w:szCs w:val="24"/>
        </w:rPr>
      </w:pPr>
      <w:r w:rsidRPr="00E53158">
        <w:rPr>
          <w:rFonts w:ascii="Times New Roman" w:hAnsi="Times New Roman" w:cs="Times New Roman"/>
          <w:noProof/>
        </w:rPr>
        <w:t xml:space="preserve">В </w:t>
      </w:r>
      <w:hyperlink r:id="rId49">
        <w:r w:rsidRPr="00E53158">
          <w:rPr>
            <w:rStyle w:val="Hyperlink"/>
            <w:rFonts w:ascii="Times New Roman" w:hAnsi="Times New Roman" w:cs="Times New Roman"/>
            <w:noProof/>
            <w:sz w:val="24"/>
          </w:rPr>
          <w:t>Директивата относно борбата с насилието над жени и домашното насилие</w:t>
        </w:r>
      </w:hyperlink>
      <w:r w:rsidRPr="00E53158">
        <w:rPr>
          <w:rFonts w:ascii="Times New Roman" w:hAnsi="Times New Roman" w:cs="Times New Roman"/>
          <w:noProof/>
        </w:rPr>
        <w:t xml:space="preserve"> </w:t>
      </w:r>
      <w:r w:rsidRPr="001F5BA8">
        <w:rPr>
          <w:rFonts w:ascii="Times New Roman" w:hAnsi="Times New Roman" w:cs="Times New Roman"/>
          <w:noProof/>
          <w:sz w:val="24"/>
        </w:rPr>
        <w:t>се признава, че жертвите на интерсекционална дискриминация, включително жените с малцинствен расов или етнически произход, могат да бъдат изложени на по-висок риск от насилие, основано на пола.</w:t>
      </w:r>
      <w:r w:rsidRPr="00E53158">
        <w:rPr>
          <w:rFonts w:ascii="Times New Roman" w:hAnsi="Times New Roman" w:cs="Times New Roman"/>
          <w:noProof/>
          <w:sz w:val="24"/>
        </w:rPr>
        <w:t xml:space="preserve"> Като подкрепя държавите членки в процеса на транспониране, </w:t>
      </w:r>
      <w:r w:rsidRPr="00E53158">
        <w:rPr>
          <w:rFonts w:ascii="Times New Roman" w:hAnsi="Times New Roman" w:cs="Times New Roman"/>
          <w:b/>
          <w:noProof/>
          <w:sz w:val="24"/>
        </w:rPr>
        <w:t>Комисията ще обърне внимание на предизвикателствата, с които се сблъскват жертвите, които са изправени пред интерсекционална дискриминация поради своя расов или етнически произход</w:t>
      </w:r>
      <w:r w:rsidRPr="00E53158">
        <w:rPr>
          <w:rFonts w:ascii="Times New Roman" w:hAnsi="Times New Roman" w:cs="Times New Roman"/>
          <w:noProof/>
          <w:sz w:val="24"/>
        </w:rPr>
        <w:t>.</w:t>
      </w:r>
    </w:p>
    <w:p w14:paraId="43458822" w14:textId="14AE6189" w:rsidR="00BF6E0E" w:rsidRPr="00E53158" w:rsidRDefault="003E70D4" w:rsidP="00FD2041">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Защита на хората от престъпления от омраза и реч на омразата</w:t>
      </w:r>
    </w:p>
    <w:p w14:paraId="5D845CE3" w14:textId="412E2224" w:rsidR="00BF6E0E" w:rsidRPr="00E53158" w:rsidRDefault="003E70D4" w:rsidP="00FD2041">
      <w:pPr>
        <w:pStyle w:val="NormalWeb"/>
        <w:spacing w:beforeAutospacing="0" w:after="160" w:afterAutospacing="0"/>
        <w:jc w:val="both"/>
        <w:rPr>
          <w:noProof/>
          <w:color w:val="000000" w:themeColor="text1"/>
        </w:rPr>
      </w:pPr>
      <w:r w:rsidRPr="00E53158">
        <w:rPr>
          <w:noProof/>
          <w:color w:val="000000" w:themeColor="text1"/>
        </w:rPr>
        <w:t xml:space="preserve">Защитата на хората от престъпления от омраза и реч на омразата е в основата на програмата на ЕС за борба с расизма. </w:t>
      </w:r>
      <w:r w:rsidRPr="00E53158">
        <w:rPr>
          <w:noProof/>
        </w:rPr>
        <w:t xml:space="preserve">Комисията започна производства за установяване на нарушение, за да гарантира пълното и правилно транспониране на </w:t>
      </w:r>
      <w:hyperlink r:id="rId50">
        <w:r w:rsidRPr="00E53158">
          <w:rPr>
            <w:rStyle w:val="Hyperlink"/>
            <w:noProof/>
          </w:rPr>
          <w:t>Рамковото решение относно борбата с расизма и ксенофобията</w:t>
        </w:r>
        <w:r w:rsidRPr="00E53158">
          <w:rPr>
            <w:rStyle w:val="FootnoteReference"/>
            <w:noProof/>
            <w:color w:val="000000" w:themeColor="text1"/>
          </w:rPr>
          <w:footnoteReference w:id="28"/>
        </w:r>
      </w:hyperlink>
      <w:r w:rsidRPr="00E53158">
        <w:rPr>
          <w:noProof/>
        </w:rPr>
        <w:t>.</w:t>
      </w:r>
      <w:r w:rsidRPr="00E53158">
        <w:rPr>
          <w:noProof/>
          <w:color w:val="000000" w:themeColor="text1"/>
        </w:rPr>
        <w:t xml:space="preserve"> </w:t>
      </w:r>
      <w:r w:rsidRPr="00E53158">
        <w:rPr>
          <w:noProof/>
        </w:rPr>
        <w:t xml:space="preserve">Комисията ще продължи да наблюдава транспонирането и да подкрепя обмена на добри практики в рамките на </w:t>
      </w:r>
      <w:hyperlink r:id="rId51">
        <w:r w:rsidRPr="00E53158">
          <w:rPr>
            <w:rStyle w:val="Hyperlink"/>
            <w:b/>
            <w:noProof/>
          </w:rPr>
          <w:t>Групата на високо равнище за борба с престъпленията от омраза и речта на омразата</w:t>
        </w:r>
      </w:hyperlink>
      <w:r w:rsidRPr="00E53158">
        <w:rPr>
          <w:noProof/>
        </w:rPr>
        <w:t>.</w:t>
      </w:r>
      <w:r w:rsidRPr="00E53158">
        <w:rPr>
          <w:noProof/>
          <w:color w:val="000000" w:themeColor="text1"/>
        </w:rPr>
        <w:t xml:space="preserve"> Комисията насърчава държавите членки да подобрят събирането на данни относно престъпленията от омраза и да разширят обучението за съдебните органи и полицията относно престъпленията от омраза, включително относно расовите предубеждения.</w:t>
      </w:r>
    </w:p>
    <w:p w14:paraId="0BC83858" w14:textId="122B88A4" w:rsidR="00ED18B7" w:rsidRPr="00E53158" w:rsidRDefault="00F62F46" w:rsidP="008D07AB">
      <w:pPr>
        <w:pStyle w:val="NormalWeb"/>
        <w:spacing w:beforeAutospacing="0" w:after="160" w:afterAutospacing="0"/>
        <w:jc w:val="both"/>
        <w:rPr>
          <w:noProof/>
          <w:color w:val="000000" w:themeColor="text1"/>
        </w:rPr>
      </w:pPr>
      <w:bookmarkStart w:id="10" w:name="_Hlk213774269"/>
      <w:r w:rsidRPr="00E53158">
        <w:rPr>
          <w:noProof/>
        </w:rPr>
        <w:t xml:space="preserve">За да се укрепи наказателноправната рамка на ЕС срещу престъпленията от омраза, Комисията предложи </w:t>
      </w:r>
      <w:hyperlink r:id="rId52" w:history="1">
        <w:r w:rsidRPr="00E53158">
          <w:rPr>
            <w:rStyle w:val="Hyperlink"/>
            <w:noProof/>
          </w:rPr>
          <w:t>решение на Съвета за добавяне на речта на омразата и престъпленията от омраза в списъка на „престъпленията, установени на равнището на ЕС</w:t>
        </w:r>
      </w:hyperlink>
      <w:r w:rsidRPr="00E53158">
        <w:rPr>
          <w:noProof/>
        </w:rPr>
        <w:t>.</w:t>
      </w:r>
      <w:r w:rsidRPr="00E53158">
        <w:rPr>
          <w:noProof/>
          <w:color w:val="000000" w:themeColor="text1"/>
        </w:rPr>
        <w:t xml:space="preserve"> Това решение ще даде възможност на Комисията, на втори етап, да укрепи правната рамка за справяне с речта на омразата и престъпленията от омраза. </w:t>
      </w:r>
      <w:r w:rsidRPr="00E53158">
        <w:rPr>
          <w:noProof/>
        </w:rPr>
        <w:t xml:space="preserve">Като се има предвид липсата на напредък, </w:t>
      </w:r>
      <w:r w:rsidRPr="00E53158">
        <w:rPr>
          <w:b/>
          <w:noProof/>
        </w:rPr>
        <w:t xml:space="preserve">Комисията разглежда </w:t>
      </w:r>
      <w:bookmarkStart w:id="11" w:name="_Hlk214619266"/>
      <w:r w:rsidRPr="00E53158">
        <w:rPr>
          <w:b/>
          <w:noProof/>
        </w:rPr>
        <w:t xml:space="preserve">възможността за законодателна инициатива въз основа на съществуващите видове престъпления, попадащи в обхвата на </w:t>
      </w:r>
      <w:hyperlink r:id="rId53" w:history="1">
        <w:r w:rsidRPr="00E53158">
          <w:rPr>
            <w:rStyle w:val="Hyperlink"/>
            <w:b/>
            <w:noProof/>
          </w:rPr>
          <w:t>член 83, параграф 1 от ДФЕС</w:t>
        </w:r>
      </w:hyperlink>
      <w:r w:rsidRPr="00E53158">
        <w:rPr>
          <w:b/>
          <w:noProof/>
        </w:rPr>
        <w:t>, с цел хармонизиране на определението за онлайн престъпления от омраза</w:t>
      </w:r>
      <w:bookmarkEnd w:id="11"/>
      <w:r w:rsidRPr="00E53158">
        <w:rPr>
          <w:noProof/>
        </w:rPr>
        <w:t>.</w:t>
      </w:r>
      <w:r w:rsidRPr="00E53158">
        <w:rPr>
          <w:noProof/>
          <w:color w:val="000000" w:themeColor="text1"/>
        </w:rPr>
        <w:t xml:space="preserve"> </w:t>
      </w:r>
      <w:r w:rsidRPr="00E53158">
        <w:rPr>
          <w:noProof/>
        </w:rPr>
        <w:t xml:space="preserve">Това би отговорило на препоръките на </w:t>
      </w:r>
      <w:hyperlink r:id="rId54" w:history="1">
        <w:r w:rsidRPr="00E53158">
          <w:rPr>
            <w:rStyle w:val="Hyperlink"/>
            <w:noProof/>
          </w:rPr>
          <w:t>Гражданския панел за борба с омразата в обществото</w:t>
        </w:r>
      </w:hyperlink>
      <w:r w:rsidRPr="00E53158">
        <w:rPr>
          <w:noProof/>
        </w:rPr>
        <w:t>.</w:t>
      </w:r>
    </w:p>
    <w:p w14:paraId="46A35A65" w14:textId="3BF1AAAC" w:rsidR="00E44DD4" w:rsidRPr="00E53158" w:rsidRDefault="00E44DD4" w:rsidP="00E44DD4">
      <w:pPr>
        <w:pStyle w:val="NormalWeb"/>
        <w:spacing w:beforeAutospacing="0" w:after="160" w:afterAutospacing="0"/>
        <w:jc w:val="both"/>
        <w:rPr>
          <w:noProof/>
        </w:rPr>
      </w:pPr>
      <w:r w:rsidRPr="00E53158">
        <w:rPr>
          <w:noProof/>
        </w:rPr>
        <w:t xml:space="preserve">Комисията също така помага за подобряване на реакцията при случаи на престъпления от омраза и реч на омразата, като подкрепя органите в държавите членки, отговарящи за защитата на обществените пространства, включително местата за богослужение, в съответствие със </w:t>
      </w:r>
      <w:hyperlink r:id="rId55" w:history="1">
        <w:r w:rsidRPr="00E53158">
          <w:rPr>
            <w:rStyle w:val="Hyperlink"/>
            <w:noProof/>
          </w:rPr>
          <w:t>Стратегията на ЕС за вътрешната сигурност (ProtectEU)</w:t>
        </w:r>
      </w:hyperlink>
      <w:r w:rsidRPr="00E53158">
        <w:rPr>
          <w:noProof/>
        </w:rPr>
        <w:t>.</w:t>
      </w:r>
    </w:p>
    <w:p w14:paraId="26C4561A" w14:textId="21E084FD" w:rsidR="00CB4799" w:rsidRPr="00E53158" w:rsidRDefault="003E795F" w:rsidP="00E42985">
      <w:pPr>
        <w:pStyle w:val="NormalWeb"/>
        <w:spacing w:beforeAutospacing="0" w:after="160" w:afterAutospacing="0"/>
        <w:jc w:val="both"/>
        <w:rPr>
          <w:noProof/>
          <w:color w:val="000000" w:themeColor="text1"/>
        </w:rPr>
      </w:pPr>
      <w:r w:rsidRPr="00E53158">
        <w:rPr>
          <w:noProof/>
        </w:rPr>
        <w:t xml:space="preserve">Жертвите на расистки престъпления от омраза изпитват недостатъчно доверие, което изисква мерки за подкрепа и овластяване, за да се преодолее недостатъчното подаване на сигнали и да се гарантира правна защита. Европейският парламент и Съветът постигнаха </w:t>
      </w:r>
      <w:bookmarkStart w:id="12" w:name="_Hlk218008233"/>
      <w:r w:rsidRPr="00E53158">
        <w:rPr>
          <w:b/>
          <w:noProof/>
        </w:rPr>
        <w:t>политическо споразумение по предложението за преразглеждане на Директивата за правата на жертвите</w:t>
      </w:r>
      <w:r w:rsidRPr="00E53158">
        <w:rPr>
          <w:rStyle w:val="FootnoteReference"/>
          <w:b/>
          <w:bCs/>
          <w:noProof/>
          <w:lang w:val="en-IE"/>
        </w:rPr>
        <w:footnoteReference w:id="29"/>
      </w:r>
      <w:r w:rsidRPr="00E53158">
        <w:rPr>
          <w:noProof/>
        </w:rPr>
        <w:t>. Предложението ще укрепи допълнително правата на жертвите, включително на тези, които са обект на расово мотивирани престъпления от омраза</w:t>
      </w:r>
      <w:bookmarkEnd w:id="12"/>
      <w:r w:rsidRPr="00E53158">
        <w:rPr>
          <w:noProof/>
        </w:rPr>
        <w:t xml:space="preserve">, като предвиди по-лесно съобщаване за престъпленията, по-добра оценка на нуждите на жертвите и подобрена психологическа подкрепа и физическа защита. Освен това Комисията ще приеме преразгледана </w:t>
      </w:r>
      <w:hyperlink r:id="rId56" w:history="1">
        <w:r w:rsidRPr="00E53158">
          <w:rPr>
            <w:rStyle w:val="Hyperlink"/>
            <w:noProof/>
          </w:rPr>
          <w:t>стратегия на ЕС за правата на жертвите</w:t>
        </w:r>
      </w:hyperlink>
      <w:r w:rsidRPr="00E53158">
        <w:rPr>
          <w:noProof/>
        </w:rPr>
        <w:t>.</w:t>
      </w:r>
    </w:p>
    <w:p w14:paraId="0D1358DE" w14:textId="77777777" w:rsidR="00E42985" w:rsidRPr="00E53158" w:rsidRDefault="00E42985" w:rsidP="00C90233">
      <w:pPr>
        <w:pStyle w:val="NormalWeb"/>
        <w:spacing w:beforeAutospacing="0" w:after="160" w:afterAutospacing="0"/>
        <w:jc w:val="both"/>
        <w:rPr>
          <w:noProof/>
          <w:color w:val="000000" w:themeColor="text1"/>
        </w:rPr>
      </w:pPr>
    </w:p>
    <w:p w14:paraId="1918F7CE" w14:textId="6BD5DADD" w:rsidR="003314C6" w:rsidRPr="00E53158" w:rsidRDefault="00263561" w:rsidP="00C90233">
      <w:pPr>
        <w:pStyle w:val="NormalWeb"/>
        <w:spacing w:beforeAutospacing="0" w:after="160" w:afterAutospacing="0"/>
        <w:jc w:val="both"/>
        <w:rPr>
          <w:noProof/>
          <w:color w:val="000000" w:themeColor="text1"/>
        </w:rPr>
      </w:pPr>
      <w:r w:rsidRPr="00E53158">
        <w:rPr>
          <w:noProof/>
          <w:color w:val="000000" w:themeColor="text1"/>
        </w:rPr>
        <w:t xml:space="preserve">Рискът от омраза онлайн също толкова често е реалност за расовите или етническите малцинства. </w:t>
      </w:r>
      <w:hyperlink r:id="rId57" w:history="1">
        <w:r w:rsidRPr="00E53158">
          <w:rPr>
            <w:rStyle w:val="Hyperlink"/>
            <w:noProof/>
          </w:rPr>
          <w:t>Законодателният акт за цифровите услуги</w:t>
        </w:r>
      </w:hyperlink>
      <w:r w:rsidRPr="00E53158">
        <w:rPr>
          <w:noProof/>
        </w:rPr>
        <w:t xml:space="preserve"> изисква при цифровите услуги да се води борба с незаконното съдържание и да се отстояват основните права чрез стабилни механизми за уведомяване и предприемане на действия и задължения за задълбочена оценка и намаляване на риска.</w:t>
      </w:r>
      <w:r w:rsidRPr="00E53158">
        <w:rPr>
          <w:noProof/>
          <w:color w:val="000000" w:themeColor="text1"/>
        </w:rPr>
        <w:t xml:space="preserve"> </w:t>
      </w:r>
      <w:r w:rsidRPr="00E53158">
        <w:rPr>
          <w:noProof/>
        </w:rPr>
        <w:t xml:space="preserve">Комисията ще продължи да наблюдава и да осигурява прилагането на Акта за цифровите услуги, като заедно със Съвета за цифровите услуги и съответните заинтересовани страни редовно ще </w:t>
      </w:r>
      <w:r w:rsidRPr="00E53158">
        <w:rPr>
          <w:b/>
          <w:noProof/>
        </w:rPr>
        <w:t xml:space="preserve">наблюдава и подкрепя прилагането на доброволния </w:t>
      </w:r>
      <w:hyperlink r:id="rId58" w:history="1">
        <w:r w:rsidRPr="00E53158">
          <w:rPr>
            <w:rStyle w:val="Hyperlink"/>
            <w:b/>
            <w:noProof/>
          </w:rPr>
          <w:t>Кодекс на поведение във връзка с незаконните изказвания онлайн, пораждащи омраза+</w:t>
        </w:r>
      </w:hyperlink>
      <w:r w:rsidRPr="00E53158">
        <w:rPr>
          <w:noProof/>
        </w:rPr>
        <w:t>.</w:t>
      </w:r>
      <w:r w:rsidRPr="00E53158">
        <w:rPr>
          <w:noProof/>
          <w:color w:val="000000" w:themeColor="text1"/>
        </w:rPr>
        <w:t xml:space="preserve"> </w:t>
      </w:r>
      <w:bookmarkEnd w:id="10"/>
    </w:p>
    <w:p w14:paraId="5BE5F229" w14:textId="36F90F01" w:rsidR="00F21BC1" w:rsidRPr="00E53158" w:rsidRDefault="00586A52" w:rsidP="00C90233">
      <w:pPr>
        <w:pStyle w:val="NormalWeb"/>
        <w:spacing w:beforeAutospacing="0" w:after="160" w:afterAutospacing="0"/>
        <w:jc w:val="both"/>
        <w:rPr>
          <w:rFonts w:eastAsia="Times New Roman"/>
          <w:noProof/>
          <w:color w:val="000000" w:themeColor="text1"/>
        </w:rPr>
      </w:pPr>
      <w:r w:rsidRPr="00E53158">
        <w:rPr>
          <w:noProof/>
        </w:rPr>
        <w:t xml:space="preserve">Като част от </w:t>
      </w:r>
      <w:hyperlink r:id="rId59" w:history="1">
        <w:r w:rsidRPr="00E53158">
          <w:rPr>
            <w:rStyle w:val="Hyperlink"/>
            <w:noProof/>
          </w:rPr>
          <w:t>Плана за действие в областта на цифровото образование</w:t>
        </w:r>
      </w:hyperlink>
      <w:r w:rsidRPr="00E53158">
        <w:rPr>
          <w:noProof/>
        </w:rPr>
        <w:t xml:space="preserve"> актуализираните </w:t>
      </w:r>
      <w:hyperlink r:id="rId60" w:history="1">
        <w:r w:rsidRPr="00E53158">
          <w:rPr>
            <w:rStyle w:val="Hyperlink"/>
            <w:noProof/>
          </w:rPr>
          <w:t>насоки за учителите и преподавателите за борба с дезинформацията и насърчаване на цифровата грамотност</w:t>
        </w:r>
      </w:hyperlink>
      <w:r w:rsidRPr="00E53158">
        <w:rPr>
          <w:noProof/>
        </w:rPr>
        <w:t xml:space="preserve"> ще предоставят </w:t>
      </w:r>
      <w:r w:rsidRPr="00E53158">
        <w:rPr>
          <w:b/>
          <w:noProof/>
        </w:rPr>
        <w:t>практически насоки за това как най-добре да се насърчат толерантността и приобщаването в онлайн пространството</w:t>
      </w:r>
      <w:r w:rsidRPr="00E53158">
        <w:rPr>
          <w:noProof/>
        </w:rPr>
        <w:t>.</w:t>
      </w:r>
      <w:r w:rsidRPr="00E53158">
        <w:rPr>
          <w:noProof/>
          <w:color w:val="000000" w:themeColor="text1"/>
        </w:rPr>
        <w:t xml:space="preserve"> </w:t>
      </w:r>
      <w:r w:rsidRPr="00E53158">
        <w:rPr>
          <w:noProof/>
        </w:rPr>
        <w:t xml:space="preserve">Освен това Комисията ще продължи да насърчава устойчивостта на обществото чрез действия за подкрепа на медийната грамотност и чрез работа със страните по </w:t>
      </w:r>
      <w:hyperlink r:id="rId61" w:history="1">
        <w:r w:rsidRPr="00E53158">
          <w:rPr>
            <w:rStyle w:val="Hyperlink"/>
            <w:noProof/>
          </w:rPr>
          <w:t>Кодекса за поведение във връзка с дезинформацията</w:t>
        </w:r>
      </w:hyperlink>
      <w:r w:rsidRPr="00E53158">
        <w:rPr>
          <w:noProof/>
        </w:rPr>
        <w:t>, за да се подобри неговото прилагане и да се намали лавинообразното разпространение на дезинформация, включително свързана с расизма и омразата онлайн.</w:t>
      </w:r>
    </w:p>
    <w:p w14:paraId="05C24D53" w14:textId="6C694F5C" w:rsidR="00811FEF" w:rsidRPr="00E53158" w:rsidRDefault="00F62F46" w:rsidP="00C90233">
      <w:pPr>
        <w:pStyle w:val="NormalWeb"/>
        <w:spacing w:beforeAutospacing="0" w:after="160" w:afterAutospacing="0"/>
        <w:jc w:val="both"/>
        <w:rPr>
          <w:b/>
          <w:i/>
          <w:noProof/>
        </w:rPr>
      </w:pPr>
      <w:r w:rsidRPr="00E53158">
        <w:rPr>
          <w:noProof/>
        </w:rPr>
        <w:t xml:space="preserve">Успоредно с това Комисията се бори с речта на омразата в спорта, като работи в тясно сътрудничество със Съвета на Европа и подпомага държавите членки чрез текущия отворен метод на координация в борбата с речта на омразата в спорта в рамките на </w:t>
      </w:r>
      <w:hyperlink r:id="rId62" w:history="1">
        <w:r w:rsidRPr="00E53158">
          <w:rPr>
            <w:rStyle w:val="Hyperlink"/>
            <w:noProof/>
          </w:rPr>
          <w:t>Работния план на ЕС за спорта</w:t>
        </w:r>
      </w:hyperlink>
      <w:r w:rsidRPr="00E53158">
        <w:rPr>
          <w:noProof/>
        </w:rPr>
        <w:t>.</w:t>
      </w:r>
      <w:r w:rsidRPr="00E53158">
        <w:rPr>
          <w:noProof/>
          <w:color w:val="000000" w:themeColor="text1"/>
        </w:rPr>
        <w:t xml:space="preserve"> </w:t>
      </w:r>
    </w:p>
    <w:p w14:paraId="3BCA6F4A" w14:textId="2D54B491" w:rsidR="001C289D" w:rsidRPr="00E53158" w:rsidRDefault="001C289D" w:rsidP="001C289D">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Борба с расовите предубеждения в публичната администрация</w:t>
      </w:r>
    </w:p>
    <w:p w14:paraId="33C9EB23" w14:textId="5402B419" w:rsidR="001C289D" w:rsidRPr="00E53158" w:rsidRDefault="001C289D" w:rsidP="00C90233">
      <w:pPr>
        <w:pStyle w:val="NormalWeb"/>
        <w:spacing w:beforeAutospacing="0" w:after="160" w:afterAutospacing="0"/>
        <w:jc w:val="both"/>
        <w:rPr>
          <w:noProof/>
        </w:rPr>
      </w:pPr>
      <w:r w:rsidRPr="00E53158">
        <w:rPr>
          <w:noProof/>
        </w:rPr>
        <w:t xml:space="preserve">Ефективната публична администрация е в основата на доброто управление, общественото доверие и социалното сближаване. </w:t>
      </w:r>
      <w:r w:rsidRPr="00E53158">
        <w:rPr>
          <w:noProof/>
          <w:color w:val="000000" w:themeColor="text1"/>
        </w:rPr>
        <w:t xml:space="preserve">Борбата с расовите предубеждения в публичните администрации и правосъдните системи е от съществено значение за справяне с расизма. </w:t>
      </w:r>
      <w:r w:rsidRPr="00E53158">
        <w:rPr>
          <w:noProof/>
        </w:rPr>
        <w:t>Сътрудничеството между публичните органи и общностите подкрепя изграждането на доверие и чувството за обща отговорност</w:t>
      </w:r>
      <w:r w:rsidRPr="00E53158">
        <w:rPr>
          <w:rStyle w:val="FootnoteReference"/>
          <w:noProof/>
        </w:rPr>
        <w:footnoteReference w:id="30"/>
      </w:r>
      <w:r w:rsidRPr="00E53158">
        <w:rPr>
          <w:noProof/>
        </w:rPr>
        <w:t xml:space="preserve">. </w:t>
      </w:r>
      <w:r w:rsidRPr="00E53158">
        <w:rPr>
          <w:b/>
          <w:noProof/>
        </w:rPr>
        <w:t>Комисията насърчава държавите членки да осигурят всеобхватни програми за обучение, за да помогнат на държавните служители да разпознават и да се справят с расовите предубеждения</w:t>
      </w:r>
      <w:r w:rsidRPr="00E53158">
        <w:rPr>
          <w:noProof/>
        </w:rPr>
        <w:t xml:space="preserve">, като същевременно насърчават по-голяма културна осведоменост и чувствителност. Тя ще продължи да предоставя подкрепа за тази цел на националните органи, включително в рамките на програмата „Граждани, равенство, права и ценности“. </w:t>
      </w:r>
    </w:p>
    <w:p w14:paraId="2D062588" w14:textId="4B47147E" w:rsidR="001C289D" w:rsidRPr="00E53158" w:rsidRDefault="00D04E2B" w:rsidP="001C289D">
      <w:pPr>
        <w:spacing w:line="240" w:lineRule="auto"/>
        <w:jc w:val="both"/>
        <w:rPr>
          <w:rFonts w:ascii="Times New Roman" w:hAnsi="Times New Roman" w:cs="Times New Roman"/>
          <w:b/>
          <w:bCs/>
          <w:noProof/>
          <w:sz w:val="24"/>
          <w:szCs w:val="24"/>
        </w:rPr>
      </w:pPr>
      <w:r w:rsidRPr="00E53158">
        <w:rPr>
          <w:rFonts w:ascii="Times New Roman" w:hAnsi="Times New Roman" w:cs="Times New Roman"/>
          <w:noProof/>
          <w:sz w:val="24"/>
        </w:rPr>
        <w:t xml:space="preserve">Отговорното осигуряване на прилагането, което гарантира еднаква защита и справедливо третиране на всички, е основен стълб на демокрацията и върховенството на закона. </w:t>
      </w:r>
      <w:r w:rsidRPr="001F5BA8">
        <w:rPr>
          <w:rFonts w:ascii="Times New Roman" w:hAnsi="Times New Roman" w:cs="Times New Roman"/>
          <w:noProof/>
          <w:sz w:val="24"/>
        </w:rPr>
        <w:t>Въпреки това констатациите в доклада на FRA</w:t>
      </w:r>
      <w:r w:rsidRPr="00E53158">
        <w:rPr>
          <w:rFonts w:ascii="Times New Roman" w:hAnsi="Times New Roman" w:cs="Times New Roman"/>
          <w:noProof/>
        </w:rPr>
        <w:t xml:space="preserve"> </w:t>
      </w:r>
      <w:hyperlink r:id="rId63" w:history="1">
        <w:r w:rsidRPr="00E53158">
          <w:rPr>
            <w:rStyle w:val="Hyperlink"/>
            <w:rFonts w:ascii="Times New Roman" w:hAnsi="Times New Roman" w:cs="Times New Roman"/>
            <w:noProof/>
            <w:sz w:val="24"/>
          </w:rPr>
          <w:t>„Борба с расизма в полицейската дейност“</w:t>
        </w:r>
      </w:hyperlink>
      <w:r w:rsidRPr="00E53158">
        <w:rPr>
          <w:rFonts w:ascii="Times New Roman" w:hAnsi="Times New Roman" w:cs="Times New Roman"/>
          <w:noProof/>
        </w:rPr>
        <w:t xml:space="preserve"> </w:t>
      </w:r>
      <w:r w:rsidRPr="001F5BA8">
        <w:rPr>
          <w:rFonts w:ascii="Times New Roman" w:hAnsi="Times New Roman" w:cs="Times New Roman"/>
          <w:noProof/>
          <w:sz w:val="24"/>
        </w:rPr>
        <w:t>показват, че расизмът в полицейската дейност включва дискриминационни практики за профилиране, неподходяща расистка комуникация и прекомерна употреба на сила</w:t>
      </w:r>
      <w:r w:rsidRPr="00E53158">
        <w:rPr>
          <w:rStyle w:val="FootnoteReference"/>
          <w:rFonts w:ascii="Times New Roman" w:eastAsia="Times New Roman" w:hAnsi="Times New Roman" w:cs="Times New Roman"/>
          <w:noProof/>
          <w:sz w:val="24"/>
          <w:szCs w:val="24"/>
        </w:rPr>
        <w:footnoteReference w:id="31"/>
      </w:r>
      <w:r w:rsidRPr="00E53158">
        <w:rPr>
          <w:rFonts w:ascii="Times New Roman" w:hAnsi="Times New Roman" w:cs="Times New Roman"/>
          <w:noProof/>
        </w:rPr>
        <w:t>.</w:t>
      </w:r>
      <w:r w:rsidRPr="00E53158">
        <w:rPr>
          <w:rFonts w:ascii="Times New Roman" w:hAnsi="Times New Roman" w:cs="Times New Roman"/>
          <w:noProof/>
          <w:sz w:val="24"/>
        </w:rPr>
        <w:t xml:space="preserve"> Заинтересованите страни, с които бяха проведени консултации във връзка с настоящата стратегия, подчертаха необходимостта от всеобхватни програми за обучение на правоприлагащите органи и по-голяма прозрачност и отчетност в рамките на правоприлагащите агенции</w:t>
      </w:r>
      <w:r w:rsidRPr="00E53158">
        <w:rPr>
          <w:rStyle w:val="FootnoteReference"/>
          <w:rFonts w:ascii="Times New Roman" w:hAnsi="Times New Roman" w:cs="Times New Roman"/>
          <w:noProof/>
          <w:sz w:val="24"/>
          <w:szCs w:val="24"/>
        </w:rPr>
        <w:footnoteReference w:id="32"/>
      </w:r>
      <w:r w:rsidRPr="00E53158">
        <w:rPr>
          <w:rFonts w:ascii="Times New Roman" w:hAnsi="Times New Roman" w:cs="Times New Roman"/>
          <w:noProof/>
          <w:sz w:val="24"/>
        </w:rPr>
        <w:t xml:space="preserve">. За да предостави допълнителни насоки на държавите членки, </w:t>
      </w:r>
      <w:r w:rsidRPr="00E53158">
        <w:rPr>
          <w:rFonts w:ascii="Times New Roman" w:hAnsi="Times New Roman" w:cs="Times New Roman"/>
          <w:b/>
          <w:noProof/>
          <w:sz w:val="24"/>
        </w:rPr>
        <w:t>Комисията ще състави сборник с добри практики за предотвратяване на дискриминационните практики за профилиране</w:t>
      </w:r>
      <w:r w:rsidRPr="00E53158">
        <w:rPr>
          <w:rFonts w:ascii="Times New Roman" w:hAnsi="Times New Roman" w:cs="Times New Roman"/>
          <w:noProof/>
          <w:sz w:val="24"/>
        </w:rPr>
        <w:t>.</w:t>
      </w:r>
      <w:r w:rsidRPr="00E53158">
        <w:rPr>
          <w:rFonts w:ascii="Times New Roman" w:hAnsi="Times New Roman" w:cs="Times New Roman"/>
          <w:b/>
          <w:noProof/>
          <w:sz w:val="24"/>
        </w:rPr>
        <w:t xml:space="preserve"> </w:t>
      </w:r>
    </w:p>
    <w:p w14:paraId="15992F62" w14:textId="77777777" w:rsidR="00EA76A6" w:rsidRPr="00E53158" w:rsidRDefault="00EA76A6" w:rsidP="001C289D">
      <w:pPr>
        <w:spacing w:line="240" w:lineRule="auto"/>
        <w:jc w:val="both"/>
        <w:rPr>
          <w:rFonts w:ascii="Times New Roman" w:hAnsi="Times New Roman" w:cs="Times New Roman"/>
          <w:b/>
          <w:bCs/>
          <w:noProof/>
          <w:sz w:val="24"/>
          <w:szCs w:val="24"/>
        </w:rPr>
      </w:pPr>
    </w:p>
    <w:p w14:paraId="6B48451B" w14:textId="77777777" w:rsidR="00EA76A6" w:rsidRPr="00E53158" w:rsidRDefault="00EA76A6" w:rsidP="001C289D">
      <w:pPr>
        <w:spacing w:line="240" w:lineRule="auto"/>
        <w:jc w:val="both"/>
        <w:rPr>
          <w:rFonts w:ascii="Times New Roman" w:hAnsi="Times New Roman" w:cs="Times New Roman"/>
          <w:b/>
          <w:bCs/>
          <w:noProof/>
          <w:sz w:val="24"/>
          <w:szCs w:val="24"/>
        </w:rPr>
      </w:pPr>
    </w:p>
    <w:p w14:paraId="7CBA1233" w14:textId="47A2099C" w:rsidR="00CB4799" w:rsidRPr="00E53158" w:rsidRDefault="00CB4799">
      <w:pPr>
        <w:spacing w:after="0" w:line="240" w:lineRule="auto"/>
        <w:rPr>
          <w:rFonts w:ascii="Times New Roman" w:hAnsi="Times New Roman" w:cs="Times New Roman"/>
          <w:b/>
          <w:i/>
          <w:noProof/>
          <w:sz w:val="24"/>
        </w:rPr>
      </w:pPr>
      <w:r w:rsidRPr="00E53158">
        <w:rPr>
          <w:rFonts w:ascii="Times New Roman" w:hAnsi="Times New Roman" w:cs="Times New Roman"/>
          <w:noProof/>
        </w:rPr>
        <w:br w:type="page"/>
      </w:r>
    </w:p>
    <w:p w14:paraId="2E57929E" w14:textId="77777777" w:rsidR="00EA76A6" w:rsidRPr="00E53158" w:rsidRDefault="00EA76A6" w:rsidP="001C289D">
      <w:pPr>
        <w:spacing w:line="240" w:lineRule="auto"/>
        <w:jc w:val="both"/>
        <w:rPr>
          <w:rFonts w:ascii="Times New Roman" w:hAnsi="Times New Roman" w:cs="Times New Roman"/>
          <w:b/>
          <w:i/>
          <w:noProof/>
          <w:sz w:val="24"/>
        </w:rPr>
      </w:pPr>
    </w:p>
    <w:p w14:paraId="5D5503A8" w14:textId="7BF3491D" w:rsidR="00BF6E0E" w:rsidRPr="00E53158" w:rsidRDefault="00AF4A17" w:rsidP="00493190">
      <w:pPr>
        <w:pBdr>
          <w:top w:val="single" w:sz="4" w:space="1" w:color="auto"/>
          <w:left w:val="single" w:sz="4" w:space="4" w:color="auto"/>
          <w:bottom w:val="single" w:sz="4" w:space="0" w:color="auto"/>
          <w:right w:val="single" w:sz="4" w:space="4" w:color="auto"/>
        </w:pBdr>
        <w:tabs>
          <w:tab w:val="left" w:pos="426"/>
        </w:tabs>
        <w:spacing w:line="240" w:lineRule="auto"/>
        <w:jc w:val="both"/>
        <w:rPr>
          <w:rFonts w:ascii="Times New Roman" w:hAnsi="Times New Roman" w:cs="Times New Roman"/>
          <w:b/>
          <w:noProof/>
          <w:sz w:val="24"/>
        </w:rPr>
      </w:pPr>
      <w:bookmarkStart w:id="13" w:name="_Hlk214613474"/>
      <w:bookmarkEnd w:id="4"/>
      <w:r w:rsidRPr="00E53158">
        <w:rPr>
          <w:rFonts w:ascii="Times New Roman" w:hAnsi="Times New Roman" w:cs="Times New Roman"/>
          <w:b/>
          <w:noProof/>
          <w:sz w:val="24"/>
        </w:rPr>
        <w:t xml:space="preserve">Комисията: </w:t>
      </w:r>
    </w:p>
    <w:p w14:paraId="1FEF6416" w14:textId="06C412F4" w:rsidR="00013FEB" w:rsidRPr="00E53158" w:rsidRDefault="00BB5E9C" w:rsidP="00F00E7F">
      <w:pPr>
        <w:pStyle w:val="ListParagraph"/>
        <w:numPr>
          <w:ilvl w:val="0"/>
          <w:numId w:val="6"/>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ще подкрепя прилагането на Директивата за расовото равенство, включително като публикува доклад с акцент върху осигуряването на нейното прилагане и изпълнение в случаите на алгоритмична дискриминация;</w:t>
      </w:r>
    </w:p>
    <w:p w14:paraId="36B70412" w14:textId="45120998" w:rsidR="003314C6" w:rsidRPr="00E53158" w:rsidRDefault="003314C6" w:rsidP="00F00E7F">
      <w:pPr>
        <w:pStyle w:val="ListParagraph"/>
        <w:numPr>
          <w:ilvl w:val="0"/>
          <w:numId w:val="6"/>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ще подкрепя прилагането на Акта за изкуствения интелект с цел да се преодолеят рисковете от расови предубеждения и дискриминация;</w:t>
      </w:r>
    </w:p>
    <w:p w14:paraId="52E936C0" w14:textId="3F48D1AD" w:rsidR="000E3139" w:rsidRPr="00E53158" w:rsidRDefault="00E769EA" w:rsidP="00F00E7F">
      <w:pPr>
        <w:pStyle w:val="ListParagraph"/>
        <w:numPr>
          <w:ilvl w:val="0"/>
          <w:numId w:val="6"/>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ще обмисли законодателна инициатива за хармонизиране на определенията за онлайн престъпления от омраза;</w:t>
      </w:r>
    </w:p>
    <w:p w14:paraId="06654A22" w14:textId="45998EFF" w:rsidR="00320D41" w:rsidRPr="00E53158" w:rsidRDefault="00320D41" w:rsidP="00F00E7F">
      <w:pPr>
        <w:pStyle w:val="ListParagraph"/>
        <w:numPr>
          <w:ilvl w:val="0"/>
          <w:numId w:val="6"/>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ще подкрепя транспонирането и прилагането на преразгледаната Директива за правата на жертвите, с която се укрепват правата на жертвите, включително тези, които са обект на расово мотивирани престъпления от омраза;</w:t>
      </w:r>
    </w:p>
    <w:p w14:paraId="35F2070B" w14:textId="5ECB8150" w:rsidR="00632BA5" w:rsidRPr="00E53158" w:rsidRDefault="00632BA5" w:rsidP="00F00E7F">
      <w:pPr>
        <w:pStyle w:val="ListParagraph"/>
        <w:numPr>
          <w:ilvl w:val="0"/>
          <w:numId w:val="6"/>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ще състави сборник с добри практики за предотвратяване на дискриминационните практики за профилиране.</w:t>
      </w:r>
    </w:p>
    <w:p w14:paraId="1C92D5B1" w14:textId="7351FC6B" w:rsidR="007814E5" w:rsidRPr="00E53158" w:rsidRDefault="007814E5" w:rsidP="00493190">
      <w:pPr>
        <w:pBdr>
          <w:top w:val="single" w:sz="4" w:space="1" w:color="auto"/>
          <w:left w:val="single" w:sz="4" w:space="4" w:color="auto"/>
          <w:bottom w:val="single" w:sz="4" w:space="0" w:color="auto"/>
          <w:right w:val="single" w:sz="4" w:space="4" w:color="auto"/>
        </w:pBdr>
        <w:tabs>
          <w:tab w:val="left" w:pos="426"/>
        </w:tabs>
        <w:spacing w:line="240" w:lineRule="auto"/>
        <w:jc w:val="both"/>
        <w:rPr>
          <w:rFonts w:ascii="Times New Roman" w:hAnsi="Times New Roman" w:cs="Times New Roman"/>
          <w:b/>
          <w:noProof/>
          <w:sz w:val="24"/>
        </w:rPr>
      </w:pPr>
      <w:r w:rsidRPr="00E53158">
        <w:rPr>
          <w:rFonts w:ascii="Times New Roman" w:hAnsi="Times New Roman" w:cs="Times New Roman"/>
          <w:b/>
          <w:noProof/>
          <w:sz w:val="24"/>
        </w:rPr>
        <w:t>Държавите членки се насърчават:</w:t>
      </w:r>
    </w:p>
    <w:p w14:paraId="201E3F52" w14:textId="6A673E1E" w:rsidR="00D855CC" w:rsidRPr="00E53158" w:rsidRDefault="00D855CC" w:rsidP="00493190">
      <w:pPr>
        <w:pStyle w:val="ListParagraph"/>
        <w:numPr>
          <w:ilvl w:val="0"/>
          <w:numId w:val="7"/>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 xml:space="preserve">да осигуряват по-добре прилагането на законодателството на ЕС относно престъпленията от омраза и недискриминацията, включително чрез укрепване на режимите на санкции; </w:t>
      </w:r>
    </w:p>
    <w:p w14:paraId="759EB173" w14:textId="2F0FA3C8" w:rsidR="00632BA5" w:rsidRPr="00E53158" w:rsidRDefault="00D855CC" w:rsidP="0009184B">
      <w:pPr>
        <w:pStyle w:val="ListParagraph"/>
        <w:numPr>
          <w:ilvl w:val="0"/>
          <w:numId w:val="7"/>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1F5BA8">
        <w:rPr>
          <w:rFonts w:ascii="Times New Roman" w:hAnsi="Times New Roman" w:cs="Times New Roman"/>
          <w:noProof/>
          <w:sz w:val="24"/>
        </w:rPr>
        <w:t>да увеличат усилията за борба с престъпленията от омраза онлайн, включително мотивираните от расизъм</w:t>
      </w:r>
      <w:bookmarkEnd w:id="13"/>
      <w:r w:rsidRPr="001F5BA8">
        <w:rPr>
          <w:rFonts w:ascii="Times New Roman" w:hAnsi="Times New Roman" w:cs="Times New Roman"/>
          <w:noProof/>
          <w:sz w:val="24"/>
        </w:rPr>
        <w:t>;</w:t>
      </w:r>
    </w:p>
    <w:p w14:paraId="5E76869E" w14:textId="0C60D799" w:rsidR="00632BA5" w:rsidRPr="00E53158" w:rsidRDefault="00632BA5" w:rsidP="00BB2741">
      <w:pPr>
        <w:pStyle w:val="ListParagraph"/>
        <w:numPr>
          <w:ilvl w:val="0"/>
          <w:numId w:val="7"/>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да въведат всеобхватни програми за обучение, за да се помогне на държавните служители да разпознават и да се справят с расовите предубеждения;</w:t>
      </w:r>
    </w:p>
    <w:p w14:paraId="6BEDE2A0" w14:textId="5FE6E5EA" w:rsidR="00632BA5" w:rsidRPr="00E53158" w:rsidRDefault="00774CFE" w:rsidP="00632BA5">
      <w:pPr>
        <w:pStyle w:val="ListParagraph"/>
        <w:numPr>
          <w:ilvl w:val="0"/>
          <w:numId w:val="7"/>
        </w:numPr>
        <w:pBdr>
          <w:top w:val="single" w:sz="4" w:space="1" w:color="auto"/>
          <w:left w:val="single" w:sz="4" w:space="4" w:color="auto"/>
          <w:bottom w:val="single" w:sz="4" w:space="0" w:color="auto"/>
          <w:right w:val="single" w:sz="4" w:space="4" w:color="auto"/>
        </w:pBdr>
        <w:spacing w:line="240" w:lineRule="auto"/>
        <w:ind w:left="284" w:hanging="284"/>
        <w:jc w:val="both"/>
        <w:rPr>
          <w:rFonts w:ascii="Times New Roman" w:hAnsi="Times New Roman" w:cs="Times New Roman"/>
          <w:noProof/>
          <w:sz w:val="24"/>
        </w:rPr>
      </w:pPr>
      <w:r w:rsidRPr="00E53158">
        <w:rPr>
          <w:rFonts w:ascii="Times New Roman" w:hAnsi="Times New Roman" w:cs="Times New Roman"/>
          <w:noProof/>
          <w:sz w:val="24"/>
        </w:rPr>
        <w:t>да гарантират справедливи и основани на доказателства полицейски практики, подкрепени от мерки за отчетност.</w:t>
      </w:r>
    </w:p>
    <w:p w14:paraId="1E28EC4E" w14:textId="77777777" w:rsidR="000E3139" w:rsidRPr="00E53158" w:rsidRDefault="000E3139">
      <w:pPr>
        <w:spacing w:after="0" w:line="240" w:lineRule="auto"/>
        <w:rPr>
          <w:rFonts w:ascii="Times New Roman" w:hAnsi="Times New Roman" w:cs="Times New Roman"/>
          <w:b/>
          <w:bCs/>
          <w:noProof/>
          <w:sz w:val="24"/>
          <w:szCs w:val="24"/>
        </w:rPr>
      </w:pPr>
    </w:p>
    <w:p w14:paraId="0C508716" w14:textId="403DD6FB" w:rsidR="00BF6E0E" w:rsidRPr="00E53158" w:rsidRDefault="003E70D4" w:rsidP="009C69FB">
      <w:pPr>
        <w:spacing w:after="0" w:line="240" w:lineRule="auto"/>
        <w:rPr>
          <w:rFonts w:ascii="Times New Roman" w:hAnsi="Times New Roman" w:cs="Times New Roman"/>
          <w:noProof/>
          <w:sz w:val="24"/>
          <w:szCs w:val="24"/>
        </w:rPr>
      </w:pPr>
      <w:r w:rsidRPr="00E53158">
        <w:rPr>
          <w:rFonts w:ascii="Times New Roman" w:hAnsi="Times New Roman" w:cs="Times New Roman"/>
          <w:b/>
          <w:noProof/>
        </w:rPr>
        <w:t>ГЛАВА III — УКРЕПВАНЕ</w:t>
      </w:r>
      <w:bookmarkStart w:id="14" w:name="_Hlk209379457"/>
      <w:bookmarkEnd w:id="14"/>
      <w:r w:rsidRPr="00E53158">
        <w:rPr>
          <w:rFonts w:ascii="Times New Roman" w:hAnsi="Times New Roman" w:cs="Times New Roman"/>
          <w:b/>
          <w:noProof/>
        </w:rPr>
        <w:t xml:space="preserve"> НА СОЦИАЛНОТО РАВЕНСТВО И СБЛИЖАВАНЕ</w:t>
      </w:r>
      <w:r w:rsidRPr="00E53158">
        <w:rPr>
          <w:rFonts w:ascii="Times New Roman" w:hAnsi="Times New Roman" w:cs="Times New Roman"/>
          <w:b/>
          <w:noProof/>
          <w:sz w:val="24"/>
        </w:rPr>
        <w:t xml:space="preserve"> </w:t>
      </w:r>
    </w:p>
    <w:p w14:paraId="085B0287" w14:textId="4A780857" w:rsidR="00BF6E0E" w:rsidRPr="00E53158" w:rsidRDefault="171E31D5" w:rsidP="00C62621">
      <w:pPr>
        <w:numPr>
          <w:ilvl w:val="0"/>
          <w:numId w:val="8"/>
        </w:numPr>
        <w:spacing w:before="160" w:line="240" w:lineRule="auto"/>
        <w:ind w:left="357" w:hanging="357"/>
        <w:jc w:val="both"/>
        <w:rPr>
          <w:rFonts w:ascii="Times New Roman" w:eastAsia="Times New Roman" w:hAnsi="Times New Roman" w:cs="Times New Roman"/>
          <w:i/>
          <w:iCs/>
          <w:noProof/>
          <w:color w:val="000000" w:themeColor="text1"/>
          <w:sz w:val="24"/>
          <w:szCs w:val="24"/>
        </w:rPr>
      </w:pPr>
      <w:r w:rsidRPr="00E53158">
        <w:rPr>
          <w:rFonts w:ascii="Times New Roman" w:hAnsi="Times New Roman" w:cs="Times New Roman"/>
          <w:i/>
          <w:noProof/>
          <w:color w:val="000000" w:themeColor="text1"/>
          <w:sz w:val="24"/>
        </w:rPr>
        <w:t>Над три десети от европейците посочват цвета на кожата (39 %) или етническия произход (34 %) на кандидата като основен фактор, който поставя кандидатите за работа в неравностойно положение</w:t>
      </w:r>
      <w:r w:rsidRPr="00E53158">
        <w:rPr>
          <w:rStyle w:val="FootnoteReference"/>
          <w:rFonts w:ascii="Times New Roman" w:eastAsia="Times New Roman" w:hAnsi="Times New Roman" w:cs="Times New Roman"/>
          <w:i/>
          <w:iCs/>
          <w:noProof/>
          <w:color w:val="000000" w:themeColor="text1"/>
          <w:sz w:val="24"/>
          <w:szCs w:val="24"/>
          <w:lang w:val="de-DE"/>
        </w:rPr>
        <w:footnoteReference w:id="33"/>
      </w:r>
      <w:r w:rsidRPr="00E53158">
        <w:rPr>
          <w:rFonts w:ascii="Times New Roman" w:hAnsi="Times New Roman" w:cs="Times New Roman"/>
          <w:i/>
          <w:noProof/>
          <w:color w:val="000000" w:themeColor="text1"/>
          <w:sz w:val="24"/>
        </w:rPr>
        <w:t>.</w:t>
      </w:r>
    </w:p>
    <w:p w14:paraId="267CBCFA" w14:textId="4CD633F8" w:rsidR="00BF6E0E" w:rsidRPr="00E53158" w:rsidRDefault="00077B43" w:rsidP="00BF3DB3">
      <w:pPr>
        <w:numPr>
          <w:ilvl w:val="0"/>
          <w:numId w:val="8"/>
        </w:numPr>
        <w:spacing w:line="240" w:lineRule="auto"/>
        <w:jc w:val="both"/>
        <w:rPr>
          <w:rFonts w:ascii="Times New Roman" w:eastAsia="Times New Roman" w:hAnsi="Times New Roman" w:cs="Times New Roman"/>
          <w:i/>
          <w:iCs/>
          <w:noProof/>
          <w:color w:val="000000" w:themeColor="text1"/>
          <w:sz w:val="24"/>
          <w:szCs w:val="24"/>
        </w:rPr>
      </w:pPr>
      <w:r w:rsidRPr="00E53158">
        <w:rPr>
          <w:rFonts w:ascii="Times New Roman" w:hAnsi="Times New Roman" w:cs="Times New Roman"/>
          <w:i/>
          <w:noProof/>
          <w:color w:val="000000" w:themeColor="text1"/>
          <w:sz w:val="24"/>
        </w:rPr>
        <w:t>Половината от децата от ромски произход или пътуваща общност (46 %) получават образование в училище, в което всички или повечето ученици са роми или от пътуващи общности</w:t>
      </w:r>
      <w:r w:rsidRPr="00E53158">
        <w:rPr>
          <w:rStyle w:val="FootnoteReference"/>
          <w:rFonts w:ascii="Times New Roman" w:eastAsia="Times New Roman" w:hAnsi="Times New Roman" w:cs="Times New Roman"/>
          <w:i/>
          <w:iCs/>
          <w:noProof/>
          <w:color w:val="000000" w:themeColor="text1"/>
          <w:sz w:val="24"/>
          <w:szCs w:val="24"/>
          <w:lang w:val="de-DE"/>
        </w:rPr>
        <w:footnoteReference w:id="34"/>
      </w:r>
      <w:r w:rsidRPr="00E53158">
        <w:rPr>
          <w:rFonts w:ascii="Times New Roman" w:hAnsi="Times New Roman" w:cs="Times New Roman"/>
          <w:i/>
          <w:noProof/>
          <w:color w:val="000000" w:themeColor="text1"/>
          <w:sz w:val="24"/>
        </w:rPr>
        <w:t>.</w:t>
      </w:r>
    </w:p>
    <w:p w14:paraId="61ECFD03" w14:textId="7175FAE8" w:rsidR="00E06D6C" w:rsidRPr="00E53158" w:rsidRDefault="171E31D5" w:rsidP="00BF3DB3">
      <w:pPr>
        <w:numPr>
          <w:ilvl w:val="0"/>
          <w:numId w:val="8"/>
        </w:numPr>
        <w:spacing w:line="240" w:lineRule="auto"/>
        <w:jc w:val="both"/>
        <w:rPr>
          <w:rFonts w:ascii="Times New Roman" w:eastAsia="Times New Roman" w:hAnsi="Times New Roman" w:cs="Times New Roman"/>
          <w:i/>
          <w:iCs/>
          <w:noProof/>
          <w:color w:val="000000" w:themeColor="text1"/>
          <w:sz w:val="24"/>
          <w:szCs w:val="24"/>
        </w:rPr>
      </w:pPr>
      <w:r w:rsidRPr="00E53158">
        <w:rPr>
          <w:rFonts w:ascii="Times New Roman" w:hAnsi="Times New Roman" w:cs="Times New Roman"/>
          <w:i/>
          <w:noProof/>
          <w:color w:val="000000" w:themeColor="text1"/>
          <w:sz w:val="24"/>
        </w:rPr>
        <w:t>Четиридесет процента от мюсюлманите в ЕС живеят в пренаселени жилища, което е над два пъти повече от дела за населението на ЕС като цяло (17 %)</w:t>
      </w:r>
      <w:r w:rsidRPr="00E53158">
        <w:rPr>
          <w:rStyle w:val="FootnoteReference"/>
          <w:rFonts w:ascii="Times New Roman" w:eastAsia="Times New Roman" w:hAnsi="Times New Roman" w:cs="Times New Roman"/>
          <w:i/>
          <w:iCs/>
          <w:noProof/>
          <w:color w:val="000000" w:themeColor="text1"/>
          <w:sz w:val="24"/>
          <w:szCs w:val="24"/>
        </w:rPr>
        <w:footnoteReference w:id="35"/>
      </w:r>
      <w:r w:rsidRPr="00E53158">
        <w:rPr>
          <w:rFonts w:ascii="Times New Roman" w:hAnsi="Times New Roman" w:cs="Times New Roman"/>
          <w:i/>
          <w:noProof/>
          <w:color w:val="000000" w:themeColor="text1"/>
          <w:sz w:val="24"/>
        </w:rPr>
        <w:t>.</w:t>
      </w:r>
    </w:p>
    <w:p w14:paraId="15777BB6" w14:textId="54A33129" w:rsidR="00907EFF" w:rsidRPr="001F5BA8" w:rsidRDefault="59398FE5" w:rsidP="00F21377">
      <w:pPr>
        <w:spacing w:line="240" w:lineRule="auto"/>
        <w:jc w:val="both"/>
        <w:rPr>
          <w:rFonts w:ascii="Times New Roman" w:hAnsi="Times New Roman" w:cs="Times New Roman"/>
          <w:noProof/>
          <w:color w:val="000000" w:themeColor="text1"/>
          <w:sz w:val="24"/>
        </w:rPr>
      </w:pPr>
      <w:r w:rsidRPr="00E53158">
        <w:rPr>
          <w:rFonts w:ascii="Times New Roman" w:hAnsi="Times New Roman" w:cs="Times New Roman"/>
          <w:noProof/>
          <w:color w:val="000000" w:themeColor="text1"/>
          <w:sz w:val="24"/>
        </w:rPr>
        <w:t>Хората, засегнати от расизъм, могат да се сблъскат с дискриминация в основни области на живота, включително образованието, заетостта, жилищното настаняване, здравеопазването и социалната закрила. Това кумулативно въздействие на расизма оказва отрицателно въздействие върху достъпа до равни възможности през целия живот на дадено лице</w:t>
      </w:r>
      <w:r w:rsidRPr="00E53158">
        <w:rPr>
          <w:rStyle w:val="FootnoteReference"/>
          <w:rFonts w:ascii="Times New Roman" w:eastAsia="Times New Roman" w:hAnsi="Times New Roman" w:cs="Times New Roman"/>
          <w:noProof/>
          <w:color w:val="000000" w:themeColor="text1"/>
          <w:sz w:val="24"/>
          <w:szCs w:val="24"/>
        </w:rPr>
        <w:footnoteReference w:id="36"/>
      </w:r>
      <w:r w:rsidRPr="00E53158">
        <w:rPr>
          <w:rFonts w:ascii="Times New Roman" w:hAnsi="Times New Roman" w:cs="Times New Roman"/>
          <w:noProof/>
          <w:color w:val="000000" w:themeColor="text1"/>
          <w:sz w:val="24"/>
        </w:rPr>
        <w:t>.</w:t>
      </w:r>
      <w:r w:rsidRPr="00E53158">
        <w:rPr>
          <w:rStyle w:val="FootnoteReference"/>
          <w:rFonts w:ascii="Times New Roman" w:hAnsi="Times New Roman" w:cs="Times New Roman"/>
          <w:noProof/>
          <w:color w:val="000000" w:themeColor="text1"/>
          <w:sz w:val="24"/>
        </w:rPr>
        <w:t xml:space="preserve"> </w:t>
      </w:r>
      <w:r w:rsidRPr="001F5BA8">
        <w:rPr>
          <w:rFonts w:ascii="Times New Roman" w:hAnsi="Times New Roman" w:cs="Times New Roman"/>
          <w:noProof/>
          <w:color w:val="000000" w:themeColor="text1"/>
          <w:sz w:val="24"/>
        </w:rPr>
        <w:t>Това противоречи на ценностите на ЕС, залегнали в Договорите и</w:t>
      </w:r>
      <w:r w:rsidRPr="00E53158">
        <w:rPr>
          <w:rFonts w:ascii="Times New Roman" w:hAnsi="Times New Roman" w:cs="Times New Roman"/>
          <w:noProof/>
        </w:rPr>
        <w:t xml:space="preserve"> </w:t>
      </w:r>
      <w:hyperlink r:id="rId64" w:tgtFrame="_blank" w:tooltip="https://commission.europa.eu/document/download/e03c60e7-4139-430b-9216-3340f7c73c20_en?filename=social-summit-european-pillar-social-rights-booklet_en.pdf" w:history="1">
        <w:r w:rsidRPr="00E53158">
          <w:rPr>
            <w:rStyle w:val="Hyperlink"/>
            <w:rFonts w:ascii="Times New Roman" w:hAnsi="Times New Roman" w:cs="Times New Roman"/>
            <w:noProof/>
            <w:sz w:val="24"/>
          </w:rPr>
          <w:t>Европейския стълб на социалните права</w:t>
        </w:r>
      </w:hyperlink>
      <w:r w:rsidRPr="00E53158">
        <w:rPr>
          <w:rFonts w:ascii="Times New Roman" w:hAnsi="Times New Roman" w:cs="Times New Roman"/>
          <w:noProof/>
        </w:rPr>
        <w:t xml:space="preserve">, </w:t>
      </w:r>
      <w:r w:rsidRPr="001F5BA8">
        <w:rPr>
          <w:rFonts w:ascii="Times New Roman" w:hAnsi="Times New Roman" w:cs="Times New Roman"/>
          <w:noProof/>
          <w:color w:val="000000" w:themeColor="text1"/>
          <w:sz w:val="24"/>
        </w:rPr>
        <w:t>който насърчава приобщаващо общество и конкурентоспособна социална пазарна икономика, осигуряваща работни места, справедливи условия на труд и социална закрила за всички.</w:t>
      </w:r>
    </w:p>
    <w:p w14:paraId="2044F58E" w14:textId="44CBFA92" w:rsidR="00BF6E0E" w:rsidRPr="00E53158" w:rsidRDefault="00FA62CD" w:rsidP="008E33D7">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Приобщаващото образование и култура като катализатор за социалното равенство и конкурентоспособността</w:t>
      </w:r>
    </w:p>
    <w:p w14:paraId="2F842509" w14:textId="50947D98" w:rsidR="00EA76A6" w:rsidRPr="00E53158" w:rsidRDefault="00B975AA" w:rsidP="00DF541A">
      <w:pPr>
        <w:spacing w:line="240" w:lineRule="auto"/>
        <w:jc w:val="both"/>
        <w:rPr>
          <w:rFonts w:ascii="Times New Roman" w:hAnsi="Times New Roman" w:cs="Times New Roman"/>
          <w:noProof/>
          <w:sz w:val="24"/>
          <w:szCs w:val="24"/>
        </w:rPr>
      </w:pPr>
      <w:hyperlink r:id="rId65" w:history="1">
        <w:r w:rsidR="007D0822" w:rsidRPr="00E53158">
          <w:rPr>
            <w:rStyle w:val="Hyperlink"/>
            <w:rFonts w:ascii="Times New Roman" w:hAnsi="Times New Roman" w:cs="Times New Roman"/>
            <w:noProof/>
            <w:sz w:val="24"/>
          </w:rPr>
          <w:t>Съюзът на уменията</w:t>
        </w:r>
      </w:hyperlink>
      <w:r w:rsidR="007D0822" w:rsidRPr="00E53158">
        <w:rPr>
          <w:rFonts w:ascii="Times New Roman" w:hAnsi="Times New Roman" w:cs="Times New Roman"/>
          <w:noProof/>
        </w:rPr>
        <w:t xml:space="preserve"> </w:t>
      </w:r>
      <w:r w:rsidR="007D0822" w:rsidRPr="001F5BA8">
        <w:rPr>
          <w:rFonts w:ascii="Times New Roman" w:hAnsi="Times New Roman" w:cs="Times New Roman"/>
          <w:noProof/>
          <w:sz w:val="24"/>
        </w:rPr>
        <w:t>има за цел да подкрепя системите за образование и обучение, за да се осигурят равни възможности за всички хора, независимо от техния произход.</w:t>
      </w:r>
      <w:r w:rsidR="007D0822" w:rsidRPr="00E53158">
        <w:rPr>
          <w:rFonts w:ascii="Times New Roman" w:hAnsi="Times New Roman" w:cs="Times New Roman"/>
          <w:noProof/>
          <w:sz w:val="24"/>
        </w:rPr>
        <w:t xml:space="preserve"> Инвестициите в добре образовано население и работна сила са инвестиция в конкурентоспособността, икономическия и приобщаващия растеж, социалното и териториалното сближаване на ЕС. </w:t>
      </w:r>
    </w:p>
    <w:p w14:paraId="264F55B4" w14:textId="77777777" w:rsidR="00EA76A6" w:rsidRPr="00E53158" w:rsidRDefault="00EA76A6" w:rsidP="00995373">
      <w:pPr>
        <w:spacing w:line="240" w:lineRule="auto"/>
        <w:jc w:val="both"/>
        <w:rPr>
          <w:rFonts w:ascii="Times New Roman" w:hAnsi="Times New Roman" w:cs="Times New Roman"/>
          <w:noProof/>
          <w:sz w:val="24"/>
          <w:szCs w:val="24"/>
        </w:rPr>
      </w:pPr>
    </w:p>
    <w:p w14:paraId="5D2576B2" w14:textId="3420F573" w:rsidR="00A73EFE" w:rsidRPr="00E53158" w:rsidRDefault="171E31D5" w:rsidP="00995373">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Образованието играе ключова роля за насърчаване на социалната мобилност и може да бъде мощен фактор за изравняване на възможностите. Изграждането на основите започва с придобиването на основни умения — грамотност, математика, науки, цифрови умения и гражданско образование. Въвеждането на гражданско образование от ранна възраст е от ключово значение за формирането на отворени нагласи у младите учащи се, които да оценяват многообразието и да развиват взаимно уважение в съответствие с основните европейски ценности. Изкуството, културата и спортът също са важни за мобилизиране на обществото срещу расизма и за насърчаване на уважението, приобщаването и равенството.</w:t>
      </w:r>
    </w:p>
    <w:p w14:paraId="7ABA1990" w14:textId="4188DCAE" w:rsidR="00487315" w:rsidRPr="00E53158" w:rsidRDefault="00A67A25" w:rsidP="00C90741">
      <w:pPr>
        <w:spacing w:line="240" w:lineRule="auto"/>
        <w:jc w:val="both"/>
        <w:rPr>
          <w:rFonts w:ascii="Times New Roman" w:eastAsia="Times New Roman" w:hAnsi="Times New Roman" w:cs="Times New Roman"/>
          <w:noProof/>
          <w:color w:val="000000" w:themeColor="text1"/>
          <w:sz w:val="24"/>
          <w:szCs w:val="24"/>
        </w:rPr>
      </w:pPr>
      <w:r w:rsidRPr="00E53158">
        <w:rPr>
          <w:rFonts w:ascii="Times New Roman" w:hAnsi="Times New Roman" w:cs="Times New Roman"/>
          <w:noProof/>
          <w:sz w:val="24"/>
        </w:rPr>
        <w:t>Учениците, които принадлежат към расови или етнически малцинства, могат да се сблъскат със сегрегация и пречки при достъпа до качествено образование, което оказва отрицателно въздействие върху успеха им в образованието и прехода им към пазара на труда</w:t>
      </w:r>
      <w:r w:rsidRPr="00E53158">
        <w:rPr>
          <w:rStyle w:val="FootnoteReference"/>
          <w:rFonts w:ascii="Times New Roman" w:hAnsi="Times New Roman" w:cs="Times New Roman"/>
          <w:noProof/>
          <w:sz w:val="24"/>
          <w:szCs w:val="24"/>
        </w:rPr>
        <w:footnoteReference w:id="37"/>
      </w:r>
      <w:r w:rsidRPr="00E53158">
        <w:rPr>
          <w:rFonts w:ascii="Times New Roman" w:hAnsi="Times New Roman" w:cs="Times New Roman"/>
          <w:noProof/>
          <w:sz w:val="24"/>
        </w:rPr>
        <w:t xml:space="preserve">. </w:t>
      </w:r>
      <w:r w:rsidRPr="001F5BA8">
        <w:rPr>
          <w:rFonts w:ascii="Times New Roman" w:hAnsi="Times New Roman" w:cs="Times New Roman"/>
          <w:noProof/>
          <w:sz w:val="24"/>
        </w:rPr>
        <w:t>Ето защо справедливостта и приобщаването са в основата на</w:t>
      </w:r>
      <w:r w:rsidRPr="00E53158">
        <w:rPr>
          <w:rFonts w:ascii="Times New Roman" w:hAnsi="Times New Roman" w:cs="Times New Roman"/>
          <w:noProof/>
        </w:rPr>
        <w:t xml:space="preserve"> </w:t>
      </w:r>
      <w:hyperlink r:id="rId66" w:history="1">
        <w:r w:rsidRPr="00E53158">
          <w:rPr>
            <w:rStyle w:val="Hyperlink"/>
            <w:rFonts w:ascii="Times New Roman" w:hAnsi="Times New Roman" w:cs="Times New Roman"/>
            <w:noProof/>
            <w:sz w:val="24"/>
          </w:rPr>
          <w:t>Стратегическата рамка на европейското пространство за образование</w:t>
        </w:r>
      </w:hyperlink>
      <w:r w:rsidRPr="00E53158">
        <w:rPr>
          <w:rFonts w:ascii="Times New Roman" w:hAnsi="Times New Roman" w:cs="Times New Roman"/>
          <w:noProof/>
        </w:rPr>
        <w:t xml:space="preserve">, </w:t>
      </w:r>
      <w:r w:rsidRPr="001F5BA8">
        <w:rPr>
          <w:rFonts w:ascii="Times New Roman" w:hAnsi="Times New Roman" w:cs="Times New Roman"/>
          <w:noProof/>
          <w:sz w:val="24"/>
        </w:rPr>
        <w:t>за да се насърчи приобщаваща образователна среда, която е облагодетелствана от многообразието, за да се използват талантите на Европа и да се укрепят пазарите на труда.</w:t>
      </w:r>
      <w:r w:rsidRPr="00E53158">
        <w:rPr>
          <w:rFonts w:ascii="Times New Roman" w:hAnsi="Times New Roman" w:cs="Times New Roman"/>
          <w:noProof/>
          <w:color w:val="000000" w:themeColor="text1"/>
          <w:sz w:val="24"/>
        </w:rPr>
        <w:t xml:space="preserve"> </w:t>
      </w:r>
      <w:r w:rsidRPr="00E53158">
        <w:rPr>
          <w:rFonts w:ascii="Times New Roman" w:hAnsi="Times New Roman" w:cs="Times New Roman"/>
          <w:b/>
          <w:noProof/>
          <w:sz w:val="24"/>
        </w:rPr>
        <w:t>Европейската програма за учители и обучители</w:t>
      </w:r>
      <w:r w:rsidRPr="00E53158">
        <w:rPr>
          <w:rFonts w:ascii="Times New Roman" w:hAnsi="Times New Roman" w:cs="Times New Roman"/>
          <w:noProof/>
          <w:sz w:val="24"/>
        </w:rPr>
        <w:t xml:space="preserve"> ще бъде насочена към обучението и професионалното развитие на учителите в областта на многообразието и приобщаването, както и към насърчаването на многообразието в самата учителска професия.</w:t>
      </w:r>
    </w:p>
    <w:p w14:paraId="58C0272B" w14:textId="6489E0C6" w:rsidR="00253C88" w:rsidRPr="001F5BA8" w:rsidRDefault="00141688" w:rsidP="008E33D7">
      <w:pPr>
        <w:spacing w:line="240" w:lineRule="auto"/>
        <w:jc w:val="both"/>
        <w:rPr>
          <w:rFonts w:ascii="Times New Roman" w:hAnsi="Times New Roman" w:cs="Times New Roman"/>
          <w:b/>
          <w:noProof/>
          <w:sz w:val="24"/>
        </w:rPr>
      </w:pPr>
      <w:r w:rsidRPr="00E53158">
        <w:rPr>
          <w:rFonts w:ascii="Times New Roman" w:hAnsi="Times New Roman" w:cs="Times New Roman"/>
          <w:noProof/>
          <w:color w:val="000000" w:themeColor="text1"/>
          <w:sz w:val="24"/>
        </w:rPr>
        <w:t xml:space="preserve">Комисията ще продължи да подкрепя реформите на държавите членки в областта на приобщаващото образование и да насърчава справедливостта и </w:t>
      </w:r>
      <w:r w:rsidRPr="001F5BA8">
        <w:rPr>
          <w:rFonts w:ascii="Times New Roman" w:hAnsi="Times New Roman" w:cs="Times New Roman"/>
          <w:noProof/>
          <w:sz w:val="24"/>
        </w:rPr>
        <w:t xml:space="preserve">приобщаването. Тези усилия се поддържат чрез програми като </w:t>
      </w:r>
      <w:hyperlink r:id="rId67" w:history="1">
        <w:r w:rsidRPr="00E53158">
          <w:rPr>
            <w:rStyle w:val="Hyperlink"/>
            <w:rFonts w:ascii="Times New Roman" w:hAnsi="Times New Roman" w:cs="Times New Roman"/>
            <w:noProof/>
            <w:sz w:val="24"/>
          </w:rPr>
          <w:t>„Еразъм+“</w:t>
        </w:r>
      </w:hyperlink>
      <w:r w:rsidRPr="00E53158">
        <w:rPr>
          <w:rFonts w:ascii="Times New Roman" w:hAnsi="Times New Roman" w:cs="Times New Roman"/>
          <w:noProof/>
        </w:rPr>
        <w:t xml:space="preserve">, </w:t>
      </w:r>
      <w:hyperlink r:id="rId68" w:history="1">
        <w:r w:rsidRPr="00E53158">
          <w:rPr>
            <w:rStyle w:val="Hyperlink"/>
            <w:rFonts w:ascii="Times New Roman" w:hAnsi="Times New Roman" w:cs="Times New Roman"/>
            <w:noProof/>
            <w:sz w:val="24"/>
          </w:rPr>
          <w:t>Европейския социален фонд плюс (ЕСФ+)</w:t>
        </w:r>
      </w:hyperlink>
      <w:r w:rsidRPr="00E53158">
        <w:rPr>
          <w:rFonts w:ascii="Times New Roman" w:hAnsi="Times New Roman" w:cs="Times New Roman"/>
          <w:noProof/>
        </w:rPr>
        <w:t xml:space="preserve"> </w:t>
      </w:r>
      <w:r w:rsidRPr="001F5BA8">
        <w:rPr>
          <w:rFonts w:ascii="Times New Roman" w:hAnsi="Times New Roman" w:cs="Times New Roman"/>
          <w:noProof/>
          <w:sz w:val="24"/>
        </w:rPr>
        <w:t>и</w:t>
      </w:r>
      <w:r w:rsidRPr="00E53158">
        <w:rPr>
          <w:rFonts w:ascii="Times New Roman" w:hAnsi="Times New Roman" w:cs="Times New Roman"/>
          <w:noProof/>
        </w:rPr>
        <w:t xml:space="preserve"> </w:t>
      </w:r>
      <w:hyperlink r:id="rId69" w:history="1">
        <w:r w:rsidRPr="00E53158">
          <w:rPr>
            <w:rStyle w:val="Hyperlink"/>
            <w:rFonts w:ascii="Times New Roman" w:hAnsi="Times New Roman" w:cs="Times New Roman"/>
            <w:noProof/>
            <w:sz w:val="24"/>
          </w:rPr>
          <w:t>„Хоризонт Европа“</w:t>
        </w:r>
      </w:hyperlink>
      <w:r w:rsidRPr="00E53158">
        <w:rPr>
          <w:rFonts w:ascii="Times New Roman" w:hAnsi="Times New Roman" w:cs="Times New Roman"/>
          <w:noProof/>
        </w:rPr>
        <w:t xml:space="preserve">, </w:t>
      </w:r>
      <w:r w:rsidRPr="001F5BA8">
        <w:rPr>
          <w:rFonts w:ascii="Times New Roman" w:hAnsi="Times New Roman" w:cs="Times New Roman"/>
          <w:noProof/>
          <w:sz w:val="24"/>
        </w:rPr>
        <w:t>с помощта на които се насърчава равният достъп до качествено и приобщаващо образование,</w:t>
      </w:r>
      <w:r w:rsidRPr="00E53158">
        <w:rPr>
          <w:rFonts w:ascii="Times New Roman" w:hAnsi="Times New Roman" w:cs="Times New Roman"/>
          <w:noProof/>
        </w:rPr>
        <w:t xml:space="preserve"> </w:t>
      </w:r>
      <w:r w:rsidRPr="001F5BA8">
        <w:rPr>
          <w:rFonts w:ascii="Times New Roman" w:hAnsi="Times New Roman" w:cs="Times New Roman"/>
          <w:b/>
          <w:noProof/>
          <w:sz w:val="24"/>
        </w:rPr>
        <w:t xml:space="preserve">финансират се обучението на учители, училищното сътрудничество, проекти за мобилност с учебна цел и научните изследвания, насочени към приобщаващо образование. </w:t>
      </w:r>
      <w:bookmarkStart w:id="15" w:name="_Hlk209379499"/>
    </w:p>
    <w:p w14:paraId="7CEF06E0" w14:textId="70E589F3" w:rsidR="00BF6E0E" w:rsidRPr="00E53158" w:rsidRDefault="00ED5D1E" w:rsidP="008E33D7">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Борба с расизма чрез приобщаващи политики в областта на заетостта, жилищното настаняване и здравеопазването</w:t>
      </w:r>
    </w:p>
    <w:bookmarkEnd w:id="15"/>
    <w:p w14:paraId="6DAB69FD" w14:textId="77F57D2E" w:rsidR="3184CA9C" w:rsidRPr="00E53158" w:rsidRDefault="171E31D5" w:rsidP="00BF3DB3">
      <w:pPr>
        <w:spacing w:line="240" w:lineRule="auto"/>
        <w:jc w:val="both"/>
        <w:rPr>
          <w:rFonts w:ascii="Times New Roman" w:eastAsia="Times New Roman" w:hAnsi="Times New Roman" w:cs="Times New Roman"/>
          <w:noProof/>
          <w:color w:val="FF0000"/>
          <w:sz w:val="24"/>
          <w:szCs w:val="24"/>
        </w:rPr>
      </w:pPr>
      <w:r w:rsidRPr="00E53158">
        <w:rPr>
          <w:rFonts w:ascii="Times New Roman" w:hAnsi="Times New Roman" w:cs="Times New Roman"/>
          <w:noProof/>
          <w:sz w:val="24"/>
        </w:rPr>
        <w:t>В областта на заетостта расизмът и расовата дискриминация възпрепятстват постигането на равенство. Кандидатите, чиито имена се възприемат като чуждозвучащи, често се сблъскват с пречки при достъпа до пазара на труда</w:t>
      </w:r>
      <w:r w:rsidRPr="00E53158">
        <w:rPr>
          <w:rFonts w:ascii="Times New Roman" w:hAnsi="Times New Roman" w:cs="Times New Roman"/>
          <w:noProof/>
          <w:sz w:val="24"/>
          <w:szCs w:val="24"/>
          <w:vertAlign w:val="superscript"/>
        </w:rPr>
        <w:footnoteReference w:id="38"/>
      </w:r>
      <w:r w:rsidRPr="00E53158">
        <w:rPr>
          <w:rFonts w:ascii="Times New Roman" w:hAnsi="Times New Roman" w:cs="Times New Roman"/>
          <w:noProof/>
          <w:sz w:val="24"/>
        </w:rPr>
        <w:t xml:space="preserve">, което води до по-ниски равнища на икономическа сигурност. </w:t>
      </w:r>
      <w:hyperlink r:id="rId70" w:history="1">
        <w:r w:rsidRPr="00E53158">
          <w:rPr>
            <w:rStyle w:val="Hyperlink"/>
            <w:rFonts w:ascii="Times New Roman" w:hAnsi="Times New Roman" w:cs="Times New Roman"/>
            <w:noProof/>
            <w:sz w:val="24"/>
          </w:rPr>
          <w:t>Планът за действие относно интеграцията и приобщаването</w:t>
        </w:r>
      </w:hyperlink>
      <w:r w:rsidRPr="00E53158">
        <w:rPr>
          <w:rFonts w:ascii="Times New Roman" w:hAnsi="Times New Roman" w:cs="Times New Roman"/>
          <w:noProof/>
        </w:rPr>
        <w:t xml:space="preserve"> </w:t>
      </w:r>
      <w:r w:rsidRPr="0050128E">
        <w:rPr>
          <w:rFonts w:ascii="Times New Roman" w:hAnsi="Times New Roman" w:cs="Times New Roman"/>
          <w:noProof/>
          <w:sz w:val="24"/>
        </w:rPr>
        <w:t>има за цел да подкрепи устойчивата интеграция на пазара на труда на мигрантите и гражданите на ЕС с мигрантски произход, като насърчава държавите членки да повишават осведомеността относно дискриминацията при наемането на работа и на работното място и да засилят мерките за борба с дискриминацията.</w:t>
      </w:r>
      <w:r w:rsidRPr="00E53158">
        <w:rPr>
          <w:rFonts w:ascii="Times New Roman" w:hAnsi="Times New Roman" w:cs="Times New Roman"/>
          <w:noProof/>
          <w:sz w:val="24"/>
        </w:rPr>
        <w:t xml:space="preserve"> Повишената интеграция на пазара на труда също така е важен лост на политиката за справяне с недостига на работна ръка и посрещане на нуждите от умения, за да се повиши конкурентоспособността на ЕС.</w:t>
      </w:r>
    </w:p>
    <w:p w14:paraId="75899413" w14:textId="77777777" w:rsidR="00CD33C3" w:rsidRPr="00E53158" w:rsidRDefault="00CD33C3" w:rsidP="00CD33C3">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Комисията се ангажира да насърчава многообразието в областта на заетостта и да поощрява по-приобщаващи работни места, като </w:t>
      </w:r>
      <w:r w:rsidRPr="00E53158">
        <w:rPr>
          <w:rFonts w:ascii="Times New Roman" w:hAnsi="Times New Roman" w:cs="Times New Roman"/>
          <w:b/>
          <w:noProof/>
          <w:sz w:val="24"/>
        </w:rPr>
        <w:t>ще продължи да работи в тясно сътрудничество с Платформата на ЕС за хартите на многообразието</w:t>
      </w:r>
      <w:r w:rsidRPr="00E53158">
        <w:rPr>
          <w:rFonts w:ascii="Times New Roman" w:hAnsi="Times New Roman" w:cs="Times New Roman"/>
          <w:noProof/>
          <w:sz w:val="24"/>
        </w:rPr>
        <w:t xml:space="preserve"> с цел да се споделят добри практики относно инициативите за многообразие и приобщаване, включително относно етническото многообразие. </w:t>
      </w:r>
      <w:r w:rsidRPr="00E53158">
        <w:rPr>
          <w:rFonts w:ascii="Times New Roman" w:hAnsi="Times New Roman" w:cs="Times New Roman"/>
          <w:b/>
          <w:noProof/>
          <w:sz w:val="24"/>
        </w:rPr>
        <w:t>Платформата също така ще улеснява диалога и ще предоставя насоки, например относно приобщаващите практики за наемане на работа.</w:t>
      </w:r>
    </w:p>
    <w:p w14:paraId="1B4F8626" w14:textId="1AC34605" w:rsidR="00792FD6" w:rsidRPr="00E53158" w:rsidRDefault="171E31D5" w:rsidP="00B03519">
      <w:pPr>
        <w:spacing w:line="240" w:lineRule="auto"/>
        <w:jc w:val="both"/>
        <w:rPr>
          <w:rFonts w:ascii="Times New Roman" w:hAnsi="Times New Roman" w:cs="Times New Roman"/>
          <w:noProof/>
          <w:sz w:val="24"/>
          <w:szCs w:val="24"/>
        </w:rPr>
      </w:pPr>
      <w:r w:rsidRPr="00E53158">
        <w:rPr>
          <w:rFonts w:ascii="Times New Roman" w:hAnsi="Times New Roman" w:cs="Times New Roman"/>
          <w:noProof/>
          <w:color w:val="000000" w:themeColor="text1"/>
          <w:sz w:val="24"/>
        </w:rPr>
        <w:t>Достъпът до достойни жилища на достъпни цени е от ключово значение за личното и семейното благосъстояние и социалното сближаване. Хората, принадлежащи към расови или етнически малцинства, често се сблъскват с дискриминация и пречки на жилищния пазар, включително неравни условия за наемателите или купувачите или пречки пред достъпа до заеми. Те са непропорционално засегнати от пренаселеност, лоши условия на живот, бездомничество и сегрегация</w:t>
      </w:r>
      <w:r w:rsidRPr="00E53158">
        <w:rPr>
          <w:rStyle w:val="FootnoteReference"/>
          <w:rFonts w:ascii="Times New Roman" w:eastAsia="Times New Roman" w:hAnsi="Times New Roman" w:cs="Times New Roman"/>
          <w:noProof/>
          <w:color w:val="000000" w:themeColor="text1"/>
          <w:sz w:val="24"/>
          <w:szCs w:val="24"/>
        </w:rPr>
        <w:footnoteReference w:id="39"/>
      </w:r>
      <w:r w:rsidRPr="00E53158">
        <w:rPr>
          <w:rFonts w:ascii="Times New Roman" w:hAnsi="Times New Roman" w:cs="Times New Roman"/>
          <w:noProof/>
          <w:color w:val="000000" w:themeColor="text1"/>
          <w:sz w:val="24"/>
        </w:rPr>
        <w:t>. Тези предизвикателства могат да бъдат по-силно изразени в селските и отдалечените райони, с ограничени възможности за жилищно настаняване</w:t>
      </w:r>
      <w:r w:rsidRPr="00E53158">
        <w:rPr>
          <w:rStyle w:val="FootnoteReference"/>
          <w:rFonts w:ascii="Times New Roman" w:eastAsia="Times New Roman" w:hAnsi="Times New Roman" w:cs="Times New Roman"/>
          <w:noProof/>
          <w:color w:val="000000" w:themeColor="text1"/>
          <w:sz w:val="24"/>
          <w:szCs w:val="24"/>
        </w:rPr>
        <w:footnoteReference w:id="40"/>
      </w:r>
      <w:r w:rsidRPr="00E53158">
        <w:rPr>
          <w:rFonts w:ascii="Times New Roman" w:hAnsi="Times New Roman" w:cs="Times New Roman"/>
          <w:noProof/>
          <w:color w:val="000000" w:themeColor="text1"/>
          <w:sz w:val="24"/>
        </w:rPr>
        <w:t xml:space="preserve"> и ограничени обществени услуги.</w:t>
      </w:r>
      <w:r w:rsidRPr="00E53158">
        <w:rPr>
          <w:rFonts w:ascii="Times New Roman" w:hAnsi="Times New Roman" w:cs="Times New Roman"/>
          <w:noProof/>
          <w:sz w:val="24"/>
        </w:rPr>
        <w:t xml:space="preserve"> </w:t>
      </w:r>
    </w:p>
    <w:p w14:paraId="1B6D13CF" w14:textId="77777777" w:rsidR="00EA76A6" w:rsidRPr="00E53158" w:rsidRDefault="00EA76A6" w:rsidP="001B2C4F">
      <w:pPr>
        <w:spacing w:line="240" w:lineRule="auto"/>
        <w:jc w:val="both"/>
        <w:rPr>
          <w:rFonts w:ascii="Times New Roman" w:hAnsi="Times New Roman" w:cs="Times New Roman"/>
          <w:noProof/>
          <w:sz w:val="24"/>
          <w:szCs w:val="24"/>
        </w:rPr>
      </w:pPr>
    </w:p>
    <w:p w14:paraId="2D8A4293" w14:textId="4805A3E3" w:rsidR="00A45550" w:rsidRPr="00530790" w:rsidRDefault="00E27CFC" w:rsidP="001B2C4F">
      <w:pPr>
        <w:spacing w:line="240" w:lineRule="auto"/>
        <w:jc w:val="both"/>
        <w:rPr>
          <w:rFonts w:ascii="Times New Roman" w:hAnsi="Times New Roman" w:cs="Times New Roman"/>
          <w:noProof/>
          <w:sz w:val="24"/>
        </w:rPr>
      </w:pPr>
      <w:r w:rsidRPr="00E53158">
        <w:rPr>
          <w:rFonts w:ascii="Times New Roman" w:hAnsi="Times New Roman" w:cs="Times New Roman"/>
          <w:noProof/>
          <w:sz w:val="24"/>
        </w:rPr>
        <w:t xml:space="preserve">За да разбере по-добре как дискриминацията създава пречки пред достъпа до жилища на достъпни цени, </w:t>
      </w:r>
      <w:r w:rsidRPr="00E53158">
        <w:rPr>
          <w:rFonts w:ascii="Times New Roman" w:hAnsi="Times New Roman" w:cs="Times New Roman"/>
          <w:b/>
          <w:noProof/>
          <w:sz w:val="24"/>
        </w:rPr>
        <w:t>Комисията ще публикува проучване относно дискриминацията в областта на жилищното настаняване</w:t>
      </w:r>
      <w:r w:rsidRPr="00E53158">
        <w:rPr>
          <w:rFonts w:ascii="Times New Roman" w:hAnsi="Times New Roman" w:cs="Times New Roman"/>
          <w:noProof/>
          <w:sz w:val="24"/>
        </w:rPr>
        <w:t xml:space="preserve">, включително анализ на съществуващите национални и местни практики. </w:t>
      </w:r>
      <w:bookmarkStart w:id="16" w:name="_Hlk218537256"/>
      <w:r w:rsidRPr="00530790">
        <w:rPr>
          <w:rFonts w:ascii="Times New Roman" w:hAnsi="Times New Roman" w:cs="Times New Roman"/>
          <w:noProof/>
          <w:sz w:val="24"/>
        </w:rPr>
        <w:t>Като предвиден резултат от</w:t>
      </w:r>
      <w:r w:rsidRPr="00E53158">
        <w:rPr>
          <w:rFonts w:ascii="Times New Roman" w:hAnsi="Times New Roman" w:cs="Times New Roman"/>
          <w:noProof/>
        </w:rPr>
        <w:t xml:space="preserve"> </w:t>
      </w:r>
      <w:hyperlink r:id="rId71" w:history="1">
        <w:r w:rsidRPr="00530790">
          <w:rPr>
            <w:noProof/>
          </w:rPr>
          <w:t>Европейския план за жилища на достъпни цени</w:t>
        </w:r>
      </w:hyperlink>
      <w:r w:rsidRPr="00530790">
        <w:rPr>
          <w:rFonts w:ascii="Times New Roman" w:hAnsi="Times New Roman" w:cs="Times New Roman"/>
          <w:noProof/>
          <w:sz w:val="24"/>
        </w:rPr>
        <w:t xml:space="preserve"> и в контекста на предстоящата стратегия за борба с бедността Комисията ще представи предложение за</w:t>
      </w:r>
      <w:r w:rsidRPr="00E53158">
        <w:rPr>
          <w:rFonts w:ascii="Times New Roman" w:hAnsi="Times New Roman" w:cs="Times New Roman"/>
          <w:noProof/>
        </w:rPr>
        <w:t xml:space="preserve"> </w:t>
      </w:r>
      <w:r w:rsidRPr="00530790">
        <w:rPr>
          <w:rFonts w:ascii="Times New Roman" w:hAnsi="Times New Roman" w:cs="Times New Roman"/>
          <w:b/>
          <w:noProof/>
          <w:sz w:val="24"/>
        </w:rPr>
        <w:t>препоръка на Съвета относно борбата с изключването от жилищно настаняване</w:t>
      </w:r>
      <w:r w:rsidRPr="00E53158">
        <w:rPr>
          <w:rFonts w:ascii="Times New Roman" w:hAnsi="Times New Roman" w:cs="Times New Roman"/>
          <w:noProof/>
        </w:rPr>
        <w:t xml:space="preserve"> </w:t>
      </w:r>
      <w:r w:rsidRPr="00530790">
        <w:rPr>
          <w:rFonts w:ascii="Times New Roman" w:hAnsi="Times New Roman" w:cs="Times New Roman"/>
          <w:noProof/>
          <w:sz w:val="24"/>
        </w:rPr>
        <w:t>с цел да се подпомогнат уязвимите лица, които са изправени пред незадоволителни жилищни условия, и да се предотврати и преодолее бездомничеството.</w:t>
      </w:r>
      <w:bookmarkEnd w:id="16"/>
      <w:r w:rsidRPr="00530790">
        <w:rPr>
          <w:rFonts w:ascii="Times New Roman" w:hAnsi="Times New Roman" w:cs="Times New Roman"/>
          <w:noProof/>
          <w:sz w:val="24"/>
        </w:rPr>
        <w:t xml:space="preserve"> </w:t>
      </w:r>
    </w:p>
    <w:p w14:paraId="6B2DCF53" w14:textId="23FCAF91" w:rsidR="00BF6E0E" w:rsidRPr="00E53158" w:rsidRDefault="00B975AA" w:rsidP="00BF3DB3">
      <w:pPr>
        <w:spacing w:line="240" w:lineRule="auto"/>
        <w:jc w:val="both"/>
        <w:rPr>
          <w:rFonts w:ascii="Times New Roman" w:hAnsi="Times New Roman" w:cs="Times New Roman"/>
          <w:noProof/>
          <w:sz w:val="24"/>
          <w:szCs w:val="24"/>
        </w:rPr>
      </w:pPr>
      <w:hyperlink r:id="rId72" w:history="1">
        <w:r w:rsidR="00B7675E" w:rsidRPr="00E53158">
          <w:rPr>
            <w:rStyle w:val="Hyperlink"/>
            <w:rFonts w:ascii="Times New Roman" w:hAnsi="Times New Roman" w:cs="Times New Roman"/>
            <w:noProof/>
            <w:sz w:val="24"/>
          </w:rPr>
          <w:t>Програмата на ЕС за градовете</w:t>
        </w:r>
      </w:hyperlink>
      <w:r w:rsidR="00B7675E" w:rsidRPr="00E53158">
        <w:rPr>
          <w:rFonts w:ascii="Times New Roman" w:hAnsi="Times New Roman" w:cs="Times New Roman"/>
          <w:noProof/>
        </w:rPr>
        <w:t xml:space="preserve"> </w:t>
      </w:r>
      <w:r w:rsidR="00B7675E" w:rsidRPr="00530790">
        <w:rPr>
          <w:rFonts w:ascii="Times New Roman" w:hAnsi="Times New Roman" w:cs="Times New Roman"/>
          <w:noProof/>
          <w:sz w:val="24"/>
        </w:rPr>
        <w:t>(Urban Agenda for the EU)— междуправителствена инициатива, обединяваща участници от всички равнища на управление, и</w:t>
      </w:r>
      <w:r w:rsidR="00B7675E" w:rsidRPr="00E53158">
        <w:rPr>
          <w:rFonts w:ascii="Times New Roman" w:hAnsi="Times New Roman" w:cs="Times New Roman"/>
          <w:noProof/>
        </w:rPr>
        <w:t xml:space="preserve"> </w:t>
      </w:r>
      <w:hyperlink r:id="rId73" w:history="1">
        <w:r w:rsidR="00B7675E" w:rsidRPr="00E53158">
          <w:rPr>
            <w:rStyle w:val="Hyperlink"/>
            <w:rFonts w:ascii="Times New Roman" w:hAnsi="Times New Roman" w:cs="Times New Roman"/>
            <w:noProof/>
            <w:sz w:val="24"/>
          </w:rPr>
          <w:t>Програмата на ЕС за градовете</w:t>
        </w:r>
      </w:hyperlink>
      <w:r w:rsidR="00B7675E" w:rsidRPr="00E53158">
        <w:rPr>
          <w:rFonts w:ascii="Times New Roman" w:hAnsi="Times New Roman" w:cs="Times New Roman"/>
          <w:noProof/>
        </w:rPr>
        <w:t xml:space="preserve"> </w:t>
      </w:r>
      <w:r w:rsidR="00B7675E" w:rsidRPr="00530790">
        <w:rPr>
          <w:rFonts w:ascii="Times New Roman" w:hAnsi="Times New Roman" w:cs="Times New Roman"/>
          <w:noProof/>
          <w:sz w:val="24"/>
        </w:rPr>
        <w:t>(EU Agenda for Cities) имат за цел да насърчават приобщаващи квартали с многообразно население и да намаляват социалните и териториалните различия.</w:t>
      </w:r>
      <w:r w:rsidR="00B7675E" w:rsidRPr="00E53158">
        <w:rPr>
          <w:rFonts w:ascii="Times New Roman" w:hAnsi="Times New Roman" w:cs="Times New Roman"/>
          <w:noProof/>
          <w:sz w:val="24"/>
        </w:rPr>
        <w:t xml:space="preserve"> </w:t>
      </w:r>
      <w:r w:rsidR="00B7675E" w:rsidRPr="00530790">
        <w:rPr>
          <w:rFonts w:ascii="Times New Roman" w:hAnsi="Times New Roman" w:cs="Times New Roman"/>
          <w:noProof/>
          <w:sz w:val="24"/>
        </w:rPr>
        <w:t>Освен това финансирането от</w:t>
      </w:r>
      <w:r w:rsidR="00B7675E" w:rsidRPr="00E53158">
        <w:rPr>
          <w:rFonts w:ascii="Times New Roman" w:hAnsi="Times New Roman" w:cs="Times New Roman"/>
          <w:noProof/>
        </w:rPr>
        <w:t xml:space="preserve"> </w:t>
      </w:r>
      <w:hyperlink r:id="rId74" w:history="1">
        <w:r w:rsidR="00B7675E" w:rsidRPr="00E53158">
          <w:rPr>
            <w:rStyle w:val="Hyperlink"/>
            <w:rFonts w:ascii="Times New Roman" w:hAnsi="Times New Roman" w:cs="Times New Roman"/>
            <w:noProof/>
            <w:sz w:val="24"/>
          </w:rPr>
          <w:t>Европейския фонд за регионално развитие</w:t>
        </w:r>
      </w:hyperlink>
      <w:r w:rsidR="00B7675E" w:rsidRPr="00E53158">
        <w:rPr>
          <w:rFonts w:ascii="Times New Roman" w:hAnsi="Times New Roman" w:cs="Times New Roman"/>
          <w:noProof/>
        </w:rPr>
        <w:t xml:space="preserve"> </w:t>
      </w:r>
      <w:r w:rsidR="00B7675E" w:rsidRPr="00530790">
        <w:rPr>
          <w:rFonts w:ascii="Times New Roman" w:hAnsi="Times New Roman" w:cs="Times New Roman"/>
          <w:noProof/>
          <w:sz w:val="24"/>
        </w:rPr>
        <w:t>и ЕСФ+ може да играе централна роля за подобряване на достъпа до качествено жилищно настаняване и основни услуги за групите, изложени на риск от дискриминация, и за разработване на мерки за десегрегация</w:t>
      </w:r>
      <w:r w:rsidR="00B7675E" w:rsidRPr="00E53158">
        <w:rPr>
          <w:rStyle w:val="FootnoteReference"/>
          <w:rFonts w:ascii="Times New Roman" w:hAnsi="Times New Roman" w:cs="Times New Roman"/>
          <w:noProof/>
          <w:sz w:val="24"/>
          <w:szCs w:val="24"/>
        </w:rPr>
        <w:footnoteReference w:id="41"/>
      </w:r>
      <w:r w:rsidR="00B7675E" w:rsidRPr="00E53158">
        <w:rPr>
          <w:rFonts w:ascii="Times New Roman" w:hAnsi="Times New Roman" w:cs="Times New Roman"/>
          <w:noProof/>
        </w:rPr>
        <w:t>.</w:t>
      </w:r>
      <w:r w:rsidR="00B7675E" w:rsidRPr="00E53158">
        <w:rPr>
          <w:rFonts w:ascii="Times New Roman" w:hAnsi="Times New Roman" w:cs="Times New Roman"/>
          <w:noProof/>
          <w:sz w:val="24"/>
        </w:rPr>
        <w:t xml:space="preserve"> </w:t>
      </w:r>
    </w:p>
    <w:p w14:paraId="026B4F4F" w14:textId="59E3F944" w:rsidR="00E603E0" w:rsidRPr="00E53158" w:rsidRDefault="6D75177A" w:rsidP="008D07AB">
      <w:pPr>
        <w:spacing w:line="240" w:lineRule="auto"/>
        <w:jc w:val="both"/>
        <w:rPr>
          <w:rFonts w:ascii="Times New Roman" w:eastAsia="Times New Roman" w:hAnsi="Times New Roman" w:cs="Times New Roman"/>
          <w:noProof/>
          <w:sz w:val="24"/>
          <w:szCs w:val="24"/>
        </w:rPr>
      </w:pPr>
      <w:r w:rsidRPr="00E53158">
        <w:rPr>
          <w:rFonts w:ascii="Times New Roman" w:hAnsi="Times New Roman" w:cs="Times New Roman"/>
          <w:noProof/>
          <w:sz w:val="24"/>
        </w:rPr>
        <w:t>Различията в здравеопазването са друго ключово предизвикателство в борбата с расизма. Хората, засегнати от расизъм, често съобщават за по-лоши здравни резултати и липса на достъп до качествени грижи. Особено внимание следва да се обърне на измерението, свързано с пола, тъй като жените мигранти имат по-лоши резултати по отношение на диабета, психичното здраве, сексуалното и репродуктивното здраве и съобщават, че са изправени пред по-голяма дискриминация от страна на здравните специалисти в сравнение с мъжете мигранти</w:t>
      </w:r>
      <w:r w:rsidRPr="00E53158">
        <w:rPr>
          <w:rStyle w:val="FootnoteReference"/>
          <w:rFonts w:ascii="Times New Roman" w:eastAsia="Times New Roman" w:hAnsi="Times New Roman" w:cs="Times New Roman"/>
          <w:noProof/>
          <w:sz w:val="24"/>
          <w:szCs w:val="24"/>
        </w:rPr>
        <w:footnoteReference w:id="42"/>
      </w:r>
      <w:r w:rsidRPr="00E53158">
        <w:rPr>
          <w:rFonts w:ascii="Times New Roman" w:hAnsi="Times New Roman" w:cs="Times New Roman"/>
          <w:noProof/>
          <w:sz w:val="24"/>
        </w:rPr>
        <w:t xml:space="preserve">. </w:t>
      </w:r>
    </w:p>
    <w:p w14:paraId="5ECE464A" w14:textId="08713078" w:rsidR="00066083" w:rsidRPr="00EA123A" w:rsidRDefault="00600028" w:rsidP="007E4B98">
      <w:pPr>
        <w:spacing w:line="240" w:lineRule="auto"/>
        <w:jc w:val="both"/>
        <w:rPr>
          <w:rFonts w:ascii="Times New Roman" w:hAnsi="Times New Roman" w:cs="Times New Roman"/>
          <w:noProof/>
          <w:sz w:val="24"/>
        </w:rPr>
      </w:pPr>
      <w:r w:rsidRPr="00E53158">
        <w:rPr>
          <w:rFonts w:ascii="Times New Roman" w:hAnsi="Times New Roman" w:cs="Times New Roman"/>
          <w:noProof/>
          <w:sz w:val="24"/>
        </w:rPr>
        <w:t>Комисията насърчава държавите членки да се борят с расовата дискриминация в здравеопазването</w:t>
      </w:r>
      <w:r w:rsidRPr="00E53158">
        <w:rPr>
          <w:rStyle w:val="FootnoteReference"/>
          <w:rFonts w:ascii="Times New Roman" w:eastAsia="Times New Roman" w:hAnsi="Times New Roman" w:cs="Times New Roman"/>
          <w:noProof/>
          <w:sz w:val="24"/>
          <w:szCs w:val="24"/>
        </w:rPr>
        <w:footnoteReference w:id="43"/>
      </w:r>
      <w:r w:rsidRPr="00E53158">
        <w:rPr>
          <w:rFonts w:ascii="Times New Roman" w:hAnsi="Times New Roman" w:cs="Times New Roman"/>
          <w:noProof/>
          <w:sz w:val="24"/>
        </w:rPr>
        <w:t xml:space="preserve"> и да разработят справедливи здравни политики, като работят заедно с общностите за съвместно разработване на здравни услуги. </w:t>
      </w:r>
      <w:r w:rsidRPr="00EA123A">
        <w:rPr>
          <w:rFonts w:ascii="Times New Roman" w:hAnsi="Times New Roman" w:cs="Times New Roman"/>
          <w:noProof/>
          <w:sz w:val="24"/>
        </w:rPr>
        <w:t>През 2024 г. беше представен</w:t>
      </w:r>
      <w:r w:rsidRPr="00E53158">
        <w:rPr>
          <w:rFonts w:ascii="Times New Roman" w:hAnsi="Times New Roman" w:cs="Times New Roman"/>
          <w:noProof/>
        </w:rPr>
        <w:t xml:space="preserve"> </w:t>
      </w:r>
      <w:hyperlink r:id="rId75" w:history="1">
        <w:r w:rsidRPr="00E53158">
          <w:rPr>
            <w:rStyle w:val="Hyperlink"/>
            <w:rFonts w:ascii="Times New Roman" w:hAnsi="Times New Roman" w:cs="Times New Roman"/>
            <w:noProof/>
            <w:sz w:val="24"/>
          </w:rPr>
          <w:t>пакет за подкрепа от ЕС за справяне със стигматизирането</w:t>
        </w:r>
      </w:hyperlink>
      <w:r w:rsidRPr="00E53158">
        <w:rPr>
          <w:rFonts w:ascii="Times New Roman" w:hAnsi="Times New Roman" w:cs="Times New Roman"/>
          <w:noProof/>
        </w:rPr>
        <w:t xml:space="preserve">, </w:t>
      </w:r>
      <w:r w:rsidRPr="00EA123A">
        <w:rPr>
          <w:rFonts w:ascii="Times New Roman" w:hAnsi="Times New Roman" w:cs="Times New Roman"/>
          <w:noProof/>
          <w:sz w:val="24"/>
        </w:rPr>
        <w:t>а в рамките на</w:t>
      </w:r>
      <w:r w:rsidRPr="00E53158">
        <w:rPr>
          <w:rFonts w:ascii="Times New Roman" w:hAnsi="Times New Roman" w:cs="Times New Roman"/>
          <w:noProof/>
        </w:rPr>
        <w:t xml:space="preserve"> </w:t>
      </w:r>
      <w:hyperlink r:id="rId76" w:history="1">
        <w:r w:rsidRPr="00E53158">
          <w:rPr>
            <w:rStyle w:val="Hyperlink"/>
            <w:rFonts w:ascii="Times New Roman" w:hAnsi="Times New Roman" w:cs="Times New Roman"/>
            <w:noProof/>
            <w:sz w:val="24"/>
          </w:rPr>
          <w:t>програмата EU4Health</w:t>
        </w:r>
      </w:hyperlink>
      <w:r w:rsidRPr="00E53158">
        <w:rPr>
          <w:rFonts w:ascii="Times New Roman" w:hAnsi="Times New Roman" w:cs="Times New Roman"/>
          <w:noProof/>
        </w:rPr>
        <w:t xml:space="preserve"> </w:t>
      </w:r>
      <w:r w:rsidRPr="00EA123A">
        <w:rPr>
          <w:rFonts w:ascii="Times New Roman" w:hAnsi="Times New Roman" w:cs="Times New Roman"/>
          <w:b/>
          <w:noProof/>
          <w:sz w:val="24"/>
        </w:rPr>
        <w:t>Комисията ще продължи да подкрепя държавите членки при прилагането на здравни политики, насочени към преодоляване на расовите предубеждения,</w:t>
      </w:r>
      <w:r w:rsidRPr="00E53158">
        <w:rPr>
          <w:rFonts w:ascii="Times New Roman" w:hAnsi="Times New Roman" w:cs="Times New Roman"/>
          <w:noProof/>
        </w:rPr>
        <w:t xml:space="preserve"> </w:t>
      </w:r>
      <w:r w:rsidRPr="00EA123A">
        <w:rPr>
          <w:rFonts w:ascii="Times New Roman" w:hAnsi="Times New Roman" w:cs="Times New Roman"/>
          <w:noProof/>
          <w:sz w:val="24"/>
        </w:rPr>
        <w:t xml:space="preserve">включително чрез подобряване на събирането на данни относно равенството, в съответствие с националните правни рамки.  </w:t>
      </w:r>
    </w:p>
    <w:p w14:paraId="1EF46329" w14:textId="56C7948B" w:rsidR="00BF6E0E" w:rsidRPr="00E53158" w:rsidRDefault="00852D36" w:rsidP="000F3D70">
      <w:pPr>
        <w:spacing w:line="240" w:lineRule="auto"/>
        <w:jc w:val="both"/>
        <w:rPr>
          <w:rFonts w:ascii="Times New Roman" w:hAnsi="Times New Roman" w:cs="Times New Roman"/>
          <w:noProof/>
          <w:sz w:val="24"/>
          <w:u w:val="single"/>
        </w:rPr>
      </w:pPr>
      <w:r w:rsidRPr="00E53158">
        <w:rPr>
          <w:rFonts w:ascii="Times New Roman" w:hAnsi="Times New Roman" w:cs="Times New Roman"/>
          <w:b/>
          <w:i/>
          <w:noProof/>
          <w:sz w:val="24"/>
        </w:rPr>
        <w:t>Включване на борбата с расизма в социалната закрила и възнаграждаване на действията на местно равнище</w:t>
      </w:r>
    </w:p>
    <w:p w14:paraId="5F9983AD" w14:textId="77F05C4D" w:rsidR="008B63C4" w:rsidRPr="00E53158" w:rsidRDefault="006B7917" w:rsidP="008D07AB">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Системите за социална закрила трябва да предоставят ефективна подкрепа на всички лица. Това е също толкова важно в области, в които хората с малцинствен расов или етнически произход могат да се сблъскат с допълнителни пречки пред достъпа до социални услуги и възможности поради отдалеченост, липсата на инфраструктура или по-малко доставчици на услуги</w:t>
      </w:r>
      <w:r w:rsidRPr="00E53158">
        <w:rPr>
          <w:rStyle w:val="FootnoteReference"/>
          <w:rFonts w:ascii="Times New Roman" w:hAnsi="Times New Roman" w:cs="Times New Roman"/>
          <w:noProof/>
          <w:sz w:val="24"/>
          <w:szCs w:val="24"/>
        </w:rPr>
        <w:footnoteReference w:id="44"/>
      </w:r>
      <w:r w:rsidRPr="00E53158">
        <w:rPr>
          <w:rFonts w:ascii="Times New Roman" w:hAnsi="Times New Roman" w:cs="Times New Roman"/>
          <w:noProof/>
          <w:sz w:val="24"/>
        </w:rPr>
        <w:t>.</w:t>
      </w:r>
    </w:p>
    <w:p w14:paraId="1DA01BC8" w14:textId="1B38BCC4" w:rsidR="00BF6E0E" w:rsidRPr="005D305F" w:rsidRDefault="006B7917" w:rsidP="00BF3DB3">
      <w:pPr>
        <w:spacing w:line="240" w:lineRule="auto"/>
        <w:jc w:val="both"/>
        <w:rPr>
          <w:rFonts w:ascii="Times New Roman" w:hAnsi="Times New Roman" w:cs="Times New Roman"/>
          <w:noProof/>
          <w:sz w:val="24"/>
        </w:rPr>
      </w:pPr>
      <w:r w:rsidRPr="00E53158">
        <w:rPr>
          <w:rFonts w:ascii="Times New Roman" w:hAnsi="Times New Roman" w:cs="Times New Roman"/>
          <w:noProof/>
          <w:sz w:val="24"/>
        </w:rPr>
        <w:t xml:space="preserve">За да насърчи </w:t>
      </w:r>
      <w:r w:rsidRPr="00E53158">
        <w:rPr>
          <w:rFonts w:ascii="Times New Roman" w:hAnsi="Times New Roman" w:cs="Times New Roman"/>
          <w:b/>
          <w:noProof/>
          <w:sz w:val="24"/>
        </w:rPr>
        <w:t>приобщаващ подход към социалната закрила, Комисията насърчава държавите членки да вземат предвид положението на расовите или етническите малцинства</w:t>
      </w:r>
      <w:r w:rsidRPr="00E53158">
        <w:rPr>
          <w:rFonts w:ascii="Times New Roman" w:hAnsi="Times New Roman" w:cs="Times New Roman"/>
          <w:noProof/>
          <w:sz w:val="24"/>
        </w:rPr>
        <w:t xml:space="preserve"> при разработването и прилагането на политики за справяне със социалното изключване. </w:t>
      </w:r>
      <w:r w:rsidRPr="005D305F">
        <w:rPr>
          <w:rFonts w:ascii="Times New Roman" w:hAnsi="Times New Roman" w:cs="Times New Roman"/>
          <w:noProof/>
          <w:sz w:val="24"/>
        </w:rPr>
        <w:t>Освен това първата</w:t>
      </w:r>
      <w:r w:rsidRPr="00E53158">
        <w:rPr>
          <w:rFonts w:ascii="Times New Roman" w:hAnsi="Times New Roman" w:cs="Times New Roman"/>
          <w:noProof/>
        </w:rPr>
        <w:t xml:space="preserve"> </w:t>
      </w:r>
      <w:hyperlink r:id="rId77" w:history="1">
        <w:r w:rsidRPr="00E53158">
          <w:rPr>
            <w:rStyle w:val="Hyperlink"/>
            <w:rFonts w:ascii="Times New Roman" w:hAnsi="Times New Roman" w:cs="Times New Roman"/>
            <w:noProof/>
            <w:sz w:val="24"/>
          </w:rPr>
          <w:t>Стратегия на ЕС за борба с бедността</w:t>
        </w:r>
      </w:hyperlink>
      <w:r w:rsidRPr="00E53158">
        <w:rPr>
          <w:rFonts w:ascii="Times New Roman" w:hAnsi="Times New Roman" w:cs="Times New Roman"/>
          <w:noProof/>
        </w:rPr>
        <w:t xml:space="preserve"> </w:t>
      </w:r>
      <w:r w:rsidRPr="005D305F">
        <w:rPr>
          <w:rFonts w:ascii="Times New Roman" w:hAnsi="Times New Roman" w:cs="Times New Roman"/>
          <w:noProof/>
          <w:sz w:val="24"/>
        </w:rPr>
        <w:t>ще има за цел да се преодолеят първопричините за бедността и изключването и да се укрепят услугите за подкрепа, независимо от географското местоположение.</w:t>
      </w:r>
    </w:p>
    <w:p w14:paraId="4BC97752" w14:textId="6AAE6D96" w:rsidR="00640898" w:rsidRPr="00E53158" w:rsidRDefault="00100889" w:rsidP="00BF3DB3">
      <w:pPr>
        <w:spacing w:line="240" w:lineRule="auto"/>
        <w:jc w:val="both"/>
        <w:rPr>
          <w:rFonts w:ascii="Times New Roman" w:hAnsi="Times New Roman" w:cs="Times New Roman"/>
          <w:noProof/>
        </w:rPr>
      </w:pPr>
      <w:r w:rsidRPr="005D305F">
        <w:rPr>
          <w:rFonts w:ascii="Times New Roman" w:hAnsi="Times New Roman" w:cs="Times New Roman"/>
          <w:noProof/>
          <w:sz w:val="24"/>
        </w:rPr>
        <w:t>Освен това Комисията насърчава държавите членки да изпълнят</w:t>
      </w:r>
      <w:r w:rsidRPr="00E53158">
        <w:rPr>
          <w:rFonts w:ascii="Times New Roman" w:hAnsi="Times New Roman" w:cs="Times New Roman"/>
          <w:noProof/>
        </w:rPr>
        <w:t xml:space="preserve"> </w:t>
      </w:r>
      <w:hyperlink r:id="rId78" w:history="1">
        <w:r w:rsidRPr="00E53158">
          <w:rPr>
            <w:rStyle w:val="Hyperlink"/>
            <w:rFonts w:ascii="Times New Roman" w:hAnsi="Times New Roman" w:cs="Times New Roman"/>
            <w:noProof/>
            <w:sz w:val="24"/>
          </w:rPr>
          <w:t>препоръката на Съвета относно Европейската гаранция за децата</w:t>
        </w:r>
      </w:hyperlink>
      <w:r w:rsidRPr="00E53158">
        <w:rPr>
          <w:rFonts w:ascii="Times New Roman" w:hAnsi="Times New Roman" w:cs="Times New Roman"/>
          <w:noProof/>
        </w:rPr>
        <w:t xml:space="preserve">, </w:t>
      </w:r>
      <w:r w:rsidRPr="005D305F">
        <w:rPr>
          <w:rFonts w:ascii="Times New Roman" w:hAnsi="Times New Roman" w:cs="Times New Roman"/>
          <w:noProof/>
          <w:sz w:val="24"/>
        </w:rPr>
        <w:t>като вземат предвид, когато е целесъобразно, специфичните неблагоприятни условия, с които се сблъскват децата с мигрантски произход или малцинствен етнически произход, и да изпълнят</w:t>
      </w:r>
      <w:r w:rsidRPr="00E53158">
        <w:rPr>
          <w:rFonts w:ascii="Times New Roman" w:hAnsi="Times New Roman" w:cs="Times New Roman"/>
          <w:noProof/>
        </w:rPr>
        <w:t xml:space="preserve"> </w:t>
      </w:r>
      <w:hyperlink r:id="rId79" w:history="1">
        <w:r w:rsidRPr="00E53158">
          <w:rPr>
            <w:rStyle w:val="Hyperlink"/>
            <w:rFonts w:ascii="Times New Roman" w:hAnsi="Times New Roman" w:cs="Times New Roman"/>
            <w:noProof/>
            <w:sz w:val="24"/>
          </w:rPr>
          <w:t>препоръката на Съвета относно адекватен минимален доход</w:t>
        </w:r>
      </w:hyperlink>
      <w:r w:rsidRPr="00E53158">
        <w:rPr>
          <w:rFonts w:ascii="Times New Roman" w:hAnsi="Times New Roman" w:cs="Times New Roman"/>
          <w:noProof/>
        </w:rPr>
        <w:t>.</w:t>
      </w:r>
      <w:r w:rsidRPr="00E53158">
        <w:rPr>
          <w:rFonts w:ascii="Times New Roman" w:hAnsi="Times New Roman" w:cs="Times New Roman"/>
          <w:noProof/>
          <w:sz w:val="24"/>
        </w:rPr>
        <w:t xml:space="preserve">  </w:t>
      </w:r>
      <w:r w:rsidRPr="00E53158">
        <w:rPr>
          <w:rFonts w:ascii="Times New Roman" w:hAnsi="Times New Roman" w:cs="Times New Roman"/>
          <w:noProof/>
        </w:rPr>
        <w:t xml:space="preserve"> </w:t>
      </w:r>
    </w:p>
    <w:p w14:paraId="04244200" w14:textId="77777777" w:rsidR="00EA76A6" w:rsidRPr="00E53158" w:rsidRDefault="00EA76A6" w:rsidP="00BF3DB3">
      <w:pPr>
        <w:spacing w:line="240" w:lineRule="auto"/>
        <w:jc w:val="both"/>
        <w:rPr>
          <w:rFonts w:ascii="Times New Roman" w:hAnsi="Times New Roman" w:cs="Times New Roman"/>
          <w:noProof/>
          <w:sz w:val="24"/>
          <w:szCs w:val="24"/>
        </w:rPr>
      </w:pPr>
      <w:bookmarkStart w:id="17" w:name="_Hlk214009952"/>
    </w:p>
    <w:p w14:paraId="55D3D77C" w14:textId="447BAF9B" w:rsidR="00BF6E0E" w:rsidRPr="001B205C" w:rsidRDefault="004F4D6C" w:rsidP="00BF3DB3">
      <w:pPr>
        <w:spacing w:line="240" w:lineRule="auto"/>
        <w:jc w:val="both"/>
        <w:rPr>
          <w:rFonts w:ascii="Times New Roman" w:hAnsi="Times New Roman" w:cs="Times New Roman"/>
          <w:noProof/>
          <w:sz w:val="24"/>
        </w:rPr>
      </w:pPr>
      <w:r w:rsidRPr="001B205C">
        <w:rPr>
          <w:rFonts w:ascii="Times New Roman" w:hAnsi="Times New Roman" w:cs="Times New Roman"/>
          <w:noProof/>
          <w:sz w:val="24"/>
        </w:rPr>
        <w:t>Комисията ще продължи да насърчава инициативи за многообразие и приобщаване, като например наградата</w:t>
      </w:r>
      <w:r w:rsidRPr="00E53158">
        <w:rPr>
          <w:rFonts w:ascii="Times New Roman" w:hAnsi="Times New Roman" w:cs="Times New Roman"/>
          <w:noProof/>
        </w:rPr>
        <w:t xml:space="preserve"> „</w:t>
      </w:r>
      <w:hyperlink r:id="rId80" w:history="1">
        <w:r w:rsidRPr="00E53158">
          <w:rPr>
            <w:rStyle w:val="Hyperlink"/>
            <w:rFonts w:ascii="Times New Roman" w:hAnsi="Times New Roman" w:cs="Times New Roman"/>
            <w:noProof/>
            <w:sz w:val="24"/>
          </w:rPr>
          <w:t>Европейски столици на приобщаването и многообразието</w:t>
        </w:r>
      </w:hyperlink>
      <w:r w:rsidRPr="001B205C">
        <w:rPr>
          <w:rFonts w:ascii="Times New Roman" w:hAnsi="Times New Roman" w:cs="Times New Roman"/>
          <w:noProof/>
          <w:sz w:val="24"/>
        </w:rPr>
        <w:t>“, която дава видимост на добрите практики на местните органи за разнообразна и приобщаваща среда.</w:t>
      </w:r>
      <w:r w:rsidRPr="00E53158">
        <w:rPr>
          <w:rFonts w:ascii="Times New Roman" w:hAnsi="Times New Roman" w:cs="Times New Roman"/>
          <w:noProof/>
          <w:sz w:val="24"/>
        </w:rPr>
        <w:t xml:space="preserve"> За да насърчи допълнително градовете в ЕС да се борят с расизма, </w:t>
      </w:r>
      <w:r w:rsidRPr="00E53158">
        <w:rPr>
          <w:rFonts w:ascii="Times New Roman" w:hAnsi="Times New Roman" w:cs="Times New Roman"/>
          <w:b/>
          <w:noProof/>
          <w:sz w:val="24"/>
        </w:rPr>
        <w:t>Комисията ще определи категория, която отличава политиките за борба с расизма</w:t>
      </w:r>
      <w:r w:rsidRPr="00E53158">
        <w:rPr>
          <w:rFonts w:ascii="Times New Roman" w:hAnsi="Times New Roman" w:cs="Times New Roman"/>
          <w:noProof/>
          <w:sz w:val="24"/>
        </w:rPr>
        <w:t xml:space="preserve">. </w:t>
      </w:r>
      <w:r w:rsidRPr="001B205C">
        <w:rPr>
          <w:rFonts w:ascii="Times New Roman" w:hAnsi="Times New Roman" w:cs="Times New Roman"/>
          <w:noProof/>
          <w:sz w:val="24"/>
        </w:rPr>
        <w:t>Това ще допълни</w:t>
      </w:r>
      <w:r w:rsidRPr="00E53158">
        <w:rPr>
          <w:rFonts w:ascii="Times New Roman" w:hAnsi="Times New Roman" w:cs="Times New Roman"/>
          <w:noProof/>
        </w:rPr>
        <w:t xml:space="preserve"> </w:t>
      </w:r>
      <w:hyperlink r:id="rId81" w:history="1">
        <w:r w:rsidRPr="00E53158">
          <w:rPr>
            <w:rStyle w:val="Hyperlink"/>
            <w:rFonts w:ascii="Times New Roman" w:hAnsi="Times New Roman" w:cs="Times New Roman"/>
            <w:noProof/>
            <w:sz w:val="24"/>
          </w:rPr>
          <w:t>Европейския месец на многообразието</w:t>
        </w:r>
      </w:hyperlink>
      <w:r w:rsidRPr="00E53158">
        <w:rPr>
          <w:rFonts w:ascii="Times New Roman" w:hAnsi="Times New Roman" w:cs="Times New Roman"/>
          <w:noProof/>
        </w:rPr>
        <w:t xml:space="preserve">, </w:t>
      </w:r>
      <w:r w:rsidRPr="001B205C">
        <w:rPr>
          <w:rFonts w:ascii="Times New Roman" w:hAnsi="Times New Roman" w:cs="Times New Roman"/>
          <w:noProof/>
          <w:sz w:val="24"/>
        </w:rPr>
        <w:t>който се отбелязва всеки май, за да се повиши осведомеността за ползите от приобщаваща среда и работни места, като се насърчават всички видове организации да предприемат конкретни действия за насърчаване на многообразието.</w:t>
      </w:r>
      <w:r w:rsidRPr="00E53158">
        <w:rPr>
          <w:rFonts w:ascii="Times New Roman" w:hAnsi="Times New Roman" w:cs="Times New Roman"/>
          <w:noProof/>
          <w:sz w:val="24"/>
        </w:rPr>
        <w:t xml:space="preserve"> </w:t>
      </w:r>
    </w:p>
    <w:tbl>
      <w:tblPr>
        <w:tblStyle w:val="TableGrid"/>
        <w:tblW w:w="9072" w:type="dxa"/>
        <w:tblInd w:w="108" w:type="dxa"/>
        <w:tblLayout w:type="fixed"/>
        <w:tblLook w:val="06A0" w:firstRow="1" w:lastRow="0" w:firstColumn="1" w:lastColumn="0" w:noHBand="1" w:noVBand="1"/>
      </w:tblPr>
      <w:tblGrid>
        <w:gridCol w:w="9072"/>
      </w:tblGrid>
      <w:tr w:rsidR="7F1A886B" w:rsidRPr="00E53158" w14:paraId="327945B4" w14:textId="77777777" w:rsidTr="0039265F">
        <w:trPr>
          <w:trHeight w:val="300"/>
        </w:trPr>
        <w:tc>
          <w:tcPr>
            <w:tcW w:w="9072" w:type="dxa"/>
          </w:tcPr>
          <w:bookmarkEnd w:id="17"/>
          <w:p w14:paraId="1CC4FB63" w14:textId="6059BA0B" w:rsidR="04A64AB6" w:rsidRPr="00E53158" w:rsidRDefault="006A3A60" w:rsidP="000F3D70">
            <w:pPr>
              <w:spacing w:line="240" w:lineRule="auto"/>
              <w:jc w:val="both"/>
              <w:rPr>
                <w:rFonts w:ascii="Times New Roman" w:hAnsi="Times New Roman" w:cs="Times New Roman"/>
                <w:noProof/>
                <w:sz w:val="24"/>
              </w:rPr>
            </w:pPr>
            <w:r w:rsidRPr="00E53158">
              <w:rPr>
                <w:rFonts w:ascii="Times New Roman" w:hAnsi="Times New Roman" w:cs="Times New Roman"/>
                <w:b/>
                <w:noProof/>
                <w:sz w:val="24"/>
              </w:rPr>
              <w:t>Комисията:</w:t>
            </w:r>
          </w:p>
          <w:p w14:paraId="5556EC51" w14:textId="46A194DF" w:rsidR="00AE36DA" w:rsidRPr="00E53158" w:rsidRDefault="007A6280" w:rsidP="006A2B52">
            <w:pPr>
              <w:pStyle w:val="ListParagraph"/>
              <w:numPr>
                <w:ilvl w:val="0"/>
                <w:numId w:val="28"/>
              </w:numPr>
              <w:spacing w:line="240" w:lineRule="auto"/>
              <w:ind w:left="426"/>
              <w:jc w:val="both"/>
              <w:rPr>
                <w:rFonts w:ascii="Times New Roman" w:eastAsia="Times New Roman" w:hAnsi="Times New Roman" w:cs="Times New Roman"/>
                <w:noProof/>
                <w:sz w:val="24"/>
                <w:szCs w:val="24"/>
              </w:rPr>
            </w:pPr>
            <w:r w:rsidRPr="00E53158">
              <w:rPr>
                <w:rFonts w:ascii="Times New Roman" w:hAnsi="Times New Roman" w:cs="Times New Roman"/>
                <w:noProof/>
                <w:sz w:val="24"/>
              </w:rPr>
              <w:t xml:space="preserve"> ще представи европейска програма за учители и обучители, ще подкрепя проекти за училищно сътрудничество и мобилност с учебна цел, както и научни изследвания, насочени към приобщаващо образование; </w:t>
            </w:r>
          </w:p>
          <w:p w14:paraId="3E06473A" w14:textId="3D0D08E4" w:rsidR="00893732" w:rsidRPr="00E53158" w:rsidRDefault="00893732" w:rsidP="00893732">
            <w:pPr>
              <w:pStyle w:val="ListParagraph"/>
              <w:numPr>
                <w:ilvl w:val="0"/>
                <w:numId w:val="28"/>
              </w:numPr>
              <w:spacing w:line="240" w:lineRule="auto"/>
              <w:ind w:left="426"/>
              <w:jc w:val="both"/>
              <w:rPr>
                <w:rFonts w:ascii="Times New Roman" w:eastAsia="Times New Roman" w:hAnsi="Times New Roman" w:cs="Times New Roman"/>
                <w:noProof/>
                <w:sz w:val="24"/>
                <w:szCs w:val="24"/>
              </w:rPr>
            </w:pPr>
            <w:r w:rsidRPr="00E53158">
              <w:rPr>
                <w:rFonts w:ascii="Times New Roman" w:hAnsi="Times New Roman" w:cs="Times New Roman"/>
                <w:noProof/>
                <w:sz w:val="24"/>
              </w:rPr>
              <w:t>ще подкрепя мерките на държавите членки за приобщаваща заетост, образование, култура и спорт;</w:t>
            </w:r>
          </w:p>
          <w:p w14:paraId="4CB48BC9" w14:textId="541B1EE7" w:rsidR="001976BD" w:rsidRPr="00E53158" w:rsidRDefault="00E769EA" w:rsidP="00123445">
            <w:pPr>
              <w:pStyle w:val="ListParagraph"/>
              <w:numPr>
                <w:ilvl w:val="0"/>
                <w:numId w:val="28"/>
              </w:numPr>
              <w:spacing w:line="240" w:lineRule="auto"/>
              <w:ind w:left="426"/>
              <w:jc w:val="both"/>
              <w:rPr>
                <w:rFonts w:ascii="Times New Roman" w:eastAsia="Times New Roman" w:hAnsi="Times New Roman" w:cs="Times New Roman"/>
                <w:noProof/>
                <w:sz w:val="24"/>
                <w:szCs w:val="24"/>
              </w:rPr>
            </w:pPr>
            <w:r w:rsidRPr="00E53158">
              <w:rPr>
                <w:rFonts w:ascii="Times New Roman" w:hAnsi="Times New Roman" w:cs="Times New Roman"/>
                <w:noProof/>
                <w:sz w:val="24"/>
              </w:rPr>
              <w:t>ще проведе проучване относно жилищното настаняване на групите, изложени на риск от дискриминация, и ще представи препоръка на Съвета относно борбата с изключването от жилищно настаняване;</w:t>
            </w:r>
          </w:p>
          <w:p w14:paraId="6A37686E" w14:textId="32E6D4F2" w:rsidR="006F24A1" w:rsidRPr="00E53158" w:rsidRDefault="009E22D6" w:rsidP="006A2B52">
            <w:pPr>
              <w:pStyle w:val="ListParagraph"/>
              <w:numPr>
                <w:ilvl w:val="0"/>
                <w:numId w:val="28"/>
              </w:numPr>
              <w:spacing w:line="240" w:lineRule="auto"/>
              <w:ind w:left="426"/>
              <w:jc w:val="both"/>
              <w:rPr>
                <w:rFonts w:ascii="Times New Roman" w:hAnsi="Times New Roman" w:cs="Times New Roman"/>
                <w:noProof/>
                <w:sz w:val="24"/>
              </w:rPr>
            </w:pPr>
            <w:r w:rsidRPr="00E53158">
              <w:rPr>
                <w:rFonts w:ascii="Times New Roman" w:hAnsi="Times New Roman" w:cs="Times New Roman"/>
                <w:noProof/>
                <w:sz w:val="24"/>
              </w:rPr>
              <w:t>ще подкрепя държавите членки при прилагането на здравни политики, които премахват расовите предубеждения, включително чрез подобрено събиране на данни за равенството в здравеопазването, в съответствие с националните правни рамки.</w:t>
            </w:r>
          </w:p>
          <w:p w14:paraId="32B4B3A0" w14:textId="1342F0F2" w:rsidR="007C0366" w:rsidRPr="00E53158" w:rsidRDefault="007C0366" w:rsidP="000F3D70">
            <w:pPr>
              <w:spacing w:line="240" w:lineRule="auto"/>
              <w:jc w:val="both"/>
              <w:rPr>
                <w:rFonts w:ascii="Times New Roman" w:hAnsi="Times New Roman" w:cs="Times New Roman"/>
                <w:b/>
                <w:noProof/>
                <w:sz w:val="24"/>
              </w:rPr>
            </w:pPr>
            <w:r w:rsidRPr="00E53158">
              <w:rPr>
                <w:rFonts w:ascii="Times New Roman" w:hAnsi="Times New Roman" w:cs="Times New Roman"/>
                <w:b/>
                <w:noProof/>
                <w:sz w:val="24"/>
              </w:rPr>
              <w:t>Държавите членки се насърчават:</w:t>
            </w:r>
          </w:p>
          <w:p w14:paraId="595BC11D" w14:textId="171CB615" w:rsidR="007C0366" w:rsidRPr="00E53158" w:rsidRDefault="007C0366" w:rsidP="006A2B52">
            <w:pPr>
              <w:pStyle w:val="ListParagraph"/>
              <w:numPr>
                <w:ilvl w:val="0"/>
                <w:numId w:val="28"/>
              </w:numPr>
              <w:spacing w:line="240" w:lineRule="auto"/>
              <w:ind w:left="426"/>
              <w:jc w:val="both"/>
              <w:rPr>
                <w:rFonts w:ascii="Times New Roman" w:hAnsi="Times New Roman" w:cs="Times New Roman"/>
                <w:noProof/>
                <w:sz w:val="24"/>
              </w:rPr>
            </w:pPr>
            <w:r w:rsidRPr="00E53158">
              <w:rPr>
                <w:rFonts w:ascii="Times New Roman" w:hAnsi="Times New Roman" w:cs="Times New Roman"/>
                <w:noProof/>
                <w:sz w:val="24"/>
              </w:rPr>
              <w:t>да предложат инициативи на политиката, които подобряват достъпа до образование и обучение и възможностите за заетост за маргинализираните лица;</w:t>
            </w:r>
          </w:p>
          <w:p w14:paraId="300C5405" w14:textId="719958FB" w:rsidR="007C0366" w:rsidRPr="00E53158" w:rsidRDefault="006E6117" w:rsidP="006A2B52">
            <w:pPr>
              <w:pStyle w:val="ListParagraph"/>
              <w:numPr>
                <w:ilvl w:val="0"/>
                <w:numId w:val="28"/>
              </w:numPr>
              <w:spacing w:line="240" w:lineRule="auto"/>
              <w:ind w:left="426"/>
              <w:jc w:val="both"/>
              <w:rPr>
                <w:rFonts w:ascii="Times New Roman" w:hAnsi="Times New Roman" w:cs="Times New Roman"/>
                <w:noProof/>
                <w:sz w:val="24"/>
              </w:rPr>
            </w:pPr>
            <w:r w:rsidRPr="00E53158">
              <w:rPr>
                <w:rFonts w:ascii="Times New Roman" w:hAnsi="Times New Roman" w:cs="Times New Roman"/>
                <w:noProof/>
                <w:sz w:val="24"/>
              </w:rPr>
              <w:t>да разглеждат расизма като общ определящ фактор за цялостното здравословно състояние на дадено лице и да оформят здравните политики, отчитайки този фактор;</w:t>
            </w:r>
          </w:p>
          <w:p w14:paraId="0EF4B39D" w14:textId="07581492" w:rsidR="7F1A886B" w:rsidRPr="00E53158" w:rsidRDefault="007C0366" w:rsidP="00B8137C">
            <w:pPr>
              <w:pStyle w:val="ListParagraph"/>
              <w:numPr>
                <w:ilvl w:val="0"/>
                <w:numId w:val="28"/>
              </w:numPr>
              <w:spacing w:line="240" w:lineRule="auto"/>
              <w:ind w:left="426"/>
              <w:jc w:val="both"/>
              <w:rPr>
                <w:rFonts w:ascii="Times New Roman" w:hAnsi="Times New Roman" w:cs="Times New Roman"/>
                <w:noProof/>
                <w:sz w:val="24"/>
              </w:rPr>
            </w:pPr>
            <w:r w:rsidRPr="00E53158">
              <w:rPr>
                <w:rFonts w:ascii="Times New Roman" w:hAnsi="Times New Roman" w:cs="Times New Roman"/>
                <w:noProof/>
                <w:sz w:val="24"/>
              </w:rPr>
              <w:t>да вземат предвид положението на расовите или етническите малцинства при разработването и прилагането на политики за справяне със социалното изключване.</w:t>
            </w:r>
          </w:p>
        </w:tc>
      </w:tr>
    </w:tbl>
    <w:p w14:paraId="3AF01E7E" w14:textId="77777777" w:rsidR="00EA76A6" w:rsidRPr="00E53158" w:rsidRDefault="00EA76A6" w:rsidP="00896BFF">
      <w:pPr>
        <w:spacing w:line="240" w:lineRule="auto"/>
        <w:rPr>
          <w:rFonts w:ascii="Times New Roman" w:hAnsi="Times New Roman" w:cs="Times New Roman"/>
          <w:b/>
          <w:bCs/>
          <w:noProof/>
          <w:sz w:val="24"/>
          <w:szCs w:val="24"/>
        </w:rPr>
      </w:pPr>
    </w:p>
    <w:p w14:paraId="65F9E78D" w14:textId="3F1C4782" w:rsidR="00BF6E0E" w:rsidRPr="00E53158" w:rsidRDefault="171E31D5" w:rsidP="00896BFF">
      <w:pPr>
        <w:spacing w:line="240" w:lineRule="auto"/>
        <w:rPr>
          <w:rFonts w:ascii="Times New Roman" w:hAnsi="Times New Roman" w:cs="Times New Roman"/>
          <w:b/>
          <w:bCs/>
          <w:noProof/>
          <w:sz w:val="24"/>
          <w:szCs w:val="24"/>
        </w:rPr>
      </w:pPr>
      <w:r w:rsidRPr="00E53158">
        <w:rPr>
          <w:rFonts w:ascii="Times New Roman" w:hAnsi="Times New Roman" w:cs="Times New Roman"/>
          <w:b/>
          <w:noProof/>
          <w:sz w:val="24"/>
        </w:rPr>
        <w:t>ГЛАВА IV — НАСЪРЧАВАНЕ НА КЛЮЧОВИ ПАРТНЬОРСТВА</w:t>
      </w:r>
    </w:p>
    <w:p w14:paraId="58E378D8" w14:textId="5926650C" w:rsidR="00A41F53" w:rsidRPr="00E53158" w:rsidRDefault="2234F0BE" w:rsidP="000F3D70">
      <w:pPr>
        <w:spacing w:line="240" w:lineRule="auto"/>
        <w:jc w:val="both"/>
        <w:rPr>
          <w:rFonts w:ascii="Times New Roman" w:eastAsia="Times New Roman" w:hAnsi="Times New Roman" w:cs="Times New Roman"/>
          <w:noProof/>
          <w:color w:val="000000" w:themeColor="text1"/>
          <w:sz w:val="24"/>
          <w:szCs w:val="24"/>
        </w:rPr>
      </w:pPr>
      <w:r w:rsidRPr="00E53158">
        <w:rPr>
          <w:rFonts w:ascii="Times New Roman" w:hAnsi="Times New Roman" w:cs="Times New Roman"/>
          <w:noProof/>
          <w:color w:val="000000" w:themeColor="text1"/>
          <w:sz w:val="24"/>
        </w:rPr>
        <w:t>Постигането на истински приобщаващ и справедлив ЕС изисква подход, обхващащ цялото общество, както и активна ангажираност и сътрудничество на всички заинтересовани страни: държавите членки, институциите и агенциите на ЕС, ОГО, международните партньори, регионалните и местните органи, частния сектор и общностите, засегнати от расизъм.</w:t>
      </w:r>
      <w:r w:rsidRPr="00E53158">
        <w:rPr>
          <w:rFonts w:ascii="Times New Roman" w:hAnsi="Times New Roman" w:cs="Times New Roman"/>
          <w:noProof/>
          <w:sz w:val="24"/>
        </w:rPr>
        <w:t xml:space="preserve"> Комисията ще консолидира сътрудничеството си със заинтересованите страни и ще гарантира, че в процеса на изготвяне на политиките са включени различни мнения.</w:t>
      </w:r>
    </w:p>
    <w:p w14:paraId="0123F3D0" w14:textId="26979C2E" w:rsidR="00A33879" w:rsidRPr="00E53158" w:rsidRDefault="00432A95" w:rsidP="00A33879">
      <w:pPr>
        <w:spacing w:line="240" w:lineRule="auto"/>
        <w:jc w:val="both"/>
        <w:rPr>
          <w:rFonts w:ascii="Times New Roman" w:hAnsi="Times New Roman" w:cs="Times New Roman"/>
          <w:noProof/>
          <w:sz w:val="24"/>
          <w:szCs w:val="24"/>
        </w:rPr>
      </w:pPr>
      <w:r w:rsidRPr="00E53158">
        <w:rPr>
          <w:rFonts w:ascii="Times New Roman" w:hAnsi="Times New Roman" w:cs="Times New Roman"/>
          <w:b/>
          <w:i/>
          <w:noProof/>
          <w:sz w:val="24"/>
        </w:rPr>
        <w:t>Координиране на борбата срещу расизма на равнището на ЕС</w:t>
      </w:r>
    </w:p>
    <w:p w14:paraId="50ACCF03" w14:textId="6D58F97B" w:rsidR="00E06D6C" w:rsidRPr="00E53158" w:rsidRDefault="00B975AA" w:rsidP="000F3D70">
      <w:pPr>
        <w:pStyle w:val="paragraph"/>
        <w:spacing w:before="0" w:beforeAutospacing="0" w:after="160" w:afterAutospacing="0"/>
        <w:jc w:val="both"/>
        <w:textAlignment w:val="baseline"/>
        <w:rPr>
          <w:rFonts w:eastAsiaTheme="majorEastAsia"/>
          <w:noProof/>
        </w:rPr>
      </w:pPr>
      <w:hyperlink r:id="rId82" w:anchor=":~:text=In%20addition%2C%20the%20coordinator%20joins,ever%20nominated%20Coordinator%20(2021)." w:history="1">
        <w:r w:rsidR="6D75177A" w:rsidRPr="00E53158">
          <w:rPr>
            <w:rStyle w:val="Hyperlink"/>
            <w:b/>
            <w:noProof/>
          </w:rPr>
          <w:t>Координаторът на Европейската комисия за борбата с расизма</w:t>
        </w:r>
      </w:hyperlink>
      <w:r w:rsidR="6D75177A" w:rsidRPr="00E53158">
        <w:rPr>
          <w:b/>
          <w:noProof/>
        </w:rPr>
        <w:t xml:space="preserve"> ще продължи да играе централна роля в работата за борба с всички форми на расизъм</w:t>
      </w:r>
      <w:r w:rsidR="6D75177A" w:rsidRPr="00E53158">
        <w:rPr>
          <w:noProof/>
        </w:rPr>
        <w:t xml:space="preserve">, като улеснява структурирания диалог с общностите, засегнати от расизъм, като по този начин се повишава демократичната легитимност и се защитават основните права. Координаторът ще работи в тясно сътрудничество с координатора на борбата с омразата срещу мюсюлманите, координатора по борбата с антисемитизма и подкрепата на еврейския живот, координатора за правата на жертвите, както и координатора на ЕС по въпросите на младежта. </w:t>
      </w:r>
    </w:p>
    <w:p w14:paraId="5C1D995A" w14:textId="799F78D0" w:rsidR="00C627F2" w:rsidRPr="00E53158" w:rsidRDefault="00DC718F" w:rsidP="00C627F2">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За ефективното преодоляване на расизма е необходимо пълноценното участие на ОГО, които представляват най-засегнатите групи. </w:t>
      </w:r>
      <w:r w:rsidRPr="00C8379D">
        <w:rPr>
          <w:rFonts w:ascii="Times New Roman" w:hAnsi="Times New Roman" w:cs="Times New Roman"/>
          <w:b/>
          <w:noProof/>
          <w:sz w:val="24"/>
        </w:rPr>
        <w:t>Комисията ще поднови</w:t>
      </w:r>
      <w:r w:rsidRPr="00E53158">
        <w:rPr>
          <w:rFonts w:ascii="Times New Roman" w:hAnsi="Times New Roman" w:cs="Times New Roman"/>
          <w:b/>
          <w:noProof/>
        </w:rPr>
        <w:t xml:space="preserve"> </w:t>
      </w:r>
      <w:hyperlink r:id="rId83" w:history="1">
        <w:r w:rsidRPr="00E53158">
          <w:rPr>
            <w:rStyle w:val="Hyperlink"/>
            <w:rFonts w:ascii="Times New Roman" w:hAnsi="Times New Roman" w:cs="Times New Roman"/>
            <w:b/>
            <w:noProof/>
            <w:sz w:val="24"/>
          </w:rPr>
          <w:t>Форума на гражданското общество за борба с расизма</w:t>
        </w:r>
      </w:hyperlink>
      <w:r w:rsidRPr="00E53158">
        <w:rPr>
          <w:rFonts w:ascii="Times New Roman" w:hAnsi="Times New Roman" w:cs="Times New Roman"/>
          <w:noProof/>
        </w:rPr>
        <w:t xml:space="preserve"> </w:t>
      </w:r>
      <w:r w:rsidRPr="00C8379D">
        <w:rPr>
          <w:rFonts w:ascii="Times New Roman" w:hAnsi="Times New Roman" w:cs="Times New Roman"/>
          <w:noProof/>
          <w:sz w:val="24"/>
        </w:rPr>
        <w:t>чрез покана за изразяване на интерес и</w:t>
      </w:r>
      <w:r w:rsidRPr="00E53158">
        <w:rPr>
          <w:rFonts w:ascii="Times New Roman" w:hAnsi="Times New Roman" w:cs="Times New Roman"/>
          <w:noProof/>
        </w:rPr>
        <w:t xml:space="preserve"> </w:t>
      </w:r>
      <w:r w:rsidRPr="00C8379D">
        <w:rPr>
          <w:rFonts w:ascii="Times New Roman" w:hAnsi="Times New Roman" w:cs="Times New Roman"/>
          <w:b/>
          <w:noProof/>
          <w:sz w:val="24"/>
        </w:rPr>
        <w:t xml:space="preserve">ще разработи годишна работна програма, която да направлява дейностите на Форума. </w:t>
      </w:r>
      <w:r w:rsidRPr="00E53158">
        <w:rPr>
          <w:rFonts w:ascii="Times New Roman" w:hAnsi="Times New Roman" w:cs="Times New Roman"/>
          <w:noProof/>
          <w:sz w:val="24"/>
        </w:rPr>
        <w:t xml:space="preserve">Това ще бъде възможност за разнообразяване на членския състав на форума, като се включат нови гледни точки и експертен опит от национални и местни организации. </w:t>
      </w:r>
    </w:p>
    <w:p w14:paraId="750861CC" w14:textId="75EAC8DB" w:rsidR="00A83756" w:rsidRPr="00E53158" w:rsidRDefault="00A86A21" w:rsidP="00C627F2">
      <w:pPr>
        <w:spacing w:line="240" w:lineRule="auto"/>
        <w:jc w:val="both"/>
        <w:rPr>
          <w:rFonts w:ascii="Times New Roman" w:hAnsi="Times New Roman" w:cs="Times New Roman"/>
          <w:noProof/>
          <w:sz w:val="24"/>
          <w:szCs w:val="24"/>
        </w:rPr>
      </w:pPr>
      <w:r w:rsidRPr="00C8379D">
        <w:rPr>
          <w:rFonts w:ascii="Times New Roman" w:hAnsi="Times New Roman" w:cs="Times New Roman"/>
          <w:noProof/>
          <w:sz w:val="24"/>
        </w:rPr>
        <w:t>Освен текущия диалог с ОГО в областта на политиките относно борбата с расизма Комисията признава решаващата роля на ОГО и необходимостта от укрепване на гражданското пространство, както се подчертава в</w:t>
      </w:r>
      <w:r w:rsidRPr="00E53158">
        <w:rPr>
          <w:rFonts w:ascii="Times New Roman" w:hAnsi="Times New Roman" w:cs="Times New Roman"/>
          <w:noProof/>
        </w:rPr>
        <w:t xml:space="preserve"> </w:t>
      </w:r>
      <w:hyperlink r:id="rId84" w:history="1">
        <w:r w:rsidRPr="00E53158">
          <w:rPr>
            <w:rStyle w:val="Hyperlink"/>
            <w:rFonts w:ascii="Times New Roman" w:hAnsi="Times New Roman" w:cs="Times New Roman"/>
            <w:noProof/>
            <w:sz w:val="24"/>
          </w:rPr>
          <w:t>Стратегията на ЕС за гражданското общество, в контекст, в който ОГО, посветени на борбата с расизма, все по-често са изправени пред кампании за дезинформация и редовен натиск.</w:t>
        </w:r>
      </w:hyperlink>
      <w:r w:rsidRPr="00E53158">
        <w:rPr>
          <w:rFonts w:ascii="Times New Roman" w:hAnsi="Times New Roman" w:cs="Times New Roman"/>
          <w:noProof/>
          <w:sz w:val="24"/>
        </w:rPr>
        <w:t xml:space="preserve"> Както беше обявено в посочената стратегия, </w:t>
      </w:r>
      <w:r w:rsidRPr="00E53158">
        <w:rPr>
          <w:rFonts w:ascii="Times New Roman" w:hAnsi="Times New Roman" w:cs="Times New Roman"/>
          <w:b/>
          <w:noProof/>
          <w:sz w:val="24"/>
        </w:rPr>
        <w:t>Комисията ще създаде по-широка платформа на гражданското общество, която ще осигури редовна и структурирана рамка за диалог относно защитата и насърчаването на ценностите на ЕС</w:t>
      </w:r>
      <w:r w:rsidRPr="00E53158">
        <w:rPr>
          <w:rFonts w:ascii="Times New Roman" w:hAnsi="Times New Roman" w:cs="Times New Roman"/>
          <w:noProof/>
          <w:sz w:val="24"/>
        </w:rPr>
        <w:t>. Това ще повиши устойчивостта на ОГО, включително на организациите, посветени на борбата с расизма.</w:t>
      </w:r>
    </w:p>
    <w:p w14:paraId="08D313D5" w14:textId="747C9D30" w:rsidR="007C0784" w:rsidRPr="00E53158" w:rsidRDefault="00A81521" w:rsidP="00C627F2">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За да се гарантира, че всички политики на ЕС допринасят за борбата с расизма, Комисията също така ще продължи да разглежда расизма като част от работата си по интегрирането на принципа на равенство. Тези усилия се ръководят от комисаря по въпросите на равенството и се подкрепят от звена за контакт по въпросите на равенството в кабинетите и </w:t>
      </w:r>
      <w:r w:rsidRPr="00E53158">
        <w:rPr>
          <w:rFonts w:ascii="Times New Roman" w:hAnsi="Times New Roman" w:cs="Times New Roman"/>
          <w:b/>
          <w:noProof/>
          <w:sz w:val="24"/>
        </w:rPr>
        <w:t>Работна група по въпросите на равенството</w:t>
      </w:r>
      <w:r w:rsidRPr="00E53158">
        <w:rPr>
          <w:rFonts w:ascii="Times New Roman" w:hAnsi="Times New Roman" w:cs="Times New Roman"/>
          <w:noProof/>
          <w:sz w:val="24"/>
        </w:rPr>
        <w:t>, която обединява координаторите по въпросите на равенството от всички генерални дирекции.</w:t>
      </w:r>
    </w:p>
    <w:p w14:paraId="471A2FAB" w14:textId="41BEB51A" w:rsidR="00C627F2" w:rsidRPr="00E53158" w:rsidRDefault="00C627F2" w:rsidP="00C627F2">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 xml:space="preserve">Насърчаване на борбата с расизма на световно равнище </w:t>
      </w:r>
    </w:p>
    <w:p w14:paraId="140569AA" w14:textId="4B287F28" w:rsidR="00C7378E" w:rsidRPr="00E53158" w:rsidRDefault="00C627F2" w:rsidP="00C627F2">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Политиките на ЕС за борба с расизма са дълбоко залегнали в международната рамка за правата на човека. </w:t>
      </w:r>
      <w:r w:rsidRPr="00614FEC">
        <w:rPr>
          <w:rFonts w:ascii="Times New Roman" w:hAnsi="Times New Roman" w:cs="Times New Roman"/>
          <w:noProof/>
          <w:sz w:val="24"/>
        </w:rPr>
        <w:t>ЕС ще продължи да се застъпва за всеобщото ратифициране на</w:t>
      </w:r>
      <w:r w:rsidRPr="00E53158">
        <w:rPr>
          <w:rFonts w:ascii="Times New Roman" w:hAnsi="Times New Roman" w:cs="Times New Roman"/>
          <w:noProof/>
        </w:rPr>
        <w:t xml:space="preserve"> </w:t>
      </w:r>
      <w:hyperlink r:id="rId85" w:history="1">
        <w:r w:rsidRPr="00E53158">
          <w:rPr>
            <w:rStyle w:val="Hyperlink"/>
            <w:rFonts w:ascii="Times New Roman" w:hAnsi="Times New Roman" w:cs="Times New Roman"/>
            <w:noProof/>
            <w:sz w:val="24"/>
          </w:rPr>
          <w:t>Международната конвенция за премахване на всички форми на расова дискриминация</w:t>
        </w:r>
      </w:hyperlink>
      <w:r w:rsidRPr="00E53158">
        <w:rPr>
          <w:rFonts w:ascii="Times New Roman" w:hAnsi="Times New Roman" w:cs="Times New Roman"/>
          <w:noProof/>
        </w:rPr>
        <w:t xml:space="preserve">, </w:t>
      </w:r>
      <w:r w:rsidRPr="00614FEC">
        <w:rPr>
          <w:rFonts w:ascii="Times New Roman" w:hAnsi="Times New Roman" w:cs="Times New Roman"/>
          <w:noProof/>
          <w:sz w:val="24"/>
        </w:rPr>
        <w:t>по която всички държави — членки на ЕС, са страни, и ще подкрепя</w:t>
      </w:r>
      <w:r w:rsidRPr="00E53158">
        <w:rPr>
          <w:rFonts w:ascii="Times New Roman" w:hAnsi="Times New Roman" w:cs="Times New Roman"/>
          <w:noProof/>
        </w:rPr>
        <w:t xml:space="preserve"> </w:t>
      </w:r>
      <w:hyperlink r:id="rId86" w:history="1">
        <w:r w:rsidRPr="00E53158">
          <w:rPr>
            <w:rStyle w:val="Hyperlink"/>
            <w:rFonts w:ascii="Times New Roman" w:hAnsi="Times New Roman" w:cs="Times New Roman"/>
            <w:noProof/>
            <w:sz w:val="24"/>
          </w:rPr>
          <w:t>Декларацията и Програмата за действие от Дърбан</w:t>
        </w:r>
      </w:hyperlink>
      <w:r w:rsidRPr="00E53158">
        <w:rPr>
          <w:rFonts w:ascii="Times New Roman" w:hAnsi="Times New Roman" w:cs="Times New Roman"/>
          <w:noProof/>
        </w:rPr>
        <w:t xml:space="preserve"> </w:t>
      </w:r>
      <w:r w:rsidRPr="00614FEC">
        <w:rPr>
          <w:rFonts w:ascii="Times New Roman" w:hAnsi="Times New Roman" w:cs="Times New Roman"/>
          <w:noProof/>
          <w:sz w:val="24"/>
        </w:rPr>
        <w:t>— глобалната рамка на ООН за борба с расизма.</w:t>
      </w:r>
      <w:r w:rsidRPr="00E53158">
        <w:rPr>
          <w:rFonts w:ascii="Times New Roman" w:hAnsi="Times New Roman" w:cs="Times New Roman"/>
          <w:noProof/>
          <w:sz w:val="24"/>
        </w:rPr>
        <w:t xml:space="preserve"> </w:t>
      </w:r>
      <w:r w:rsidRPr="00614FEC">
        <w:rPr>
          <w:rFonts w:ascii="Times New Roman" w:hAnsi="Times New Roman" w:cs="Times New Roman"/>
          <w:noProof/>
          <w:sz w:val="24"/>
        </w:rPr>
        <w:t>Тези ангажименти се подпомагат от</w:t>
      </w:r>
      <w:r w:rsidRPr="00E53158">
        <w:rPr>
          <w:rFonts w:ascii="Times New Roman" w:hAnsi="Times New Roman" w:cs="Times New Roman"/>
          <w:noProof/>
        </w:rPr>
        <w:t xml:space="preserve"> </w:t>
      </w:r>
      <w:hyperlink r:id="rId87" w:history="1">
        <w:r w:rsidRPr="00E53158">
          <w:rPr>
            <w:rStyle w:val="Hyperlink"/>
            <w:rFonts w:ascii="Times New Roman" w:hAnsi="Times New Roman" w:cs="Times New Roman"/>
            <w:noProof/>
            <w:sz w:val="24"/>
          </w:rPr>
          <w:t>Европейския съд по правата на човека (ЕСПЧ)</w:t>
        </w:r>
      </w:hyperlink>
      <w:r w:rsidRPr="00E53158">
        <w:rPr>
          <w:rFonts w:ascii="Times New Roman" w:hAnsi="Times New Roman" w:cs="Times New Roman"/>
          <w:noProof/>
        </w:rPr>
        <w:t xml:space="preserve"> </w:t>
      </w:r>
      <w:r w:rsidRPr="00614FEC">
        <w:rPr>
          <w:rFonts w:ascii="Times New Roman" w:hAnsi="Times New Roman" w:cs="Times New Roman"/>
          <w:noProof/>
          <w:sz w:val="24"/>
        </w:rPr>
        <w:t xml:space="preserve">и </w:t>
      </w:r>
      <w:hyperlink r:id="rId88" w:history="1">
        <w:r w:rsidRPr="00E53158">
          <w:rPr>
            <w:rStyle w:val="Hyperlink"/>
            <w:rFonts w:ascii="Times New Roman" w:hAnsi="Times New Roman" w:cs="Times New Roman"/>
            <w:noProof/>
            <w:sz w:val="24"/>
          </w:rPr>
          <w:t>Европейската комисия срещу расизма и нетърпимостта (ЕКРН) към Съвета на Европа</w:t>
        </w:r>
      </w:hyperlink>
      <w:r w:rsidRPr="00E53158">
        <w:rPr>
          <w:rFonts w:ascii="Times New Roman" w:hAnsi="Times New Roman" w:cs="Times New Roman"/>
          <w:noProof/>
        </w:rPr>
        <w:t xml:space="preserve">, </w:t>
      </w:r>
      <w:r w:rsidRPr="00614FEC">
        <w:rPr>
          <w:rFonts w:ascii="Times New Roman" w:hAnsi="Times New Roman" w:cs="Times New Roman"/>
          <w:noProof/>
          <w:sz w:val="24"/>
        </w:rPr>
        <w:t>която предоставя важни политически препоръки и специфични за всяка държава доклади.</w:t>
      </w:r>
      <w:r w:rsidRPr="00E53158">
        <w:rPr>
          <w:rFonts w:ascii="Times New Roman" w:hAnsi="Times New Roman" w:cs="Times New Roman"/>
          <w:noProof/>
          <w:sz w:val="24"/>
        </w:rPr>
        <w:t xml:space="preserve"> ЕС продължава да играе водеща роля в световен мащаб, като подкрепя международни инициативи</w:t>
      </w:r>
      <w:r w:rsidRPr="00E53158">
        <w:rPr>
          <w:rStyle w:val="FootnoteReference"/>
          <w:rFonts w:ascii="Times New Roman" w:hAnsi="Times New Roman" w:cs="Times New Roman"/>
          <w:noProof/>
          <w:sz w:val="24"/>
          <w:szCs w:val="24"/>
        </w:rPr>
        <w:footnoteReference w:id="45"/>
      </w:r>
      <w:r w:rsidRPr="00E53158">
        <w:rPr>
          <w:rFonts w:ascii="Times New Roman" w:hAnsi="Times New Roman" w:cs="Times New Roman"/>
          <w:noProof/>
          <w:sz w:val="24"/>
        </w:rPr>
        <w:t xml:space="preserve">, използвайки всички инструменти, с които разполага в рамките на общата външна политика и политика на сигурност. </w:t>
      </w:r>
    </w:p>
    <w:p w14:paraId="39CC95D8" w14:textId="6BA2F646" w:rsidR="00C627F2" w:rsidRPr="00E53158" w:rsidRDefault="00A849FE" w:rsidP="00C627F2">
      <w:pPr>
        <w:spacing w:line="240" w:lineRule="auto"/>
        <w:jc w:val="both"/>
        <w:rPr>
          <w:rFonts w:ascii="Times New Roman" w:eastAsia="Times New Roman" w:hAnsi="Times New Roman" w:cs="Times New Roman"/>
          <w:noProof/>
          <w:color w:val="000000" w:themeColor="text1"/>
          <w:sz w:val="24"/>
          <w:szCs w:val="24"/>
        </w:rPr>
      </w:pPr>
      <w:r w:rsidRPr="00E53158">
        <w:rPr>
          <w:rFonts w:ascii="Times New Roman" w:hAnsi="Times New Roman" w:cs="Times New Roman"/>
          <w:b/>
          <w:noProof/>
          <w:color w:val="000000" w:themeColor="text1"/>
          <w:sz w:val="24"/>
        </w:rPr>
        <w:t>Предвижда се създаването на международна кръгла маса за задълбочаване на сътрудничеството със съответните органи на ООН, Съвета на Европа и други многостранни органи.</w:t>
      </w:r>
      <w:r w:rsidRPr="00E53158">
        <w:rPr>
          <w:rFonts w:ascii="Times New Roman" w:hAnsi="Times New Roman" w:cs="Times New Roman"/>
          <w:noProof/>
          <w:color w:val="000000" w:themeColor="text1"/>
          <w:sz w:val="24"/>
        </w:rPr>
        <w:t xml:space="preserve"> </w:t>
      </w:r>
      <w:r w:rsidRPr="00FF6D09">
        <w:rPr>
          <w:rFonts w:ascii="Times New Roman" w:hAnsi="Times New Roman" w:cs="Times New Roman"/>
          <w:noProof/>
          <w:color w:val="000000" w:themeColor="text1"/>
          <w:sz w:val="24"/>
        </w:rPr>
        <w:t>Този форум следва да включва редовни дискусии относно изпълнението на препоръките на Международната конвенция за премахване на всички форми на расова дискриминация и ЕКРН, както и по-тясно сътрудничество със</w:t>
      </w:r>
      <w:r w:rsidRPr="00E53158">
        <w:rPr>
          <w:rFonts w:ascii="Times New Roman" w:hAnsi="Times New Roman" w:cs="Times New Roman"/>
          <w:noProof/>
        </w:rPr>
        <w:t xml:space="preserve"> </w:t>
      </w:r>
      <w:hyperlink r:id="rId89" w:history="1">
        <w:r w:rsidRPr="00E53158">
          <w:rPr>
            <w:rStyle w:val="Hyperlink"/>
            <w:rFonts w:ascii="Times New Roman" w:hAnsi="Times New Roman" w:cs="Times New Roman"/>
            <w:noProof/>
            <w:sz w:val="24"/>
          </w:rPr>
          <w:t>специалния докладчик на ООН за съвременните форми на расизъм</w:t>
        </w:r>
      </w:hyperlink>
      <w:r w:rsidRPr="00E53158">
        <w:rPr>
          <w:rFonts w:ascii="Times New Roman" w:hAnsi="Times New Roman" w:cs="Times New Roman"/>
          <w:noProof/>
        </w:rPr>
        <w:t>.</w:t>
      </w:r>
      <w:r w:rsidRPr="00E53158">
        <w:rPr>
          <w:rFonts w:ascii="Times New Roman" w:hAnsi="Times New Roman" w:cs="Times New Roman"/>
          <w:noProof/>
          <w:color w:val="000000" w:themeColor="text1"/>
          <w:sz w:val="24"/>
        </w:rPr>
        <w:t xml:space="preserve"> </w:t>
      </w:r>
    </w:p>
    <w:p w14:paraId="426F1B28" w14:textId="65CEC5FA" w:rsidR="00515BD8" w:rsidRPr="00FF6D09" w:rsidRDefault="00B74C31" w:rsidP="00C627F2">
      <w:pPr>
        <w:spacing w:line="240" w:lineRule="auto"/>
        <w:jc w:val="both"/>
        <w:rPr>
          <w:rFonts w:ascii="Times New Roman" w:hAnsi="Times New Roman" w:cs="Times New Roman"/>
          <w:noProof/>
          <w:color w:val="000000" w:themeColor="text1"/>
          <w:sz w:val="24"/>
        </w:rPr>
      </w:pPr>
      <w:r w:rsidRPr="00E53158">
        <w:rPr>
          <w:rFonts w:ascii="Times New Roman" w:hAnsi="Times New Roman" w:cs="Times New Roman"/>
          <w:b/>
          <w:noProof/>
          <w:color w:val="000000" w:themeColor="text1"/>
          <w:sz w:val="24"/>
        </w:rPr>
        <w:t>ЕС ще продължи да използва своите дипломатически инструменти и инструменти в областта на правата на човека на двустранно и многостранно равнище</w:t>
      </w:r>
      <w:r w:rsidRPr="00E53158">
        <w:rPr>
          <w:rFonts w:ascii="Times New Roman" w:hAnsi="Times New Roman" w:cs="Times New Roman"/>
          <w:noProof/>
          <w:color w:val="000000" w:themeColor="text1"/>
          <w:sz w:val="24"/>
        </w:rPr>
        <w:t xml:space="preserve">, за да популяризира политиките си за борба с расизма и дискриминацията, включително със стратегическите партньори в рамките на диалози по правата на човека, срещи на министерско равнище и срещи на върха. </w:t>
      </w:r>
      <w:r w:rsidRPr="00FF6D09">
        <w:rPr>
          <w:rFonts w:ascii="Times New Roman" w:hAnsi="Times New Roman" w:cs="Times New Roman"/>
          <w:noProof/>
          <w:color w:val="000000" w:themeColor="text1"/>
          <w:sz w:val="24"/>
        </w:rPr>
        <w:t xml:space="preserve">Чрез </w:t>
      </w:r>
      <w:hyperlink r:id="rId90" w:history="1">
        <w:r w:rsidRPr="00E53158">
          <w:rPr>
            <w:rStyle w:val="Hyperlink"/>
            <w:rFonts w:ascii="Times New Roman" w:hAnsi="Times New Roman" w:cs="Times New Roman"/>
            <w:noProof/>
            <w:sz w:val="24"/>
          </w:rPr>
          <w:t>Пакта за Средиземноморието</w:t>
        </w:r>
      </w:hyperlink>
      <w:r w:rsidRPr="00E53158">
        <w:rPr>
          <w:rFonts w:ascii="Times New Roman" w:hAnsi="Times New Roman" w:cs="Times New Roman"/>
          <w:noProof/>
        </w:rPr>
        <w:t xml:space="preserve"> </w:t>
      </w:r>
      <w:r w:rsidRPr="00FF6D09">
        <w:rPr>
          <w:rFonts w:ascii="Times New Roman" w:hAnsi="Times New Roman" w:cs="Times New Roman"/>
          <w:noProof/>
          <w:color w:val="000000" w:themeColor="text1"/>
          <w:sz w:val="24"/>
        </w:rPr>
        <w:t>ЕС ще засили сътрудничеството с държавите партньори в областта на образованието, културата и спорта, като насърчава взаимното разбирателство и приобщаването. На двустранно равнище ЕС ще продължи да прилага своите</w:t>
      </w:r>
      <w:r w:rsidRPr="00E53158">
        <w:rPr>
          <w:rFonts w:ascii="Times New Roman" w:hAnsi="Times New Roman" w:cs="Times New Roman"/>
          <w:noProof/>
        </w:rPr>
        <w:t xml:space="preserve"> </w:t>
      </w:r>
      <w:hyperlink r:id="rId91" w:history="1">
        <w:r w:rsidRPr="00E53158">
          <w:rPr>
            <w:rStyle w:val="Hyperlink"/>
            <w:rFonts w:ascii="Times New Roman" w:hAnsi="Times New Roman" w:cs="Times New Roman"/>
            <w:noProof/>
            <w:sz w:val="24"/>
          </w:rPr>
          <w:t>Насоки по отношение на недискриминацията във външната дейност</w:t>
        </w:r>
      </w:hyperlink>
      <w:r w:rsidRPr="00E53158">
        <w:rPr>
          <w:rFonts w:ascii="Times New Roman" w:hAnsi="Times New Roman" w:cs="Times New Roman"/>
          <w:noProof/>
        </w:rPr>
        <w:t xml:space="preserve"> </w:t>
      </w:r>
      <w:r w:rsidRPr="00FF6D09">
        <w:rPr>
          <w:rFonts w:ascii="Times New Roman" w:hAnsi="Times New Roman" w:cs="Times New Roman"/>
          <w:noProof/>
          <w:color w:val="000000" w:themeColor="text1"/>
          <w:sz w:val="24"/>
        </w:rPr>
        <w:t>и други насоки относно правата на човека.</w:t>
      </w:r>
    </w:p>
    <w:p w14:paraId="419BB166" w14:textId="1BB9FEF6" w:rsidR="008D5D8F" w:rsidRPr="00E53158" w:rsidRDefault="008D5D8F" w:rsidP="008D5D8F">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Освен това ще се работи в тясно сътрудничество с представителствата на Комисията в държавите членки и делегациите на ЕС в трети държави, за да се постигне напредък в борбата с расизма в световен мащаб.</w:t>
      </w:r>
    </w:p>
    <w:p w14:paraId="029A5443" w14:textId="488DED0C" w:rsidR="00C90E4F" w:rsidRPr="00E53158" w:rsidRDefault="00C90E4F" w:rsidP="00C90E4F">
      <w:pPr>
        <w:spacing w:line="240" w:lineRule="auto"/>
        <w:jc w:val="both"/>
        <w:rPr>
          <w:rFonts w:ascii="Times New Roman" w:hAnsi="Times New Roman" w:cs="Times New Roman"/>
          <w:noProof/>
          <w:sz w:val="24"/>
          <w:szCs w:val="24"/>
        </w:rPr>
      </w:pPr>
      <w:r w:rsidRPr="00FF6D09">
        <w:rPr>
          <w:rFonts w:ascii="Times New Roman" w:hAnsi="Times New Roman" w:cs="Times New Roman"/>
          <w:noProof/>
          <w:sz w:val="24"/>
        </w:rPr>
        <w:t>ЕС, съгласно</w:t>
      </w:r>
      <w:r w:rsidRPr="00E53158">
        <w:rPr>
          <w:rFonts w:ascii="Times New Roman" w:hAnsi="Times New Roman" w:cs="Times New Roman"/>
          <w:noProof/>
        </w:rPr>
        <w:t xml:space="preserve"> </w:t>
      </w:r>
      <w:hyperlink r:id="rId92" w:history="1">
        <w:r w:rsidRPr="00E53158">
          <w:rPr>
            <w:rStyle w:val="Hyperlink"/>
            <w:rFonts w:ascii="Times New Roman" w:hAnsi="Times New Roman" w:cs="Times New Roman"/>
            <w:noProof/>
            <w:sz w:val="24"/>
          </w:rPr>
          <w:t>Плана за действие на ЕС относно правата на човека и демокрацията</w:t>
        </w:r>
      </w:hyperlink>
      <w:r w:rsidRPr="00E53158">
        <w:rPr>
          <w:rFonts w:ascii="Times New Roman" w:hAnsi="Times New Roman" w:cs="Times New Roman"/>
          <w:noProof/>
        </w:rPr>
        <w:t xml:space="preserve">, </w:t>
      </w:r>
      <w:r w:rsidRPr="00FF6D09">
        <w:rPr>
          <w:rFonts w:ascii="Times New Roman" w:hAnsi="Times New Roman" w:cs="Times New Roman"/>
          <w:noProof/>
          <w:sz w:val="24"/>
        </w:rPr>
        <w:t>продължава да е ангажиран с подкрепата за защитниците на правата на човека и организациите на гражданското общество в световен мащаб, и по-специално защитниците на правата на коренното население, малцинствата и маргинализираните групи, изправени пред расова или етническа дискриминация.</w:t>
      </w:r>
      <w:r w:rsidRPr="00E53158">
        <w:rPr>
          <w:rFonts w:ascii="Times New Roman" w:hAnsi="Times New Roman" w:cs="Times New Roman"/>
          <w:noProof/>
          <w:sz w:val="24"/>
        </w:rPr>
        <w:t xml:space="preserve"> </w:t>
      </w:r>
      <w:r w:rsidRPr="00FF6D09">
        <w:rPr>
          <w:rFonts w:ascii="Times New Roman" w:hAnsi="Times New Roman" w:cs="Times New Roman"/>
          <w:noProof/>
          <w:sz w:val="24"/>
        </w:rPr>
        <w:t>Освен това ЕС ще продължи да участва в анализа и противодействието на дейностите</w:t>
      </w:r>
      <w:r w:rsidRPr="00E53158">
        <w:rPr>
          <w:rFonts w:ascii="Times New Roman" w:hAnsi="Times New Roman" w:cs="Times New Roman"/>
          <w:noProof/>
          <w:color w:val="000000" w:themeColor="text1"/>
          <w:sz w:val="24"/>
        </w:rPr>
        <w:t xml:space="preserve"> по чуждестранно манипулиране на информация и вмешателство, чрез които се разпространяват расистки послания и послания на омраза.</w:t>
      </w:r>
    </w:p>
    <w:p w14:paraId="759F336D" w14:textId="74F9B617" w:rsidR="00C90E4F" w:rsidRPr="00E53158" w:rsidRDefault="00C90E4F" w:rsidP="00C90E4F">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В своите мисии за наблюдение на избори ЕС ще продължи да наблюдава до каква степен расовите или етническите малцинства, като например националните малцинства и коренното население, се ползват с правото и възможността да участват в обществените дела и изборите на равни начала</w:t>
      </w:r>
      <w:r w:rsidRPr="00E53158">
        <w:rPr>
          <w:rStyle w:val="FootnoteReference"/>
          <w:rFonts w:ascii="Times New Roman" w:hAnsi="Times New Roman" w:cs="Times New Roman"/>
          <w:noProof/>
          <w:sz w:val="24"/>
          <w:szCs w:val="24"/>
        </w:rPr>
        <w:footnoteReference w:id="46"/>
      </w:r>
      <w:r w:rsidRPr="00E53158">
        <w:rPr>
          <w:rFonts w:ascii="Times New Roman" w:hAnsi="Times New Roman" w:cs="Times New Roman"/>
          <w:noProof/>
          <w:sz w:val="24"/>
        </w:rPr>
        <w:t xml:space="preserve">. </w:t>
      </w:r>
    </w:p>
    <w:p w14:paraId="0049BE2E" w14:textId="71C62E8E" w:rsidR="00C627F2" w:rsidRPr="00FF6D09" w:rsidRDefault="00C627F2" w:rsidP="00C627F2">
      <w:pPr>
        <w:spacing w:line="240" w:lineRule="auto"/>
        <w:jc w:val="both"/>
        <w:rPr>
          <w:rFonts w:ascii="Times New Roman" w:hAnsi="Times New Roman" w:cs="Times New Roman"/>
          <w:noProof/>
          <w:sz w:val="24"/>
        </w:rPr>
      </w:pPr>
      <w:r w:rsidRPr="00E53158">
        <w:rPr>
          <w:rFonts w:ascii="Times New Roman" w:hAnsi="Times New Roman" w:cs="Times New Roman"/>
          <w:noProof/>
          <w:sz w:val="24"/>
        </w:rPr>
        <w:t xml:space="preserve">Що се отнася до страните кандидатки и потенциални кандидатки за присъединяване към ЕС, ЕС ще продължи да насърчава постепенното им привеждане в съответствие със законодателството на ЕС за предотвратяване и борба с расизма и расовата дискриминация. </w:t>
      </w:r>
      <w:hyperlink r:id="rId93" w:history="1">
        <w:r w:rsidRPr="00FF6D09">
          <w:rPr>
            <w:rFonts w:ascii="Times New Roman" w:hAnsi="Times New Roman" w:cs="Times New Roman"/>
            <w:noProof/>
            <w:sz w:val="24"/>
          </w:rPr>
          <w:t>Годишният пакет на Комисията относно разширяването</w:t>
        </w:r>
      </w:hyperlink>
      <w:r w:rsidRPr="00FF6D09">
        <w:rPr>
          <w:rFonts w:ascii="Times New Roman" w:hAnsi="Times New Roman" w:cs="Times New Roman"/>
          <w:noProof/>
          <w:sz w:val="24"/>
        </w:rPr>
        <w:t xml:space="preserve"> ще продължи да наблюдава положението с правата на човека и прилагането на недискриминацията и мерките за борба с расизма, ксенофобията, престъпленията от омраза и речта на омразата.</w:t>
      </w:r>
      <w:r w:rsidRPr="00E53158">
        <w:rPr>
          <w:rFonts w:ascii="Times New Roman" w:hAnsi="Times New Roman" w:cs="Times New Roman"/>
          <w:noProof/>
          <w:sz w:val="24"/>
        </w:rPr>
        <w:t xml:space="preserve"> </w:t>
      </w:r>
    </w:p>
    <w:p w14:paraId="0D53BB97" w14:textId="70802354" w:rsidR="00C627F2" w:rsidRPr="00E53158" w:rsidRDefault="00C627F2" w:rsidP="00C627F2">
      <w:pPr>
        <w:spacing w:line="240" w:lineRule="auto"/>
        <w:jc w:val="both"/>
        <w:rPr>
          <w:rFonts w:ascii="Times New Roman" w:hAnsi="Times New Roman" w:cs="Times New Roman"/>
          <w:noProof/>
          <w:sz w:val="24"/>
        </w:rPr>
      </w:pPr>
      <w:r w:rsidRPr="00E53158">
        <w:rPr>
          <w:rFonts w:ascii="Times New Roman" w:hAnsi="Times New Roman" w:cs="Times New Roman"/>
          <w:b/>
          <w:noProof/>
          <w:sz w:val="24"/>
        </w:rPr>
        <w:t>Координаторът за борба с омразата срещу мюсюлманите ще организира координационна група</w:t>
      </w:r>
      <w:r w:rsidRPr="00E53158">
        <w:rPr>
          <w:rFonts w:ascii="Times New Roman" w:hAnsi="Times New Roman" w:cs="Times New Roman"/>
          <w:noProof/>
          <w:sz w:val="24"/>
        </w:rPr>
        <w:t>, обединяваща държавите членки, институциите на ЕС, международни организации, държави партньори и организации на гражданското общество</w:t>
      </w:r>
      <w:r w:rsidRPr="00E53158">
        <w:rPr>
          <w:rStyle w:val="FootnoteReference"/>
          <w:rFonts w:ascii="Times New Roman" w:hAnsi="Times New Roman" w:cs="Times New Roman"/>
          <w:noProof/>
          <w:sz w:val="24"/>
        </w:rPr>
        <w:footnoteReference w:id="47"/>
      </w:r>
      <w:r w:rsidRPr="00E53158">
        <w:rPr>
          <w:rFonts w:ascii="Times New Roman" w:hAnsi="Times New Roman" w:cs="Times New Roman"/>
          <w:noProof/>
          <w:sz w:val="24"/>
        </w:rPr>
        <w:t>, за да се обсъдят най-добрите начини за справяне с омразата срещу мюсюлманите.</w:t>
      </w:r>
    </w:p>
    <w:p w14:paraId="0C6712C5" w14:textId="69813106" w:rsidR="00F0775D" w:rsidRPr="00E53158" w:rsidRDefault="00F0775D" w:rsidP="00F0775D">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Борба с расизма на национално равнище</w:t>
      </w:r>
    </w:p>
    <w:p w14:paraId="02CFE621" w14:textId="30B4348A" w:rsidR="00F0775D" w:rsidRPr="00E53158" w:rsidRDefault="00C7378E" w:rsidP="008E598E">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Усилията за справяне с расизма трябва да се полагат преди всичко на национално, регионално и местно равнище. Комисията ще подкрепя държавите членки чрез </w:t>
      </w:r>
      <w:r w:rsidRPr="00E53158">
        <w:rPr>
          <w:rFonts w:ascii="Times New Roman" w:hAnsi="Times New Roman" w:cs="Times New Roman"/>
          <w:b/>
          <w:noProof/>
          <w:sz w:val="24"/>
        </w:rPr>
        <w:t>семинари за взаимно обучение, предназначени да координират националните политики с настоящата стратегия</w:t>
      </w:r>
      <w:r w:rsidRPr="00E53158">
        <w:rPr>
          <w:rFonts w:ascii="Times New Roman" w:hAnsi="Times New Roman" w:cs="Times New Roman"/>
          <w:noProof/>
          <w:sz w:val="24"/>
        </w:rPr>
        <w:t>.</w:t>
      </w:r>
      <w:r w:rsidRPr="00E53158">
        <w:rPr>
          <w:rFonts w:ascii="Times New Roman" w:hAnsi="Times New Roman" w:cs="Times New Roman"/>
          <w:b/>
          <w:noProof/>
          <w:sz w:val="24"/>
        </w:rPr>
        <w:t xml:space="preserve"> </w:t>
      </w:r>
      <w:r w:rsidRPr="00E53158">
        <w:rPr>
          <w:rFonts w:ascii="Times New Roman" w:hAnsi="Times New Roman" w:cs="Times New Roman"/>
          <w:noProof/>
          <w:sz w:val="24"/>
        </w:rPr>
        <w:t xml:space="preserve">Комисията ще </w:t>
      </w:r>
      <w:r w:rsidRPr="00E53158">
        <w:rPr>
          <w:rFonts w:ascii="Times New Roman" w:hAnsi="Times New Roman" w:cs="Times New Roman"/>
          <w:b/>
          <w:noProof/>
          <w:sz w:val="24"/>
        </w:rPr>
        <w:t>актуализира и укрепи мандата на Групата за изпълнение на национално равнище на Плана за действие на ЕС за борба с расизма</w:t>
      </w:r>
      <w:r w:rsidRPr="00E53158">
        <w:rPr>
          <w:rStyle w:val="FootnoteReference"/>
          <w:rFonts w:ascii="Times New Roman" w:hAnsi="Times New Roman" w:cs="Times New Roman"/>
          <w:noProof/>
          <w:sz w:val="24"/>
          <w:szCs w:val="24"/>
        </w:rPr>
        <w:footnoteReference w:id="48"/>
      </w:r>
      <w:r w:rsidRPr="00E53158">
        <w:rPr>
          <w:rFonts w:ascii="Times New Roman" w:hAnsi="Times New Roman" w:cs="Times New Roman"/>
          <w:noProof/>
          <w:sz w:val="24"/>
        </w:rPr>
        <w:t>, като насърчи всички държави членки да участват активно в нея и покани държавите кандидатки за членство в ЕС да се присъединят към тази група. Чрез експертната група Комисията ще улеснява обмена на добри практики и ще бъде домакин на експертни дискусии</w:t>
      </w:r>
      <w:r w:rsidRPr="00E53158">
        <w:rPr>
          <w:rStyle w:val="FootnoteReference"/>
          <w:rFonts w:ascii="Times New Roman" w:hAnsi="Times New Roman" w:cs="Times New Roman"/>
          <w:noProof/>
          <w:sz w:val="24"/>
          <w:szCs w:val="24"/>
        </w:rPr>
        <w:footnoteReference w:id="49"/>
      </w:r>
      <w:r w:rsidRPr="00E53158">
        <w:rPr>
          <w:rFonts w:ascii="Times New Roman" w:hAnsi="Times New Roman" w:cs="Times New Roman"/>
          <w:noProof/>
          <w:sz w:val="24"/>
        </w:rPr>
        <w:t>.</w:t>
      </w:r>
    </w:p>
    <w:p w14:paraId="28D0A018" w14:textId="3DE2AEE5" w:rsidR="00F0775D" w:rsidRPr="00E53158" w:rsidRDefault="00F0775D" w:rsidP="00F0775D">
      <w:pPr>
        <w:spacing w:line="240" w:lineRule="auto"/>
        <w:jc w:val="both"/>
        <w:rPr>
          <w:rFonts w:ascii="Times New Roman" w:hAnsi="Times New Roman" w:cs="Times New Roman"/>
          <w:noProof/>
          <w:sz w:val="24"/>
          <w:szCs w:val="24"/>
        </w:rPr>
      </w:pPr>
      <w:r w:rsidRPr="00E53158">
        <w:rPr>
          <w:rFonts w:ascii="Times New Roman" w:hAnsi="Times New Roman" w:cs="Times New Roman"/>
          <w:b/>
          <w:noProof/>
          <w:sz w:val="24"/>
        </w:rPr>
        <w:t>Комисията насърчава всички държави членки да разработят национални планове за действие срещу расизма</w:t>
      </w:r>
      <w:r w:rsidRPr="00E53158">
        <w:rPr>
          <w:rFonts w:ascii="Times New Roman" w:hAnsi="Times New Roman" w:cs="Times New Roman"/>
          <w:noProof/>
          <w:sz w:val="24"/>
        </w:rPr>
        <w:t xml:space="preserve"> и ще ги подкрепя при разработването и изпълнението на такива планове за действие чрез програмата „Граждани, равенство, права и ценности“. </w:t>
      </w:r>
      <w:r w:rsidRPr="00E53158">
        <w:rPr>
          <w:rFonts w:ascii="Times New Roman" w:hAnsi="Times New Roman" w:cs="Times New Roman"/>
          <w:b/>
          <w:noProof/>
          <w:sz w:val="24"/>
        </w:rPr>
        <w:t>Комисията също така насърчава разработването на местни планове за действие за борба с расизма в регионите, градовете, училищата и културните центрове</w:t>
      </w:r>
      <w:r w:rsidRPr="00E53158">
        <w:rPr>
          <w:rStyle w:val="FootnoteReference"/>
          <w:rFonts w:ascii="Times New Roman" w:hAnsi="Times New Roman" w:cs="Times New Roman"/>
          <w:noProof/>
          <w:sz w:val="24"/>
          <w:szCs w:val="24"/>
        </w:rPr>
        <w:footnoteReference w:id="50"/>
      </w:r>
      <w:r w:rsidRPr="00E53158">
        <w:rPr>
          <w:rFonts w:ascii="Times New Roman" w:hAnsi="Times New Roman" w:cs="Times New Roman"/>
          <w:noProof/>
          <w:sz w:val="24"/>
        </w:rPr>
        <w:t>. Някои държави членки са определили национални координатори, отговарящи за борбата с расизма, и координатори за борба с омразата към мюсюлманите и антисемитизма, за да засилят допълнително националния си ангажимент и отчетност. Комисията насърчава всички държави членки да следват подобен подход.</w:t>
      </w:r>
    </w:p>
    <w:p w14:paraId="1D24BA92" w14:textId="4E88BDA7" w:rsidR="00066083" w:rsidRPr="00E53158" w:rsidRDefault="00224BF4" w:rsidP="000F3D70">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Подкрепа за инициативи за борба с расизма и дискриминацията</w:t>
      </w:r>
    </w:p>
    <w:p w14:paraId="17E964D8" w14:textId="6B77A056" w:rsidR="00F864E5" w:rsidRPr="00E53158" w:rsidRDefault="00066083" w:rsidP="00F864E5">
      <w:pPr>
        <w:spacing w:line="240" w:lineRule="auto"/>
        <w:jc w:val="both"/>
        <w:rPr>
          <w:rFonts w:ascii="Times New Roman" w:eastAsia="Times New Roman" w:hAnsi="Times New Roman" w:cs="Times New Roman"/>
          <w:noProof/>
          <w:color w:val="000000" w:themeColor="text1"/>
          <w:sz w:val="24"/>
          <w:szCs w:val="24"/>
        </w:rPr>
      </w:pPr>
      <w:r w:rsidRPr="00E53158">
        <w:rPr>
          <w:rFonts w:ascii="Times New Roman" w:hAnsi="Times New Roman" w:cs="Times New Roman"/>
          <w:noProof/>
          <w:sz w:val="24"/>
        </w:rPr>
        <w:t>Комисията се ангажира да подкрепя ОГО, активизма на местно равнище и застъпничеството срещу расизма, особено като се има предвид, че тяхното финансиране все повече намалява</w:t>
      </w:r>
      <w:r w:rsidRPr="00E53158">
        <w:rPr>
          <w:rStyle w:val="FootnoteReference"/>
          <w:rFonts w:ascii="Times New Roman" w:hAnsi="Times New Roman" w:cs="Times New Roman"/>
          <w:noProof/>
          <w:sz w:val="24"/>
          <w:szCs w:val="24"/>
        </w:rPr>
        <w:footnoteReference w:id="51"/>
      </w:r>
      <w:r w:rsidRPr="00E53158">
        <w:rPr>
          <w:rFonts w:ascii="Times New Roman" w:hAnsi="Times New Roman" w:cs="Times New Roman"/>
          <w:noProof/>
          <w:sz w:val="24"/>
        </w:rPr>
        <w:t xml:space="preserve">. </w:t>
      </w:r>
      <w:r w:rsidRPr="00F65EF3">
        <w:rPr>
          <w:rFonts w:ascii="Times New Roman" w:hAnsi="Times New Roman" w:cs="Times New Roman"/>
          <w:noProof/>
          <w:sz w:val="24"/>
        </w:rPr>
        <w:t>Тази подкрепа се канализира предимно</w:t>
      </w:r>
      <w:r w:rsidRPr="00E53158">
        <w:rPr>
          <w:rFonts w:ascii="Times New Roman" w:hAnsi="Times New Roman" w:cs="Times New Roman"/>
          <w:noProof/>
        </w:rPr>
        <w:t xml:space="preserve"> </w:t>
      </w:r>
      <w:r w:rsidRPr="00F65EF3">
        <w:rPr>
          <w:rFonts w:ascii="Times New Roman" w:hAnsi="Times New Roman" w:cs="Times New Roman"/>
          <w:noProof/>
          <w:sz w:val="24"/>
        </w:rPr>
        <w:t>чрез</w:t>
      </w:r>
      <w:hyperlink r:id="rId94" w:history="1">
        <w:r w:rsidRPr="00F65EF3">
          <w:rPr>
            <w:rStyle w:val="Hyperlink"/>
            <w:rFonts w:ascii="Times New Roman" w:hAnsi="Times New Roman" w:cs="Times New Roman"/>
            <w:noProof/>
            <w:sz w:val="24"/>
          </w:rPr>
          <w:t xml:space="preserve"> </w:t>
        </w:r>
        <w:r w:rsidRPr="00E53158">
          <w:rPr>
            <w:rStyle w:val="Hyperlink"/>
            <w:rFonts w:ascii="Times New Roman" w:hAnsi="Times New Roman" w:cs="Times New Roman"/>
            <w:noProof/>
            <w:sz w:val="24"/>
          </w:rPr>
          <w:t>програмата „Граждани, равенство, права и ценности“</w:t>
        </w:r>
      </w:hyperlink>
      <w:r w:rsidRPr="00E53158">
        <w:rPr>
          <w:rFonts w:ascii="Times New Roman" w:hAnsi="Times New Roman" w:cs="Times New Roman"/>
          <w:noProof/>
        </w:rPr>
        <w:t>.</w:t>
      </w:r>
      <w:r w:rsidRPr="00E53158">
        <w:rPr>
          <w:rFonts w:ascii="Times New Roman" w:hAnsi="Times New Roman" w:cs="Times New Roman"/>
          <w:noProof/>
          <w:sz w:val="24"/>
        </w:rPr>
        <w:t xml:space="preserve"> </w:t>
      </w:r>
      <w:r w:rsidRPr="00F65EF3">
        <w:rPr>
          <w:rFonts w:ascii="Times New Roman" w:hAnsi="Times New Roman" w:cs="Times New Roman"/>
          <w:noProof/>
          <w:sz w:val="24"/>
        </w:rPr>
        <w:t>Равенството и недискриминацията са застъпени и в предложението на Комисията за следващата</w:t>
      </w:r>
      <w:r w:rsidRPr="00E53158">
        <w:rPr>
          <w:rFonts w:ascii="Times New Roman" w:hAnsi="Times New Roman" w:cs="Times New Roman"/>
          <w:noProof/>
        </w:rPr>
        <w:t xml:space="preserve"> </w:t>
      </w:r>
      <w:hyperlink r:id="rId95" w:history="1">
        <w:r w:rsidRPr="00E53158">
          <w:rPr>
            <w:rStyle w:val="Hyperlink"/>
            <w:rFonts w:ascii="Times New Roman" w:hAnsi="Times New Roman" w:cs="Times New Roman"/>
            <w:noProof/>
            <w:sz w:val="24"/>
          </w:rPr>
          <w:t>многогодишна финансова рамка</w:t>
        </w:r>
      </w:hyperlink>
      <w:r w:rsidRPr="00E53158">
        <w:rPr>
          <w:rFonts w:ascii="Times New Roman" w:hAnsi="Times New Roman" w:cs="Times New Roman"/>
          <w:noProof/>
        </w:rPr>
        <w:t xml:space="preserve"> </w:t>
      </w:r>
      <w:r w:rsidRPr="00F65EF3">
        <w:rPr>
          <w:rFonts w:ascii="Times New Roman" w:hAnsi="Times New Roman" w:cs="Times New Roman"/>
          <w:noProof/>
          <w:sz w:val="24"/>
        </w:rPr>
        <w:t>за периода 2028—2034 г.</w:t>
      </w:r>
      <w:r w:rsidRPr="00E53158">
        <w:rPr>
          <w:rFonts w:ascii="Times New Roman" w:hAnsi="Times New Roman" w:cs="Times New Roman"/>
          <w:noProof/>
          <w:sz w:val="24"/>
        </w:rPr>
        <w:t xml:space="preserve"> Като част от новата програма „АгораЕС“ Комисията предложи бюджет от 3,6 милиарда евро за направлението „Демокрация, граждани, равенство, права и ценности+“, с което бюджетът на програмата „Граждани, равенство, права и ценности“ се увеличава над два пъти.</w:t>
      </w:r>
    </w:p>
    <w:p w14:paraId="6FCE609F" w14:textId="378980C7" w:rsidR="00F864E5" w:rsidRPr="00E53158" w:rsidRDefault="002F58B8" w:rsidP="00E66BA4">
      <w:pPr>
        <w:spacing w:line="240" w:lineRule="auto"/>
        <w:jc w:val="both"/>
        <w:rPr>
          <w:rFonts w:ascii="Times New Roman" w:eastAsia="Times New Roman" w:hAnsi="Times New Roman" w:cs="Times New Roman"/>
          <w:noProof/>
          <w:color w:val="000000" w:themeColor="text1"/>
          <w:sz w:val="24"/>
          <w:szCs w:val="24"/>
        </w:rPr>
      </w:pPr>
      <w:r w:rsidRPr="00E53158">
        <w:rPr>
          <w:rFonts w:ascii="Times New Roman" w:hAnsi="Times New Roman" w:cs="Times New Roman"/>
          <w:noProof/>
          <w:sz w:val="24"/>
        </w:rPr>
        <w:t>В съответствие с Финансовия регламент Комисията проверява дали бенефициерите на финансиране от ЕС зачитат ценностите на ЕС при изпълнението на проектите, финансирани от бюджета на Съюза.</w:t>
      </w:r>
      <w:r w:rsidRPr="00F65EF3">
        <w:rPr>
          <w:rFonts w:ascii="Times New Roman" w:hAnsi="Times New Roman" w:cs="Times New Roman"/>
          <w:noProof/>
          <w:sz w:val="24"/>
        </w:rPr>
        <w:t xml:space="preserve"> Комисията извършва строги проверки преди отпускането на безвъзмездни средства. Тези правила се прилагат чрез</w:t>
      </w:r>
      <w:r w:rsidRPr="00E53158">
        <w:rPr>
          <w:rFonts w:ascii="Times New Roman" w:hAnsi="Times New Roman" w:cs="Times New Roman"/>
          <w:noProof/>
        </w:rPr>
        <w:t xml:space="preserve"> </w:t>
      </w:r>
      <w:hyperlink r:id="rId96" w:history="1">
        <w:r w:rsidRPr="00E53158">
          <w:rPr>
            <w:rStyle w:val="Hyperlink"/>
            <w:rFonts w:ascii="Times New Roman" w:hAnsi="Times New Roman" w:cs="Times New Roman"/>
            <w:noProof/>
            <w:sz w:val="24"/>
          </w:rPr>
          <w:t>Системата за ранно откриване и отстраняване</w:t>
        </w:r>
      </w:hyperlink>
      <w:r w:rsidRPr="00E53158">
        <w:rPr>
          <w:rFonts w:ascii="Times New Roman" w:hAnsi="Times New Roman" w:cs="Times New Roman"/>
          <w:noProof/>
        </w:rPr>
        <w:t xml:space="preserve">. </w:t>
      </w:r>
      <w:r w:rsidRPr="00E53158">
        <w:rPr>
          <w:rFonts w:ascii="Times New Roman" w:hAnsi="Times New Roman" w:cs="Times New Roman"/>
          <w:noProof/>
          <w:color w:val="000000" w:themeColor="text1"/>
          <w:sz w:val="24"/>
        </w:rPr>
        <w:t>Комисията ще продължи да проучва най-добрия начин за пълноценно използване на инструментариума, включително при подбора на потенциални бенефициери.</w:t>
      </w:r>
    </w:p>
    <w:p w14:paraId="75A6235A" w14:textId="7E069CFF" w:rsidR="00677663" w:rsidRPr="00E53158" w:rsidRDefault="00066083" w:rsidP="008D07AB">
      <w:pPr>
        <w:spacing w:line="240" w:lineRule="auto"/>
        <w:jc w:val="both"/>
        <w:rPr>
          <w:rFonts w:ascii="Times New Roman" w:hAnsi="Times New Roman" w:cs="Times New Roman"/>
          <w:noProof/>
          <w:sz w:val="24"/>
          <w:szCs w:val="24"/>
        </w:rPr>
      </w:pPr>
      <w:r w:rsidRPr="00B16822">
        <w:rPr>
          <w:rFonts w:ascii="Times New Roman" w:hAnsi="Times New Roman" w:cs="Times New Roman"/>
          <w:noProof/>
          <w:color w:val="000000" w:themeColor="text1"/>
          <w:sz w:val="24"/>
        </w:rPr>
        <w:t>При предоставянето на финансиране от ЕС Комисията ще продължи да гарантира, че държавите членки изпълняват</w:t>
      </w:r>
      <w:r w:rsidRPr="00E53158">
        <w:rPr>
          <w:rFonts w:ascii="Times New Roman" w:hAnsi="Times New Roman" w:cs="Times New Roman"/>
          <w:noProof/>
        </w:rPr>
        <w:t xml:space="preserve"> </w:t>
      </w:r>
      <w:hyperlink r:id="rId97" w:history="1">
        <w:r w:rsidRPr="00E53158">
          <w:rPr>
            <w:rStyle w:val="Hyperlink"/>
            <w:rFonts w:ascii="Times New Roman" w:hAnsi="Times New Roman" w:cs="Times New Roman"/>
            <w:noProof/>
            <w:sz w:val="24"/>
          </w:rPr>
          <w:t>хоризонталните отключващи условия</w:t>
        </w:r>
      </w:hyperlink>
      <w:r w:rsidRPr="00E53158">
        <w:rPr>
          <w:rFonts w:ascii="Times New Roman" w:hAnsi="Times New Roman" w:cs="Times New Roman"/>
          <w:noProof/>
        </w:rPr>
        <w:t xml:space="preserve"> </w:t>
      </w:r>
      <w:r w:rsidRPr="00B16822">
        <w:rPr>
          <w:rFonts w:ascii="Times New Roman" w:hAnsi="Times New Roman" w:cs="Times New Roman"/>
          <w:noProof/>
          <w:color w:val="000000" w:themeColor="text1"/>
          <w:sz w:val="24"/>
        </w:rPr>
        <w:t>във връзка с ефективното изпълнение и прилагане на Хартата на основните права, както е уредено в</w:t>
      </w:r>
      <w:r w:rsidRPr="00E53158">
        <w:rPr>
          <w:rFonts w:ascii="Times New Roman" w:hAnsi="Times New Roman" w:cs="Times New Roman"/>
          <w:noProof/>
        </w:rPr>
        <w:t xml:space="preserve"> </w:t>
      </w:r>
      <w:hyperlink r:id="rId98" w:history="1">
        <w:r w:rsidRPr="00E53158">
          <w:rPr>
            <w:rStyle w:val="Hyperlink"/>
            <w:rFonts w:ascii="Times New Roman" w:hAnsi="Times New Roman" w:cs="Times New Roman"/>
            <w:noProof/>
            <w:sz w:val="24"/>
          </w:rPr>
          <w:t>Регламента за общоприложимите разпоредби</w:t>
        </w:r>
      </w:hyperlink>
      <w:r w:rsidRPr="00E53158">
        <w:rPr>
          <w:rFonts w:ascii="Times New Roman" w:hAnsi="Times New Roman" w:cs="Times New Roman"/>
          <w:noProof/>
        </w:rPr>
        <w:t>.</w:t>
      </w:r>
      <w:r w:rsidRPr="00E53158">
        <w:rPr>
          <w:rFonts w:ascii="Times New Roman" w:hAnsi="Times New Roman" w:cs="Times New Roman"/>
          <w:noProof/>
          <w:sz w:val="24"/>
        </w:rPr>
        <w:t xml:space="preserve"> Държавите членки трябва да разполагат с ефективни механизми, за да гарантират, че при изпълнението на програмите на политиката на сближаване се зачитат основните права, залегнали в Хартата. </w:t>
      </w:r>
    </w:p>
    <w:p w14:paraId="184E961D" w14:textId="2835B798" w:rsidR="00590DF6" w:rsidRPr="00E53158" w:rsidRDefault="00066083" w:rsidP="008D07AB">
      <w:pPr>
        <w:spacing w:line="240" w:lineRule="auto"/>
        <w:jc w:val="both"/>
        <w:rPr>
          <w:rFonts w:ascii="Times New Roman" w:hAnsi="Times New Roman" w:cs="Times New Roman"/>
          <w:b/>
          <w:bCs/>
          <w:i/>
          <w:iCs/>
          <w:noProof/>
          <w:sz w:val="24"/>
          <w:szCs w:val="24"/>
        </w:rPr>
      </w:pPr>
      <w:r w:rsidRPr="00B16822">
        <w:rPr>
          <w:rFonts w:ascii="Times New Roman" w:hAnsi="Times New Roman" w:cs="Times New Roman"/>
          <w:noProof/>
          <w:sz w:val="24"/>
        </w:rPr>
        <w:t>В рамките на следващата многогодишна финансова рамка за периода 2028—2034 г. Комисията предлага</w:t>
      </w:r>
      <w:r w:rsidRPr="00E53158">
        <w:rPr>
          <w:rFonts w:ascii="Times New Roman" w:hAnsi="Times New Roman" w:cs="Times New Roman"/>
          <w:noProof/>
        </w:rPr>
        <w:t xml:space="preserve"> </w:t>
      </w:r>
      <w:hyperlink r:id="rId99" w:history="1">
        <w:r w:rsidRPr="00E53158">
          <w:rPr>
            <w:rStyle w:val="Hyperlink"/>
            <w:rFonts w:ascii="Times New Roman" w:hAnsi="Times New Roman" w:cs="Times New Roman"/>
            <w:noProof/>
            <w:sz w:val="24"/>
          </w:rPr>
          <w:t>плановете за национално и регионално партньорство</w:t>
        </w:r>
      </w:hyperlink>
      <w:r w:rsidRPr="00E53158">
        <w:rPr>
          <w:rFonts w:ascii="Times New Roman" w:hAnsi="Times New Roman" w:cs="Times New Roman"/>
          <w:noProof/>
        </w:rPr>
        <w:t xml:space="preserve"> </w:t>
      </w:r>
      <w:r w:rsidRPr="00B16822">
        <w:rPr>
          <w:rFonts w:ascii="Times New Roman" w:hAnsi="Times New Roman" w:cs="Times New Roman"/>
          <w:noProof/>
          <w:sz w:val="24"/>
        </w:rPr>
        <w:t>да включват стабилни предпазни мерки, за да се гарантира спазването на върховенството на закона и ефективното прилагане на Хартата на основните права на ЕС.</w:t>
      </w:r>
      <w:r w:rsidRPr="00E53158">
        <w:rPr>
          <w:rFonts w:ascii="Times New Roman" w:hAnsi="Times New Roman" w:cs="Times New Roman"/>
          <w:noProof/>
          <w:sz w:val="24"/>
        </w:rPr>
        <w:t xml:space="preserve"> Ще е необходимо държавите членки и Комисията да предприемат подходящи стъпки за предотвратяване на всякаква дискриминация, основана на расов или етнически произход, при подготовката, изпълнението, мониторинга, докладването и оценката на плановете. </w:t>
      </w:r>
    </w:p>
    <w:p w14:paraId="58535F7E" w14:textId="62C05785" w:rsidR="00E06D6C" w:rsidRPr="00E53158" w:rsidRDefault="003E094F" w:rsidP="0055519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rPr>
      </w:pPr>
      <w:r w:rsidRPr="00E53158">
        <w:rPr>
          <w:rFonts w:ascii="Times New Roman" w:hAnsi="Times New Roman" w:cs="Times New Roman"/>
          <w:b/>
          <w:noProof/>
          <w:sz w:val="24"/>
        </w:rPr>
        <w:t>Комисията:</w:t>
      </w:r>
    </w:p>
    <w:p w14:paraId="006E24A0" w14:textId="74EAFE96" w:rsidR="003906DA" w:rsidRPr="00E53158" w:rsidRDefault="003906DA" w:rsidP="003906DA">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b/>
          <w:noProof/>
          <w:sz w:val="24"/>
        </w:rPr>
      </w:pPr>
      <w:r w:rsidRPr="00E53158">
        <w:rPr>
          <w:rFonts w:ascii="Times New Roman" w:hAnsi="Times New Roman" w:cs="Times New Roman"/>
          <w:noProof/>
          <w:sz w:val="24"/>
        </w:rPr>
        <w:t>ще поднови Форума на гражданското общество за борба с расизма и ще разработи годишна работна програма, която да направлява неговите дейности;</w:t>
      </w:r>
    </w:p>
    <w:p w14:paraId="528AE8A9" w14:textId="34544960" w:rsidR="00E06D6C" w:rsidRPr="00E53158" w:rsidRDefault="00E06D6C" w:rsidP="00555191">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b/>
          <w:noProof/>
          <w:sz w:val="24"/>
        </w:rPr>
      </w:pPr>
      <w:r w:rsidRPr="00E53158">
        <w:rPr>
          <w:rFonts w:ascii="Times New Roman" w:hAnsi="Times New Roman" w:cs="Times New Roman"/>
          <w:noProof/>
          <w:sz w:val="24"/>
        </w:rPr>
        <w:t>ще организира семинари с държавите членки в подкрепа на националните усилия за справяне с расизма на национално/регионално равнище;</w:t>
      </w:r>
    </w:p>
    <w:p w14:paraId="0FA0AF1A" w14:textId="3B0550FA" w:rsidR="00E06D6C" w:rsidRPr="00E53158" w:rsidRDefault="00E06D6C" w:rsidP="00555191">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b/>
          <w:noProof/>
          <w:sz w:val="24"/>
        </w:rPr>
      </w:pPr>
      <w:r w:rsidRPr="00E53158">
        <w:rPr>
          <w:rFonts w:ascii="Times New Roman" w:hAnsi="Times New Roman" w:cs="Times New Roman"/>
          <w:noProof/>
          <w:sz w:val="24"/>
        </w:rPr>
        <w:t>ще актуализира и укрепи мандата на експертната група за изпълнение на национално равнище на Плана за действие на ЕС за борба с расизма и ще отправи покана към държавите — кандидатки за членство в ЕС, да се присъединят към тази група;</w:t>
      </w:r>
    </w:p>
    <w:p w14:paraId="24BDBD14" w14:textId="6434440A" w:rsidR="009D41AF" w:rsidRPr="00E53158" w:rsidRDefault="0028533D" w:rsidP="00555191">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b/>
          <w:noProof/>
          <w:sz w:val="24"/>
        </w:rPr>
      </w:pPr>
      <w:r w:rsidRPr="00E53158">
        <w:rPr>
          <w:rFonts w:ascii="Times New Roman" w:hAnsi="Times New Roman" w:cs="Times New Roman"/>
          <w:noProof/>
          <w:sz w:val="24"/>
        </w:rPr>
        <w:t>ще подготви създаването на международна кръгла маса за задълбочаване на сътрудничеството със съответните органи на ООН, Съвета на Европа и други многостранни органи;</w:t>
      </w:r>
    </w:p>
    <w:p w14:paraId="373F5A99" w14:textId="6EE088AE" w:rsidR="00E06D6C" w:rsidRPr="00E53158" w:rsidRDefault="009D41AF" w:rsidP="00555191">
      <w:pPr>
        <w:pStyle w:val="ListParagraph"/>
        <w:numPr>
          <w:ilvl w:val="0"/>
          <w:numId w:val="43"/>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b/>
          <w:noProof/>
          <w:sz w:val="24"/>
        </w:rPr>
      </w:pPr>
      <w:r w:rsidRPr="00E53158">
        <w:rPr>
          <w:rFonts w:ascii="Times New Roman" w:hAnsi="Times New Roman" w:cs="Times New Roman"/>
          <w:noProof/>
          <w:sz w:val="24"/>
        </w:rPr>
        <w:t>ще предостави подкрепа чрез съответните разходни инструменти на ЕС в подкрепа на проекти и организации за борба с расизма и расовата дискриминация.</w:t>
      </w:r>
    </w:p>
    <w:p w14:paraId="48415EC1" w14:textId="3E218148" w:rsidR="00E06D6C" w:rsidRPr="00E53158" w:rsidRDefault="00E06D6C" w:rsidP="00555191">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b/>
          <w:noProof/>
          <w:sz w:val="24"/>
        </w:rPr>
      </w:pPr>
      <w:r w:rsidRPr="00E53158">
        <w:rPr>
          <w:rFonts w:ascii="Times New Roman" w:hAnsi="Times New Roman" w:cs="Times New Roman"/>
          <w:b/>
          <w:noProof/>
          <w:sz w:val="24"/>
        </w:rPr>
        <w:t>Държавите членки се насърчават:</w:t>
      </w:r>
    </w:p>
    <w:p w14:paraId="0EDCF40C" w14:textId="7A8CA1DE" w:rsidR="00E06D6C" w:rsidRPr="00E53158" w:rsidRDefault="00E06D6C" w:rsidP="00555191">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noProof/>
          <w:sz w:val="24"/>
        </w:rPr>
      </w:pPr>
      <w:r w:rsidRPr="00E53158">
        <w:rPr>
          <w:rFonts w:ascii="Times New Roman" w:hAnsi="Times New Roman" w:cs="Times New Roman"/>
          <w:noProof/>
          <w:sz w:val="24"/>
        </w:rPr>
        <w:t>да разработят национални планове за действие срещу расизма и да назначат национални координатори за борба с расизма;</w:t>
      </w:r>
    </w:p>
    <w:p w14:paraId="4D8B3358" w14:textId="54743CB8" w:rsidR="00E06D6C" w:rsidRPr="00E53158" w:rsidRDefault="00E06D6C" w:rsidP="00555191">
      <w:pPr>
        <w:pStyle w:val="ListParagraph"/>
        <w:numPr>
          <w:ilvl w:val="0"/>
          <w:numId w:val="42"/>
        </w:numPr>
        <w:pBdr>
          <w:top w:val="single" w:sz="4" w:space="1" w:color="auto"/>
          <w:left w:val="single" w:sz="4" w:space="4" w:color="auto"/>
          <w:bottom w:val="single" w:sz="4" w:space="1" w:color="auto"/>
          <w:right w:val="single" w:sz="4" w:space="4" w:color="auto"/>
        </w:pBdr>
        <w:spacing w:line="240" w:lineRule="auto"/>
        <w:ind w:left="426" w:hanging="426"/>
        <w:jc w:val="both"/>
        <w:rPr>
          <w:rFonts w:ascii="Times New Roman" w:hAnsi="Times New Roman" w:cs="Times New Roman"/>
          <w:noProof/>
          <w:sz w:val="24"/>
        </w:rPr>
      </w:pPr>
      <w:r w:rsidRPr="00E53158">
        <w:rPr>
          <w:rFonts w:ascii="Times New Roman" w:hAnsi="Times New Roman" w:cs="Times New Roman"/>
          <w:noProof/>
          <w:sz w:val="24"/>
        </w:rPr>
        <w:t>да подкрепят разработването на местни планове за действие за борба с расизма в регионите, градовете, училищата и културните центрове.</w:t>
      </w:r>
    </w:p>
    <w:p w14:paraId="1EDBE8DE" w14:textId="6A029671" w:rsidR="001D215D" w:rsidRPr="00E53158" w:rsidRDefault="001D215D">
      <w:pPr>
        <w:spacing w:after="0" w:line="240" w:lineRule="auto"/>
        <w:rPr>
          <w:rFonts w:ascii="Times New Roman" w:hAnsi="Times New Roman" w:cs="Times New Roman"/>
          <w:b/>
          <w:bCs/>
          <w:noProof/>
          <w:sz w:val="24"/>
          <w:szCs w:val="24"/>
        </w:rPr>
      </w:pPr>
    </w:p>
    <w:p w14:paraId="7FCA41C2" w14:textId="77777777" w:rsidR="005F0898" w:rsidRPr="00E53158" w:rsidRDefault="005F0898">
      <w:pPr>
        <w:spacing w:after="0" w:line="240" w:lineRule="auto"/>
        <w:rPr>
          <w:rFonts w:ascii="Times New Roman" w:hAnsi="Times New Roman" w:cs="Times New Roman"/>
          <w:b/>
          <w:bCs/>
          <w:noProof/>
          <w:sz w:val="24"/>
          <w:szCs w:val="24"/>
        </w:rPr>
      </w:pPr>
    </w:p>
    <w:p w14:paraId="006D8F84" w14:textId="77777777" w:rsidR="005F0898" w:rsidRPr="00E53158" w:rsidRDefault="005F0898">
      <w:pPr>
        <w:spacing w:after="0" w:line="240" w:lineRule="auto"/>
        <w:rPr>
          <w:rFonts w:ascii="Times New Roman" w:hAnsi="Times New Roman" w:cs="Times New Roman"/>
          <w:b/>
          <w:bCs/>
          <w:noProof/>
          <w:sz w:val="24"/>
          <w:szCs w:val="24"/>
        </w:rPr>
      </w:pPr>
      <w:r w:rsidRPr="00E53158">
        <w:rPr>
          <w:rFonts w:ascii="Times New Roman" w:hAnsi="Times New Roman" w:cs="Times New Roman"/>
          <w:noProof/>
        </w:rPr>
        <w:br w:type="page"/>
      </w:r>
    </w:p>
    <w:p w14:paraId="7837FC33" w14:textId="55177843" w:rsidR="00E66BA4" w:rsidRPr="00E53158" w:rsidRDefault="003E70D4" w:rsidP="00C90233">
      <w:pPr>
        <w:spacing w:line="240" w:lineRule="auto"/>
        <w:rPr>
          <w:rFonts w:ascii="Times New Roman" w:hAnsi="Times New Roman" w:cs="Times New Roman"/>
          <w:b/>
          <w:bCs/>
          <w:noProof/>
          <w:sz w:val="24"/>
          <w:szCs w:val="24"/>
        </w:rPr>
      </w:pPr>
      <w:r w:rsidRPr="00E53158">
        <w:rPr>
          <w:rFonts w:ascii="Times New Roman" w:hAnsi="Times New Roman" w:cs="Times New Roman"/>
          <w:b/>
          <w:noProof/>
          <w:sz w:val="24"/>
        </w:rPr>
        <w:t>ГЛАВА V — ДАВАНЕ НА ПРИМЕР</w:t>
      </w:r>
    </w:p>
    <w:p w14:paraId="0C9870B1" w14:textId="21417401" w:rsidR="00E514EF" w:rsidRPr="00E53158" w:rsidRDefault="00391DF0" w:rsidP="00E514EF">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Насърчаването на многообразието и приобщаването е от съществено значение, за да се осигури справедлива и ефективна работна среда и за да се привличат таланти. Когато членовете на персонала се чувстват представени на всички равнища, включително на ръководни длъжности, това засилва чувството им за принадлежност и доверие. Комисията остава ангажирана с поддържането на политика на нулева толерантност към всички форми на дискриминационно поведение.</w:t>
      </w:r>
    </w:p>
    <w:p w14:paraId="65E917B7" w14:textId="09794911" w:rsidR="00BF6E0E" w:rsidRPr="00E53158" w:rsidRDefault="00391DF0" w:rsidP="00D46290">
      <w:pPr>
        <w:spacing w:after="120" w:line="240" w:lineRule="auto"/>
        <w:jc w:val="both"/>
        <w:rPr>
          <w:rFonts w:ascii="Times New Roman" w:hAnsi="Times New Roman" w:cs="Times New Roman"/>
          <w:b/>
          <w:bCs/>
          <w:i/>
          <w:iCs/>
          <w:noProof/>
          <w:sz w:val="24"/>
          <w:szCs w:val="24"/>
        </w:rPr>
      </w:pPr>
      <w:r w:rsidRPr="00E53158">
        <w:rPr>
          <w:rFonts w:ascii="Times New Roman" w:hAnsi="Times New Roman" w:cs="Times New Roman"/>
          <w:b/>
          <w:i/>
          <w:noProof/>
          <w:sz w:val="24"/>
        </w:rPr>
        <w:t>Насърчаване на многообразието при набирането на персонал в Европейската комисия</w:t>
      </w:r>
    </w:p>
    <w:p w14:paraId="0A3D33AA" w14:textId="52C2D42A" w:rsidR="001536B5" w:rsidRPr="00E53158" w:rsidDel="00E66BA4" w:rsidRDefault="00E514EF" w:rsidP="00646F75">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Етническото, културното и езиковото многообразие на Европа следва да бъде отразено в институциите на ЕС. </w:t>
      </w:r>
      <w:r w:rsidRPr="00E53158">
        <w:rPr>
          <w:rFonts w:ascii="Times New Roman" w:hAnsi="Times New Roman" w:cs="Times New Roman"/>
          <w:noProof/>
        </w:rPr>
        <w:t xml:space="preserve">В своята </w:t>
      </w:r>
      <w:hyperlink r:id="rId100" w:history="1">
        <w:r w:rsidRPr="00E53158">
          <w:rPr>
            <w:rStyle w:val="Hyperlink"/>
            <w:rFonts w:ascii="Times New Roman" w:hAnsi="Times New Roman" w:cs="Times New Roman"/>
            <w:noProof/>
            <w:sz w:val="24"/>
          </w:rPr>
          <w:t>стратегия за човешките ресурси</w:t>
        </w:r>
      </w:hyperlink>
      <w:r w:rsidRPr="00E53158">
        <w:rPr>
          <w:rFonts w:ascii="Times New Roman" w:hAnsi="Times New Roman" w:cs="Times New Roman"/>
          <w:noProof/>
        </w:rPr>
        <w:t xml:space="preserve"> </w:t>
      </w:r>
      <w:r w:rsidRPr="00B16822">
        <w:rPr>
          <w:rFonts w:ascii="Times New Roman" w:hAnsi="Times New Roman" w:cs="Times New Roman"/>
          <w:noProof/>
          <w:sz w:val="24"/>
        </w:rPr>
        <w:t>Комисията се ангажира да „дава пример в приобщаването и многообразието“</w:t>
      </w:r>
      <w:r w:rsidRPr="00B16822">
        <w:rPr>
          <w:noProof/>
        </w:rPr>
        <w:footnoteReference w:id="52"/>
      </w:r>
      <w:r w:rsidRPr="00B16822">
        <w:rPr>
          <w:rFonts w:ascii="Times New Roman" w:hAnsi="Times New Roman" w:cs="Times New Roman"/>
          <w:noProof/>
          <w:sz w:val="24"/>
        </w:rPr>
        <w:t>, за да отрази по-добре многообразието на европейското общество.</w:t>
      </w:r>
      <w:r w:rsidRPr="00E53158">
        <w:rPr>
          <w:rFonts w:ascii="Times New Roman" w:hAnsi="Times New Roman" w:cs="Times New Roman"/>
          <w:noProof/>
          <w:sz w:val="24"/>
        </w:rPr>
        <w:t xml:space="preserve"> </w:t>
      </w:r>
      <w:r w:rsidRPr="00B16822">
        <w:rPr>
          <w:rFonts w:ascii="Times New Roman" w:hAnsi="Times New Roman" w:cs="Times New Roman"/>
          <w:noProof/>
          <w:sz w:val="24"/>
        </w:rPr>
        <w:t xml:space="preserve">Въз основа на резултатите от </w:t>
      </w:r>
      <w:hyperlink r:id="rId101" w:history="1">
        <w:r w:rsidRPr="00E53158">
          <w:rPr>
            <w:rStyle w:val="Hyperlink"/>
            <w:rFonts w:ascii="Times New Roman" w:hAnsi="Times New Roman" w:cs="Times New Roman"/>
            <w:noProof/>
            <w:sz w:val="24"/>
          </w:rPr>
          <w:t>проучването относно многообразието, приобщаването и уважението на работното място</w:t>
        </w:r>
      </w:hyperlink>
      <w:r w:rsidRPr="00E53158">
        <w:rPr>
          <w:rFonts w:ascii="Times New Roman" w:hAnsi="Times New Roman" w:cs="Times New Roman"/>
          <w:noProof/>
        </w:rPr>
        <w:t xml:space="preserve"> с </w:t>
      </w:r>
      <w:hyperlink r:id="rId102" w:history="1">
        <w:r w:rsidRPr="00E53158">
          <w:rPr>
            <w:rStyle w:val="Hyperlink"/>
            <w:rFonts w:ascii="Times New Roman" w:hAnsi="Times New Roman" w:cs="Times New Roman"/>
            <w:noProof/>
            <w:sz w:val="24"/>
          </w:rPr>
          <w:t>Плана за действие „Многообразие и приобщаване на работното място“ (2023—2024 г.)</w:t>
        </w:r>
      </w:hyperlink>
      <w:r w:rsidRPr="00E53158">
        <w:rPr>
          <w:rFonts w:ascii="Times New Roman" w:hAnsi="Times New Roman" w:cs="Times New Roman"/>
          <w:noProof/>
        </w:rPr>
        <w:t xml:space="preserve"> </w:t>
      </w:r>
      <w:r w:rsidRPr="00B16822">
        <w:rPr>
          <w:rFonts w:ascii="Times New Roman" w:hAnsi="Times New Roman" w:cs="Times New Roman"/>
          <w:noProof/>
          <w:sz w:val="24"/>
        </w:rPr>
        <w:t>беше осигурена рамка за изпълнението на ангажиментите по стратегията чрез предприемането на целеви действия, с които да се гарантира подход на нулева толерантност към всякакъв вид или форма на дискриминация, включително въз основа на расов или етнически произход.</w:t>
      </w:r>
      <w:r w:rsidRPr="00E53158">
        <w:rPr>
          <w:rFonts w:ascii="Times New Roman" w:hAnsi="Times New Roman" w:cs="Times New Roman"/>
          <w:noProof/>
          <w:sz w:val="24"/>
        </w:rPr>
        <w:t xml:space="preserve"> Проучването беше проведено отново през 2025 г. и констатациите от него ще подкрепят </w:t>
      </w:r>
      <w:r w:rsidRPr="00E53158">
        <w:rPr>
          <w:rFonts w:ascii="Times New Roman" w:hAnsi="Times New Roman" w:cs="Times New Roman"/>
          <w:b/>
          <w:noProof/>
          <w:sz w:val="24"/>
        </w:rPr>
        <w:t>актуализиран план за действие за увеличаване на многообразието чрез информационни дейности и преразгледани насоки за набиране на персонал</w:t>
      </w:r>
      <w:r w:rsidRPr="00E53158">
        <w:rPr>
          <w:rFonts w:ascii="Times New Roman" w:hAnsi="Times New Roman" w:cs="Times New Roman"/>
          <w:noProof/>
          <w:sz w:val="24"/>
        </w:rPr>
        <w:t xml:space="preserve">. </w:t>
      </w:r>
    </w:p>
    <w:p w14:paraId="386F9DB1" w14:textId="37F2208A" w:rsidR="00BF6E0E" w:rsidRPr="00E53158" w:rsidRDefault="00E514EF" w:rsidP="00646F75">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Целенасочените стратегии за набиране на персонал имат за цел да повишат видимостта и достъпността на кариерите в ЕС за по-слабо представените групи. </w:t>
      </w:r>
      <w:hyperlink r:id="rId103">
        <w:r w:rsidRPr="00E53158">
          <w:rPr>
            <w:rStyle w:val="Hyperlink"/>
            <w:rFonts w:ascii="Times New Roman" w:hAnsi="Times New Roman" w:cs="Times New Roman"/>
            <w:noProof/>
            <w:sz w:val="24"/>
          </w:rPr>
          <w:t>Европейската служба за подбор на персонал (EPSO)</w:t>
        </w:r>
      </w:hyperlink>
      <w:r w:rsidRPr="00E53158">
        <w:rPr>
          <w:rFonts w:ascii="Times New Roman" w:hAnsi="Times New Roman" w:cs="Times New Roman"/>
          <w:noProof/>
        </w:rPr>
        <w:t xml:space="preserve"> </w:t>
      </w:r>
      <w:bookmarkStart w:id="18" w:name="_Hlk218178018"/>
      <w:r w:rsidRPr="004042D0">
        <w:rPr>
          <w:rFonts w:ascii="Times New Roman" w:hAnsi="Times New Roman" w:cs="Times New Roman"/>
          <w:b/>
          <w:noProof/>
          <w:sz w:val="24"/>
        </w:rPr>
        <w:t>използва целенасочени информационни стратегии, за да привлече кандидати от всякакъв етнически произход, например чрез панаири на многообразието или партньорства с организации на гражданското общество и общностни организации.</w:t>
      </w:r>
      <w:r w:rsidRPr="00E53158">
        <w:rPr>
          <w:rFonts w:ascii="Times New Roman" w:hAnsi="Times New Roman" w:cs="Times New Roman"/>
          <w:noProof/>
          <w:sz w:val="24"/>
        </w:rPr>
        <w:t xml:space="preserve"> </w:t>
      </w:r>
      <w:bookmarkEnd w:id="18"/>
      <w:r w:rsidRPr="00E53158">
        <w:rPr>
          <w:rFonts w:ascii="Times New Roman" w:hAnsi="Times New Roman" w:cs="Times New Roman"/>
          <w:noProof/>
          <w:sz w:val="24"/>
        </w:rPr>
        <w:t xml:space="preserve">Чрез анонимни и доброволни проучвания на бивши кандидати от конкурсите на EPSO бяха събрани данни за многообразието с цел да се набележат и преодолеят всички проблеми, които водят до намаляване на многообразието сред кандидатите. </w:t>
      </w:r>
    </w:p>
    <w:p w14:paraId="5F8DCAD5" w14:textId="5594E2BE" w:rsidR="007C07A3" w:rsidRPr="00E53158" w:rsidRDefault="0072442B" w:rsidP="00646F75">
      <w:pPr>
        <w:spacing w:line="240" w:lineRule="auto"/>
        <w:jc w:val="both"/>
        <w:rPr>
          <w:rFonts w:ascii="Times New Roman" w:eastAsia="Times New Roman" w:hAnsi="Times New Roman" w:cs="Times New Roman"/>
          <w:noProof/>
          <w:sz w:val="24"/>
          <w:szCs w:val="24"/>
        </w:rPr>
      </w:pPr>
      <w:r w:rsidRPr="00E53158">
        <w:rPr>
          <w:rFonts w:ascii="Times New Roman" w:hAnsi="Times New Roman" w:cs="Times New Roman"/>
          <w:noProof/>
          <w:sz w:val="24"/>
        </w:rPr>
        <w:t xml:space="preserve">По отношение на </w:t>
      </w:r>
      <w:r w:rsidRPr="00E53158">
        <w:rPr>
          <w:rFonts w:ascii="Times New Roman" w:hAnsi="Times New Roman" w:cs="Times New Roman"/>
          <w:b/>
          <w:noProof/>
          <w:sz w:val="24"/>
        </w:rPr>
        <w:t>стажантската програма „Синя книга“</w:t>
      </w:r>
      <w:r w:rsidRPr="00E53158">
        <w:rPr>
          <w:rFonts w:ascii="Times New Roman" w:hAnsi="Times New Roman" w:cs="Times New Roman"/>
          <w:noProof/>
          <w:sz w:val="24"/>
        </w:rPr>
        <w:t xml:space="preserve"> Комисията използва специална стратегия за многообразие и приобщаване с помощта на целеви рекламни материали (например в социалните медии) за увеличаване на многообразието на кандидатите. Освен това Комисията преразглежда Решението относно правилата, уреждащи схемата за стажове, и обмисля да отвори възможността за стажуване за кандидати, които са завършили професионално образование и обучение, и да приложи някои положителни действия за по-слабо представените групи.   </w:t>
      </w:r>
    </w:p>
    <w:p w14:paraId="45DBDCF0" w14:textId="36E87352" w:rsidR="007C07A3" w:rsidRPr="00E53158" w:rsidRDefault="007C07A3" w:rsidP="007C07A3">
      <w:pPr>
        <w:jc w:val="both"/>
        <w:rPr>
          <w:rFonts w:ascii="Times New Roman" w:eastAsia="Times New Roman" w:hAnsi="Times New Roman" w:cs="Times New Roman"/>
          <w:noProof/>
          <w:sz w:val="24"/>
          <w:szCs w:val="24"/>
        </w:rPr>
      </w:pPr>
      <w:r w:rsidRPr="00E53158">
        <w:rPr>
          <w:rFonts w:ascii="Times New Roman" w:hAnsi="Times New Roman" w:cs="Times New Roman"/>
          <w:noProof/>
          <w:sz w:val="24"/>
        </w:rPr>
        <w:t xml:space="preserve">За да подкрепя основаното на факти създаване на политики, включително по отношение на собствените си човешки ресурси, </w:t>
      </w:r>
      <w:r w:rsidRPr="00E53158">
        <w:rPr>
          <w:rFonts w:ascii="Times New Roman" w:hAnsi="Times New Roman" w:cs="Times New Roman"/>
          <w:b/>
          <w:noProof/>
          <w:sz w:val="24"/>
        </w:rPr>
        <w:t>Комисията ще продължи да събира данни относно равенството на работното място</w:t>
      </w:r>
      <w:r w:rsidRPr="00E53158">
        <w:rPr>
          <w:rFonts w:ascii="Times New Roman" w:hAnsi="Times New Roman" w:cs="Times New Roman"/>
          <w:noProof/>
          <w:sz w:val="24"/>
        </w:rPr>
        <w:t xml:space="preserve"> на доброволна, анонимизирана и съобразена с правата основа.</w:t>
      </w:r>
    </w:p>
    <w:p w14:paraId="277D2607" w14:textId="31DB53ED" w:rsidR="00BF6E0E" w:rsidRPr="00E53158" w:rsidRDefault="00D1053A" w:rsidP="00C90233">
      <w:pPr>
        <w:spacing w:line="240" w:lineRule="auto"/>
        <w:jc w:val="both"/>
        <w:rPr>
          <w:rFonts w:ascii="Times New Roman" w:hAnsi="Times New Roman" w:cs="Times New Roman"/>
          <w:b/>
          <w:i/>
          <w:noProof/>
          <w:sz w:val="24"/>
        </w:rPr>
      </w:pPr>
      <w:r w:rsidRPr="00E53158">
        <w:rPr>
          <w:rFonts w:ascii="Times New Roman" w:hAnsi="Times New Roman" w:cs="Times New Roman"/>
          <w:b/>
          <w:i/>
          <w:noProof/>
          <w:sz w:val="24"/>
        </w:rPr>
        <w:t>Подобряване на изграждането на капацитет</w:t>
      </w:r>
    </w:p>
    <w:p w14:paraId="2437D90C" w14:textId="584F2B5E" w:rsidR="00EB6A6E" w:rsidRPr="00E53158" w:rsidRDefault="00A8067C" w:rsidP="00EB6A6E">
      <w:pPr>
        <w:spacing w:line="240" w:lineRule="auto"/>
        <w:jc w:val="both"/>
        <w:rPr>
          <w:rFonts w:ascii="Times New Roman" w:hAnsi="Times New Roman" w:cs="Times New Roman"/>
          <w:noProof/>
          <w:sz w:val="24"/>
          <w:szCs w:val="24"/>
        </w:rPr>
      </w:pPr>
      <w:r w:rsidRPr="00E53158">
        <w:rPr>
          <w:rFonts w:ascii="Times New Roman" w:hAnsi="Times New Roman" w:cs="Times New Roman"/>
          <w:b/>
          <w:noProof/>
          <w:sz w:val="24"/>
        </w:rPr>
        <w:t>Комисията продължава да предоставя и насърчава програми за обучение, наставничество и професионални напътствия за целия си персонал</w:t>
      </w:r>
      <w:r w:rsidRPr="00E53158">
        <w:rPr>
          <w:rFonts w:ascii="Times New Roman" w:hAnsi="Times New Roman" w:cs="Times New Roman"/>
          <w:noProof/>
          <w:sz w:val="24"/>
        </w:rPr>
        <w:t xml:space="preserve">, включително за ръководителите. Обучението относно несъзнателните предубеждения и етичното поведение се допълва от модули относно расовите предубеждения и микроагресията. Тези инициативи имат за цел да повишат осведомеността, да намалят дискриминационното поведение и да укрепят капацитета на Комисията за справяне с расизма. </w:t>
      </w:r>
    </w:p>
    <w:p w14:paraId="4E31D8B6" w14:textId="5BE4B952" w:rsidR="00BF6E0E" w:rsidRPr="00E53158" w:rsidRDefault="00A8067C" w:rsidP="000E3139">
      <w:pPr>
        <w:jc w:val="both"/>
        <w:rPr>
          <w:rFonts w:ascii="Times New Roman" w:hAnsi="Times New Roman" w:cs="Times New Roman"/>
          <w:noProof/>
          <w:sz w:val="24"/>
          <w:szCs w:val="24"/>
        </w:rPr>
      </w:pPr>
      <w:r w:rsidRPr="00B16822">
        <w:rPr>
          <w:rFonts w:ascii="Times New Roman" w:hAnsi="Times New Roman" w:cs="Times New Roman"/>
          <w:noProof/>
          <w:sz w:val="24"/>
        </w:rPr>
        <w:t>Като част от усилията си Комисията актуализира своята</w:t>
      </w:r>
      <w:r w:rsidRPr="00E53158">
        <w:rPr>
          <w:rFonts w:ascii="Times New Roman" w:hAnsi="Times New Roman" w:cs="Times New Roman"/>
          <w:noProof/>
        </w:rPr>
        <w:t xml:space="preserve"> </w:t>
      </w:r>
      <w:hyperlink r:id="rId104" w:history="1">
        <w:r w:rsidRPr="00E53158">
          <w:rPr>
            <w:rStyle w:val="Hyperlink"/>
            <w:rFonts w:ascii="Times New Roman" w:hAnsi="Times New Roman" w:cs="Times New Roman"/>
            <w:noProof/>
            <w:sz w:val="24"/>
          </w:rPr>
          <w:t>рамка за борба с тормоза</w:t>
        </w:r>
      </w:hyperlink>
      <w:r w:rsidRPr="00E53158">
        <w:rPr>
          <w:rFonts w:ascii="Times New Roman" w:hAnsi="Times New Roman" w:cs="Times New Roman"/>
          <w:noProof/>
        </w:rPr>
        <w:t xml:space="preserve">, </w:t>
      </w:r>
      <w:r w:rsidRPr="00B16822">
        <w:rPr>
          <w:rFonts w:ascii="Times New Roman" w:hAnsi="Times New Roman" w:cs="Times New Roman"/>
          <w:noProof/>
          <w:sz w:val="24"/>
        </w:rPr>
        <w:t>за да се справи по-добре с всички форми на дискриминация на работното място, като рамката се прилага към тормоза, свързан с расизма, или всяко друго неподходящо поведение.</w:t>
      </w:r>
      <w:r w:rsidRPr="00E53158">
        <w:rPr>
          <w:rFonts w:ascii="Times New Roman" w:hAnsi="Times New Roman" w:cs="Times New Roman"/>
          <w:noProof/>
          <w:sz w:val="24"/>
        </w:rPr>
        <w:t xml:space="preserve"> </w:t>
      </w:r>
      <w:r w:rsidRPr="00E53158">
        <w:rPr>
          <w:rFonts w:ascii="Times New Roman" w:hAnsi="Times New Roman" w:cs="Times New Roman"/>
          <w:b/>
          <w:noProof/>
          <w:sz w:val="24"/>
        </w:rPr>
        <w:t>Служителите, засегнати от дискриминация, получават помощ и насоки от службите за подкрепа, включително службите за медиация и консултиране, главния доверен съветник и мрежа от доверени съветници.</w:t>
      </w:r>
      <w:r w:rsidRPr="00E53158">
        <w:rPr>
          <w:rFonts w:ascii="Times New Roman" w:hAnsi="Times New Roman" w:cs="Times New Roman"/>
          <w:noProof/>
          <w:color w:val="000000" w:themeColor="text1"/>
          <w:sz w:val="24"/>
        </w:rPr>
        <w:t xml:space="preserve"> </w:t>
      </w:r>
      <w:r w:rsidRPr="00E53158">
        <w:rPr>
          <w:rFonts w:ascii="Times New Roman" w:hAnsi="Times New Roman" w:cs="Times New Roman"/>
          <w:noProof/>
          <w:sz w:val="24"/>
        </w:rPr>
        <w:t xml:space="preserve">За да се осигури ефективността на рамката за борба с тормоза, Службата за разследвания и дисциплинарни въпроси също разглежда случаи на расова дискриминация или тормоз. </w:t>
      </w:r>
    </w:p>
    <w:p w14:paraId="737324F2" w14:textId="40F04A93" w:rsidR="00E06D6C" w:rsidRPr="00E53158" w:rsidRDefault="00A8067C" w:rsidP="00555191">
      <w:pPr>
        <w:pStyle w:val="ListParagraph"/>
        <w:pBdr>
          <w:top w:val="single" w:sz="4" w:space="1" w:color="auto"/>
          <w:left w:val="single" w:sz="4" w:space="4" w:color="auto"/>
          <w:bottom w:val="single" w:sz="4" w:space="1" w:color="auto"/>
          <w:right w:val="single" w:sz="4" w:space="4" w:color="auto"/>
        </w:pBdr>
        <w:ind w:hanging="720"/>
        <w:contextualSpacing w:val="0"/>
        <w:rPr>
          <w:rFonts w:ascii="Times New Roman" w:hAnsi="Times New Roman" w:cs="Times New Roman"/>
          <w:b/>
          <w:bCs/>
          <w:noProof/>
          <w:sz w:val="24"/>
          <w:szCs w:val="24"/>
        </w:rPr>
      </w:pPr>
      <w:r w:rsidRPr="00E53158">
        <w:rPr>
          <w:rFonts w:ascii="Times New Roman" w:hAnsi="Times New Roman" w:cs="Times New Roman"/>
          <w:b/>
          <w:noProof/>
          <w:sz w:val="24"/>
        </w:rPr>
        <w:t>Комисията:</w:t>
      </w:r>
    </w:p>
    <w:p w14:paraId="1A792EAA" w14:textId="6342B6EE" w:rsidR="001E4235" w:rsidRPr="00E53158" w:rsidRDefault="001E4235" w:rsidP="009D39B4">
      <w:pPr>
        <w:pStyle w:val="ListParagraph"/>
        <w:numPr>
          <w:ilvl w:val="0"/>
          <w:numId w:val="13"/>
        </w:numPr>
        <w:pBdr>
          <w:top w:val="single" w:sz="4" w:space="1" w:color="auto"/>
          <w:left w:val="single" w:sz="4" w:space="4" w:color="auto"/>
          <w:bottom w:val="single" w:sz="4" w:space="1" w:color="auto"/>
          <w:right w:val="single" w:sz="4" w:space="4" w:color="auto"/>
        </w:pBdr>
        <w:spacing w:after="0" w:line="240" w:lineRule="auto"/>
        <w:ind w:left="425" w:hanging="425"/>
        <w:jc w:val="both"/>
        <w:rPr>
          <w:rFonts w:ascii="Times New Roman" w:hAnsi="Times New Roman" w:cs="Times New Roman"/>
          <w:noProof/>
          <w:sz w:val="24"/>
          <w:szCs w:val="24"/>
        </w:rPr>
      </w:pPr>
      <w:r w:rsidRPr="00E53158">
        <w:rPr>
          <w:rFonts w:ascii="Times New Roman" w:hAnsi="Times New Roman" w:cs="Times New Roman"/>
          <w:noProof/>
          <w:sz w:val="24"/>
        </w:rPr>
        <w:t>ще актуализира плана за действие „Многообразие и приобщаване на работното място“ през 2026 г.;</w:t>
      </w:r>
    </w:p>
    <w:p w14:paraId="31E58646" w14:textId="0316ADB9" w:rsidR="00C24968" w:rsidRPr="00E53158" w:rsidRDefault="005F6E6C" w:rsidP="009D39B4">
      <w:pPr>
        <w:pStyle w:val="ListParagraph"/>
        <w:numPr>
          <w:ilvl w:val="0"/>
          <w:numId w:val="13"/>
        </w:numPr>
        <w:pBdr>
          <w:top w:val="single" w:sz="4" w:space="1" w:color="auto"/>
          <w:left w:val="single" w:sz="4" w:space="4" w:color="auto"/>
          <w:bottom w:val="single" w:sz="4" w:space="1" w:color="auto"/>
          <w:right w:val="single" w:sz="4" w:space="4" w:color="auto"/>
        </w:pBdr>
        <w:spacing w:after="0" w:line="240" w:lineRule="auto"/>
        <w:ind w:left="425" w:hanging="425"/>
        <w:jc w:val="both"/>
        <w:rPr>
          <w:rFonts w:ascii="Times New Roman" w:hAnsi="Times New Roman" w:cs="Times New Roman"/>
          <w:noProof/>
          <w:sz w:val="24"/>
          <w:szCs w:val="24"/>
        </w:rPr>
      </w:pPr>
      <w:r w:rsidRPr="00E53158">
        <w:rPr>
          <w:rFonts w:ascii="Times New Roman" w:hAnsi="Times New Roman" w:cs="Times New Roman"/>
          <w:noProof/>
          <w:sz w:val="24"/>
        </w:rPr>
        <w:t>ще предлага и насърчава целенасочено обучение, наставничество и професионални напътствия в областта на равенството за целия си персонал;</w:t>
      </w:r>
    </w:p>
    <w:p w14:paraId="177C0DDF" w14:textId="1D8A6FDF" w:rsidR="00FC3F20" w:rsidRPr="00E53158" w:rsidRDefault="005F6E6C" w:rsidP="009D39B4">
      <w:pPr>
        <w:pStyle w:val="ListParagraph"/>
        <w:numPr>
          <w:ilvl w:val="0"/>
          <w:numId w:val="13"/>
        </w:numPr>
        <w:pBdr>
          <w:top w:val="single" w:sz="4" w:space="1" w:color="auto"/>
          <w:left w:val="single" w:sz="4" w:space="4" w:color="auto"/>
          <w:bottom w:val="single" w:sz="4" w:space="1" w:color="auto"/>
          <w:right w:val="single" w:sz="4" w:space="4" w:color="auto"/>
        </w:pBdr>
        <w:spacing w:after="0" w:line="240" w:lineRule="auto"/>
        <w:ind w:left="425" w:hanging="425"/>
        <w:contextualSpacing w:val="0"/>
        <w:jc w:val="both"/>
        <w:rPr>
          <w:rFonts w:ascii="Times New Roman" w:hAnsi="Times New Roman" w:cs="Times New Roman"/>
          <w:noProof/>
          <w:sz w:val="24"/>
          <w:szCs w:val="24"/>
        </w:rPr>
      </w:pPr>
      <w:r w:rsidRPr="00E53158">
        <w:rPr>
          <w:rFonts w:ascii="Times New Roman" w:hAnsi="Times New Roman" w:cs="Times New Roman"/>
          <w:noProof/>
          <w:sz w:val="24"/>
        </w:rPr>
        <w:t>ще гарантира работна среда без дискриминация и стриктно ще прилага своята стратегия за нулева толерантност към тормоза;</w:t>
      </w:r>
    </w:p>
    <w:p w14:paraId="39054388" w14:textId="37569163" w:rsidR="00893D1A" w:rsidRPr="00E53158" w:rsidRDefault="00893D1A" w:rsidP="00893D1A">
      <w:pPr>
        <w:pStyle w:val="ListParagraph"/>
        <w:numPr>
          <w:ilvl w:val="0"/>
          <w:numId w:val="13"/>
        </w:numPr>
        <w:pBdr>
          <w:top w:val="single" w:sz="4" w:space="1" w:color="auto"/>
          <w:left w:val="single" w:sz="4" w:space="4" w:color="auto"/>
          <w:bottom w:val="single" w:sz="4" w:space="1" w:color="auto"/>
          <w:right w:val="single" w:sz="4" w:space="4" w:color="auto"/>
        </w:pBdr>
        <w:spacing w:after="0" w:line="240" w:lineRule="auto"/>
        <w:ind w:left="425" w:hanging="425"/>
        <w:jc w:val="both"/>
        <w:rPr>
          <w:rFonts w:ascii="Times New Roman" w:hAnsi="Times New Roman" w:cs="Times New Roman"/>
          <w:noProof/>
          <w:sz w:val="24"/>
          <w:szCs w:val="24"/>
        </w:rPr>
      </w:pPr>
      <w:r w:rsidRPr="00E53158">
        <w:rPr>
          <w:rFonts w:ascii="Times New Roman" w:hAnsi="Times New Roman" w:cs="Times New Roman"/>
          <w:noProof/>
          <w:sz w:val="24"/>
        </w:rPr>
        <w:t>ще продължи да прилага целенасочени информационни стратегии за привличане на кандидати от всякакъв етнически произход;</w:t>
      </w:r>
    </w:p>
    <w:p w14:paraId="6FEA70C8" w14:textId="0B7F887F" w:rsidR="00FC3F20" w:rsidRPr="00E53158" w:rsidRDefault="005F6E6C" w:rsidP="009D39B4">
      <w:pPr>
        <w:pStyle w:val="ListParagraph"/>
        <w:numPr>
          <w:ilvl w:val="0"/>
          <w:numId w:val="13"/>
        </w:numPr>
        <w:pBdr>
          <w:top w:val="single" w:sz="4" w:space="1" w:color="auto"/>
          <w:left w:val="single" w:sz="4" w:space="4" w:color="auto"/>
          <w:bottom w:val="single" w:sz="4" w:space="1" w:color="auto"/>
          <w:right w:val="single" w:sz="4" w:space="4" w:color="auto"/>
        </w:pBdr>
        <w:spacing w:after="0" w:line="240" w:lineRule="auto"/>
        <w:ind w:left="425" w:hanging="425"/>
        <w:contextualSpacing w:val="0"/>
        <w:jc w:val="both"/>
        <w:rPr>
          <w:rFonts w:ascii="Times New Roman" w:hAnsi="Times New Roman" w:cs="Times New Roman"/>
          <w:noProof/>
          <w:sz w:val="24"/>
          <w:szCs w:val="24"/>
        </w:rPr>
      </w:pPr>
      <w:r w:rsidRPr="00E53158">
        <w:rPr>
          <w:rFonts w:ascii="Times New Roman" w:hAnsi="Times New Roman" w:cs="Times New Roman"/>
          <w:noProof/>
          <w:sz w:val="24"/>
        </w:rPr>
        <w:t>ще събира данни относно равенството, включително чрез проучвания за наблюдение на многообразието на персонала и неговия опит на работното място.</w:t>
      </w:r>
    </w:p>
    <w:p w14:paraId="347FBB8F" w14:textId="77777777" w:rsidR="00D1312C" w:rsidRPr="00E53158" w:rsidRDefault="00D1312C" w:rsidP="00D1312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noProof/>
          <w:sz w:val="24"/>
          <w:szCs w:val="24"/>
        </w:rPr>
      </w:pPr>
    </w:p>
    <w:p w14:paraId="34A2C592" w14:textId="1802B6A0" w:rsidR="00BF6E0E" w:rsidRPr="00E53158" w:rsidRDefault="003E70D4" w:rsidP="00555191">
      <w:pPr>
        <w:pStyle w:val="ListParagraph"/>
        <w:pBdr>
          <w:top w:val="single" w:sz="4" w:space="1" w:color="auto"/>
          <w:left w:val="single" w:sz="4" w:space="4" w:color="auto"/>
          <w:bottom w:val="single" w:sz="4" w:space="1" w:color="auto"/>
          <w:right w:val="single" w:sz="4" w:space="4" w:color="auto"/>
        </w:pBdr>
        <w:spacing w:line="240" w:lineRule="auto"/>
        <w:ind w:left="0"/>
        <w:contextualSpacing w:val="0"/>
        <w:jc w:val="both"/>
        <w:rPr>
          <w:rFonts w:ascii="Times New Roman" w:hAnsi="Times New Roman" w:cs="Times New Roman"/>
          <w:b/>
          <w:noProof/>
          <w:sz w:val="24"/>
          <w:szCs w:val="24"/>
        </w:rPr>
      </w:pPr>
      <w:r w:rsidRPr="00E53158">
        <w:rPr>
          <w:rFonts w:ascii="Times New Roman" w:hAnsi="Times New Roman" w:cs="Times New Roman"/>
          <w:b/>
          <w:noProof/>
          <w:sz w:val="24"/>
        </w:rPr>
        <w:t>Държавите членки се насърчават:</w:t>
      </w:r>
    </w:p>
    <w:p w14:paraId="638248E1" w14:textId="36A43226" w:rsidR="00BF6E0E" w:rsidRPr="00E53158" w:rsidRDefault="003E70D4" w:rsidP="00555191">
      <w:pPr>
        <w:pStyle w:val="ListParagraph"/>
        <w:numPr>
          <w:ilvl w:val="0"/>
          <w:numId w:val="19"/>
        </w:numPr>
        <w:pBdr>
          <w:top w:val="single" w:sz="4" w:space="1" w:color="auto"/>
          <w:left w:val="single" w:sz="4" w:space="4" w:color="auto"/>
          <w:bottom w:val="single" w:sz="4" w:space="1" w:color="auto"/>
          <w:right w:val="single" w:sz="4" w:space="4" w:color="auto"/>
        </w:pBdr>
        <w:tabs>
          <w:tab w:val="left" w:pos="420"/>
        </w:tabs>
        <w:spacing w:after="120" w:line="240" w:lineRule="auto"/>
        <w:ind w:left="357" w:hanging="357"/>
        <w:jc w:val="both"/>
        <w:rPr>
          <w:rFonts w:ascii="Times New Roman" w:hAnsi="Times New Roman" w:cs="Times New Roman"/>
          <w:noProof/>
          <w:sz w:val="24"/>
          <w:szCs w:val="24"/>
        </w:rPr>
      </w:pPr>
      <w:r w:rsidRPr="00E53158">
        <w:rPr>
          <w:rFonts w:ascii="Times New Roman" w:hAnsi="Times New Roman" w:cs="Times New Roman"/>
          <w:noProof/>
          <w:sz w:val="24"/>
        </w:rPr>
        <w:t>да прилагат политики за нулева толерантност към тормоза в публичния сектор;</w:t>
      </w:r>
    </w:p>
    <w:p w14:paraId="1832CD96" w14:textId="5424B69E" w:rsidR="00BF6E0E" w:rsidRPr="00E53158" w:rsidRDefault="00972C13" w:rsidP="00555191">
      <w:pPr>
        <w:pStyle w:val="ListParagraph"/>
        <w:numPr>
          <w:ilvl w:val="0"/>
          <w:numId w:val="19"/>
        </w:numPr>
        <w:pBdr>
          <w:top w:val="single" w:sz="4" w:space="1" w:color="auto"/>
          <w:left w:val="single" w:sz="4" w:space="4" w:color="auto"/>
          <w:bottom w:val="single" w:sz="4" w:space="1" w:color="auto"/>
          <w:right w:val="single" w:sz="4" w:space="4" w:color="auto"/>
        </w:pBdr>
        <w:tabs>
          <w:tab w:val="left" w:pos="420"/>
        </w:tabs>
        <w:spacing w:after="120" w:line="240" w:lineRule="auto"/>
        <w:ind w:left="357" w:hanging="357"/>
        <w:jc w:val="both"/>
        <w:rPr>
          <w:rFonts w:ascii="Times New Roman" w:hAnsi="Times New Roman" w:cs="Times New Roman"/>
          <w:noProof/>
          <w:sz w:val="24"/>
          <w:szCs w:val="24"/>
        </w:rPr>
      </w:pPr>
      <w:r w:rsidRPr="00E53158">
        <w:rPr>
          <w:rFonts w:ascii="Times New Roman" w:hAnsi="Times New Roman" w:cs="Times New Roman"/>
          <w:noProof/>
          <w:sz w:val="24"/>
        </w:rPr>
        <w:t>систематично да предлагат курс за обучение в областта на борбата с предубежденията и многообразието за всички държавни служители.</w:t>
      </w:r>
    </w:p>
    <w:p w14:paraId="7A281888" w14:textId="77777777" w:rsidR="005C5FFA" w:rsidRPr="00E53158" w:rsidRDefault="005C5FFA" w:rsidP="00590DF6">
      <w:pPr>
        <w:spacing w:after="0" w:line="240" w:lineRule="auto"/>
        <w:rPr>
          <w:rFonts w:ascii="Times New Roman" w:hAnsi="Times New Roman" w:cs="Times New Roman"/>
          <w:b/>
          <w:bCs/>
          <w:noProof/>
          <w:sz w:val="24"/>
          <w:szCs w:val="24"/>
        </w:rPr>
        <w:sectPr w:rsidR="005C5FFA" w:rsidRPr="00E53158" w:rsidSect="005C5FFA">
          <w:headerReference w:type="even" r:id="rId105"/>
          <w:headerReference w:type="default" r:id="rId106"/>
          <w:footerReference w:type="even" r:id="rId107"/>
          <w:footerReference w:type="default" r:id="rId108"/>
          <w:headerReference w:type="first" r:id="rId109"/>
          <w:footerReference w:type="first" r:id="rId110"/>
          <w:type w:val="continuous"/>
          <w:pgSz w:w="11906" w:h="16838"/>
          <w:pgMar w:top="1440" w:right="1440" w:bottom="1440" w:left="1440" w:header="708" w:footer="708" w:gutter="0"/>
          <w:cols w:space="720"/>
          <w:docGrid w:linePitch="360"/>
        </w:sectPr>
      </w:pPr>
    </w:p>
    <w:p w14:paraId="3B92C9DC" w14:textId="77777777" w:rsidR="00FC49F4" w:rsidRPr="00E53158" w:rsidRDefault="00FC49F4" w:rsidP="001536B5">
      <w:pPr>
        <w:tabs>
          <w:tab w:val="left" w:pos="3740"/>
        </w:tabs>
        <w:spacing w:after="0" w:line="240" w:lineRule="auto"/>
        <w:rPr>
          <w:rFonts w:ascii="Times New Roman" w:hAnsi="Times New Roman" w:cs="Times New Roman"/>
          <w:b/>
          <w:bCs/>
          <w:noProof/>
          <w:sz w:val="24"/>
          <w:szCs w:val="24"/>
        </w:rPr>
      </w:pPr>
    </w:p>
    <w:p w14:paraId="2586F6E3" w14:textId="0E4254EA" w:rsidR="00BF6E0E" w:rsidRPr="00E53158" w:rsidRDefault="003E70D4" w:rsidP="00C90233">
      <w:pPr>
        <w:spacing w:line="240" w:lineRule="auto"/>
        <w:rPr>
          <w:rFonts w:ascii="Times New Roman" w:hAnsi="Times New Roman" w:cs="Times New Roman"/>
          <w:b/>
          <w:noProof/>
          <w:sz w:val="24"/>
        </w:rPr>
      </w:pPr>
      <w:r w:rsidRPr="00E53158">
        <w:rPr>
          <w:rFonts w:ascii="Times New Roman" w:hAnsi="Times New Roman" w:cs="Times New Roman"/>
          <w:b/>
          <w:noProof/>
          <w:sz w:val="24"/>
        </w:rPr>
        <w:t>ЗАКЛЮЧЕНИЕ</w:t>
      </w:r>
    </w:p>
    <w:p w14:paraId="45BA21A1" w14:textId="54C2ECB1" w:rsidR="00BF6E0E" w:rsidRPr="00E53158" w:rsidRDefault="6EDC0851" w:rsidP="00C90233">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Настоящата стратегия е решителна стъпка към постигането на истински Съюз на равенство, в който всеки може да живее, да заема ръководна роля и да се развива оптимално, без да бъде изложен на расизъм, независимо дали става въпрос за расизъм срещу чернокожите, антиромски нагласи, антисемитизъм, расизъм срещу азиатците или омраза срещу мюсюлманите. Стратегията предоставя всеобхватна рамка за борба с всички форми на расизъм, междуличностен и структурен расизъм, расова дискриминация, престъпления от омраза и насилие и предлага конкретни мерки, които да бъдат приложени на европейско, национално и местно равнище.</w:t>
      </w:r>
    </w:p>
    <w:p w14:paraId="10A8FC0D" w14:textId="18B8195A" w:rsidR="00BF6E0E" w:rsidRPr="00E53158" w:rsidRDefault="00A47158" w:rsidP="00366F8E">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Като представя настоящата стратегия за борба с расизма, Комисията се ангажира да се бори с расизма по цялостен начин чрез интегриране на борбата с расизма във всички политики на ЕС и чрез редовно взаимодействие със заинтересованите страни. Постигането на напредък изисква единни усилия на всички равнища. Европейските институции и агенции, държавите членки, регионалните и местните органи, органите по въпросите на равенството, частният сектор и гражданското общество трябва да се ангажират активно и да предприемат конкретни действия. </w:t>
      </w:r>
    </w:p>
    <w:p w14:paraId="7817D0F0" w14:textId="69B142FF" w:rsidR="00BF6E0E" w:rsidRPr="00E53158" w:rsidRDefault="003E70D4" w:rsidP="00366F8E">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Расизмът противоречи на основните ценности, на които се основава ЕС, и е в ущърб на неговото социално-икономическо сближаване. Като гарантира, че всички хора, независимо от техния произход, имат равен достъп до равни възможности в областта на образованието, заетостта и социалното участие, ЕС увеличава максимално потенциала на всички. Разнообразната и приобщаваща среда насърчава иновациите, творчеството и решаването на проблеми, което е от ключово значение за икономическия растеж. Освен това насърчаването на равенството и борбата с расизма спомагат за привличането на инвестиции и таланти, като повишават способността на ЕС да се конкурира на все по-взаимосвързания и многообразен световен пазар.</w:t>
      </w:r>
    </w:p>
    <w:p w14:paraId="44B76D04" w14:textId="6946C768" w:rsidR="00BF6E0E" w:rsidRPr="00E53158" w:rsidRDefault="003E70D4" w:rsidP="00366F8E">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 xml:space="preserve">Комисията приканва Европейския парламент и Съвета да подкрепят изпълнението на настоящата стратегия. Освен това Комисията призовава Европейския комитет на регионите и Европейския икономически и социален комитет да предоставят общ форум на местните и регионалните власти, социалните партньори и гражданското общество за обсъждане на начините за постигане на напредък в борбата с расизма. </w:t>
      </w:r>
    </w:p>
    <w:p w14:paraId="1FAFF4C0" w14:textId="5B5CD79E" w:rsidR="00BF6E0E" w:rsidRPr="00E53158" w:rsidRDefault="58A606F8" w:rsidP="00366F8E">
      <w:pPr>
        <w:spacing w:line="240" w:lineRule="auto"/>
        <w:jc w:val="both"/>
        <w:rPr>
          <w:rFonts w:ascii="Times New Roman" w:hAnsi="Times New Roman" w:cs="Times New Roman"/>
          <w:noProof/>
          <w:sz w:val="24"/>
          <w:szCs w:val="24"/>
        </w:rPr>
      </w:pPr>
      <w:r w:rsidRPr="00E53158">
        <w:rPr>
          <w:rFonts w:ascii="Times New Roman" w:hAnsi="Times New Roman" w:cs="Times New Roman"/>
          <w:noProof/>
          <w:sz w:val="24"/>
        </w:rPr>
        <w:t>Комисията ще наблюдава изпълнението на мерките, представени в настоящата стратегия, и ще докладва в средата на периода.</w:t>
      </w:r>
    </w:p>
    <w:sectPr w:rsidR="00BF6E0E" w:rsidRPr="00E53158" w:rsidSect="00F14238">
      <w:headerReference w:type="even" r:id="rId111"/>
      <w:headerReference w:type="default" r:id="rId112"/>
      <w:footerReference w:type="even" r:id="rId113"/>
      <w:footerReference w:type="default" r:id="rId114"/>
      <w:headerReference w:type="first" r:id="rId115"/>
      <w:footerReference w:type="first" r:id="rId116"/>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AE670" w14:textId="77777777" w:rsidR="00690A36" w:rsidRDefault="00690A36">
      <w:pPr>
        <w:spacing w:line="240" w:lineRule="auto"/>
      </w:pPr>
      <w:r>
        <w:separator/>
      </w:r>
    </w:p>
  </w:endnote>
  <w:endnote w:type="continuationSeparator" w:id="0">
    <w:p w14:paraId="7F2AE34F" w14:textId="77777777" w:rsidR="00690A36" w:rsidRDefault="00690A36">
      <w:pPr>
        <w:spacing w:line="240" w:lineRule="auto"/>
      </w:pPr>
      <w:r>
        <w:continuationSeparator/>
      </w:r>
    </w:p>
  </w:endnote>
  <w:endnote w:type="continuationNotice" w:id="1">
    <w:p w14:paraId="7F2BAC0B" w14:textId="77777777" w:rsidR="00690A36" w:rsidRDefault="00690A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2A7A1" w14:textId="1BD758EB" w:rsidR="00B975AA" w:rsidRPr="00B975AA" w:rsidRDefault="00B975AA" w:rsidP="00B975AA">
    <w:pPr>
      <w:pStyle w:val="FooterCoverPage"/>
      <w:rPr>
        <w:rFonts w:ascii="Arial" w:hAnsi="Arial" w:cs="Arial"/>
        <w:b/>
        <w:sz w:val="48"/>
      </w:rPr>
    </w:pPr>
    <w:r w:rsidRPr="00B975AA">
      <w:rPr>
        <w:rFonts w:ascii="Arial" w:hAnsi="Arial" w:cs="Arial"/>
        <w:b/>
        <w:sz w:val="48"/>
      </w:rPr>
      <w:t>BG</w:t>
    </w:r>
    <w:r w:rsidRPr="00B975AA">
      <w:rPr>
        <w:rFonts w:ascii="Arial" w:hAnsi="Arial" w:cs="Arial"/>
        <w:b/>
        <w:sz w:val="48"/>
      </w:rPr>
      <w:tab/>
    </w:r>
    <w:r w:rsidRPr="00B975AA">
      <w:rPr>
        <w:rFonts w:ascii="Arial" w:hAnsi="Arial" w:cs="Arial"/>
        <w:b/>
        <w:sz w:val="48"/>
      </w:rPr>
      <w:tab/>
    </w:r>
    <w:r w:rsidRPr="00B975AA">
      <w:tab/>
    </w:r>
    <w:r w:rsidRPr="00B975AA">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7637" w14:textId="05DCBB3C" w:rsidR="00B975AA" w:rsidRPr="00B975AA" w:rsidRDefault="00B975AA" w:rsidP="00B975AA">
    <w:pPr>
      <w:pStyle w:val="FooterCoverPage"/>
      <w:rPr>
        <w:rFonts w:ascii="Arial" w:hAnsi="Arial" w:cs="Arial"/>
        <w:b/>
        <w:sz w:val="48"/>
      </w:rPr>
    </w:pPr>
    <w:r w:rsidRPr="00B975AA">
      <w:rPr>
        <w:rFonts w:ascii="Arial" w:hAnsi="Arial" w:cs="Arial"/>
        <w:b/>
        <w:sz w:val="48"/>
      </w:rPr>
      <w:t>BG</w:t>
    </w:r>
    <w:r w:rsidRPr="00B975AA">
      <w:rPr>
        <w:rFonts w:ascii="Arial" w:hAnsi="Arial" w:cs="Arial"/>
        <w:b/>
        <w:sz w:val="48"/>
      </w:rPr>
      <w:tab/>
    </w:r>
    <w:r w:rsidRPr="00B975AA">
      <w:rPr>
        <w:rFonts w:ascii="Arial" w:hAnsi="Arial" w:cs="Arial"/>
        <w:b/>
        <w:sz w:val="48"/>
      </w:rPr>
      <w:tab/>
    </w:r>
    <w:r w:rsidRPr="00B975AA">
      <w:tab/>
    </w:r>
    <w:r w:rsidRPr="00B975AA">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406D2" w14:textId="77777777" w:rsidR="00B975AA" w:rsidRPr="00B975AA" w:rsidRDefault="00B975AA" w:rsidP="00B975AA">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849D" w14:textId="77777777" w:rsidR="00BF6E0E" w:rsidRDefault="00BF6E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83191"/>
      <w:docPartObj>
        <w:docPartGallery w:val="Page Numbers (Bottom of Page)"/>
        <w:docPartUnique/>
      </w:docPartObj>
    </w:sdtPr>
    <w:sdtEndPr>
      <w:rPr>
        <w:noProof/>
      </w:rPr>
    </w:sdtEndPr>
    <w:sdtContent>
      <w:p w14:paraId="27B22B97" w14:textId="12408D23" w:rsidR="00AF2CBE" w:rsidRDefault="00AF2CBE">
        <w:pPr>
          <w:pStyle w:val="Footer"/>
          <w:jc w:val="right"/>
        </w:pPr>
        <w:r>
          <w:fldChar w:fldCharType="begin"/>
        </w:r>
        <w:r>
          <w:instrText xml:space="preserve"> PAGE   \* MERGEFORMAT </w:instrText>
        </w:r>
        <w:r>
          <w:fldChar w:fldCharType="separate"/>
        </w:r>
        <w:r w:rsidR="00B975AA">
          <w:rPr>
            <w:noProof/>
          </w:rPr>
          <w:t>6</w:t>
        </w:r>
        <w:r>
          <w:fldChar w:fldCharType="end"/>
        </w:r>
      </w:p>
    </w:sdtContent>
  </w:sdt>
  <w:p w14:paraId="793F0E4D" w14:textId="77777777" w:rsidR="00BF6E0E" w:rsidRDefault="00BF6E0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74467" w14:textId="77777777" w:rsidR="00BF6E0E" w:rsidRDefault="00BF6E0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0F889" w14:textId="77777777" w:rsidR="00BF6E0E" w:rsidRDefault="00BF6E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864573"/>
      <w:docPartObj>
        <w:docPartGallery w:val="Page Numbers (Bottom of Page)"/>
        <w:docPartUnique/>
      </w:docPartObj>
    </w:sdtPr>
    <w:sdtEndPr>
      <w:rPr>
        <w:noProof/>
      </w:rPr>
    </w:sdtEndPr>
    <w:sdtContent>
      <w:p w14:paraId="4F36581F" w14:textId="0B40B924" w:rsidR="00AF2CBE" w:rsidRDefault="00AF2CBE">
        <w:pPr>
          <w:pStyle w:val="Footer"/>
          <w:jc w:val="right"/>
        </w:pPr>
        <w:r>
          <w:fldChar w:fldCharType="begin"/>
        </w:r>
        <w:r>
          <w:instrText xml:space="preserve"> PAGE   \* MERGEFORMAT </w:instrText>
        </w:r>
        <w:r>
          <w:fldChar w:fldCharType="separate"/>
        </w:r>
        <w:r>
          <w:t>2</w:t>
        </w:r>
        <w:r>
          <w:fldChar w:fldCharType="end"/>
        </w:r>
      </w:p>
    </w:sdtContent>
  </w:sdt>
  <w:p w14:paraId="4F38AF7A" w14:textId="77777777" w:rsidR="00BF6E0E" w:rsidRDefault="00BF6E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6171E" w14:textId="77777777" w:rsidR="00BF6E0E" w:rsidRDefault="00BF6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95E63" w14:textId="77777777" w:rsidR="00690A36" w:rsidRDefault="00690A36">
      <w:pPr>
        <w:spacing w:after="0"/>
      </w:pPr>
      <w:r>
        <w:separator/>
      </w:r>
    </w:p>
  </w:footnote>
  <w:footnote w:type="continuationSeparator" w:id="0">
    <w:p w14:paraId="1F60B66D" w14:textId="77777777" w:rsidR="00690A36" w:rsidRDefault="00690A36">
      <w:pPr>
        <w:spacing w:after="0"/>
      </w:pPr>
      <w:r>
        <w:continuationSeparator/>
      </w:r>
    </w:p>
  </w:footnote>
  <w:footnote w:type="continuationNotice" w:id="1">
    <w:p w14:paraId="1AC28D19" w14:textId="77777777" w:rsidR="00690A36" w:rsidRDefault="00690A36">
      <w:pPr>
        <w:spacing w:after="0" w:line="240" w:lineRule="auto"/>
      </w:pPr>
    </w:p>
  </w:footnote>
  <w:footnote w:id="2">
    <w:p w14:paraId="1F0FC477" w14:textId="77777777" w:rsidR="00BF6E0E" w:rsidRPr="006F7F1A" w:rsidRDefault="003E70D4" w:rsidP="003D7104">
      <w:pPr>
        <w:pStyle w:val="FootnoteText"/>
        <w:snapToGrid w:val="0"/>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1" w:history="1">
        <w:r>
          <w:rPr>
            <w:rStyle w:val="Hyperlink"/>
            <w:rFonts w:ascii="Times New Roman" w:hAnsi="Times New Roman"/>
            <w:sz w:val="16"/>
          </w:rPr>
          <w:t>Член 2 от Договора за Европейския съюз</w:t>
        </w:r>
      </w:hyperlink>
      <w:r>
        <w:t>.</w:t>
      </w:r>
    </w:p>
  </w:footnote>
  <w:footnote w:id="3">
    <w:p w14:paraId="514B5548" w14:textId="5690A815" w:rsidR="006A5092" w:rsidRPr="006F7F1A" w:rsidRDefault="006A5092" w:rsidP="003D710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t xml:space="preserve"> </w:t>
      </w:r>
      <w:r w:rsidRPr="004042D0">
        <w:rPr>
          <w:rFonts w:ascii="Times New Roman" w:hAnsi="Times New Roman"/>
          <w:sz w:val="16"/>
        </w:rPr>
        <w:t>За повече подробности вж.</w:t>
      </w:r>
      <w:r>
        <w:rPr>
          <w:rFonts w:ascii="Times New Roman" w:hAnsi="Times New Roman"/>
          <w:sz w:val="16"/>
        </w:rPr>
        <w:t xml:space="preserve"> </w:t>
      </w:r>
      <w:hyperlink r:id="rId2" w:history="1">
        <w:r>
          <w:rPr>
            <w:rStyle w:val="Hyperlink"/>
            <w:rFonts w:ascii="Times New Roman" w:hAnsi="Times New Roman"/>
            <w:sz w:val="16"/>
          </w:rPr>
          <w:t>Доклад за изпълнението на плана за действие за борба с расизма</w:t>
        </w:r>
      </w:hyperlink>
      <w:r>
        <w:t>.</w:t>
      </w:r>
    </w:p>
  </w:footnote>
  <w:footnote w:id="4">
    <w:p w14:paraId="6A8FF2BF" w14:textId="16B505F7" w:rsidR="00BB2741" w:rsidRPr="004600AD" w:rsidRDefault="00BB2741" w:rsidP="003D7104">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Проучване „</w:t>
      </w:r>
      <w:hyperlink r:id="rId3" w:history="1">
        <w:r>
          <w:rPr>
            <w:rStyle w:val="Hyperlink"/>
            <w:rFonts w:ascii="Times New Roman" w:hAnsi="Times New Roman"/>
            <w:sz w:val="16"/>
          </w:rPr>
          <w:t>Евробарометър</w:t>
        </w:r>
      </w:hyperlink>
      <w:r>
        <w:rPr>
          <w:rFonts w:ascii="Times New Roman" w:hAnsi="Times New Roman"/>
          <w:sz w:val="16"/>
        </w:rPr>
        <w:t>“ относно дискриминацията в Европейския съюз</w:t>
      </w:r>
      <w:r w:rsidRPr="004600AD">
        <w:rPr>
          <w:rFonts w:ascii="Times New Roman" w:hAnsi="Times New Roman"/>
          <w:sz w:val="16"/>
        </w:rPr>
        <w:t xml:space="preserve"> (2023 г.)</w:t>
      </w:r>
    </w:p>
  </w:footnote>
  <w:footnote w:id="5">
    <w:p w14:paraId="59DF4007" w14:textId="753D0CE7" w:rsidR="2A4AA904" w:rsidRPr="006F7F1A" w:rsidRDefault="2A4AA904" w:rsidP="003D710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
        <w:r>
          <w:rPr>
            <w:rStyle w:val="Hyperlink"/>
            <w:rFonts w:ascii="Times New Roman" w:hAnsi="Times New Roman"/>
            <w:sz w:val="16"/>
          </w:rPr>
          <w:t>Резолюция на Европейския парламент от 10 ноември 2022 г.:</w:t>
        </w:r>
      </w:hyperlink>
      <w:hyperlink r:id="rId5">
        <w:r>
          <w:rPr>
            <w:rStyle w:val="Hyperlink"/>
            <w:rFonts w:ascii="Times New Roman" w:hAnsi="Times New Roman"/>
            <w:sz w:val="16"/>
          </w:rPr>
          <w:t>Расова справедливост, недискриминация и борба с расизма в ЕС (2022)0389</w:t>
        </w:r>
      </w:hyperlink>
    </w:p>
  </w:footnote>
  <w:footnote w:id="6">
    <w:p w14:paraId="0A657AA7" w14:textId="06A3AD13" w:rsidR="2A4AA904" w:rsidRPr="006923E0" w:rsidRDefault="2A4AA904" w:rsidP="003D710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t xml:space="preserve"> </w:t>
      </w:r>
      <w:r w:rsidRPr="004042D0">
        <w:rPr>
          <w:rFonts w:ascii="Times New Roman" w:hAnsi="Times New Roman"/>
          <w:sz w:val="16"/>
        </w:rPr>
        <w:t>Вж. например</w:t>
      </w:r>
      <w:r>
        <w:t xml:space="preserve"> </w:t>
      </w:r>
      <w:hyperlink r:id="rId6" w:history="1">
        <w:r>
          <w:rPr>
            <w:rStyle w:val="Hyperlink"/>
            <w:rFonts w:ascii="Times New Roman" w:hAnsi="Times New Roman"/>
            <w:sz w:val="16"/>
          </w:rPr>
          <w:t>Заключения на Съвета относно борбата с расизма и антисемитизма</w:t>
        </w:r>
      </w:hyperlink>
      <w:r>
        <w:t xml:space="preserve">, </w:t>
      </w:r>
      <w:hyperlink r:id="rId7" w:history="1">
        <w:r>
          <w:rPr>
            <w:rStyle w:val="Hyperlink"/>
            <w:rFonts w:ascii="Times New Roman" w:hAnsi="Times New Roman"/>
            <w:sz w:val="16"/>
          </w:rPr>
          <w:t>Заключения на Европейския съвет от 18 декември 2025 г.</w:t>
        </w:r>
      </w:hyperlink>
      <w:r w:rsidRPr="004042D0">
        <w:rPr>
          <w:rFonts w:ascii="Times New Roman" w:hAnsi="Times New Roman"/>
          <w:sz w:val="16"/>
        </w:rPr>
        <w:t>,</w:t>
      </w:r>
      <w:r>
        <w:t xml:space="preserve"> </w:t>
      </w:r>
      <w:r w:rsidRPr="004042D0">
        <w:rPr>
          <w:rFonts w:ascii="Times New Roman" w:hAnsi="Times New Roman"/>
          <w:sz w:val="16"/>
        </w:rPr>
        <w:t>обмен на мнения в рамките на</w:t>
      </w:r>
      <w:r>
        <w:t xml:space="preserve"> </w:t>
      </w:r>
      <w:hyperlink r:id="rId8">
        <w:r>
          <w:rPr>
            <w:rStyle w:val="Hyperlink"/>
            <w:rFonts w:ascii="Times New Roman" w:hAnsi="Times New Roman"/>
            <w:sz w:val="16"/>
          </w:rPr>
          <w:t>Съвета по правосъдие и вътрешни работи (Правосъдие) — Съвет</w:t>
        </w:r>
      </w:hyperlink>
      <w:r>
        <w:t xml:space="preserve"> и </w:t>
      </w:r>
      <w:hyperlink r:id="rId9" w:history="1">
        <w:r>
          <w:rPr>
            <w:rStyle w:val="Hyperlink"/>
            <w:rFonts w:ascii="Times New Roman" w:hAnsi="Times New Roman"/>
            <w:sz w:val="16"/>
          </w:rPr>
          <w:t>Съвета по заетост, социална политика, здравеопазване и потребителски въпроси</w:t>
        </w:r>
      </w:hyperlink>
      <w:r>
        <w:t>.</w:t>
      </w:r>
    </w:p>
  </w:footnote>
  <w:footnote w:id="7">
    <w:p w14:paraId="0E725C3A" w14:textId="7DFD0E53" w:rsidR="00DB26D5" w:rsidRPr="004042D0" w:rsidRDefault="00DB26D5" w:rsidP="00CB395D">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t xml:space="preserve"> </w:t>
      </w:r>
      <w:r w:rsidRPr="004042D0">
        <w:rPr>
          <w:rFonts w:ascii="Times New Roman" w:hAnsi="Times New Roman"/>
          <w:sz w:val="16"/>
        </w:rPr>
        <w:t>Член 67, параграф 3 от Договора за функционирането на Европейския съюз:</w:t>
      </w:r>
      <w:r>
        <w:rPr>
          <w:rFonts w:ascii="Times New Roman" w:hAnsi="Times New Roman"/>
          <w:sz w:val="16"/>
        </w:rPr>
        <w:t xml:space="preserve"> Съюзът допринася за осигуряването на високо равнище на сигурност чрез мерки за предотвратяване на престъпността, расизма и ксенофобията, както и за борба с тях […].</w:t>
      </w:r>
    </w:p>
  </w:footnote>
  <w:footnote w:id="8">
    <w:p w14:paraId="1034A430" w14:textId="51792A2F" w:rsidR="007123CB" w:rsidRPr="004042D0" w:rsidRDefault="007123CB" w:rsidP="00CB395D">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sidR="004042D0" w:rsidRPr="004042D0">
        <w:t xml:space="preserve"> </w:t>
      </w:r>
      <w:r w:rsidRPr="004042D0">
        <w:rPr>
          <w:rFonts w:ascii="Times New Roman" w:hAnsi="Times New Roman"/>
          <w:sz w:val="16"/>
        </w:rPr>
        <w:t>Дискриминацията, основана на расов или етнически произход, може да има пресечни точки с дискриминация, свързана с други характеристики или идентичности, като пол, увреждане, възраст, религия или убеждения, сексуална ориентация, полова идентичност, социално-икономически произход/статус, което утежнява неравностойното положение.</w:t>
      </w:r>
      <w:r>
        <w:rPr>
          <w:rFonts w:ascii="Times New Roman" w:hAnsi="Times New Roman"/>
          <w:sz w:val="16"/>
        </w:rPr>
        <w:t xml:space="preserve"> Омразата срещу мигрантите също често има пресечни точки с расизма и го засилва.</w:t>
      </w:r>
    </w:p>
  </w:footnote>
  <w:footnote w:id="9">
    <w:p w14:paraId="0BD71C95" w14:textId="5230A901" w:rsidR="6E969E13" w:rsidRPr="006F7F1A" w:rsidRDefault="6E969E13" w:rsidP="003D710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Включително относно </w:t>
      </w:r>
      <w:hyperlink r:id="rId10" w:history="1">
        <w:r>
          <w:rPr>
            <w:rStyle w:val="Hyperlink"/>
            <w:rFonts w:ascii="Times New Roman" w:hAnsi="Times New Roman"/>
            <w:sz w:val="16"/>
          </w:rPr>
          <w:t>ромите</w:t>
        </w:r>
      </w:hyperlink>
      <w:r>
        <w:rPr>
          <w:rFonts w:ascii="Times New Roman" w:hAnsi="Times New Roman"/>
          <w:sz w:val="16"/>
        </w:rPr>
        <w:t>,</w:t>
      </w:r>
      <w:hyperlink r:id="rId11" w:history="1">
        <w:r>
          <w:rPr>
            <w:rStyle w:val="Hyperlink"/>
            <w:rFonts w:ascii="Times New Roman" w:hAnsi="Times New Roman"/>
            <w:sz w:val="16"/>
          </w:rPr>
          <w:t>борбата с антисемитизма и подкрепата на еврейския живот</w:t>
        </w:r>
      </w:hyperlink>
      <w:r>
        <w:rPr>
          <w:rFonts w:ascii="Times New Roman" w:hAnsi="Times New Roman"/>
          <w:sz w:val="16"/>
        </w:rPr>
        <w:t xml:space="preserve">, </w:t>
      </w:r>
      <w:hyperlink r:id="rId12" w:history="1">
        <w:r>
          <w:rPr>
            <w:rStyle w:val="Hyperlink"/>
            <w:rFonts w:ascii="Times New Roman" w:hAnsi="Times New Roman"/>
            <w:sz w:val="16"/>
          </w:rPr>
          <w:t>равенството между половете</w:t>
        </w:r>
      </w:hyperlink>
      <w:r>
        <w:rPr>
          <w:rFonts w:ascii="Times New Roman" w:hAnsi="Times New Roman"/>
          <w:sz w:val="16"/>
        </w:rPr>
        <w:t xml:space="preserve">, </w:t>
      </w:r>
      <w:hyperlink r:id="rId13" w:history="1">
        <w:r>
          <w:rPr>
            <w:rStyle w:val="Hyperlink"/>
            <w:rFonts w:ascii="Times New Roman" w:hAnsi="Times New Roman"/>
            <w:sz w:val="16"/>
          </w:rPr>
          <w:t xml:space="preserve">равнопоставеността на ЛГБТИК+ лицата </w:t>
        </w:r>
      </w:hyperlink>
      <w:r>
        <w:rPr>
          <w:rFonts w:ascii="Times New Roman" w:hAnsi="Times New Roman"/>
          <w:sz w:val="16"/>
        </w:rPr>
        <w:t xml:space="preserve">, </w:t>
      </w:r>
      <w:hyperlink r:id="rId14" w:history="1">
        <w:r>
          <w:rPr>
            <w:rStyle w:val="Hyperlink"/>
            <w:rFonts w:ascii="Times New Roman" w:hAnsi="Times New Roman"/>
            <w:sz w:val="16"/>
          </w:rPr>
          <w:t>правата на хората с увреждания</w:t>
        </w:r>
      </w:hyperlink>
      <w:r>
        <w:rPr>
          <w:rFonts w:ascii="Times New Roman" w:hAnsi="Times New Roman"/>
          <w:sz w:val="16"/>
        </w:rPr>
        <w:t xml:space="preserve">, </w:t>
      </w:r>
      <w:hyperlink r:id="rId15" w:history="1">
        <w:r>
          <w:rPr>
            <w:rStyle w:val="Hyperlink"/>
            <w:rFonts w:ascii="Times New Roman" w:hAnsi="Times New Roman"/>
            <w:sz w:val="16"/>
          </w:rPr>
          <w:t>борбата с омразата срещу мюсюлманите</w:t>
        </w:r>
      </w:hyperlink>
      <w:r>
        <w:rPr>
          <w:rFonts w:ascii="Times New Roman" w:hAnsi="Times New Roman"/>
          <w:sz w:val="16"/>
        </w:rPr>
        <w:t xml:space="preserve">, </w:t>
      </w:r>
      <w:hyperlink r:id="rId16" w:history="1">
        <w:r>
          <w:rPr>
            <w:rStyle w:val="Hyperlink"/>
            <w:rFonts w:ascii="Times New Roman" w:hAnsi="Times New Roman"/>
            <w:sz w:val="16"/>
          </w:rPr>
          <w:t>борбата с омразата</w:t>
        </w:r>
      </w:hyperlink>
      <w:r>
        <w:rPr>
          <w:rFonts w:ascii="Times New Roman" w:hAnsi="Times New Roman"/>
          <w:sz w:val="16"/>
        </w:rPr>
        <w:t xml:space="preserve">, </w:t>
      </w:r>
      <w:hyperlink r:id="rId17" w:history="1">
        <w:r>
          <w:rPr>
            <w:rStyle w:val="Hyperlink"/>
            <w:rFonts w:ascii="Times New Roman" w:hAnsi="Times New Roman"/>
            <w:sz w:val="16"/>
          </w:rPr>
          <w:t xml:space="preserve"> интеграцията и приобщаването</w:t>
        </w:r>
      </w:hyperlink>
      <w:r>
        <w:rPr>
          <w:rFonts w:ascii="Times New Roman" w:hAnsi="Times New Roman"/>
          <w:sz w:val="16"/>
        </w:rPr>
        <w:t xml:space="preserve">, </w:t>
      </w:r>
      <w:hyperlink r:id="rId18" w:history="1">
        <w:r>
          <w:rPr>
            <w:rStyle w:val="Hyperlink"/>
            <w:rFonts w:ascii="Times New Roman" w:hAnsi="Times New Roman"/>
            <w:sz w:val="16"/>
          </w:rPr>
          <w:t>правата на детето</w:t>
        </w:r>
      </w:hyperlink>
      <w:r w:rsidRPr="004042D0">
        <w:rPr>
          <w:rFonts w:ascii="Times New Roman" w:hAnsi="Times New Roman"/>
          <w:sz w:val="16"/>
        </w:rPr>
        <w:t>,</w:t>
      </w:r>
      <w:r>
        <w:t xml:space="preserve"> </w:t>
      </w:r>
      <w:r w:rsidRPr="004042D0">
        <w:rPr>
          <w:rFonts w:ascii="Times New Roman" w:hAnsi="Times New Roman"/>
          <w:sz w:val="16"/>
        </w:rPr>
        <w:t>както и</w:t>
      </w:r>
      <w:r>
        <w:t xml:space="preserve"> </w:t>
      </w:r>
      <w:hyperlink r:id="rId19" w:history="1">
        <w:r>
          <w:rPr>
            <w:rStyle w:val="Hyperlink"/>
            <w:rFonts w:ascii="Times New Roman" w:hAnsi="Times New Roman"/>
            <w:sz w:val="16"/>
          </w:rPr>
          <w:t>достъпно жилищно настаняване</w:t>
        </w:r>
      </w:hyperlink>
      <w:r>
        <w:rPr>
          <w:rFonts w:ascii="Times New Roman" w:hAnsi="Times New Roman"/>
          <w:sz w:val="16"/>
        </w:rPr>
        <w:t xml:space="preserve">, </w:t>
      </w:r>
      <w:hyperlink r:id="rId20" w:anchor=":~:text=One%20in%20five%20adults%20struggle,thanks%20to%20its%20competitive%20economy." w:history="1">
        <w:r>
          <w:rPr>
            <w:rStyle w:val="Hyperlink"/>
            <w:rFonts w:ascii="Times New Roman" w:hAnsi="Times New Roman"/>
            <w:sz w:val="16"/>
          </w:rPr>
          <w:t>качествените работни места</w:t>
        </w:r>
      </w:hyperlink>
      <w:r>
        <w:rPr>
          <w:rFonts w:ascii="Times New Roman" w:hAnsi="Times New Roman"/>
          <w:sz w:val="16"/>
        </w:rPr>
        <w:t xml:space="preserve">, </w:t>
      </w:r>
      <w:hyperlink r:id="rId21" w:history="1">
        <w:r>
          <w:rPr>
            <w:rStyle w:val="Hyperlink"/>
            <w:rFonts w:ascii="Times New Roman" w:hAnsi="Times New Roman"/>
            <w:sz w:val="16"/>
          </w:rPr>
          <w:t>борбата с бедността</w:t>
        </w:r>
      </w:hyperlink>
      <w:r>
        <w:rPr>
          <w:rFonts w:ascii="Times New Roman" w:hAnsi="Times New Roman"/>
          <w:sz w:val="16"/>
        </w:rPr>
        <w:t xml:space="preserve">, </w:t>
      </w:r>
      <w:hyperlink r:id="rId22" w:history="1">
        <w:r>
          <w:rPr>
            <w:rStyle w:val="Hyperlink"/>
            <w:rFonts w:ascii="Times New Roman" w:hAnsi="Times New Roman"/>
            <w:sz w:val="16"/>
          </w:rPr>
          <w:t>гражданското общество</w:t>
        </w:r>
      </w:hyperlink>
      <w:r>
        <w:rPr>
          <w:rFonts w:ascii="Times New Roman" w:hAnsi="Times New Roman"/>
          <w:sz w:val="16"/>
        </w:rPr>
        <w:t>.</w:t>
      </w:r>
    </w:p>
  </w:footnote>
  <w:footnote w:id="10">
    <w:p w14:paraId="6F06F17B" w14:textId="15D0A47B" w:rsidR="00AF2CBE" w:rsidRPr="004042D0" w:rsidRDefault="00AF2CBE" w:rsidP="003D7104">
      <w:pPr>
        <w:spacing w:after="0" w:line="240" w:lineRule="auto"/>
        <w:jc w:val="both"/>
        <w:rPr>
          <w:rFonts w:ascii="Times New Roman" w:hAnsi="Times New Roman"/>
          <w:sz w:val="16"/>
          <w:szCs w:val="20"/>
        </w:rPr>
      </w:pPr>
      <w:r>
        <w:rPr>
          <w:rStyle w:val="FootnoteReference"/>
          <w:rFonts w:ascii="Times New Roman" w:eastAsia="Times New Roman" w:hAnsi="Times New Roman" w:cs="Times New Roman"/>
          <w:sz w:val="16"/>
          <w:szCs w:val="16"/>
        </w:rPr>
        <w:footnoteRef/>
      </w:r>
      <w:r>
        <w:rPr>
          <w:rFonts w:ascii="Times New Roman" w:hAnsi="Times New Roman"/>
          <w:sz w:val="16"/>
        </w:rPr>
        <w:t xml:space="preserve"> </w:t>
      </w:r>
      <w:hyperlink r:id="rId23" w:history="1">
        <w:r>
          <w:rPr>
            <w:rStyle w:val="Hyperlink"/>
            <w:rFonts w:ascii="Times New Roman" w:hAnsi="Times New Roman"/>
            <w:sz w:val="16"/>
          </w:rPr>
          <w:t>Споделете мнението си:</w:t>
        </w:r>
      </w:hyperlink>
      <w:hyperlink r:id="rId24" w:history="1">
        <w:r>
          <w:rPr>
            <w:rStyle w:val="Hyperlink"/>
            <w:rFonts w:ascii="Times New Roman" w:hAnsi="Times New Roman"/>
            <w:sz w:val="16"/>
          </w:rPr>
          <w:t>Стратегията за борба с расизма</w:t>
        </w:r>
      </w:hyperlink>
      <w:r>
        <w:t xml:space="preserve">. </w:t>
      </w:r>
      <w:r w:rsidRPr="004042D0">
        <w:rPr>
          <w:rFonts w:ascii="Times New Roman" w:hAnsi="Times New Roman"/>
          <w:sz w:val="16"/>
          <w:szCs w:val="20"/>
        </w:rPr>
        <w:t>Покана за предоставяне на данни и обществена консултация. В рамките на проверката на Комисията във връзка с младежта бяха проведени консултации с младите хора и младежкото гражданско общество.</w:t>
      </w:r>
    </w:p>
  </w:footnote>
  <w:footnote w:id="11">
    <w:p w14:paraId="7990BFA2" w14:textId="1B53CDAE" w:rsidR="00DE443C" w:rsidRPr="004042D0" w:rsidRDefault="00DE443C" w:rsidP="003D7104">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t xml:space="preserve"> </w:t>
      </w:r>
      <w:r w:rsidRPr="004042D0">
        <w:rPr>
          <w:rFonts w:ascii="Times New Roman" w:hAnsi="Times New Roman"/>
          <w:sz w:val="16"/>
        </w:rPr>
        <w:t>Позоваването на „расов и етнически произход“ е в съответствие с правната терминология на ЕС и международната правна терминология.</w:t>
      </w:r>
      <w:r>
        <w:rPr>
          <w:rFonts w:ascii="Times New Roman" w:hAnsi="Times New Roman"/>
          <w:sz w:val="16"/>
        </w:rPr>
        <w:t xml:space="preserve"> Комисията обаче подчертава общото разбиране, че „расите“ се основават изцяло на социални конструкти, и отхвърля идеята за биологични „раси“. </w:t>
      </w:r>
    </w:p>
  </w:footnote>
  <w:footnote w:id="12">
    <w:p w14:paraId="46CE9EA1" w14:textId="77777777" w:rsidR="00BF6E0E" w:rsidRPr="006F7F1A" w:rsidRDefault="003E70D4" w:rsidP="003D7104">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5" w:history="1">
        <w:r>
          <w:rPr>
            <w:rStyle w:val="Hyperlink"/>
            <w:rFonts w:ascii="Times New Roman" w:hAnsi="Times New Roman"/>
            <w:sz w:val="16"/>
          </w:rPr>
          <w:t>FRA 2023:</w:t>
        </w:r>
      </w:hyperlink>
      <w:hyperlink r:id="rId26" w:history="1">
        <w:r>
          <w:rPr>
            <w:rStyle w:val="Hyperlink"/>
            <w:rFonts w:ascii="Times New Roman" w:hAnsi="Times New Roman"/>
            <w:sz w:val="16"/>
          </w:rPr>
          <w:t xml:space="preserve"> Being Black in the European Union</w:t>
        </w:r>
      </w:hyperlink>
      <w:r>
        <w:t xml:space="preserve"> </w:t>
      </w:r>
      <w:r w:rsidRPr="004042D0">
        <w:rPr>
          <w:rFonts w:ascii="Times New Roman" w:hAnsi="Times New Roman"/>
          <w:sz w:val="16"/>
        </w:rPr>
        <w:t>(Да си чернокож в ЕС).</w:t>
      </w:r>
    </w:p>
  </w:footnote>
  <w:footnote w:id="13">
    <w:p w14:paraId="7FA84EDE" w14:textId="77777777" w:rsidR="00BF6E0E" w:rsidRPr="004042D0" w:rsidRDefault="003E70D4" w:rsidP="003D7104">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7" w:history="1">
        <w:r>
          <w:rPr>
            <w:rStyle w:val="Hyperlink"/>
            <w:rFonts w:ascii="Times New Roman" w:hAnsi="Times New Roman"/>
            <w:sz w:val="16"/>
          </w:rPr>
          <w:t>ОИСР, 2025 г.:</w:t>
        </w:r>
      </w:hyperlink>
      <w:hyperlink r:id="rId28" w:history="1">
        <w:r>
          <w:rPr>
            <w:rStyle w:val="Hyperlink"/>
            <w:rFonts w:ascii="Times New Roman" w:hAnsi="Times New Roman"/>
            <w:sz w:val="16"/>
          </w:rPr>
          <w:t xml:space="preserve"> Monitoring and Assessing the Impact of National Action Plans Against Racism</w:t>
        </w:r>
      </w:hyperlink>
      <w:r>
        <w:t xml:space="preserve"> </w:t>
      </w:r>
      <w:r w:rsidRPr="004042D0">
        <w:rPr>
          <w:rFonts w:ascii="Times New Roman" w:hAnsi="Times New Roman"/>
          <w:sz w:val="16"/>
        </w:rPr>
        <w:t>(Мониторинг и оценка национални планове за действие за борба с расизма).</w:t>
      </w:r>
    </w:p>
  </w:footnote>
  <w:footnote w:id="14">
    <w:p w14:paraId="1AFA9011" w14:textId="423FA4C9" w:rsidR="001D1538" w:rsidRPr="006F7F1A" w:rsidRDefault="001D1538" w:rsidP="001D1538">
      <w:pPr>
        <w:pStyle w:val="FootnoteText"/>
        <w:snapToGrid w:val="0"/>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29" w:history="1">
        <w:r>
          <w:rPr>
            <w:rStyle w:val="Hyperlink"/>
            <w:rFonts w:ascii="Times New Roman" w:hAnsi="Times New Roman"/>
            <w:sz w:val="16"/>
          </w:rPr>
          <w:t>FRA 2025:</w:t>
        </w:r>
      </w:hyperlink>
      <w:hyperlink r:id="rId30" w:history="1">
        <w:r>
          <w:rPr>
            <w:rStyle w:val="Hyperlink"/>
            <w:rFonts w:ascii="Times New Roman" w:hAnsi="Times New Roman"/>
            <w:sz w:val="16"/>
          </w:rPr>
          <w:t>Rights of Roma and Travellers in 13 European countries</w:t>
        </w:r>
      </w:hyperlink>
      <w:r>
        <w:t xml:space="preserve"> </w:t>
      </w:r>
      <w:r w:rsidRPr="001D031C">
        <w:rPr>
          <w:rFonts w:ascii="Times New Roman" w:hAnsi="Times New Roman"/>
          <w:sz w:val="16"/>
        </w:rPr>
        <w:t>(Правата на ромите и пътуващите общности в 13 европейски държави)</w:t>
      </w:r>
      <w:r>
        <w:rPr>
          <w:rFonts w:ascii="Times New Roman" w:hAnsi="Times New Roman"/>
          <w:sz w:val="16"/>
        </w:rPr>
        <w:t xml:space="preserve">, </w:t>
      </w:r>
      <w:hyperlink r:id="rId31" w:history="1">
        <w:r>
          <w:rPr>
            <w:rStyle w:val="Hyperlink"/>
            <w:rFonts w:ascii="Times New Roman" w:hAnsi="Times New Roman"/>
            <w:sz w:val="16"/>
          </w:rPr>
          <w:t>FRA 2023 г.</w:t>
        </w:r>
      </w:hyperlink>
      <w:hyperlink r:id="rId32" w:history="1">
        <w:r>
          <w:rPr>
            <w:rStyle w:val="Hyperlink"/>
            <w:rFonts w:ascii="Times New Roman" w:hAnsi="Times New Roman"/>
            <w:sz w:val="16"/>
          </w:rPr>
          <w:t xml:space="preserve"> Being Black in the European Union</w:t>
        </w:r>
      </w:hyperlink>
      <w:r>
        <w:t xml:space="preserve"> </w:t>
      </w:r>
      <w:r w:rsidRPr="001D031C">
        <w:rPr>
          <w:rFonts w:ascii="Times New Roman" w:hAnsi="Times New Roman"/>
          <w:sz w:val="16"/>
        </w:rPr>
        <w:t>(Да си чернокож в ЕС),</w:t>
      </w:r>
      <w:r>
        <w:t xml:space="preserve"> </w:t>
      </w:r>
      <w:hyperlink r:id="rId33" w:history="1">
        <w:r>
          <w:rPr>
            <w:rStyle w:val="Hyperlink"/>
            <w:rFonts w:ascii="Times New Roman" w:hAnsi="Times New Roman"/>
            <w:sz w:val="16"/>
          </w:rPr>
          <w:t>FRA, 2024 г.:</w:t>
        </w:r>
      </w:hyperlink>
      <w:hyperlink r:id="rId34" w:history="1">
        <w:r>
          <w:rPr>
            <w:rStyle w:val="Hyperlink"/>
            <w:rFonts w:ascii="Times New Roman" w:hAnsi="Times New Roman"/>
            <w:sz w:val="16"/>
          </w:rPr>
          <w:t xml:space="preserve"> Being Muslim in the European Union</w:t>
        </w:r>
      </w:hyperlink>
      <w:r>
        <w:t xml:space="preserve"> </w:t>
      </w:r>
      <w:r w:rsidRPr="001D031C">
        <w:rPr>
          <w:rFonts w:ascii="Times New Roman" w:hAnsi="Times New Roman"/>
          <w:sz w:val="16"/>
        </w:rPr>
        <w:t>(Да си мюсюлманин в ЕС)</w:t>
      </w:r>
    </w:p>
  </w:footnote>
  <w:footnote w:id="15">
    <w:p w14:paraId="784CB4E7" w14:textId="66287274" w:rsidR="00DF41E2" w:rsidRPr="003D604D" w:rsidRDefault="00DF41E2" w:rsidP="003D604D">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t xml:space="preserve"> </w:t>
      </w:r>
      <w:r w:rsidRPr="001D031C">
        <w:rPr>
          <w:rFonts w:ascii="Times New Roman" w:hAnsi="Times New Roman"/>
          <w:sz w:val="16"/>
        </w:rPr>
        <w:t>Тя се състои от експерти от държавите членки и наблюдатели, а именно Агенцията на ЕС за основните права, Европейската комисия срещу расизма към Съвета на Европа, Норвегия.</w:t>
      </w:r>
      <w:r>
        <w:rPr>
          <w:rFonts w:ascii="Times New Roman" w:hAnsi="Times New Roman"/>
          <w:sz w:val="16"/>
        </w:rPr>
        <w:t xml:space="preserve"> </w:t>
      </w:r>
      <w:r w:rsidRPr="001D031C">
        <w:rPr>
          <w:rFonts w:ascii="Times New Roman" w:hAnsi="Times New Roman"/>
          <w:sz w:val="16"/>
        </w:rPr>
        <w:t>Тази експертна група е подгрупа в рамките на</w:t>
      </w:r>
      <w:r>
        <w:t xml:space="preserve"> </w:t>
      </w:r>
      <w:hyperlink r:id="rId35" w:history="1">
        <w:r>
          <w:rPr>
            <w:rStyle w:val="Hyperlink"/>
            <w:rFonts w:ascii="Times New Roman" w:hAnsi="Times New Roman"/>
            <w:sz w:val="16"/>
          </w:rPr>
          <w:t>Групата на високо равнище за борба с престъпленията от омраза и речта на омразата</w:t>
        </w:r>
      </w:hyperlink>
      <w:r>
        <w:t xml:space="preserve"> </w:t>
      </w:r>
      <w:r w:rsidRPr="001D031C">
        <w:rPr>
          <w:rFonts w:ascii="Times New Roman" w:hAnsi="Times New Roman"/>
          <w:sz w:val="16"/>
        </w:rPr>
        <w:t>и</w:t>
      </w:r>
      <w:r>
        <w:t xml:space="preserve"> </w:t>
      </w:r>
      <w:hyperlink r:id="rId36" w:history="1">
        <w:r>
          <w:rPr>
            <w:rStyle w:val="Hyperlink"/>
            <w:rFonts w:ascii="Times New Roman" w:hAnsi="Times New Roman"/>
            <w:sz w:val="16"/>
          </w:rPr>
          <w:t>Групата на високо равнище по въпросите на недискриминацията, равенството и многообразието</w:t>
        </w:r>
      </w:hyperlink>
      <w:r>
        <w:t>.</w:t>
      </w:r>
    </w:p>
  </w:footnote>
  <w:footnote w:id="16">
    <w:p w14:paraId="6D7F6F7D" w14:textId="7E4C845E" w:rsidR="003D604D" w:rsidRPr="003D604D" w:rsidRDefault="003D604D" w:rsidP="003D604D">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Определението на IHRA за антисемитизъм може да бъде намерено на адрес </w:t>
      </w:r>
      <w:r>
        <w:rPr>
          <w:rStyle w:val="Hyperlink"/>
          <w:rFonts w:ascii="Times New Roman" w:hAnsi="Times New Roman"/>
          <w:sz w:val="16"/>
        </w:rPr>
        <w:t>https://holocaustremembrance.com/resources/working-definition-antisemitism.</w:t>
      </w:r>
    </w:p>
  </w:footnote>
  <w:footnote w:id="17">
    <w:p w14:paraId="0B120094" w14:textId="35DEE8C8" w:rsidR="0078553E" w:rsidRPr="0080795A" w:rsidRDefault="0078553E">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Например </w:t>
      </w:r>
      <w:hyperlink r:id="rId37">
        <w:r>
          <w:rPr>
            <w:rStyle w:val="Hyperlink"/>
            <w:rFonts w:ascii="Times New Roman" w:hAnsi="Times New Roman"/>
            <w:sz w:val="16"/>
          </w:rPr>
          <w:t>Международният ден за премахване на расовата дискриминация</w:t>
        </w:r>
      </w:hyperlink>
      <w:r>
        <w:rPr>
          <w:rFonts w:ascii="Times New Roman" w:hAnsi="Times New Roman"/>
          <w:sz w:val="16"/>
        </w:rPr>
        <w:t xml:space="preserve">, </w:t>
      </w:r>
      <w:hyperlink r:id="rId38">
        <w:r>
          <w:rPr>
            <w:rStyle w:val="Hyperlink"/>
            <w:rFonts w:ascii="Times New Roman" w:hAnsi="Times New Roman"/>
            <w:sz w:val="16"/>
          </w:rPr>
          <w:t xml:space="preserve"> Европейският ден, посветен на премахването на търговията с роби</w:t>
        </w:r>
      </w:hyperlink>
      <w:r>
        <w:rPr>
          <w:rFonts w:ascii="Times New Roman" w:hAnsi="Times New Roman"/>
          <w:sz w:val="16"/>
        </w:rPr>
        <w:t xml:space="preserve">, </w:t>
      </w:r>
      <w:hyperlink r:id="rId39">
        <w:r>
          <w:rPr>
            <w:rStyle w:val="Hyperlink"/>
            <w:rFonts w:ascii="Times New Roman" w:hAnsi="Times New Roman"/>
            <w:sz w:val="16"/>
          </w:rPr>
          <w:t>Международният ден в памет на жертвите на Холокоста</w:t>
        </w:r>
      </w:hyperlink>
      <w:r>
        <w:rPr>
          <w:rFonts w:ascii="Times New Roman" w:hAnsi="Times New Roman"/>
          <w:sz w:val="16"/>
        </w:rPr>
        <w:t xml:space="preserve">, </w:t>
      </w:r>
      <w:hyperlink r:id="rId40">
        <w:r>
          <w:rPr>
            <w:rStyle w:val="Hyperlink"/>
            <w:rFonts w:ascii="Times New Roman" w:hAnsi="Times New Roman"/>
            <w:sz w:val="16"/>
          </w:rPr>
          <w:t>Европейският ден в памет на ромите, жертви на Холокоста</w:t>
        </w:r>
      </w:hyperlink>
      <w:r>
        <w:t>.</w:t>
      </w:r>
    </w:p>
  </w:footnote>
  <w:footnote w:id="18">
    <w:p w14:paraId="729EE7A5" w14:textId="481C7D59" w:rsidR="005B190B" w:rsidRPr="0078553E" w:rsidRDefault="005B190B" w:rsidP="006F7F1A">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1" w:history="1">
        <w:r>
          <w:rPr>
            <w:rStyle w:val="Hyperlink"/>
            <w:rFonts w:ascii="Times New Roman" w:hAnsi="Times New Roman"/>
            <w:sz w:val="16"/>
          </w:rPr>
          <w:t>Декларация от срещата на върха ЕС-CELAC през 2023 г.</w:t>
        </w:r>
      </w:hyperlink>
    </w:p>
  </w:footnote>
  <w:footnote w:id="19">
    <w:p w14:paraId="76E68651" w14:textId="77777777" w:rsidR="00BF6E0E" w:rsidRPr="003D604D" w:rsidRDefault="003E70D4" w:rsidP="006F7F1A">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2" w:history="1">
        <w:r>
          <w:rPr>
            <w:rStyle w:val="Hyperlink"/>
            <w:rFonts w:ascii="Times New Roman" w:hAnsi="Times New Roman"/>
            <w:sz w:val="16"/>
          </w:rPr>
          <w:t>Борба с антисемитизма чрез образование</w:t>
        </w:r>
      </w:hyperlink>
    </w:p>
  </w:footnote>
  <w:footnote w:id="20">
    <w:p w14:paraId="26277060" w14:textId="1607B209" w:rsidR="00F77C79" w:rsidRPr="006F7F1A" w:rsidRDefault="00F77C79" w:rsidP="006F7F1A">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3" w:history="1">
        <w:r>
          <w:rPr>
            <w:rStyle w:val="Hyperlink"/>
            <w:rFonts w:ascii="Times New Roman" w:hAnsi="Times New Roman"/>
            <w:sz w:val="16"/>
          </w:rPr>
          <w:t>Доклад относно резултатите от инициативата „Европейски университети“ и потенциала ѝ да доведе до трансформация</w:t>
        </w:r>
      </w:hyperlink>
    </w:p>
  </w:footnote>
  <w:footnote w:id="21">
    <w:p w14:paraId="47496F8B" w14:textId="3A3FC1AE" w:rsidR="003460E1" w:rsidRPr="006F7F1A" w:rsidRDefault="003460E1" w:rsidP="006F7F1A">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t xml:space="preserve"> </w:t>
      </w:r>
      <w:r w:rsidRPr="004600AD">
        <w:rPr>
          <w:rFonts w:ascii="Times New Roman" w:hAnsi="Times New Roman"/>
          <w:sz w:val="16"/>
        </w:rPr>
        <w:t>Вж.</w:t>
      </w:r>
      <w:r>
        <w:t xml:space="preserve"> </w:t>
      </w:r>
      <w:hyperlink r:id="rId44" w:history="1">
        <w:r>
          <w:rPr>
            <w:rStyle w:val="Hyperlink"/>
            <w:rFonts w:ascii="Times New Roman" w:hAnsi="Times New Roman"/>
            <w:sz w:val="16"/>
          </w:rPr>
          <w:t>Насоки относно събирането и използването на данни за равенството, с разбивка по расов или етнически произход</w:t>
        </w:r>
      </w:hyperlink>
      <w:r>
        <w:t>.</w:t>
      </w:r>
    </w:p>
  </w:footnote>
  <w:footnote w:id="22">
    <w:p w14:paraId="7136F407" w14:textId="77777777" w:rsidR="00BF6E0E" w:rsidRPr="006F7F1A" w:rsidRDefault="003E70D4" w:rsidP="00E119B7">
      <w:pPr>
        <w:pStyle w:val="FootnoteText"/>
        <w:snapToGrid w:val="0"/>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r w:rsidRPr="004600AD">
        <w:rPr>
          <w:rFonts w:ascii="Times New Roman" w:hAnsi="Times New Roman"/>
          <w:sz w:val="16"/>
        </w:rPr>
        <w:t>Проучване на</w:t>
      </w:r>
      <w:r>
        <w:t xml:space="preserve"> </w:t>
      </w:r>
      <w:hyperlink r:id="rId45" w:history="1">
        <w:r>
          <w:rPr>
            <w:rStyle w:val="Hyperlink"/>
            <w:rFonts w:ascii="Times New Roman" w:hAnsi="Times New Roman"/>
            <w:sz w:val="16"/>
          </w:rPr>
          <w:t>Евробарометър</w:t>
        </w:r>
      </w:hyperlink>
      <w:r>
        <w:t xml:space="preserve"> </w:t>
      </w:r>
      <w:r w:rsidRPr="004600AD">
        <w:rPr>
          <w:rFonts w:ascii="Times New Roman" w:hAnsi="Times New Roman"/>
          <w:sz w:val="16"/>
        </w:rPr>
        <w:t>от 2023 г</w:t>
      </w:r>
      <w:r>
        <w:t>.:</w:t>
      </w:r>
      <w:hyperlink r:id="rId46" w:history="1">
        <w:r>
          <w:rPr>
            <w:rStyle w:val="Hyperlink"/>
            <w:rFonts w:ascii="Times New Roman" w:hAnsi="Times New Roman"/>
            <w:sz w:val="16"/>
          </w:rPr>
          <w:t>Дискриминация в Европейския съюз</w:t>
        </w:r>
      </w:hyperlink>
    </w:p>
  </w:footnote>
  <w:footnote w:id="23">
    <w:p w14:paraId="643CB77D" w14:textId="77777777" w:rsidR="00BF6E0E" w:rsidRPr="001D031C" w:rsidRDefault="003E70D4" w:rsidP="00E119B7">
      <w:pPr>
        <w:pStyle w:val="FootnoteText"/>
        <w:snapToGrid w:val="0"/>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7" w:history="1">
        <w:r>
          <w:rPr>
            <w:rStyle w:val="Hyperlink"/>
            <w:rFonts w:ascii="Times New Roman" w:hAnsi="Times New Roman"/>
            <w:sz w:val="16"/>
          </w:rPr>
          <w:t>FRA, 2024 г.:</w:t>
        </w:r>
      </w:hyperlink>
      <w:hyperlink r:id="rId48" w:history="1">
        <w:r>
          <w:rPr>
            <w:rStyle w:val="Hyperlink"/>
            <w:rFonts w:ascii="Times New Roman" w:hAnsi="Times New Roman"/>
            <w:sz w:val="16"/>
          </w:rPr>
          <w:t xml:space="preserve"> Jewish People‘s Experiences and Perceptions of Antisemitism</w:t>
        </w:r>
      </w:hyperlink>
      <w:r>
        <w:t xml:space="preserve"> </w:t>
      </w:r>
      <w:r w:rsidRPr="001D031C">
        <w:rPr>
          <w:rFonts w:ascii="Times New Roman" w:hAnsi="Times New Roman"/>
          <w:sz w:val="16"/>
        </w:rPr>
        <w:t>(Опитът на евреите и възприятия за антисемитизма).</w:t>
      </w:r>
    </w:p>
  </w:footnote>
  <w:footnote w:id="24">
    <w:p w14:paraId="0858157F" w14:textId="77777777" w:rsidR="00BF6E0E" w:rsidRPr="006F7F1A" w:rsidRDefault="003E70D4" w:rsidP="00E119B7">
      <w:pPr>
        <w:pStyle w:val="FootnoteText"/>
        <w:snapToGrid w:val="0"/>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49" w:history="1">
        <w:r>
          <w:rPr>
            <w:rStyle w:val="Hyperlink"/>
            <w:rFonts w:ascii="Times New Roman" w:hAnsi="Times New Roman"/>
            <w:sz w:val="16"/>
          </w:rPr>
          <w:t>FRA 2023:</w:t>
        </w:r>
      </w:hyperlink>
      <w:hyperlink r:id="rId50" w:history="1">
        <w:r>
          <w:rPr>
            <w:rStyle w:val="Hyperlink"/>
            <w:rFonts w:ascii="Times New Roman" w:hAnsi="Times New Roman"/>
            <w:sz w:val="16"/>
          </w:rPr>
          <w:t xml:space="preserve"> Being Black in the European Union</w:t>
        </w:r>
      </w:hyperlink>
      <w:r>
        <w:t xml:space="preserve"> </w:t>
      </w:r>
      <w:r w:rsidRPr="001D031C">
        <w:rPr>
          <w:rFonts w:ascii="Times New Roman" w:hAnsi="Times New Roman"/>
          <w:sz w:val="16"/>
        </w:rPr>
        <w:t>(Да си чернокож в ЕС).</w:t>
      </w:r>
    </w:p>
  </w:footnote>
  <w:footnote w:id="25">
    <w:p w14:paraId="026A53C4" w14:textId="39633F36" w:rsidR="00E83720" w:rsidRPr="00E83720" w:rsidRDefault="00E83720" w:rsidP="00E11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t xml:space="preserve"> </w:t>
      </w:r>
      <w:r w:rsidRPr="001D031C">
        <w:rPr>
          <w:rFonts w:ascii="Times New Roman" w:hAnsi="Times New Roman"/>
          <w:sz w:val="16"/>
        </w:rPr>
        <w:t>Например:</w:t>
      </w:r>
      <w:r>
        <w:rPr>
          <w:rFonts w:ascii="Times New Roman" w:hAnsi="Times New Roman"/>
          <w:sz w:val="16"/>
        </w:rPr>
        <w:t xml:space="preserve"> публично подбуждане към насилие или омраза, насочено срещу група лица или член на такава група, определена въз основа на раса, цвят на кожата, произход, религия или убеждения, или национална или етническа принадлежност.</w:t>
      </w:r>
    </w:p>
  </w:footnote>
  <w:footnote w:id="26">
    <w:p w14:paraId="363D6FDF" w14:textId="4BA8A9CD" w:rsidR="00BF6E0E" w:rsidRPr="001D031C" w:rsidRDefault="003E70D4" w:rsidP="00E119B7">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t xml:space="preserve"> </w:t>
      </w:r>
      <w:r w:rsidRPr="001D031C">
        <w:rPr>
          <w:rFonts w:ascii="Times New Roman" w:hAnsi="Times New Roman"/>
          <w:sz w:val="16"/>
        </w:rPr>
        <w:t>Доклади на FRA:</w:t>
      </w:r>
      <w:r>
        <w:rPr>
          <w:rFonts w:ascii="Times New Roman" w:hAnsi="Times New Roman"/>
          <w:sz w:val="16"/>
        </w:rPr>
        <w:t xml:space="preserve"> </w:t>
      </w:r>
      <w:hyperlink r:id="rId51" w:history="1">
        <w:r>
          <w:rPr>
            <w:rStyle w:val="Hyperlink"/>
            <w:rFonts w:ascii="Times New Roman" w:hAnsi="Times New Roman"/>
            <w:sz w:val="16"/>
          </w:rPr>
          <w:t>Addressing Racism in Policing</w:t>
        </w:r>
      </w:hyperlink>
      <w:r>
        <w:rPr>
          <w:rFonts w:ascii="Times New Roman" w:hAnsi="Times New Roman"/>
          <w:sz w:val="16"/>
        </w:rPr>
        <w:t xml:space="preserve"> (Борба с расизма в полицейската дейност); </w:t>
      </w:r>
      <w:hyperlink r:id="rId52" w:history="1">
        <w:r>
          <w:rPr>
            <w:rStyle w:val="Hyperlink"/>
            <w:rFonts w:ascii="Times New Roman" w:hAnsi="Times New Roman"/>
            <w:sz w:val="16"/>
          </w:rPr>
          <w:t>Being Muslim in the EU</w:t>
        </w:r>
      </w:hyperlink>
      <w:r>
        <w:rPr>
          <w:rFonts w:ascii="Times New Roman" w:hAnsi="Times New Roman"/>
          <w:sz w:val="16"/>
        </w:rPr>
        <w:t xml:space="preserve"> (Да си мюсюлманин в ЕС); </w:t>
      </w:r>
      <w:hyperlink r:id="rId53" w:history="1">
        <w:r>
          <w:rPr>
            <w:rStyle w:val="Hyperlink"/>
            <w:rFonts w:ascii="Times New Roman" w:hAnsi="Times New Roman"/>
            <w:sz w:val="16"/>
          </w:rPr>
          <w:t xml:space="preserve"> Jewish People‘s Experiences and Perceptions of Antisemitism</w:t>
        </w:r>
      </w:hyperlink>
      <w:r>
        <w:t xml:space="preserve"> </w:t>
      </w:r>
      <w:r w:rsidRPr="001D031C">
        <w:rPr>
          <w:rFonts w:ascii="Times New Roman" w:hAnsi="Times New Roman"/>
          <w:sz w:val="16"/>
        </w:rPr>
        <w:t>(Опитът на евреите и възприятия за антисемитизма).</w:t>
      </w:r>
    </w:p>
  </w:footnote>
  <w:footnote w:id="27">
    <w:p w14:paraId="022C8195" w14:textId="77777777" w:rsidR="0013275F" w:rsidRPr="006F7F1A" w:rsidRDefault="0013275F" w:rsidP="00E11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4" w:history="1">
        <w:r>
          <w:rPr>
            <w:rStyle w:val="Hyperlink"/>
            <w:rFonts w:ascii="Times New Roman" w:hAnsi="Times New Roman"/>
            <w:sz w:val="16"/>
          </w:rPr>
          <w:t>Проучване относно санкциите за дискриминация въз основа на расова принадлежност, етнически произход или религиозни убеждения</w:t>
        </w:r>
      </w:hyperlink>
    </w:p>
  </w:footnote>
  <w:footnote w:id="28">
    <w:p w14:paraId="3D02BE9B" w14:textId="778885F2" w:rsidR="0009184B" w:rsidRPr="00BB2741" w:rsidRDefault="0009184B">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5" w:history="1">
        <w:r>
          <w:rPr>
            <w:rStyle w:val="Hyperlink"/>
            <w:rFonts w:ascii="Times New Roman" w:hAnsi="Times New Roman"/>
            <w:sz w:val="16"/>
          </w:rPr>
          <w:t>Производства за установяване на нарушение в ЕС</w:t>
        </w:r>
      </w:hyperlink>
    </w:p>
  </w:footnote>
  <w:footnote w:id="29">
    <w:p w14:paraId="3A10D652" w14:textId="6C6DF418" w:rsidR="00C05E38" w:rsidRPr="006F7F1A" w:rsidRDefault="00C05E38" w:rsidP="006F7F1A">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6" w:history="1">
        <w:r>
          <w:rPr>
            <w:rStyle w:val="Hyperlink"/>
            <w:rFonts w:ascii="Times New Roman" w:hAnsi="Times New Roman"/>
            <w:sz w:val="16"/>
          </w:rPr>
          <w:t>Права на жертвите в ЕС — Европейска комисия</w:t>
        </w:r>
      </w:hyperlink>
      <w:r>
        <w:t xml:space="preserve">, </w:t>
      </w:r>
      <w:hyperlink r:id="rId57" w:history="1">
        <w:r>
          <w:rPr>
            <w:rStyle w:val="Hyperlink"/>
            <w:rFonts w:ascii="Times New Roman" w:hAnsi="Times New Roman"/>
            <w:sz w:val="16"/>
          </w:rPr>
          <w:t>Европейската комисия приветства споразумението за по-строги правила на ЕС, гарантиращи правата на жертвите</w:t>
        </w:r>
      </w:hyperlink>
      <w:r>
        <w:t>.</w:t>
      </w:r>
    </w:p>
  </w:footnote>
  <w:footnote w:id="30">
    <w:p w14:paraId="43F004A4" w14:textId="77777777" w:rsidR="001C289D" w:rsidRPr="001D031C" w:rsidRDefault="001C289D" w:rsidP="001C289D">
      <w:pPr>
        <w:pStyle w:val="FootnoteText"/>
        <w:rPr>
          <w:rFonts w:ascii="Times New Roman" w:hAnsi="Times New Roman"/>
          <w:sz w:val="16"/>
        </w:rPr>
      </w:pPr>
      <w:r>
        <w:rPr>
          <w:rStyle w:val="FootnoteReference"/>
          <w:rFonts w:ascii="Times New Roman" w:hAnsi="Times New Roman" w:cs="Times New Roman"/>
          <w:sz w:val="16"/>
          <w:szCs w:val="16"/>
        </w:rPr>
        <w:footnoteRef/>
      </w:r>
      <w:r>
        <w:t xml:space="preserve"> </w:t>
      </w:r>
      <w:r w:rsidRPr="001D031C">
        <w:rPr>
          <w:rFonts w:ascii="Times New Roman" w:hAnsi="Times New Roman"/>
          <w:sz w:val="16"/>
        </w:rPr>
        <w:t>Вж. например:</w:t>
      </w:r>
      <w:r>
        <w:rPr>
          <w:rFonts w:ascii="Times New Roman" w:hAnsi="Times New Roman"/>
          <w:sz w:val="16"/>
        </w:rPr>
        <w:t xml:space="preserve"> </w:t>
      </w:r>
      <w:hyperlink r:id="rId58" w:history="1">
        <w:r>
          <w:rPr>
            <w:rStyle w:val="Hyperlink"/>
            <w:rFonts w:ascii="Times New Roman" w:hAnsi="Times New Roman"/>
            <w:sz w:val="16"/>
          </w:rPr>
          <w:t>European Centre of Crime Prevention: Community-Oriented Policing in the European Union</w:t>
        </w:r>
      </w:hyperlink>
      <w:r>
        <w:t xml:space="preserve"> </w:t>
      </w:r>
      <w:r w:rsidRPr="001D031C">
        <w:rPr>
          <w:rFonts w:ascii="Times New Roman" w:hAnsi="Times New Roman"/>
          <w:sz w:val="16"/>
        </w:rPr>
        <w:t>(Европейски център за превенция на престъпността: Ориентирана към общността полицейска дейност в Европейския съюз).</w:t>
      </w:r>
    </w:p>
  </w:footnote>
  <w:footnote w:id="31">
    <w:p w14:paraId="69EED7E6" w14:textId="77777777" w:rsidR="001C289D" w:rsidRPr="006F7F1A" w:rsidRDefault="001C289D" w:rsidP="001C289D">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59" w:history="1">
        <w:r>
          <w:rPr>
            <w:rStyle w:val="Hyperlink"/>
            <w:rFonts w:ascii="Times New Roman" w:hAnsi="Times New Roman"/>
            <w:sz w:val="16"/>
          </w:rPr>
          <w:t>FRA – Addressing racism in policing</w:t>
        </w:r>
      </w:hyperlink>
      <w:r>
        <w:rPr>
          <w:rFonts w:ascii="Times New Roman" w:hAnsi="Times New Roman"/>
          <w:sz w:val="16"/>
        </w:rPr>
        <w:t xml:space="preserve"> (Борба с расизма в полицейската дейност)</w:t>
      </w:r>
    </w:p>
  </w:footnote>
  <w:footnote w:id="32">
    <w:p w14:paraId="7333457F" w14:textId="507972DC" w:rsidR="002E239E" w:rsidRPr="006F7F1A" w:rsidRDefault="002E239E" w:rsidP="002E239E">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60" w:history="1">
        <w:r>
          <w:rPr>
            <w:rStyle w:val="Hyperlink"/>
            <w:rFonts w:ascii="Times New Roman" w:hAnsi="Times New Roman"/>
            <w:sz w:val="16"/>
          </w:rPr>
          <w:t>Обществена консултация:</w:t>
        </w:r>
      </w:hyperlink>
      <w:r>
        <w:rPr>
          <w:rFonts w:ascii="Times New Roman" w:hAnsi="Times New Roman"/>
          <w:sz w:val="16"/>
        </w:rPr>
        <w:t xml:space="preserve"> Стратегия за борба с расизма</w:t>
      </w:r>
    </w:p>
  </w:footnote>
  <w:footnote w:id="33">
    <w:p w14:paraId="7F19FD16" w14:textId="77777777" w:rsidR="00BF6E0E" w:rsidRPr="006F7F1A" w:rsidRDefault="003E70D4" w:rsidP="006F7F1A">
      <w:pPr>
        <w:pStyle w:val="FootnoteText"/>
        <w:snapToGrid w:val="0"/>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r w:rsidRPr="001D031C">
        <w:rPr>
          <w:rFonts w:ascii="Times New Roman" w:hAnsi="Times New Roman"/>
          <w:sz w:val="16"/>
        </w:rPr>
        <w:t>Проучване на</w:t>
      </w:r>
      <w:r>
        <w:t xml:space="preserve"> </w:t>
      </w:r>
      <w:hyperlink r:id="rId61" w:history="1">
        <w:r>
          <w:rPr>
            <w:rStyle w:val="Hyperlink"/>
            <w:rFonts w:ascii="Times New Roman" w:hAnsi="Times New Roman"/>
            <w:sz w:val="16"/>
          </w:rPr>
          <w:t>Евробарометър</w:t>
        </w:r>
      </w:hyperlink>
      <w:r>
        <w:t xml:space="preserve"> </w:t>
      </w:r>
      <w:r w:rsidRPr="001D031C">
        <w:rPr>
          <w:rFonts w:ascii="Times New Roman" w:hAnsi="Times New Roman"/>
          <w:sz w:val="16"/>
        </w:rPr>
        <w:t>от 2023 г</w:t>
      </w:r>
      <w:r>
        <w:t>.:</w:t>
      </w:r>
      <w:hyperlink r:id="rId62" w:history="1">
        <w:r>
          <w:rPr>
            <w:rStyle w:val="Hyperlink"/>
            <w:rFonts w:ascii="Times New Roman" w:hAnsi="Times New Roman"/>
            <w:sz w:val="16"/>
          </w:rPr>
          <w:t>Дискриминация в Европейския съюз</w:t>
        </w:r>
      </w:hyperlink>
    </w:p>
  </w:footnote>
  <w:footnote w:id="34">
    <w:p w14:paraId="230F2BAE" w14:textId="319168DE" w:rsidR="00BF6E0E" w:rsidRPr="001D031C" w:rsidRDefault="003E70D4" w:rsidP="006F7F1A">
      <w:pPr>
        <w:pStyle w:val="FootnoteText"/>
        <w:snapToGrid w:val="0"/>
        <w:rPr>
          <w:rFonts w:ascii="Times New Roman" w:hAnsi="Times New Roman"/>
          <w:sz w:val="16"/>
        </w:rPr>
      </w:pPr>
      <w:r>
        <w:rPr>
          <w:rStyle w:val="FootnoteReference"/>
          <w:rFonts w:ascii="Times New Roman" w:hAnsi="Times New Roman" w:cs="Times New Roman"/>
          <w:sz w:val="16"/>
          <w:szCs w:val="16"/>
        </w:rPr>
        <w:footnoteRef/>
      </w:r>
      <w:r>
        <w:t xml:space="preserve"> </w:t>
      </w:r>
      <w:r w:rsidRPr="001D031C">
        <w:rPr>
          <w:rFonts w:ascii="Times New Roman" w:hAnsi="Times New Roman"/>
          <w:sz w:val="16"/>
        </w:rPr>
        <w:t>FRA,</w:t>
      </w:r>
      <w:r>
        <w:t xml:space="preserve"> </w:t>
      </w:r>
      <w:hyperlink r:id="rId63" w:history="1">
        <w:r>
          <w:rPr>
            <w:rStyle w:val="Hyperlink"/>
            <w:rFonts w:ascii="Times New Roman" w:hAnsi="Times New Roman"/>
            <w:sz w:val="16"/>
          </w:rPr>
          <w:t>Rights of Roma and Travellers in 13 European countries</w:t>
        </w:r>
      </w:hyperlink>
      <w:r>
        <w:t xml:space="preserve"> </w:t>
      </w:r>
      <w:r w:rsidRPr="001D031C">
        <w:rPr>
          <w:rFonts w:ascii="Times New Roman" w:hAnsi="Times New Roman"/>
          <w:sz w:val="16"/>
        </w:rPr>
        <w:t>(Правата на ромите и пътуващите общности в 13 европейски държави).</w:t>
      </w:r>
    </w:p>
  </w:footnote>
  <w:footnote w:id="35">
    <w:p w14:paraId="180B8143" w14:textId="77777777" w:rsidR="00BF6E0E" w:rsidRPr="006F7F1A" w:rsidRDefault="003E70D4" w:rsidP="006F7F1A">
      <w:pPr>
        <w:pStyle w:val="FootnoteText"/>
        <w:snapToGrid w:val="0"/>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64" w:history="1">
        <w:r>
          <w:rPr>
            <w:rStyle w:val="Hyperlink"/>
            <w:rFonts w:ascii="Times New Roman" w:hAnsi="Times New Roman"/>
            <w:sz w:val="16"/>
          </w:rPr>
          <w:t>FRA — Being Muslim in the EU</w:t>
        </w:r>
      </w:hyperlink>
      <w:r>
        <w:t xml:space="preserve"> </w:t>
      </w:r>
      <w:r w:rsidRPr="001D031C">
        <w:rPr>
          <w:rFonts w:ascii="Times New Roman" w:hAnsi="Times New Roman"/>
          <w:sz w:val="16"/>
        </w:rPr>
        <w:t>(Да си мюсюлманин в ЕС).</w:t>
      </w:r>
    </w:p>
  </w:footnote>
  <w:footnote w:id="36">
    <w:p w14:paraId="6842ABAE" w14:textId="6F8BB78E" w:rsidR="00060C1E" w:rsidRPr="001D031C" w:rsidRDefault="00060C1E" w:rsidP="00060C1E">
      <w:pPr>
        <w:pStyle w:val="FootnoteText"/>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65" w:history="1">
        <w:r>
          <w:rPr>
            <w:rStyle w:val="Hyperlink"/>
            <w:rFonts w:ascii="Times New Roman" w:hAnsi="Times New Roman"/>
            <w:sz w:val="16"/>
          </w:rPr>
          <w:t>ОИСР, 2025 г.:</w:t>
        </w:r>
      </w:hyperlink>
      <w:hyperlink r:id="rId66" w:history="1">
        <w:r>
          <w:rPr>
            <w:rStyle w:val="Hyperlink"/>
            <w:rFonts w:ascii="Times New Roman" w:hAnsi="Times New Roman"/>
            <w:sz w:val="16"/>
          </w:rPr>
          <w:t xml:space="preserve"> Monitoring and Assessing the Impact of National Action Plans Against Racism</w:t>
        </w:r>
      </w:hyperlink>
      <w:r>
        <w:t xml:space="preserve"> </w:t>
      </w:r>
      <w:r w:rsidRPr="001D031C">
        <w:rPr>
          <w:rFonts w:ascii="Times New Roman" w:hAnsi="Times New Roman"/>
          <w:sz w:val="16"/>
        </w:rPr>
        <w:t>(Мониторинг и оценка национални планове за действие за борба с расизма).</w:t>
      </w:r>
    </w:p>
  </w:footnote>
  <w:footnote w:id="37">
    <w:p w14:paraId="039B02A9" w14:textId="6FAEB70D" w:rsidR="00BF6E0E" w:rsidRPr="001D031C" w:rsidRDefault="003E70D4" w:rsidP="006F7F1A">
      <w:pPr>
        <w:pStyle w:val="FootnoteText"/>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67" w:history="1">
        <w:r>
          <w:rPr>
            <w:rStyle w:val="Hyperlink"/>
            <w:rFonts w:ascii="Times New Roman" w:hAnsi="Times New Roman"/>
            <w:sz w:val="16"/>
          </w:rPr>
          <w:t>New issue paper: Tackling prejudice and discrimination in and through education and training | European Education Area</w:t>
        </w:r>
      </w:hyperlink>
      <w:r>
        <w:t xml:space="preserve"> </w:t>
      </w:r>
      <w:r w:rsidRPr="001D031C">
        <w:rPr>
          <w:rFonts w:ascii="Times New Roman" w:hAnsi="Times New Roman"/>
          <w:sz w:val="16"/>
        </w:rPr>
        <w:t>(Нов тематичен документ: Справяне с различни форми на дискриминация във и чрез образованието и обучението. Европейско пространство за образование)</w:t>
      </w:r>
    </w:p>
  </w:footnote>
  <w:footnote w:id="38">
    <w:p w14:paraId="12EEF417" w14:textId="74F887AA" w:rsidR="00947693" w:rsidRPr="001D031C" w:rsidRDefault="00947693" w:rsidP="00E119B7">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68" w:history="1">
        <w:r>
          <w:rPr>
            <w:rStyle w:val="Hyperlink"/>
            <w:rFonts w:ascii="Times New Roman" w:hAnsi="Times New Roman"/>
            <w:sz w:val="16"/>
          </w:rPr>
          <w:t>Susanne Veit, et.al. In your face:</w:t>
        </w:r>
      </w:hyperlink>
      <w:hyperlink r:id="rId69" w:history="1">
        <w:r>
          <w:rPr>
            <w:rStyle w:val="Hyperlink"/>
            <w:rFonts w:ascii="Times New Roman" w:hAnsi="Times New Roman"/>
            <w:sz w:val="16"/>
          </w:rPr>
          <w:t xml:space="preserve"> a comparative field experiment on racial discrimination in Europe, Socio-Economic Review</w:t>
        </w:r>
      </w:hyperlink>
      <w:r>
        <w:t xml:space="preserve"> </w:t>
      </w:r>
      <w:r w:rsidRPr="001D031C">
        <w:rPr>
          <w:rFonts w:ascii="Times New Roman" w:hAnsi="Times New Roman"/>
          <w:sz w:val="16"/>
        </w:rPr>
        <w:t>(Сравнителен практически експеримент относно расовата дискриминация в Европа. Социално-икономически преглед)</w:t>
      </w:r>
    </w:p>
  </w:footnote>
  <w:footnote w:id="39">
    <w:p w14:paraId="45CF2849" w14:textId="206A9C4F" w:rsidR="00BF6E0E" w:rsidRPr="001D031C" w:rsidRDefault="003E70D4" w:rsidP="00E119B7">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70" w:history="1">
        <w:r>
          <w:rPr>
            <w:rStyle w:val="Hyperlink"/>
            <w:rFonts w:ascii="Times New Roman" w:hAnsi="Times New Roman"/>
            <w:sz w:val="16"/>
          </w:rPr>
          <w:t>ОИСР, 2025 г.:</w:t>
        </w:r>
      </w:hyperlink>
      <w:hyperlink r:id="rId71" w:history="1">
        <w:r>
          <w:rPr>
            <w:rStyle w:val="Hyperlink"/>
            <w:rFonts w:ascii="Times New Roman" w:hAnsi="Times New Roman"/>
            <w:sz w:val="16"/>
          </w:rPr>
          <w:t xml:space="preserve"> Monitoring and Assessing the Impact of National Action Plans Against Racism</w:t>
        </w:r>
      </w:hyperlink>
      <w:r>
        <w:t xml:space="preserve"> </w:t>
      </w:r>
      <w:r w:rsidRPr="001D031C">
        <w:rPr>
          <w:rFonts w:ascii="Times New Roman" w:hAnsi="Times New Roman"/>
          <w:sz w:val="16"/>
        </w:rPr>
        <w:t>(Мониторинг и оценка национални планове за действие за борба с расизма).</w:t>
      </w:r>
      <w:r>
        <w:rPr>
          <w:rFonts w:ascii="Times New Roman" w:hAnsi="Times New Roman"/>
          <w:sz w:val="16"/>
        </w:rPr>
        <w:t xml:space="preserve"> </w:t>
      </w:r>
    </w:p>
  </w:footnote>
  <w:footnote w:id="40">
    <w:p w14:paraId="2D428BBF" w14:textId="17FC2FFF" w:rsidR="00644AB1" w:rsidRPr="001D031C" w:rsidRDefault="00644AB1" w:rsidP="00E119B7">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72" w:history="1">
        <w:r>
          <w:rPr>
            <w:rStyle w:val="Hyperlink"/>
            <w:rFonts w:ascii="Times New Roman" w:hAnsi="Times New Roman"/>
            <w:sz w:val="16"/>
          </w:rPr>
          <w:t>Highlights Report | Good Practice Webinar: ‘Rural Housing’ |</w:t>
        </w:r>
      </w:hyperlink>
      <w:r>
        <w:t xml:space="preserve"> </w:t>
      </w:r>
      <w:r w:rsidRPr="001D031C">
        <w:rPr>
          <w:rFonts w:ascii="Times New Roman" w:hAnsi="Times New Roman"/>
          <w:sz w:val="16"/>
        </w:rPr>
        <w:t>(Доклад от уебинар за добри практики „Жилищното настаняване в селските райони“),</w:t>
      </w:r>
      <w:hyperlink r:id="rId73" w:history="1">
        <w:r>
          <w:rPr>
            <w:rStyle w:val="Hyperlink"/>
            <w:rFonts w:ascii="Times New Roman" w:hAnsi="Times New Roman"/>
            <w:sz w:val="16"/>
          </w:rPr>
          <w:t xml:space="preserve"> Rural Pact Community Platform</w:t>
        </w:r>
      </w:hyperlink>
      <w:r>
        <w:t xml:space="preserve"> </w:t>
      </w:r>
      <w:r w:rsidRPr="001D031C">
        <w:rPr>
          <w:rFonts w:ascii="Times New Roman" w:hAnsi="Times New Roman"/>
          <w:sz w:val="16"/>
        </w:rPr>
        <w:t>(Платформа на общността на Пакта за селските райони)</w:t>
      </w:r>
    </w:p>
  </w:footnote>
  <w:footnote w:id="41">
    <w:p w14:paraId="6C22475D" w14:textId="2C95A249" w:rsidR="00AF48AF" w:rsidRPr="001D031C" w:rsidRDefault="00AF48AF" w:rsidP="00E119B7">
      <w:pPr>
        <w:pStyle w:val="FootnoteText"/>
        <w:jc w:val="both"/>
        <w:rPr>
          <w:rFonts w:ascii="Times New Roman" w:hAnsi="Times New Roman"/>
          <w:sz w:val="16"/>
        </w:rPr>
      </w:pPr>
      <w:r w:rsidRPr="00333991">
        <w:rPr>
          <w:rStyle w:val="FootnoteReference"/>
          <w:rFonts w:ascii="Times New Roman" w:hAnsi="Times New Roman" w:cs="Times New Roman"/>
          <w:sz w:val="16"/>
          <w:szCs w:val="16"/>
        </w:rPr>
        <w:footnoteRef/>
      </w:r>
      <w:r w:rsidRPr="00333991">
        <w:rPr>
          <w:rStyle w:val="FootnoteReference"/>
          <w:rFonts w:cs="Times New Roman"/>
          <w:szCs w:val="16"/>
        </w:rPr>
        <w:t xml:space="preserve"> </w:t>
      </w:r>
      <w:r>
        <w:rPr>
          <w:rFonts w:ascii="Times New Roman" w:hAnsi="Times New Roman"/>
          <w:sz w:val="16"/>
        </w:rPr>
        <w:t xml:space="preserve">Toolkit "Social </w:t>
      </w:r>
      <w:hyperlink r:id="rId74" w:history="1">
        <w:r w:rsidRPr="004600AD">
          <w:rPr>
            <w:rFonts w:ascii="Times New Roman" w:hAnsi="Times New Roman"/>
            <w:sz w:val="16"/>
          </w:rPr>
          <w:t>housing</w:t>
        </w:r>
      </w:hyperlink>
      <w:r>
        <w:rPr>
          <w:rFonts w:ascii="Times New Roman" w:hAnsi="Times New Roman"/>
          <w:sz w:val="16"/>
        </w:rPr>
        <w:t xml:space="preserve"> and beyond” (Набор от инструменти „Социални жилища и други възможности“).</w:t>
      </w:r>
    </w:p>
  </w:footnote>
  <w:footnote w:id="42">
    <w:p w14:paraId="1D3755CC" w14:textId="0DE3858C" w:rsidR="00855A87" w:rsidRPr="006F7F1A" w:rsidRDefault="00855A87" w:rsidP="00855A87">
      <w:pPr>
        <w:pStyle w:val="FootnoteText"/>
        <w:jc w:val="both"/>
        <w:rPr>
          <w:rFonts w:ascii="Times New Roman" w:hAnsi="Times New Roman" w:cs="Times New Roman"/>
          <w:sz w:val="16"/>
          <w:szCs w:val="16"/>
        </w:rPr>
      </w:pPr>
      <w:r w:rsidRPr="00333991">
        <w:rPr>
          <w:rStyle w:val="FootnoteReference"/>
          <w:rFonts w:ascii="Times New Roman" w:hAnsi="Times New Roman" w:cs="Times New Roman"/>
          <w:sz w:val="16"/>
          <w:szCs w:val="16"/>
        </w:rPr>
        <w:footnoteRef/>
      </w:r>
      <w:r w:rsidRPr="00333991">
        <w:rPr>
          <w:rStyle w:val="FootnoteReference"/>
          <w:rFonts w:cs="Times New Roman"/>
          <w:szCs w:val="16"/>
        </w:rPr>
        <w:t xml:space="preserve"> </w:t>
      </w:r>
      <w:r w:rsidRPr="001D031C">
        <w:rPr>
          <w:rFonts w:ascii="Times New Roman" w:hAnsi="Times New Roman"/>
          <w:sz w:val="16"/>
        </w:rPr>
        <w:t>Gender equality and health in the EU („Равенство между половете и здравеопазване в ЕС“).</w:t>
      </w:r>
      <w:r>
        <w:rPr>
          <w:rFonts w:ascii="Times New Roman" w:hAnsi="Times New Roman"/>
          <w:sz w:val="16"/>
        </w:rPr>
        <w:t xml:space="preserve"> </w:t>
      </w:r>
      <w:hyperlink r:id="rId75" w:history="1">
        <w:r w:rsidR="001D031C" w:rsidRPr="007953CA">
          <w:rPr>
            <w:rStyle w:val="Hyperlink"/>
            <w:rFonts w:ascii="Times New Roman" w:hAnsi="Times New Roman"/>
            <w:sz w:val="16"/>
          </w:rPr>
          <w:t>https://www.saage-network.eu/sites/default/files/media/publication/DS0320880ENN-en.pdf</w:t>
        </w:r>
      </w:hyperlink>
      <w:r>
        <w:rPr>
          <w:rFonts w:ascii="Times New Roman" w:hAnsi="Times New Roman"/>
          <w:sz w:val="16"/>
        </w:rPr>
        <w:t xml:space="preserve"> </w:t>
      </w:r>
    </w:p>
  </w:footnote>
  <w:footnote w:id="43">
    <w:p w14:paraId="61BDCBC4" w14:textId="77777777" w:rsidR="00F41F44" w:rsidRPr="004042D0" w:rsidRDefault="00F41F44" w:rsidP="00F41F44">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76" w:history="1">
        <w:r>
          <w:rPr>
            <w:rStyle w:val="Hyperlink"/>
            <w:rFonts w:ascii="Times New Roman" w:hAnsi="Times New Roman"/>
            <w:sz w:val="16"/>
          </w:rPr>
          <w:t>WHO:</w:t>
        </w:r>
      </w:hyperlink>
      <w:hyperlink r:id="rId77" w:history="1">
        <w:r>
          <w:rPr>
            <w:rStyle w:val="Hyperlink"/>
            <w:rFonts w:ascii="Times New Roman" w:hAnsi="Times New Roman"/>
            <w:sz w:val="16"/>
          </w:rPr>
          <w:t xml:space="preserve"> Tackling structural racism and ethnicity based discrimination in health</w:t>
        </w:r>
      </w:hyperlink>
      <w:r>
        <w:t xml:space="preserve"> </w:t>
      </w:r>
      <w:r w:rsidRPr="004042D0">
        <w:rPr>
          <w:rFonts w:ascii="Times New Roman" w:hAnsi="Times New Roman"/>
          <w:sz w:val="16"/>
        </w:rPr>
        <w:t>(СЗО, Борба със структурния расизъм и основаната на етническа принадлежност дискриминация в здравеопазването).</w:t>
      </w:r>
    </w:p>
  </w:footnote>
  <w:footnote w:id="44">
    <w:p w14:paraId="68EAEF6A" w14:textId="434024A6" w:rsidR="00644AB1" w:rsidRPr="006F7F1A" w:rsidRDefault="00644AB1" w:rsidP="00E11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78" w:history="1">
        <w:r>
          <w:rPr>
            <w:rStyle w:val="Hyperlink"/>
            <w:rFonts w:ascii="Times New Roman" w:hAnsi="Times New Roman"/>
            <w:sz w:val="16"/>
          </w:rPr>
          <w:t>Съобщение на Европейската комисия „Дългосрочна визия за селските райони на ЕС“</w:t>
        </w:r>
      </w:hyperlink>
    </w:p>
  </w:footnote>
  <w:footnote w:id="45">
    <w:p w14:paraId="77AE9956" w14:textId="06F5047C" w:rsidR="00A83756" w:rsidRDefault="00A83756">
      <w:pPr>
        <w:pStyle w:val="FootnoteText"/>
      </w:pPr>
      <w:r>
        <w:rPr>
          <w:rStyle w:val="FootnoteReference"/>
          <w:rFonts w:ascii="Times New Roman" w:hAnsi="Times New Roman" w:cs="Times New Roman"/>
          <w:sz w:val="16"/>
          <w:szCs w:val="16"/>
        </w:rPr>
        <w:footnoteRef/>
      </w:r>
      <w:r>
        <w:rPr>
          <w:rFonts w:ascii="Times New Roman" w:hAnsi="Times New Roman"/>
          <w:sz w:val="16"/>
        </w:rPr>
        <w:t xml:space="preserve"> Като например </w:t>
      </w:r>
      <w:hyperlink r:id="rId79" w:history="1">
        <w:r>
          <w:rPr>
            <w:rStyle w:val="Hyperlink"/>
            <w:rFonts w:ascii="Times New Roman" w:hAnsi="Times New Roman"/>
            <w:sz w:val="16"/>
          </w:rPr>
          <w:t>Международното десетилетие на ООН за хората от африкански произход</w:t>
        </w:r>
      </w:hyperlink>
      <w:r>
        <w:rPr>
          <w:rFonts w:ascii="Times New Roman" w:hAnsi="Times New Roman"/>
          <w:sz w:val="16"/>
        </w:rPr>
        <w:t xml:space="preserve">, </w:t>
      </w:r>
      <w:hyperlink r:id="rId80" w:history="1">
        <w:r>
          <w:rPr>
            <w:rStyle w:val="Hyperlink"/>
            <w:rFonts w:ascii="Times New Roman" w:hAnsi="Times New Roman"/>
            <w:sz w:val="16"/>
          </w:rPr>
          <w:t>Глобалния алианс на ЮНЕСКО срещу расизма и дискриминацията</w:t>
        </w:r>
      </w:hyperlink>
    </w:p>
  </w:footnote>
  <w:footnote w:id="46">
    <w:p w14:paraId="73A9E201" w14:textId="34FB3534" w:rsidR="00044518" w:rsidRPr="00495BB3" w:rsidRDefault="00044518" w:rsidP="00E11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Доклади от 2023—2025 г. от мисиите за наблюдение на избори, </w:t>
      </w:r>
      <w:hyperlink r:id="rId81" w:history="1">
        <w:r>
          <w:rPr>
            <w:rStyle w:val="Hyperlink"/>
            <w:rFonts w:ascii="Times New Roman" w:hAnsi="Times New Roman"/>
            <w:sz w:val="16"/>
          </w:rPr>
          <w:t>Мисии на ЕС за наблюдение на избори |</w:t>
        </w:r>
      </w:hyperlink>
      <w:hyperlink r:id="rId82" w:history="1">
        <w:r>
          <w:rPr>
            <w:rStyle w:val="Hyperlink"/>
            <w:rFonts w:ascii="Times New Roman" w:hAnsi="Times New Roman"/>
            <w:sz w:val="16"/>
          </w:rPr>
          <w:t xml:space="preserve"> ЕСВД</w:t>
        </w:r>
      </w:hyperlink>
      <w:r>
        <w:t>.</w:t>
      </w:r>
    </w:p>
  </w:footnote>
  <w:footnote w:id="47">
    <w:p w14:paraId="336EBC3D" w14:textId="77777777" w:rsidR="00C627F2" w:rsidRPr="00495BB3" w:rsidRDefault="00C627F2" w:rsidP="00E11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83" w:history="1">
        <w:r>
          <w:rPr>
            <w:rStyle w:val="Hyperlink"/>
            <w:rFonts w:ascii="Times New Roman" w:hAnsi="Times New Roman"/>
            <w:sz w:val="16"/>
          </w:rPr>
          <w:t>Съобщение за медиите — Координационна среща за борба с омразата срещу мюсюлманите | Европейска комисия</w:t>
        </w:r>
      </w:hyperlink>
    </w:p>
  </w:footnote>
  <w:footnote w:id="48">
    <w:p w14:paraId="4799E39C" w14:textId="14E5F808" w:rsidR="008E598E" w:rsidRPr="006F7F1A" w:rsidRDefault="008E598E" w:rsidP="008E598E">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t xml:space="preserve"> </w:t>
      </w:r>
      <w:r w:rsidRPr="004042D0">
        <w:rPr>
          <w:rFonts w:ascii="Times New Roman" w:hAnsi="Times New Roman"/>
          <w:sz w:val="16"/>
        </w:rPr>
        <w:t>Подгрупа на</w:t>
      </w:r>
      <w:r>
        <w:t xml:space="preserve"> </w:t>
      </w:r>
      <w:hyperlink r:id="rId84" w:history="1">
        <w:r>
          <w:rPr>
            <w:rStyle w:val="Hyperlink"/>
            <w:rFonts w:ascii="Times New Roman" w:hAnsi="Times New Roman"/>
            <w:sz w:val="16"/>
          </w:rPr>
          <w:t>Групата на високо равнище по въпросите на недискриминацията, равенството и многообразието</w:t>
        </w:r>
      </w:hyperlink>
      <w:r>
        <w:t xml:space="preserve"> и </w:t>
      </w:r>
      <w:hyperlink r:id="rId85" w:history="1">
        <w:r>
          <w:rPr>
            <w:rStyle w:val="Hyperlink"/>
            <w:rFonts w:ascii="Times New Roman" w:hAnsi="Times New Roman"/>
            <w:sz w:val="16"/>
          </w:rPr>
          <w:t>Групата на високо равнище за борба с престъпленията от омраза и речта на омразата</w:t>
        </w:r>
      </w:hyperlink>
      <w:r>
        <w:t>.</w:t>
      </w:r>
    </w:p>
  </w:footnote>
  <w:footnote w:id="49">
    <w:p w14:paraId="46B23B95" w14:textId="3E2A03CF" w:rsidR="00C7378E" w:rsidRPr="00C7378E" w:rsidRDefault="00C7378E">
      <w:pPr>
        <w:pStyle w:val="FootnoteText"/>
      </w:pPr>
      <w:r>
        <w:rPr>
          <w:rStyle w:val="FootnoteReference"/>
          <w:rFonts w:ascii="Times New Roman" w:hAnsi="Times New Roman" w:cs="Times New Roman"/>
          <w:sz w:val="16"/>
          <w:szCs w:val="16"/>
        </w:rPr>
        <w:footnoteRef/>
      </w:r>
      <w:r>
        <w:rPr>
          <w:rStyle w:val="FootnoteReference"/>
          <w:rFonts w:ascii="Times New Roman" w:hAnsi="Times New Roman"/>
          <w:sz w:val="16"/>
        </w:rPr>
        <w:t xml:space="preserve"> </w:t>
      </w:r>
      <w:r w:rsidRPr="004042D0">
        <w:rPr>
          <w:rFonts w:ascii="Times New Roman" w:hAnsi="Times New Roman"/>
          <w:sz w:val="16"/>
        </w:rPr>
        <w:t>Като например</w:t>
      </w:r>
      <w:r>
        <w:t xml:space="preserve"> </w:t>
      </w:r>
      <w:hyperlink r:id="rId86" w:history="1">
        <w:r>
          <w:rPr>
            <w:rStyle w:val="Hyperlink"/>
            <w:rFonts w:ascii="Times New Roman" w:hAnsi="Times New Roman"/>
            <w:sz w:val="16"/>
          </w:rPr>
          <w:t>Общите ръководни принципи за националните планове за действие срещу расизма и расовата дискриминация</w:t>
        </w:r>
      </w:hyperlink>
      <w:r>
        <w:t>.</w:t>
      </w:r>
    </w:p>
  </w:footnote>
  <w:footnote w:id="50">
    <w:p w14:paraId="78F5E039" w14:textId="77777777" w:rsidR="00F0775D" w:rsidRPr="006F7F1A" w:rsidRDefault="00F0775D" w:rsidP="00E119B7">
      <w:pPr>
        <w:pStyle w:val="FootnoteText"/>
        <w:jc w:val="both"/>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87" w:history="1">
        <w:r>
          <w:rPr>
            <w:rStyle w:val="Hyperlink"/>
            <w:rFonts w:ascii="Times New Roman" w:hAnsi="Times New Roman"/>
            <w:sz w:val="16"/>
          </w:rPr>
          <w:t>Общи ръководни принципи за разработването на националните планове за действие срещу расизма</w:t>
        </w:r>
      </w:hyperlink>
      <w:r>
        <w:t>.</w:t>
      </w:r>
    </w:p>
  </w:footnote>
  <w:footnote w:id="51">
    <w:p w14:paraId="480DC1C3" w14:textId="015CD65E" w:rsidR="00066083" w:rsidRPr="004042D0" w:rsidRDefault="00845314" w:rsidP="00E119B7">
      <w:pPr>
        <w:pStyle w:val="FootnoteText"/>
        <w:jc w:val="both"/>
        <w:rPr>
          <w:rFonts w:ascii="Times New Roman" w:hAnsi="Times New Roman"/>
          <w:sz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88" w:history="1">
        <w:r>
          <w:rPr>
            <w:rStyle w:val="Hyperlink"/>
            <w:rFonts w:ascii="Times New Roman" w:hAnsi="Times New Roman"/>
            <w:sz w:val="16"/>
          </w:rPr>
          <w:t xml:space="preserve"> European Policy Centre 2025: Securing Europe‘s civic space</w:t>
        </w:r>
      </w:hyperlink>
      <w:r>
        <w:t xml:space="preserve"> </w:t>
      </w:r>
      <w:r w:rsidRPr="004042D0">
        <w:rPr>
          <w:rFonts w:ascii="Times New Roman" w:hAnsi="Times New Roman"/>
          <w:sz w:val="16"/>
        </w:rPr>
        <w:t>(Център за европейска политика, 2025 г.: „Гарантиране на гражданското пространство в Европа“);</w:t>
      </w:r>
      <w:r>
        <w:rPr>
          <w:rFonts w:ascii="Times New Roman" w:hAnsi="Times New Roman"/>
          <w:color w:val="0000FF"/>
          <w:sz w:val="16"/>
          <w:u w:val="single"/>
        </w:rPr>
        <w:t xml:space="preserve"> </w:t>
      </w:r>
      <w:hyperlink r:id="rId89" w:history="1">
        <w:r>
          <w:rPr>
            <w:rStyle w:val="Hyperlink"/>
            <w:rFonts w:ascii="Times New Roman" w:hAnsi="Times New Roman"/>
            <w:sz w:val="16"/>
          </w:rPr>
          <w:t>FRA, 2024 г.:</w:t>
        </w:r>
      </w:hyperlink>
      <w:hyperlink r:id="rId90" w:history="1">
        <w:r>
          <w:rPr>
            <w:rStyle w:val="Hyperlink"/>
            <w:rFonts w:ascii="Times New Roman" w:hAnsi="Times New Roman"/>
            <w:sz w:val="16"/>
          </w:rPr>
          <w:t xml:space="preserve"> Summary of key findings from FRA‘s civic space consultation covering 2024</w:t>
        </w:r>
      </w:hyperlink>
      <w:r>
        <w:t xml:space="preserve"> </w:t>
      </w:r>
      <w:r w:rsidRPr="004042D0">
        <w:rPr>
          <w:rFonts w:ascii="Times New Roman" w:hAnsi="Times New Roman"/>
          <w:sz w:val="16"/>
        </w:rPr>
        <w:t>(Обобщение на основните констатации от консултацията на FRA относно гражданското пространство, обхващаща 2024 г.);</w:t>
      </w:r>
      <w:r>
        <w:rPr>
          <w:rFonts w:ascii="Times New Roman" w:hAnsi="Times New Roman"/>
          <w:color w:val="0000FF"/>
          <w:sz w:val="16"/>
          <w:u w:val="single"/>
        </w:rPr>
        <w:t xml:space="preserve"> </w:t>
      </w:r>
      <w:hyperlink r:id="rId91" w:history="1">
        <w:r>
          <w:rPr>
            <w:rStyle w:val="Hyperlink"/>
            <w:rFonts w:ascii="Times New Roman" w:hAnsi="Times New Roman"/>
            <w:sz w:val="16"/>
          </w:rPr>
          <w:t>Civil Society Europe, 2025 г.:</w:t>
        </w:r>
      </w:hyperlink>
      <w:hyperlink r:id="rId92" w:history="1">
        <w:r>
          <w:rPr>
            <w:rStyle w:val="Hyperlink"/>
            <w:rFonts w:ascii="Times New Roman" w:hAnsi="Times New Roman"/>
            <w:sz w:val="16"/>
          </w:rPr>
          <w:t xml:space="preserve"> Contribution to the 2025 Annual Rule of Law Report</w:t>
        </w:r>
      </w:hyperlink>
      <w:r>
        <w:t xml:space="preserve"> </w:t>
      </w:r>
      <w:r w:rsidRPr="004042D0">
        <w:rPr>
          <w:rFonts w:ascii="Times New Roman" w:hAnsi="Times New Roman"/>
          <w:sz w:val="16"/>
        </w:rPr>
        <w:t>(Принос към годишния доклад относно върховенството на закона за 2025 г.).</w:t>
      </w:r>
    </w:p>
  </w:footnote>
  <w:footnote w:id="52">
    <w:p w14:paraId="54AD430E" w14:textId="77777777" w:rsidR="001536B5" w:rsidRPr="006F7F1A" w:rsidRDefault="001536B5" w:rsidP="006F7F1A">
      <w:pPr>
        <w:pStyle w:val="FootnoteText"/>
        <w:rPr>
          <w:rFonts w:ascii="Times New Roman" w:hAnsi="Times New Roman" w:cs="Times New Roman"/>
          <w:sz w:val="16"/>
          <w:szCs w:val="16"/>
        </w:rPr>
      </w:pPr>
      <w:r>
        <w:rPr>
          <w:rStyle w:val="FootnoteReference"/>
          <w:rFonts w:ascii="Times New Roman" w:hAnsi="Times New Roman" w:cs="Times New Roman"/>
          <w:sz w:val="16"/>
          <w:szCs w:val="16"/>
        </w:rPr>
        <w:footnoteRef/>
      </w:r>
      <w:r>
        <w:rPr>
          <w:rFonts w:ascii="Times New Roman" w:hAnsi="Times New Roman"/>
          <w:sz w:val="16"/>
        </w:rPr>
        <w:t xml:space="preserve"> </w:t>
      </w:r>
      <w:hyperlink r:id="rId93" w:history="1">
        <w:r>
          <w:rPr>
            <w:rStyle w:val="Hyperlink"/>
            <w:rFonts w:ascii="Times New Roman" w:hAnsi="Times New Roman"/>
            <w:sz w:val="16"/>
          </w:rPr>
          <w:t>Многообразие и приобщаване — Европейска комисия</w:t>
        </w:r>
      </w:hyperlink>
      <w:r>
        <w:t>,</w:t>
      </w:r>
      <w:r>
        <w:rPr>
          <w:rFonts w:ascii="Times New Roman" w:hAnsi="Times New Roman"/>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BBB9A" w14:textId="77777777" w:rsidR="00B975AA" w:rsidRPr="00B975AA" w:rsidRDefault="00B975AA" w:rsidP="00B975AA">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6ED6F" w14:textId="77777777" w:rsidR="00B975AA" w:rsidRPr="00B975AA" w:rsidRDefault="00B975AA" w:rsidP="00B975AA">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D2AC7" w14:textId="77777777" w:rsidR="00B975AA" w:rsidRPr="00B975AA" w:rsidRDefault="00B975AA" w:rsidP="00B975AA">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B8170" w14:textId="77777777" w:rsidR="00BF6E0E" w:rsidRDefault="00BF6E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60E2" w14:textId="77777777" w:rsidR="00BF6E0E" w:rsidRDefault="00BF6E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A6FF" w14:textId="77777777" w:rsidR="00BF6E0E" w:rsidRDefault="00BF6E0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C4DC" w14:textId="77777777" w:rsidR="00BF6E0E" w:rsidRDefault="00BF6E0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8EC1F" w14:textId="77777777" w:rsidR="00BF6E0E" w:rsidRDefault="00BF6E0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99B94" w14:textId="77777777" w:rsidR="00BF6E0E" w:rsidRDefault="00BF6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FF823F"/>
    <w:multiLevelType w:val="singleLevel"/>
    <w:tmpl w:val="59C8B518"/>
    <w:lvl w:ilvl="0">
      <w:start w:val="1"/>
      <w:numFmt w:val="bullet"/>
      <w:lvlText w:val=""/>
      <w:lvlJc w:val="left"/>
      <w:pPr>
        <w:ind w:left="360" w:hanging="360"/>
      </w:pPr>
      <w:rPr>
        <w:rFonts w:ascii="Symbol" w:hAnsi="Symbol" w:hint="default"/>
        <w:sz w:val="22"/>
        <w:szCs w:val="22"/>
        <w:lang w:val="de-DE"/>
      </w:rPr>
    </w:lvl>
  </w:abstractNum>
  <w:abstractNum w:abstractNumId="1" w15:restartNumberingAfterBreak="0">
    <w:nsid w:val="D7FF8B57"/>
    <w:multiLevelType w:val="singleLevel"/>
    <w:tmpl w:val="D7FF8B57"/>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57FDE0F"/>
    <w:multiLevelType w:val="singleLevel"/>
    <w:tmpl w:val="0809000B"/>
    <w:lvl w:ilvl="0">
      <w:start w:val="1"/>
      <w:numFmt w:val="bullet"/>
      <w:lvlText w:val=""/>
      <w:lvlJc w:val="left"/>
      <w:pPr>
        <w:ind w:left="360" w:hanging="360"/>
      </w:pPr>
      <w:rPr>
        <w:rFonts w:ascii="Wingdings" w:hAnsi="Wingdings" w:hint="default"/>
        <w:sz w:val="18"/>
        <w:szCs w:val="18"/>
      </w:rPr>
    </w:lvl>
  </w:abstractNum>
  <w:abstractNum w:abstractNumId="3" w15:restartNumberingAfterBreak="0">
    <w:nsid w:val="E760E8A4"/>
    <w:multiLevelType w:val="singleLevel"/>
    <w:tmpl w:val="0809000B"/>
    <w:lvl w:ilvl="0">
      <w:start w:val="1"/>
      <w:numFmt w:val="bullet"/>
      <w:lvlText w:val=""/>
      <w:lvlJc w:val="left"/>
      <w:pPr>
        <w:ind w:left="360" w:hanging="360"/>
      </w:pPr>
      <w:rPr>
        <w:rFonts w:ascii="Wingdings" w:hAnsi="Wingdings" w:hint="default"/>
      </w:rPr>
    </w:lvl>
  </w:abstractNum>
  <w:abstractNum w:abstractNumId="4" w15:restartNumberingAfterBreak="0">
    <w:nsid w:val="EDF69A95"/>
    <w:multiLevelType w:val="singleLevel"/>
    <w:tmpl w:val="EDF69A9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39D6061"/>
    <w:multiLevelType w:val="multilevel"/>
    <w:tmpl w:val="039D60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17473D"/>
    <w:multiLevelType w:val="hybridMultilevel"/>
    <w:tmpl w:val="166C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E9410D"/>
    <w:multiLevelType w:val="hybridMultilevel"/>
    <w:tmpl w:val="A9C09CEA"/>
    <w:lvl w:ilvl="0" w:tplc="ACAA6B5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01184B"/>
    <w:multiLevelType w:val="hybridMultilevel"/>
    <w:tmpl w:val="3176FF1C"/>
    <w:lvl w:ilvl="0" w:tplc="ACAA6B5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0E26F32"/>
    <w:multiLevelType w:val="multilevel"/>
    <w:tmpl w:val="10E26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E849D0"/>
    <w:multiLevelType w:val="hybridMultilevel"/>
    <w:tmpl w:val="DCD42B90"/>
    <w:lvl w:ilvl="0" w:tplc="ACAA6B5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8C276B2"/>
    <w:multiLevelType w:val="hybridMultilevel"/>
    <w:tmpl w:val="B01A431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F72C12"/>
    <w:multiLevelType w:val="hybridMultilevel"/>
    <w:tmpl w:val="F11ECD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D9E6F97"/>
    <w:multiLevelType w:val="hybridMultilevel"/>
    <w:tmpl w:val="730AB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F1BB012"/>
    <w:multiLevelType w:val="hybridMultilevel"/>
    <w:tmpl w:val="FBAED548"/>
    <w:lvl w:ilvl="0" w:tplc="ACAA6B5C">
      <w:start w:val="1"/>
      <w:numFmt w:val="bullet"/>
      <w:lvlText w:val="·"/>
      <w:lvlJc w:val="left"/>
      <w:pPr>
        <w:ind w:left="720" w:hanging="360"/>
      </w:pPr>
      <w:rPr>
        <w:rFonts w:ascii="Symbol" w:hAnsi="Symbol" w:hint="default"/>
      </w:rPr>
    </w:lvl>
    <w:lvl w:ilvl="1" w:tplc="05A4BE92">
      <w:start w:val="1"/>
      <w:numFmt w:val="bullet"/>
      <w:lvlText w:val="o"/>
      <w:lvlJc w:val="left"/>
      <w:pPr>
        <w:ind w:left="1440" w:hanging="360"/>
      </w:pPr>
      <w:rPr>
        <w:rFonts w:ascii="Courier New" w:hAnsi="Courier New" w:hint="default"/>
      </w:rPr>
    </w:lvl>
    <w:lvl w:ilvl="2" w:tplc="8FF8ADE2">
      <w:start w:val="1"/>
      <w:numFmt w:val="bullet"/>
      <w:lvlText w:val=""/>
      <w:lvlJc w:val="left"/>
      <w:pPr>
        <w:ind w:left="2160" w:hanging="360"/>
      </w:pPr>
      <w:rPr>
        <w:rFonts w:ascii="Wingdings" w:hAnsi="Wingdings" w:hint="default"/>
      </w:rPr>
    </w:lvl>
    <w:lvl w:ilvl="3" w:tplc="5F022848">
      <w:start w:val="1"/>
      <w:numFmt w:val="bullet"/>
      <w:lvlText w:val=""/>
      <w:lvlJc w:val="left"/>
      <w:pPr>
        <w:ind w:left="2880" w:hanging="360"/>
      </w:pPr>
      <w:rPr>
        <w:rFonts w:ascii="Symbol" w:hAnsi="Symbol" w:hint="default"/>
      </w:rPr>
    </w:lvl>
    <w:lvl w:ilvl="4" w:tplc="B94651B2">
      <w:start w:val="1"/>
      <w:numFmt w:val="bullet"/>
      <w:lvlText w:val="o"/>
      <w:lvlJc w:val="left"/>
      <w:pPr>
        <w:ind w:left="3600" w:hanging="360"/>
      </w:pPr>
      <w:rPr>
        <w:rFonts w:ascii="Courier New" w:hAnsi="Courier New" w:hint="default"/>
      </w:rPr>
    </w:lvl>
    <w:lvl w:ilvl="5" w:tplc="7464C30C">
      <w:start w:val="1"/>
      <w:numFmt w:val="bullet"/>
      <w:lvlText w:val=""/>
      <w:lvlJc w:val="left"/>
      <w:pPr>
        <w:ind w:left="4320" w:hanging="360"/>
      </w:pPr>
      <w:rPr>
        <w:rFonts w:ascii="Wingdings" w:hAnsi="Wingdings" w:hint="default"/>
      </w:rPr>
    </w:lvl>
    <w:lvl w:ilvl="6" w:tplc="528C17D0">
      <w:start w:val="1"/>
      <w:numFmt w:val="bullet"/>
      <w:lvlText w:val=""/>
      <w:lvlJc w:val="left"/>
      <w:pPr>
        <w:ind w:left="5040" w:hanging="360"/>
      </w:pPr>
      <w:rPr>
        <w:rFonts w:ascii="Symbol" w:hAnsi="Symbol" w:hint="default"/>
      </w:rPr>
    </w:lvl>
    <w:lvl w:ilvl="7" w:tplc="DA60453E">
      <w:start w:val="1"/>
      <w:numFmt w:val="bullet"/>
      <w:lvlText w:val="o"/>
      <w:lvlJc w:val="left"/>
      <w:pPr>
        <w:ind w:left="5760" w:hanging="360"/>
      </w:pPr>
      <w:rPr>
        <w:rFonts w:ascii="Courier New" w:hAnsi="Courier New" w:hint="default"/>
      </w:rPr>
    </w:lvl>
    <w:lvl w:ilvl="8" w:tplc="A6E4ECEA">
      <w:start w:val="1"/>
      <w:numFmt w:val="bullet"/>
      <w:lvlText w:val=""/>
      <w:lvlJc w:val="left"/>
      <w:pPr>
        <w:ind w:left="6480" w:hanging="360"/>
      </w:pPr>
      <w:rPr>
        <w:rFonts w:ascii="Wingdings" w:hAnsi="Wingdings" w:hint="default"/>
      </w:rPr>
    </w:lvl>
  </w:abstractNum>
  <w:abstractNum w:abstractNumId="15" w15:restartNumberingAfterBreak="0">
    <w:nsid w:val="20F75499"/>
    <w:multiLevelType w:val="hybridMultilevel"/>
    <w:tmpl w:val="6C02F3F6"/>
    <w:lvl w:ilvl="0" w:tplc="ACAA6B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A2962"/>
    <w:multiLevelType w:val="hybridMultilevel"/>
    <w:tmpl w:val="7CB6BAA6"/>
    <w:lvl w:ilvl="0" w:tplc="ACAA6B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150DD1"/>
    <w:multiLevelType w:val="hybridMultilevel"/>
    <w:tmpl w:val="A2427028"/>
    <w:lvl w:ilvl="0" w:tplc="ACAA6B5C">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A303C5B"/>
    <w:multiLevelType w:val="hybridMultilevel"/>
    <w:tmpl w:val="EDCA18BC"/>
    <w:lvl w:ilvl="0" w:tplc="ACAA6B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92E17"/>
    <w:multiLevelType w:val="hybridMultilevel"/>
    <w:tmpl w:val="D916A9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E4D05D3"/>
    <w:multiLevelType w:val="hybridMultilevel"/>
    <w:tmpl w:val="4CC0C8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2F866775"/>
    <w:multiLevelType w:val="hybridMultilevel"/>
    <w:tmpl w:val="78A4A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7E3F23"/>
    <w:multiLevelType w:val="hybridMultilevel"/>
    <w:tmpl w:val="E8E09BC0"/>
    <w:lvl w:ilvl="0" w:tplc="ACAA6B5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BE4396"/>
    <w:multiLevelType w:val="hybridMultilevel"/>
    <w:tmpl w:val="3F1CA322"/>
    <w:lvl w:ilvl="0" w:tplc="4718B91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E017B48"/>
    <w:multiLevelType w:val="hybridMultilevel"/>
    <w:tmpl w:val="2AC6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D39F3"/>
    <w:multiLevelType w:val="hybridMultilevel"/>
    <w:tmpl w:val="9F7A8F0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45A725C"/>
    <w:multiLevelType w:val="hybridMultilevel"/>
    <w:tmpl w:val="19787E26"/>
    <w:lvl w:ilvl="0" w:tplc="ACAA6B5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F5AFE"/>
    <w:multiLevelType w:val="hybridMultilevel"/>
    <w:tmpl w:val="02EE9C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D4C1CEE"/>
    <w:multiLevelType w:val="multilevel"/>
    <w:tmpl w:val="4D4C1C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926F20"/>
    <w:multiLevelType w:val="hybridMultilevel"/>
    <w:tmpl w:val="DF28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A118B"/>
    <w:multiLevelType w:val="hybridMultilevel"/>
    <w:tmpl w:val="5D608A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4FC1603"/>
    <w:multiLevelType w:val="multilevel"/>
    <w:tmpl w:val="54FC16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511299B"/>
    <w:multiLevelType w:val="hybridMultilevel"/>
    <w:tmpl w:val="C6B6F17E"/>
    <w:lvl w:ilvl="0" w:tplc="4718B91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5D6418AD"/>
    <w:multiLevelType w:val="multilevel"/>
    <w:tmpl w:val="5D641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EEE573"/>
    <w:multiLevelType w:val="hybridMultilevel"/>
    <w:tmpl w:val="7A2A08A6"/>
    <w:lvl w:ilvl="0" w:tplc="4718B912">
      <w:start w:val="1"/>
      <w:numFmt w:val="bullet"/>
      <w:lvlText w:val="·"/>
      <w:lvlJc w:val="left"/>
      <w:pPr>
        <w:ind w:left="720" w:hanging="360"/>
      </w:pPr>
      <w:rPr>
        <w:rFonts w:ascii="Symbol" w:hAnsi="Symbol" w:hint="default"/>
      </w:rPr>
    </w:lvl>
    <w:lvl w:ilvl="1" w:tplc="A13637CA">
      <w:start w:val="1"/>
      <w:numFmt w:val="bullet"/>
      <w:lvlText w:val="o"/>
      <w:lvlJc w:val="left"/>
      <w:pPr>
        <w:ind w:left="1440" w:hanging="360"/>
      </w:pPr>
      <w:rPr>
        <w:rFonts w:ascii="Courier New" w:hAnsi="Courier New" w:hint="default"/>
      </w:rPr>
    </w:lvl>
    <w:lvl w:ilvl="2" w:tplc="C6CE843A">
      <w:start w:val="1"/>
      <w:numFmt w:val="bullet"/>
      <w:lvlText w:val=""/>
      <w:lvlJc w:val="left"/>
      <w:pPr>
        <w:ind w:left="2160" w:hanging="360"/>
      </w:pPr>
      <w:rPr>
        <w:rFonts w:ascii="Wingdings" w:hAnsi="Wingdings" w:hint="default"/>
      </w:rPr>
    </w:lvl>
    <w:lvl w:ilvl="3" w:tplc="1E089128">
      <w:start w:val="1"/>
      <w:numFmt w:val="bullet"/>
      <w:lvlText w:val=""/>
      <w:lvlJc w:val="left"/>
      <w:pPr>
        <w:ind w:left="2880" w:hanging="360"/>
      </w:pPr>
      <w:rPr>
        <w:rFonts w:ascii="Symbol" w:hAnsi="Symbol" w:hint="default"/>
      </w:rPr>
    </w:lvl>
    <w:lvl w:ilvl="4" w:tplc="291EE6E4">
      <w:start w:val="1"/>
      <w:numFmt w:val="bullet"/>
      <w:lvlText w:val="o"/>
      <w:lvlJc w:val="left"/>
      <w:pPr>
        <w:ind w:left="3600" w:hanging="360"/>
      </w:pPr>
      <w:rPr>
        <w:rFonts w:ascii="Courier New" w:hAnsi="Courier New" w:hint="default"/>
      </w:rPr>
    </w:lvl>
    <w:lvl w:ilvl="5" w:tplc="6D945E22">
      <w:start w:val="1"/>
      <w:numFmt w:val="bullet"/>
      <w:lvlText w:val=""/>
      <w:lvlJc w:val="left"/>
      <w:pPr>
        <w:ind w:left="4320" w:hanging="360"/>
      </w:pPr>
      <w:rPr>
        <w:rFonts w:ascii="Wingdings" w:hAnsi="Wingdings" w:hint="default"/>
      </w:rPr>
    </w:lvl>
    <w:lvl w:ilvl="6" w:tplc="A95CC6CA">
      <w:start w:val="1"/>
      <w:numFmt w:val="bullet"/>
      <w:lvlText w:val=""/>
      <w:lvlJc w:val="left"/>
      <w:pPr>
        <w:ind w:left="5040" w:hanging="360"/>
      </w:pPr>
      <w:rPr>
        <w:rFonts w:ascii="Symbol" w:hAnsi="Symbol" w:hint="default"/>
      </w:rPr>
    </w:lvl>
    <w:lvl w:ilvl="7" w:tplc="BCDE3388">
      <w:start w:val="1"/>
      <w:numFmt w:val="bullet"/>
      <w:lvlText w:val="o"/>
      <w:lvlJc w:val="left"/>
      <w:pPr>
        <w:ind w:left="5760" w:hanging="360"/>
      </w:pPr>
      <w:rPr>
        <w:rFonts w:ascii="Courier New" w:hAnsi="Courier New" w:hint="default"/>
      </w:rPr>
    </w:lvl>
    <w:lvl w:ilvl="8" w:tplc="444EE770">
      <w:start w:val="1"/>
      <w:numFmt w:val="bullet"/>
      <w:lvlText w:val=""/>
      <w:lvlJc w:val="left"/>
      <w:pPr>
        <w:ind w:left="6480" w:hanging="360"/>
      </w:pPr>
      <w:rPr>
        <w:rFonts w:ascii="Wingdings" w:hAnsi="Wingdings" w:hint="default"/>
      </w:rPr>
    </w:lvl>
  </w:abstractNum>
  <w:abstractNum w:abstractNumId="35" w15:restartNumberingAfterBreak="0">
    <w:nsid w:val="66ED6F90"/>
    <w:multiLevelType w:val="multilevel"/>
    <w:tmpl w:val="64B62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8AA053F"/>
    <w:multiLevelType w:val="hybridMultilevel"/>
    <w:tmpl w:val="EE68D5C0"/>
    <w:lvl w:ilvl="0" w:tplc="4718B9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AF4331"/>
    <w:multiLevelType w:val="hybridMultilevel"/>
    <w:tmpl w:val="BCCC51F0"/>
    <w:lvl w:ilvl="0" w:tplc="ACAA6B5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0AC3C33"/>
    <w:multiLevelType w:val="hybridMultilevel"/>
    <w:tmpl w:val="586CB94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B8C7DD4"/>
    <w:multiLevelType w:val="multilevel"/>
    <w:tmpl w:val="7B8C7D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BA5F82"/>
    <w:multiLevelType w:val="hybridMultilevel"/>
    <w:tmpl w:val="89805D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BDB57B5"/>
    <w:multiLevelType w:val="hybridMultilevel"/>
    <w:tmpl w:val="FE6E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EE1E0B"/>
    <w:multiLevelType w:val="hybridMultilevel"/>
    <w:tmpl w:val="BE487C6E"/>
    <w:lvl w:ilvl="0" w:tplc="4718B91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3" w15:restartNumberingAfterBreak="0">
    <w:nsid w:val="7FFA3EF3"/>
    <w:multiLevelType w:val="singleLevel"/>
    <w:tmpl w:val="7FFA3EF3"/>
    <w:lvl w:ilvl="0">
      <w:start w:val="1"/>
      <w:numFmt w:val="bullet"/>
      <w:lvlText w:val=""/>
      <w:lvlJc w:val="left"/>
      <w:pPr>
        <w:tabs>
          <w:tab w:val="left" w:pos="420"/>
        </w:tabs>
        <w:ind w:left="420" w:hanging="420"/>
      </w:pPr>
      <w:rPr>
        <w:rFonts w:ascii="Wingdings" w:hAnsi="Wingdings" w:hint="default"/>
      </w:rPr>
    </w:lvl>
  </w:abstractNum>
  <w:num w:numId="1">
    <w:abstractNumId w:val="14"/>
  </w:num>
  <w:num w:numId="2">
    <w:abstractNumId w:val="34"/>
  </w:num>
  <w:num w:numId="3">
    <w:abstractNumId w:val="2"/>
  </w:num>
  <w:num w:numId="4">
    <w:abstractNumId w:val="5"/>
  </w:num>
  <w:num w:numId="5">
    <w:abstractNumId w:val="0"/>
  </w:num>
  <w:num w:numId="6">
    <w:abstractNumId w:val="33"/>
  </w:num>
  <w:num w:numId="7">
    <w:abstractNumId w:val="28"/>
  </w:num>
  <w:num w:numId="8">
    <w:abstractNumId w:val="3"/>
  </w:num>
  <w:num w:numId="9">
    <w:abstractNumId w:val="39"/>
  </w:num>
  <w:num w:numId="10">
    <w:abstractNumId w:val="4"/>
  </w:num>
  <w:num w:numId="11">
    <w:abstractNumId w:val="9"/>
  </w:num>
  <w:num w:numId="12">
    <w:abstractNumId w:val="1"/>
  </w:num>
  <w:num w:numId="13">
    <w:abstractNumId w:val="31"/>
  </w:num>
  <w:num w:numId="14">
    <w:abstractNumId w:val="43"/>
  </w:num>
  <w:num w:numId="15">
    <w:abstractNumId w:val="20"/>
  </w:num>
  <w:num w:numId="16">
    <w:abstractNumId w:val="13"/>
  </w:num>
  <w:num w:numId="17">
    <w:abstractNumId w:val="27"/>
  </w:num>
  <w:num w:numId="18">
    <w:abstractNumId w:val="40"/>
  </w:num>
  <w:num w:numId="19">
    <w:abstractNumId w:val="12"/>
  </w:num>
  <w:num w:numId="20">
    <w:abstractNumId w:val="30"/>
  </w:num>
  <w:num w:numId="21">
    <w:abstractNumId w:val="26"/>
  </w:num>
  <w:num w:numId="22">
    <w:abstractNumId w:val="22"/>
  </w:num>
  <w:num w:numId="23">
    <w:abstractNumId w:val="6"/>
  </w:num>
  <w:num w:numId="24">
    <w:abstractNumId w:val="21"/>
  </w:num>
  <w:num w:numId="25">
    <w:abstractNumId w:val="29"/>
  </w:num>
  <w:num w:numId="26">
    <w:abstractNumId w:val="15"/>
  </w:num>
  <w:num w:numId="27">
    <w:abstractNumId w:val="18"/>
  </w:num>
  <w:num w:numId="28">
    <w:abstractNumId w:val="42"/>
  </w:num>
  <w:num w:numId="29">
    <w:abstractNumId w:val="7"/>
  </w:num>
  <w:num w:numId="30">
    <w:abstractNumId w:val="16"/>
  </w:num>
  <w:num w:numId="31">
    <w:abstractNumId w:val="19"/>
  </w:num>
  <w:num w:numId="32">
    <w:abstractNumId w:val="38"/>
  </w:num>
  <w:num w:numId="33">
    <w:abstractNumId w:val="8"/>
  </w:num>
  <w:num w:numId="34">
    <w:abstractNumId w:val="25"/>
  </w:num>
  <w:num w:numId="35">
    <w:abstractNumId w:val="37"/>
  </w:num>
  <w:num w:numId="36">
    <w:abstractNumId w:val="10"/>
  </w:num>
  <w:num w:numId="37">
    <w:abstractNumId w:val="11"/>
  </w:num>
  <w:num w:numId="38">
    <w:abstractNumId w:val="24"/>
  </w:num>
  <w:num w:numId="39">
    <w:abstractNumId w:val="41"/>
  </w:num>
  <w:num w:numId="40">
    <w:abstractNumId w:val="17"/>
  </w:num>
  <w:num w:numId="41">
    <w:abstractNumId w:val="36"/>
  </w:num>
  <w:num w:numId="42">
    <w:abstractNumId w:val="23"/>
  </w:num>
  <w:num w:numId="43">
    <w:abstractNumId w:val="32"/>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lt;UNUSED&gt;"/>
    <w:docVar w:name="LW_CORRIGENDUM" w:val="&lt;UNUSED&gt;"/>
    <w:docVar w:name="LW_COVERPAGE_EXISTS" w:val="True"/>
    <w:docVar w:name="LW_COVERPAGE_GUID" w:val="E4D2D5FA-A8A0-4EB6-AE07-9F0812143504"/>
    <w:docVar w:name="LW_COVERPAGE_TYPE" w:val="1"/>
    <w:docVar w:name="LW_CROSSREFERENCE" w:val="&lt;UNUSED&gt;"/>
    <w:docVar w:name="LW_DATE.ADOPT.CP_ISODATE" w:val="&lt;EMPTY&gt;"/>
    <w:docVar w:name="LW_DocType" w:val="NORMAL"/>
    <w:docVar w:name="LW_EMISSION" w:val="20.1.2026"/>
    <w:docVar w:name="LW_EMISSION_ISODATE" w:val="2026-01-20"/>
    <w:docVar w:name="LW_EMISSION_LOCATION" w:val="STR"/>
    <w:docVar w:name="LW_EMISSION_PREFIX" w:val="\u1057?\u1090?\u1088?\u1072?\u1089?\u1073?\u1091?\u1088?\u1075?, "/>
    <w:docVar w:name="LW_EMISSION_SUFFIX" w:val=" \u1075?."/>
    <w:docVar w:name="LW_ID_DOCTYPE_NONLW" w:val="CP-014"/>
    <w:docVar w:name="LW_INTERETEEE.CP" w:val="&lt;UNUSED&gt;"/>
    <w:docVar w:name="LW_LANGUE" w:val="BG"/>
    <w:docVar w:name="LW_LANGUESFAISANTFOI.CP" w:val="&lt;UNUSED&gt;"/>
    <w:docVar w:name="LW_LEVEL_OF_SENSITIVITY" w:val="Standard treatment"/>
    <w:docVar w:name="LW_NOM.INST" w:val="\u1045?\u1042?\u1056?\u1054?\u1055?\u1045?\u1049?\u1057?\u1050?\u1040? \u1050?\u1054?\u1052?\u1048?\u1057?\u1048?\u1071?"/>
    <w:docVar w:name="LW_NOM.INST_JOINTDOC" w:val="&lt;EMPTY&gt;"/>
    <w:docVar w:name="LW_OBJETACTEPRINCIPAL.CP" w:val="&lt;UNUSED&gt;"/>
    <w:docVar w:name="LW_PART_NBR" w:val="1"/>
    <w:docVar w:name="LW_PART_NBR_TOTAL" w:val="1"/>
    <w:docVar w:name="LW_REF.II.NEW.CP" w:val="&lt;UNUSED&gt;"/>
    <w:docVar w:name="LW_REF.II.NEW.CP_NUMBER" w:val="&lt;UNUSED&gt;"/>
    <w:docVar w:name="LW_REF.II.NEW.CP_YEAR" w:val="2026"/>
    <w:docVar w:name="LW_REF.INST.NEW" w:val="COM"/>
    <w:docVar w:name="LW_REF.INST.NEW_ADOPTED" w:val="final"/>
    <w:docVar w:name="LW_REF.INST.NEW_TEXT" w:val="(2026) 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7?\u1098?\u1102?\u1079? \u1085?\u1072? \u1088?\u1072?\u1074?\u1077?\u1085?\u1089?\u1090?\u1074?\u1086?: \u1057?\u1090?\u1088?\u1072?\u1090?\u1077?\u1075?\u1080?\u1103? \u1079?\u1072? \u1073?\u1086?\u1088?\u1073?\u1072? \u1089? \u1088?\u1072?\u1089?\u1080?\u1079?\u1084?\u1072? \u1079?\u1072? \u1087?\u1077?\u1088?\u1080?\u1086?\u1076?\u1072? 2026\u8212?2030 \u1075?."/>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 w:name="LW_TYPEACTEPRINCIPAL.CP" w:val="&lt;UNUSED&gt;"/>
    <w:docVar w:name="LwApiVersions" w:val="LW4CoDe 1.24.5.0; LW 9.2, Build 20251112"/>
  </w:docVars>
  <w:rsids>
    <w:rsidRoot w:val="00505E28"/>
    <w:rsid w:val="D7DFF81B"/>
    <w:rsid w:val="E5D9A0F3"/>
    <w:rsid w:val="FAFB9F08"/>
    <w:rsid w:val="0000002D"/>
    <w:rsid w:val="0000054F"/>
    <w:rsid w:val="00000CF9"/>
    <w:rsid w:val="000013D3"/>
    <w:rsid w:val="00001641"/>
    <w:rsid w:val="000017D1"/>
    <w:rsid w:val="00002035"/>
    <w:rsid w:val="00002897"/>
    <w:rsid w:val="00002E97"/>
    <w:rsid w:val="00003007"/>
    <w:rsid w:val="00003940"/>
    <w:rsid w:val="00003A2D"/>
    <w:rsid w:val="00003F4A"/>
    <w:rsid w:val="0000477F"/>
    <w:rsid w:val="000047FC"/>
    <w:rsid w:val="00004AD3"/>
    <w:rsid w:val="00005566"/>
    <w:rsid w:val="000056AE"/>
    <w:rsid w:val="00005F1B"/>
    <w:rsid w:val="0000663F"/>
    <w:rsid w:val="00006789"/>
    <w:rsid w:val="000068B9"/>
    <w:rsid w:val="000069CD"/>
    <w:rsid w:val="000069F0"/>
    <w:rsid w:val="00006B11"/>
    <w:rsid w:val="0000708F"/>
    <w:rsid w:val="00007794"/>
    <w:rsid w:val="00007AA0"/>
    <w:rsid w:val="00007FB3"/>
    <w:rsid w:val="00010254"/>
    <w:rsid w:val="000106D4"/>
    <w:rsid w:val="00011646"/>
    <w:rsid w:val="0001213A"/>
    <w:rsid w:val="0001253A"/>
    <w:rsid w:val="00012AC4"/>
    <w:rsid w:val="00012DE6"/>
    <w:rsid w:val="00013218"/>
    <w:rsid w:val="000134DC"/>
    <w:rsid w:val="00013694"/>
    <w:rsid w:val="000136FD"/>
    <w:rsid w:val="00013F7D"/>
    <w:rsid w:val="00013FEB"/>
    <w:rsid w:val="00014154"/>
    <w:rsid w:val="0001436C"/>
    <w:rsid w:val="000146B8"/>
    <w:rsid w:val="00014EF6"/>
    <w:rsid w:val="0001555B"/>
    <w:rsid w:val="00015BC4"/>
    <w:rsid w:val="00015BF3"/>
    <w:rsid w:val="00015D66"/>
    <w:rsid w:val="00015F0D"/>
    <w:rsid w:val="00015FE2"/>
    <w:rsid w:val="0001661A"/>
    <w:rsid w:val="000171A6"/>
    <w:rsid w:val="000173FC"/>
    <w:rsid w:val="0002017B"/>
    <w:rsid w:val="00020DF7"/>
    <w:rsid w:val="000219AF"/>
    <w:rsid w:val="00021FAA"/>
    <w:rsid w:val="0002201E"/>
    <w:rsid w:val="00022359"/>
    <w:rsid w:val="000225A0"/>
    <w:rsid w:val="000226B1"/>
    <w:rsid w:val="00022F5A"/>
    <w:rsid w:val="00022FD7"/>
    <w:rsid w:val="00022FE5"/>
    <w:rsid w:val="00023159"/>
    <w:rsid w:val="00023290"/>
    <w:rsid w:val="0002426D"/>
    <w:rsid w:val="00025490"/>
    <w:rsid w:val="00026B2A"/>
    <w:rsid w:val="00026D32"/>
    <w:rsid w:val="00027AE9"/>
    <w:rsid w:val="00030690"/>
    <w:rsid w:val="00030EDB"/>
    <w:rsid w:val="0003105B"/>
    <w:rsid w:val="000310E1"/>
    <w:rsid w:val="0003118E"/>
    <w:rsid w:val="0003178B"/>
    <w:rsid w:val="00031DD1"/>
    <w:rsid w:val="00031ECA"/>
    <w:rsid w:val="00032F85"/>
    <w:rsid w:val="000332C8"/>
    <w:rsid w:val="00033415"/>
    <w:rsid w:val="0003645D"/>
    <w:rsid w:val="000367F1"/>
    <w:rsid w:val="00036A47"/>
    <w:rsid w:val="00036B63"/>
    <w:rsid w:val="00036C2E"/>
    <w:rsid w:val="0003717B"/>
    <w:rsid w:val="00037893"/>
    <w:rsid w:val="00037927"/>
    <w:rsid w:val="00037C16"/>
    <w:rsid w:val="00040F96"/>
    <w:rsid w:val="00041745"/>
    <w:rsid w:val="00042448"/>
    <w:rsid w:val="000425CC"/>
    <w:rsid w:val="0004261A"/>
    <w:rsid w:val="00042B2F"/>
    <w:rsid w:val="00042CF9"/>
    <w:rsid w:val="00042DBA"/>
    <w:rsid w:val="000431B2"/>
    <w:rsid w:val="000440A8"/>
    <w:rsid w:val="00044518"/>
    <w:rsid w:val="000450D3"/>
    <w:rsid w:val="00046125"/>
    <w:rsid w:val="00046138"/>
    <w:rsid w:val="000461D1"/>
    <w:rsid w:val="00047742"/>
    <w:rsid w:val="00047752"/>
    <w:rsid w:val="000487F3"/>
    <w:rsid w:val="0005057B"/>
    <w:rsid w:val="0005092E"/>
    <w:rsid w:val="00050B21"/>
    <w:rsid w:val="000510E9"/>
    <w:rsid w:val="0005147B"/>
    <w:rsid w:val="00052501"/>
    <w:rsid w:val="00053F5A"/>
    <w:rsid w:val="00054274"/>
    <w:rsid w:val="000543B5"/>
    <w:rsid w:val="00054461"/>
    <w:rsid w:val="00054705"/>
    <w:rsid w:val="00054E50"/>
    <w:rsid w:val="00055340"/>
    <w:rsid w:val="000564C2"/>
    <w:rsid w:val="000566DE"/>
    <w:rsid w:val="00057933"/>
    <w:rsid w:val="00057A4A"/>
    <w:rsid w:val="00057F79"/>
    <w:rsid w:val="000609F9"/>
    <w:rsid w:val="00060C1E"/>
    <w:rsid w:val="0006150B"/>
    <w:rsid w:val="000622AF"/>
    <w:rsid w:val="0006269B"/>
    <w:rsid w:val="000626B3"/>
    <w:rsid w:val="000627DD"/>
    <w:rsid w:val="000627F6"/>
    <w:rsid w:val="00062D6B"/>
    <w:rsid w:val="000632C5"/>
    <w:rsid w:val="00063546"/>
    <w:rsid w:val="00063B04"/>
    <w:rsid w:val="00063E6A"/>
    <w:rsid w:val="00064408"/>
    <w:rsid w:val="00065054"/>
    <w:rsid w:val="00065ACB"/>
    <w:rsid w:val="00065EAB"/>
    <w:rsid w:val="00066083"/>
    <w:rsid w:val="0006614B"/>
    <w:rsid w:val="0006666D"/>
    <w:rsid w:val="00066EA5"/>
    <w:rsid w:val="00067073"/>
    <w:rsid w:val="00067316"/>
    <w:rsid w:val="00067738"/>
    <w:rsid w:val="00067C11"/>
    <w:rsid w:val="000701B8"/>
    <w:rsid w:val="00070386"/>
    <w:rsid w:val="0007090E"/>
    <w:rsid w:val="00070A44"/>
    <w:rsid w:val="00070F31"/>
    <w:rsid w:val="00071CE2"/>
    <w:rsid w:val="00071DA3"/>
    <w:rsid w:val="0007248E"/>
    <w:rsid w:val="00072869"/>
    <w:rsid w:val="00072AC6"/>
    <w:rsid w:val="00072D34"/>
    <w:rsid w:val="00072E1B"/>
    <w:rsid w:val="000739F1"/>
    <w:rsid w:val="00073C09"/>
    <w:rsid w:val="00073DC1"/>
    <w:rsid w:val="000742CB"/>
    <w:rsid w:val="00074449"/>
    <w:rsid w:val="0007478C"/>
    <w:rsid w:val="00074CFE"/>
    <w:rsid w:val="00075ACD"/>
    <w:rsid w:val="00076181"/>
    <w:rsid w:val="00076637"/>
    <w:rsid w:val="00076BAF"/>
    <w:rsid w:val="00076F17"/>
    <w:rsid w:val="00077130"/>
    <w:rsid w:val="00077B43"/>
    <w:rsid w:val="00077E08"/>
    <w:rsid w:val="00080387"/>
    <w:rsid w:val="0008041D"/>
    <w:rsid w:val="00080EC6"/>
    <w:rsid w:val="00080F93"/>
    <w:rsid w:val="0008156F"/>
    <w:rsid w:val="00081ED1"/>
    <w:rsid w:val="00082598"/>
    <w:rsid w:val="00082AE7"/>
    <w:rsid w:val="00082E76"/>
    <w:rsid w:val="00082F53"/>
    <w:rsid w:val="000831BD"/>
    <w:rsid w:val="00084062"/>
    <w:rsid w:val="000840ED"/>
    <w:rsid w:val="00084506"/>
    <w:rsid w:val="00084D85"/>
    <w:rsid w:val="00085014"/>
    <w:rsid w:val="0008569D"/>
    <w:rsid w:val="00085B26"/>
    <w:rsid w:val="00085C38"/>
    <w:rsid w:val="00085E54"/>
    <w:rsid w:val="00086381"/>
    <w:rsid w:val="00086544"/>
    <w:rsid w:val="000865B9"/>
    <w:rsid w:val="00086725"/>
    <w:rsid w:val="000868C0"/>
    <w:rsid w:val="00086963"/>
    <w:rsid w:val="000871A1"/>
    <w:rsid w:val="000871E3"/>
    <w:rsid w:val="00087AD8"/>
    <w:rsid w:val="0009013C"/>
    <w:rsid w:val="00090640"/>
    <w:rsid w:val="000908C7"/>
    <w:rsid w:val="000912B6"/>
    <w:rsid w:val="0009184B"/>
    <w:rsid w:val="00091D93"/>
    <w:rsid w:val="00092AB7"/>
    <w:rsid w:val="00092DC1"/>
    <w:rsid w:val="000938CB"/>
    <w:rsid w:val="00094227"/>
    <w:rsid w:val="00094395"/>
    <w:rsid w:val="00094A0D"/>
    <w:rsid w:val="00094D7B"/>
    <w:rsid w:val="00094E8F"/>
    <w:rsid w:val="00095BAC"/>
    <w:rsid w:val="0009678C"/>
    <w:rsid w:val="000968B1"/>
    <w:rsid w:val="00096EB7"/>
    <w:rsid w:val="00097169"/>
    <w:rsid w:val="00097B81"/>
    <w:rsid w:val="000A052D"/>
    <w:rsid w:val="000A058F"/>
    <w:rsid w:val="000A06AF"/>
    <w:rsid w:val="000A0889"/>
    <w:rsid w:val="000A160A"/>
    <w:rsid w:val="000A2D9C"/>
    <w:rsid w:val="000A302D"/>
    <w:rsid w:val="000A3F2E"/>
    <w:rsid w:val="000A429C"/>
    <w:rsid w:val="000A4B7E"/>
    <w:rsid w:val="000A4C70"/>
    <w:rsid w:val="000A5D0A"/>
    <w:rsid w:val="000A66CE"/>
    <w:rsid w:val="000A717C"/>
    <w:rsid w:val="000A7E54"/>
    <w:rsid w:val="000B0471"/>
    <w:rsid w:val="000B0590"/>
    <w:rsid w:val="000B0EDC"/>
    <w:rsid w:val="000B18ED"/>
    <w:rsid w:val="000B1E15"/>
    <w:rsid w:val="000B2727"/>
    <w:rsid w:val="000B2E34"/>
    <w:rsid w:val="000B2F31"/>
    <w:rsid w:val="000B3220"/>
    <w:rsid w:val="000B35BF"/>
    <w:rsid w:val="000B40E4"/>
    <w:rsid w:val="000B4890"/>
    <w:rsid w:val="000B4926"/>
    <w:rsid w:val="000B4F6C"/>
    <w:rsid w:val="000B5760"/>
    <w:rsid w:val="000B5A1C"/>
    <w:rsid w:val="000B5BAD"/>
    <w:rsid w:val="000B63B1"/>
    <w:rsid w:val="000B69ED"/>
    <w:rsid w:val="000B7667"/>
    <w:rsid w:val="000B7A1F"/>
    <w:rsid w:val="000C0141"/>
    <w:rsid w:val="000C0EE6"/>
    <w:rsid w:val="000C1748"/>
    <w:rsid w:val="000C1847"/>
    <w:rsid w:val="000C1BB2"/>
    <w:rsid w:val="000C2257"/>
    <w:rsid w:val="000C243B"/>
    <w:rsid w:val="000C2644"/>
    <w:rsid w:val="000C2A3D"/>
    <w:rsid w:val="000C34B2"/>
    <w:rsid w:val="000C39E3"/>
    <w:rsid w:val="000C4035"/>
    <w:rsid w:val="000C445C"/>
    <w:rsid w:val="000C47B7"/>
    <w:rsid w:val="000C4C3F"/>
    <w:rsid w:val="000C58C0"/>
    <w:rsid w:val="000C5C48"/>
    <w:rsid w:val="000C6649"/>
    <w:rsid w:val="000C6E6D"/>
    <w:rsid w:val="000C6F28"/>
    <w:rsid w:val="000C775C"/>
    <w:rsid w:val="000D013B"/>
    <w:rsid w:val="000D0715"/>
    <w:rsid w:val="000D0788"/>
    <w:rsid w:val="000D0ACF"/>
    <w:rsid w:val="000D1924"/>
    <w:rsid w:val="000D2239"/>
    <w:rsid w:val="000D29C0"/>
    <w:rsid w:val="000D345B"/>
    <w:rsid w:val="000D38F9"/>
    <w:rsid w:val="000D3B94"/>
    <w:rsid w:val="000D3D47"/>
    <w:rsid w:val="000D3F9A"/>
    <w:rsid w:val="000D4707"/>
    <w:rsid w:val="000D578C"/>
    <w:rsid w:val="000D59B7"/>
    <w:rsid w:val="000D5A34"/>
    <w:rsid w:val="000D5D64"/>
    <w:rsid w:val="000D64B2"/>
    <w:rsid w:val="000D69F5"/>
    <w:rsid w:val="000D6DE5"/>
    <w:rsid w:val="000D6EEA"/>
    <w:rsid w:val="000D7426"/>
    <w:rsid w:val="000E0784"/>
    <w:rsid w:val="000E0A9C"/>
    <w:rsid w:val="000E110C"/>
    <w:rsid w:val="000E1267"/>
    <w:rsid w:val="000E18AF"/>
    <w:rsid w:val="000E1CD8"/>
    <w:rsid w:val="000E20C5"/>
    <w:rsid w:val="000E2706"/>
    <w:rsid w:val="000E2D7F"/>
    <w:rsid w:val="000E2E75"/>
    <w:rsid w:val="000E3139"/>
    <w:rsid w:val="000E361F"/>
    <w:rsid w:val="000E4467"/>
    <w:rsid w:val="000E44F2"/>
    <w:rsid w:val="000E50B2"/>
    <w:rsid w:val="000E53F9"/>
    <w:rsid w:val="000E5847"/>
    <w:rsid w:val="000E58BD"/>
    <w:rsid w:val="000E5AA8"/>
    <w:rsid w:val="000E5D09"/>
    <w:rsid w:val="000E5DF0"/>
    <w:rsid w:val="000E62B3"/>
    <w:rsid w:val="000E72CD"/>
    <w:rsid w:val="000E78CE"/>
    <w:rsid w:val="000F00D3"/>
    <w:rsid w:val="000F04E9"/>
    <w:rsid w:val="000F0BB3"/>
    <w:rsid w:val="000F0E1B"/>
    <w:rsid w:val="000F12A6"/>
    <w:rsid w:val="000F175C"/>
    <w:rsid w:val="000F19B4"/>
    <w:rsid w:val="000F1DE9"/>
    <w:rsid w:val="000F2567"/>
    <w:rsid w:val="000F283A"/>
    <w:rsid w:val="000F2972"/>
    <w:rsid w:val="000F3040"/>
    <w:rsid w:val="000F390F"/>
    <w:rsid w:val="000F3D70"/>
    <w:rsid w:val="000F4263"/>
    <w:rsid w:val="000F4264"/>
    <w:rsid w:val="000F45B4"/>
    <w:rsid w:val="000F4957"/>
    <w:rsid w:val="000F4A47"/>
    <w:rsid w:val="000F6022"/>
    <w:rsid w:val="000F6794"/>
    <w:rsid w:val="000F6942"/>
    <w:rsid w:val="000F7176"/>
    <w:rsid w:val="000F7ADB"/>
    <w:rsid w:val="000F7E39"/>
    <w:rsid w:val="00100473"/>
    <w:rsid w:val="00100889"/>
    <w:rsid w:val="0010092F"/>
    <w:rsid w:val="001009C4"/>
    <w:rsid w:val="001012B0"/>
    <w:rsid w:val="00101F55"/>
    <w:rsid w:val="00102959"/>
    <w:rsid w:val="00102EDB"/>
    <w:rsid w:val="001037FA"/>
    <w:rsid w:val="0010432E"/>
    <w:rsid w:val="00104543"/>
    <w:rsid w:val="001049D9"/>
    <w:rsid w:val="00105393"/>
    <w:rsid w:val="00105496"/>
    <w:rsid w:val="00105B07"/>
    <w:rsid w:val="00105F5B"/>
    <w:rsid w:val="0010602E"/>
    <w:rsid w:val="001066BB"/>
    <w:rsid w:val="001071EC"/>
    <w:rsid w:val="00107A99"/>
    <w:rsid w:val="00110FD9"/>
    <w:rsid w:val="0011140A"/>
    <w:rsid w:val="0011199D"/>
    <w:rsid w:val="00111DA6"/>
    <w:rsid w:val="00112287"/>
    <w:rsid w:val="00112549"/>
    <w:rsid w:val="001125EB"/>
    <w:rsid w:val="00112617"/>
    <w:rsid w:val="00112E16"/>
    <w:rsid w:val="00113073"/>
    <w:rsid w:val="00113126"/>
    <w:rsid w:val="0011382E"/>
    <w:rsid w:val="00113941"/>
    <w:rsid w:val="00114942"/>
    <w:rsid w:val="001149C5"/>
    <w:rsid w:val="001149E8"/>
    <w:rsid w:val="00114DA2"/>
    <w:rsid w:val="00115239"/>
    <w:rsid w:val="001157E5"/>
    <w:rsid w:val="00116445"/>
    <w:rsid w:val="00116719"/>
    <w:rsid w:val="001171F1"/>
    <w:rsid w:val="0011788B"/>
    <w:rsid w:val="00117A06"/>
    <w:rsid w:val="00117B7B"/>
    <w:rsid w:val="00117D8B"/>
    <w:rsid w:val="00117EF6"/>
    <w:rsid w:val="0012015F"/>
    <w:rsid w:val="00120234"/>
    <w:rsid w:val="00120C44"/>
    <w:rsid w:val="0012105C"/>
    <w:rsid w:val="00121295"/>
    <w:rsid w:val="00121F3B"/>
    <w:rsid w:val="0012232C"/>
    <w:rsid w:val="001226F6"/>
    <w:rsid w:val="00122A53"/>
    <w:rsid w:val="001232D1"/>
    <w:rsid w:val="00123445"/>
    <w:rsid w:val="001235A6"/>
    <w:rsid w:val="001237BB"/>
    <w:rsid w:val="00123F37"/>
    <w:rsid w:val="00123F49"/>
    <w:rsid w:val="00124158"/>
    <w:rsid w:val="00124571"/>
    <w:rsid w:val="0012493C"/>
    <w:rsid w:val="0012529E"/>
    <w:rsid w:val="00126ADC"/>
    <w:rsid w:val="00127437"/>
    <w:rsid w:val="00127467"/>
    <w:rsid w:val="00127C03"/>
    <w:rsid w:val="001303BB"/>
    <w:rsid w:val="00130936"/>
    <w:rsid w:val="00130DCB"/>
    <w:rsid w:val="00130E9E"/>
    <w:rsid w:val="0013121D"/>
    <w:rsid w:val="0013238A"/>
    <w:rsid w:val="0013275F"/>
    <w:rsid w:val="00132C5E"/>
    <w:rsid w:val="001334B1"/>
    <w:rsid w:val="00133531"/>
    <w:rsid w:val="00133825"/>
    <w:rsid w:val="0013395A"/>
    <w:rsid w:val="0013495E"/>
    <w:rsid w:val="00134F89"/>
    <w:rsid w:val="001358BB"/>
    <w:rsid w:val="00135C88"/>
    <w:rsid w:val="00135E5E"/>
    <w:rsid w:val="00137130"/>
    <w:rsid w:val="00137D90"/>
    <w:rsid w:val="00137F08"/>
    <w:rsid w:val="00140434"/>
    <w:rsid w:val="0014138B"/>
    <w:rsid w:val="00141486"/>
    <w:rsid w:val="00141688"/>
    <w:rsid w:val="001425C8"/>
    <w:rsid w:val="001427BB"/>
    <w:rsid w:val="00142BD7"/>
    <w:rsid w:val="00142C00"/>
    <w:rsid w:val="00142CA6"/>
    <w:rsid w:val="00142CB4"/>
    <w:rsid w:val="00143065"/>
    <w:rsid w:val="001434C1"/>
    <w:rsid w:val="00143BEB"/>
    <w:rsid w:val="00143F4A"/>
    <w:rsid w:val="001440E4"/>
    <w:rsid w:val="00144D00"/>
    <w:rsid w:val="00144FAB"/>
    <w:rsid w:val="001453B5"/>
    <w:rsid w:val="00145CB4"/>
    <w:rsid w:val="00145E3D"/>
    <w:rsid w:val="001468A2"/>
    <w:rsid w:val="001469C3"/>
    <w:rsid w:val="00146ACE"/>
    <w:rsid w:val="00147265"/>
    <w:rsid w:val="00147557"/>
    <w:rsid w:val="0014792D"/>
    <w:rsid w:val="001479D1"/>
    <w:rsid w:val="00147A79"/>
    <w:rsid w:val="00147C81"/>
    <w:rsid w:val="0015023D"/>
    <w:rsid w:val="00150E9D"/>
    <w:rsid w:val="00151188"/>
    <w:rsid w:val="00151625"/>
    <w:rsid w:val="00151756"/>
    <w:rsid w:val="00151BDD"/>
    <w:rsid w:val="00151FC5"/>
    <w:rsid w:val="001520BE"/>
    <w:rsid w:val="001524BC"/>
    <w:rsid w:val="0015301B"/>
    <w:rsid w:val="00153595"/>
    <w:rsid w:val="001536B5"/>
    <w:rsid w:val="00154357"/>
    <w:rsid w:val="0015563F"/>
    <w:rsid w:val="00155D7D"/>
    <w:rsid w:val="00155FA6"/>
    <w:rsid w:val="001561DB"/>
    <w:rsid w:val="00156DDB"/>
    <w:rsid w:val="001574E8"/>
    <w:rsid w:val="00160484"/>
    <w:rsid w:val="00160759"/>
    <w:rsid w:val="001609A6"/>
    <w:rsid w:val="00160B35"/>
    <w:rsid w:val="001610E7"/>
    <w:rsid w:val="00161323"/>
    <w:rsid w:val="0016163C"/>
    <w:rsid w:val="00161A44"/>
    <w:rsid w:val="00161C3A"/>
    <w:rsid w:val="00161E46"/>
    <w:rsid w:val="0016212E"/>
    <w:rsid w:val="001621CE"/>
    <w:rsid w:val="0016257B"/>
    <w:rsid w:val="00162643"/>
    <w:rsid w:val="001629FE"/>
    <w:rsid w:val="00162E7F"/>
    <w:rsid w:val="001632E3"/>
    <w:rsid w:val="0016345F"/>
    <w:rsid w:val="0016391B"/>
    <w:rsid w:val="001643EA"/>
    <w:rsid w:val="00164632"/>
    <w:rsid w:val="00164639"/>
    <w:rsid w:val="00164749"/>
    <w:rsid w:val="0016480B"/>
    <w:rsid w:val="0016539A"/>
    <w:rsid w:val="00165FB4"/>
    <w:rsid w:val="001662B1"/>
    <w:rsid w:val="00166C5A"/>
    <w:rsid w:val="00167AF4"/>
    <w:rsid w:val="001708A6"/>
    <w:rsid w:val="001708DC"/>
    <w:rsid w:val="00170935"/>
    <w:rsid w:val="00170AC9"/>
    <w:rsid w:val="00171156"/>
    <w:rsid w:val="00171AA3"/>
    <w:rsid w:val="001723EB"/>
    <w:rsid w:val="001723F0"/>
    <w:rsid w:val="0017273C"/>
    <w:rsid w:val="00172D73"/>
    <w:rsid w:val="001731A3"/>
    <w:rsid w:val="00173C2B"/>
    <w:rsid w:val="00173F9E"/>
    <w:rsid w:val="001748F7"/>
    <w:rsid w:val="00175253"/>
    <w:rsid w:val="0017557B"/>
    <w:rsid w:val="00175DE8"/>
    <w:rsid w:val="0017619A"/>
    <w:rsid w:val="001761F0"/>
    <w:rsid w:val="00176C50"/>
    <w:rsid w:val="0017725C"/>
    <w:rsid w:val="00177296"/>
    <w:rsid w:val="00177F0F"/>
    <w:rsid w:val="00177FD1"/>
    <w:rsid w:val="00180D53"/>
    <w:rsid w:val="0018105A"/>
    <w:rsid w:val="0018164F"/>
    <w:rsid w:val="0018172A"/>
    <w:rsid w:val="00182E64"/>
    <w:rsid w:val="00184351"/>
    <w:rsid w:val="001844D5"/>
    <w:rsid w:val="00185680"/>
    <w:rsid w:val="0018583B"/>
    <w:rsid w:val="00185BA8"/>
    <w:rsid w:val="00185C52"/>
    <w:rsid w:val="00185D3B"/>
    <w:rsid w:val="001861B2"/>
    <w:rsid w:val="001864B5"/>
    <w:rsid w:val="00186C47"/>
    <w:rsid w:val="00186CE4"/>
    <w:rsid w:val="00187351"/>
    <w:rsid w:val="00187BCD"/>
    <w:rsid w:val="00190A31"/>
    <w:rsid w:val="00190C91"/>
    <w:rsid w:val="00191528"/>
    <w:rsid w:val="001916A0"/>
    <w:rsid w:val="0019329F"/>
    <w:rsid w:val="0019356A"/>
    <w:rsid w:val="001937F5"/>
    <w:rsid w:val="00193B73"/>
    <w:rsid w:val="00194D4D"/>
    <w:rsid w:val="00194EB5"/>
    <w:rsid w:val="00196639"/>
    <w:rsid w:val="00196F9F"/>
    <w:rsid w:val="00197540"/>
    <w:rsid w:val="001976BD"/>
    <w:rsid w:val="00197D92"/>
    <w:rsid w:val="001A042C"/>
    <w:rsid w:val="001A10F4"/>
    <w:rsid w:val="001A16F3"/>
    <w:rsid w:val="001A1A21"/>
    <w:rsid w:val="001A1AE8"/>
    <w:rsid w:val="001A1E77"/>
    <w:rsid w:val="001A246B"/>
    <w:rsid w:val="001A273F"/>
    <w:rsid w:val="001A2CB7"/>
    <w:rsid w:val="001A2E14"/>
    <w:rsid w:val="001A37FE"/>
    <w:rsid w:val="001A3E2E"/>
    <w:rsid w:val="001A4C24"/>
    <w:rsid w:val="001A4F84"/>
    <w:rsid w:val="001A50B0"/>
    <w:rsid w:val="001A535F"/>
    <w:rsid w:val="001A607E"/>
    <w:rsid w:val="001A616F"/>
    <w:rsid w:val="001A6354"/>
    <w:rsid w:val="001A688D"/>
    <w:rsid w:val="001A6A3F"/>
    <w:rsid w:val="001A6EB2"/>
    <w:rsid w:val="001A761A"/>
    <w:rsid w:val="001A77B6"/>
    <w:rsid w:val="001A7AB3"/>
    <w:rsid w:val="001A7EF2"/>
    <w:rsid w:val="001B01C8"/>
    <w:rsid w:val="001B03E9"/>
    <w:rsid w:val="001B0607"/>
    <w:rsid w:val="001B10E6"/>
    <w:rsid w:val="001B121D"/>
    <w:rsid w:val="001B13C2"/>
    <w:rsid w:val="001B14B3"/>
    <w:rsid w:val="001B205C"/>
    <w:rsid w:val="001B27D6"/>
    <w:rsid w:val="001B2BA4"/>
    <w:rsid w:val="001B2C4F"/>
    <w:rsid w:val="001B377F"/>
    <w:rsid w:val="001B4973"/>
    <w:rsid w:val="001B4DDF"/>
    <w:rsid w:val="001B503E"/>
    <w:rsid w:val="001B5A6D"/>
    <w:rsid w:val="001B6024"/>
    <w:rsid w:val="001B622E"/>
    <w:rsid w:val="001B6456"/>
    <w:rsid w:val="001B70D7"/>
    <w:rsid w:val="001C066F"/>
    <w:rsid w:val="001C08CA"/>
    <w:rsid w:val="001C0EBD"/>
    <w:rsid w:val="001C1860"/>
    <w:rsid w:val="001C1BDE"/>
    <w:rsid w:val="001C2588"/>
    <w:rsid w:val="001C289D"/>
    <w:rsid w:val="001C2CEB"/>
    <w:rsid w:val="001C4B0F"/>
    <w:rsid w:val="001C4DFF"/>
    <w:rsid w:val="001C4F24"/>
    <w:rsid w:val="001C59BB"/>
    <w:rsid w:val="001C5A66"/>
    <w:rsid w:val="001C5A70"/>
    <w:rsid w:val="001C70AB"/>
    <w:rsid w:val="001C7DA6"/>
    <w:rsid w:val="001D031C"/>
    <w:rsid w:val="001D04C7"/>
    <w:rsid w:val="001D0B04"/>
    <w:rsid w:val="001D0BB3"/>
    <w:rsid w:val="001D1538"/>
    <w:rsid w:val="001D15B7"/>
    <w:rsid w:val="001D1D70"/>
    <w:rsid w:val="001D1EDA"/>
    <w:rsid w:val="001D1F31"/>
    <w:rsid w:val="001D2041"/>
    <w:rsid w:val="001D215D"/>
    <w:rsid w:val="001D2AF8"/>
    <w:rsid w:val="001D2F0B"/>
    <w:rsid w:val="001D2F52"/>
    <w:rsid w:val="001D3EF2"/>
    <w:rsid w:val="001D448A"/>
    <w:rsid w:val="001D4668"/>
    <w:rsid w:val="001D4848"/>
    <w:rsid w:val="001D6915"/>
    <w:rsid w:val="001D75C0"/>
    <w:rsid w:val="001E0238"/>
    <w:rsid w:val="001E0521"/>
    <w:rsid w:val="001E0BCE"/>
    <w:rsid w:val="001E0C16"/>
    <w:rsid w:val="001E10BB"/>
    <w:rsid w:val="001E1A65"/>
    <w:rsid w:val="001E1F9D"/>
    <w:rsid w:val="001E20C4"/>
    <w:rsid w:val="001E2852"/>
    <w:rsid w:val="001E2AE8"/>
    <w:rsid w:val="001E2FFF"/>
    <w:rsid w:val="001E369A"/>
    <w:rsid w:val="001E3ADD"/>
    <w:rsid w:val="001E40B8"/>
    <w:rsid w:val="001E4235"/>
    <w:rsid w:val="001E47E2"/>
    <w:rsid w:val="001E4F18"/>
    <w:rsid w:val="001E50E0"/>
    <w:rsid w:val="001E6A25"/>
    <w:rsid w:val="001E6B7A"/>
    <w:rsid w:val="001E6CE7"/>
    <w:rsid w:val="001E6D27"/>
    <w:rsid w:val="001E7842"/>
    <w:rsid w:val="001F033A"/>
    <w:rsid w:val="001F0E26"/>
    <w:rsid w:val="001F0E3F"/>
    <w:rsid w:val="001F1DB0"/>
    <w:rsid w:val="001F2666"/>
    <w:rsid w:val="001F34D7"/>
    <w:rsid w:val="001F3E9B"/>
    <w:rsid w:val="001F4154"/>
    <w:rsid w:val="001F41FC"/>
    <w:rsid w:val="001F4659"/>
    <w:rsid w:val="001F4ADB"/>
    <w:rsid w:val="001F5071"/>
    <w:rsid w:val="001F54AA"/>
    <w:rsid w:val="001F54C8"/>
    <w:rsid w:val="001F5BA8"/>
    <w:rsid w:val="001F63DF"/>
    <w:rsid w:val="001F6466"/>
    <w:rsid w:val="001F68F1"/>
    <w:rsid w:val="001F74C0"/>
    <w:rsid w:val="001F758D"/>
    <w:rsid w:val="001F75B5"/>
    <w:rsid w:val="002003D4"/>
    <w:rsid w:val="00200403"/>
    <w:rsid w:val="00201008"/>
    <w:rsid w:val="002014CF"/>
    <w:rsid w:val="002020FE"/>
    <w:rsid w:val="00202B01"/>
    <w:rsid w:val="002034D0"/>
    <w:rsid w:val="00203970"/>
    <w:rsid w:val="00203BCF"/>
    <w:rsid w:val="00203CF6"/>
    <w:rsid w:val="002054E2"/>
    <w:rsid w:val="00205837"/>
    <w:rsid w:val="00206512"/>
    <w:rsid w:val="0020685C"/>
    <w:rsid w:val="00206C72"/>
    <w:rsid w:val="00207277"/>
    <w:rsid w:val="0020758A"/>
    <w:rsid w:val="00207DB7"/>
    <w:rsid w:val="002101BA"/>
    <w:rsid w:val="00210BA0"/>
    <w:rsid w:val="0021120A"/>
    <w:rsid w:val="00211671"/>
    <w:rsid w:val="00211FCB"/>
    <w:rsid w:val="00212470"/>
    <w:rsid w:val="0021265F"/>
    <w:rsid w:val="00212820"/>
    <w:rsid w:val="00213961"/>
    <w:rsid w:val="00213D42"/>
    <w:rsid w:val="00213F04"/>
    <w:rsid w:val="002140E0"/>
    <w:rsid w:val="0021469A"/>
    <w:rsid w:val="0021528A"/>
    <w:rsid w:val="002153EE"/>
    <w:rsid w:val="0021582C"/>
    <w:rsid w:val="00215B79"/>
    <w:rsid w:val="00216CDE"/>
    <w:rsid w:val="002171BE"/>
    <w:rsid w:val="002175A3"/>
    <w:rsid w:val="002178E7"/>
    <w:rsid w:val="00217FA7"/>
    <w:rsid w:val="00220503"/>
    <w:rsid w:val="002207D9"/>
    <w:rsid w:val="00220A9C"/>
    <w:rsid w:val="00221A10"/>
    <w:rsid w:val="00221B42"/>
    <w:rsid w:val="00222620"/>
    <w:rsid w:val="00222969"/>
    <w:rsid w:val="002231D0"/>
    <w:rsid w:val="0022355F"/>
    <w:rsid w:val="0022411D"/>
    <w:rsid w:val="00224437"/>
    <w:rsid w:val="00224BC7"/>
    <w:rsid w:val="00224BF4"/>
    <w:rsid w:val="00224C8E"/>
    <w:rsid w:val="00224D2F"/>
    <w:rsid w:val="00224E14"/>
    <w:rsid w:val="00224F8F"/>
    <w:rsid w:val="002254F6"/>
    <w:rsid w:val="002255A2"/>
    <w:rsid w:val="00225F22"/>
    <w:rsid w:val="00226109"/>
    <w:rsid w:val="00226484"/>
    <w:rsid w:val="00226C66"/>
    <w:rsid w:val="00226D6A"/>
    <w:rsid w:val="002271B1"/>
    <w:rsid w:val="00227AF4"/>
    <w:rsid w:val="002302C3"/>
    <w:rsid w:val="0023055E"/>
    <w:rsid w:val="00230D6C"/>
    <w:rsid w:val="002325C2"/>
    <w:rsid w:val="00232D6E"/>
    <w:rsid w:val="00233CE2"/>
    <w:rsid w:val="00233E4A"/>
    <w:rsid w:val="00234496"/>
    <w:rsid w:val="002345FB"/>
    <w:rsid w:val="00234878"/>
    <w:rsid w:val="00234A98"/>
    <w:rsid w:val="00234EC1"/>
    <w:rsid w:val="002351F0"/>
    <w:rsid w:val="00235786"/>
    <w:rsid w:val="00236D06"/>
    <w:rsid w:val="00236EAC"/>
    <w:rsid w:val="00237737"/>
    <w:rsid w:val="00240684"/>
    <w:rsid w:val="0024138D"/>
    <w:rsid w:val="00241F0A"/>
    <w:rsid w:val="0024255B"/>
    <w:rsid w:val="00242636"/>
    <w:rsid w:val="00242921"/>
    <w:rsid w:val="00242922"/>
    <w:rsid w:val="00242C15"/>
    <w:rsid w:val="002434AF"/>
    <w:rsid w:val="0024381B"/>
    <w:rsid w:val="002440A7"/>
    <w:rsid w:val="0024425E"/>
    <w:rsid w:val="00244548"/>
    <w:rsid w:val="002447C3"/>
    <w:rsid w:val="002448C3"/>
    <w:rsid w:val="00245C71"/>
    <w:rsid w:val="00245C9A"/>
    <w:rsid w:val="00245D38"/>
    <w:rsid w:val="0024618C"/>
    <w:rsid w:val="0024634E"/>
    <w:rsid w:val="0024687D"/>
    <w:rsid w:val="00250C36"/>
    <w:rsid w:val="00250C80"/>
    <w:rsid w:val="00251083"/>
    <w:rsid w:val="00251394"/>
    <w:rsid w:val="00252552"/>
    <w:rsid w:val="00252710"/>
    <w:rsid w:val="00252C94"/>
    <w:rsid w:val="002532B2"/>
    <w:rsid w:val="00253720"/>
    <w:rsid w:val="00253A04"/>
    <w:rsid w:val="00253C88"/>
    <w:rsid w:val="002545E0"/>
    <w:rsid w:val="00254649"/>
    <w:rsid w:val="0025489C"/>
    <w:rsid w:val="00254D7F"/>
    <w:rsid w:val="00255318"/>
    <w:rsid w:val="0025549A"/>
    <w:rsid w:val="00255819"/>
    <w:rsid w:val="002558EF"/>
    <w:rsid w:val="00255C1E"/>
    <w:rsid w:val="00256BCA"/>
    <w:rsid w:val="002571BF"/>
    <w:rsid w:val="002573B8"/>
    <w:rsid w:val="00260835"/>
    <w:rsid w:val="00260C8E"/>
    <w:rsid w:val="00261C1B"/>
    <w:rsid w:val="002620A4"/>
    <w:rsid w:val="00262333"/>
    <w:rsid w:val="00262359"/>
    <w:rsid w:val="00263335"/>
    <w:rsid w:val="00263561"/>
    <w:rsid w:val="0026498A"/>
    <w:rsid w:val="00264E24"/>
    <w:rsid w:val="0026526E"/>
    <w:rsid w:val="00265739"/>
    <w:rsid w:val="00265FCA"/>
    <w:rsid w:val="00266397"/>
    <w:rsid w:val="00266768"/>
    <w:rsid w:val="0026E86F"/>
    <w:rsid w:val="00270A3C"/>
    <w:rsid w:val="002715FB"/>
    <w:rsid w:val="00272035"/>
    <w:rsid w:val="002724DA"/>
    <w:rsid w:val="00273698"/>
    <w:rsid w:val="002738BC"/>
    <w:rsid w:val="00273A42"/>
    <w:rsid w:val="0027443E"/>
    <w:rsid w:val="002745A3"/>
    <w:rsid w:val="0027480E"/>
    <w:rsid w:val="00274D7E"/>
    <w:rsid w:val="00275727"/>
    <w:rsid w:val="00275B82"/>
    <w:rsid w:val="00275D4F"/>
    <w:rsid w:val="00276118"/>
    <w:rsid w:val="002763F8"/>
    <w:rsid w:val="002769C9"/>
    <w:rsid w:val="002808ED"/>
    <w:rsid w:val="00280E61"/>
    <w:rsid w:val="00280F9F"/>
    <w:rsid w:val="002814D3"/>
    <w:rsid w:val="00281BF3"/>
    <w:rsid w:val="00281E6B"/>
    <w:rsid w:val="00281FA1"/>
    <w:rsid w:val="00282ACD"/>
    <w:rsid w:val="0028398C"/>
    <w:rsid w:val="002839CA"/>
    <w:rsid w:val="0028533D"/>
    <w:rsid w:val="002854AD"/>
    <w:rsid w:val="002867AD"/>
    <w:rsid w:val="00287114"/>
    <w:rsid w:val="0028746E"/>
    <w:rsid w:val="002874E7"/>
    <w:rsid w:val="00287DB7"/>
    <w:rsid w:val="00287DFF"/>
    <w:rsid w:val="00290453"/>
    <w:rsid w:val="00290653"/>
    <w:rsid w:val="00290A3C"/>
    <w:rsid w:val="00290A53"/>
    <w:rsid w:val="00290EC2"/>
    <w:rsid w:val="0029175C"/>
    <w:rsid w:val="00291BFD"/>
    <w:rsid w:val="00292551"/>
    <w:rsid w:val="00292953"/>
    <w:rsid w:val="0029356C"/>
    <w:rsid w:val="00293E6C"/>
    <w:rsid w:val="0029510B"/>
    <w:rsid w:val="00295D2B"/>
    <w:rsid w:val="00296006"/>
    <w:rsid w:val="002960C5"/>
    <w:rsid w:val="00296205"/>
    <w:rsid w:val="002962D9"/>
    <w:rsid w:val="002968E5"/>
    <w:rsid w:val="002969FE"/>
    <w:rsid w:val="00296D73"/>
    <w:rsid w:val="00297A3F"/>
    <w:rsid w:val="002A07C0"/>
    <w:rsid w:val="002A0B96"/>
    <w:rsid w:val="002A0C46"/>
    <w:rsid w:val="002A1341"/>
    <w:rsid w:val="002A17EA"/>
    <w:rsid w:val="002A2153"/>
    <w:rsid w:val="002A2290"/>
    <w:rsid w:val="002A242E"/>
    <w:rsid w:val="002A301C"/>
    <w:rsid w:val="002A35F3"/>
    <w:rsid w:val="002A5B21"/>
    <w:rsid w:val="002A5FC7"/>
    <w:rsid w:val="002A619B"/>
    <w:rsid w:val="002A679B"/>
    <w:rsid w:val="002A72AA"/>
    <w:rsid w:val="002A7433"/>
    <w:rsid w:val="002A7466"/>
    <w:rsid w:val="002A7653"/>
    <w:rsid w:val="002A792C"/>
    <w:rsid w:val="002B01A7"/>
    <w:rsid w:val="002B02E6"/>
    <w:rsid w:val="002B0935"/>
    <w:rsid w:val="002B0DCC"/>
    <w:rsid w:val="002B18D1"/>
    <w:rsid w:val="002B19A6"/>
    <w:rsid w:val="002B1CEB"/>
    <w:rsid w:val="002B1F57"/>
    <w:rsid w:val="002B2499"/>
    <w:rsid w:val="002B293B"/>
    <w:rsid w:val="002B3004"/>
    <w:rsid w:val="002B35E3"/>
    <w:rsid w:val="002B3823"/>
    <w:rsid w:val="002B3AF3"/>
    <w:rsid w:val="002B3F15"/>
    <w:rsid w:val="002B4708"/>
    <w:rsid w:val="002B4C6B"/>
    <w:rsid w:val="002B5870"/>
    <w:rsid w:val="002B5FB0"/>
    <w:rsid w:val="002B6045"/>
    <w:rsid w:val="002B6389"/>
    <w:rsid w:val="002B6A91"/>
    <w:rsid w:val="002B73C8"/>
    <w:rsid w:val="002B7A70"/>
    <w:rsid w:val="002B7D5E"/>
    <w:rsid w:val="002B7FC6"/>
    <w:rsid w:val="002C0314"/>
    <w:rsid w:val="002C0D69"/>
    <w:rsid w:val="002C12D5"/>
    <w:rsid w:val="002C12DE"/>
    <w:rsid w:val="002C14BF"/>
    <w:rsid w:val="002C1633"/>
    <w:rsid w:val="002C1A00"/>
    <w:rsid w:val="002C1E6F"/>
    <w:rsid w:val="002C2C6E"/>
    <w:rsid w:val="002C2F05"/>
    <w:rsid w:val="002C3A3D"/>
    <w:rsid w:val="002C3BE7"/>
    <w:rsid w:val="002C4162"/>
    <w:rsid w:val="002C41F5"/>
    <w:rsid w:val="002C4616"/>
    <w:rsid w:val="002C4725"/>
    <w:rsid w:val="002C5A11"/>
    <w:rsid w:val="002C5C85"/>
    <w:rsid w:val="002C5E91"/>
    <w:rsid w:val="002C5FA9"/>
    <w:rsid w:val="002C601F"/>
    <w:rsid w:val="002C68AF"/>
    <w:rsid w:val="002C6995"/>
    <w:rsid w:val="002C6CC1"/>
    <w:rsid w:val="002C6E1F"/>
    <w:rsid w:val="002C7489"/>
    <w:rsid w:val="002C752C"/>
    <w:rsid w:val="002C761A"/>
    <w:rsid w:val="002C7888"/>
    <w:rsid w:val="002C7A1E"/>
    <w:rsid w:val="002C7C32"/>
    <w:rsid w:val="002C7FDC"/>
    <w:rsid w:val="002D070C"/>
    <w:rsid w:val="002D0888"/>
    <w:rsid w:val="002D08E9"/>
    <w:rsid w:val="002D0DF3"/>
    <w:rsid w:val="002D17D4"/>
    <w:rsid w:val="002D1FA1"/>
    <w:rsid w:val="002D391B"/>
    <w:rsid w:val="002D419D"/>
    <w:rsid w:val="002D4FBF"/>
    <w:rsid w:val="002D5B4F"/>
    <w:rsid w:val="002D5C1E"/>
    <w:rsid w:val="002D5E80"/>
    <w:rsid w:val="002D73E6"/>
    <w:rsid w:val="002D7E84"/>
    <w:rsid w:val="002E0C09"/>
    <w:rsid w:val="002E1082"/>
    <w:rsid w:val="002E134E"/>
    <w:rsid w:val="002E134F"/>
    <w:rsid w:val="002E2158"/>
    <w:rsid w:val="002E239E"/>
    <w:rsid w:val="002E2561"/>
    <w:rsid w:val="002E2662"/>
    <w:rsid w:val="002E2819"/>
    <w:rsid w:val="002E2846"/>
    <w:rsid w:val="002E2C0D"/>
    <w:rsid w:val="002E333E"/>
    <w:rsid w:val="002E37BF"/>
    <w:rsid w:val="002E3B1F"/>
    <w:rsid w:val="002E3CB6"/>
    <w:rsid w:val="002E3EA9"/>
    <w:rsid w:val="002E4189"/>
    <w:rsid w:val="002E5F6E"/>
    <w:rsid w:val="002E7181"/>
    <w:rsid w:val="002E73AE"/>
    <w:rsid w:val="002E77AE"/>
    <w:rsid w:val="002F0BFB"/>
    <w:rsid w:val="002F1038"/>
    <w:rsid w:val="002F10CE"/>
    <w:rsid w:val="002F12C7"/>
    <w:rsid w:val="002F168A"/>
    <w:rsid w:val="002F1815"/>
    <w:rsid w:val="002F1A98"/>
    <w:rsid w:val="002F1D7D"/>
    <w:rsid w:val="002F2978"/>
    <w:rsid w:val="002F2B64"/>
    <w:rsid w:val="002F2DAA"/>
    <w:rsid w:val="002F3385"/>
    <w:rsid w:val="002F3D98"/>
    <w:rsid w:val="002F4067"/>
    <w:rsid w:val="002F41D7"/>
    <w:rsid w:val="002F42CA"/>
    <w:rsid w:val="002F43B1"/>
    <w:rsid w:val="002F4462"/>
    <w:rsid w:val="002F5807"/>
    <w:rsid w:val="002F58B8"/>
    <w:rsid w:val="002F665A"/>
    <w:rsid w:val="0030035C"/>
    <w:rsid w:val="003003C6"/>
    <w:rsid w:val="003004EC"/>
    <w:rsid w:val="00300BD7"/>
    <w:rsid w:val="00301221"/>
    <w:rsid w:val="00301937"/>
    <w:rsid w:val="003019A9"/>
    <w:rsid w:val="00302EFA"/>
    <w:rsid w:val="00302F55"/>
    <w:rsid w:val="00303726"/>
    <w:rsid w:val="00303D5A"/>
    <w:rsid w:val="00304F0C"/>
    <w:rsid w:val="003052E1"/>
    <w:rsid w:val="00305B52"/>
    <w:rsid w:val="003062DE"/>
    <w:rsid w:val="00306590"/>
    <w:rsid w:val="0030694F"/>
    <w:rsid w:val="00306FF2"/>
    <w:rsid w:val="003071D1"/>
    <w:rsid w:val="00307C45"/>
    <w:rsid w:val="00307E37"/>
    <w:rsid w:val="00310600"/>
    <w:rsid w:val="00310659"/>
    <w:rsid w:val="00310D87"/>
    <w:rsid w:val="00311127"/>
    <w:rsid w:val="003112C1"/>
    <w:rsid w:val="00311AFD"/>
    <w:rsid w:val="00312712"/>
    <w:rsid w:val="00312A28"/>
    <w:rsid w:val="0031302E"/>
    <w:rsid w:val="003130E2"/>
    <w:rsid w:val="003131F7"/>
    <w:rsid w:val="00313978"/>
    <w:rsid w:val="00313B82"/>
    <w:rsid w:val="00313F09"/>
    <w:rsid w:val="003144C8"/>
    <w:rsid w:val="003149BA"/>
    <w:rsid w:val="00315598"/>
    <w:rsid w:val="0031607E"/>
    <w:rsid w:val="00316467"/>
    <w:rsid w:val="003167F5"/>
    <w:rsid w:val="003173CE"/>
    <w:rsid w:val="00317677"/>
    <w:rsid w:val="00317CAD"/>
    <w:rsid w:val="00317D02"/>
    <w:rsid w:val="00320974"/>
    <w:rsid w:val="00320D27"/>
    <w:rsid w:val="00320D41"/>
    <w:rsid w:val="003217AC"/>
    <w:rsid w:val="00321D4F"/>
    <w:rsid w:val="003231DA"/>
    <w:rsid w:val="003234C7"/>
    <w:rsid w:val="003240BC"/>
    <w:rsid w:val="003243C6"/>
    <w:rsid w:val="003245B8"/>
    <w:rsid w:val="00325064"/>
    <w:rsid w:val="003255FF"/>
    <w:rsid w:val="00325847"/>
    <w:rsid w:val="00325BB5"/>
    <w:rsid w:val="00325EF3"/>
    <w:rsid w:val="00325FAC"/>
    <w:rsid w:val="0032652B"/>
    <w:rsid w:val="00326700"/>
    <w:rsid w:val="0032682E"/>
    <w:rsid w:val="00326C84"/>
    <w:rsid w:val="003271E7"/>
    <w:rsid w:val="003274C4"/>
    <w:rsid w:val="0032755B"/>
    <w:rsid w:val="00327ED7"/>
    <w:rsid w:val="003310FA"/>
    <w:rsid w:val="0033128B"/>
    <w:rsid w:val="003313F7"/>
    <w:rsid w:val="003314C6"/>
    <w:rsid w:val="00331717"/>
    <w:rsid w:val="00331AFB"/>
    <w:rsid w:val="00331DAA"/>
    <w:rsid w:val="003322EF"/>
    <w:rsid w:val="0033288F"/>
    <w:rsid w:val="003329B7"/>
    <w:rsid w:val="00332B13"/>
    <w:rsid w:val="00333991"/>
    <w:rsid w:val="00333C3E"/>
    <w:rsid w:val="00333CFB"/>
    <w:rsid w:val="00333D74"/>
    <w:rsid w:val="003345DE"/>
    <w:rsid w:val="00334AC6"/>
    <w:rsid w:val="0033521F"/>
    <w:rsid w:val="003353A5"/>
    <w:rsid w:val="0033642C"/>
    <w:rsid w:val="00336473"/>
    <w:rsid w:val="00336D81"/>
    <w:rsid w:val="00336E6A"/>
    <w:rsid w:val="003372B4"/>
    <w:rsid w:val="0033734D"/>
    <w:rsid w:val="0033753B"/>
    <w:rsid w:val="003376D1"/>
    <w:rsid w:val="00337EB1"/>
    <w:rsid w:val="00340953"/>
    <w:rsid w:val="00341298"/>
    <w:rsid w:val="003412FC"/>
    <w:rsid w:val="0034174C"/>
    <w:rsid w:val="00341E8D"/>
    <w:rsid w:val="00342ED1"/>
    <w:rsid w:val="003434F5"/>
    <w:rsid w:val="003448B3"/>
    <w:rsid w:val="00344A4B"/>
    <w:rsid w:val="00345490"/>
    <w:rsid w:val="00345CD4"/>
    <w:rsid w:val="003460E1"/>
    <w:rsid w:val="003462FD"/>
    <w:rsid w:val="00346774"/>
    <w:rsid w:val="003475A0"/>
    <w:rsid w:val="00347984"/>
    <w:rsid w:val="00347D7D"/>
    <w:rsid w:val="00347EF7"/>
    <w:rsid w:val="00347FEE"/>
    <w:rsid w:val="0035016C"/>
    <w:rsid w:val="003509CF"/>
    <w:rsid w:val="00350C72"/>
    <w:rsid w:val="00351C81"/>
    <w:rsid w:val="00351F0E"/>
    <w:rsid w:val="003521A1"/>
    <w:rsid w:val="003527CA"/>
    <w:rsid w:val="00352F56"/>
    <w:rsid w:val="003537BE"/>
    <w:rsid w:val="00353881"/>
    <w:rsid w:val="00353AA1"/>
    <w:rsid w:val="00353D2A"/>
    <w:rsid w:val="00353FBF"/>
    <w:rsid w:val="0035408F"/>
    <w:rsid w:val="00354560"/>
    <w:rsid w:val="003545BC"/>
    <w:rsid w:val="003546C8"/>
    <w:rsid w:val="003550B3"/>
    <w:rsid w:val="00355102"/>
    <w:rsid w:val="00355E32"/>
    <w:rsid w:val="00356270"/>
    <w:rsid w:val="003562F3"/>
    <w:rsid w:val="0035639F"/>
    <w:rsid w:val="0035670B"/>
    <w:rsid w:val="0035689F"/>
    <w:rsid w:val="00356A66"/>
    <w:rsid w:val="00356EE6"/>
    <w:rsid w:val="003602E8"/>
    <w:rsid w:val="0036066B"/>
    <w:rsid w:val="00360AB6"/>
    <w:rsid w:val="00360F61"/>
    <w:rsid w:val="0036149A"/>
    <w:rsid w:val="00361D94"/>
    <w:rsid w:val="00361FFB"/>
    <w:rsid w:val="00362603"/>
    <w:rsid w:val="00362A09"/>
    <w:rsid w:val="00362BC9"/>
    <w:rsid w:val="0036389E"/>
    <w:rsid w:val="003649E8"/>
    <w:rsid w:val="003650A0"/>
    <w:rsid w:val="003651EF"/>
    <w:rsid w:val="00365368"/>
    <w:rsid w:val="00366251"/>
    <w:rsid w:val="00366535"/>
    <w:rsid w:val="00366735"/>
    <w:rsid w:val="00366995"/>
    <w:rsid w:val="00366D21"/>
    <w:rsid w:val="00366DB5"/>
    <w:rsid w:val="00366E4C"/>
    <w:rsid w:val="00366F8E"/>
    <w:rsid w:val="0036733B"/>
    <w:rsid w:val="00367381"/>
    <w:rsid w:val="003674C0"/>
    <w:rsid w:val="00370067"/>
    <w:rsid w:val="003703E7"/>
    <w:rsid w:val="003711C6"/>
    <w:rsid w:val="003715BF"/>
    <w:rsid w:val="00371817"/>
    <w:rsid w:val="0037243A"/>
    <w:rsid w:val="00372502"/>
    <w:rsid w:val="003729A6"/>
    <w:rsid w:val="00373083"/>
    <w:rsid w:val="00373085"/>
    <w:rsid w:val="00373DBF"/>
    <w:rsid w:val="003742A7"/>
    <w:rsid w:val="003746B6"/>
    <w:rsid w:val="00374CD1"/>
    <w:rsid w:val="003754CD"/>
    <w:rsid w:val="0037569F"/>
    <w:rsid w:val="00375DC3"/>
    <w:rsid w:val="00376461"/>
    <w:rsid w:val="00376FB2"/>
    <w:rsid w:val="003774CC"/>
    <w:rsid w:val="003776C2"/>
    <w:rsid w:val="003800D9"/>
    <w:rsid w:val="00380204"/>
    <w:rsid w:val="00380399"/>
    <w:rsid w:val="00380447"/>
    <w:rsid w:val="003807A2"/>
    <w:rsid w:val="00380ADB"/>
    <w:rsid w:val="003810D9"/>
    <w:rsid w:val="00381219"/>
    <w:rsid w:val="00381466"/>
    <w:rsid w:val="00381E33"/>
    <w:rsid w:val="00382939"/>
    <w:rsid w:val="00382A38"/>
    <w:rsid w:val="00383677"/>
    <w:rsid w:val="003837F4"/>
    <w:rsid w:val="00383A58"/>
    <w:rsid w:val="00383E45"/>
    <w:rsid w:val="00384394"/>
    <w:rsid w:val="00384C43"/>
    <w:rsid w:val="00384DBA"/>
    <w:rsid w:val="00384EBC"/>
    <w:rsid w:val="00385A3E"/>
    <w:rsid w:val="00385B5C"/>
    <w:rsid w:val="003866DC"/>
    <w:rsid w:val="00386EB3"/>
    <w:rsid w:val="00387001"/>
    <w:rsid w:val="0038747D"/>
    <w:rsid w:val="003876AF"/>
    <w:rsid w:val="003877E0"/>
    <w:rsid w:val="00387CB4"/>
    <w:rsid w:val="003900A0"/>
    <w:rsid w:val="00390393"/>
    <w:rsid w:val="003906DA"/>
    <w:rsid w:val="00390B95"/>
    <w:rsid w:val="00390C52"/>
    <w:rsid w:val="003912D2"/>
    <w:rsid w:val="00391471"/>
    <w:rsid w:val="003914AE"/>
    <w:rsid w:val="00391DF0"/>
    <w:rsid w:val="0039265F"/>
    <w:rsid w:val="003929B3"/>
    <w:rsid w:val="00392B77"/>
    <w:rsid w:val="00393989"/>
    <w:rsid w:val="003946DA"/>
    <w:rsid w:val="00394F7B"/>
    <w:rsid w:val="003958CF"/>
    <w:rsid w:val="003966A6"/>
    <w:rsid w:val="00396B6C"/>
    <w:rsid w:val="00397871"/>
    <w:rsid w:val="00397999"/>
    <w:rsid w:val="00397EEA"/>
    <w:rsid w:val="003A107A"/>
    <w:rsid w:val="003A17D4"/>
    <w:rsid w:val="003A1D3D"/>
    <w:rsid w:val="003A2740"/>
    <w:rsid w:val="003A2970"/>
    <w:rsid w:val="003A39B0"/>
    <w:rsid w:val="003A4421"/>
    <w:rsid w:val="003A5CDD"/>
    <w:rsid w:val="003A6586"/>
    <w:rsid w:val="003A690E"/>
    <w:rsid w:val="003A699B"/>
    <w:rsid w:val="003A6A0C"/>
    <w:rsid w:val="003A6C92"/>
    <w:rsid w:val="003A70C9"/>
    <w:rsid w:val="003A7B00"/>
    <w:rsid w:val="003A7B5A"/>
    <w:rsid w:val="003A7D22"/>
    <w:rsid w:val="003A7EF9"/>
    <w:rsid w:val="003A7FAF"/>
    <w:rsid w:val="003B02F7"/>
    <w:rsid w:val="003B0391"/>
    <w:rsid w:val="003B062A"/>
    <w:rsid w:val="003B0CEA"/>
    <w:rsid w:val="003B1C1C"/>
    <w:rsid w:val="003B2FF6"/>
    <w:rsid w:val="003B3225"/>
    <w:rsid w:val="003B5206"/>
    <w:rsid w:val="003B584A"/>
    <w:rsid w:val="003B5FC1"/>
    <w:rsid w:val="003B6670"/>
    <w:rsid w:val="003C000D"/>
    <w:rsid w:val="003C0076"/>
    <w:rsid w:val="003C0A99"/>
    <w:rsid w:val="003C0B33"/>
    <w:rsid w:val="003C0BBD"/>
    <w:rsid w:val="003C0C73"/>
    <w:rsid w:val="003C1521"/>
    <w:rsid w:val="003C2A12"/>
    <w:rsid w:val="003C3B19"/>
    <w:rsid w:val="003C464B"/>
    <w:rsid w:val="003C4AE5"/>
    <w:rsid w:val="003C59DC"/>
    <w:rsid w:val="003C5E1D"/>
    <w:rsid w:val="003C723B"/>
    <w:rsid w:val="003C7447"/>
    <w:rsid w:val="003C788E"/>
    <w:rsid w:val="003D08F1"/>
    <w:rsid w:val="003D0BC3"/>
    <w:rsid w:val="003D1AD9"/>
    <w:rsid w:val="003D1E83"/>
    <w:rsid w:val="003D27AF"/>
    <w:rsid w:val="003D2965"/>
    <w:rsid w:val="003D2CF1"/>
    <w:rsid w:val="003D342B"/>
    <w:rsid w:val="003D3C0C"/>
    <w:rsid w:val="003D406A"/>
    <w:rsid w:val="003D41EA"/>
    <w:rsid w:val="003D423A"/>
    <w:rsid w:val="003D49B3"/>
    <w:rsid w:val="003D4D21"/>
    <w:rsid w:val="003D513D"/>
    <w:rsid w:val="003D5249"/>
    <w:rsid w:val="003D52B7"/>
    <w:rsid w:val="003D5ACA"/>
    <w:rsid w:val="003D5CEF"/>
    <w:rsid w:val="003D604D"/>
    <w:rsid w:val="003D6673"/>
    <w:rsid w:val="003D690E"/>
    <w:rsid w:val="003D7104"/>
    <w:rsid w:val="003D7E5B"/>
    <w:rsid w:val="003E0423"/>
    <w:rsid w:val="003E0764"/>
    <w:rsid w:val="003E094F"/>
    <w:rsid w:val="003E1AA8"/>
    <w:rsid w:val="003E267D"/>
    <w:rsid w:val="003E2A91"/>
    <w:rsid w:val="003E373D"/>
    <w:rsid w:val="003E377E"/>
    <w:rsid w:val="003E3FD8"/>
    <w:rsid w:val="003E43EE"/>
    <w:rsid w:val="003E4544"/>
    <w:rsid w:val="003E4FFD"/>
    <w:rsid w:val="003E5726"/>
    <w:rsid w:val="003E58E0"/>
    <w:rsid w:val="003E6145"/>
    <w:rsid w:val="003E6831"/>
    <w:rsid w:val="003E70D4"/>
    <w:rsid w:val="003E795F"/>
    <w:rsid w:val="003E7A36"/>
    <w:rsid w:val="003E7ADD"/>
    <w:rsid w:val="003F07A4"/>
    <w:rsid w:val="003F082C"/>
    <w:rsid w:val="003F09A7"/>
    <w:rsid w:val="003F0B59"/>
    <w:rsid w:val="003F1436"/>
    <w:rsid w:val="003F15EA"/>
    <w:rsid w:val="003F1839"/>
    <w:rsid w:val="003F2A47"/>
    <w:rsid w:val="003F3407"/>
    <w:rsid w:val="003F35EF"/>
    <w:rsid w:val="003F38F5"/>
    <w:rsid w:val="003F4A15"/>
    <w:rsid w:val="003F4D79"/>
    <w:rsid w:val="003F5057"/>
    <w:rsid w:val="003F5074"/>
    <w:rsid w:val="003F518D"/>
    <w:rsid w:val="003F5634"/>
    <w:rsid w:val="003F5649"/>
    <w:rsid w:val="003F6265"/>
    <w:rsid w:val="003F6500"/>
    <w:rsid w:val="003F6B79"/>
    <w:rsid w:val="003F6CEC"/>
    <w:rsid w:val="003F6F03"/>
    <w:rsid w:val="003F73AA"/>
    <w:rsid w:val="003F73D5"/>
    <w:rsid w:val="003F73F0"/>
    <w:rsid w:val="003F7627"/>
    <w:rsid w:val="003F78D3"/>
    <w:rsid w:val="003F7A0A"/>
    <w:rsid w:val="0040090A"/>
    <w:rsid w:val="00400E57"/>
    <w:rsid w:val="0040194C"/>
    <w:rsid w:val="004019F6"/>
    <w:rsid w:val="00401A4C"/>
    <w:rsid w:val="00401B7D"/>
    <w:rsid w:val="00401ECF"/>
    <w:rsid w:val="00402281"/>
    <w:rsid w:val="004029EB"/>
    <w:rsid w:val="00403D1B"/>
    <w:rsid w:val="00403E31"/>
    <w:rsid w:val="00403F00"/>
    <w:rsid w:val="004042D0"/>
    <w:rsid w:val="00404744"/>
    <w:rsid w:val="00404E22"/>
    <w:rsid w:val="004057AE"/>
    <w:rsid w:val="00405EDE"/>
    <w:rsid w:val="0040607E"/>
    <w:rsid w:val="0040612C"/>
    <w:rsid w:val="00406628"/>
    <w:rsid w:val="004067DD"/>
    <w:rsid w:val="00406989"/>
    <w:rsid w:val="00406F96"/>
    <w:rsid w:val="004070D4"/>
    <w:rsid w:val="0040736D"/>
    <w:rsid w:val="00407D80"/>
    <w:rsid w:val="00407FE5"/>
    <w:rsid w:val="00410A37"/>
    <w:rsid w:val="00411286"/>
    <w:rsid w:val="0041151F"/>
    <w:rsid w:val="004115E4"/>
    <w:rsid w:val="0041194F"/>
    <w:rsid w:val="00411A75"/>
    <w:rsid w:val="004121A3"/>
    <w:rsid w:val="0041229E"/>
    <w:rsid w:val="004129CF"/>
    <w:rsid w:val="00412AC1"/>
    <w:rsid w:val="004135C7"/>
    <w:rsid w:val="004138BD"/>
    <w:rsid w:val="00413BAB"/>
    <w:rsid w:val="004148CD"/>
    <w:rsid w:val="00415536"/>
    <w:rsid w:val="004162E7"/>
    <w:rsid w:val="00416B06"/>
    <w:rsid w:val="00416D54"/>
    <w:rsid w:val="0041787D"/>
    <w:rsid w:val="0042039D"/>
    <w:rsid w:val="004203BB"/>
    <w:rsid w:val="004211EE"/>
    <w:rsid w:val="00421415"/>
    <w:rsid w:val="004215CB"/>
    <w:rsid w:val="0042188F"/>
    <w:rsid w:val="00421BC5"/>
    <w:rsid w:val="00421D49"/>
    <w:rsid w:val="00421E32"/>
    <w:rsid w:val="004220DD"/>
    <w:rsid w:val="00422702"/>
    <w:rsid w:val="00422A59"/>
    <w:rsid w:val="004231C9"/>
    <w:rsid w:val="0042374F"/>
    <w:rsid w:val="004239F8"/>
    <w:rsid w:val="00423BAB"/>
    <w:rsid w:val="00423ED1"/>
    <w:rsid w:val="00425566"/>
    <w:rsid w:val="00425580"/>
    <w:rsid w:val="00425F88"/>
    <w:rsid w:val="00426B38"/>
    <w:rsid w:val="004276F1"/>
    <w:rsid w:val="0042783E"/>
    <w:rsid w:val="00427E7C"/>
    <w:rsid w:val="00430043"/>
    <w:rsid w:val="004308D6"/>
    <w:rsid w:val="0043096E"/>
    <w:rsid w:val="00431211"/>
    <w:rsid w:val="00431377"/>
    <w:rsid w:val="00431830"/>
    <w:rsid w:val="00431CF9"/>
    <w:rsid w:val="004324CC"/>
    <w:rsid w:val="00432A3C"/>
    <w:rsid w:val="00432A95"/>
    <w:rsid w:val="00432BAC"/>
    <w:rsid w:val="00432CA8"/>
    <w:rsid w:val="00432CC5"/>
    <w:rsid w:val="0043329C"/>
    <w:rsid w:val="0043409C"/>
    <w:rsid w:val="00434C29"/>
    <w:rsid w:val="00434F8B"/>
    <w:rsid w:val="00435A69"/>
    <w:rsid w:val="00435B8F"/>
    <w:rsid w:val="0043700A"/>
    <w:rsid w:val="004373DD"/>
    <w:rsid w:val="004377FF"/>
    <w:rsid w:val="004400E3"/>
    <w:rsid w:val="004401A4"/>
    <w:rsid w:val="00440A84"/>
    <w:rsid w:val="004411C8"/>
    <w:rsid w:val="00442FB2"/>
    <w:rsid w:val="0044326B"/>
    <w:rsid w:val="00443350"/>
    <w:rsid w:val="00443A70"/>
    <w:rsid w:val="00443C21"/>
    <w:rsid w:val="00443EB3"/>
    <w:rsid w:val="00443F34"/>
    <w:rsid w:val="0044416E"/>
    <w:rsid w:val="004448A8"/>
    <w:rsid w:val="0044492C"/>
    <w:rsid w:val="00444E3F"/>
    <w:rsid w:val="00445910"/>
    <w:rsid w:val="004459F1"/>
    <w:rsid w:val="0044636A"/>
    <w:rsid w:val="00446967"/>
    <w:rsid w:val="00447858"/>
    <w:rsid w:val="004507F3"/>
    <w:rsid w:val="0045117B"/>
    <w:rsid w:val="0045134C"/>
    <w:rsid w:val="0045138F"/>
    <w:rsid w:val="00451A97"/>
    <w:rsid w:val="00451BC9"/>
    <w:rsid w:val="004526FF"/>
    <w:rsid w:val="00452CC1"/>
    <w:rsid w:val="0045341A"/>
    <w:rsid w:val="00453A12"/>
    <w:rsid w:val="00453AC0"/>
    <w:rsid w:val="00453B2E"/>
    <w:rsid w:val="00453BAB"/>
    <w:rsid w:val="0045422E"/>
    <w:rsid w:val="0045451E"/>
    <w:rsid w:val="004547BE"/>
    <w:rsid w:val="00454862"/>
    <w:rsid w:val="00454B1E"/>
    <w:rsid w:val="00455A9F"/>
    <w:rsid w:val="00455F1A"/>
    <w:rsid w:val="0045623B"/>
    <w:rsid w:val="004562E9"/>
    <w:rsid w:val="0045653F"/>
    <w:rsid w:val="00456C48"/>
    <w:rsid w:val="00456E06"/>
    <w:rsid w:val="00456F45"/>
    <w:rsid w:val="0045703A"/>
    <w:rsid w:val="00457900"/>
    <w:rsid w:val="00457AF7"/>
    <w:rsid w:val="00457E7A"/>
    <w:rsid w:val="004600AD"/>
    <w:rsid w:val="004601E1"/>
    <w:rsid w:val="004602C8"/>
    <w:rsid w:val="004602D9"/>
    <w:rsid w:val="004604D5"/>
    <w:rsid w:val="00460942"/>
    <w:rsid w:val="00461133"/>
    <w:rsid w:val="00461394"/>
    <w:rsid w:val="004614EB"/>
    <w:rsid w:val="00461628"/>
    <w:rsid w:val="00461C2C"/>
    <w:rsid w:val="004625F0"/>
    <w:rsid w:val="0046398B"/>
    <w:rsid w:val="00463AD0"/>
    <w:rsid w:val="0046444A"/>
    <w:rsid w:val="00464A1B"/>
    <w:rsid w:val="00464B0E"/>
    <w:rsid w:val="004655C6"/>
    <w:rsid w:val="00465800"/>
    <w:rsid w:val="00465F20"/>
    <w:rsid w:val="004663DA"/>
    <w:rsid w:val="0046688B"/>
    <w:rsid w:val="0046762D"/>
    <w:rsid w:val="00470433"/>
    <w:rsid w:val="00470B4C"/>
    <w:rsid w:val="00472316"/>
    <w:rsid w:val="004725F4"/>
    <w:rsid w:val="004726AE"/>
    <w:rsid w:val="00472784"/>
    <w:rsid w:val="004728DB"/>
    <w:rsid w:val="004733C1"/>
    <w:rsid w:val="00473550"/>
    <w:rsid w:val="00473653"/>
    <w:rsid w:val="00473C50"/>
    <w:rsid w:val="00473E04"/>
    <w:rsid w:val="00474447"/>
    <w:rsid w:val="00474507"/>
    <w:rsid w:val="0047501B"/>
    <w:rsid w:val="004753A9"/>
    <w:rsid w:val="0047550B"/>
    <w:rsid w:val="004758B4"/>
    <w:rsid w:val="0047599E"/>
    <w:rsid w:val="00476137"/>
    <w:rsid w:val="00476C86"/>
    <w:rsid w:val="00477289"/>
    <w:rsid w:val="004772D1"/>
    <w:rsid w:val="00477C04"/>
    <w:rsid w:val="00480708"/>
    <w:rsid w:val="004807CB"/>
    <w:rsid w:val="00480C46"/>
    <w:rsid w:val="00480F59"/>
    <w:rsid w:val="00481021"/>
    <w:rsid w:val="00481925"/>
    <w:rsid w:val="0048207A"/>
    <w:rsid w:val="004820F5"/>
    <w:rsid w:val="0048294C"/>
    <w:rsid w:val="00482AAD"/>
    <w:rsid w:val="0048304F"/>
    <w:rsid w:val="0048348F"/>
    <w:rsid w:val="00483C09"/>
    <w:rsid w:val="00483C52"/>
    <w:rsid w:val="004842DE"/>
    <w:rsid w:val="0048445E"/>
    <w:rsid w:val="00484A4B"/>
    <w:rsid w:val="0048579A"/>
    <w:rsid w:val="0048581C"/>
    <w:rsid w:val="00486080"/>
    <w:rsid w:val="0048653C"/>
    <w:rsid w:val="00486592"/>
    <w:rsid w:val="00486B8E"/>
    <w:rsid w:val="00486BB9"/>
    <w:rsid w:val="00487315"/>
    <w:rsid w:val="00487799"/>
    <w:rsid w:val="00487BEC"/>
    <w:rsid w:val="00487D41"/>
    <w:rsid w:val="00490C43"/>
    <w:rsid w:val="00491673"/>
    <w:rsid w:val="004919AA"/>
    <w:rsid w:val="00491EBC"/>
    <w:rsid w:val="00492971"/>
    <w:rsid w:val="00493190"/>
    <w:rsid w:val="0049328F"/>
    <w:rsid w:val="0049341C"/>
    <w:rsid w:val="004937D1"/>
    <w:rsid w:val="004940A0"/>
    <w:rsid w:val="00494375"/>
    <w:rsid w:val="00494A90"/>
    <w:rsid w:val="00494A94"/>
    <w:rsid w:val="00494D9F"/>
    <w:rsid w:val="00494FB9"/>
    <w:rsid w:val="0049521E"/>
    <w:rsid w:val="00495BB3"/>
    <w:rsid w:val="00496A7F"/>
    <w:rsid w:val="004973A8"/>
    <w:rsid w:val="00497779"/>
    <w:rsid w:val="0049797A"/>
    <w:rsid w:val="00497E07"/>
    <w:rsid w:val="004A0A0A"/>
    <w:rsid w:val="004A0C56"/>
    <w:rsid w:val="004A1157"/>
    <w:rsid w:val="004A1797"/>
    <w:rsid w:val="004A1E21"/>
    <w:rsid w:val="004A1FC8"/>
    <w:rsid w:val="004A23CA"/>
    <w:rsid w:val="004A3438"/>
    <w:rsid w:val="004A494A"/>
    <w:rsid w:val="004A4B47"/>
    <w:rsid w:val="004A4CB7"/>
    <w:rsid w:val="004A6390"/>
    <w:rsid w:val="004A656F"/>
    <w:rsid w:val="004A6BBA"/>
    <w:rsid w:val="004A6EFE"/>
    <w:rsid w:val="004A75A1"/>
    <w:rsid w:val="004A7D39"/>
    <w:rsid w:val="004AD9B6"/>
    <w:rsid w:val="004B046D"/>
    <w:rsid w:val="004B062D"/>
    <w:rsid w:val="004B1379"/>
    <w:rsid w:val="004B18F9"/>
    <w:rsid w:val="004B1982"/>
    <w:rsid w:val="004B1B3B"/>
    <w:rsid w:val="004B1D42"/>
    <w:rsid w:val="004B26DD"/>
    <w:rsid w:val="004B2D2B"/>
    <w:rsid w:val="004B2E37"/>
    <w:rsid w:val="004B4541"/>
    <w:rsid w:val="004B4843"/>
    <w:rsid w:val="004B5588"/>
    <w:rsid w:val="004B60AE"/>
    <w:rsid w:val="004B61D1"/>
    <w:rsid w:val="004B6280"/>
    <w:rsid w:val="004B6FC0"/>
    <w:rsid w:val="004B7A1A"/>
    <w:rsid w:val="004C0361"/>
    <w:rsid w:val="004C0469"/>
    <w:rsid w:val="004C04E3"/>
    <w:rsid w:val="004C064F"/>
    <w:rsid w:val="004C0843"/>
    <w:rsid w:val="004C0973"/>
    <w:rsid w:val="004C0C55"/>
    <w:rsid w:val="004C12B2"/>
    <w:rsid w:val="004C157D"/>
    <w:rsid w:val="004C163C"/>
    <w:rsid w:val="004C1F1F"/>
    <w:rsid w:val="004C2047"/>
    <w:rsid w:val="004C23A9"/>
    <w:rsid w:val="004C2631"/>
    <w:rsid w:val="004C270B"/>
    <w:rsid w:val="004C284E"/>
    <w:rsid w:val="004C41FE"/>
    <w:rsid w:val="004C47D9"/>
    <w:rsid w:val="004C4A97"/>
    <w:rsid w:val="004C5549"/>
    <w:rsid w:val="004C6724"/>
    <w:rsid w:val="004C6D67"/>
    <w:rsid w:val="004C754D"/>
    <w:rsid w:val="004C7B5D"/>
    <w:rsid w:val="004C7DFF"/>
    <w:rsid w:val="004C7F30"/>
    <w:rsid w:val="004D004A"/>
    <w:rsid w:val="004D01B8"/>
    <w:rsid w:val="004D01E5"/>
    <w:rsid w:val="004D0591"/>
    <w:rsid w:val="004D0CF4"/>
    <w:rsid w:val="004D1AE6"/>
    <w:rsid w:val="004D1D09"/>
    <w:rsid w:val="004D1D5A"/>
    <w:rsid w:val="004D1E8F"/>
    <w:rsid w:val="004D2368"/>
    <w:rsid w:val="004D239B"/>
    <w:rsid w:val="004D253D"/>
    <w:rsid w:val="004D2A3D"/>
    <w:rsid w:val="004D3DE9"/>
    <w:rsid w:val="004D42A3"/>
    <w:rsid w:val="004D4C1A"/>
    <w:rsid w:val="004D5D86"/>
    <w:rsid w:val="004D60D6"/>
    <w:rsid w:val="004D67DB"/>
    <w:rsid w:val="004D779B"/>
    <w:rsid w:val="004D7802"/>
    <w:rsid w:val="004D7948"/>
    <w:rsid w:val="004E0288"/>
    <w:rsid w:val="004E06BE"/>
    <w:rsid w:val="004E1E5D"/>
    <w:rsid w:val="004E2022"/>
    <w:rsid w:val="004E29FB"/>
    <w:rsid w:val="004E2D07"/>
    <w:rsid w:val="004E2E76"/>
    <w:rsid w:val="004E3FF0"/>
    <w:rsid w:val="004E4442"/>
    <w:rsid w:val="004E46D1"/>
    <w:rsid w:val="004E4C10"/>
    <w:rsid w:val="004E4E3C"/>
    <w:rsid w:val="004E4E9D"/>
    <w:rsid w:val="004E53A5"/>
    <w:rsid w:val="004E5F75"/>
    <w:rsid w:val="004E663F"/>
    <w:rsid w:val="004E6D87"/>
    <w:rsid w:val="004E6DEB"/>
    <w:rsid w:val="004E741D"/>
    <w:rsid w:val="004E7F5B"/>
    <w:rsid w:val="004F0156"/>
    <w:rsid w:val="004F064C"/>
    <w:rsid w:val="004F084C"/>
    <w:rsid w:val="004F0C23"/>
    <w:rsid w:val="004F174A"/>
    <w:rsid w:val="004F17D7"/>
    <w:rsid w:val="004F1810"/>
    <w:rsid w:val="004F20CD"/>
    <w:rsid w:val="004F2765"/>
    <w:rsid w:val="004F37B9"/>
    <w:rsid w:val="004F37E4"/>
    <w:rsid w:val="004F3FD8"/>
    <w:rsid w:val="004F4D6C"/>
    <w:rsid w:val="004F5746"/>
    <w:rsid w:val="004F58A6"/>
    <w:rsid w:val="004F5C10"/>
    <w:rsid w:val="004F5F2A"/>
    <w:rsid w:val="004F6642"/>
    <w:rsid w:val="004F6705"/>
    <w:rsid w:val="004F6E37"/>
    <w:rsid w:val="004F6EA5"/>
    <w:rsid w:val="004F743F"/>
    <w:rsid w:val="004F7B4B"/>
    <w:rsid w:val="005000D7"/>
    <w:rsid w:val="005008E1"/>
    <w:rsid w:val="005009A9"/>
    <w:rsid w:val="00500E2B"/>
    <w:rsid w:val="0050128E"/>
    <w:rsid w:val="00502F1C"/>
    <w:rsid w:val="005034DF"/>
    <w:rsid w:val="00504D1C"/>
    <w:rsid w:val="00505600"/>
    <w:rsid w:val="00505E28"/>
    <w:rsid w:val="00505F80"/>
    <w:rsid w:val="005065B1"/>
    <w:rsid w:val="00506688"/>
    <w:rsid w:val="00506AF6"/>
    <w:rsid w:val="00506F28"/>
    <w:rsid w:val="005074B9"/>
    <w:rsid w:val="00507680"/>
    <w:rsid w:val="0051020E"/>
    <w:rsid w:val="00510266"/>
    <w:rsid w:val="00510E8B"/>
    <w:rsid w:val="0051104C"/>
    <w:rsid w:val="00511121"/>
    <w:rsid w:val="005119C9"/>
    <w:rsid w:val="00511AD8"/>
    <w:rsid w:val="005122A6"/>
    <w:rsid w:val="005122A7"/>
    <w:rsid w:val="00512BCA"/>
    <w:rsid w:val="00512D12"/>
    <w:rsid w:val="00512D72"/>
    <w:rsid w:val="0051320D"/>
    <w:rsid w:val="00513771"/>
    <w:rsid w:val="0051399D"/>
    <w:rsid w:val="00513E28"/>
    <w:rsid w:val="00514762"/>
    <w:rsid w:val="00514F51"/>
    <w:rsid w:val="00515991"/>
    <w:rsid w:val="00515AC1"/>
    <w:rsid w:val="00515BD8"/>
    <w:rsid w:val="00515FDF"/>
    <w:rsid w:val="005160EF"/>
    <w:rsid w:val="005174B1"/>
    <w:rsid w:val="005175AC"/>
    <w:rsid w:val="00520455"/>
    <w:rsid w:val="005207F0"/>
    <w:rsid w:val="00520AF1"/>
    <w:rsid w:val="00520C6A"/>
    <w:rsid w:val="00520E61"/>
    <w:rsid w:val="00520EA0"/>
    <w:rsid w:val="00521CEE"/>
    <w:rsid w:val="00522228"/>
    <w:rsid w:val="00522B03"/>
    <w:rsid w:val="00522B0D"/>
    <w:rsid w:val="00522C98"/>
    <w:rsid w:val="00523D64"/>
    <w:rsid w:val="00523DB9"/>
    <w:rsid w:val="00523EB4"/>
    <w:rsid w:val="00523FCC"/>
    <w:rsid w:val="005240E2"/>
    <w:rsid w:val="0052468F"/>
    <w:rsid w:val="0052490C"/>
    <w:rsid w:val="0052494A"/>
    <w:rsid w:val="005253A9"/>
    <w:rsid w:val="005259F0"/>
    <w:rsid w:val="00525D98"/>
    <w:rsid w:val="00526688"/>
    <w:rsid w:val="005302B2"/>
    <w:rsid w:val="00530790"/>
    <w:rsid w:val="00530E76"/>
    <w:rsid w:val="0053115A"/>
    <w:rsid w:val="0053139F"/>
    <w:rsid w:val="00531DB0"/>
    <w:rsid w:val="00532038"/>
    <w:rsid w:val="0053208C"/>
    <w:rsid w:val="00532345"/>
    <w:rsid w:val="0053308E"/>
    <w:rsid w:val="005336B6"/>
    <w:rsid w:val="00533BE5"/>
    <w:rsid w:val="00533CC5"/>
    <w:rsid w:val="005342FC"/>
    <w:rsid w:val="00534525"/>
    <w:rsid w:val="0053467A"/>
    <w:rsid w:val="00535527"/>
    <w:rsid w:val="00536D8B"/>
    <w:rsid w:val="00536DB3"/>
    <w:rsid w:val="00536EF3"/>
    <w:rsid w:val="00537007"/>
    <w:rsid w:val="005370FA"/>
    <w:rsid w:val="00537E7D"/>
    <w:rsid w:val="00540710"/>
    <w:rsid w:val="00540741"/>
    <w:rsid w:val="00540AF2"/>
    <w:rsid w:val="00540B74"/>
    <w:rsid w:val="00541666"/>
    <w:rsid w:val="005417E2"/>
    <w:rsid w:val="0054226A"/>
    <w:rsid w:val="005429A8"/>
    <w:rsid w:val="00542E17"/>
    <w:rsid w:val="00543A08"/>
    <w:rsid w:val="00543B16"/>
    <w:rsid w:val="00543DE8"/>
    <w:rsid w:val="005440AC"/>
    <w:rsid w:val="0054470A"/>
    <w:rsid w:val="00544E9B"/>
    <w:rsid w:val="00545148"/>
    <w:rsid w:val="00545457"/>
    <w:rsid w:val="00546087"/>
    <w:rsid w:val="00546097"/>
    <w:rsid w:val="00546C8C"/>
    <w:rsid w:val="00546D8F"/>
    <w:rsid w:val="00547109"/>
    <w:rsid w:val="00547CFC"/>
    <w:rsid w:val="00551372"/>
    <w:rsid w:val="00551A2A"/>
    <w:rsid w:val="00551BA2"/>
    <w:rsid w:val="00551D7D"/>
    <w:rsid w:val="00552666"/>
    <w:rsid w:val="00552D93"/>
    <w:rsid w:val="0055390E"/>
    <w:rsid w:val="00553992"/>
    <w:rsid w:val="00553F0F"/>
    <w:rsid w:val="005543EB"/>
    <w:rsid w:val="00554AE5"/>
    <w:rsid w:val="00555191"/>
    <w:rsid w:val="0055551A"/>
    <w:rsid w:val="00555906"/>
    <w:rsid w:val="005565F9"/>
    <w:rsid w:val="005566B9"/>
    <w:rsid w:val="00556700"/>
    <w:rsid w:val="00556AD0"/>
    <w:rsid w:val="005575B9"/>
    <w:rsid w:val="0055779C"/>
    <w:rsid w:val="00557B30"/>
    <w:rsid w:val="00560055"/>
    <w:rsid w:val="00560194"/>
    <w:rsid w:val="00560BB4"/>
    <w:rsid w:val="00560CC9"/>
    <w:rsid w:val="00560E12"/>
    <w:rsid w:val="0056112D"/>
    <w:rsid w:val="0056120F"/>
    <w:rsid w:val="005616EF"/>
    <w:rsid w:val="00562ACF"/>
    <w:rsid w:val="005631AF"/>
    <w:rsid w:val="00563741"/>
    <w:rsid w:val="00563B19"/>
    <w:rsid w:val="00563D62"/>
    <w:rsid w:val="00564149"/>
    <w:rsid w:val="00564F98"/>
    <w:rsid w:val="0056583C"/>
    <w:rsid w:val="00566112"/>
    <w:rsid w:val="00566BC7"/>
    <w:rsid w:val="00566F4F"/>
    <w:rsid w:val="005671E0"/>
    <w:rsid w:val="00567210"/>
    <w:rsid w:val="00567561"/>
    <w:rsid w:val="00567C54"/>
    <w:rsid w:val="00567E49"/>
    <w:rsid w:val="0057047F"/>
    <w:rsid w:val="005706AE"/>
    <w:rsid w:val="005710E1"/>
    <w:rsid w:val="00571BFC"/>
    <w:rsid w:val="00571C3F"/>
    <w:rsid w:val="00572003"/>
    <w:rsid w:val="0057254E"/>
    <w:rsid w:val="00572703"/>
    <w:rsid w:val="00573493"/>
    <w:rsid w:val="00573B1F"/>
    <w:rsid w:val="00574628"/>
    <w:rsid w:val="00574B1E"/>
    <w:rsid w:val="0057565E"/>
    <w:rsid w:val="005758B2"/>
    <w:rsid w:val="00575DED"/>
    <w:rsid w:val="00576230"/>
    <w:rsid w:val="005767FE"/>
    <w:rsid w:val="005769C8"/>
    <w:rsid w:val="00576BE5"/>
    <w:rsid w:val="00576F24"/>
    <w:rsid w:val="0057784F"/>
    <w:rsid w:val="00577BBC"/>
    <w:rsid w:val="005804A7"/>
    <w:rsid w:val="005804F8"/>
    <w:rsid w:val="00580959"/>
    <w:rsid w:val="005809BC"/>
    <w:rsid w:val="005809C8"/>
    <w:rsid w:val="00580C4A"/>
    <w:rsid w:val="0058110D"/>
    <w:rsid w:val="00581195"/>
    <w:rsid w:val="005813F4"/>
    <w:rsid w:val="0058143F"/>
    <w:rsid w:val="0058180D"/>
    <w:rsid w:val="0058196A"/>
    <w:rsid w:val="00582F0C"/>
    <w:rsid w:val="00582FB1"/>
    <w:rsid w:val="0058367E"/>
    <w:rsid w:val="00583C30"/>
    <w:rsid w:val="005846BF"/>
    <w:rsid w:val="005848CA"/>
    <w:rsid w:val="00584A36"/>
    <w:rsid w:val="00584E3D"/>
    <w:rsid w:val="00584FCF"/>
    <w:rsid w:val="00585AA9"/>
    <w:rsid w:val="00586345"/>
    <w:rsid w:val="00586956"/>
    <w:rsid w:val="00586A52"/>
    <w:rsid w:val="00586AFC"/>
    <w:rsid w:val="00586DB0"/>
    <w:rsid w:val="0058706C"/>
    <w:rsid w:val="005873BF"/>
    <w:rsid w:val="00587D0C"/>
    <w:rsid w:val="005904FE"/>
    <w:rsid w:val="00590DF6"/>
    <w:rsid w:val="00590FC4"/>
    <w:rsid w:val="005919A7"/>
    <w:rsid w:val="00592102"/>
    <w:rsid w:val="00592B26"/>
    <w:rsid w:val="00592C08"/>
    <w:rsid w:val="00592E09"/>
    <w:rsid w:val="00593AE2"/>
    <w:rsid w:val="005953B2"/>
    <w:rsid w:val="0059543A"/>
    <w:rsid w:val="00595763"/>
    <w:rsid w:val="00596097"/>
    <w:rsid w:val="00596FBF"/>
    <w:rsid w:val="00596FE0"/>
    <w:rsid w:val="0059748E"/>
    <w:rsid w:val="00597B5A"/>
    <w:rsid w:val="005A005A"/>
    <w:rsid w:val="005A020A"/>
    <w:rsid w:val="005A05C5"/>
    <w:rsid w:val="005A0DE4"/>
    <w:rsid w:val="005A12F2"/>
    <w:rsid w:val="005A17D1"/>
    <w:rsid w:val="005A2176"/>
    <w:rsid w:val="005A2767"/>
    <w:rsid w:val="005A28B1"/>
    <w:rsid w:val="005A316D"/>
    <w:rsid w:val="005A3517"/>
    <w:rsid w:val="005A463F"/>
    <w:rsid w:val="005A4682"/>
    <w:rsid w:val="005A4DB7"/>
    <w:rsid w:val="005A5635"/>
    <w:rsid w:val="005A568E"/>
    <w:rsid w:val="005A5732"/>
    <w:rsid w:val="005A58BC"/>
    <w:rsid w:val="005A61A3"/>
    <w:rsid w:val="005A76A3"/>
    <w:rsid w:val="005A7E7D"/>
    <w:rsid w:val="005B0473"/>
    <w:rsid w:val="005B0BD9"/>
    <w:rsid w:val="005B0D7E"/>
    <w:rsid w:val="005B18D7"/>
    <w:rsid w:val="005B190B"/>
    <w:rsid w:val="005B1C0C"/>
    <w:rsid w:val="005B2934"/>
    <w:rsid w:val="005B36D6"/>
    <w:rsid w:val="005B3894"/>
    <w:rsid w:val="005B486C"/>
    <w:rsid w:val="005B5915"/>
    <w:rsid w:val="005B616E"/>
    <w:rsid w:val="005B6205"/>
    <w:rsid w:val="005B64E7"/>
    <w:rsid w:val="005B661B"/>
    <w:rsid w:val="005B6BDB"/>
    <w:rsid w:val="005B76B5"/>
    <w:rsid w:val="005B7A83"/>
    <w:rsid w:val="005B7F3A"/>
    <w:rsid w:val="005B7F50"/>
    <w:rsid w:val="005C031B"/>
    <w:rsid w:val="005C04E9"/>
    <w:rsid w:val="005C06C5"/>
    <w:rsid w:val="005C0A13"/>
    <w:rsid w:val="005C0D3A"/>
    <w:rsid w:val="005C0EC8"/>
    <w:rsid w:val="005C2A61"/>
    <w:rsid w:val="005C2B04"/>
    <w:rsid w:val="005C2C84"/>
    <w:rsid w:val="005C2DCE"/>
    <w:rsid w:val="005C3673"/>
    <w:rsid w:val="005C3726"/>
    <w:rsid w:val="005C3D9E"/>
    <w:rsid w:val="005C3F1A"/>
    <w:rsid w:val="005C49E0"/>
    <w:rsid w:val="005C4AC7"/>
    <w:rsid w:val="005C5654"/>
    <w:rsid w:val="005C5A7A"/>
    <w:rsid w:val="005C5B27"/>
    <w:rsid w:val="005C5D3C"/>
    <w:rsid w:val="005C5F08"/>
    <w:rsid w:val="005C5FFA"/>
    <w:rsid w:val="005C6D3D"/>
    <w:rsid w:val="005C75D0"/>
    <w:rsid w:val="005D0111"/>
    <w:rsid w:val="005D04EA"/>
    <w:rsid w:val="005D059F"/>
    <w:rsid w:val="005D0647"/>
    <w:rsid w:val="005D0A41"/>
    <w:rsid w:val="005D0F29"/>
    <w:rsid w:val="005D0F78"/>
    <w:rsid w:val="005D1D80"/>
    <w:rsid w:val="005D2641"/>
    <w:rsid w:val="005D285C"/>
    <w:rsid w:val="005D2C0E"/>
    <w:rsid w:val="005D2E1C"/>
    <w:rsid w:val="005D2E7D"/>
    <w:rsid w:val="005D305F"/>
    <w:rsid w:val="005D31A9"/>
    <w:rsid w:val="005D3C6A"/>
    <w:rsid w:val="005D5014"/>
    <w:rsid w:val="005D51EF"/>
    <w:rsid w:val="005D52A4"/>
    <w:rsid w:val="005D5B2D"/>
    <w:rsid w:val="005D6392"/>
    <w:rsid w:val="005D6534"/>
    <w:rsid w:val="005E0DE1"/>
    <w:rsid w:val="005E0F94"/>
    <w:rsid w:val="005E1166"/>
    <w:rsid w:val="005E1885"/>
    <w:rsid w:val="005E1F24"/>
    <w:rsid w:val="005E2898"/>
    <w:rsid w:val="005E2941"/>
    <w:rsid w:val="005E2B1B"/>
    <w:rsid w:val="005E2D78"/>
    <w:rsid w:val="005E32B0"/>
    <w:rsid w:val="005E420B"/>
    <w:rsid w:val="005E4567"/>
    <w:rsid w:val="005E7028"/>
    <w:rsid w:val="005E7167"/>
    <w:rsid w:val="005E7509"/>
    <w:rsid w:val="005E7D59"/>
    <w:rsid w:val="005E7E13"/>
    <w:rsid w:val="005E7FF6"/>
    <w:rsid w:val="005F04BD"/>
    <w:rsid w:val="005F0898"/>
    <w:rsid w:val="005F0E45"/>
    <w:rsid w:val="005F1567"/>
    <w:rsid w:val="005F1776"/>
    <w:rsid w:val="005F1D50"/>
    <w:rsid w:val="005F2B77"/>
    <w:rsid w:val="005F3EFE"/>
    <w:rsid w:val="005F41EE"/>
    <w:rsid w:val="005F489B"/>
    <w:rsid w:val="005F4A5B"/>
    <w:rsid w:val="005F4A8B"/>
    <w:rsid w:val="005F57FC"/>
    <w:rsid w:val="005F5857"/>
    <w:rsid w:val="005F5F5D"/>
    <w:rsid w:val="005F66FB"/>
    <w:rsid w:val="005F6CF3"/>
    <w:rsid w:val="005F6E6C"/>
    <w:rsid w:val="005F71A1"/>
    <w:rsid w:val="005F7437"/>
    <w:rsid w:val="005F74C9"/>
    <w:rsid w:val="005F75AD"/>
    <w:rsid w:val="005F7CC0"/>
    <w:rsid w:val="00600028"/>
    <w:rsid w:val="006006B4"/>
    <w:rsid w:val="006011AF"/>
    <w:rsid w:val="006014BC"/>
    <w:rsid w:val="006015C5"/>
    <w:rsid w:val="0060194E"/>
    <w:rsid w:val="00602194"/>
    <w:rsid w:val="00603008"/>
    <w:rsid w:val="00603167"/>
    <w:rsid w:val="006037D4"/>
    <w:rsid w:val="00603BBC"/>
    <w:rsid w:val="0060428F"/>
    <w:rsid w:val="0060431F"/>
    <w:rsid w:val="00604470"/>
    <w:rsid w:val="006045B3"/>
    <w:rsid w:val="006051E9"/>
    <w:rsid w:val="00605E10"/>
    <w:rsid w:val="00605EF4"/>
    <w:rsid w:val="0060649B"/>
    <w:rsid w:val="006065CD"/>
    <w:rsid w:val="00606709"/>
    <w:rsid w:val="00606AB8"/>
    <w:rsid w:val="00607391"/>
    <w:rsid w:val="00607AC6"/>
    <w:rsid w:val="00607D90"/>
    <w:rsid w:val="006107F8"/>
    <w:rsid w:val="00611079"/>
    <w:rsid w:val="00612004"/>
    <w:rsid w:val="006122C4"/>
    <w:rsid w:val="00612537"/>
    <w:rsid w:val="00612820"/>
    <w:rsid w:val="00612A4A"/>
    <w:rsid w:val="00612EB0"/>
    <w:rsid w:val="0061326E"/>
    <w:rsid w:val="00613EB2"/>
    <w:rsid w:val="006149B1"/>
    <w:rsid w:val="00614B25"/>
    <w:rsid w:val="00614FEC"/>
    <w:rsid w:val="006157DA"/>
    <w:rsid w:val="0061640C"/>
    <w:rsid w:val="00616A0F"/>
    <w:rsid w:val="0061737F"/>
    <w:rsid w:val="00617BFA"/>
    <w:rsid w:val="00621007"/>
    <w:rsid w:val="00621AD5"/>
    <w:rsid w:val="00621C9C"/>
    <w:rsid w:val="00621F6D"/>
    <w:rsid w:val="006224E7"/>
    <w:rsid w:val="006225D1"/>
    <w:rsid w:val="0062297B"/>
    <w:rsid w:val="006241B3"/>
    <w:rsid w:val="0062432E"/>
    <w:rsid w:val="00624A1C"/>
    <w:rsid w:val="00625115"/>
    <w:rsid w:val="00625545"/>
    <w:rsid w:val="006260A8"/>
    <w:rsid w:val="00627523"/>
    <w:rsid w:val="006275CC"/>
    <w:rsid w:val="006300E9"/>
    <w:rsid w:val="00631349"/>
    <w:rsid w:val="00631C50"/>
    <w:rsid w:val="00632B8A"/>
    <w:rsid w:val="00632BA5"/>
    <w:rsid w:val="006335F1"/>
    <w:rsid w:val="00633ADC"/>
    <w:rsid w:val="00633BA4"/>
    <w:rsid w:val="00634135"/>
    <w:rsid w:val="00634171"/>
    <w:rsid w:val="00634FE9"/>
    <w:rsid w:val="00635850"/>
    <w:rsid w:val="00637137"/>
    <w:rsid w:val="006371B1"/>
    <w:rsid w:val="00640898"/>
    <w:rsid w:val="00640CF1"/>
    <w:rsid w:val="0064195A"/>
    <w:rsid w:val="00641E52"/>
    <w:rsid w:val="00641FE3"/>
    <w:rsid w:val="00642891"/>
    <w:rsid w:val="00642D85"/>
    <w:rsid w:val="00642DF7"/>
    <w:rsid w:val="006434BA"/>
    <w:rsid w:val="00643889"/>
    <w:rsid w:val="00643A1C"/>
    <w:rsid w:val="006440E7"/>
    <w:rsid w:val="0064425D"/>
    <w:rsid w:val="00644AB1"/>
    <w:rsid w:val="00644B48"/>
    <w:rsid w:val="00644DD8"/>
    <w:rsid w:val="006454AF"/>
    <w:rsid w:val="006454BB"/>
    <w:rsid w:val="00645A9D"/>
    <w:rsid w:val="00645AA0"/>
    <w:rsid w:val="006467C1"/>
    <w:rsid w:val="00646AD0"/>
    <w:rsid w:val="00646BDD"/>
    <w:rsid w:val="00646F75"/>
    <w:rsid w:val="00647C58"/>
    <w:rsid w:val="00650111"/>
    <w:rsid w:val="0065023B"/>
    <w:rsid w:val="00651690"/>
    <w:rsid w:val="00651732"/>
    <w:rsid w:val="006517B8"/>
    <w:rsid w:val="00651B12"/>
    <w:rsid w:val="00651C83"/>
    <w:rsid w:val="006521FB"/>
    <w:rsid w:val="00652237"/>
    <w:rsid w:val="00652814"/>
    <w:rsid w:val="0065290B"/>
    <w:rsid w:val="00652A87"/>
    <w:rsid w:val="00652AF5"/>
    <w:rsid w:val="00652E1F"/>
    <w:rsid w:val="00653459"/>
    <w:rsid w:val="00653F1A"/>
    <w:rsid w:val="00654263"/>
    <w:rsid w:val="00654A4F"/>
    <w:rsid w:val="006566E8"/>
    <w:rsid w:val="00656710"/>
    <w:rsid w:val="006569EC"/>
    <w:rsid w:val="00657CD1"/>
    <w:rsid w:val="00657FE9"/>
    <w:rsid w:val="006601A6"/>
    <w:rsid w:val="00660A3A"/>
    <w:rsid w:val="00660F4A"/>
    <w:rsid w:val="00661C7B"/>
    <w:rsid w:val="00661F59"/>
    <w:rsid w:val="00662421"/>
    <w:rsid w:val="006629AE"/>
    <w:rsid w:val="0066304C"/>
    <w:rsid w:val="00663068"/>
    <w:rsid w:val="00663F01"/>
    <w:rsid w:val="00664135"/>
    <w:rsid w:val="006641FE"/>
    <w:rsid w:val="00664258"/>
    <w:rsid w:val="00664360"/>
    <w:rsid w:val="00666126"/>
    <w:rsid w:val="00667B3B"/>
    <w:rsid w:val="00667C4D"/>
    <w:rsid w:val="00667CAF"/>
    <w:rsid w:val="00667ED9"/>
    <w:rsid w:val="00670619"/>
    <w:rsid w:val="00670E07"/>
    <w:rsid w:val="006715DF"/>
    <w:rsid w:val="00671E1C"/>
    <w:rsid w:val="006721BB"/>
    <w:rsid w:val="0067248C"/>
    <w:rsid w:val="00672E7B"/>
    <w:rsid w:val="00673199"/>
    <w:rsid w:val="00673522"/>
    <w:rsid w:val="00673883"/>
    <w:rsid w:val="006738BD"/>
    <w:rsid w:val="00673F40"/>
    <w:rsid w:val="006746DA"/>
    <w:rsid w:val="00674766"/>
    <w:rsid w:val="006749E5"/>
    <w:rsid w:val="00674F97"/>
    <w:rsid w:val="00675192"/>
    <w:rsid w:val="006751AC"/>
    <w:rsid w:val="00675D3D"/>
    <w:rsid w:val="00675D65"/>
    <w:rsid w:val="00676155"/>
    <w:rsid w:val="00676378"/>
    <w:rsid w:val="006763E1"/>
    <w:rsid w:val="0067709D"/>
    <w:rsid w:val="00677663"/>
    <w:rsid w:val="0067796F"/>
    <w:rsid w:val="006779C0"/>
    <w:rsid w:val="00677BB4"/>
    <w:rsid w:val="00677C2F"/>
    <w:rsid w:val="00677D0E"/>
    <w:rsid w:val="00677D48"/>
    <w:rsid w:val="006801DA"/>
    <w:rsid w:val="0068034D"/>
    <w:rsid w:val="00680FB4"/>
    <w:rsid w:val="00681221"/>
    <w:rsid w:val="0068137E"/>
    <w:rsid w:val="00681502"/>
    <w:rsid w:val="00681566"/>
    <w:rsid w:val="00681A4B"/>
    <w:rsid w:val="00681AA6"/>
    <w:rsid w:val="0068236D"/>
    <w:rsid w:val="00682632"/>
    <w:rsid w:val="006831B1"/>
    <w:rsid w:val="00683DAE"/>
    <w:rsid w:val="006840F3"/>
    <w:rsid w:val="00684BAD"/>
    <w:rsid w:val="006854A7"/>
    <w:rsid w:val="006855E4"/>
    <w:rsid w:val="00685817"/>
    <w:rsid w:val="00685C36"/>
    <w:rsid w:val="00686B8A"/>
    <w:rsid w:val="00686C2C"/>
    <w:rsid w:val="00687155"/>
    <w:rsid w:val="00687269"/>
    <w:rsid w:val="00687490"/>
    <w:rsid w:val="00687B03"/>
    <w:rsid w:val="00690A36"/>
    <w:rsid w:val="00690F19"/>
    <w:rsid w:val="006923E0"/>
    <w:rsid w:val="00692912"/>
    <w:rsid w:val="00693685"/>
    <w:rsid w:val="00693726"/>
    <w:rsid w:val="006937AB"/>
    <w:rsid w:val="00693FBD"/>
    <w:rsid w:val="006942A0"/>
    <w:rsid w:val="006944C2"/>
    <w:rsid w:val="0069459D"/>
    <w:rsid w:val="00694B9D"/>
    <w:rsid w:val="00694D7C"/>
    <w:rsid w:val="00695373"/>
    <w:rsid w:val="00695774"/>
    <w:rsid w:val="00696855"/>
    <w:rsid w:val="00696AEE"/>
    <w:rsid w:val="0069740C"/>
    <w:rsid w:val="006978A6"/>
    <w:rsid w:val="006A00C2"/>
    <w:rsid w:val="006A0510"/>
    <w:rsid w:val="006A0E4E"/>
    <w:rsid w:val="006A1198"/>
    <w:rsid w:val="006A1395"/>
    <w:rsid w:val="006A1471"/>
    <w:rsid w:val="006A1775"/>
    <w:rsid w:val="006A1CA8"/>
    <w:rsid w:val="006A2587"/>
    <w:rsid w:val="006A2B52"/>
    <w:rsid w:val="006A3A60"/>
    <w:rsid w:val="006A3BA7"/>
    <w:rsid w:val="006A4312"/>
    <w:rsid w:val="006A508A"/>
    <w:rsid w:val="006A5092"/>
    <w:rsid w:val="006A5226"/>
    <w:rsid w:val="006A5E6F"/>
    <w:rsid w:val="006A67D6"/>
    <w:rsid w:val="006A6A70"/>
    <w:rsid w:val="006A700A"/>
    <w:rsid w:val="006B0C72"/>
    <w:rsid w:val="006B125B"/>
    <w:rsid w:val="006B14E1"/>
    <w:rsid w:val="006B1FD6"/>
    <w:rsid w:val="006B280A"/>
    <w:rsid w:val="006B2AEB"/>
    <w:rsid w:val="006B34E8"/>
    <w:rsid w:val="006B534F"/>
    <w:rsid w:val="006B5850"/>
    <w:rsid w:val="006B5D64"/>
    <w:rsid w:val="006B64D6"/>
    <w:rsid w:val="006B675A"/>
    <w:rsid w:val="006B6BA6"/>
    <w:rsid w:val="006B733B"/>
    <w:rsid w:val="006B7383"/>
    <w:rsid w:val="006B7917"/>
    <w:rsid w:val="006B7C87"/>
    <w:rsid w:val="006BFEED"/>
    <w:rsid w:val="006C0CE7"/>
    <w:rsid w:val="006C119C"/>
    <w:rsid w:val="006C1675"/>
    <w:rsid w:val="006C19BA"/>
    <w:rsid w:val="006C1BCC"/>
    <w:rsid w:val="006C2491"/>
    <w:rsid w:val="006C24E3"/>
    <w:rsid w:val="006C2D5D"/>
    <w:rsid w:val="006C2EF4"/>
    <w:rsid w:val="006C3770"/>
    <w:rsid w:val="006C3FE5"/>
    <w:rsid w:val="006C446C"/>
    <w:rsid w:val="006C4552"/>
    <w:rsid w:val="006C46C1"/>
    <w:rsid w:val="006C49C0"/>
    <w:rsid w:val="006C576A"/>
    <w:rsid w:val="006C5D14"/>
    <w:rsid w:val="006C65FF"/>
    <w:rsid w:val="006D18BA"/>
    <w:rsid w:val="006D1AE3"/>
    <w:rsid w:val="006D1CA6"/>
    <w:rsid w:val="006D1DE8"/>
    <w:rsid w:val="006D214D"/>
    <w:rsid w:val="006D23CC"/>
    <w:rsid w:val="006D33C2"/>
    <w:rsid w:val="006D3B8F"/>
    <w:rsid w:val="006D43D8"/>
    <w:rsid w:val="006D46B3"/>
    <w:rsid w:val="006D49C5"/>
    <w:rsid w:val="006D4A44"/>
    <w:rsid w:val="006D4CD5"/>
    <w:rsid w:val="006D5AC4"/>
    <w:rsid w:val="006D5E0E"/>
    <w:rsid w:val="006D7622"/>
    <w:rsid w:val="006D7631"/>
    <w:rsid w:val="006D7693"/>
    <w:rsid w:val="006E0021"/>
    <w:rsid w:val="006E023F"/>
    <w:rsid w:val="006E063A"/>
    <w:rsid w:val="006E086C"/>
    <w:rsid w:val="006E0A6F"/>
    <w:rsid w:val="006E0C02"/>
    <w:rsid w:val="006E0FCE"/>
    <w:rsid w:val="006E1CD0"/>
    <w:rsid w:val="006E2872"/>
    <w:rsid w:val="006E2986"/>
    <w:rsid w:val="006E3070"/>
    <w:rsid w:val="006E3303"/>
    <w:rsid w:val="006E52CF"/>
    <w:rsid w:val="006E5C69"/>
    <w:rsid w:val="006E6117"/>
    <w:rsid w:val="006E62A0"/>
    <w:rsid w:val="006E6FD1"/>
    <w:rsid w:val="006E7F91"/>
    <w:rsid w:val="006F0316"/>
    <w:rsid w:val="006F05FE"/>
    <w:rsid w:val="006F0648"/>
    <w:rsid w:val="006F0689"/>
    <w:rsid w:val="006F0FBD"/>
    <w:rsid w:val="006F1463"/>
    <w:rsid w:val="006F2269"/>
    <w:rsid w:val="006F24A1"/>
    <w:rsid w:val="006F2912"/>
    <w:rsid w:val="006F2C85"/>
    <w:rsid w:val="006F2F5F"/>
    <w:rsid w:val="006F32F4"/>
    <w:rsid w:val="006F33C4"/>
    <w:rsid w:val="006F35B4"/>
    <w:rsid w:val="006F44D6"/>
    <w:rsid w:val="006F66F5"/>
    <w:rsid w:val="006F6737"/>
    <w:rsid w:val="006F6A34"/>
    <w:rsid w:val="006F7135"/>
    <w:rsid w:val="006F72DB"/>
    <w:rsid w:val="006F74AC"/>
    <w:rsid w:val="006F7C6A"/>
    <w:rsid w:val="006F7F1A"/>
    <w:rsid w:val="00700147"/>
    <w:rsid w:val="0070030A"/>
    <w:rsid w:val="00700401"/>
    <w:rsid w:val="00700E04"/>
    <w:rsid w:val="00701579"/>
    <w:rsid w:val="00701850"/>
    <w:rsid w:val="007020B4"/>
    <w:rsid w:val="0070284A"/>
    <w:rsid w:val="00703187"/>
    <w:rsid w:val="007031E5"/>
    <w:rsid w:val="007036AB"/>
    <w:rsid w:val="007042C0"/>
    <w:rsid w:val="00705551"/>
    <w:rsid w:val="00705BCC"/>
    <w:rsid w:val="0070622E"/>
    <w:rsid w:val="0071053A"/>
    <w:rsid w:val="0071175F"/>
    <w:rsid w:val="007123CB"/>
    <w:rsid w:val="0071286A"/>
    <w:rsid w:val="00712C88"/>
    <w:rsid w:val="00712EB4"/>
    <w:rsid w:val="00713139"/>
    <w:rsid w:val="007136AA"/>
    <w:rsid w:val="007137EA"/>
    <w:rsid w:val="007139BB"/>
    <w:rsid w:val="00713A37"/>
    <w:rsid w:val="0071400C"/>
    <w:rsid w:val="007149E7"/>
    <w:rsid w:val="007158B5"/>
    <w:rsid w:val="00716DB0"/>
    <w:rsid w:val="00717636"/>
    <w:rsid w:val="007177F8"/>
    <w:rsid w:val="00717BC7"/>
    <w:rsid w:val="00717C01"/>
    <w:rsid w:val="007201C1"/>
    <w:rsid w:val="007206CE"/>
    <w:rsid w:val="0072081A"/>
    <w:rsid w:val="00720867"/>
    <w:rsid w:val="00721639"/>
    <w:rsid w:val="00722433"/>
    <w:rsid w:val="007224C1"/>
    <w:rsid w:val="00722E41"/>
    <w:rsid w:val="00722EB1"/>
    <w:rsid w:val="00723918"/>
    <w:rsid w:val="0072442B"/>
    <w:rsid w:val="00724D16"/>
    <w:rsid w:val="0072506D"/>
    <w:rsid w:val="00725539"/>
    <w:rsid w:val="0072594D"/>
    <w:rsid w:val="00726812"/>
    <w:rsid w:val="0072749B"/>
    <w:rsid w:val="0072751E"/>
    <w:rsid w:val="00727F14"/>
    <w:rsid w:val="0073069A"/>
    <w:rsid w:val="007312F4"/>
    <w:rsid w:val="007316C2"/>
    <w:rsid w:val="007325EF"/>
    <w:rsid w:val="0073279C"/>
    <w:rsid w:val="00732916"/>
    <w:rsid w:val="00733124"/>
    <w:rsid w:val="007336B8"/>
    <w:rsid w:val="00733B4B"/>
    <w:rsid w:val="007344E9"/>
    <w:rsid w:val="00734543"/>
    <w:rsid w:val="0073462B"/>
    <w:rsid w:val="00734687"/>
    <w:rsid w:val="00734FB4"/>
    <w:rsid w:val="00735317"/>
    <w:rsid w:val="00735AFE"/>
    <w:rsid w:val="00735EFA"/>
    <w:rsid w:val="007367E2"/>
    <w:rsid w:val="00737363"/>
    <w:rsid w:val="00737578"/>
    <w:rsid w:val="0073774E"/>
    <w:rsid w:val="007378A3"/>
    <w:rsid w:val="007400AD"/>
    <w:rsid w:val="00740539"/>
    <w:rsid w:val="007405AB"/>
    <w:rsid w:val="00740E0B"/>
    <w:rsid w:val="00740E36"/>
    <w:rsid w:val="0074110D"/>
    <w:rsid w:val="007415A3"/>
    <w:rsid w:val="0074183E"/>
    <w:rsid w:val="007418E8"/>
    <w:rsid w:val="00742005"/>
    <w:rsid w:val="007425E9"/>
    <w:rsid w:val="00742D5B"/>
    <w:rsid w:val="007432CB"/>
    <w:rsid w:val="00743554"/>
    <w:rsid w:val="007439BF"/>
    <w:rsid w:val="00743E3D"/>
    <w:rsid w:val="00744F4D"/>
    <w:rsid w:val="007450D3"/>
    <w:rsid w:val="00745682"/>
    <w:rsid w:val="0074573C"/>
    <w:rsid w:val="00745A1E"/>
    <w:rsid w:val="0074603E"/>
    <w:rsid w:val="00746754"/>
    <w:rsid w:val="00746F04"/>
    <w:rsid w:val="00747415"/>
    <w:rsid w:val="00747BAF"/>
    <w:rsid w:val="00747BC0"/>
    <w:rsid w:val="00747D5A"/>
    <w:rsid w:val="0075005A"/>
    <w:rsid w:val="00750314"/>
    <w:rsid w:val="00750D4F"/>
    <w:rsid w:val="00750D91"/>
    <w:rsid w:val="007512A4"/>
    <w:rsid w:val="00751306"/>
    <w:rsid w:val="007526B1"/>
    <w:rsid w:val="00752F79"/>
    <w:rsid w:val="00753079"/>
    <w:rsid w:val="00753638"/>
    <w:rsid w:val="00753D61"/>
    <w:rsid w:val="00754046"/>
    <w:rsid w:val="00754459"/>
    <w:rsid w:val="0075456F"/>
    <w:rsid w:val="007550E1"/>
    <w:rsid w:val="00755BDA"/>
    <w:rsid w:val="00757673"/>
    <w:rsid w:val="00757C97"/>
    <w:rsid w:val="00757D68"/>
    <w:rsid w:val="0076045D"/>
    <w:rsid w:val="00761230"/>
    <w:rsid w:val="007617CE"/>
    <w:rsid w:val="007619A2"/>
    <w:rsid w:val="00761E98"/>
    <w:rsid w:val="00762532"/>
    <w:rsid w:val="007626A3"/>
    <w:rsid w:val="0076270F"/>
    <w:rsid w:val="007627CA"/>
    <w:rsid w:val="00762E0B"/>
    <w:rsid w:val="0076322E"/>
    <w:rsid w:val="0076344C"/>
    <w:rsid w:val="00763799"/>
    <w:rsid w:val="00763A55"/>
    <w:rsid w:val="00764B44"/>
    <w:rsid w:val="00764FDF"/>
    <w:rsid w:val="00765AE0"/>
    <w:rsid w:val="007660B7"/>
    <w:rsid w:val="007662AD"/>
    <w:rsid w:val="007664F6"/>
    <w:rsid w:val="0076655A"/>
    <w:rsid w:val="00766662"/>
    <w:rsid w:val="007668A2"/>
    <w:rsid w:val="007670B6"/>
    <w:rsid w:val="0076729C"/>
    <w:rsid w:val="00767FD3"/>
    <w:rsid w:val="00770104"/>
    <w:rsid w:val="00770DDA"/>
    <w:rsid w:val="0077131A"/>
    <w:rsid w:val="007715B9"/>
    <w:rsid w:val="00771B65"/>
    <w:rsid w:val="00772002"/>
    <w:rsid w:val="007720CF"/>
    <w:rsid w:val="00772586"/>
    <w:rsid w:val="00774061"/>
    <w:rsid w:val="0077430D"/>
    <w:rsid w:val="007747F5"/>
    <w:rsid w:val="007749BF"/>
    <w:rsid w:val="00774C84"/>
    <w:rsid w:val="00774CFE"/>
    <w:rsid w:val="0077521C"/>
    <w:rsid w:val="007752CC"/>
    <w:rsid w:val="00775B92"/>
    <w:rsid w:val="00776CB1"/>
    <w:rsid w:val="00776FC8"/>
    <w:rsid w:val="0077725E"/>
    <w:rsid w:val="00777762"/>
    <w:rsid w:val="00777952"/>
    <w:rsid w:val="007812D8"/>
    <w:rsid w:val="007813B4"/>
    <w:rsid w:val="007814E5"/>
    <w:rsid w:val="00781598"/>
    <w:rsid w:val="00781784"/>
    <w:rsid w:val="00782244"/>
    <w:rsid w:val="00782C5A"/>
    <w:rsid w:val="007830A2"/>
    <w:rsid w:val="00783172"/>
    <w:rsid w:val="007844C3"/>
    <w:rsid w:val="00784C49"/>
    <w:rsid w:val="00784D50"/>
    <w:rsid w:val="00784E93"/>
    <w:rsid w:val="0078553E"/>
    <w:rsid w:val="007859BB"/>
    <w:rsid w:val="00785B38"/>
    <w:rsid w:val="00786E93"/>
    <w:rsid w:val="00787031"/>
    <w:rsid w:val="00787317"/>
    <w:rsid w:val="007879A3"/>
    <w:rsid w:val="007905A8"/>
    <w:rsid w:val="00790ACE"/>
    <w:rsid w:val="00791746"/>
    <w:rsid w:val="00792358"/>
    <w:rsid w:val="00792439"/>
    <w:rsid w:val="00792913"/>
    <w:rsid w:val="00792BB5"/>
    <w:rsid w:val="00792D3F"/>
    <w:rsid w:val="00792FD6"/>
    <w:rsid w:val="007933BD"/>
    <w:rsid w:val="0079405E"/>
    <w:rsid w:val="00794700"/>
    <w:rsid w:val="0079498E"/>
    <w:rsid w:val="0079499D"/>
    <w:rsid w:val="007966C3"/>
    <w:rsid w:val="00796C93"/>
    <w:rsid w:val="00796DB9"/>
    <w:rsid w:val="007970D9"/>
    <w:rsid w:val="007972AB"/>
    <w:rsid w:val="00797DAA"/>
    <w:rsid w:val="007A05C1"/>
    <w:rsid w:val="007A1477"/>
    <w:rsid w:val="007A1672"/>
    <w:rsid w:val="007A170A"/>
    <w:rsid w:val="007A1922"/>
    <w:rsid w:val="007A1DE9"/>
    <w:rsid w:val="007A204A"/>
    <w:rsid w:val="007A23FF"/>
    <w:rsid w:val="007A2574"/>
    <w:rsid w:val="007A26B0"/>
    <w:rsid w:val="007A2AB3"/>
    <w:rsid w:val="007A2DD6"/>
    <w:rsid w:val="007A2E82"/>
    <w:rsid w:val="007A2ECB"/>
    <w:rsid w:val="007A3107"/>
    <w:rsid w:val="007A3191"/>
    <w:rsid w:val="007A31AD"/>
    <w:rsid w:val="007A36D5"/>
    <w:rsid w:val="007A39D2"/>
    <w:rsid w:val="007A3AFE"/>
    <w:rsid w:val="007A3BE9"/>
    <w:rsid w:val="007A3F43"/>
    <w:rsid w:val="007A3FE0"/>
    <w:rsid w:val="007A45B9"/>
    <w:rsid w:val="007A46A6"/>
    <w:rsid w:val="007A57F3"/>
    <w:rsid w:val="007A6280"/>
    <w:rsid w:val="007A74CC"/>
    <w:rsid w:val="007A7C79"/>
    <w:rsid w:val="007B0713"/>
    <w:rsid w:val="007B2190"/>
    <w:rsid w:val="007B31E2"/>
    <w:rsid w:val="007B389C"/>
    <w:rsid w:val="007B5927"/>
    <w:rsid w:val="007B5A19"/>
    <w:rsid w:val="007B61AC"/>
    <w:rsid w:val="007B67D1"/>
    <w:rsid w:val="007B6C18"/>
    <w:rsid w:val="007B6DA5"/>
    <w:rsid w:val="007B73F0"/>
    <w:rsid w:val="007B759C"/>
    <w:rsid w:val="007C0366"/>
    <w:rsid w:val="007C0784"/>
    <w:rsid w:val="007C07A3"/>
    <w:rsid w:val="007C1342"/>
    <w:rsid w:val="007C13D3"/>
    <w:rsid w:val="007C16E0"/>
    <w:rsid w:val="007C1E0D"/>
    <w:rsid w:val="007C24AB"/>
    <w:rsid w:val="007C2644"/>
    <w:rsid w:val="007C3622"/>
    <w:rsid w:val="007C44FF"/>
    <w:rsid w:val="007C453C"/>
    <w:rsid w:val="007C521C"/>
    <w:rsid w:val="007C52D3"/>
    <w:rsid w:val="007C52FC"/>
    <w:rsid w:val="007C580E"/>
    <w:rsid w:val="007C6B9A"/>
    <w:rsid w:val="007C6F72"/>
    <w:rsid w:val="007C708C"/>
    <w:rsid w:val="007C7659"/>
    <w:rsid w:val="007C7818"/>
    <w:rsid w:val="007D008F"/>
    <w:rsid w:val="007D0822"/>
    <w:rsid w:val="007D186F"/>
    <w:rsid w:val="007D1B97"/>
    <w:rsid w:val="007D1D8B"/>
    <w:rsid w:val="007D2CF9"/>
    <w:rsid w:val="007D42CB"/>
    <w:rsid w:val="007D46C1"/>
    <w:rsid w:val="007D4A52"/>
    <w:rsid w:val="007D4E1C"/>
    <w:rsid w:val="007D53FA"/>
    <w:rsid w:val="007D6D17"/>
    <w:rsid w:val="007D6DE4"/>
    <w:rsid w:val="007D7539"/>
    <w:rsid w:val="007D7BF9"/>
    <w:rsid w:val="007E01D4"/>
    <w:rsid w:val="007E0470"/>
    <w:rsid w:val="007E07C9"/>
    <w:rsid w:val="007E092E"/>
    <w:rsid w:val="007E1EA3"/>
    <w:rsid w:val="007E29C4"/>
    <w:rsid w:val="007E3501"/>
    <w:rsid w:val="007E38A0"/>
    <w:rsid w:val="007E3B0F"/>
    <w:rsid w:val="007E405F"/>
    <w:rsid w:val="007E4230"/>
    <w:rsid w:val="007E4248"/>
    <w:rsid w:val="007E4B98"/>
    <w:rsid w:val="007E5193"/>
    <w:rsid w:val="007E5F03"/>
    <w:rsid w:val="007E6A84"/>
    <w:rsid w:val="007E7188"/>
    <w:rsid w:val="007E7902"/>
    <w:rsid w:val="007E7FB8"/>
    <w:rsid w:val="007F00FD"/>
    <w:rsid w:val="007F040C"/>
    <w:rsid w:val="007F086E"/>
    <w:rsid w:val="007F1354"/>
    <w:rsid w:val="007F195A"/>
    <w:rsid w:val="007F1D6B"/>
    <w:rsid w:val="007F2812"/>
    <w:rsid w:val="007F2A8C"/>
    <w:rsid w:val="007F337E"/>
    <w:rsid w:val="007F3C51"/>
    <w:rsid w:val="007F3FD0"/>
    <w:rsid w:val="007F425C"/>
    <w:rsid w:val="007F4875"/>
    <w:rsid w:val="007F4CCC"/>
    <w:rsid w:val="007F532E"/>
    <w:rsid w:val="007F547B"/>
    <w:rsid w:val="007F5E4F"/>
    <w:rsid w:val="007F62FF"/>
    <w:rsid w:val="007F7280"/>
    <w:rsid w:val="007F7BF7"/>
    <w:rsid w:val="0080006B"/>
    <w:rsid w:val="00800F4E"/>
    <w:rsid w:val="00800F85"/>
    <w:rsid w:val="008013BE"/>
    <w:rsid w:val="008016CE"/>
    <w:rsid w:val="00801CEB"/>
    <w:rsid w:val="008021F1"/>
    <w:rsid w:val="00802837"/>
    <w:rsid w:val="00802B19"/>
    <w:rsid w:val="00802D95"/>
    <w:rsid w:val="00803D13"/>
    <w:rsid w:val="00803E29"/>
    <w:rsid w:val="008042B4"/>
    <w:rsid w:val="00804BCE"/>
    <w:rsid w:val="0080506A"/>
    <w:rsid w:val="0080555F"/>
    <w:rsid w:val="00805742"/>
    <w:rsid w:val="00805E43"/>
    <w:rsid w:val="00805EB4"/>
    <w:rsid w:val="008063C4"/>
    <w:rsid w:val="0080644B"/>
    <w:rsid w:val="00806A83"/>
    <w:rsid w:val="00806C74"/>
    <w:rsid w:val="00806F95"/>
    <w:rsid w:val="0080795A"/>
    <w:rsid w:val="00810698"/>
    <w:rsid w:val="00810CAC"/>
    <w:rsid w:val="00811069"/>
    <w:rsid w:val="00811111"/>
    <w:rsid w:val="00811508"/>
    <w:rsid w:val="008115A1"/>
    <w:rsid w:val="00811649"/>
    <w:rsid w:val="00811851"/>
    <w:rsid w:val="00811C60"/>
    <w:rsid w:val="00811FEF"/>
    <w:rsid w:val="00812FB4"/>
    <w:rsid w:val="00813C9C"/>
    <w:rsid w:val="008143D0"/>
    <w:rsid w:val="008143E9"/>
    <w:rsid w:val="0081525D"/>
    <w:rsid w:val="00815792"/>
    <w:rsid w:val="00815A03"/>
    <w:rsid w:val="00817254"/>
    <w:rsid w:val="00817B8C"/>
    <w:rsid w:val="008206D2"/>
    <w:rsid w:val="008206F7"/>
    <w:rsid w:val="008208F5"/>
    <w:rsid w:val="0082094F"/>
    <w:rsid w:val="008212E0"/>
    <w:rsid w:val="008215C2"/>
    <w:rsid w:val="00821F7C"/>
    <w:rsid w:val="00822152"/>
    <w:rsid w:val="0082356E"/>
    <w:rsid w:val="00823C38"/>
    <w:rsid w:val="00823F2E"/>
    <w:rsid w:val="00825AF4"/>
    <w:rsid w:val="00825B87"/>
    <w:rsid w:val="008269F9"/>
    <w:rsid w:val="00826BB4"/>
    <w:rsid w:val="00827445"/>
    <w:rsid w:val="0082750B"/>
    <w:rsid w:val="008275B5"/>
    <w:rsid w:val="00830132"/>
    <w:rsid w:val="00830657"/>
    <w:rsid w:val="0083069F"/>
    <w:rsid w:val="00831144"/>
    <w:rsid w:val="00831B80"/>
    <w:rsid w:val="00831BF7"/>
    <w:rsid w:val="00831D9B"/>
    <w:rsid w:val="00831DF2"/>
    <w:rsid w:val="00832019"/>
    <w:rsid w:val="0083212D"/>
    <w:rsid w:val="00832333"/>
    <w:rsid w:val="0083279D"/>
    <w:rsid w:val="00832927"/>
    <w:rsid w:val="008330B3"/>
    <w:rsid w:val="0083341D"/>
    <w:rsid w:val="00833A5D"/>
    <w:rsid w:val="00834760"/>
    <w:rsid w:val="008349FB"/>
    <w:rsid w:val="00834BA3"/>
    <w:rsid w:val="00834DA7"/>
    <w:rsid w:val="00835102"/>
    <w:rsid w:val="008351CB"/>
    <w:rsid w:val="0083548A"/>
    <w:rsid w:val="00835C23"/>
    <w:rsid w:val="00836B77"/>
    <w:rsid w:val="00837079"/>
    <w:rsid w:val="0083759F"/>
    <w:rsid w:val="00840337"/>
    <w:rsid w:val="008420B8"/>
    <w:rsid w:val="00842AEE"/>
    <w:rsid w:val="00843378"/>
    <w:rsid w:val="008446BD"/>
    <w:rsid w:val="00844D09"/>
    <w:rsid w:val="00845314"/>
    <w:rsid w:val="008458CE"/>
    <w:rsid w:val="00847196"/>
    <w:rsid w:val="008471FC"/>
    <w:rsid w:val="00847D3F"/>
    <w:rsid w:val="00847D9D"/>
    <w:rsid w:val="00847F24"/>
    <w:rsid w:val="00850011"/>
    <w:rsid w:val="008509CF"/>
    <w:rsid w:val="00850FB6"/>
    <w:rsid w:val="008526ED"/>
    <w:rsid w:val="00852B9F"/>
    <w:rsid w:val="00852CFA"/>
    <w:rsid w:val="00852D36"/>
    <w:rsid w:val="008539D1"/>
    <w:rsid w:val="008540BC"/>
    <w:rsid w:val="00854DE6"/>
    <w:rsid w:val="0085552F"/>
    <w:rsid w:val="00855A87"/>
    <w:rsid w:val="00855E81"/>
    <w:rsid w:val="008563DE"/>
    <w:rsid w:val="00856719"/>
    <w:rsid w:val="00856988"/>
    <w:rsid w:val="00856CD8"/>
    <w:rsid w:val="0085707B"/>
    <w:rsid w:val="00857728"/>
    <w:rsid w:val="00857742"/>
    <w:rsid w:val="00860C02"/>
    <w:rsid w:val="00861B0E"/>
    <w:rsid w:val="008620D5"/>
    <w:rsid w:val="0086241F"/>
    <w:rsid w:val="0086242D"/>
    <w:rsid w:val="0086290C"/>
    <w:rsid w:val="00863351"/>
    <w:rsid w:val="00863F5A"/>
    <w:rsid w:val="00864278"/>
    <w:rsid w:val="008642FE"/>
    <w:rsid w:val="0086453E"/>
    <w:rsid w:val="008660D3"/>
    <w:rsid w:val="00866436"/>
    <w:rsid w:val="0086707B"/>
    <w:rsid w:val="0086726A"/>
    <w:rsid w:val="0086791C"/>
    <w:rsid w:val="00867EB6"/>
    <w:rsid w:val="00867F16"/>
    <w:rsid w:val="0087020F"/>
    <w:rsid w:val="00870212"/>
    <w:rsid w:val="00870356"/>
    <w:rsid w:val="00870674"/>
    <w:rsid w:val="00870735"/>
    <w:rsid w:val="00870BD2"/>
    <w:rsid w:val="00870C37"/>
    <w:rsid w:val="00870EF6"/>
    <w:rsid w:val="00872164"/>
    <w:rsid w:val="00873005"/>
    <w:rsid w:val="0087475F"/>
    <w:rsid w:val="008749E6"/>
    <w:rsid w:val="00874A52"/>
    <w:rsid w:val="00874AD0"/>
    <w:rsid w:val="00874DF6"/>
    <w:rsid w:val="0087546A"/>
    <w:rsid w:val="008758AB"/>
    <w:rsid w:val="00875A09"/>
    <w:rsid w:val="00875C53"/>
    <w:rsid w:val="00876A7B"/>
    <w:rsid w:val="00876F4B"/>
    <w:rsid w:val="00877A63"/>
    <w:rsid w:val="00880C1E"/>
    <w:rsid w:val="00880D2C"/>
    <w:rsid w:val="00881457"/>
    <w:rsid w:val="00881538"/>
    <w:rsid w:val="00881A24"/>
    <w:rsid w:val="00881D1C"/>
    <w:rsid w:val="008825E2"/>
    <w:rsid w:val="008827BD"/>
    <w:rsid w:val="00882EA0"/>
    <w:rsid w:val="00883012"/>
    <w:rsid w:val="00883852"/>
    <w:rsid w:val="00884F59"/>
    <w:rsid w:val="00885E55"/>
    <w:rsid w:val="00886356"/>
    <w:rsid w:val="00886833"/>
    <w:rsid w:val="00890507"/>
    <w:rsid w:val="00890C87"/>
    <w:rsid w:val="00890EC8"/>
    <w:rsid w:val="0089116F"/>
    <w:rsid w:val="00891DA8"/>
    <w:rsid w:val="00891E83"/>
    <w:rsid w:val="00892C2E"/>
    <w:rsid w:val="00892D6C"/>
    <w:rsid w:val="00893077"/>
    <w:rsid w:val="008934AB"/>
    <w:rsid w:val="0089353C"/>
    <w:rsid w:val="00893732"/>
    <w:rsid w:val="008937FC"/>
    <w:rsid w:val="00893D1A"/>
    <w:rsid w:val="008941D5"/>
    <w:rsid w:val="00894962"/>
    <w:rsid w:val="008949C4"/>
    <w:rsid w:val="00894DCF"/>
    <w:rsid w:val="008952B1"/>
    <w:rsid w:val="008954C3"/>
    <w:rsid w:val="008958D1"/>
    <w:rsid w:val="00895B24"/>
    <w:rsid w:val="00895EDF"/>
    <w:rsid w:val="00896121"/>
    <w:rsid w:val="00896BFF"/>
    <w:rsid w:val="00896C72"/>
    <w:rsid w:val="00897A09"/>
    <w:rsid w:val="00897A2F"/>
    <w:rsid w:val="00897E79"/>
    <w:rsid w:val="00897FD0"/>
    <w:rsid w:val="008A0BB1"/>
    <w:rsid w:val="008A1194"/>
    <w:rsid w:val="008A18ED"/>
    <w:rsid w:val="008A1972"/>
    <w:rsid w:val="008A1B05"/>
    <w:rsid w:val="008A1DA5"/>
    <w:rsid w:val="008A214F"/>
    <w:rsid w:val="008A29C3"/>
    <w:rsid w:val="008A2B8E"/>
    <w:rsid w:val="008A320B"/>
    <w:rsid w:val="008A3769"/>
    <w:rsid w:val="008A3EEB"/>
    <w:rsid w:val="008A4E1B"/>
    <w:rsid w:val="008A541C"/>
    <w:rsid w:val="008A551E"/>
    <w:rsid w:val="008A5621"/>
    <w:rsid w:val="008A5B0C"/>
    <w:rsid w:val="008A5FDD"/>
    <w:rsid w:val="008A5FDF"/>
    <w:rsid w:val="008A646B"/>
    <w:rsid w:val="008A665B"/>
    <w:rsid w:val="008A6972"/>
    <w:rsid w:val="008A6CCC"/>
    <w:rsid w:val="008A772E"/>
    <w:rsid w:val="008A789F"/>
    <w:rsid w:val="008A7D21"/>
    <w:rsid w:val="008B0C96"/>
    <w:rsid w:val="008B0F2E"/>
    <w:rsid w:val="008B1B8A"/>
    <w:rsid w:val="008B211E"/>
    <w:rsid w:val="008B2856"/>
    <w:rsid w:val="008B2F8C"/>
    <w:rsid w:val="008B3291"/>
    <w:rsid w:val="008B36E7"/>
    <w:rsid w:val="008B442A"/>
    <w:rsid w:val="008B4F65"/>
    <w:rsid w:val="008B501D"/>
    <w:rsid w:val="008B553C"/>
    <w:rsid w:val="008B5D22"/>
    <w:rsid w:val="008B63C4"/>
    <w:rsid w:val="008B66A7"/>
    <w:rsid w:val="008B6C43"/>
    <w:rsid w:val="008B6C6B"/>
    <w:rsid w:val="008B7BBD"/>
    <w:rsid w:val="008B7BC3"/>
    <w:rsid w:val="008C0CD5"/>
    <w:rsid w:val="008C16BF"/>
    <w:rsid w:val="008C17D4"/>
    <w:rsid w:val="008C25FD"/>
    <w:rsid w:val="008C2A44"/>
    <w:rsid w:val="008C2EBD"/>
    <w:rsid w:val="008C315B"/>
    <w:rsid w:val="008C38C3"/>
    <w:rsid w:val="008C3EB9"/>
    <w:rsid w:val="008C440F"/>
    <w:rsid w:val="008C44BE"/>
    <w:rsid w:val="008C483E"/>
    <w:rsid w:val="008C4A4E"/>
    <w:rsid w:val="008C561D"/>
    <w:rsid w:val="008C5E52"/>
    <w:rsid w:val="008C6051"/>
    <w:rsid w:val="008C6E3E"/>
    <w:rsid w:val="008C73A0"/>
    <w:rsid w:val="008C73A3"/>
    <w:rsid w:val="008C78BC"/>
    <w:rsid w:val="008C7C40"/>
    <w:rsid w:val="008C7D0B"/>
    <w:rsid w:val="008C7DE4"/>
    <w:rsid w:val="008D0606"/>
    <w:rsid w:val="008D07AB"/>
    <w:rsid w:val="008D08F3"/>
    <w:rsid w:val="008D0E16"/>
    <w:rsid w:val="008D12B6"/>
    <w:rsid w:val="008D163F"/>
    <w:rsid w:val="008D199A"/>
    <w:rsid w:val="008D3519"/>
    <w:rsid w:val="008D35CF"/>
    <w:rsid w:val="008D3DE1"/>
    <w:rsid w:val="008D4018"/>
    <w:rsid w:val="008D5456"/>
    <w:rsid w:val="008D5D8F"/>
    <w:rsid w:val="008D657F"/>
    <w:rsid w:val="008D6936"/>
    <w:rsid w:val="008D69E6"/>
    <w:rsid w:val="008D6DBB"/>
    <w:rsid w:val="008D7AE1"/>
    <w:rsid w:val="008D7D1C"/>
    <w:rsid w:val="008E00B8"/>
    <w:rsid w:val="008E04A7"/>
    <w:rsid w:val="008E1FDE"/>
    <w:rsid w:val="008E2C3F"/>
    <w:rsid w:val="008E2F3F"/>
    <w:rsid w:val="008E31CA"/>
    <w:rsid w:val="008E32BD"/>
    <w:rsid w:val="008E32C8"/>
    <w:rsid w:val="008E33D7"/>
    <w:rsid w:val="008E42F0"/>
    <w:rsid w:val="008E4492"/>
    <w:rsid w:val="008E4511"/>
    <w:rsid w:val="008E4825"/>
    <w:rsid w:val="008E4A41"/>
    <w:rsid w:val="008E536B"/>
    <w:rsid w:val="008E538B"/>
    <w:rsid w:val="008E5477"/>
    <w:rsid w:val="008E55D6"/>
    <w:rsid w:val="008E589A"/>
    <w:rsid w:val="008E598E"/>
    <w:rsid w:val="008E5AC3"/>
    <w:rsid w:val="008E5C2F"/>
    <w:rsid w:val="008E6482"/>
    <w:rsid w:val="008E653C"/>
    <w:rsid w:val="008E6A14"/>
    <w:rsid w:val="008E6D74"/>
    <w:rsid w:val="008E7AD1"/>
    <w:rsid w:val="008E7E9C"/>
    <w:rsid w:val="008E7FA5"/>
    <w:rsid w:val="008F056A"/>
    <w:rsid w:val="008F0934"/>
    <w:rsid w:val="008F11B8"/>
    <w:rsid w:val="008F1297"/>
    <w:rsid w:val="008F2FA8"/>
    <w:rsid w:val="008F3037"/>
    <w:rsid w:val="008F308F"/>
    <w:rsid w:val="008F3FE0"/>
    <w:rsid w:val="008F4705"/>
    <w:rsid w:val="008F4751"/>
    <w:rsid w:val="008F4F26"/>
    <w:rsid w:val="008F5336"/>
    <w:rsid w:val="008F55A8"/>
    <w:rsid w:val="008F5C29"/>
    <w:rsid w:val="008F6CDD"/>
    <w:rsid w:val="008F6EBA"/>
    <w:rsid w:val="008F70E4"/>
    <w:rsid w:val="008F717D"/>
    <w:rsid w:val="008F7680"/>
    <w:rsid w:val="008F7C7E"/>
    <w:rsid w:val="008F7E72"/>
    <w:rsid w:val="008F7EFB"/>
    <w:rsid w:val="00900207"/>
    <w:rsid w:val="00900669"/>
    <w:rsid w:val="00900F93"/>
    <w:rsid w:val="0090105F"/>
    <w:rsid w:val="0090107E"/>
    <w:rsid w:val="009015EA"/>
    <w:rsid w:val="009025F4"/>
    <w:rsid w:val="0090268B"/>
    <w:rsid w:val="00902991"/>
    <w:rsid w:val="00903B73"/>
    <w:rsid w:val="009046AB"/>
    <w:rsid w:val="00905584"/>
    <w:rsid w:val="00905587"/>
    <w:rsid w:val="00906075"/>
    <w:rsid w:val="0090647E"/>
    <w:rsid w:val="00906560"/>
    <w:rsid w:val="00906E66"/>
    <w:rsid w:val="00906FC3"/>
    <w:rsid w:val="009074EE"/>
    <w:rsid w:val="00907555"/>
    <w:rsid w:val="00907EFF"/>
    <w:rsid w:val="00910AC8"/>
    <w:rsid w:val="00910CF1"/>
    <w:rsid w:val="0091165F"/>
    <w:rsid w:val="00912285"/>
    <w:rsid w:val="00912938"/>
    <w:rsid w:val="00912D2F"/>
    <w:rsid w:val="00912D4F"/>
    <w:rsid w:val="009135C1"/>
    <w:rsid w:val="009135E4"/>
    <w:rsid w:val="00913DD3"/>
    <w:rsid w:val="00913F34"/>
    <w:rsid w:val="00914270"/>
    <w:rsid w:val="00914281"/>
    <w:rsid w:val="009145A9"/>
    <w:rsid w:val="009146F3"/>
    <w:rsid w:val="00915293"/>
    <w:rsid w:val="0091531B"/>
    <w:rsid w:val="009157B9"/>
    <w:rsid w:val="00915C5D"/>
    <w:rsid w:val="0091662E"/>
    <w:rsid w:val="00916BD7"/>
    <w:rsid w:val="00916FA6"/>
    <w:rsid w:val="00917311"/>
    <w:rsid w:val="0091736C"/>
    <w:rsid w:val="009175FE"/>
    <w:rsid w:val="009208ED"/>
    <w:rsid w:val="009209FA"/>
    <w:rsid w:val="00920B96"/>
    <w:rsid w:val="00920DA8"/>
    <w:rsid w:val="00921206"/>
    <w:rsid w:val="00921608"/>
    <w:rsid w:val="00921961"/>
    <w:rsid w:val="00921C6E"/>
    <w:rsid w:val="00921EA9"/>
    <w:rsid w:val="00922090"/>
    <w:rsid w:val="00922B16"/>
    <w:rsid w:val="00922FCF"/>
    <w:rsid w:val="009243E7"/>
    <w:rsid w:val="00925264"/>
    <w:rsid w:val="009252C0"/>
    <w:rsid w:val="0092588C"/>
    <w:rsid w:val="009259F9"/>
    <w:rsid w:val="00925E39"/>
    <w:rsid w:val="00926A4C"/>
    <w:rsid w:val="00927323"/>
    <w:rsid w:val="00930897"/>
    <w:rsid w:val="009315DF"/>
    <w:rsid w:val="0093220C"/>
    <w:rsid w:val="00932B2C"/>
    <w:rsid w:val="00932E05"/>
    <w:rsid w:val="00934631"/>
    <w:rsid w:val="00934DD0"/>
    <w:rsid w:val="009355E4"/>
    <w:rsid w:val="00935E68"/>
    <w:rsid w:val="009361CF"/>
    <w:rsid w:val="0093629D"/>
    <w:rsid w:val="0093696C"/>
    <w:rsid w:val="00937158"/>
    <w:rsid w:val="00940698"/>
    <w:rsid w:val="00941520"/>
    <w:rsid w:val="009419EE"/>
    <w:rsid w:val="00941C10"/>
    <w:rsid w:val="00941DB5"/>
    <w:rsid w:val="00942048"/>
    <w:rsid w:val="009425C7"/>
    <w:rsid w:val="00942832"/>
    <w:rsid w:val="00942AE8"/>
    <w:rsid w:val="00942CAA"/>
    <w:rsid w:val="00942EDD"/>
    <w:rsid w:val="00943443"/>
    <w:rsid w:val="00943523"/>
    <w:rsid w:val="009436CE"/>
    <w:rsid w:val="00943ABC"/>
    <w:rsid w:val="00943B13"/>
    <w:rsid w:val="00943CF0"/>
    <w:rsid w:val="00944BFA"/>
    <w:rsid w:val="00944F13"/>
    <w:rsid w:val="00945336"/>
    <w:rsid w:val="009458BA"/>
    <w:rsid w:val="00946450"/>
    <w:rsid w:val="00946656"/>
    <w:rsid w:val="009471B3"/>
    <w:rsid w:val="00947693"/>
    <w:rsid w:val="0095119D"/>
    <w:rsid w:val="00951CB8"/>
    <w:rsid w:val="0095200D"/>
    <w:rsid w:val="00952C4C"/>
    <w:rsid w:val="00952DAE"/>
    <w:rsid w:val="00953C19"/>
    <w:rsid w:val="00954055"/>
    <w:rsid w:val="009542A3"/>
    <w:rsid w:val="009545EB"/>
    <w:rsid w:val="00954882"/>
    <w:rsid w:val="0095583D"/>
    <w:rsid w:val="009559A5"/>
    <w:rsid w:val="00955EF1"/>
    <w:rsid w:val="00956170"/>
    <w:rsid w:val="00956A78"/>
    <w:rsid w:val="009576BA"/>
    <w:rsid w:val="00957747"/>
    <w:rsid w:val="009577C6"/>
    <w:rsid w:val="00957A60"/>
    <w:rsid w:val="00957F26"/>
    <w:rsid w:val="00960D41"/>
    <w:rsid w:val="00961238"/>
    <w:rsid w:val="0096179C"/>
    <w:rsid w:val="0096281D"/>
    <w:rsid w:val="009639BD"/>
    <w:rsid w:val="00963DE5"/>
    <w:rsid w:val="0096404F"/>
    <w:rsid w:val="0096450E"/>
    <w:rsid w:val="0096482D"/>
    <w:rsid w:val="00964BAF"/>
    <w:rsid w:val="00964DE9"/>
    <w:rsid w:val="00965494"/>
    <w:rsid w:val="00965B74"/>
    <w:rsid w:val="00965E10"/>
    <w:rsid w:val="00965ECE"/>
    <w:rsid w:val="00965FBA"/>
    <w:rsid w:val="009665F7"/>
    <w:rsid w:val="009667D3"/>
    <w:rsid w:val="00966821"/>
    <w:rsid w:val="00966AD9"/>
    <w:rsid w:val="00966D25"/>
    <w:rsid w:val="00967227"/>
    <w:rsid w:val="00967544"/>
    <w:rsid w:val="00967F76"/>
    <w:rsid w:val="00967FB5"/>
    <w:rsid w:val="009711BF"/>
    <w:rsid w:val="009711EC"/>
    <w:rsid w:val="00971511"/>
    <w:rsid w:val="00971BF6"/>
    <w:rsid w:val="00971D9B"/>
    <w:rsid w:val="00971E41"/>
    <w:rsid w:val="00972C13"/>
    <w:rsid w:val="00972FBE"/>
    <w:rsid w:val="009730E0"/>
    <w:rsid w:val="00974184"/>
    <w:rsid w:val="00974463"/>
    <w:rsid w:val="00974894"/>
    <w:rsid w:val="00974F12"/>
    <w:rsid w:val="00975B56"/>
    <w:rsid w:val="00975E10"/>
    <w:rsid w:val="00976706"/>
    <w:rsid w:val="00976B74"/>
    <w:rsid w:val="00977514"/>
    <w:rsid w:val="009776A0"/>
    <w:rsid w:val="009804CA"/>
    <w:rsid w:val="0098083B"/>
    <w:rsid w:val="00981817"/>
    <w:rsid w:val="00981A50"/>
    <w:rsid w:val="00981A62"/>
    <w:rsid w:val="00981D30"/>
    <w:rsid w:val="00981FE5"/>
    <w:rsid w:val="009828AC"/>
    <w:rsid w:val="00983C28"/>
    <w:rsid w:val="00984005"/>
    <w:rsid w:val="009843C7"/>
    <w:rsid w:val="009847D8"/>
    <w:rsid w:val="00984D83"/>
    <w:rsid w:val="00985283"/>
    <w:rsid w:val="00985461"/>
    <w:rsid w:val="00985786"/>
    <w:rsid w:val="00985C66"/>
    <w:rsid w:val="00986237"/>
    <w:rsid w:val="0098690A"/>
    <w:rsid w:val="00987217"/>
    <w:rsid w:val="0098728E"/>
    <w:rsid w:val="009876CC"/>
    <w:rsid w:val="00990D83"/>
    <w:rsid w:val="009910F6"/>
    <w:rsid w:val="00991281"/>
    <w:rsid w:val="009914DF"/>
    <w:rsid w:val="00991CCB"/>
    <w:rsid w:val="00991EA2"/>
    <w:rsid w:val="0099225E"/>
    <w:rsid w:val="009923F1"/>
    <w:rsid w:val="00992587"/>
    <w:rsid w:val="009925B4"/>
    <w:rsid w:val="00992E44"/>
    <w:rsid w:val="00992E91"/>
    <w:rsid w:val="00993682"/>
    <w:rsid w:val="00993D02"/>
    <w:rsid w:val="00994AA8"/>
    <w:rsid w:val="00994D3C"/>
    <w:rsid w:val="00995373"/>
    <w:rsid w:val="00995380"/>
    <w:rsid w:val="00995569"/>
    <w:rsid w:val="00995814"/>
    <w:rsid w:val="00995898"/>
    <w:rsid w:val="00995977"/>
    <w:rsid w:val="00995D7E"/>
    <w:rsid w:val="00996690"/>
    <w:rsid w:val="00996CB5"/>
    <w:rsid w:val="00997056"/>
    <w:rsid w:val="009971F8"/>
    <w:rsid w:val="009973CB"/>
    <w:rsid w:val="00997F5A"/>
    <w:rsid w:val="009A15D6"/>
    <w:rsid w:val="009A1A97"/>
    <w:rsid w:val="009A243F"/>
    <w:rsid w:val="009A27DE"/>
    <w:rsid w:val="009A293B"/>
    <w:rsid w:val="009A2A0E"/>
    <w:rsid w:val="009A2D8A"/>
    <w:rsid w:val="009A2E81"/>
    <w:rsid w:val="009A2EE1"/>
    <w:rsid w:val="009A3206"/>
    <w:rsid w:val="009A3AEF"/>
    <w:rsid w:val="009A40B4"/>
    <w:rsid w:val="009A411B"/>
    <w:rsid w:val="009A4D53"/>
    <w:rsid w:val="009A5138"/>
    <w:rsid w:val="009A51FB"/>
    <w:rsid w:val="009A589A"/>
    <w:rsid w:val="009A58F7"/>
    <w:rsid w:val="009A5E88"/>
    <w:rsid w:val="009A6349"/>
    <w:rsid w:val="009A6C3D"/>
    <w:rsid w:val="009A6F33"/>
    <w:rsid w:val="009A71D6"/>
    <w:rsid w:val="009A75DE"/>
    <w:rsid w:val="009A7916"/>
    <w:rsid w:val="009A7BF0"/>
    <w:rsid w:val="009B0769"/>
    <w:rsid w:val="009B0AB2"/>
    <w:rsid w:val="009B0FAB"/>
    <w:rsid w:val="009B1722"/>
    <w:rsid w:val="009B17AE"/>
    <w:rsid w:val="009B253B"/>
    <w:rsid w:val="009B254A"/>
    <w:rsid w:val="009B28BF"/>
    <w:rsid w:val="009B462F"/>
    <w:rsid w:val="009B52DC"/>
    <w:rsid w:val="009B59D5"/>
    <w:rsid w:val="009B5C97"/>
    <w:rsid w:val="009B5EA2"/>
    <w:rsid w:val="009B636F"/>
    <w:rsid w:val="009B64F5"/>
    <w:rsid w:val="009B7026"/>
    <w:rsid w:val="009B71B6"/>
    <w:rsid w:val="009C02B3"/>
    <w:rsid w:val="009C0346"/>
    <w:rsid w:val="009C0A64"/>
    <w:rsid w:val="009C10C5"/>
    <w:rsid w:val="009C11A5"/>
    <w:rsid w:val="009C1597"/>
    <w:rsid w:val="009C1DCA"/>
    <w:rsid w:val="009C3A5D"/>
    <w:rsid w:val="009C48DA"/>
    <w:rsid w:val="009C4B03"/>
    <w:rsid w:val="009C642C"/>
    <w:rsid w:val="009C69FB"/>
    <w:rsid w:val="009C7048"/>
    <w:rsid w:val="009C7398"/>
    <w:rsid w:val="009C7863"/>
    <w:rsid w:val="009C7F50"/>
    <w:rsid w:val="009D036C"/>
    <w:rsid w:val="009D046C"/>
    <w:rsid w:val="009D127A"/>
    <w:rsid w:val="009D1891"/>
    <w:rsid w:val="009D1993"/>
    <w:rsid w:val="009D1D95"/>
    <w:rsid w:val="009D2562"/>
    <w:rsid w:val="009D2A67"/>
    <w:rsid w:val="009D2E2F"/>
    <w:rsid w:val="009D2E4A"/>
    <w:rsid w:val="009D2EB4"/>
    <w:rsid w:val="009D3374"/>
    <w:rsid w:val="009D3417"/>
    <w:rsid w:val="009D34CA"/>
    <w:rsid w:val="009D36C3"/>
    <w:rsid w:val="009D3973"/>
    <w:rsid w:val="009D39B4"/>
    <w:rsid w:val="009D3BD6"/>
    <w:rsid w:val="009D3F90"/>
    <w:rsid w:val="009D41AF"/>
    <w:rsid w:val="009D459A"/>
    <w:rsid w:val="009D4CBA"/>
    <w:rsid w:val="009D5065"/>
    <w:rsid w:val="009D54FA"/>
    <w:rsid w:val="009D5E5E"/>
    <w:rsid w:val="009D62BF"/>
    <w:rsid w:val="009D7034"/>
    <w:rsid w:val="009D77A6"/>
    <w:rsid w:val="009E05D2"/>
    <w:rsid w:val="009E0C67"/>
    <w:rsid w:val="009E0E1F"/>
    <w:rsid w:val="009E1589"/>
    <w:rsid w:val="009E17D5"/>
    <w:rsid w:val="009E196E"/>
    <w:rsid w:val="009E1D8A"/>
    <w:rsid w:val="009E1DCE"/>
    <w:rsid w:val="009E206A"/>
    <w:rsid w:val="009E21ED"/>
    <w:rsid w:val="009E2263"/>
    <w:rsid w:val="009E22D6"/>
    <w:rsid w:val="009E26F8"/>
    <w:rsid w:val="009E28DE"/>
    <w:rsid w:val="009E2DE7"/>
    <w:rsid w:val="009E312D"/>
    <w:rsid w:val="009E496C"/>
    <w:rsid w:val="009E5235"/>
    <w:rsid w:val="009E529D"/>
    <w:rsid w:val="009E5388"/>
    <w:rsid w:val="009E5485"/>
    <w:rsid w:val="009E5D8D"/>
    <w:rsid w:val="009E5F05"/>
    <w:rsid w:val="009E690F"/>
    <w:rsid w:val="009E6CAF"/>
    <w:rsid w:val="009E6F40"/>
    <w:rsid w:val="009E75BE"/>
    <w:rsid w:val="009E7B79"/>
    <w:rsid w:val="009E7BF9"/>
    <w:rsid w:val="009F001C"/>
    <w:rsid w:val="009F00BB"/>
    <w:rsid w:val="009F00C2"/>
    <w:rsid w:val="009F0738"/>
    <w:rsid w:val="009F19BD"/>
    <w:rsid w:val="009F2146"/>
    <w:rsid w:val="009F218E"/>
    <w:rsid w:val="009F2C2D"/>
    <w:rsid w:val="009F2C95"/>
    <w:rsid w:val="009F2CC3"/>
    <w:rsid w:val="009F3517"/>
    <w:rsid w:val="009F38A4"/>
    <w:rsid w:val="009F43CA"/>
    <w:rsid w:val="009F52AF"/>
    <w:rsid w:val="009F53D0"/>
    <w:rsid w:val="009F5A0E"/>
    <w:rsid w:val="009F5E72"/>
    <w:rsid w:val="009F6FA1"/>
    <w:rsid w:val="009F6FDD"/>
    <w:rsid w:val="009F785A"/>
    <w:rsid w:val="009F7874"/>
    <w:rsid w:val="009F7DF4"/>
    <w:rsid w:val="00A00874"/>
    <w:rsid w:val="00A00CF8"/>
    <w:rsid w:val="00A00D9D"/>
    <w:rsid w:val="00A00FCD"/>
    <w:rsid w:val="00A010FE"/>
    <w:rsid w:val="00A016F8"/>
    <w:rsid w:val="00A01BCA"/>
    <w:rsid w:val="00A01EE9"/>
    <w:rsid w:val="00A02779"/>
    <w:rsid w:val="00A02B3B"/>
    <w:rsid w:val="00A0382A"/>
    <w:rsid w:val="00A03DC3"/>
    <w:rsid w:val="00A03E7E"/>
    <w:rsid w:val="00A0532B"/>
    <w:rsid w:val="00A0553A"/>
    <w:rsid w:val="00A05D7F"/>
    <w:rsid w:val="00A05F00"/>
    <w:rsid w:val="00A0611A"/>
    <w:rsid w:val="00A06370"/>
    <w:rsid w:val="00A06455"/>
    <w:rsid w:val="00A06610"/>
    <w:rsid w:val="00A0684E"/>
    <w:rsid w:val="00A06DBE"/>
    <w:rsid w:val="00A06E82"/>
    <w:rsid w:val="00A071E6"/>
    <w:rsid w:val="00A07223"/>
    <w:rsid w:val="00A07311"/>
    <w:rsid w:val="00A07A63"/>
    <w:rsid w:val="00A07E1A"/>
    <w:rsid w:val="00A10258"/>
    <w:rsid w:val="00A1058B"/>
    <w:rsid w:val="00A10808"/>
    <w:rsid w:val="00A10AEA"/>
    <w:rsid w:val="00A1134E"/>
    <w:rsid w:val="00A11DDD"/>
    <w:rsid w:val="00A12002"/>
    <w:rsid w:val="00A1217D"/>
    <w:rsid w:val="00A12D75"/>
    <w:rsid w:val="00A12D96"/>
    <w:rsid w:val="00A13141"/>
    <w:rsid w:val="00A136E0"/>
    <w:rsid w:val="00A13EF3"/>
    <w:rsid w:val="00A14065"/>
    <w:rsid w:val="00A14454"/>
    <w:rsid w:val="00A1499A"/>
    <w:rsid w:val="00A14F32"/>
    <w:rsid w:val="00A15008"/>
    <w:rsid w:val="00A15047"/>
    <w:rsid w:val="00A16083"/>
    <w:rsid w:val="00A16AFF"/>
    <w:rsid w:val="00A170F2"/>
    <w:rsid w:val="00A17766"/>
    <w:rsid w:val="00A17A38"/>
    <w:rsid w:val="00A2090B"/>
    <w:rsid w:val="00A20F44"/>
    <w:rsid w:val="00A21381"/>
    <w:rsid w:val="00A2147E"/>
    <w:rsid w:val="00A2203C"/>
    <w:rsid w:val="00A221A3"/>
    <w:rsid w:val="00A22345"/>
    <w:rsid w:val="00A22B5F"/>
    <w:rsid w:val="00A23041"/>
    <w:rsid w:val="00A23929"/>
    <w:rsid w:val="00A23C07"/>
    <w:rsid w:val="00A24B4B"/>
    <w:rsid w:val="00A25C54"/>
    <w:rsid w:val="00A269F8"/>
    <w:rsid w:val="00A26AC0"/>
    <w:rsid w:val="00A27326"/>
    <w:rsid w:val="00A27B97"/>
    <w:rsid w:val="00A27E70"/>
    <w:rsid w:val="00A27FA7"/>
    <w:rsid w:val="00A300F2"/>
    <w:rsid w:val="00A30166"/>
    <w:rsid w:val="00A3077F"/>
    <w:rsid w:val="00A30972"/>
    <w:rsid w:val="00A30E06"/>
    <w:rsid w:val="00A31296"/>
    <w:rsid w:val="00A31473"/>
    <w:rsid w:val="00A31538"/>
    <w:rsid w:val="00A31677"/>
    <w:rsid w:val="00A31B6F"/>
    <w:rsid w:val="00A320D7"/>
    <w:rsid w:val="00A322B3"/>
    <w:rsid w:val="00A322E2"/>
    <w:rsid w:val="00A324E9"/>
    <w:rsid w:val="00A3286A"/>
    <w:rsid w:val="00A3286D"/>
    <w:rsid w:val="00A32D74"/>
    <w:rsid w:val="00A3345B"/>
    <w:rsid w:val="00A3361C"/>
    <w:rsid w:val="00A33879"/>
    <w:rsid w:val="00A33C90"/>
    <w:rsid w:val="00A33E46"/>
    <w:rsid w:val="00A3448F"/>
    <w:rsid w:val="00A3489C"/>
    <w:rsid w:val="00A34B90"/>
    <w:rsid w:val="00A34C10"/>
    <w:rsid w:val="00A35F11"/>
    <w:rsid w:val="00A369CD"/>
    <w:rsid w:val="00A3733D"/>
    <w:rsid w:val="00A37D26"/>
    <w:rsid w:val="00A4054A"/>
    <w:rsid w:val="00A40CD1"/>
    <w:rsid w:val="00A41719"/>
    <w:rsid w:val="00A41F53"/>
    <w:rsid w:val="00A424D2"/>
    <w:rsid w:val="00A426AE"/>
    <w:rsid w:val="00A42E51"/>
    <w:rsid w:val="00A42F1C"/>
    <w:rsid w:val="00A43CA5"/>
    <w:rsid w:val="00A43E87"/>
    <w:rsid w:val="00A44236"/>
    <w:rsid w:val="00A44579"/>
    <w:rsid w:val="00A448F2"/>
    <w:rsid w:val="00A44B7C"/>
    <w:rsid w:val="00A450DD"/>
    <w:rsid w:val="00A45550"/>
    <w:rsid w:val="00A45872"/>
    <w:rsid w:val="00A45A74"/>
    <w:rsid w:val="00A45D18"/>
    <w:rsid w:val="00A45F94"/>
    <w:rsid w:val="00A46031"/>
    <w:rsid w:val="00A46070"/>
    <w:rsid w:val="00A46A56"/>
    <w:rsid w:val="00A46D40"/>
    <w:rsid w:val="00A46DCC"/>
    <w:rsid w:val="00A47158"/>
    <w:rsid w:val="00A47950"/>
    <w:rsid w:val="00A50293"/>
    <w:rsid w:val="00A508A6"/>
    <w:rsid w:val="00A50CB7"/>
    <w:rsid w:val="00A50D67"/>
    <w:rsid w:val="00A5132B"/>
    <w:rsid w:val="00A51D18"/>
    <w:rsid w:val="00A51E08"/>
    <w:rsid w:val="00A537A5"/>
    <w:rsid w:val="00A54702"/>
    <w:rsid w:val="00A5563C"/>
    <w:rsid w:val="00A557CC"/>
    <w:rsid w:val="00A55D28"/>
    <w:rsid w:val="00A56B73"/>
    <w:rsid w:val="00A570CE"/>
    <w:rsid w:val="00A57490"/>
    <w:rsid w:val="00A57730"/>
    <w:rsid w:val="00A607D6"/>
    <w:rsid w:val="00A60BD7"/>
    <w:rsid w:val="00A60CAC"/>
    <w:rsid w:val="00A6108A"/>
    <w:rsid w:val="00A611D6"/>
    <w:rsid w:val="00A611E0"/>
    <w:rsid w:val="00A61214"/>
    <w:rsid w:val="00A61377"/>
    <w:rsid w:val="00A613F1"/>
    <w:rsid w:val="00A61881"/>
    <w:rsid w:val="00A621B0"/>
    <w:rsid w:val="00A62233"/>
    <w:rsid w:val="00A62282"/>
    <w:rsid w:val="00A62BFA"/>
    <w:rsid w:val="00A62D01"/>
    <w:rsid w:val="00A62D59"/>
    <w:rsid w:val="00A6311F"/>
    <w:rsid w:val="00A63416"/>
    <w:rsid w:val="00A6381D"/>
    <w:rsid w:val="00A639DE"/>
    <w:rsid w:val="00A649FA"/>
    <w:rsid w:val="00A65299"/>
    <w:rsid w:val="00A65463"/>
    <w:rsid w:val="00A65C6D"/>
    <w:rsid w:val="00A660D1"/>
    <w:rsid w:val="00A66523"/>
    <w:rsid w:val="00A67156"/>
    <w:rsid w:val="00A675A9"/>
    <w:rsid w:val="00A67A25"/>
    <w:rsid w:val="00A70180"/>
    <w:rsid w:val="00A70391"/>
    <w:rsid w:val="00A70E9A"/>
    <w:rsid w:val="00A7119B"/>
    <w:rsid w:val="00A713C2"/>
    <w:rsid w:val="00A71AFF"/>
    <w:rsid w:val="00A7213E"/>
    <w:rsid w:val="00A72449"/>
    <w:rsid w:val="00A72D73"/>
    <w:rsid w:val="00A73EFE"/>
    <w:rsid w:val="00A74307"/>
    <w:rsid w:val="00A751A1"/>
    <w:rsid w:val="00A75E72"/>
    <w:rsid w:val="00A75F95"/>
    <w:rsid w:val="00A76312"/>
    <w:rsid w:val="00A76F47"/>
    <w:rsid w:val="00A771A4"/>
    <w:rsid w:val="00A7724B"/>
    <w:rsid w:val="00A7724C"/>
    <w:rsid w:val="00A774F9"/>
    <w:rsid w:val="00A77D36"/>
    <w:rsid w:val="00A80018"/>
    <w:rsid w:val="00A805D0"/>
    <w:rsid w:val="00A8067C"/>
    <w:rsid w:val="00A8094E"/>
    <w:rsid w:val="00A81521"/>
    <w:rsid w:val="00A8206A"/>
    <w:rsid w:val="00A82152"/>
    <w:rsid w:val="00A8297E"/>
    <w:rsid w:val="00A8303A"/>
    <w:rsid w:val="00A8316F"/>
    <w:rsid w:val="00A8322C"/>
    <w:rsid w:val="00A8346F"/>
    <w:rsid w:val="00A83528"/>
    <w:rsid w:val="00A83756"/>
    <w:rsid w:val="00A84413"/>
    <w:rsid w:val="00A849AB"/>
    <w:rsid w:val="00A849FE"/>
    <w:rsid w:val="00A84D9F"/>
    <w:rsid w:val="00A84FEC"/>
    <w:rsid w:val="00A851A8"/>
    <w:rsid w:val="00A858AC"/>
    <w:rsid w:val="00A85A6A"/>
    <w:rsid w:val="00A86989"/>
    <w:rsid w:val="00A86A21"/>
    <w:rsid w:val="00A8718F"/>
    <w:rsid w:val="00A8757F"/>
    <w:rsid w:val="00A87A65"/>
    <w:rsid w:val="00A87AB1"/>
    <w:rsid w:val="00A87F94"/>
    <w:rsid w:val="00A900AA"/>
    <w:rsid w:val="00A908EF"/>
    <w:rsid w:val="00A911C9"/>
    <w:rsid w:val="00A91614"/>
    <w:rsid w:val="00A91BE0"/>
    <w:rsid w:val="00A91D8C"/>
    <w:rsid w:val="00A91E92"/>
    <w:rsid w:val="00A92468"/>
    <w:rsid w:val="00A92F87"/>
    <w:rsid w:val="00A94458"/>
    <w:rsid w:val="00A94595"/>
    <w:rsid w:val="00A94A05"/>
    <w:rsid w:val="00A94CC9"/>
    <w:rsid w:val="00A957EF"/>
    <w:rsid w:val="00A95C51"/>
    <w:rsid w:val="00A96018"/>
    <w:rsid w:val="00A9604A"/>
    <w:rsid w:val="00A96159"/>
    <w:rsid w:val="00A96D79"/>
    <w:rsid w:val="00A97060"/>
    <w:rsid w:val="00A974FA"/>
    <w:rsid w:val="00AA041B"/>
    <w:rsid w:val="00AA050B"/>
    <w:rsid w:val="00AA0B92"/>
    <w:rsid w:val="00AA109D"/>
    <w:rsid w:val="00AA1494"/>
    <w:rsid w:val="00AA1876"/>
    <w:rsid w:val="00AA199D"/>
    <w:rsid w:val="00AA2FB1"/>
    <w:rsid w:val="00AA3821"/>
    <w:rsid w:val="00AA4A55"/>
    <w:rsid w:val="00AA4BB6"/>
    <w:rsid w:val="00AA4E93"/>
    <w:rsid w:val="00AA5618"/>
    <w:rsid w:val="00AA5BB4"/>
    <w:rsid w:val="00AA5DD6"/>
    <w:rsid w:val="00AA5FFD"/>
    <w:rsid w:val="00AA6362"/>
    <w:rsid w:val="00AA6866"/>
    <w:rsid w:val="00AA6D00"/>
    <w:rsid w:val="00AA72B6"/>
    <w:rsid w:val="00AA74A8"/>
    <w:rsid w:val="00AA781A"/>
    <w:rsid w:val="00AA7A38"/>
    <w:rsid w:val="00AB0576"/>
    <w:rsid w:val="00AB0DF6"/>
    <w:rsid w:val="00AB0EFD"/>
    <w:rsid w:val="00AB11CC"/>
    <w:rsid w:val="00AB12A3"/>
    <w:rsid w:val="00AB19A8"/>
    <w:rsid w:val="00AB1E07"/>
    <w:rsid w:val="00AB1ED5"/>
    <w:rsid w:val="00AB1EF4"/>
    <w:rsid w:val="00AB1F71"/>
    <w:rsid w:val="00AB2318"/>
    <w:rsid w:val="00AB2396"/>
    <w:rsid w:val="00AB2A52"/>
    <w:rsid w:val="00AB3047"/>
    <w:rsid w:val="00AB3A67"/>
    <w:rsid w:val="00AB3E82"/>
    <w:rsid w:val="00AB4250"/>
    <w:rsid w:val="00AB42EE"/>
    <w:rsid w:val="00AB59A0"/>
    <w:rsid w:val="00AB5C0B"/>
    <w:rsid w:val="00AB608D"/>
    <w:rsid w:val="00AB6472"/>
    <w:rsid w:val="00AB6931"/>
    <w:rsid w:val="00AB6CB2"/>
    <w:rsid w:val="00AB6F85"/>
    <w:rsid w:val="00AB7112"/>
    <w:rsid w:val="00AB77E1"/>
    <w:rsid w:val="00AB78C5"/>
    <w:rsid w:val="00AB7E0C"/>
    <w:rsid w:val="00AC0189"/>
    <w:rsid w:val="00AC03FE"/>
    <w:rsid w:val="00AC0A74"/>
    <w:rsid w:val="00AC0C84"/>
    <w:rsid w:val="00AC146C"/>
    <w:rsid w:val="00AC17C2"/>
    <w:rsid w:val="00AC198E"/>
    <w:rsid w:val="00AC1CB0"/>
    <w:rsid w:val="00AC1E62"/>
    <w:rsid w:val="00AC2BF6"/>
    <w:rsid w:val="00AC2F82"/>
    <w:rsid w:val="00AC30C1"/>
    <w:rsid w:val="00AC3182"/>
    <w:rsid w:val="00AC33C3"/>
    <w:rsid w:val="00AC430A"/>
    <w:rsid w:val="00AC629B"/>
    <w:rsid w:val="00AC6F7F"/>
    <w:rsid w:val="00AC71C7"/>
    <w:rsid w:val="00AC7884"/>
    <w:rsid w:val="00AD04D3"/>
    <w:rsid w:val="00AD12A0"/>
    <w:rsid w:val="00AD1332"/>
    <w:rsid w:val="00AD22B1"/>
    <w:rsid w:val="00AD2621"/>
    <w:rsid w:val="00AD2CA9"/>
    <w:rsid w:val="00AD31F3"/>
    <w:rsid w:val="00AD32AC"/>
    <w:rsid w:val="00AD390B"/>
    <w:rsid w:val="00AD3B3C"/>
    <w:rsid w:val="00AD3D2B"/>
    <w:rsid w:val="00AD43EC"/>
    <w:rsid w:val="00AD4C33"/>
    <w:rsid w:val="00AD4C98"/>
    <w:rsid w:val="00AD4D59"/>
    <w:rsid w:val="00AD585C"/>
    <w:rsid w:val="00AD5D64"/>
    <w:rsid w:val="00AD7032"/>
    <w:rsid w:val="00AD717E"/>
    <w:rsid w:val="00AD7280"/>
    <w:rsid w:val="00AD74FF"/>
    <w:rsid w:val="00AD762A"/>
    <w:rsid w:val="00AD7D15"/>
    <w:rsid w:val="00AE0805"/>
    <w:rsid w:val="00AE12E4"/>
    <w:rsid w:val="00AE159A"/>
    <w:rsid w:val="00AE25A6"/>
    <w:rsid w:val="00AE2683"/>
    <w:rsid w:val="00AE26D4"/>
    <w:rsid w:val="00AE2D97"/>
    <w:rsid w:val="00AE2FEB"/>
    <w:rsid w:val="00AE36DA"/>
    <w:rsid w:val="00AE3763"/>
    <w:rsid w:val="00AE3B66"/>
    <w:rsid w:val="00AE3F53"/>
    <w:rsid w:val="00AE57E0"/>
    <w:rsid w:val="00AE6234"/>
    <w:rsid w:val="00AE7CD9"/>
    <w:rsid w:val="00AE7FAE"/>
    <w:rsid w:val="00AF0135"/>
    <w:rsid w:val="00AF03C4"/>
    <w:rsid w:val="00AF0C79"/>
    <w:rsid w:val="00AF15C2"/>
    <w:rsid w:val="00AF1E57"/>
    <w:rsid w:val="00AF214C"/>
    <w:rsid w:val="00AF2227"/>
    <w:rsid w:val="00AF257F"/>
    <w:rsid w:val="00AF27D9"/>
    <w:rsid w:val="00AF28F4"/>
    <w:rsid w:val="00AF2CBE"/>
    <w:rsid w:val="00AF3051"/>
    <w:rsid w:val="00AF34AF"/>
    <w:rsid w:val="00AF3A75"/>
    <w:rsid w:val="00AF3BDD"/>
    <w:rsid w:val="00AF4222"/>
    <w:rsid w:val="00AF4884"/>
    <w:rsid w:val="00AF48AF"/>
    <w:rsid w:val="00AF4A17"/>
    <w:rsid w:val="00AF4C23"/>
    <w:rsid w:val="00AF4E09"/>
    <w:rsid w:val="00AF5003"/>
    <w:rsid w:val="00AF5152"/>
    <w:rsid w:val="00AF60E2"/>
    <w:rsid w:val="00AF6AC5"/>
    <w:rsid w:val="00AF6E5C"/>
    <w:rsid w:val="00AF7801"/>
    <w:rsid w:val="00B00014"/>
    <w:rsid w:val="00B00E3A"/>
    <w:rsid w:val="00B0149C"/>
    <w:rsid w:val="00B017E9"/>
    <w:rsid w:val="00B01901"/>
    <w:rsid w:val="00B024DC"/>
    <w:rsid w:val="00B02522"/>
    <w:rsid w:val="00B02CF9"/>
    <w:rsid w:val="00B034C0"/>
    <w:rsid w:val="00B03519"/>
    <w:rsid w:val="00B0447C"/>
    <w:rsid w:val="00B049D7"/>
    <w:rsid w:val="00B05187"/>
    <w:rsid w:val="00B05238"/>
    <w:rsid w:val="00B05503"/>
    <w:rsid w:val="00B05871"/>
    <w:rsid w:val="00B06177"/>
    <w:rsid w:val="00B064BB"/>
    <w:rsid w:val="00B06641"/>
    <w:rsid w:val="00B07989"/>
    <w:rsid w:val="00B10400"/>
    <w:rsid w:val="00B10626"/>
    <w:rsid w:val="00B10A19"/>
    <w:rsid w:val="00B11968"/>
    <w:rsid w:val="00B11B36"/>
    <w:rsid w:val="00B11DCF"/>
    <w:rsid w:val="00B11E5A"/>
    <w:rsid w:val="00B1204C"/>
    <w:rsid w:val="00B12111"/>
    <w:rsid w:val="00B126B3"/>
    <w:rsid w:val="00B126E3"/>
    <w:rsid w:val="00B1286A"/>
    <w:rsid w:val="00B13C5F"/>
    <w:rsid w:val="00B14077"/>
    <w:rsid w:val="00B140B0"/>
    <w:rsid w:val="00B142E4"/>
    <w:rsid w:val="00B145B0"/>
    <w:rsid w:val="00B14B46"/>
    <w:rsid w:val="00B15617"/>
    <w:rsid w:val="00B16822"/>
    <w:rsid w:val="00B16C0B"/>
    <w:rsid w:val="00B17554"/>
    <w:rsid w:val="00B17CEC"/>
    <w:rsid w:val="00B20885"/>
    <w:rsid w:val="00B209A8"/>
    <w:rsid w:val="00B2146D"/>
    <w:rsid w:val="00B214DF"/>
    <w:rsid w:val="00B21663"/>
    <w:rsid w:val="00B2230E"/>
    <w:rsid w:val="00B224D6"/>
    <w:rsid w:val="00B229F7"/>
    <w:rsid w:val="00B22D63"/>
    <w:rsid w:val="00B22DEB"/>
    <w:rsid w:val="00B22E77"/>
    <w:rsid w:val="00B244CB"/>
    <w:rsid w:val="00B24683"/>
    <w:rsid w:val="00B24C21"/>
    <w:rsid w:val="00B24D4C"/>
    <w:rsid w:val="00B255E9"/>
    <w:rsid w:val="00B258B8"/>
    <w:rsid w:val="00B2631D"/>
    <w:rsid w:val="00B2632F"/>
    <w:rsid w:val="00B2649A"/>
    <w:rsid w:val="00B26724"/>
    <w:rsid w:val="00B27080"/>
    <w:rsid w:val="00B272A9"/>
    <w:rsid w:val="00B272EE"/>
    <w:rsid w:val="00B300E1"/>
    <w:rsid w:val="00B3011B"/>
    <w:rsid w:val="00B308C5"/>
    <w:rsid w:val="00B30A4A"/>
    <w:rsid w:val="00B30BF6"/>
    <w:rsid w:val="00B3141B"/>
    <w:rsid w:val="00B319AF"/>
    <w:rsid w:val="00B31A36"/>
    <w:rsid w:val="00B31D62"/>
    <w:rsid w:val="00B32375"/>
    <w:rsid w:val="00B32447"/>
    <w:rsid w:val="00B32DD0"/>
    <w:rsid w:val="00B334ED"/>
    <w:rsid w:val="00B33C05"/>
    <w:rsid w:val="00B33C2B"/>
    <w:rsid w:val="00B33D1B"/>
    <w:rsid w:val="00B33E8A"/>
    <w:rsid w:val="00B3427B"/>
    <w:rsid w:val="00B3440E"/>
    <w:rsid w:val="00B3466D"/>
    <w:rsid w:val="00B3467D"/>
    <w:rsid w:val="00B34C69"/>
    <w:rsid w:val="00B34D90"/>
    <w:rsid w:val="00B350BF"/>
    <w:rsid w:val="00B351D9"/>
    <w:rsid w:val="00B35279"/>
    <w:rsid w:val="00B36CFA"/>
    <w:rsid w:val="00B37189"/>
    <w:rsid w:val="00B37FF4"/>
    <w:rsid w:val="00B40944"/>
    <w:rsid w:val="00B40999"/>
    <w:rsid w:val="00B40D73"/>
    <w:rsid w:val="00B417BB"/>
    <w:rsid w:val="00B424CD"/>
    <w:rsid w:val="00B436DE"/>
    <w:rsid w:val="00B43A66"/>
    <w:rsid w:val="00B43BE9"/>
    <w:rsid w:val="00B43FC3"/>
    <w:rsid w:val="00B4430E"/>
    <w:rsid w:val="00B44C9E"/>
    <w:rsid w:val="00B45864"/>
    <w:rsid w:val="00B4668B"/>
    <w:rsid w:val="00B46715"/>
    <w:rsid w:val="00B47F06"/>
    <w:rsid w:val="00B503AE"/>
    <w:rsid w:val="00B506D1"/>
    <w:rsid w:val="00B5072D"/>
    <w:rsid w:val="00B50C7F"/>
    <w:rsid w:val="00B50E28"/>
    <w:rsid w:val="00B5120A"/>
    <w:rsid w:val="00B5159B"/>
    <w:rsid w:val="00B52E19"/>
    <w:rsid w:val="00B5349C"/>
    <w:rsid w:val="00B5386D"/>
    <w:rsid w:val="00B539F9"/>
    <w:rsid w:val="00B54165"/>
    <w:rsid w:val="00B541E8"/>
    <w:rsid w:val="00B54AD5"/>
    <w:rsid w:val="00B54F7D"/>
    <w:rsid w:val="00B5535B"/>
    <w:rsid w:val="00B555E7"/>
    <w:rsid w:val="00B55B77"/>
    <w:rsid w:val="00B5609F"/>
    <w:rsid w:val="00B56736"/>
    <w:rsid w:val="00B56C81"/>
    <w:rsid w:val="00B5733C"/>
    <w:rsid w:val="00B57983"/>
    <w:rsid w:val="00B57B93"/>
    <w:rsid w:val="00B57BD9"/>
    <w:rsid w:val="00B600A0"/>
    <w:rsid w:val="00B60142"/>
    <w:rsid w:val="00B6016A"/>
    <w:rsid w:val="00B6037B"/>
    <w:rsid w:val="00B6106A"/>
    <w:rsid w:val="00B6115F"/>
    <w:rsid w:val="00B61273"/>
    <w:rsid w:val="00B6252A"/>
    <w:rsid w:val="00B62D7D"/>
    <w:rsid w:val="00B62D8A"/>
    <w:rsid w:val="00B63C0F"/>
    <w:rsid w:val="00B63FC9"/>
    <w:rsid w:val="00B6469E"/>
    <w:rsid w:val="00B646A5"/>
    <w:rsid w:val="00B64FE7"/>
    <w:rsid w:val="00B65609"/>
    <w:rsid w:val="00B65A8C"/>
    <w:rsid w:val="00B65EA3"/>
    <w:rsid w:val="00B669DD"/>
    <w:rsid w:val="00B67E7E"/>
    <w:rsid w:val="00B70D99"/>
    <w:rsid w:val="00B71048"/>
    <w:rsid w:val="00B7143A"/>
    <w:rsid w:val="00B725B2"/>
    <w:rsid w:val="00B72BE5"/>
    <w:rsid w:val="00B72F37"/>
    <w:rsid w:val="00B73286"/>
    <w:rsid w:val="00B73675"/>
    <w:rsid w:val="00B7373D"/>
    <w:rsid w:val="00B73898"/>
    <w:rsid w:val="00B73FB5"/>
    <w:rsid w:val="00B741B6"/>
    <w:rsid w:val="00B74C31"/>
    <w:rsid w:val="00B75874"/>
    <w:rsid w:val="00B75A86"/>
    <w:rsid w:val="00B7675E"/>
    <w:rsid w:val="00B76A70"/>
    <w:rsid w:val="00B76D76"/>
    <w:rsid w:val="00B76FA1"/>
    <w:rsid w:val="00B801BC"/>
    <w:rsid w:val="00B80484"/>
    <w:rsid w:val="00B809CA"/>
    <w:rsid w:val="00B80B42"/>
    <w:rsid w:val="00B80E6D"/>
    <w:rsid w:val="00B8115A"/>
    <w:rsid w:val="00B81318"/>
    <w:rsid w:val="00B8137C"/>
    <w:rsid w:val="00B81836"/>
    <w:rsid w:val="00B82680"/>
    <w:rsid w:val="00B8295A"/>
    <w:rsid w:val="00B82BE4"/>
    <w:rsid w:val="00B82C42"/>
    <w:rsid w:val="00B8327B"/>
    <w:rsid w:val="00B83BBB"/>
    <w:rsid w:val="00B83CD9"/>
    <w:rsid w:val="00B83FD0"/>
    <w:rsid w:val="00B847F0"/>
    <w:rsid w:val="00B84F94"/>
    <w:rsid w:val="00B8563A"/>
    <w:rsid w:val="00B85667"/>
    <w:rsid w:val="00B8589F"/>
    <w:rsid w:val="00B859EC"/>
    <w:rsid w:val="00B85B1A"/>
    <w:rsid w:val="00B85FA5"/>
    <w:rsid w:val="00B86507"/>
    <w:rsid w:val="00B866C1"/>
    <w:rsid w:val="00B86ADC"/>
    <w:rsid w:val="00B86EE6"/>
    <w:rsid w:val="00B87460"/>
    <w:rsid w:val="00B8759E"/>
    <w:rsid w:val="00B87B9F"/>
    <w:rsid w:val="00B87C06"/>
    <w:rsid w:val="00B87F4A"/>
    <w:rsid w:val="00B90C7E"/>
    <w:rsid w:val="00B914A3"/>
    <w:rsid w:val="00B91F39"/>
    <w:rsid w:val="00B929D7"/>
    <w:rsid w:val="00B93FC9"/>
    <w:rsid w:val="00B94A7B"/>
    <w:rsid w:val="00B94B78"/>
    <w:rsid w:val="00B9511C"/>
    <w:rsid w:val="00B965E9"/>
    <w:rsid w:val="00B96A20"/>
    <w:rsid w:val="00B96D6A"/>
    <w:rsid w:val="00B9717F"/>
    <w:rsid w:val="00B972AB"/>
    <w:rsid w:val="00B975AA"/>
    <w:rsid w:val="00B9765B"/>
    <w:rsid w:val="00B976B2"/>
    <w:rsid w:val="00B97961"/>
    <w:rsid w:val="00B97B48"/>
    <w:rsid w:val="00B97D9A"/>
    <w:rsid w:val="00BA0547"/>
    <w:rsid w:val="00BA0736"/>
    <w:rsid w:val="00BA0756"/>
    <w:rsid w:val="00BA1153"/>
    <w:rsid w:val="00BA17B6"/>
    <w:rsid w:val="00BA1DB0"/>
    <w:rsid w:val="00BA205F"/>
    <w:rsid w:val="00BA21CE"/>
    <w:rsid w:val="00BA231D"/>
    <w:rsid w:val="00BA3ADF"/>
    <w:rsid w:val="00BA3BA1"/>
    <w:rsid w:val="00BA3F47"/>
    <w:rsid w:val="00BA4137"/>
    <w:rsid w:val="00BA44A8"/>
    <w:rsid w:val="00BA481E"/>
    <w:rsid w:val="00BA4B22"/>
    <w:rsid w:val="00BA4DCF"/>
    <w:rsid w:val="00BA56D3"/>
    <w:rsid w:val="00BA5A53"/>
    <w:rsid w:val="00BA5F15"/>
    <w:rsid w:val="00BA5F88"/>
    <w:rsid w:val="00BA6128"/>
    <w:rsid w:val="00BA653D"/>
    <w:rsid w:val="00BA6908"/>
    <w:rsid w:val="00BA7023"/>
    <w:rsid w:val="00BA772C"/>
    <w:rsid w:val="00BA77C9"/>
    <w:rsid w:val="00BA7BEF"/>
    <w:rsid w:val="00BA7CBE"/>
    <w:rsid w:val="00BB041F"/>
    <w:rsid w:val="00BB086F"/>
    <w:rsid w:val="00BB0F8D"/>
    <w:rsid w:val="00BB0F9A"/>
    <w:rsid w:val="00BB11FE"/>
    <w:rsid w:val="00BB2173"/>
    <w:rsid w:val="00BB2205"/>
    <w:rsid w:val="00BB2741"/>
    <w:rsid w:val="00BB27C1"/>
    <w:rsid w:val="00BB2A38"/>
    <w:rsid w:val="00BB2A4D"/>
    <w:rsid w:val="00BB3132"/>
    <w:rsid w:val="00BB3E26"/>
    <w:rsid w:val="00BB430A"/>
    <w:rsid w:val="00BB4E02"/>
    <w:rsid w:val="00BB50FC"/>
    <w:rsid w:val="00BB5491"/>
    <w:rsid w:val="00BB59AD"/>
    <w:rsid w:val="00BB5C95"/>
    <w:rsid w:val="00BB5E9C"/>
    <w:rsid w:val="00BB6506"/>
    <w:rsid w:val="00BB6759"/>
    <w:rsid w:val="00BB6976"/>
    <w:rsid w:val="00BB699B"/>
    <w:rsid w:val="00BB6BEE"/>
    <w:rsid w:val="00BC005A"/>
    <w:rsid w:val="00BC1B7C"/>
    <w:rsid w:val="00BC1EE8"/>
    <w:rsid w:val="00BC235D"/>
    <w:rsid w:val="00BC23B2"/>
    <w:rsid w:val="00BC3BAC"/>
    <w:rsid w:val="00BC3D1B"/>
    <w:rsid w:val="00BC4AE9"/>
    <w:rsid w:val="00BC4DA3"/>
    <w:rsid w:val="00BC52F4"/>
    <w:rsid w:val="00BC54F7"/>
    <w:rsid w:val="00BC5DA1"/>
    <w:rsid w:val="00BC64EB"/>
    <w:rsid w:val="00BC76C5"/>
    <w:rsid w:val="00BC77C3"/>
    <w:rsid w:val="00BD001E"/>
    <w:rsid w:val="00BD06BF"/>
    <w:rsid w:val="00BD0E47"/>
    <w:rsid w:val="00BD1C6A"/>
    <w:rsid w:val="00BD25D7"/>
    <w:rsid w:val="00BD3EFD"/>
    <w:rsid w:val="00BD4A36"/>
    <w:rsid w:val="00BD5681"/>
    <w:rsid w:val="00BD5D4B"/>
    <w:rsid w:val="00BD7264"/>
    <w:rsid w:val="00BD7F30"/>
    <w:rsid w:val="00BD7FC5"/>
    <w:rsid w:val="00BE0205"/>
    <w:rsid w:val="00BE076F"/>
    <w:rsid w:val="00BE244B"/>
    <w:rsid w:val="00BE257D"/>
    <w:rsid w:val="00BE32C8"/>
    <w:rsid w:val="00BE3683"/>
    <w:rsid w:val="00BE3A93"/>
    <w:rsid w:val="00BE4532"/>
    <w:rsid w:val="00BE4C27"/>
    <w:rsid w:val="00BE52AF"/>
    <w:rsid w:val="00BE5629"/>
    <w:rsid w:val="00BE5672"/>
    <w:rsid w:val="00BE5C2D"/>
    <w:rsid w:val="00BE6403"/>
    <w:rsid w:val="00BE65F2"/>
    <w:rsid w:val="00BE69BB"/>
    <w:rsid w:val="00BE6ABB"/>
    <w:rsid w:val="00BE6EE2"/>
    <w:rsid w:val="00BE70B6"/>
    <w:rsid w:val="00BE7167"/>
    <w:rsid w:val="00BE7925"/>
    <w:rsid w:val="00BE7A1A"/>
    <w:rsid w:val="00BE7C9F"/>
    <w:rsid w:val="00BE7CB3"/>
    <w:rsid w:val="00BF08E3"/>
    <w:rsid w:val="00BF0B5B"/>
    <w:rsid w:val="00BF0CB8"/>
    <w:rsid w:val="00BF1719"/>
    <w:rsid w:val="00BF266D"/>
    <w:rsid w:val="00BF3225"/>
    <w:rsid w:val="00BF32FD"/>
    <w:rsid w:val="00BF3B0F"/>
    <w:rsid w:val="00BF3DB3"/>
    <w:rsid w:val="00BF3DCB"/>
    <w:rsid w:val="00BF3EB7"/>
    <w:rsid w:val="00BF45A5"/>
    <w:rsid w:val="00BF4D4B"/>
    <w:rsid w:val="00BF4FC2"/>
    <w:rsid w:val="00BF5621"/>
    <w:rsid w:val="00BF5EE1"/>
    <w:rsid w:val="00BF63E2"/>
    <w:rsid w:val="00BF666C"/>
    <w:rsid w:val="00BF67A3"/>
    <w:rsid w:val="00BF6D35"/>
    <w:rsid w:val="00BF6E0E"/>
    <w:rsid w:val="00BF7809"/>
    <w:rsid w:val="00BF7C1E"/>
    <w:rsid w:val="00BF7C7F"/>
    <w:rsid w:val="00C0041B"/>
    <w:rsid w:val="00C00A8B"/>
    <w:rsid w:val="00C00D9F"/>
    <w:rsid w:val="00C01140"/>
    <w:rsid w:val="00C016EC"/>
    <w:rsid w:val="00C0295D"/>
    <w:rsid w:val="00C02BC7"/>
    <w:rsid w:val="00C02F1B"/>
    <w:rsid w:val="00C030B7"/>
    <w:rsid w:val="00C030BE"/>
    <w:rsid w:val="00C038C7"/>
    <w:rsid w:val="00C03EC2"/>
    <w:rsid w:val="00C04BD0"/>
    <w:rsid w:val="00C04CFC"/>
    <w:rsid w:val="00C04E8B"/>
    <w:rsid w:val="00C04ECD"/>
    <w:rsid w:val="00C04FE4"/>
    <w:rsid w:val="00C0576A"/>
    <w:rsid w:val="00C05AEB"/>
    <w:rsid w:val="00C05C77"/>
    <w:rsid w:val="00C05E38"/>
    <w:rsid w:val="00C06377"/>
    <w:rsid w:val="00C06403"/>
    <w:rsid w:val="00C06854"/>
    <w:rsid w:val="00C069CC"/>
    <w:rsid w:val="00C06D2C"/>
    <w:rsid w:val="00C07452"/>
    <w:rsid w:val="00C07579"/>
    <w:rsid w:val="00C07899"/>
    <w:rsid w:val="00C07B01"/>
    <w:rsid w:val="00C07B18"/>
    <w:rsid w:val="00C07EB7"/>
    <w:rsid w:val="00C10139"/>
    <w:rsid w:val="00C106C5"/>
    <w:rsid w:val="00C10817"/>
    <w:rsid w:val="00C10DA3"/>
    <w:rsid w:val="00C10F3E"/>
    <w:rsid w:val="00C1170F"/>
    <w:rsid w:val="00C11B9D"/>
    <w:rsid w:val="00C11BF2"/>
    <w:rsid w:val="00C123FA"/>
    <w:rsid w:val="00C13636"/>
    <w:rsid w:val="00C13841"/>
    <w:rsid w:val="00C14259"/>
    <w:rsid w:val="00C1442D"/>
    <w:rsid w:val="00C1474B"/>
    <w:rsid w:val="00C14C8B"/>
    <w:rsid w:val="00C14F6F"/>
    <w:rsid w:val="00C1512F"/>
    <w:rsid w:val="00C15796"/>
    <w:rsid w:val="00C157BE"/>
    <w:rsid w:val="00C15A75"/>
    <w:rsid w:val="00C15D1D"/>
    <w:rsid w:val="00C16194"/>
    <w:rsid w:val="00C165DB"/>
    <w:rsid w:val="00C1678B"/>
    <w:rsid w:val="00C1746E"/>
    <w:rsid w:val="00C17AC9"/>
    <w:rsid w:val="00C21093"/>
    <w:rsid w:val="00C2187A"/>
    <w:rsid w:val="00C22EE1"/>
    <w:rsid w:val="00C22F0E"/>
    <w:rsid w:val="00C22F8A"/>
    <w:rsid w:val="00C23392"/>
    <w:rsid w:val="00C236C6"/>
    <w:rsid w:val="00C238FF"/>
    <w:rsid w:val="00C23F9D"/>
    <w:rsid w:val="00C245C3"/>
    <w:rsid w:val="00C24968"/>
    <w:rsid w:val="00C24EFC"/>
    <w:rsid w:val="00C24F78"/>
    <w:rsid w:val="00C25814"/>
    <w:rsid w:val="00C25AA2"/>
    <w:rsid w:val="00C2626D"/>
    <w:rsid w:val="00C26651"/>
    <w:rsid w:val="00C26EB3"/>
    <w:rsid w:val="00C2708B"/>
    <w:rsid w:val="00C271C0"/>
    <w:rsid w:val="00C2792A"/>
    <w:rsid w:val="00C27D8C"/>
    <w:rsid w:val="00C3008F"/>
    <w:rsid w:val="00C3117B"/>
    <w:rsid w:val="00C3150E"/>
    <w:rsid w:val="00C31842"/>
    <w:rsid w:val="00C319B5"/>
    <w:rsid w:val="00C31B03"/>
    <w:rsid w:val="00C31B72"/>
    <w:rsid w:val="00C32585"/>
    <w:rsid w:val="00C32E67"/>
    <w:rsid w:val="00C332FB"/>
    <w:rsid w:val="00C332FF"/>
    <w:rsid w:val="00C342BA"/>
    <w:rsid w:val="00C34697"/>
    <w:rsid w:val="00C34BEA"/>
    <w:rsid w:val="00C35A53"/>
    <w:rsid w:val="00C365DC"/>
    <w:rsid w:val="00C368A2"/>
    <w:rsid w:val="00C37484"/>
    <w:rsid w:val="00C40D03"/>
    <w:rsid w:val="00C41391"/>
    <w:rsid w:val="00C417DA"/>
    <w:rsid w:val="00C4197C"/>
    <w:rsid w:val="00C419CD"/>
    <w:rsid w:val="00C41EFA"/>
    <w:rsid w:val="00C41F15"/>
    <w:rsid w:val="00C422AD"/>
    <w:rsid w:val="00C42491"/>
    <w:rsid w:val="00C424F0"/>
    <w:rsid w:val="00C42695"/>
    <w:rsid w:val="00C4288D"/>
    <w:rsid w:val="00C42C47"/>
    <w:rsid w:val="00C43355"/>
    <w:rsid w:val="00C43DEA"/>
    <w:rsid w:val="00C43FC6"/>
    <w:rsid w:val="00C44451"/>
    <w:rsid w:val="00C44AD4"/>
    <w:rsid w:val="00C44B87"/>
    <w:rsid w:val="00C44F5A"/>
    <w:rsid w:val="00C45784"/>
    <w:rsid w:val="00C46B3F"/>
    <w:rsid w:val="00C474F0"/>
    <w:rsid w:val="00C503FE"/>
    <w:rsid w:val="00C50CA6"/>
    <w:rsid w:val="00C50E61"/>
    <w:rsid w:val="00C5166D"/>
    <w:rsid w:val="00C51FF4"/>
    <w:rsid w:val="00C524AC"/>
    <w:rsid w:val="00C52B8C"/>
    <w:rsid w:val="00C53247"/>
    <w:rsid w:val="00C5356E"/>
    <w:rsid w:val="00C53CDE"/>
    <w:rsid w:val="00C541EF"/>
    <w:rsid w:val="00C54D6A"/>
    <w:rsid w:val="00C550CE"/>
    <w:rsid w:val="00C556CE"/>
    <w:rsid w:val="00C56E8A"/>
    <w:rsid w:val="00C57290"/>
    <w:rsid w:val="00C60761"/>
    <w:rsid w:val="00C60A0F"/>
    <w:rsid w:val="00C611DB"/>
    <w:rsid w:val="00C62621"/>
    <w:rsid w:val="00C627F2"/>
    <w:rsid w:val="00C6299B"/>
    <w:rsid w:val="00C62C78"/>
    <w:rsid w:val="00C63912"/>
    <w:rsid w:val="00C64461"/>
    <w:rsid w:val="00C65024"/>
    <w:rsid w:val="00C651BE"/>
    <w:rsid w:val="00C65202"/>
    <w:rsid w:val="00C65325"/>
    <w:rsid w:val="00C66078"/>
    <w:rsid w:val="00C66FDB"/>
    <w:rsid w:val="00C67018"/>
    <w:rsid w:val="00C70092"/>
    <w:rsid w:val="00C70571"/>
    <w:rsid w:val="00C70F91"/>
    <w:rsid w:val="00C71CF7"/>
    <w:rsid w:val="00C72006"/>
    <w:rsid w:val="00C72465"/>
    <w:rsid w:val="00C73423"/>
    <w:rsid w:val="00C7378E"/>
    <w:rsid w:val="00C737EB"/>
    <w:rsid w:val="00C741B8"/>
    <w:rsid w:val="00C74F90"/>
    <w:rsid w:val="00C75049"/>
    <w:rsid w:val="00C76247"/>
    <w:rsid w:val="00C76248"/>
    <w:rsid w:val="00C76432"/>
    <w:rsid w:val="00C77184"/>
    <w:rsid w:val="00C7786C"/>
    <w:rsid w:val="00C8044A"/>
    <w:rsid w:val="00C806F1"/>
    <w:rsid w:val="00C809D7"/>
    <w:rsid w:val="00C810F1"/>
    <w:rsid w:val="00C819CD"/>
    <w:rsid w:val="00C820A6"/>
    <w:rsid w:val="00C8277E"/>
    <w:rsid w:val="00C82821"/>
    <w:rsid w:val="00C82BEB"/>
    <w:rsid w:val="00C8379D"/>
    <w:rsid w:val="00C838C5"/>
    <w:rsid w:val="00C838C7"/>
    <w:rsid w:val="00C84200"/>
    <w:rsid w:val="00C856BE"/>
    <w:rsid w:val="00C856C6"/>
    <w:rsid w:val="00C862BA"/>
    <w:rsid w:val="00C86B50"/>
    <w:rsid w:val="00C870A7"/>
    <w:rsid w:val="00C873E5"/>
    <w:rsid w:val="00C87787"/>
    <w:rsid w:val="00C879CA"/>
    <w:rsid w:val="00C87CDA"/>
    <w:rsid w:val="00C87D5B"/>
    <w:rsid w:val="00C90233"/>
    <w:rsid w:val="00C905ED"/>
    <w:rsid w:val="00C90741"/>
    <w:rsid w:val="00C90BF6"/>
    <w:rsid w:val="00C90E4F"/>
    <w:rsid w:val="00C91261"/>
    <w:rsid w:val="00C91D6F"/>
    <w:rsid w:val="00C9223F"/>
    <w:rsid w:val="00C92259"/>
    <w:rsid w:val="00C92590"/>
    <w:rsid w:val="00C92A30"/>
    <w:rsid w:val="00C92FE5"/>
    <w:rsid w:val="00C937E0"/>
    <w:rsid w:val="00C93B95"/>
    <w:rsid w:val="00C946E2"/>
    <w:rsid w:val="00C947E6"/>
    <w:rsid w:val="00C9482C"/>
    <w:rsid w:val="00C94AA7"/>
    <w:rsid w:val="00C94F20"/>
    <w:rsid w:val="00C95C48"/>
    <w:rsid w:val="00C95F07"/>
    <w:rsid w:val="00C95FE6"/>
    <w:rsid w:val="00C9622C"/>
    <w:rsid w:val="00C96793"/>
    <w:rsid w:val="00C971BA"/>
    <w:rsid w:val="00C972B5"/>
    <w:rsid w:val="00C975EE"/>
    <w:rsid w:val="00CA03A2"/>
    <w:rsid w:val="00CA04F1"/>
    <w:rsid w:val="00CA1B73"/>
    <w:rsid w:val="00CA1C89"/>
    <w:rsid w:val="00CA1D75"/>
    <w:rsid w:val="00CA243D"/>
    <w:rsid w:val="00CA2B04"/>
    <w:rsid w:val="00CA2B3C"/>
    <w:rsid w:val="00CA2DB0"/>
    <w:rsid w:val="00CA2F20"/>
    <w:rsid w:val="00CA3545"/>
    <w:rsid w:val="00CA3CB1"/>
    <w:rsid w:val="00CA40C3"/>
    <w:rsid w:val="00CA40F2"/>
    <w:rsid w:val="00CA551A"/>
    <w:rsid w:val="00CA55E0"/>
    <w:rsid w:val="00CA57C8"/>
    <w:rsid w:val="00CA5E70"/>
    <w:rsid w:val="00CA62B3"/>
    <w:rsid w:val="00CA67CE"/>
    <w:rsid w:val="00CA703E"/>
    <w:rsid w:val="00CA7200"/>
    <w:rsid w:val="00CA73DA"/>
    <w:rsid w:val="00CA772A"/>
    <w:rsid w:val="00CB014C"/>
    <w:rsid w:val="00CB06D2"/>
    <w:rsid w:val="00CB0DC0"/>
    <w:rsid w:val="00CB1E64"/>
    <w:rsid w:val="00CB273E"/>
    <w:rsid w:val="00CB36C9"/>
    <w:rsid w:val="00CB395D"/>
    <w:rsid w:val="00CB399F"/>
    <w:rsid w:val="00CB4799"/>
    <w:rsid w:val="00CB4D9F"/>
    <w:rsid w:val="00CB4FE3"/>
    <w:rsid w:val="00CB58DA"/>
    <w:rsid w:val="00CB618C"/>
    <w:rsid w:val="00CB67A4"/>
    <w:rsid w:val="00CB695E"/>
    <w:rsid w:val="00CB69E1"/>
    <w:rsid w:val="00CB6D19"/>
    <w:rsid w:val="00CC0EB4"/>
    <w:rsid w:val="00CC11A3"/>
    <w:rsid w:val="00CC1265"/>
    <w:rsid w:val="00CC139F"/>
    <w:rsid w:val="00CC13DE"/>
    <w:rsid w:val="00CC1645"/>
    <w:rsid w:val="00CC1F31"/>
    <w:rsid w:val="00CC25DF"/>
    <w:rsid w:val="00CC2A86"/>
    <w:rsid w:val="00CC2DA8"/>
    <w:rsid w:val="00CC3563"/>
    <w:rsid w:val="00CC37BA"/>
    <w:rsid w:val="00CC380A"/>
    <w:rsid w:val="00CC3B11"/>
    <w:rsid w:val="00CC3B44"/>
    <w:rsid w:val="00CC3B8A"/>
    <w:rsid w:val="00CC3FD5"/>
    <w:rsid w:val="00CC4475"/>
    <w:rsid w:val="00CC4634"/>
    <w:rsid w:val="00CC478C"/>
    <w:rsid w:val="00CC489C"/>
    <w:rsid w:val="00CC4D5B"/>
    <w:rsid w:val="00CC5093"/>
    <w:rsid w:val="00CC660F"/>
    <w:rsid w:val="00CC740F"/>
    <w:rsid w:val="00CC7680"/>
    <w:rsid w:val="00CC77D9"/>
    <w:rsid w:val="00CD01BA"/>
    <w:rsid w:val="00CD0972"/>
    <w:rsid w:val="00CD0B7C"/>
    <w:rsid w:val="00CD0DF2"/>
    <w:rsid w:val="00CD1844"/>
    <w:rsid w:val="00CD2010"/>
    <w:rsid w:val="00CD2580"/>
    <w:rsid w:val="00CD2FB4"/>
    <w:rsid w:val="00CD33C3"/>
    <w:rsid w:val="00CD353D"/>
    <w:rsid w:val="00CD3DBF"/>
    <w:rsid w:val="00CD408C"/>
    <w:rsid w:val="00CD4321"/>
    <w:rsid w:val="00CD4526"/>
    <w:rsid w:val="00CD4529"/>
    <w:rsid w:val="00CD4907"/>
    <w:rsid w:val="00CD56A7"/>
    <w:rsid w:val="00CD5AB6"/>
    <w:rsid w:val="00CD7B1A"/>
    <w:rsid w:val="00CD7BE8"/>
    <w:rsid w:val="00CE0137"/>
    <w:rsid w:val="00CE0D2F"/>
    <w:rsid w:val="00CE0FD6"/>
    <w:rsid w:val="00CE1494"/>
    <w:rsid w:val="00CE1767"/>
    <w:rsid w:val="00CE19F7"/>
    <w:rsid w:val="00CE1AF0"/>
    <w:rsid w:val="00CE1F24"/>
    <w:rsid w:val="00CE2484"/>
    <w:rsid w:val="00CE26F9"/>
    <w:rsid w:val="00CE3340"/>
    <w:rsid w:val="00CE3EC2"/>
    <w:rsid w:val="00CE3F81"/>
    <w:rsid w:val="00CE4839"/>
    <w:rsid w:val="00CE5323"/>
    <w:rsid w:val="00CE532A"/>
    <w:rsid w:val="00CE549F"/>
    <w:rsid w:val="00CE5D5A"/>
    <w:rsid w:val="00CE5F18"/>
    <w:rsid w:val="00CE6544"/>
    <w:rsid w:val="00CE669D"/>
    <w:rsid w:val="00CE6D15"/>
    <w:rsid w:val="00CE7455"/>
    <w:rsid w:val="00CE7877"/>
    <w:rsid w:val="00CE78C7"/>
    <w:rsid w:val="00CF0EF3"/>
    <w:rsid w:val="00CF1E01"/>
    <w:rsid w:val="00CF2856"/>
    <w:rsid w:val="00CF2DEE"/>
    <w:rsid w:val="00CF2E8C"/>
    <w:rsid w:val="00CF30B1"/>
    <w:rsid w:val="00CF30C8"/>
    <w:rsid w:val="00CF353A"/>
    <w:rsid w:val="00CF3701"/>
    <w:rsid w:val="00CF5623"/>
    <w:rsid w:val="00CF5C29"/>
    <w:rsid w:val="00CF69E3"/>
    <w:rsid w:val="00CF6ADA"/>
    <w:rsid w:val="00CF6BE6"/>
    <w:rsid w:val="00CF6CB4"/>
    <w:rsid w:val="00CF7ACD"/>
    <w:rsid w:val="00CF7BB1"/>
    <w:rsid w:val="00D00009"/>
    <w:rsid w:val="00D0074E"/>
    <w:rsid w:val="00D009FF"/>
    <w:rsid w:val="00D00EDA"/>
    <w:rsid w:val="00D00FA8"/>
    <w:rsid w:val="00D01737"/>
    <w:rsid w:val="00D01751"/>
    <w:rsid w:val="00D0219C"/>
    <w:rsid w:val="00D0322F"/>
    <w:rsid w:val="00D033A9"/>
    <w:rsid w:val="00D03AAB"/>
    <w:rsid w:val="00D03E13"/>
    <w:rsid w:val="00D03EFA"/>
    <w:rsid w:val="00D0436E"/>
    <w:rsid w:val="00D04B66"/>
    <w:rsid w:val="00D04CB6"/>
    <w:rsid w:val="00D04E2B"/>
    <w:rsid w:val="00D05602"/>
    <w:rsid w:val="00D06210"/>
    <w:rsid w:val="00D0671E"/>
    <w:rsid w:val="00D068B2"/>
    <w:rsid w:val="00D06C7C"/>
    <w:rsid w:val="00D06F36"/>
    <w:rsid w:val="00D070F7"/>
    <w:rsid w:val="00D077A4"/>
    <w:rsid w:val="00D07A18"/>
    <w:rsid w:val="00D10069"/>
    <w:rsid w:val="00D100C8"/>
    <w:rsid w:val="00D102AF"/>
    <w:rsid w:val="00D1042B"/>
    <w:rsid w:val="00D1053A"/>
    <w:rsid w:val="00D106BE"/>
    <w:rsid w:val="00D10B96"/>
    <w:rsid w:val="00D122AA"/>
    <w:rsid w:val="00D12CEC"/>
    <w:rsid w:val="00D12F23"/>
    <w:rsid w:val="00D1312C"/>
    <w:rsid w:val="00D13C51"/>
    <w:rsid w:val="00D13C8B"/>
    <w:rsid w:val="00D13E16"/>
    <w:rsid w:val="00D14139"/>
    <w:rsid w:val="00D14168"/>
    <w:rsid w:val="00D14488"/>
    <w:rsid w:val="00D145E5"/>
    <w:rsid w:val="00D14A82"/>
    <w:rsid w:val="00D14EF4"/>
    <w:rsid w:val="00D156C2"/>
    <w:rsid w:val="00D16B03"/>
    <w:rsid w:val="00D1781D"/>
    <w:rsid w:val="00D20FB9"/>
    <w:rsid w:val="00D2150F"/>
    <w:rsid w:val="00D21738"/>
    <w:rsid w:val="00D218F7"/>
    <w:rsid w:val="00D22E89"/>
    <w:rsid w:val="00D236CF"/>
    <w:rsid w:val="00D248F7"/>
    <w:rsid w:val="00D2552D"/>
    <w:rsid w:val="00D25943"/>
    <w:rsid w:val="00D25AF0"/>
    <w:rsid w:val="00D269E6"/>
    <w:rsid w:val="00D271BC"/>
    <w:rsid w:val="00D27688"/>
    <w:rsid w:val="00D27DAB"/>
    <w:rsid w:val="00D27E39"/>
    <w:rsid w:val="00D30447"/>
    <w:rsid w:val="00D306E0"/>
    <w:rsid w:val="00D30B2F"/>
    <w:rsid w:val="00D30C94"/>
    <w:rsid w:val="00D31093"/>
    <w:rsid w:val="00D31449"/>
    <w:rsid w:val="00D3159D"/>
    <w:rsid w:val="00D31672"/>
    <w:rsid w:val="00D31AFD"/>
    <w:rsid w:val="00D32679"/>
    <w:rsid w:val="00D32A02"/>
    <w:rsid w:val="00D32E64"/>
    <w:rsid w:val="00D33180"/>
    <w:rsid w:val="00D331B5"/>
    <w:rsid w:val="00D3332D"/>
    <w:rsid w:val="00D33547"/>
    <w:rsid w:val="00D348ED"/>
    <w:rsid w:val="00D34DB4"/>
    <w:rsid w:val="00D34F6A"/>
    <w:rsid w:val="00D35973"/>
    <w:rsid w:val="00D359BF"/>
    <w:rsid w:val="00D35AC2"/>
    <w:rsid w:val="00D35D1C"/>
    <w:rsid w:val="00D35D51"/>
    <w:rsid w:val="00D35EDE"/>
    <w:rsid w:val="00D36104"/>
    <w:rsid w:val="00D36490"/>
    <w:rsid w:val="00D36925"/>
    <w:rsid w:val="00D36AC4"/>
    <w:rsid w:val="00D36C23"/>
    <w:rsid w:val="00D36E89"/>
    <w:rsid w:val="00D37579"/>
    <w:rsid w:val="00D37BCF"/>
    <w:rsid w:val="00D400CD"/>
    <w:rsid w:val="00D405B6"/>
    <w:rsid w:val="00D406D0"/>
    <w:rsid w:val="00D40ACA"/>
    <w:rsid w:val="00D40B3B"/>
    <w:rsid w:val="00D41C35"/>
    <w:rsid w:val="00D4255F"/>
    <w:rsid w:val="00D42C67"/>
    <w:rsid w:val="00D433D7"/>
    <w:rsid w:val="00D437AB"/>
    <w:rsid w:val="00D44295"/>
    <w:rsid w:val="00D44C9A"/>
    <w:rsid w:val="00D44DFA"/>
    <w:rsid w:val="00D45194"/>
    <w:rsid w:val="00D45249"/>
    <w:rsid w:val="00D46290"/>
    <w:rsid w:val="00D46AE9"/>
    <w:rsid w:val="00D505F9"/>
    <w:rsid w:val="00D5075C"/>
    <w:rsid w:val="00D5097B"/>
    <w:rsid w:val="00D50E6B"/>
    <w:rsid w:val="00D50EAB"/>
    <w:rsid w:val="00D50F61"/>
    <w:rsid w:val="00D50F73"/>
    <w:rsid w:val="00D5152F"/>
    <w:rsid w:val="00D515BC"/>
    <w:rsid w:val="00D51B64"/>
    <w:rsid w:val="00D51F7F"/>
    <w:rsid w:val="00D52465"/>
    <w:rsid w:val="00D525F4"/>
    <w:rsid w:val="00D52F13"/>
    <w:rsid w:val="00D5371F"/>
    <w:rsid w:val="00D53905"/>
    <w:rsid w:val="00D53A8E"/>
    <w:rsid w:val="00D55337"/>
    <w:rsid w:val="00D55460"/>
    <w:rsid w:val="00D556CA"/>
    <w:rsid w:val="00D55871"/>
    <w:rsid w:val="00D564B4"/>
    <w:rsid w:val="00D56614"/>
    <w:rsid w:val="00D568CA"/>
    <w:rsid w:val="00D60AAB"/>
    <w:rsid w:val="00D61A06"/>
    <w:rsid w:val="00D61C71"/>
    <w:rsid w:val="00D620FC"/>
    <w:rsid w:val="00D6243D"/>
    <w:rsid w:val="00D62CC6"/>
    <w:rsid w:val="00D63691"/>
    <w:rsid w:val="00D63BD3"/>
    <w:rsid w:val="00D63C1C"/>
    <w:rsid w:val="00D64098"/>
    <w:rsid w:val="00D64130"/>
    <w:rsid w:val="00D64C8B"/>
    <w:rsid w:val="00D6559D"/>
    <w:rsid w:val="00D65A09"/>
    <w:rsid w:val="00D65C25"/>
    <w:rsid w:val="00D6615B"/>
    <w:rsid w:val="00D66488"/>
    <w:rsid w:val="00D6678D"/>
    <w:rsid w:val="00D67143"/>
    <w:rsid w:val="00D67DDD"/>
    <w:rsid w:val="00D70795"/>
    <w:rsid w:val="00D709DD"/>
    <w:rsid w:val="00D70A87"/>
    <w:rsid w:val="00D70B8E"/>
    <w:rsid w:val="00D70C1A"/>
    <w:rsid w:val="00D70E09"/>
    <w:rsid w:val="00D71392"/>
    <w:rsid w:val="00D715B7"/>
    <w:rsid w:val="00D7169A"/>
    <w:rsid w:val="00D730ED"/>
    <w:rsid w:val="00D731E6"/>
    <w:rsid w:val="00D737DD"/>
    <w:rsid w:val="00D74F01"/>
    <w:rsid w:val="00D761CF"/>
    <w:rsid w:val="00D76FD5"/>
    <w:rsid w:val="00D77A3D"/>
    <w:rsid w:val="00D77F18"/>
    <w:rsid w:val="00D77FC2"/>
    <w:rsid w:val="00D80663"/>
    <w:rsid w:val="00D80E70"/>
    <w:rsid w:val="00D81639"/>
    <w:rsid w:val="00D81ACE"/>
    <w:rsid w:val="00D8214F"/>
    <w:rsid w:val="00D824AC"/>
    <w:rsid w:val="00D83849"/>
    <w:rsid w:val="00D83B71"/>
    <w:rsid w:val="00D83BFE"/>
    <w:rsid w:val="00D8530F"/>
    <w:rsid w:val="00D855CC"/>
    <w:rsid w:val="00D8568A"/>
    <w:rsid w:val="00D85E02"/>
    <w:rsid w:val="00D86E22"/>
    <w:rsid w:val="00D870EA"/>
    <w:rsid w:val="00D908AF"/>
    <w:rsid w:val="00D908D5"/>
    <w:rsid w:val="00D90EC2"/>
    <w:rsid w:val="00D9132E"/>
    <w:rsid w:val="00D9147A"/>
    <w:rsid w:val="00D91FD0"/>
    <w:rsid w:val="00D92715"/>
    <w:rsid w:val="00D92D6D"/>
    <w:rsid w:val="00D92F39"/>
    <w:rsid w:val="00D934CB"/>
    <w:rsid w:val="00D93753"/>
    <w:rsid w:val="00D93B55"/>
    <w:rsid w:val="00D94607"/>
    <w:rsid w:val="00D94B2F"/>
    <w:rsid w:val="00D94CC4"/>
    <w:rsid w:val="00D94ED5"/>
    <w:rsid w:val="00D954AA"/>
    <w:rsid w:val="00D9559A"/>
    <w:rsid w:val="00D955BA"/>
    <w:rsid w:val="00D95B2C"/>
    <w:rsid w:val="00D966CA"/>
    <w:rsid w:val="00D96902"/>
    <w:rsid w:val="00D96EB4"/>
    <w:rsid w:val="00D96F3A"/>
    <w:rsid w:val="00D97CAF"/>
    <w:rsid w:val="00DA0160"/>
    <w:rsid w:val="00DA0C68"/>
    <w:rsid w:val="00DA11D1"/>
    <w:rsid w:val="00DA140F"/>
    <w:rsid w:val="00DA16B1"/>
    <w:rsid w:val="00DA1C19"/>
    <w:rsid w:val="00DA1DD4"/>
    <w:rsid w:val="00DA1E9E"/>
    <w:rsid w:val="00DA28CF"/>
    <w:rsid w:val="00DA2950"/>
    <w:rsid w:val="00DA29C0"/>
    <w:rsid w:val="00DA29EE"/>
    <w:rsid w:val="00DA2AA4"/>
    <w:rsid w:val="00DA2DB7"/>
    <w:rsid w:val="00DA3651"/>
    <w:rsid w:val="00DA3BE4"/>
    <w:rsid w:val="00DA3F4D"/>
    <w:rsid w:val="00DA413B"/>
    <w:rsid w:val="00DA43D4"/>
    <w:rsid w:val="00DA4668"/>
    <w:rsid w:val="00DA4784"/>
    <w:rsid w:val="00DA495E"/>
    <w:rsid w:val="00DA4E01"/>
    <w:rsid w:val="00DA66F2"/>
    <w:rsid w:val="00DA6B40"/>
    <w:rsid w:val="00DA6E7E"/>
    <w:rsid w:val="00DA7342"/>
    <w:rsid w:val="00DA738A"/>
    <w:rsid w:val="00DA73B6"/>
    <w:rsid w:val="00DA7A06"/>
    <w:rsid w:val="00DA7CC0"/>
    <w:rsid w:val="00DB003A"/>
    <w:rsid w:val="00DB00F3"/>
    <w:rsid w:val="00DB02CE"/>
    <w:rsid w:val="00DB0CEC"/>
    <w:rsid w:val="00DB0E08"/>
    <w:rsid w:val="00DB111F"/>
    <w:rsid w:val="00DB145A"/>
    <w:rsid w:val="00DB1801"/>
    <w:rsid w:val="00DB23A7"/>
    <w:rsid w:val="00DB26D5"/>
    <w:rsid w:val="00DB278E"/>
    <w:rsid w:val="00DB2F54"/>
    <w:rsid w:val="00DB40F8"/>
    <w:rsid w:val="00DB42B3"/>
    <w:rsid w:val="00DB5165"/>
    <w:rsid w:val="00DB58F6"/>
    <w:rsid w:val="00DB6856"/>
    <w:rsid w:val="00DB6A4D"/>
    <w:rsid w:val="00DB6FF8"/>
    <w:rsid w:val="00DB7239"/>
    <w:rsid w:val="00DB7590"/>
    <w:rsid w:val="00DB780F"/>
    <w:rsid w:val="00DB7948"/>
    <w:rsid w:val="00DC03B3"/>
    <w:rsid w:val="00DC08D1"/>
    <w:rsid w:val="00DC0AE4"/>
    <w:rsid w:val="00DC0CDE"/>
    <w:rsid w:val="00DC19C9"/>
    <w:rsid w:val="00DC1CFE"/>
    <w:rsid w:val="00DC2A92"/>
    <w:rsid w:val="00DC2C94"/>
    <w:rsid w:val="00DC3062"/>
    <w:rsid w:val="00DC33D3"/>
    <w:rsid w:val="00DC3B43"/>
    <w:rsid w:val="00DC3B6A"/>
    <w:rsid w:val="00DC40D3"/>
    <w:rsid w:val="00DC443C"/>
    <w:rsid w:val="00DC50F4"/>
    <w:rsid w:val="00DC5146"/>
    <w:rsid w:val="00DC5D71"/>
    <w:rsid w:val="00DC6C43"/>
    <w:rsid w:val="00DC6D69"/>
    <w:rsid w:val="00DC718F"/>
    <w:rsid w:val="00DC7C4D"/>
    <w:rsid w:val="00DD0269"/>
    <w:rsid w:val="00DD05A6"/>
    <w:rsid w:val="00DD0E9A"/>
    <w:rsid w:val="00DD0F2F"/>
    <w:rsid w:val="00DD1173"/>
    <w:rsid w:val="00DD194F"/>
    <w:rsid w:val="00DD1A76"/>
    <w:rsid w:val="00DD241E"/>
    <w:rsid w:val="00DD24DC"/>
    <w:rsid w:val="00DD2DCD"/>
    <w:rsid w:val="00DD391A"/>
    <w:rsid w:val="00DD3984"/>
    <w:rsid w:val="00DD3D2E"/>
    <w:rsid w:val="00DD4FDC"/>
    <w:rsid w:val="00DD5AB2"/>
    <w:rsid w:val="00DD6014"/>
    <w:rsid w:val="00DD691A"/>
    <w:rsid w:val="00DD7368"/>
    <w:rsid w:val="00DD774A"/>
    <w:rsid w:val="00DD7DBF"/>
    <w:rsid w:val="00DD7DDA"/>
    <w:rsid w:val="00DD7FD9"/>
    <w:rsid w:val="00DE04F4"/>
    <w:rsid w:val="00DE0CDD"/>
    <w:rsid w:val="00DE123F"/>
    <w:rsid w:val="00DE1671"/>
    <w:rsid w:val="00DE1971"/>
    <w:rsid w:val="00DE1C5B"/>
    <w:rsid w:val="00DE1CF9"/>
    <w:rsid w:val="00DE200C"/>
    <w:rsid w:val="00DE2CE8"/>
    <w:rsid w:val="00DE2F29"/>
    <w:rsid w:val="00DE3324"/>
    <w:rsid w:val="00DE3A9F"/>
    <w:rsid w:val="00DE3B00"/>
    <w:rsid w:val="00DE3BF7"/>
    <w:rsid w:val="00DE3E25"/>
    <w:rsid w:val="00DE443C"/>
    <w:rsid w:val="00DE5134"/>
    <w:rsid w:val="00DE59F2"/>
    <w:rsid w:val="00DE5E9F"/>
    <w:rsid w:val="00DE6CD4"/>
    <w:rsid w:val="00DE6E3C"/>
    <w:rsid w:val="00DE76EE"/>
    <w:rsid w:val="00DE7E9B"/>
    <w:rsid w:val="00DF000E"/>
    <w:rsid w:val="00DF03CE"/>
    <w:rsid w:val="00DF0D70"/>
    <w:rsid w:val="00DF10E8"/>
    <w:rsid w:val="00DF1369"/>
    <w:rsid w:val="00DF14A6"/>
    <w:rsid w:val="00DF1888"/>
    <w:rsid w:val="00DF23D1"/>
    <w:rsid w:val="00DF32F0"/>
    <w:rsid w:val="00DF33B8"/>
    <w:rsid w:val="00DF41B3"/>
    <w:rsid w:val="00DF41E2"/>
    <w:rsid w:val="00DF4D7E"/>
    <w:rsid w:val="00DF4EBB"/>
    <w:rsid w:val="00DF541A"/>
    <w:rsid w:val="00DF5F19"/>
    <w:rsid w:val="00DF615B"/>
    <w:rsid w:val="00DF6584"/>
    <w:rsid w:val="00DF7307"/>
    <w:rsid w:val="00DF7930"/>
    <w:rsid w:val="00DF7B3F"/>
    <w:rsid w:val="00DF7BE5"/>
    <w:rsid w:val="00DF7C5D"/>
    <w:rsid w:val="00E00507"/>
    <w:rsid w:val="00E014AF"/>
    <w:rsid w:val="00E018DB"/>
    <w:rsid w:val="00E01BDF"/>
    <w:rsid w:val="00E02988"/>
    <w:rsid w:val="00E029E3"/>
    <w:rsid w:val="00E02AC5"/>
    <w:rsid w:val="00E0387A"/>
    <w:rsid w:val="00E039F0"/>
    <w:rsid w:val="00E0513A"/>
    <w:rsid w:val="00E052A1"/>
    <w:rsid w:val="00E05C80"/>
    <w:rsid w:val="00E063E2"/>
    <w:rsid w:val="00E064BE"/>
    <w:rsid w:val="00E06D6C"/>
    <w:rsid w:val="00E076F1"/>
    <w:rsid w:val="00E07852"/>
    <w:rsid w:val="00E07994"/>
    <w:rsid w:val="00E07E80"/>
    <w:rsid w:val="00E10AB3"/>
    <w:rsid w:val="00E10DF8"/>
    <w:rsid w:val="00E1188A"/>
    <w:rsid w:val="00E119B7"/>
    <w:rsid w:val="00E124CA"/>
    <w:rsid w:val="00E126F5"/>
    <w:rsid w:val="00E12949"/>
    <w:rsid w:val="00E14385"/>
    <w:rsid w:val="00E14603"/>
    <w:rsid w:val="00E14C02"/>
    <w:rsid w:val="00E15112"/>
    <w:rsid w:val="00E15596"/>
    <w:rsid w:val="00E156DA"/>
    <w:rsid w:val="00E16743"/>
    <w:rsid w:val="00E16A01"/>
    <w:rsid w:val="00E172BA"/>
    <w:rsid w:val="00E179B3"/>
    <w:rsid w:val="00E2047E"/>
    <w:rsid w:val="00E214AE"/>
    <w:rsid w:val="00E215D6"/>
    <w:rsid w:val="00E21B68"/>
    <w:rsid w:val="00E21E3E"/>
    <w:rsid w:val="00E22055"/>
    <w:rsid w:val="00E225F3"/>
    <w:rsid w:val="00E233CB"/>
    <w:rsid w:val="00E24163"/>
    <w:rsid w:val="00E24801"/>
    <w:rsid w:val="00E25619"/>
    <w:rsid w:val="00E266A1"/>
    <w:rsid w:val="00E2726D"/>
    <w:rsid w:val="00E273DE"/>
    <w:rsid w:val="00E27658"/>
    <w:rsid w:val="00E278AD"/>
    <w:rsid w:val="00E2796A"/>
    <w:rsid w:val="00E27AF2"/>
    <w:rsid w:val="00E27C75"/>
    <w:rsid w:val="00E27CFC"/>
    <w:rsid w:val="00E27F97"/>
    <w:rsid w:val="00E309AF"/>
    <w:rsid w:val="00E31364"/>
    <w:rsid w:val="00E31F6F"/>
    <w:rsid w:val="00E321AE"/>
    <w:rsid w:val="00E32204"/>
    <w:rsid w:val="00E322FE"/>
    <w:rsid w:val="00E330D8"/>
    <w:rsid w:val="00E333EC"/>
    <w:rsid w:val="00E338B8"/>
    <w:rsid w:val="00E33A9F"/>
    <w:rsid w:val="00E34000"/>
    <w:rsid w:val="00E3467F"/>
    <w:rsid w:val="00E346D5"/>
    <w:rsid w:val="00E34834"/>
    <w:rsid w:val="00E34B0A"/>
    <w:rsid w:val="00E358A8"/>
    <w:rsid w:val="00E3607A"/>
    <w:rsid w:val="00E364CC"/>
    <w:rsid w:val="00E3694F"/>
    <w:rsid w:val="00E36B91"/>
    <w:rsid w:val="00E37013"/>
    <w:rsid w:val="00E37178"/>
    <w:rsid w:val="00E371BA"/>
    <w:rsid w:val="00E375D9"/>
    <w:rsid w:val="00E37859"/>
    <w:rsid w:val="00E400CD"/>
    <w:rsid w:val="00E4064E"/>
    <w:rsid w:val="00E41169"/>
    <w:rsid w:val="00E41262"/>
    <w:rsid w:val="00E42587"/>
    <w:rsid w:val="00E42985"/>
    <w:rsid w:val="00E42ECB"/>
    <w:rsid w:val="00E438C1"/>
    <w:rsid w:val="00E43962"/>
    <w:rsid w:val="00E43C27"/>
    <w:rsid w:val="00E43F7C"/>
    <w:rsid w:val="00E44523"/>
    <w:rsid w:val="00E44CD2"/>
    <w:rsid w:val="00E44D1D"/>
    <w:rsid w:val="00E44DD4"/>
    <w:rsid w:val="00E45045"/>
    <w:rsid w:val="00E4530D"/>
    <w:rsid w:val="00E4538E"/>
    <w:rsid w:val="00E45604"/>
    <w:rsid w:val="00E46206"/>
    <w:rsid w:val="00E467CF"/>
    <w:rsid w:val="00E46D36"/>
    <w:rsid w:val="00E46F52"/>
    <w:rsid w:val="00E46F9C"/>
    <w:rsid w:val="00E47A1F"/>
    <w:rsid w:val="00E47E07"/>
    <w:rsid w:val="00E50348"/>
    <w:rsid w:val="00E508AD"/>
    <w:rsid w:val="00E50CA9"/>
    <w:rsid w:val="00E511A4"/>
    <w:rsid w:val="00E51214"/>
    <w:rsid w:val="00E514EF"/>
    <w:rsid w:val="00E528EC"/>
    <w:rsid w:val="00E52B7B"/>
    <w:rsid w:val="00E53158"/>
    <w:rsid w:val="00E532D0"/>
    <w:rsid w:val="00E53355"/>
    <w:rsid w:val="00E5353F"/>
    <w:rsid w:val="00E53806"/>
    <w:rsid w:val="00E53BB0"/>
    <w:rsid w:val="00E541AA"/>
    <w:rsid w:val="00E546E2"/>
    <w:rsid w:val="00E548C7"/>
    <w:rsid w:val="00E54B49"/>
    <w:rsid w:val="00E55677"/>
    <w:rsid w:val="00E56613"/>
    <w:rsid w:val="00E571BD"/>
    <w:rsid w:val="00E572A6"/>
    <w:rsid w:val="00E57869"/>
    <w:rsid w:val="00E57CE4"/>
    <w:rsid w:val="00E602E2"/>
    <w:rsid w:val="00E603B9"/>
    <w:rsid w:val="00E603E0"/>
    <w:rsid w:val="00E60527"/>
    <w:rsid w:val="00E60EB0"/>
    <w:rsid w:val="00E62509"/>
    <w:rsid w:val="00E6281C"/>
    <w:rsid w:val="00E63461"/>
    <w:rsid w:val="00E64FF4"/>
    <w:rsid w:val="00E652B7"/>
    <w:rsid w:val="00E65394"/>
    <w:rsid w:val="00E6688E"/>
    <w:rsid w:val="00E66B4B"/>
    <w:rsid w:val="00E66BA4"/>
    <w:rsid w:val="00E66EF3"/>
    <w:rsid w:val="00E673AE"/>
    <w:rsid w:val="00E678F6"/>
    <w:rsid w:val="00E679AA"/>
    <w:rsid w:val="00E70D6B"/>
    <w:rsid w:val="00E70DBA"/>
    <w:rsid w:val="00E70E3F"/>
    <w:rsid w:val="00E70EAF"/>
    <w:rsid w:val="00E71102"/>
    <w:rsid w:val="00E714BB"/>
    <w:rsid w:val="00E71806"/>
    <w:rsid w:val="00E71BDB"/>
    <w:rsid w:val="00E71E54"/>
    <w:rsid w:val="00E723B5"/>
    <w:rsid w:val="00E7245F"/>
    <w:rsid w:val="00E72856"/>
    <w:rsid w:val="00E7295A"/>
    <w:rsid w:val="00E72EFB"/>
    <w:rsid w:val="00E74039"/>
    <w:rsid w:val="00E74CC2"/>
    <w:rsid w:val="00E74DCC"/>
    <w:rsid w:val="00E74E4C"/>
    <w:rsid w:val="00E74E90"/>
    <w:rsid w:val="00E74EFC"/>
    <w:rsid w:val="00E7502A"/>
    <w:rsid w:val="00E7546B"/>
    <w:rsid w:val="00E75886"/>
    <w:rsid w:val="00E75C2E"/>
    <w:rsid w:val="00E75CA7"/>
    <w:rsid w:val="00E7619E"/>
    <w:rsid w:val="00E766E0"/>
    <w:rsid w:val="00E769EA"/>
    <w:rsid w:val="00E76F61"/>
    <w:rsid w:val="00E77925"/>
    <w:rsid w:val="00E77B55"/>
    <w:rsid w:val="00E77BC3"/>
    <w:rsid w:val="00E80419"/>
    <w:rsid w:val="00E8113C"/>
    <w:rsid w:val="00E8122B"/>
    <w:rsid w:val="00E82449"/>
    <w:rsid w:val="00E83038"/>
    <w:rsid w:val="00E832C2"/>
    <w:rsid w:val="00E83720"/>
    <w:rsid w:val="00E83B0F"/>
    <w:rsid w:val="00E83DAA"/>
    <w:rsid w:val="00E83F0B"/>
    <w:rsid w:val="00E841D3"/>
    <w:rsid w:val="00E84734"/>
    <w:rsid w:val="00E853A0"/>
    <w:rsid w:val="00E85E86"/>
    <w:rsid w:val="00E86083"/>
    <w:rsid w:val="00E86684"/>
    <w:rsid w:val="00E87106"/>
    <w:rsid w:val="00E8780E"/>
    <w:rsid w:val="00E87BFD"/>
    <w:rsid w:val="00E87E64"/>
    <w:rsid w:val="00E87FEF"/>
    <w:rsid w:val="00E90423"/>
    <w:rsid w:val="00E91184"/>
    <w:rsid w:val="00E91AEB"/>
    <w:rsid w:val="00E922D1"/>
    <w:rsid w:val="00E92707"/>
    <w:rsid w:val="00E92763"/>
    <w:rsid w:val="00E92CAA"/>
    <w:rsid w:val="00E92D57"/>
    <w:rsid w:val="00E92D66"/>
    <w:rsid w:val="00E9347A"/>
    <w:rsid w:val="00E93789"/>
    <w:rsid w:val="00E938D5"/>
    <w:rsid w:val="00E93D40"/>
    <w:rsid w:val="00E940A1"/>
    <w:rsid w:val="00E9488F"/>
    <w:rsid w:val="00E94A4B"/>
    <w:rsid w:val="00E94D19"/>
    <w:rsid w:val="00E95577"/>
    <w:rsid w:val="00E95F89"/>
    <w:rsid w:val="00E9653C"/>
    <w:rsid w:val="00E967BF"/>
    <w:rsid w:val="00E96DCD"/>
    <w:rsid w:val="00E97B8F"/>
    <w:rsid w:val="00E97EE5"/>
    <w:rsid w:val="00E97FEA"/>
    <w:rsid w:val="00EA03AD"/>
    <w:rsid w:val="00EA0CCF"/>
    <w:rsid w:val="00EA0E57"/>
    <w:rsid w:val="00EA0E87"/>
    <w:rsid w:val="00EA1017"/>
    <w:rsid w:val="00EA1038"/>
    <w:rsid w:val="00EA10D2"/>
    <w:rsid w:val="00EA123A"/>
    <w:rsid w:val="00EA18C7"/>
    <w:rsid w:val="00EA1993"/>
    <w:rsid w:val="00EA2168"/>
    <w:rsid w:val="00EA2472"/>
    <w:rsid w:val="00EA2669"/>
    <w:rsid w:val="00EA2E4D"/>
    <w:rsid w:val="00EA38D4"/>
    <w:rsid w:val="00EA39AC"/>
    <w:rsid w:val="00EA3D9F"/>
    <w:rsid w:val="00EA40C8"/>
    <w:rsid w:val="00EA4C4B"/>
    <w:rsid w:val="00EA541E"/>
    <w:rsid w:val="00EA594D"/>
    <w:rsid w:val="00EA68B2"/>
    <w:rsid w:val="00EA6B7D"/>
    <w:rsid w:val="00EA6C42"/>
    <w:rsid w:val="00EA6CC5"/>
    <w:rsid w:val="00EA7198"/>
    <w:rsid w:val="00EA76A6"/>
    <w:rsid w:val="00EB002E"/>
    <w:rsid w:val="00EB0D8D"/>
    <w:rsid w:val="00EB0FA0"/>
    <w:rsid w:val="00EB1EB8"/>
    <w:rsid w:val="00EB26C6"/>
    <w:rsid w:val="00EB3E79"/>
    <w:rsid w:val="00EB4059"/>
    <w:rsid w:val="00EB4657"/>
    <w:rsid w:val="00EB4982"/>
    <w:rsid w:val="00EB4A95"/>
    <w:rsid w:val="00EB4DB7"/>
    <w:rsid w:val="00EB4EC4"/>
    <w:rsid w:val="00EB5287"/>
    <w:rsid w:val="00EB575F"/>
    <w:rsid w:val="00EB5919"/>
    <w:rsid w:val="00EB627C"/>
    <w:rsid w:val="00EB686C"/>
    <w:rsid w:val="00EB696D"/>
    <w:rsid w:val="00EB6A6E"/>
    <w:rsid w:val="00EB6BCC"/>
    <w:rsid w:val="00EB6D5F"/>
    <w:rsid w:val="00EB6EB1"/>
    <w:rsid w:val="00EB7BC3"/>
    <w:rsid w:val="00EB7F24"/>
    <w:rsid w:val="00EC066A"/>
    <w:rsid w:val="00EC06D5"/>
    <w:rsid w:val="00EC07C1"/>
    <w:rsid w:val="00EC0D50"/>
    <w:rsid w:val="00EC122C"/>
    <w:rsid w:val="00EC1520"/>
    <w:rsid w:val="00EC15F8"/>
    <w:rsid w:val="00EC1A6A"/>
    <w:rsid w:val="00EC2FCE"/>
    <w:rsid w:val="00EC3222"/>
    <w:rsid w:val="00EC3A88"/>
    <w:rsid w:val="00EC40F1"/>
    <w:rsid w:val="00EC41E2"/>
    <w:rsid w:val="00EC4B54"/>
    <w:rsid w:val="00EC5386"/>
    <w:rsid w:val="00EC53C4"/>
    <w:rsid w:val="00EC5BE8"/>
    <w:rsid w:val="00EC5DC2"/>
    <w:rsid w:val="00EC61E0"/>
    <w:rsid w:val="00EC6E18"/>
    <w:rsid w:val="00EC6EEE"/>
    <w:rsid w:val="00EC7445"/>
    <w:rsid w:val="00ED095D"/>
    <w:rsid w:val="00ED18B7"/>
    <w:rsid w:val="00ED19D6"/>
    <w:rsid w:val="00ED2564"/>
    <w:rsid w:val="00ED2E7C"/>
    <w:rsid w:val="00ED3302"/>
    <w:rsid w:val="00ED34FA"/>
    <w:rsid w:val="00ED352F"/>
    <w:rsid w:val="00ED36FE"/>
    <w:rsid w:val="00ED3A45"/>
    <w:rsid w:val="00ED3B70"/>
    <w:rsid w:val="00ED4773"/>
    <w:rsid w:val="00ED59E9"/>
    <w:rsid w:val="00ED5B0B"/>
    <w:rsid w:val="00ED5CA5"/>
    <w:rsid w:val="00ED5D1E"/>
    <w:rsid w:val="00ED64D4"/>
    <w:rsid w:val="00ED6AA3"/>
    <w:rsid w:val="00ED7196"/>
    <w:rsid w:val="00ED7222"/>
    <w:rsid w:val="00ED730C"/>
    <w:rsid w:val="00ED78D9"/>
    <w:rsid w:val="00ED7938"/>
    <w:rsid w:val="00ED7A64"/>
    <w:rsid w:val="00ED7ADF"/>
    <w:rsid w:val="00EE023C"/>
    <w:rsid w:val="00EE126E"/>
    <w:rsid w:val="00EE1CD1"/>
    <w:rsid w:val="00EE2054"/>
    <w:rsid w:val="00EE248F"/>
    <w:rsid w:val="00EE2571"/>
    <w:rsid w:val="00EE2CC2"/>
    <w:rsid w:val="00EE2CC4"/>
    <w:rsid w:val="00EE3282"/>
    <w:rsid w:val="00EE3AD2"/>
    <w:rsid w:val="00EE3CA1"/>
    <w:rsid w:val="00EE40AC"/>
    <w:rsid w:val="00EE42BE"/>
    <w:rsid w:val="00EE456C"/>
    <w:rsid w:val="00EE47FD"/>
    <w:rsid w:val="00EE499A"/>
    <w:rsid w:val="00EE4B8C"/>
    <w:rsid w:val="00EE4EF6"/>
    <w:rsid w:val="00EE5290"/>
    <w:rsid w:val="00EE5302"/>
    <w:rsid w:val="00EE682A"/>
    <w:rsid w:val="00EE6A1B"/>
    <w:rsid w:val="00EE74D0"/>
    <w:rsid w:val="00EE7ED9"/>
    <w:rsid w:val="00EF06A2"/>
    <w:rsid w:val="00EF0B52"/>
    <w:rsid w:val="00EF0D0D"/>
    <w:rsid w:val="00EF14C8"/>
    <w:rsid w:val="00EF1F4C"/>
    <w:rsid w:val="00EF201D"/>
    <w:rsid w:val="00EF215E"/>
    <w:rsid w:val="00EF24D7"/>
    <w:rsid w:val="00EF25E7"/>
    <w:rsid w:val="00EF2843"/>
    <w:rsid w:val="00EF2862"/>
    <w:rsid w:val="00EF2C6B"/>
    <w:rsid w:val="00EF3188"/>
    <w:rsid w:val="00EF329C"/>
    <w:rsid w:val="00EF359C"/>
    <w:rsid w:val="00EF367D"/>
    <w:rsid w:val="00EF3724"/>
    <w:rsid w:val="00EF3E3F"/>
    <w:rsid w:val="00EF3F63"/>
    <w:rsid w:val="00EF4A43"/>
    <w:rsid w:val="00EF4B5E"/>
    <w:rsid w:val="00EF54AF"/>
    <w:rsid w:val="00EF567D"/>
    <w:rsid w:val="00EF5E6F"/>
    <w:rsid w:val="00EF60CE"/>
    <w:rsid w:val="00EF6199"/>
    <w:rsid w:val="00EF63D3"/>
    <w:rsid w:val="00EF69A5"/>
    <w:rsid w:val="00EF6BA7"/>
    <w:rsid w:val="00EF6BEC"/>
    <w:rsid w:val="00EF6ED2"/>
    <w:rsid w:val="00EF763D"/>
    <w:rsid w:val="00F0019C"/>
    <w:rsid w:val="00F00C60"/>
    <w:rsid w:val="00F00CCC"/>
    <w:rsid w:val="00F00E7F"/>
    <w:rsid w:val="00F00EB4"/>
    <w:rsid w:val="00F012BD"/>
    <w:rsid w:val="00F018C1"/>
    <w:rsid w:val="00F01FF1"/>
    <w:rsid w:val="00F023A1"/>
    <w:rsid w:val="00F025E4"/>
    <w:rsid w:val="00F02D75"/>
    <w:rsid w:val="00F03CF5"/>
    <w:rsid w:val="00F03EA8"/>
    <w:rsid w:val="00F04936"/>
    <w:rsid w:val="00F04A22"/>
    <w:rsid w:val="00F05F8E"/>
    <w:rsid w:val="00F06312"/>
    <w:rsid w:val="00F068C8"/>
    <w:rsid w:val="00F0698C"/>
    <w:rsid w:val="00F06C7C"/>
    <w:rsid w:val="00F06D9F"/>
    <w:rsid w:val="00F0775D"/>
    <w:rsid w:val="00F07F4E"/>
    <w:rsid w:val="00F10064"/>
    <w:rsid w:val="00F106C6"/>
    <w:rsid w:val="00F10B83"/>
    <w:rsid w:val="00F10DB2"/>
    <w:rsid w:val="00F1137E"/>
    <w:rsid w:val="00F11834"/>
    <w:rsid w:val="00F11FC9"/>
    <w:rsid w:val="00F12B33"/>
    <w:rsid w:val="00F12E97"/>
    <w:rsid w:val="00F12FB3"/>
    <w:rsid w:val="00F13275"/>
    <w:rsid w:val="00F13BF0"/>
    <w:rsid w:val="00F14238"/>
    <w:rsid w:val="00F14CBC"/>
    <w:rsid w:val="00F14F66"/>
    <w:rsid w:val="00F15FA4"/>
    <w:rsid w:val="00F1603D"/>
    <w:rsid w:val="00F16204"/>
    <w:rsid w:val="00F1652F"/>
    <w:rsid w:val="00F1670A"/>
    <w:rsid w:val="00F16FA8"/>
    <w:rsid w:val="00F200EA"/>
    <w:rsid w:val="00F202F0"/>
    <w:rsid w:val="00F2033B"/>
    <w:rsid w:val="00F20503"/>
    <w:rsid w:val="00F21377"/>
    <w:rsid w:val="00F21A25"/>
    <w:rsid w:val="00F21BC1"/>
    <w:rsid w:val="00F21C4F"/>
    <w:rsid w:val="00F21E5E"/>
    <w:rsid w:val="00F2378D"/>
    <w:rsid w:val="00F2407D"/>
    <w:rsid w:val="00F245C7"/>
    <w:rsid w:val="00F24BE4"/>
    <w:rsid w:val="00F25253"/>
    <w:rsid w:val="00F258F1"/>
    <w:rsid w:val="00F25CE4"/>
    <w:rsid w:val="00F260CF"/>
    <w:rsid w:val="00F2695F"/>
    <w:rsid w:val="00F27450"/>
    <w:rsid w:val="00F27486"/>
    <w:rsid w:val="00F27EA7"/>
    <w:rsid w:val="00F27F71"/>
    <w:rsid w:val="00F30BD2"/>
    <w:rsid w:val="00F3123C"/>
    <w:rsid w:val="00F315A9"/>
    <w:rsid w:val="00F318B8"/>
    <w:rsid w:val="00F320F5"/>
    <w:rsid w:val="00F3232D"/>
    <w:rsid w:val="00F32F93"/>
    <w:rsid w:val="00F33B72"/>
    <w:rsid w:val="00F33D3F"/>
    <w:rsid w:val="00F34123"/>
    <w:rsid w:val="00F34180"/>
    <w:rsid w:val="00F34205"/>
    <w:rsid w:val="00F342CE"/>
    <w:rsid w:val="00F3435A"/>
    <w:rsid w:val="00F34689"/>
    <w:rsid w:val="00F34BD8"/>
    <w:rsid w:val="00F35AA1"/>
    <w:rsid w:val="00F35F3C"/>
    <w:rsid w:val="00F35FE9"/>
    <w:rsid w:val="00F366CD"/>
    <w:rsid w:val="00F374A1"/>
    <w:rsid w:val="00F375FE"/>
    <w:rsid w:val="00F40443"/>
    <w:rsid w:val="00F40933"/>
    <w:rsid w:val="00F40F07"/>
    <w:rsid w:val="00F41F44"/>
    <w:rsid w:val="00F4217C"/>
    <w:rsid w:val="00F4323F"/>
    <w:rsid w:val="00F44992"/>
    <w:rsid w:val="00F44A42"/>
    <w:rsid w:val="00F45045"/>
    <w:rsid w:val="00F459D6"/>
    <w:rsid w:val="00F4605E"/>
    <w:rsid w:val="00F461CE"/>
    <w:rsid w:val="00F46BF4"/>
    <w:rsid w:val="00F46D8A"/>
    <w:rsid w:val="00F473FC"/>
    <w:rsid w:val="00F4750C"/>
    <w:rsid w:val="00F47B73"/>
    <w:rsid w:val="00F50340"/>
    <w:rsid w:val="00F507D3"/>
    <w:rsid w:val="00F50927"/>
    <w:rsid w:val="00F51995"/>
    <w:rsid w:val="00F521CE"/>
    <w:rsid w:val="00F52C58"/>
    <w:rsid w:val="00F5327E"/>
    <w:rsid w:val="00F53603"/>
    <w:rsid w:val="00F53928"/>
    <w:rsid w:val="00F5488B"/>
    <w:rsid w:val="00F54895"/>
    <w:rsid w:val="00F54BDE"/>
    <w:rsid w:val="00F54CA3"/>
    <w:rsid w:val="00F55102"/>
    <w:rsid w:val="00F551F5"/>
    <w:rsid w:val="00F55627"/>
    <w:rsid w:val="00F55AFF"/>
    <w:rsid w:val="00F55D19"/>
    <w:rsid w:val="00F56BF2"/>
    <w:rsid w:val="00F570E1"/>
    <w:rsid w:val="00F572DC"/>
    <w:rsid w:val="00F57672"/>
    <w:rsid w:val="00F577AB"/>
    <w:rsid w:val="00F57E67"/>
    <w:rsid w:val="00F60006"/>
    <w:rsid w:val="00F604B6"/>
    <w:rsid w:val="00F60D5A"/>
    <w:rsid w:val="00F60DF5"/>
    <w:rsid w:val="00F6149A"/>
    <w:rsid w:val="00F61507"/>
    <w:rsid w:val="00F62076"/>
    <w:rsid w:val="00F6207B"/>
    <w:rsid w:val="00F62B71"/>
    <w:rsid w:val="00F62F26"/>
    <w:rsid w:val="00F62F46"/>
    <w:rsid w:val="00F63EE2"/>
    <w:rsid w:val="00F63FAF"/>
    <w:rsid w:val="00F6408B"/>
    <w:rsid w:val="00F640B3"/>
    <w:rsid w:val="00F6416B"/>
    <w:rsid w:val="00F648E7"/>
    <w:rsid w:val="00F652EB"/>
    <w:rsid w:val="00F65674"/>
    <w:rsid w:val="00F65EF3"/>
    <w:rsid w:val="00F66DF7"/>
    <w:rsid w:val="00F67029"/>
    <w:rsid w:val="00F673CF"/>
    <w:rsid w:val="00F67DEC"/>
    <w:rsid w:val="00F717DD"/>
    <w:rsid w:val="00F72F5B"/>
    <w:rsid w:val="00F73796"/>
    <w:rsid w:val="00F74F34"/>
    <w:rsid w:val="00F75256"/>
    <w:rsid w:val="00F759F8"/>
    <w:rsid w:val="00F75A98"/>
    <w:rsid w:val="00F75D0D"/>
    <w:rsid w:val="00F767EB"/>
    <w:rsid w:val="00F76963"/>
    <w:rsid w:val="00F77752"/>
    <w:rsid w:val="00F777D9"/>
    <w:rsid w:val="00F77A06"/>
    <w:rsid w:val="00F77C79"/>
    <w:rsid w:val="00F80608"/>
    <w:rsid w:val="00F806EE"/>
    <w:rsid w:val="00F8195C"/>
    <w:rsid w:val="00F81DE0"/>
    <w:rsid w:val="00F8204E"/>
    <w:rsid w:val="00F8300E"/>
    <w:rsid w:val="00F83A45"/>
    <w:rsid w:val="00F83BB3"/>
    <w:rsid w:val="00F83CFC"/>
    <w:rsid w:val="00F83F14"/>
    <w:rsid w:val="00F83F98"/>
    <w:rsid w:val="00F84E9D"/>
    <w:rsid w:val="00F851A9"/>
    <w:rsid w:val="00F85F0E"/>
    <w:rsid w:val="00F85FDF"/>
    <w:rsid w:val="00F864E5"/>
    <w:rsid w:val="00F866EA"/>
    <w:rsid w:val="00F868AB"/>
    <w:rsid w:val="00F904B7"/>
    <w:rsid w:val="00F90525"/>
    <w:rsid w:val="00F90658"/>
    <w:rsid w:val="00F9098A"/>
    <w:rsid w:val="00F90A5D"/>
    <w:rsid w:val="00F90AC8"/>
    <w:rsid w:val="00F916A6"/>
    <w:rsid w:val="00F91734"/>
    <w:rsid w:val="00F917E7"/>
    <w:rsid w:val="00F91FFC"/>
    <w:rsid w:val="00F92192"/>
    <w:rsid w:val="00F92B77"/>
    <w:rsid w:val="00F9306B"/>
    <w:rsid w:val="00F9312C"/>
    <w:rsid w:val="00F93511"/>
    <w:rsid w:val="00F93E74"/>
    <w:rsid w:val="00F95838"/>
    <w:rsid w:val="00F9589C"/>
    <w:rsid w:val="00F95AAA"/>
    <w:rsid w:val="00F95D10"/>
    <w:rsid w:val="00F96136"/>
    <w:rsid w:val="00F9624B"/>
    <w:rsid w:val="00F966C8"/>
    <w:rsid w:val="00F96A60"/>
    <w:rsid w:val="00F9706B"/>
    <w:rsid w:val="00F9709E"/>
    <w:rsid w:val="00F97451"/>
    <w:rsid w:val="00F9748F"/>
    <w:rsid w:val="00FA0460"/>
    <w:rsid w:val="00FA0605"/>
    <w:rsid w:val="00FA081F"/>
    <w:rsid w:val="00FA0855"/>
    <w:rsid w:val="00FA0B9B"/>
    <w:rsid w:val="00FA10A3"/>
    <w:rsid w:val="00FA123D"/>
    <w:rsid w:val="00FA15DF"/>
    <w:rsid w:val="00FA1B69"/>
    <w:rsid w:val="00FA1DAB"/>
    <w:rsid w:val="00FA1FA4"/>
    <w:rsid w:val="00FA2200"/>
    <w:rsid w:val="00FA2499"/>
    <w:rsid w:val="00FA2E5C"/>
    <w:rsid w:val="00FA2F71"/>
    <w:rsid w:val="00FA38FC"/>
    <w:rsid w:val="00FA3BAA"/>
    <w:rsid w:val="00FA42B0"/>
    <w:rsid w:val="00FA43CA"/>
    <w:rsid w:val="00FA4FE3"/>
    <w:rsid w:val="00FA5784"/>
    <w:rsid w:val="00FA589A"/>
    <w:rsid w:val="00FA62CD"/>
    <w:rsid w:val="00FA6497"/>
    <w:rsid w:val="00FA64E4"/>
    <w:rsid w:val="00FA6999"/>
    <w:rsid w:val="00FA6DDA"/>
    <w:rsid w:val="00FA7C98"/>
    <w:rsid w:val="00FB0316"/>
    <w:rsid w:val="00FB0EE9"/>
    <w:rsid w:val="00FB1E28"/>
    <w:rsid w:val="00FB2405"/>
    <w:rsid w:val="00FB2A45"/>
    <w:rsid w:val="00FB2D00"/>
    <w:rsid w:val="00FB2E88"/>
    <w:rsid w:val="00FB2EB9"/>
    <w:rsid w:val="00FB33B2"/>
    <w:rsid w:val="00FB3CDB"/>
    <w:rsid w:val="00FB4FB3"/>
    <w:rsid w:val="00FB5091"/>
    <w:rsid w:val="00FB5714"/>
    <w:rsid w:val="00FB5858"/>
    <w:rsid w:val="00FB5F9C"/>
    <w:rsid w:val="00FB6D0C"/>
    <w:rsid w:val="00FB6F5D"/>
    <w:rsid w:val="00FB7AF9"/>
    <w:rsid w:val="00FB7FF8"/>
    <w:rsid w:val="00FC04FB"/>
    <w:rsid w:val="00FC1279"/>
    <w:rsid w:val="00FC15F0"/>
    <w:rsid w:val="00FC1A5C"/>
    <w:rsid w:val="00FC1E5F"/>
    <w:rsid w:val="00FC1EE1"/>
    <w:rsid w:val="00FC2005"/>
    <w:rsid w:val="00FC2313"/>
    <w:rsid w:val="00FC2415"/>
    <w:rsid w:val="00FC312B"/>
    <w:rsid w:val="00FC3746"/>
    <w:rsid w:val="00FC3A1F"/>
    <w:rsid w:val="00FC3A4D"/>
    <w:rsid w:val="00FC3A68"/>
    <w:rsid w:val="00FC3C2B"/>
    <w:rsid w:val="00FC3F20"/>
    <w:rsid w:val="00FC4000"/>
    <w:rsid w:val="00FC403F"/>
    <w:rsid w:val="00FC497C"/>
    <w:rsid w:val="00FC49F4"/>
    <w:rsid w:val="00FC4C90"/>
    <w:rsid w:val="00FC4C9D"/>
    <w:rsid w:val="00FC4FAF"/>
    <w:rsid w:val="00FC5150"/>
    <w:rsid w:val="00FC51D9"/>
    <w:rsid w:val="00FC5327"/>
    <w:rsid w:val="00FC5375"/>
    <w:rsid w:val="00FC53E3"/>
    <w:rsid w:val="00FC5915"/>
    <w:rsid w:val="00FC5DB7"/>
    <w:rsid w:val="00FC6231"/>
    <w:rsid w:val="00FC6C1E"/>
    <w:rsid w:val="00FC74EF"/>
    <w:rsid w:val="00FC7FEE"/>
    <w:rsid w:val="00FD0412"/>
    <w:rsid w:val="00FD0692"/>
    <w:rsid w:val="00FD089B"/>
    <w:rsid w:val="00FD0EB8"/>
    <w:rsid w:val="00FD2041"/>
    <w:rsid w:val="00FD357C"/>
    <w:rsid w:val="00FD3BAA"/>
    <w:rsid w:val="00FD3ED6"/>
    <w:rsid w:val="00FD561B"/>
    <w:rsid w:val="00FD576C"/>
    <w:rsid w:val="00FD6501"/>
    <w:rsid w:val="00FD6D7C"/>
    <w:rsid w:val="00FD78A7"/>
    <w:rsid w:val="00FE0668"/>
    <w:rsid w:val="00FE09A6"/>
    <w:rsid w:val="00FE0F90"/>
    <w:rsid w:val="00FE147D"/>
    <w:rsid w:val="00FE19D9"/>
    <w:rsid w:val="00FE28BE"/>
    <w:rsid w:val="00FE2AA4"/>
    <w:rsid w:val="00FE2ABA"/>
    <w:rsid w:val="00FE2CBF"/>
    <w:rsid w:val="00FE2DB6"/>
    <w:rsid w:val="00FE38C0"/>
    <w:rsid w:val="00FE3945"/>
    <w:rsid w:val="00FE3B53"/>
    <w:rsid w:val="00FE3CB3"/>
    <w:rsid w:val="00FE44B3"/>
    <w:rsid w:val="00FE4BAC"/>
    <w:rsid w:val="00FE4E80"/>
    <w:rsid w:val="00FE57D3"/>
    <w:rsid w:val="00FE5EEB"/>
    <w:rsid w:val="00FE69CA"/>
    <w:rsid w:val="00FE6F93"/>
    <w:rsid w:val="00FE77D6"/>
    <w:rsid w:val="00FE7B45"/>
    <w:rsid w:val="00FE7E08"/>
    <w:rsid w:val="00FE7FE9"/>
    <w:rsid w:val="00FF0188"/>
    <w:rsid w:val="00FF0C9F"/>
    <w:rsid w:val="00FF1492"/>
    <w:rsid w:val="00FF19D9"/>
    <w:rsid w:val="00FF2011"/>
    <w:rsid w:val="00FF3494"/>
    <w:rsid w:val="00FF3F9C"/>
    <w:rsid w:val="00FF4C7F"/>
    <w:rsid w:val="00FF52D8"/>
    <w:rsid w:val="00FF5EE8"/>
    <w:rsid w:val="00FF6015"/>
    <w:rsid w:val="00FF6666"/>
    <w:rsid w:val="00FF6D09"/>
    <w:rsid w:val="00FF729E"/>
    <w:rsid w:val="01038B6B"/>
    <w:rsid w:val="010559D0"/>
    <w:rsid w:val="0128391B"/>
    <w:rsid w:val="012A4793"/>
    <w:rsid w:val="01514403"/>
    <w:rsid w:val="016D0D09"/>
    <w:rsid w:val="017610D8"/>
    <w:rsid w:val="017B9145"/>
    <w:rsid w:val="0182CE2D"/>
    <w:rsid w:val="01949AA3"/>
    <w:rsid w:val="01A7AC5A"/>
    <w:rsid w:val="01B17C91"/>
    <w:rsid w:val="01B2397F"/>
    <w:rsid w:val="01BBD68F"/>
    <w:rsid w:val="01DA8920"/>
    <w:rsid w:val="0223098C"/>
    <w:rsid w:val="022C44EE"/>
    <w:rsid w:val="022FC8C5"/>
    <w:rsid w:val="023978ED"/>
    <w:rsid w:val="0242D9DA"/>
    <w:rsid w:val="02496476"/>
    <w:rsid w:val="0298CC1D"/>
    <w:rsid w:val="02EE8C6B"/>
    <w:rsid w:val="02F4FB36"/>
    <w:rsid w:val="02FDFCAC"/>
    <w:rsid w:val="032A4DB8"/>
    <w:rsid w:val="035C1F5D"/>
    <w:rsid w:val="03686085"/>
    <w:rsid w:val="03739730"/>
    <w:rsid w:val="03761283"/>
    <w:rsid w:val="037C06F7"/>
    <w:rsid w:val="03A872CE"/>
    <w:rsid w:val="03BDE13D"/>
    <w:rsid w:val="03BFBA38"/>
    <w:rsid w:val="03C74717"/>
    <w:rsid w:val="03D6E6E2"/>
    <w:rsid w:val="03EBF2B5"/>
    <w:rsid w:val="04206BE9"/>
    <w:rsid w:val="04261CE3"/>
    <w:rsid w:val="04276E5F"/>
    <w:rsid w:val="04608553"/>
    <w:rsid w:val="0468B9CB"/>
    <w:rsid w:val="04A64AB6"/>
    <w:rsid w:val="04C687A5"/>
    <w:rsid w:val="04E737B7"/>
    <w:rsid w:val="051462B1"/>
    <w:rsid w:val="051F3AA9"/>
    <w:rsid w:val="052DBFD2"/>
    <w:rsid w:val="05346EA4"/>
    <w:rsid w:val="058DB169"/>
    <w:rsid w:val="0597293F"/>
    <w:rsid w:val="05A0FC51"/>
    <w:rsid w:val="05C4E02C"/>
    <w:rsid w:val="05DF09E1"/>
    <w:rsid w:val="05FF7BD9"/>
    <w:rsid w:val="0609C32A"/>
    <w:rsid w:val="0628F370"/>
    <w:rsid w:val="062B9E79"/>
    <w:rsid w:val="064FC44B"/>
    <w:rsid w:val="065F9F1C"/>
    <w:rsid w:val="066C424A"/>
    <w:rsid w:val="066D756F"/>
    <w:rsid w:val="067B09DA"/>
    <w:rsid w:val="067F0B11"/>
    <w:rsid w:val="067FD050"/>
    <w:rsid w:val="069646CB"/>
    <w:rsid w:val="06AF7224"/>
    <w:rsid w:val="06B07BD8"/>
    <w:rsid w:val="06B97908"/>
    <w:rsid w:val="06BB4D2B"/>
    <w:rsid w:val="06D5080A"/>
    <w:rsid w:val="06E3EE04"/>
    <w:rsid w:val="07156858"/>
    <w:rsid w:val="07359BAA"/>
    <w:rsid w:val="07385835"/>
    <w:rsid w:val="0745C9F0"/>
    <w:rsid w:val="0789C5F4"/>
    <w:rsid w:val="0791F473"/>
    <w:rsid w:val="07A9F7B3"/>
    <w:rsid w:val="07F89CD9"/>
    <w:rsid w:val="07FB4DF4"/>
    <w:rsid w:val="0821ED96"/>
    <w:rsid w:val="083714C9"/>
    <w:rsid w:val="085E596C"/>
    <w:rsid w:val="087BE24B"/>
    <w:rsid w:val="0886A104"/>
    <w:rsid w:val="08D17A67"/>
    <w:rsid w:val="08D49577"/>
    <w:rsid w:val="08F8CDF9"/>
    <w:rsid w:val="09122583"/>
    <w:rsid w:val="095774B2"/>
    <w:rsid w:val="0957B98E"/>
    <w:rsid w:val="098D9411"/>
    <w:rsid w:val="09ABFE10"/>
    <w:rsid w:val="09C42E9A"/>
    <w:rsid w:val="0A1DAC01"/>
    <w:rsid w:val="0A28164D"/>
    <w:rsid w:val="0A57E380"/>
    <w:rsid w:val="0A7EFDEA"/>
    <w:rsid w:val="0A914C97"/>
    <w:rsid w:val="0AC8070C"/>
    <w:rsid w:val="0AD6BF7C"/>
    <w:rsid w:val="0AF88F0F"/>
    <w:rsid w:val="0B03EE6D"/>
    <w:rsid w:val="0B2D0536"/>
    <w:rsid w:val="0B2F240E"/>
    <w:rsid w:val="0B371F96"/>
    <w:rsid w:val="0B37AD54"/>
    <w:rsid w:val="0B7792E0"/>
    <w:rsid w:val="0B848F5B"/>
    <w:rsid w:val="0BA592E5"/>
    <w:rsid w:val="0BC9CC07"/>
    <w:rsid w:val="0BF84631"/>
    <w:rsid w:val="0C2CFC85"/>
    <w:rsid w:val="0C4DEA72"/>
    <w:rsid w:val="0C4F8C34"/>
    <w:rsid w:val="0C4FA820"/>
    <w:rsid w:val="0C517459"/>
    <w:rsid w:val="0C914902"/>
    <w:rsid w:val="0C982F4A"/>
    <w:rsid w:val="0C9E9848"/>
    <w:rsid w:val="0CA9D3E4"/>
    <w:rsid w:val="0CDB224F"/>
    <w:rsid w:val="0CF02201"/>
    <w:rsid w:val="0CF06D17"/>
    <w:rsid w:val="0CFEC720"/>
    <w:rsid w:val="0D22B4D1"/>
    <w:rsid w:val="0D5E2D9C"/>
    <w:rsid w:val="0D71E39C"/>
    <w:rsid w:val="0D73E718"/>
    <w:rsid w:val="0DB4C6F9"/>
    <w:rsid w:val="0DC5CDEA"/>
    <w:rsid w:val="0DDFC8B0"/>
    <w:rsid w:val="0DDFF04B"/>
    <w:rsid w:val="0DECA567"/>
    <w:rsid w:val="0DEEE47C"/>
    <w:rsid w:val="0DEF3E3A"/>
    <w:rsid w:val="0E11626F"/>
    <w:rsid w:val="0E1943DD"/>
    <w:rsid w:val="0E266D2F"/>
    <w:rsid w:val="0E2DA73B"/>
    <w:rsid w:val="0E322D57"/>
    <w:rsid w:val="0E3DE47B"/>
    <w:rsid w:val="0E415D7D"/>
    <w:rsid w:val="0E51A944"/>
    <w:rsid w:val="0E650580"/>
    <w:rsid w:val="0E6D033B"/>
    <w:rsid w:val="0E91F653"/>
    <w:rsid w:val="0E924EC4"/>
    <w:rsid w:val="0E9C1BAD"/>
    <w:rsid w:val="0E9FE3D8"/>
    <w:rsid w:val="0EA4350B"/>
    <w:rsid w:val="0EC3FFAF"/>
    <w:rsid w:val="0EE02836"/>
    <w:rsid w:val="0F28CDE1"/>
    <w:rsid w:val="0F3DCE0F"/>
    <w:rsid w:val="0F64073F"/>
    <w:rsid w:val="0FA007F1"/>
    <w:rsid w:val="0FA44546"/>
    <w:rsid w:val="0FA615F7"/>
    <w:rsid w:val="0FA99FB6"/>
    <w:rsid w:val="0FBA7DA6"/>
    <w:rsid w:val="0FDC920B"/>
    <w:rsid w:val="10026D43"/>
    <w:rsid w:val="103F3A27"/>
    <w:rsid w:val="105193C3"/>
    <w:rsid w:val="10524DC3"/>
    <w:rsid w:val="1072CA32"/>
    <w:rsid w:val="1091CD64"/>
    <w:rsid w:val="109EBA8B"/>
    <w:rsid w:val="10BCC595"/>
    <w:rsid w:val="10F77575"/>
    <w:rsid w:val="11249441"/>
    <w:rsid w:val="11279E4F"/>
    <w:rsid w:val="11289E5F"/>
    <w:rsid w:val="115105DD"/>
    <w:rsid w:val="11617B73"/>
    <w:rsid w:val="11994F8E"/>
    <w:rsid w:val="11C8100D"/>
    <w:rsid w:val="11D5ECDA"/>
    <w:rsid w:val="11E4A7BC"/>
    <w:rsid w:val="12210AB8"/>
    <w:rsid w:val="12218520"/>
    <w:rsid w:val="123EC415"/>
    <w:rsid w:val="124C7A73"/>
    <w:rsid w:val="12561F65"/>
    <w:rsid w:val="126D60E8"/>
    <w:rsid w:val="1280EC2B"/>
    <w:rsid w:val="12886296"/>
    <w:rsid w:val="12933E72"/>
    <w:rsid w:val="12A141E0"/>
    <w:rsid w:val="12BF800B"/>
    <w:rsid w:val="12D8B44D"/>
    <w:rsid w:val="12F7A5A5"/>
    <w:rsid w:val="12FAE74B"/>
    <w:rsid w:val="1304B8F7"/>
    <w:rsid w:val="136F5A45"/>
    <w:rsid w:val="138B4F9E"/>
    <w:rsid w:val="139D9055"/>
    <w:rsid w:val="13A126B2"/>
    <w:rsid w:val="13A3723C"/>
    <w:rsid w:val="13BC188B"/>
    <w:rsid w:val="13BF1348"/>
    <w:rsid w:val="140A8DFC"/>
    <w:rsid w:val="141B2A05"/>
    <w:rsid w:val="144AFCB0"/>
    <w:rsid w:val="1457A53C"/>
    <w:rsid w:val="145A06C5"/>
    <w:rsid w:val="14976584"/>
    <w:rsid w:val="14A72619"/>
    <w:rsid w:val="14AC6CDE"/>
    <w:rsid w:val="150AC148"/>
    <w:rsid w:val="15143877"/>
    <w:rsid w:val="152F74FA"/>
    <w:rsid w:val="15324BA9"/>
    <w:rsid w:val="1536F6D3"/>
    <w:rsid w:val="153A4A1C"/>
    <w:rsid w:val="154EF7C7"/>
    <w:rsid w:val="1555CC26"/>
    <w:rsid w:val="15A58005"/>
    <w:rsid w:val="15AE025C"/>
    <w:rsid w:val="15B08E21"/>
    <w:rsid w:val="15B7B44E"/>
    <w:rsid w:val="15D1FEF2"/>
    <w:rsid w:val="15D45698"/>
    <w:rsid w:val="15DD555B"/>
    <w:rsid w:val="15EAD13C"/>
    <w:rsid w:val="16012F4D"/>
    <w:rsid w:val="16060892"/>
    <w:rsid w:val="160F8173"/>
    <w:rsid w:val="16277B8F"/>
    <w:rsid w:val="163635BB"/>
    <w:rsid w:val="1638FC09"/>
    <w:rsid w:val="1652DE38"/>
    <w:rsid w:val="1657B5BF"/>
    <w:rsid w:val="1666C21E"/>
    <w:rsid w:val="166AB0B4"/>
    <w:rsid w:val="16869F88"/>
    <w:rsid w:val="168B4F60"/>
    <w:rsid w:val="168CA8D5"/>
    <w:rsid w:val="16B8D6EF"/>
    <w:rsid w:val="16D0C562"/>
    <w:rsid w:val="16D92323"/>
    <w:rsid w:val="16DC787F"/>
    <w:rsid w:val="170430DF"/>
    <w:rsid w:val="17091BD5"/>
    <w:rsid w:val="171B2BEB"/>
    <w:rsid w:val="171DEE17"/>
    <w:rsid w:val="171E31D5"/>
    <w:rsid w:val="172715E4"/>
    <w:rsid w:val="1738ABCC"/>
    <w:rsid w:val="173CF0FA"/>
    <w:rsid w:val="1745EBBA"/>
    <w:rsid w:val="1758DE56"/>
    <w:rsid w:val="176D23AD"/>
    <w:rsid w:val="178EDB25"/>
    <w:rsid w:val="179047D1"/>
    <w:rsid w:val="17ABFB61"/>
    <w:rsid w:val="17B829C5"/>
    <w:rsid w:val="17BA3368"/>
    <w:rsid w:val="17E1DD18"/>
    <w:rsid w:val="1846444B"/>
    <w:rsid w:val="185A8377"/>
    <w:rsid w:val="187EB8C1"/>
    <w:rsid w:val="18A795B3"/>
    <w:rsid w:val="18BA1332"/>
    <w:rsid w:val="18C0D512"/>
    <w:rsid w:val="18EAADF6"/>
    <w:rsid w:val="19311266"/>
    <w:rsid w:val="193AFD36"/>
    <w:rsid w:val="193FF3AB"/>
    <w:rsid w:val="1948F800"/>
    <w:rsid w:val="194A54A9"/>
    <w:rsid w:val="194B3A04"/>
    <w:rsid w:val="195E3D35"/>
    <w:rsid w:val="19AB8D7C"/>
    <w:rsid w:val="19C25C30"/>
    <w:rsid w:val="1A0A1D62"/>
    <w:rsid w:val="1A12D6D2"/>
    <w:rsid w:val="1A1F6CE6"/>
    <w:rsid w:val="1A2E0978"/>
    <w:rsid w:val="1A495BF1"/>
    <w:rsid w:val="1A4CEEDF"/>
    <w:rsid w:val="1A50BA49"/>
    <w:rsid w:val="1A6F006B"/>
    <w:rsid w:val="1A7CBA07"/>
    <w:rsid w:val="1A7F61DA"/>
    <w:rsid w:val="1AA6B126"/>
    <w:rsid w:val="1AB649BD"/>
    <w:rsid w:val="1AC555C8"/>
    <w:rsid w:val="1ACAB265"/>
    <w:rsid w:val="1ACE6DC9"/>
    <w:rsid w:val="1AD2A872"/>
    <w:rsid w:val="1AD73135"/>
    <w:rsid w:val="1AF1D73D"/>
    <w:rsid w:val="1AF8E224"/>
    <w:rsid w:val="1B09EA45"/>
    <w:rsid w:val="1B0BFD1C"/>
    <w:rsid w:val="1B37F04E"/>
    <w:rsid w:val="1B5C8DCD"/>
    <w:rsid w:val="1B687FEB"/>
    <w:rsid w:val="1B73AD4C"/>
    <w:rsid w:val="1B77EB18"/>
    <w:rsid w:val="1B9B9C2A"/>
    <w:rsid w:val="1BA84ECC"/>
    <w:rsid w:val="1BA85848"/>
    <w:rsid w:val="1BB120F1"/>
    <w:rsid w:val="1BB311A0"/>
    <w:rsid w:val="1BB536E9"/>
    <w:rsid w:val="1BC405EE"/>
    <w:rsid w:val="1BD52A2C"/>
    <w:rsid w:val="1BE0C5E7"/>
    <w:rsid w:val="1BE70330"/>
    <w:rsid w:val="1BE81217"/>
    <w:rsid w:val="1BEBE14D"/>
    <w:rsid w:val="1C1AD7A6"/>
    <w:rsid w:val="1C3BC71E"/>
    <w:rsid w:val="1C634EAE"/>
    <w:rsid w:val="1C63C045"/>
    <w:rsid w:val="1C8E024A"/>
    <w:rsid w:val="1C9397CB"/>
    <w:rsid w:val="1CA2843B"/>
    <w:rsid w:val="1CB7A3CC"/>
    <w:rsid w:val="1CB854CA"/>
    <w:rsid w:val="1CBE166B"/>
    <w:rsid w:val="1CC5EF66"/>
    <w:rsid w:val="1CEFEDE5"/>
    <w:rsid w:val="1D118940"/>
    <w:rsid w:val="1D15A50D"/>
    <w:rsid w:val="1D29C8E9"/>
    <w:rsid w:val="1D429B95"/>
    <w:rsid w:val="1D55146A"/>
    <w:rsid w:val="1DBF051C"/>
    <w:rsid w:val="1DC7EC23"/>
    <w:rsid w:val="1DCAD1DD"/>
    <w:rsid w:val="1DDFF037"/>
    <w:rsid w:val="1DEBCB10"/>
    <w:rsid w:val="1DF99E18"/>
    <w:rsid w:val="1DFB1B31"/>
    <w:rsid w:val="1E126966"/>
    <w:rsid w:val="1E1A2B04"/>
    <w:rsid w:val="1E1BD462"/>
    <w:rsid w:val="1E2E08D0"/>
    <w:rsid w:val="1E3D9785"/>
    <w:rsid w:val="1E9BE515"/>
    <w:rsid w:val="1EA8C4B4"/>
    <w:rsid w:val="1EC05C7A"/>
    <w:rsid w:val="1EDEEB31"/>
    <w:rsid w:val="1EDF61D8"/>
    <w:rsid w:val="1F2AE371"/>
    <w:rsid w:val="1F33398E"/>
    <w:rsid w:val="1F6F36B2"/>
    <w:rsid w:val="1FB18D13"/>
    <w:rsid w:val="1FBCC8A1"/>
    <w:rsid w:val="2023BDD1"/>
    <w:rsid w:val="203841D7"/>
    <w:rsid w:val="203D1209"/>
    <w:rsid w:val="2064A34A"/>
    <w:rsid w:val="2068B4A8"/>
    <w:rsid w:val="206AAAE9"/>
    <w:rsid w:val="20AEC603"/>
    <w:rsid w:val="20BAA0F0"/>
    <w:rsid w:val="20BBB250"/>
    <w:rsid w:val="20C69FE6"/>
    <w:rsid w:val="20D341DF"/>
    <w:rsid w:val="20E725F6"/>
    <w:rsid w:val="21256120"/>
    <w:rsid w:val="2154731C"/>
    <w:rsid w:val="2163A49B"/>
    <w:rsid w:val="217769CD"/>
    <w:rsid w:val="21896973"/>
    <w:rsid w:val="21928A05"/>
    <w:rsid w:val="21A39C1A"/>
    <w:rsid w:val="21B56F3D"/>
    <w:rsid w:val="21FB3048"/>
    <w:rsid w:val="2203DE7B"/>
    <w:rsid w:val="2206142C"/>
    <w:rsid w:val="22183795"/>
    <w:rsid w:val="2234F0BE"/>
    <w:rsid w:val="223F8EF9"/>
    <w:rsid w:val="224504C2"/>
    <w:rsid w:val="2278A219"/>
    <w:rsid w:val="2278E687"/>
    <w:rsid w:val="2295BB5A"/>
    <w:rsid w:val="22AF8598"/>
    <w:rsid w:val="22B5AD06"/>
    <w:rsid w:val="22BC3FB2"/>
    <w:rsid w:val="22E18481"/>
    <w:rsid w:val="22F742F8"/>
    <w:rsid w:val="231D43A7"/>
    <w:rsid w:val="23226C7A"/>
    <w:rsid w:val="2365FB15"/>
    <w:rsid w:val="2367FD86"/>
    <w:rsid w:val="2371D495"/>
    <w:rsid w:val="237A9165"/>
    <w:rsid w:val="239CF719"/>
    <w:rsid w:val="23C21F41"/>
    <w:rsid w:val="23C70D47"/>
    <w:rsid w:val="23E12773"/>
    <w:rsid w:val="23E3B78F"/>
    <w:rsid w:val="23F1A770"/>
    <w:rsid w:val="240EAE85"/>
    <w:rsid w:val="2413E765"/>
    <w:rsid w:val="2422340E"/>
    <w:rsid w:val="24252A41"/>
    <w:rsid w:val="2463993D"/>
    <w:rsid w:val="246467A8"/>
    <w:rsid w:val="2477BF56"/>
    <w:rsid w:val="2483C221"/>
    <w:rsid w:val="2488396B"/>
    <w:rsid w:val="249624F3"/>
    <w:rsid w:val="24A5620B"/>
    <w:rsid w:val="24C56258"/>
    <w:rsid w:val="24E437AF"/>
    <w:rsid w:val="24E67007"/>
    <w:rsid w:val="24EAD174"/>
    <w:rsid w:val="2523EE30"/>
    <w:rsid w:val="25297239"/>
    <w:rsid w:val="2542A085"/>
    <w:rsid w:val="2542A086"/>
    <w:rsid w:val="2557AC25"/>
    <w:rsid w:val="257D51A1"/>
    <w:rsid w:val="25A70CD5"/>
    <w:rsid w:val="25B6D13E"/>
    <w:rsid w:val="25C971BC"/>
    <w:rsid w:val="25D7A7A2"/>
    <w:rsid w:val="260DADCC"/>
    <w:rsid w:val="26108EED"/>
    <w:rsid w:val="26585D94"/>
    <w:rsid w:val="265BBD60"/>
    <w:rsid w:val="26665110"/>
    <w:rsid w:val="26805F6F"/>
    <w:rsid w:val="26970F7F"/>
    <w:rsid w:val="269FA28B"/>
    <w:rsid w:val="26A29CE4"/>
    <w:rsid w:val="26ACAB83"/>
    <w:rsid w:val="26AEA98F"/>
    <w:rsid w:val="26E018F7"/>
    <w:rsid w:val="26F6DB98"/>
    <w:rsid w:val="26FCD8C3"/>
    <w:rsid w:val="271B712F"/>
    <w:rsid w:val="2723F1D4"/>
    <w:rsid w:val="27840542"/>
    <w:rsid w:val="278A5652"/>
    <w:rsid w:val="279CD79A"/>
    <w:rsid w:val="27CB14D2"/>
    <w:rsid w:val="27F79023"/>
    <w:rsid w:val="283A0FDD"/>
    <w:rsid w:val="283A969A"/>
    <w:rsid w:val="283C07DE"/>
    <w:rsid w:val="284C623A"/>
    <w:rsid w:val="286091D0"/>
    <w:rsid w:val="287126AB"/>
    <w:rsid w:val="289963D0"/>
    <w:rsid w:val="28A5C2B7"/>
    <w:rsid w:val="28BCA50A"/>
    <w:rsid w:val="28CF37E8"/>
    <w:rsid w:val="28F14E13"/>
    <w:rsid w:val="28F16701"/>
    <w:rsid w:val="28FCB716"/>
    <w:rsid w:val="296B8048"/>
    <w:rsid w:val="296BC7ED"/>
    <w:rsid w:val="297A8C1E"/>
    <w:rsid w:val="298FE984"/>
    <w:rsid w:val="29977C8C"/>
    <w:rsid w:val="29C130BE"/>
    <w:rsid w:val="29C5FA57"/>
    <w:rsid w:val="29CBFE5E"/>
    <w:rsid w:val="29D54DB9"/>
    <w:rsid w:val="29F23407"/>
    <w:rsid w:val="2A270B88"/>
    <w:rsid w:val="2A4AA904"/>
    <w:rsid w:val="2A8E6DFB"/>
    <w:rsid w:val="2A949CEC"/>
    <w:rsid w:val="2AA03987"/>
    <w:rsid w:val="2AAD09CD"/>
    <w:rsid w:val="2AAE2EFE"/>
    <w:rsid w:val="2AC53A26"/>
    <w:rsid w:val="2ACC73BB"/>
    <w:rsid w:val="2AD2C19E"/>
    <w:rsid w:val="2AF91D1C"/>
    <w:rsid w:val="2B07E2A5"/>
    <w:rsid w:val="2B1977AD"/>
    <w:rsid w:val="2B3E0172"/>
    <w:rsid w:val="2B5B1488"/>
    <w:rsid w:val="2B88373D"/>
    <w:rsid w:val="2B93C242"/>
    <w:rsid w:val="2BA22AC4"/>
    <w:rsid w:val="2BA8B74F"/>
    <w:rsid w:val="2BC16E3F"/>
    <w:rsid w:val="2BDA429A"/>
    <w:rsid w:val="2BFD4302"/>
    <w:rsid w:val="2C23BEC6"/>
    <w:rsid w:val="2C2FD8C5"/>
    <w:rsid w:val="2C311C02"/>
    <w:rsid w:val="2C4B9775"/>
    <w:rsid w:val="2C9823AA"/>
    <w:rsid w:val="2CD0F721"/>
    <w:rsid w:val="2CE5D4CA"/>
    <w:rsid w:val="2CFEF73A"/>
    <w:rsid w:val="2D3072A0"/>
    <w:rsid w:val="2D50F593"/>
    <w:rsid w:val="2D6104ED"/>
    <w:rsid w:val="2D62E093"/>
    <w:rsid w:val="2D8C7C90"/>
    <w:rsid w:val="2DA2CA99"/>
    <w:rsid w:val="2DB62BDD"/>
    <w:rsid w:val="2DC37D83"/>
    <w:rsid w:val="2DEC8C51"/>
    <w:rsid w:val="2E05EF81"/>
    <w:rsid w:val="2E0B678A"/>
    <w:rsid w:val="2E170C7E"/>
    <w:rsid w:val="2E1F91A2"/>
    <w:rsid w:val="2E2801F1"/>
    <w:rsid w:val="2E3E46E0"/>
    <w:rsid w:val="2E88D971"/>
    <w:rsid w:val="2E970E7B"/>
    <w:rsid w:val="2E9BE741"/>
    <w:rsid w:val="2EC594E5"/>
    <w:rsid w:val="2EDE5EA7"/>
    <w:rsid w:val="2EE1B9BA"/>
    <w:rsid w:val="2EF87F79"/>
    <w:rsid w:val="2EFFCF66"/>
    <w:rsid w:val="2F03E480"/>
    <w:rsid w:val="2F0B3239"/>
    <w:rsid w:val="2F96AD67"/>
    <w:rsid w:val="2F9DF528"/>
    <w:rsid w:val="2FB3F0B1"/>
    <w:rsid w:val="2FD03ACC"/>
    <w:rsid w:val="2FD5BC54"/>
    <w:rsid w:val="2FE2F4B8"/>
    <w:rsid w:val="2FEF0954"/>
    <w:rsid w:val="2FF0A1E4"/>
    <w:rsid w:val="2FFFC5AA"/>
    <w:rsid w:val="30069B62"/>
    <w:rsid w:val="30255859"/>
    <w:rsid w:val="305F773C"/>
    <w:rsid w:val="306F1241"/>
    <w:rsid w:val="307CCB03"/>
    <w:rsid w:val="30C7BA3D"/>
    <w:rsid w:val="30DE4692"/>
    <w:rsid w:val="30F08C10"/>
    <w:rsid w:val="30FED5EC"/>
    <w:rsid w:val="310147A1"/>
    <w:rsid w:val="313F5B72"/>
    <w:rsid w:val="3184CA9C"/>
    <w:rsid w:val="31BDD781"/>
    <w:rsid w:val="31D2056F"/>
    <w:rsid w:val="31DEC54C"/>
    <w:rsid w:val="31F35F71"/>
    <w:rsid w:val="3209EA21"/>
    <w:rsid w:val="320B582B"/>
    <w:rsid w:val="3242609B"/>
    <w:rsid w:val="328B73CD"/>
    <w:rsid w:val="32DB7465"/>
    <w:rsid w:val="32DFB0F2"/>
    <w:rsid w:val="32F08B6C"/>
    <w:rsid w:val="330102BB"/>
    <w:rsid w:val="330B5301"/>
    <w:rsid w:val="331400DF"/>
    <w:rsid w:val="336D845D"/>
    <w:rsid w:val="337D48F3"/>
    <w:rsid w:val="337D86CA"/>
    <w:rsid w:val="338685D7"/>
    <w:rsid w:val="33AC3596"/>
    <w:rsid w:val="33C2F5A5"/>
    <w:rsid w:val="33CD689C"/>
    <w:rsid w:val="33D28E69"/>
    <w:rsid w:val="33DF564E"/>
    <w:rsid w:val="340F25D9"/>
    <w:rsid w:val="34396A2D"/>
    <w:rsid w:val="34410640"/>
    <w:rsid w:val="3450BA7C"/>
    <w:rsid w:val="34580745"/>
    <w:rsid w:val="34648F59"/>
    <w:rsid w:val="349C08D4"/>
    <w:rsid w:val="349EE8B5"/>
    <w:rsid w:val="3512D992"/>
    <w:rsid w:val="351CD91A"/>
    <w:rsid w:val="351F02CC"/>
    <w:rsid w:val="353BEE3B"/>
    <w:rsid w:val="357EFDC0"/>
    <w:rsid w:val="35A0A440"/>
    <w:rsid w:val="35A98BA8"/>
    <w:rsid w:val="35A9B4CB"/>
    <w:rsid w:val="35AC28F0"/>
    <w:rsid w:val="362519F7"/>
    <w:rsid w:val="362B757F"/>
    <w:rsid w:val="362CABF9"/>
    <w:rsid w:val="36348C9B"/>
    <w:rsid w:val="365B7EA8"/>
    <w:rsid w:val="3689BAEA"/>
    <w:rsid w:val="3689DF6F"/>
    <w:rsid w:val="369CC6F5"/>
    <w:rsid w:val="36B0FF55"/>
    <w:rsid w:val="36D0E942"/>
    <w:rsid w:val="36E10B1C"/>
    <w:rsid w:val="370DB3A7"/>
    <w:rsid w:val="3712AA27"/>
    <w:rsid w:val="3743C720"/>
    <w:rsid w:val="3744DA09"/>
    <w:rsid w:val="37460E9B"/>
    <w:rsid w:val="3749E15A"/>
    <w:rsid w:val="374EA3A0"/>
    <w:rsid w:val="37A1E67D"/>
    <w:rsid w:val="37B24BB6"/>
    <w:rsid w:val="37CF8718"/>
    <w:rsid w:val="37EA24C8"/>
    <w:rsid w:val="37EC55D3"/>
    <w:rsid w:val="3825CF60"/>
    <w:rsid w:val="383EA52C"/>
    <w:rsid w:val="38861535"/>
    <w:rsid w:val="3886836B"/>
    <w:rsid w:val="38A9B9D9"/>
    <w:rsid w:val="38A9D915"/>
    <w:rsid w:val="38B3A8F9"/>
    <w:rsid w:val="38C4EBCE"/>
    <w:rsid w:val="38CBF151"/>
    <w:rsid w:val="391F6170"/>
    <w:rsid w:val="3920A79D"/>
    <w:rsid w:val="39238360"/>
    <w:rsid w:val="39383108"/>
    <w:rsid w:val="393E3417"/>
    <w:rsid w:val="394F911B"/>
    <w:rsid w:val="396E3821"/>
    <w:rsid w:val="39910D8D"/>
    <w:rsid w:val="39BD6E38"/>
    <w:rsid w:val="39CC3EE5"/>
    <w:rsid w:val="3A1363A8"/>
    <w:rsid w:val="3A15D104"/>
    <w:rsid w:val="3A1C36D6"/>
    <w:rsid w:val="3A244917"/>
    <w:rsid w:val="3A5CED9C"/>
    <w:rsid w:val="3A661663"/>
    <w:rsid w:val="3A6875F3"/>
    <w:rsid w:val="3A79ECDF"/>
    <w:rsid w:val="3A88FF6E"/>
    <w:rsid w:val="3A8DE7B0"/>
    <w:rsid w:val="3AA679C1"/>
    <w:rsid w:val="3AA78183"/>
    <w:rsid w:val="3AB9A26F"/>
    <w:rsid w:val="3ABAF56C"/>
    <w:rsid w:val="3AC68EAA"/>
    <w:rsid w:val="3AD00FA5"/>
    <w:rsid w:val="3B0CC8EC"/>
    <w:rsid w:val="3B0F1EFD"/>
    <w:rsid w:val="3B186123"/>
    <w:rsid w:val="3B58682B"/>
    <w:rsid w:val="3B666718"/>
    <w:rsid w:val="3B7261A9"/>
    <w:rsid w:val="3BEDB0E8"/>
    <w:rsid w:val="3BEFC715"/>
    <w:rsid w:val="3BF0A324"/>
    <w:rsid w:val="3BF1008F"/>
    <w:rsid w:val="3C398296"/>
    <w:rsid w:val="3C4CF3E3"/>
    <w:rsid w:val="3C635039"/>
    <w:rsid w:val="3C72C11F"/>
    <w:rsid w:val="3C7412B7"/>
    <w:rsid w:val="3C787328"/>
    <w:rsid w:val="3CA12831"/>
    <w:rsid w:val="3CC36522"/>
    <w:rsid w:val="3D0ABA6F"/>
    <w:rsid w:val="3D2C9076"/>
    <w:rsid w:val="3D3A0F00"/>
    <w:rsid w:val="3D6A3BFD"/>
    <w:rsid w:val="3D72433B"/>
    <w:rsid w:val="3D96829B"/>
    <w:rsid w:val="3DAAE042"/>
    <w:rsid w:val="3DBB43FE"/>
    <w:rsid w:val="3DCAD50C"/>
    <w:rsid w:val="3E0BC39E"/>
    <w:rsid w:val="3E117009"/>
    <w:rsid w:val="3E376230"/>
    <w:rsid w:val="3E4B5E44"/>
    <w:rsid w:val="3E5B11B8"/>
    <w:rsid w:val="3E673213"/>
    <w:rsid w:val="3EB1160C"/>
    <w:rsid w:val="3EC20EC0"/>
    <w:rsid w:val="3EC51202"/>
    <w:rsid w:val="3F0A651E"/>
    <w:rsid w:val="3F21B24F"/>
    <w:rsid w:val="3F31A1E5"/>
    <w:rsid w:val="3F6E38A4"/>
    <w:rsid w:val="3F97CBE4"/>
    <w:rsid w:val="3F987A21"/>
    <w:rsid w:val="3F989D80"/>
    <w:rsid w:val="3FBF0DD5"/>
    <w:rsid w:val="3FCE0E49"/>
    <w:rsid w:val="3FD75804"/>
    <w:rsid w:val="3FF11AF0"/>
    <w:rsid w:val="3FF9163C"/>
    <w:rsid w:val="3FFC5E85"/>
    <w:rsid w:val="4008DB20"/>
    <w:rsid w:val="4010BA96"/>
    <w:rsid w:val="4012AF84"/>
    <w:rsid w:val="4014062E"/>
    <w:rsid w:val="40153F80"/>
    <w:rsid w:val="4015BE37"/>
    <w:rsid w:val="401DF988"/>
    <w:rsid w:val="402CAF60"/>
    <w:rsid w:val="4034CCE9"/>
    <w:rsid w:val="4038FFEC"/>
    <w:rsid w:val="404A7ADA"/>
    <w:rsid w:val="4063C7BA"/>
    <w:rsid w:val="40689F8A"/>
    <w:rsid w:val="406FD7E0"/>
    <w:rsid w:val="4081434E"/>
    <w:rsid w:val="409E8465"/>
    <w:rsid w:val="40C0CB9D"/>
    <w:rsid w:val="40D36674"/>
    <w:rsid w:val="40D6E888"/>
    <w:rsid w:val="40D70686"/>
    <w:rsid w:val="40F815B0"/>
    <w:rsid w:val="4139A327"/>
    <w:rsid w:val="4154F66E"/>
    <w:rsid w:val="415F1B9F"/>
    <w:rsid w:val="416E3D75"/>
    <w:rsid w:val="4184CC9C"/>
    <w:rsid w:val="41862E64"/>
    <w:rsid w:val="4186E05D"/>
    <w:rsid w:val="41974B3E"/>
    <w:rsid w:val="419C5A27"/>
    <w:rsid w:val="41C26833"/>
    <w:rsid w:val="41C41502"/>
    <w:rsid w:val="41E66B1A"/>
    <w:rsid w:val="41F6FDAA"/>
    <w:rsid w:val="422D2A40"/>
    <w:rsid w:val="423444B5"/>
    <w:rsid w:val="4258BE30"/>
    <w:rsid w:val="4262EA7A"/>
    <w:rsid w:val="4263F33A"/>
    <w:rsid w:val="428A2E55"/>
    <w:rsid w:val="428BE65C"/>
    <w:rsid w:val="42904A3D"/>
    <w:rsid w:val="42947AA4"/>
    <w:rsid w:val="42975A0F"/>
    <w:rsid w:val="42D4E3A8"/>
    <w:rsid w:val="433BF6BC"/>
    <w:rsid w:val="437085D9"/>
    <w:rsid w:val="43821568"/>
    <w:rsid w:val="43A61030"/>
    <w:rsid w:val="43B9A6C2"/>
    <w:rsid w:val="43D13FA6"/>
    <w:rsid w:val="43DFCA9D"/>
    <w:rsid w:val="43E78FED"/>
    <w:rsid w:val="43EA8897"/>
    <w:rsid w:val="43EE1D1B"/>
    <w:rsid w:val="440E1D23"/>
    <w:rsid w:val="44279541"/>
    <w:rsid w:val="44568532"/>
    <w:rsid w:val="4456A225"/>
    <w:rsid w:val="44743F0C"/>
    <w:rsid w:val="448979D0"/>
    <w:rsid w:val="44AE69A3"/>
    <w:rsid w:val="44BCB642"/>
    <w:rsid w:val="44F25A38"/>
    <w:rsid w:val="44F4021A"/>
    <w:rsid w:val="44FED232"/>
    <w:rsid w:val="4510F3AF"/>
    <w:rsid w:val="452B60AB"/>
    <w:rsid w:val="45429957"/>
    <w:rsid w:val="45471837"/>
    <w:rsid w:val="454A8041"/>
    <w:rsid w:val="454BD50C"/>
    <w:rsid w:val="45539DB4"/>
    <w:rsid w:val="4567B2B8"/>
    <w:rsid w:val="456AEE64"/>
    <w:rsid w:val="457F2541"/>
    <w:rsid w:val="45854A22"/>
    <w:rsid w:val="45A55A0C"/>
    <w:rsid w:val="45CF5A01"/>
    <w:rsid w:val="45D7BE90"/>
    <w:rsid w:val="45DEF356"/>
    <w:rsid w:val="45E957F9"/>
    <w:rsid w:val="45F06717"/>
    <w:rsid w:val="45F3061C"/>
    <w:rsid w:val="46061DBA"/>
    <w:rsid w:val="46147F83"/>
    <w:rsid w:val="466345D2"/>
    <w:rsid w:val="4675452E"/>
    <w:rsid w:val="46C70C89"/>
    <w:rsid w:val="46CAB956"/>
    <w:rsid w:val="46D59BAF"/>
    <w:rsid w:val="46D785DA"/>
    <w:rsid w:val="46E01CC9"/>
    <w:rsid w:val="46E79AD9"/>
    <w:rsid w:val="470A16C0"/>
    <w:rsid w:val="4711D351"/>
    <w:rsid w:val="471553FA"/>
    <w:rsid w:val="471E76F8"/>
    <w:rsid w:val="471F3414"/>
    <w:rsid w:val="47354C4D"/>
    <w:rsid w:val="477896A3"/>
    <w:rsid w:val="477AD166"/>
    <w:rsid w:val="47878F18"/>
    <w:rsid w:val="4790250E"/>
    <w:rsid w:val="47BE7092"/>
    <w:rsid w:val="47BF21AF"/>
    <w:rsid w:val="47FDEDE1"/>
    <w:rsid w:val="480BC2A3"/>
    <w:rsid w:val="480BF126"/>
    <w:rsid w:val="481D921B"/>
    <w:rsid w:val="4825E1AC"/>
    <w:rsid w:val="488E1C66"/>
    <w:rsid w:val="48A66ACE"/>
    <w:rsid w:val="48A6D75D"/>
    <w:rsid w:val="48C511DB"/>
    <w:rsid w:val="48D08C19"/>
    <w:rsid w:val="48F49275"/>
    <w:rsid w:val="49058406"/>
    <w:rsid w:val="492E7F68"/>
    <w:rsid w:val="494B1639"/>
    <w:rsid w:val="49566A09"/>
    <w:rsid w:val="49639993"/>
    <w:rsid w:val="49769371"/>
    <w:rsid w:val="49B9EEAC"/>
    <w:rsid w:val="49C39DE5"/>
    <w:rsid w:val="49E5312A"/>
    <w:rsid w:val="49ECC033"/>
    <w:rsid w:val="49F7DCA2"/>
    <w:rsid w:val="4A072250"/>
    <w:rsid w:val="4A1CFAE4"/>
    <w:rsid w:val="4A247730"/>
    <w:rsid w:val="4A2DC937"/>
    <w:rsid w:val="4A3CE6CD"/>
    <w:rsid w:val="4A51FAEF"/>
    <w:rsid w:val="4A798BCC"/>
    <w:rsid w:val="4A8C925F"/>
    <w:rsid w:val="4A9D815A"/>
    <w:rsid w:val="4ACE95CC"/>
    <w:rsid w:val="4AD4FA4A"/>
    <w:rsid w:val="4AF15FCC"/>
    <w:rsid w:val="4AFDE919"/>
    <w:rsid w:val="4B0EF6E8"/>
    <w:rsid w:val="4B132A94"/>
    <w:rsid w:val="4B14DCC7"/>
    <w:rsid w:val="4B4E2DE7"/>
    <w:rsid w:val="4B83E803"/>
    <w:rsid w:val="4B9CF080"/>
    <w:rsid w:val="4BBD41EF"/>
    <w:rsid w:val="4BBED512"/>
    <w:rsid w:val="4BE9C53E"/>
    <w:rsid w:val="4BF93B16"/>
    <w:rsid w:val="4C0CC062"/>
    <w:rsid w:val="4C31B9C9"/>
    <w:rsid w:val="4C3FB5B5"/>
    <w:rsid w:val="4C48DA9A"/>
    <w:rsid w:val="4C603A98"/>
    <w:rsid w:val="4C6D8CD4"/>
    <w:rsid w:val="4C8898F5"/>
    <w:rsid w:val="4CDB17C4"/>
    <w:rsid w:val="4CDCDD10"/>
    <w:rsid w:val="4CE2146E"/>
    <w:rsid w:val="4CF4BD06"/>
    <w:rsid w:val="4CF7ED47"/>
    <w:rsid w:val="4CFF6F50"/>
    <w:rsid w:val="4D1D6F42"/>
    <w:rsid w:val="4D1E9B70"/>
    <w:rsid w:val="4D378605"/>
    <w:rsid w:val="4D49606D"/>
    <w:rsid w:val="4D599AA1"/>
    <w:rsid w:val="4D8396E9"/>
    <w:rsid w:val="4DA4FD6E"/>
    <w:rsid w:val="4DBA0377"/>
    <w:rsid w:val="4DC80ABE"/>
    <w:rsid w:val="4DCB157C"/>
    <w:rsid w:val="4E002A7F"/>
    <w:rsid w:val="4E18EFCB"/>
    <w:rsid w:val="4E6644F3"/>
    <w:rsid w:val="4EAD69A1"/>
    <w:rsid w:val="4EB6C4D2"/>
    <w:rsid w:val="4EC4E9D7"/>
    <w:rsid w:val="4EFF986D"/>
    <w:rsid w:val="4F1BEAB4"/>
    <w:rsid w:val="4F35C68D"/>
    <w:rsid w:val="4F51793B"/>
    <w:rsid w:val="4F56C235"/>
    <w:rsid w:val="4F712083"/>
    <w:rsid w:val="4F81CBA4"/>
    <w:rsid w:val="4F99AF2B"/>
    <w:rsid w:val="4F9E3481"/>
    <w:rsid w:val="4FAA6BD4"/>
    <w:rsid w:val="4FBDBF73"/>
    <w:rsid w:val="4FDE806B"/>
    <w:rsid w:val="4FE7144A"/>
    <w:rsid w:val="4FFE44DF"/>
    <w:rsid w:val="501FE15C"/>
    <w:rsid w:val="5030095F"/>
    <w:rsid w:val="5046BEDB"/>
    <w:rsid w:val="504BBC8E"/>
    <w:rsid w:val="50790C7F"/>
    <w:rsid w:val="5097175F"/>
    <w:rsid w:val="50A26554"/>
    <w:rsid w:val="50E6125C"/>
    <w:rsid w:val="510BA9C6"/>
    <w:rsid w:val="51183D37"/>
    <w:rsid w:val="511C0386"/>
    <w:rsid w:val="511EBA0C"/>
    <w:rsid w:val="5140041D"/>
    <w:rsid w:val="51518F91"/>
    <w:rsid w:val="5155E957"/>
    <w:rsid w:val="515B2229"/>
    <w:rsid w:val="516833FE"/>
    <w:rsid w:val="51832A62"/>
    <w:rsid w:val="5192FB15"/>
    <w:rsid w:val="5193675E"/>
    <w:rsid w:val="51B88693"/>
    <w:rsid w:val="51C34CC8"/>
    <w:rsid w:val="521E2A7B"/>
    <w:rsid w:val="52263F49"/>
    <w:rsid w:val="52328FD5"/>
    <w:rsid w:val="525600E4"/>
    <w:rsid w:val="5265372F"/>
    <w:rsid w:val="52690442"/>
    <w:rsid w:val="527A770A"/>
    <w:rsid w:val="528C9344"/>
    <w:rsid w:val="52A3A701"/>
    <w:rsid w:val="52A59565"/>
    <w:rsid w:val="52D5E10D"/>
    <w:rsid w:val="52E8D090"/>
    <w:rsid w:val="52F7371F"/>
    <w:rsid w:val="53107884"/>
    <w:rsid w:val="532900AA"/>
    <w:rsid w:val="5334559E"/>
    <w:rsid w:val="5391721E"/>
    <w:rsid w:val="5395B5F4"/>
    <w:rsid w:val="539F7C33"/>
    <w:rsid w:val="53BA3A2A"/>
    <w:rsid w:val="53BCAFA5"/>
    <w:rsid w:val="53C59CC7"/>
    <w:rsid w:val="5417AB3E"/>
    <w:rsid w:val="543F161F"/>
    <w:rsid w:val="5486327F"/>
    <w:rsid w:val="5490CB24"/>
    <w:rsid w:val="54A38D94"/>
    <w:rsid w:val="54AE5870"/>
    <w:rsid w:val="54D75A87"/>
    <w:rsid w:val="54D97B0F"/>
    <w:rsid w:val="550452BE"/>
    <w:rsid w:val="55219D15"/>
    <w:rsid w:val="55337791"/>
    <w:rsid w:val="553EFF5D"/>
    <w:rsid w:val="5549882D"/>
    <w:rsid w:val="5575A17B"/>
    <w:rsid w:val="5589BBB7"/>
    <w:rsid w:val="55944A77"/>
    <w:rsid w:val="55B3DE1F"/>
    <w:rsid w:val="55D0843B"/>
    <w:rsid w:val="55E0F441"/>
    <w:rsid w:val="55EDBC41"/>
    <w:rsid w:val="5636F217"/>
    <w:rsid w:val="565C8023"/>
    <w:rsid w:val="56641252"/>
    <w:rsid w:val="566BCDBB"/>
    <w:rsid w:val="56755FCE"/>
    <w:rsid w:val="56820AE2"/>
    <w:rsid w:val="56B9E262"/>
    <w:rsid w:val="56C0264A"/>
    <w:rsid w:val="56CF5225"/>
    <w:rsid w:val="56E85A38"/>
    <w:rsid w:val="56F90839"/>
    <w:rsid w:val="56FD6604"/>
    <w:rsid w:val="57038F2C"/>
    <w:rsid w:val="571CDD3D"/>
    <w:rsid w:val="57228E0A"/>
    <w:rsid w:val="577E92CC"/>
    <w:rsid w:val="577F4657"/>
    <w:rsid w:val="57B63BEF"/>
    <w:rsid w:val="57C77124"/>
    <w:rsid w:val="57F3D3D8"/>
    <w:rsid w:val="57F8246A"/>
    <w:rsid w:val="57FDDB26"/>
    <w:rsid w:val="580758B7"/>
    <w:rsid w:val="581A2748"/>
    <w:rsid w:val="582433B7"/>
    <w:rsid w:val="5855E86E"/>
    <w:rsid w:val="586DCC5D"/>
    <w:rsid w:val="58725FAE"/>
    <w:rsid w:val="5873D666"/>
    <w:rsid w:val="588CF435"/>
    <w:rsid w:val="58A606F8"/>
    <w:rsid w:val="58B8841E"/>
    <w:rsid w:val="58C9D5D1"/>
    <w:rsid w:val="58D1275E"/>
    <w:rsid w:val="58D6C216"/>
    <w:rsid w:val="58E26FD6"/>
    <w:rsid w:val="58FAFC79"/>
    <w:rsid w:val="5906FC59"/>
    <w:rsid w:val="59088690"/>
    <w:rsid w:val="59159B01"/>
    <w:rsid w:val="591A6127"/>
    <w:rsid w:val="5921BFF9"/>
    <w:rsid w:val="592804E2"/>
    <w:rsid w:val="59398FE5"/>
    <w:rsid w:val="593E70BD"/>
    <w:rsid w:val="59401102"/>
    <w:rsid w:val="595D2A2B"/>
    <w:rsid w:val="59E1BC64"/>
    <w:rsid w:val="5A08702F"/>
    <w:rsid w:val="5A1C98EA"/>
    <w:rsid w:val="5A3C903F"/>
    <w:rsid w:val="5A4963C1"/>
    <w:rsid w:val="5A4BE429"/>
    <w:rsid w:val="5A5CA7BD"/>
    <w:rsid w:val="5A60CF3B"/>
    <w:rsid w:val="5A670477"/>
    <w:rsid w:val="5A6F54AB"/>
    <w:rsid w:val="5A7984D3"/>
    <w:rsid w:val="5A802A9F"/>
    <w:rsid w:val="5ABB4E9E"/>
    <w:rsid w:val="5AC3C874"/>
    <w:rsid w:val="5B1B8B6B"/>
    <w:rsid w:val="5B2B4B6A"/>
    <w:rsid w:val="5B2D1E33"/>
    <w:rsid w:val="5B5A6096"/>
    <w:rsid w:val="5B664B18"/>
    <w:rsid w:val="5B889713"/>
    <w:rsid w:val="5B98DB8A"/>
    <w:rsid w:val="5BAD2860"/>
    <w:rsid w:val="5C229D51"/>
    <w:rsid w:val="5C3C5EC4"/>
    <w:rsid w:val="5C458287"/>
    <w:rsid w:val="5C76E6B5"/>
    <w:rsid w:val="5C78E072"/>
    <w:rsid w:val="5C7F6F05"/>
    <w:rsid w:val="5C87A398"/>
    <w:rsid w:val="5CC9146D"/>
    <w:rsid w:val="5CD1851C"/>
    <w:rsid w:val="5D1D8D93"/>
    <w:rsid w:val="5D410E1B"/>
    <w:rsid w:val="5D598F91"/>
    <w:rsid w:val="5D61F9BB"/>
    <w:rsid w:val="5D6B95B0"/>
    <w:rsid w:val="5D6D3133"/>
    <w:rsid w:val="5D792DF0"/>
    <w:rsid w:val="5DA68EF3"/>
    <w:rsid w:val="5DABEA44"/>
    <w:rsid w:val="5DD4803A"/>
    <w:rsid w:val="5DE1A1D5"/>
    <w:rsid w:val="5DE6AF9D"/>
    <w:rsid w:val="5DF04620"/>
    <w:rsid w:val="5DF92E7D"/>
    <w:rsid w:val="5E1D4B30"/>
    <w:rsid w:val="5E24EDB1"/>
    <w:rsid w:val="5E29CF95"/>
    <w:rsid w:val="5E471177"/>
    <w:rsid w:val="5E7595F1"/>
    <w:rsid w:val="5EAD85D2"/>
    <w:rsid w:val="5ED8628A"/>
    <w:rsid w:val="5ED8A3AA"/>
    <w:rsid w:val="5EEEC62A"/>
    <w:rsid w:val="5F28508C"/>
    <w:rsid w:val="5F89F2C0"/>
    <w:rsid w:val="5F916701"/>
    <w:rsid w:val="5FA8F973"/>
    <w:rsid w:val="5FDD10E9"/>
    <w:rsid w:val="60042572"/>
    <w:rsid w:val="60406459"/>
    <w:rsid w:val="6043A507"/>
    <w:rsid w:val="6046AC98"/>
    <w:rsid w:val="604703D2"/>
    <w:rsid w:val="604C3314"/>
    <w:rsid w:val="604E0AF9"/>
    <w:rsid w:val="607189A9"/>
    <w:rsid w:val="6091058E"/>
    <w:rsid w:val="60A377E4"/>
    <w:rsid w:val="60A5604F"/>
    <w:rsid w:val="60A9708B"/>
    <w:rsid w:val="60BD251E"/>
    <w:rsid w:val="611D2C66"/>
    <w:rsid w:val="612A5BD9"/>
    <w:rsid w:val="613B9B54"/>
    <w:rsid w:val="61481568"/>
    <w:rsid w:val="6152F915"/>
    <w:rsid w:val="615B2E9C"/>
    <w:rsid w:val="617E884F"/>
    <w:rsid w:val="619EFA23"/>
    <w:rsid w:val="61AFCE5A"/>
    <w:rsid w:val="61B1C55C"/>
    <w:rsid w:val="61BDEBCB"/>
    <w:rsid w:val="61DBA1E3"/>
    <w:rsid w:val="61FEDF00"/>
    <w:rsid w:val="6216A90C"/>
    <w:rsid w:val="621728D4"/>
    <w:rsid w:val="623A7E06"/>
    <w:rsid w:val="6255FA85"/>
    <w:rsid w:val="625BD9EC"/>
    <w:rsid w:val="626D6032"/>
    <w:rsid w:val="6288125A"/>
    <w:rsid w:val="629831DF"/>
    <w:rsid w:val="62C0A122"/>
    <w:rsid w:val="62C1D01C"/>
    <w:rsid w:val="62C45A7C"/>
    <w:rsid w:val="62CCBE85"/>
    <w:rsid w:val="62D1198E"/>
    <w:rsid w:val="6300A213"/>
    <w:rsid w:val="6314D6BE"/>
    <w:rsid w:val="6323B465"/>
    <w:rsid w:val="63330B0B"/>
    <w:rsid w:val="636D4F9F"/>
    <w:rsid w:val="636F3E81"/>
    <w:rsid w:val="63A81066"/>
    <w:rsid w:val="63CF599F"/>
    <w:rsid w:val="63D5B095"/>
    <w:rsid w:val="63E0A0A6"/>
    <w:rsid w:val="63EA6503"/>
    <w:rsid w:val="63F6A2BD"/>
    <w:rsid w:val="63FA4014"/>
    <w:rsid w:val="640F1A57"/>
    <w:rsid w:val="641D4230"/>
    <w:rsid w:val="641FC282"/>
    <w:rsid w:val="64200D09"/>
    <w:rsid w:val="64441DF5"/>
    <w:rsid w:val="64590428"/>
    <w:rsid w:val="646B7F4A"/>
    <w:rsid w:val="647062F6"/>
    <w:rsid w:val="6470A9E5"/>
    <w:rsid w:val="649C0C18"/>
    <w:rsid w:val="64A15CB8"/>
    <w:rsid w:val="64C25E6A"/>
    <w:rsid w:val="64FA8A28"/>
    <w:rsid w:val="65350507"/>
    <w:rsid w:val="654C86C9"/>
    <w:rsid w:val="657D6827"/>
    <w:rsid w:val="65888EDB"/>
    <w:rsid w:val="6596832C"/>
    <w:rsid w:val="659D9169"/>
    <w:rsid w:val="65B00969"/>
    <w:rsid w:val="65CFD987"/>
    <w:rsid w:val="65FB92F0"/>
    <w:rsid w:val="66084FDC"/>
    <w:rsid w:val="6632DFF9"/>
    <w:rsid w:val="66543071"/>
    <w:rsid w:val="6659696A"/>
    <w:rsid w:val="665A5FD3"/>
    <w:rsid w:val="66B540A3"/>
    <w:rsid w:val="66C2A86E"/>
    <w:rsid w:val="66EFB280"/>
    <w:rsid w:val="66F8DC8C"/>
    <w:rsid w:val="67016509"/>
    <w:rsid w:val="671B881E"/>
    <w:rsid w:val="6722178D"/>
    <w:rsid w:val="6723783D"/>
    <w:rsid w:val="6739E95F"/>
    <w:rsid w:val="677FE83D"/>
    <w:rsid w:val="678C93F2"/>
    <w:rsid w:val="67A4FEB7"/>
    <w:rsid w:val="67AE69B4"/>
    <w:rsid w:val="67B61C1F"/>
    <w:rsid w:val="67F5239A"/>
    <w:rsid w:val="680AB2A3"/>
    <w:rsid w:val="6823931E"/>
    <w:rsid w:val="6831071B"/>
    <w:rsid w:val="6851C054"/>
    <w:rsid w:val="68548E5A"/>
    <w:rsid w:val="685BB4CA"/>
    <w:rsid w:val="68A05B61"/>
    <w:rsid w:val="68B1800F"/>
    <w:rsid w:val="68C84837"/>
    <w:rsid w:val="68CE8195"/>
    <w:rsid w:val="693C6A01"/>
    <w:rsid w:val="6949510E"/>
    <w:rsid w:val="69578021"/>
    <w:rsid w:val="69863429"/>
    <w:rsid w:val="699DB849"/>
    <w:rsid w:val="69C64CE8"/>
    <w:rsid w:val="69CAA63C"/>
    <w:rsid w:val="69CD13E0"/>
    <w:rsid w:val="69CD592D"/>
    <w:rsid w:val="69EC6E49"/>
    <w:rsid w:val="69EF2D08"/>
    <w:rsid w:val="6A01F5A4"/>
    <w:rsid w:val="6A22176C"/>
    <w:rsid w:val="6A464764"/>
    <w:rsid w:val="6A5F42A0"/>
    <w:rsid w:val="6A85B244"/>
    <w:rsid w:val="6A9A26F6"/>
    <w:rsid w:val="6AA25C31"/>
    <w:rsid w:val="6ADA6A4D"/>
    <w:rsid w:val="6ADDC4C3"/>
    <w:rsid w:val="6AE09EE6"/>
    <w:rsid w:val="6AE8D3EE"/>
    <w:rsid w:val="6B2F239F"/>
    <w:rsid w:val="6B3A3125"/>
    <w:rsid w:val="6B40022E"/>
    <w:rsid w:val="6B46640B"/>
    <w:rsid w:val="6B4C5C37"/>
    <w:rsid w:val="6B59EB40"/>
    <w:rsid w:val="6B64C23E"/>
    <w:rsid w:val="6B6A9F48"/>
    <w:rsid w:val="6B6E971E"/>
    <w:rsid w:val="6B6FD616"/>
    <w:rsid w:val="6B7A215F"/>
    <w:rsid w:val="6B8B3CF2"/>
    <w:rsid w:val="6BA9DFEE"/>
    <w:rsid w:val="6BBC03E1"/>
    <w:rsid w:val="6BC1B96B"/>
    <w:rsid w:val="6BD0F5CC"/>
    <w:rsid w:val="6BFAD7D8"/>
    <w:rsid w:val="6BFBEA89"/>
    <w:rsid w:val="6C26DBF7"/>
    <w:rsid w:val="6C2EDB7D"/>
    <w:rsid w:val="6C370604"/>
    <w:rsid w:val="6C496F0F"/>
    <w:rsid w:val="6C54B7D5"/>
    <w:rsid w:val="6C7B3B0D"/>
    <w:rsid w:val="6C840127"/>
    <w:rsid w:val="6C95363E"/>
    <w:rsid w:val="6CC3E2D2"/>
    <w:rsid w:val="6CD261AE"/>
    <w:rsid w:val="6CEFB11B"/>
    <w:rsid w:val="6CFD8DDD"/>
    <w:rsid w:val="6D0F176A"/>
    <w:rsid w:val="6D259B36"/>
    <w:rsid w:val="6D373BEF"/>
    <w:rsid w:val="6D3C148B"/>
    <w:rsid w:val="6D4C7D5C"/>
    <w:rsid w:val="6D61BC6B"/>
    <w:rsid w:val="6D75177A"/>
    <w:rsid w:val="6D75D8BC"/>
    <w:rsid w:val="6D770052"/>
    <w:rsid w:val="6D81E147"/>
    <w:rsid w:val="6DB0E390"/>
    <w:rsid w:val="6DE3AA03"/>
    <w:rsid w:val="6DEB6EC8"/>
    <w:rsid w:val="6DF948DE"/>
    <w:rsid w:val="6E02FEAB"/>
    <w:rsid w:val="6E11A144"/>
    <w:rsid w:val="6E18F8BB"/>
    <w:rsid w:val="6E225366"/>
    <w:rsid w:val="6E4FEA87"/>
    <w:rsid w:val="6E684BE9"/>
    <w:rsid w:val="6E79CDC6"/>
    <w:rsid w:val="6E9028BA"/>
    <w:rsid w:val="6E969E13"/>
    <w:rsid w:val="6EB9D85C"/>
    <w:rsid w:val="6EDC0851"/>
    <w:rsid w:val="6EEAF92C"/>
    <w:rsid w:val="6EEFFD95"/>
    <w:rsid w:val="6EF7AB74"/>
    <w:rsid w:val="6F0669F2"/>
    <w:rsid w:val="6F076F35"/>
    <w:rsid w:val="6F1C5113"/>
    <w:rsid w:val="6F27FB89"/>
    <w:rsid w:val="6F3BEEC9"/>
    <w:rsid w:val="6F468C12"/>
    <w:rsid w:val="6F4942D1"/>
    <w:rsid w:val="6F4A24A8"/>
    <w:rsid w:val="6F6CB051"/>
    <w:rsid w:val="6F89DCCB"/>
    <w:rsid w:val="6FB5B76F"/>
    <w:rsid w:val="6FDCDD11"/>
    <w:rsid w:val="6FE1B1F2"/>
    <w:rsid w:val="6FE6A9DA"/>
    <w:rsid w:val="7019D5F6"/>
    <w:rsid w:val="7032AA84"/>
    <w:rsid w:val="70491DE8"/>
    <w:rsid w:val="706A6A63"/>
    <w:rsid w:val="708E28E6"/>
    <w:rsid w:val="70CE170F"/>
    <w:rsid w:val="70FD5EB5"/>
    <w:rsid w:val="7138876B"/>
    <w:rsid w:val="714833B0"/>
    <w:rsid w:val="715487DB"/>
    <w:rsid w:val="71560FD6"/>
    <w:rsid w:val="71572C15"/>
    <w:rsid w:val="715E8969"/>
    <w:rsid w:val="717D6B22"/>
    <w:rsid w:val="71BDA308"/>
    <w:rsid w:val="71C677E6"/>
    <w:rsid w:val="71CD6872"/>
    <w:rsid w:val="71D89928"/>
    <w:rsid w:val="71DDF477"/>
    <w:rsid w:val="71E29CFE"/>
    <w:rsid w:val="723FC924"/>
    <w:rsid w:val="7246DA70"/>
    <w:rsid w:val="725B9310"/>
    <w:rsid w:val="726DE4EB"/>
    <w:rsid w:val="7273C3A0"/>
    <w:rsid w:val="7278B54B"/>
    <w:rsid w:val="7278F13A"/>
    <w:rsid w:val="7298EFA3"/>
    <w:rsid w:val="7299EBB3"/>
    <w:rsid w:val="72A75E6A"/>
    <w:rsid w:val="72E914B8"/>
    <w:rsid w:val="72EB750C"/>
    <w:rsid w:val="72ED02C1"/>
    <w:rsid w:val="72F3818F"/>
    <w:rsid w:val="72FFBA03"/>
    <w:rsid w:val="7330C6D3"/>
    <w:rsid w:val="733596B0"/>
    <w:rsid w:val="7335F79C"/>
    <w:rsid w:val="73515014"/>
    <w:rsid w:val="73584B63"/>
    <w:rsid w:val="73587B8F"/>
    <w:rsid w:val="7363F399"/>
    <w:rsid w:val="736CCB25"/>
    <w:rsid w:val="7383F72A"/>
    <w:rsid w:val="73A787E1"/>
    <w:rsid w:val="73AD7576"/>
    <w:rsid w:val="73B95AF0"/>
    <w:rsid w:val="73E5E33D"/>
    <w:rsid w:val="73F6D9BD"/>
    <w:rsid w:val="73F837C5"/>
    <w:rsid w:val="740FD627"/>
    <w:rsid w:val="74476B97"/>
    <w:rsid w:val="7448A440"/>
    <w:rsid w:val="744F3E0B"/>
    <w:rsid w:val="7467A94C"/>
    <w:rsid w:val="7475E847"/>
    <w:rsid w:val="7491E569"/>
    <w:rsid w:val="74DEF40B"/>
    <w:rsid w:val="750B6CE5"/>
    <w:rsid w:val="751F220B"/>
    <w:rsid w:val="7525437B"/>
    <w:rsid w:val="753DC64C"/>
    <w:rsid w:val="756BB46A"/>
    <w:rsid w:val="759201CE"/>
    <w:rsid w:val="7597C148"/>
    <w:rsid w:val="76100DC9"/>
    <w:rsid w:val="76199908"/>
    <w:rsid w:val="7633D833"/>
    <w:rsid w:val="7688CF69"/>
    <w:rsid w:val="769DBF6A"/>
    <w:rsid w:val="76A40AC7"/>
    <w:rsid w:val="76C9D8D7"/>
    <w:rsid w:val="76CE93B9"/>
    <w:rsid w:val="76DDAD41"/>
    <w:rsid w:val="76E7793C"/>
    <w:rsid w:val="76F47539"/>
    <w:rsid w:val="771F108B"/>
    <w:rsid w:val="77224532"/>
    <w:rsid w:val="77328F16"/>
    <w:rsid w:val="773CC18F"/>
    <w:rsid w:val="774BE394"/>
    <w:rsid w:val="774F978E"/>
    <w:rsid w:val="7754B907"/>
    <w:rsid w:val="778791DC"/>
    <w:rsid w:val="7799C51A"/>
    <w:rsid w:val="779AD00B"/>
    <w:rsid w:val="77C1B2F3"/>
    <w:rsid w:val="77DCA94D"/>
    <w:rsid w:val="77E41EBC"/>
    <w:rsid w:val="77ECB5DB"/>
    <w:rsid w:val="77F95C15"/>
    <w:rsid w:val="781E6021"/>
    <w:rsid w:val="785E8060"/>
    <w:rsid w:val="78689AAB"/>
    <w:rsid w:val="78705AE0"/>
    <w:rsid w:val="789D8AAF"/>
    <w:rsid w:val="78BB18AC"/>
    <w:rsid w:val="78BE99FE"/>
    <w:rsid w:val="78C86FF2"/>
    <w:rsid w:val="78D33940"/>
    <w:rsid w:val="78F6BA46"/>
    <w:rsid w:val="78F6FE4B"/>
    <w:rsid w:val="79941AEA"/>
    <w:rsid w:val="7995D1AE"/>
    <w:rsid w:val="79D5F066"/>
    <w:rsid w:val="79D89C63"/>
    <w:rsid w:val="79E27989"/>
    <w:rsid w:val="7A1A5208"/>
    <w:rsid w:val="7A417BC6"/>
    <w:rsid w:val="7A61E8FC"/>
    <w:rsid w:val="7A713637"/>
    <w:rsid w:val="7A837EA6"/>
    <w:rsid w:val="7AAD114B"/>
    <w:rsid w:val="7AAD233A"/>
    <w:rsid w:val="7AB19883"/>
    <w:rsid w:val="7AE091A2"/>
    <w:rsid w:val="7AE82B0B"/>
    <w:rsid w:val="7AF216EB"/>
    <w:rsid w:val="7AF79B55"/>
    <w:rsid w:val="7B08B588"/>
    <w:rsid w:val="7B25A96F"/>
    <w:rsid w:val="7B3F2F81"/>
    <w:rsid w:val="7B8B0AE6"/>
    <w:rsid w:val="7B972E72"/>
    <w:rsid w:val="7B9C6BAB"/>
    <w:rsid w:val="7BB2F42C"/>
    <w:rsid w:val="7BCF511F"/>
    <w:rsid w:val="7BE7CC02"/>
    <w:rsid w:val="7C11B9AA"/>
    <w:rsid w:val="7C15E5A9"/>
    <w:rsid w:val="7C24D9DB"/>
    <w:rsid w:val="7C3492A9"/>
    <w:rsid w:val="7C3A963E"/>
    <w:rsid w:val="7C7BBAB0"/>
    <w:rsid w:val="7C8DB8C3"/>
    <w:rsid w:val="7CB8C88D"/>
    <w:rsid w:val="7CBBE62E"/>
    <w:rsid w:val="7CCFF28D"/>
    <w:rsid w:val="7CDEB5B4"/>
    <w:rsid w:val="7CEB7042"/>
    <w:rsid w:val="7CF9B35F"/>
    <w:rsid w:val="7D414067"/>
    <w:rsid w:val="7D532655"/>
    <w:rsid w:val="7D7E14E2"/>
    <w:rsid w:val="7D97DB31"/>
    <w:rsid w:val="7DA9CA11"/>
    <w:rsid w:val="7DDB4323"/>
    <w:rsid w:val="7E30FC7B"/>
    <w:rsid w:val="7E5116FE"/>
    <w:rsid w:val="7E9C7463"/>
    <w:rsid w:val="7ED879D3"/>
    <w:rsid w:val="7ED93C65"/>
    <w:rsid w:val="7EEACED8"/>
    <w:rsid w:val="7F020102"/>
    <w:rsid w:val="7F1A886B"/>
    <w:rsid w:val="7F2CD22B"/>
    <w:rsid w:val="7F2D8054"/>
    <w:rsid w:val="7F30E0E3"/>
    <w:rsid w:val="7F9BF5B5"/>
    <w:rsid w:val="7FAFAAFF"/>
    <w:rsid w:val="7FE372FA"/>
    <w:rsid w:val="7FF7AAFC"/>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6B1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bg-BG"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CommentReference">
    <w:name w:val="annotation reference"/>
    <w:basedOn w:val="DefaultParagraphFont"/>
    <w:uiPriority w:val="99"/>
    <w:semiHidden/>
    <w:unhideWhenUsed/>
    <w:rPr>
      <w:sz w:val="16"/>
      <w:szCs w:val="16"/>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r"/>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line="240" w:lineRule="exact"/>
      <w:jc w:val="both"/>
    </w:pPr>
    <w:rPr>
      <w:vertAlign w:val="superscript"/>
    </w:rPr>
  </w:style>
  <w:style w:type="character" w:styleId="FollowedHyperlink">
    <w:name w:val="FollowedHyperlink"/>
    <w:uiPriority w:val="99"/>
    <w:semiHidden/>
    <w:unhideWhenUsed/>
    <w:rPr>
      <w:color w:val="800080"/>
      <w:u w:val="single"/>
    </w:rPr>
  </w:style>
  <w:style w:type="character" w:styleId="Hyperlink">
    <w:name w:val="Hyperlink"/>
    <w:uiPriority w:val="99"/>
    <w:rPr>
      <w:color w:val="0000FF"/>
      <w:u w:val="single"/>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single space,FOOTNO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NormalWeb">
    <w:name w:val="Normal (Web)"/>
    <w:uiPriority w:val="99"/>
    <w:unhideWhenUsed/>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Marker">
    <w:name w:val="Marker"/>
    <w:basedOn w:val="DefaultParagraphFont"/>
    <w:rPr>
      <w:color w:val="0000FF"/>
      <w:shd w:val="clear" w:color="auto" w:fill="auto"/>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eastAsiaTheme="minorHAnsi"/>
      <w:sz w:val="24"/>
      <w:szCs w:val="22"/>
      <w:lang w:eastAsia="en-US"/>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eastAsiaTheme="minorHAnsi"/>
      <w:b/>
      <w:sz w:val="32"/>
      <w:szCs w:val="22"/>
      <w:lang w:eastAsia="en-US"/>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eastAsiaTheme="minorHAnsi"/>
      <w:sz w:val="24"/>
      <w:szCs w:val="22"/>
      <w:lang w:eastAsia="en-US"/>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eastAsiaTheme="minorHAnsi"/>
      <w:b/>
      <w:sz w:val="32"/>
      <w:szCs w:val="22"/>
      <w:lang w:eastAsia="en-US"/>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eastAsiaTheme="minorHAnsi"/>
      <w:sz w:val="28"/>
      <w:szCs w:val="22"/>
      <w:lang w:eastAsia="en-US"/>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rPr>
      <w:sz w:val="20"/>
      <w:szCs w:val="20"/>
    </w:rPr>
  </w:style>
  <w:style w:type="character" w:customStyle="1" w:styleId="FootnoteTextChar1">
    <w:name w:val="Footnote Text Char1"/>
    <w:basedOn w:val="DefaultParagraphFont"/>
    <w:uiPriority w:val="99"/>
    <w:semiHidden/>
    <w:rPr>
      <w:sz w:val="20"/>
      <w:szCs w:val="20"/>
    </w:rPr>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2">
    <w:name w:val="Unresolved Mention2"/>
    <w:basedOn w:val="DefaultParagraphFont"/>
    <w:uiPriority w:val="99"/>
    <w:semiHidden/>
    <w:unhideWhenUsed/>
    <w:rsid w:val="008E2C3F"/>
    <w:rPr>
      <w:color w:val="605E5C"/>
      <w:shd w:val="clear" w:color="auto" w:fill="E1DFDD"/>
    </w:rPr>
  </w:style>
  <w:style w:type="paragraph" w:styleId="Revision">
    <w:name w:val="Revision"/>
    <w:hidden/>
    <w:uiPriority w:val="99"/>
    <w:unhideWhenUsed/>
    <w:rsid w:val="002E134E"/>
    <w:rPr>
      <w:rFonts w:asciiTheme="minorHAnsi" w:eastAsiaTheme="minorHAnsi" w:hAnsiTheme="minorHAnsi" w:cstheme="minorBidi"/>
      <w:sz w:val="22"/>
      <w:szCs w:val="22"/>
      <w:lang w:eastAsia="en-US"/>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anguesfaisantfoi">
    <w:name w:val="Langues faisant foi"/>
    <w:basedOn w:val="Normal"/>
    <w:next w:val="Normal"/>
    <w:rsid w:val="001D2041"/>
    <w:pPr>
      <w:spacing w:before="360" w:after="240" w:line="240" w:lineRule="auto"/>
      <w:jc w:val="center"/>
    </w:pPr>
    <w:rPr>
      <w:rFonts w:ascii="Times New Roman" w:hAnsi="Times New Roman" w:cs="Times New Roman"/>
      <w:sz w:val="24"/>
    </w:rPr>
  </w:style>
  <w:style w:type="paragraph" w:customStyle="1" w:styleId="LanguesfaisantfoiPagedecouverture">
    <w:name w:val="Langues faisant foi (Page de couverture)"/>
    <w:basedOn w:val="Normal"/>
    <w:next w:val="Normal"/>
    <w:rsid w:val="001D2041"/>
    <w:pPr>
      <w:spacing w:before="360" w:after="240" w:line="240" w:lineRule="auto"/>
      <w:jc w:val="center"/>
    </w:pPr>
    <w:rPr>
      <w:rFonts w:ascii="Times New Roman" w:hAnsi="Times New Roman" w:cs="Times New Roman"/>
      <w:sz w:val="24"/>
    </w:rPr>
  </w:style>
  <w:style w:type="paragraph" w:customStyle="1" w:styleId="IntrtEEE">
    <w:name w:val="Intérêt EEE"/>
    <w:basedOn w:val="Languesfaisantfoi"/>
    <w:next w:val="Normal"/>
    <w:rsid w:val="001D2041"/>
    <w:pPr>
      <w:spacing w:after="0"/>
    </w:pPr>
  </w:style>
  <w:style w:type="paragraph" w:customStyle="1" w:styleId="IntrtEEEPagedecouverture">
    <w:name w:val="Intérêt EEE (Page de couverture)"/>
    <w:basedOn w:val="IntrtEEE"/>
    <w:next w:val="Normal"/>
    <w:rsid w:val="001D2041"/>
  </w:style>
  <w:style w:type="paragraph" w:styleId="BalloonText">
    <w:name w:val="Balloon Text"/>
    <w:basedOn w:val="Normal"/>
    <w:link w:val="BalloonTextChar"/>
    <w:uiPriority w:val="99"/>
    <w:semiHidden/>
    <w:unhideWhenUsed/>
    <w:rsid w:val="00C44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AD4"/>
    <w:rPr>
      <w:rFonts w:ascii="Segoe UI" w:eastAsiaTheme="minorHAnsi" w:hAnsi="Segoe UI" w:cs="Segoe UI"/>
      <w:sz w:val="18"/>
      <w:szCs w:val="18"/>
      <w:lang w:eastAsia="en-US"/>
    </w:rPr>
  </w:style>
  <w:style w:type="character" w:customStyle="1" w:styleId="UnresolvedMention">
    <w:name w:val="Unresolved Mention"/>
    <w:basedOn w:val="DefaultParagraphFont"/>
    <w:uiPriority w:val="99"/>
    <w:semiHidden/>
    <w:unhideWhenUsed/>
    <w:rsid w:val="001D0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661">
      <w:bodyDiv w:val="1"/>
      <w:marLeft w:val="0"/>
      <w:marRight w:val="0"/>
      <w:marTop w:val="0"/>
      <w:marBottom w:val="0"/>
      <w:divBdr>
        <w:top w:val="none" w:sz="0" w:space="0" w:color="auto"/>
        <w:left w:val="none" w:sz="0" w:space="0" w:color="auto"/>
        <w:bottom w:val="none" w:sz="0" w:space="0" w:color="auto"/>
        <w:right w:val="none" w:sz="0" w:space="0" w:color="auto"/>
      </w:divBdr>
    </w:div>
    <w:div w:id="158740842">
      <w:bodyDiv w:val="1"/>
      <w:marLeft w:val="0"/>
      <w:marRight w:val="0"/>
      <w:marTop w:val="0"/>
      <w:marBottom w:val="0"/>
      <w:divBdr>
        <w:top w:val="none" w:sz="0" w:space="0" w:color="auto"/>
        <w:left w:val="none" w:sz="0" w:space="0" w:color="auto"/>
        <w:bottom w:val="none" w:sz="0" w:space="0" w:color="auto"/>
        <w:right w:val="none" w:sz="0" w:space="0" w:color="auto"/>
      </w:divBdr>
    </w:div>
    <w:div w:id="225116541">
      <w:bodyDiv w:val="1"/>
      <w:marLeft w:val="0"/>
      <w:marRight w:val="0"/>
      <w:marTop w:val="0"/>
      <w:marBottom w:val="0"/>
      <w:divBdr>
        <w:top w:val="none" w:sz="0" w:space="0" w:color="auto"/>
        <w:left w:val="none" w:sz="0" w:space="0" w:color="auto"/>
        <w:bottom w:val="none" w:sz="0" w:space="0" w:color="auto"/>
        <w:right w:val="none" w:sz="0" w:space="0" w:color="auto"/>
      </w:divBdr>
    </w:div>
    <w:div w:id="273250502">
      <w:bodyDiv w:val="1"/>
      <w:marLeft w:val="0"/>
      <w:marRight w:val="0"/>
      <w:marTop w:val="0"/>
      <w:marBottom w:val="0"/>
      <w:divBdr>
        <w:top w:val="none" w:sz="0" w:space="0" w:color="auto"/>
        <w:left w:val="none" w:sz="0" w:space="0" w:color="auto"/>
        <w:bottom w:val="none" w:sz="0" w:space="0" w:color="auto"/>
        <w:right w:val="none" w:sz="0" w:space="0" w:color="auto"/>
      </w:divBdr>
    </w:div>
    <w:div w:id="282079533">
      <w:bodyDiv w:val="1"/>
      <w:marLeft w:val="0"/>
      <w:marRight w:val="0"/>
      <w:marTop w:val="0"/>
      <w:marBottom w:val="0"/>
      <w:divBdr>
        <w:top w:val="none" w:sz="0" w:space="0" w:color="auto"/>
        <w:left w:val="none" w:sz="0" w:space="0" w:color="auto"/>
        <w:bottom w:val="none" w:sz="0" w:space="0" w:color="auto"/>
        <w:right w:val="none" w:sz="0" w:space="0" w:color="auto"/>
      </w:divBdr>
    </w:div>
    <w:div w:id="338241149">
      <w:bodyDiv w:val="1"/>
      <w:marLeft w:val="0"/>
      <w:marRight w:val="0"/>
      <w:marTop w:val="0"/>
      <w:marBottom w:val="0"/>
      <w:divBdr>
        <w:top w:val="none" w:sz="0" w:space="0" w:color="auto"/>
        <w:left w:val="none" w:sz="0" w:space="0" w:color="auto"/>
        <w:bottom w:val="none" w:sz="0" w:space="0" w:color="auto"/>
        <w:right w:val="none" w:sz="0" w:space="0" w:color="auto"/>
      </w:divBdr>
    </w:div>
    <w:div w:id="472214323">
      <w:bodyDiv w:val="1"/>
      <w:marLeft w:val="0"/>
      <w:marRight w:val="0"/>
      <w:marTop w:val="0"/>
      <w:marBottom w:val="0"/>
      <w:divBdr>
        <w:top w:val="none" w:sz="0" w:space="0" w:color="auto"/>
        <w:left w:val="none" w:sz="0" w:space="0" w:color="auto"/>
        <w:bottom w:val="none" w:sz="0" w:space="0" w:color="auto"/>
        <w:right w:val="none" w:sz="0" w:space="0" w:color="auto"/>
      </w:divBdr>
    </w:div>
    <w:div w:id="474562989">
      <w:bodyDiv w:val="1"/>
      <w:marLeft w:val="0"/>
      <w:marRight w:val="0"/>
      <w:marTop w:val="0"/>
      <w:marBottom w:val="0"/>
      <w:divBdr>
        <w:top w:val="none" w:sz="0" w:space="0" w:color="auto"/>
        <w:left w:val="none" w:sz="0" w:space="0" w:color="auto"/>
        <w:bottom w:val="none" w:sz="0" w:space="0" w:color="auto"/>
        <w:right w:val="none" w:sz="0" w:space="0" w:color="auto"/>
      </w:divBdr>
    </w:div>
    <w:div w:id="487475767">
      <w:bodyDiv w:val="1"/>
      <w:marLeft w:val="0"/>
      <w:marRight w:val="0"/>
      <w:marTop w:val="0"/>
      <w:marBottom w:val="0"/>
      <w:divBdr>
        <w:top w:val="none" w:sz="0" w:space="0" w:color="auto"/>
        <w:left w:val="none" w:sz="0" w:space="0" w:color="auto"/>
        <w:bottom w:val="none" w:sz="0" w:space="0" w:color="auto"/>
        <w:right w:val="none" w:sz="0" w:space="0" w:color="auto"/>
      </w:divBdr>
    </w:div>
    <w:div w:id="521749170">
      <w:bodyDiv w:val="1"/>
      <w:marLeft w:val="0"/>
      <w:marRight w:val="0"/>
      <w:marTop w:val="0"/>
      <w:marBottom w:val="0"/>
      <w:divBdr>
        <w:top w:val="none" w:sz="0" w:space="0" w:color="auto"/>
        <w:left w:val="none" w:sz="0" w:space="0" w:color="auto"/>
        <w:bottom w:val="none" w:sz="0" w:space="0" w:color="auto"/>
        <w:right w:val="none" w:sz="0" w:space="0" w:color="auto"/>
      </w:divBdr>
    </w:div>
    <w:div w:id="583535577">
      <w:bodyDiv w:val="1"/>
      <w:marLeft w:val="0"/>
      <w:marRight w:val="0"/>
      <w:marTop w:val="0"/>
      <w:marBottom w:val="0"/>
      <w:divBdr>
        <w:top w:val="none" w:sz="0" w:space="0" w:color="auto"/>
        <w:left w:val="none" w:sz="0" w:space="0" w:color="auto"/>
        <w:bottom w:val="none" w:sz="0" w:space="0" w:color="auto"/>
        <w:right w:val="none" w:sz="0" w:space="0" w:color="auto"/>
      </w:divBdr>
    </w:div>
    <w:div w:id="591360942">
      <w:bodyDiv w:val="1"/>
      <w:marLeft w:val="0"/>
      <w:marRight w:val="0"/>
      <w:marTop w:val="0"/>
      <w:marBottom w:val="0"/>
      <w:divBdr>
        <w:top w:val="none" w:sz="0" w:space="0" w:color="auto"/>
        <w:left w:val="none" w:sz="0" w:space="0" w:color="auto"/>
        <w:bottom w:val="none" w:sz="0" w:space="0" w:color="auto"/>
        <w:right w:val="none" w:sz="0" w:space="0" w:color="auto"/>
      </w:divBdr>
    </w:div>
    <w:div w:id="674576381">
      <w:bodyDiv w:val="1"/>
      <w:marLeft w:val="0"/>
      <w:marRight w:val="0"/>
      <w:marTop w:val="0"/>
      <w:marBottom w:val="0"/>
      <w:divBdr>
        <w:top w:val="none" w:sz="0" w:space="0" w:color="auto"/>
        <w:left w:val="none" w:sz="0" w:space="0" w:color="auto"/>
        <w:bottom w:val="none" w:sz="0" w:space="0" w:color="auto"/>
        <w:right w:val="none" w:sz="0" w:space="0" w:color="auto"/>
      </w:divBdr>
    </w:div>
    <w:div w:id="709650216">
      <w:bodyDiv w:val="1"/>
      <w:marLeft w:val="0"/>
      <w:marRight w:val="0"/>
      <w:marTop w:val="0"/>
      <w:marBottom w:val="0"/>
      <w:divBdr>
        <w:top w:val="none" w:sz="0" w:space="0" w:color="auto"/>
        <w:left w:val="none" w:sz="0" w:space="0" w:color="auto"/>
        <w:bottom w:val="none" w:sz="0" w:space="0" w:color="auto"/>
        <w:right w:val="none" w:sz="0" w:space="0" w:color="auto"/>
      </w:divBdr>
    </w:div>
    <w:div w:id="711921598">
      <w:bodyDiv w:val="1"/>
      <w:marLeft w:val="0"/>
      <w:marRight w:val="0"/>
      <w:marTop w:val="0"/>
      <w:marBottom w:val="0"/>
      <w:divBdr>
        <w:top w:val="none" w:sz="0" w:space="0" w:color="auto"/>
        <w:left w:val="none" w:sz="0" w:space="0" w:color="auto"/>
        <w:bottom w:val="none" w:sz="0" w:space="0" w:color="auto"/>
        <w:right w:val="none" w:sz="0" w:space="0" w:color="auto"/>
      </w:divBdr>
    </w:div>
    <w:div w:id="741950171">
      <w:bodyDiv w:val="1"/>
      <w:marLeft w:val="0"/>
      <w:marRight w:val="0"/>
      <w:marTop w:val="0"/>
      <w:marBottom w:val="0"/>
      <w:divBdr>
        <w:top w:val="none" w:sz="0" w:space="0" w:color="auto"/>
        <w:left w:val="none" w:sz="0" w:space="0" w:color="auto"/>
        <w:bottom w:val="none" w:sz="0" w:space="0" w:color="auto"/>
        <w:right w:val="none" w:sz="0" w:space="0" w:color="auto"/>
      </w:divBdr>
    </w:div>
    <w:div w:id="744423516">
      <w:bodyDiv w:val="1"/>
      <w:marLeft w:val="0"/>
      <w:marRight w:val="0"/>
      <w:marTop w:val="0"/>
      <w:marBottom w:val="0"/>
      <w:divBdr>
        <w:top w:val="none" w:sz="0" w:space="0" w:color="auto"/>
        <w:left w:val="none" w:sz="0" w:space="0" w:color="auto"/>
        <w:bottom w:val="none" w:sz="0" w:space="0" w:color="auto"/>
        <w:right w:val="none" w:sz="0" w:space="0" w:color="auto"/>
      </w:divBdr>
    </w:div>
    <w:div w:id="773019639">
      <w:bodyDiv w:val="1"/>
      <w:marLeft w:val="0"/>
      <w:marRight w:val="0"/>
      <w:marTop w:val="0"/>
      <w:marBottom w:val="0"/>
      <w:divBdr>
        <w:top w:val="none" w:sz="0" w:space="0" w:color="auto"/>
        <w:left w:val="none" w:sz="0" w:space="0" w:color="auto"/>
        <w:bottom w:val="none" w:sz="0" w:space="0" w:color="auto"/>
        <w:right w:val="none" w:sz="0" w:space="0" w:color="auto"/>
      </w:divBdr>
    </w:div>
    <w:div w:id="861087207">
      <w:bodyDiv w:val="1"/>
      <w:marLeft w:val="0"/>
      <w:marRight w:val="0"/>
      <w:marTop w:val="0"/>
      <w:marBottom w:val="0"/>
      <w:divBdr>
        <w:top w:val="none" w:sz="0" w:space="0" w:color="auto"/>
        <w:left w:val="none" w:sz="0" w:space="0" w:color="auto"/>
        <w:bottom w:val="none" w:sz="0" w:space="0" w:color="auto"/>
        <w:right w:val="none" w:sz="0" w:space="0" w:color="auto"/>
      </w:divBdr>
    </w:div>
    <w:div w:id="884216522">
      <w:bodyDiv w:val="1"/>
      <w:marLeft w:val="0"/>
      <w:marRight w:val="0"/>
      <w:marTop w:val="0"/>
      <w:marBottom w:val="0"/>
      <w:divBdr>
        <w:top w:val="none" w:sz="0" w:space="0" w:color="auto"/>
        <w:left w:val="none" w:sz="0" w:space="0" w:color="auto"/>
        <w:bottom w:val="none" w:sz="0" w:space="0" w:color="auto"/>
        <w:right w:val="none" w:sz="0" w:space="0" w:color="auto"/>
      </w:divBdr>
    </w:div>
    <w:div w:id="994449968">
      <w:bodyDiv w:val="1"/>
      <w:marLeft w:val="0"/>
      <w:marRight w:val="0"/>
      <w:marTop w:val="0"/>
      <w:marBottom w:val="0"/>
      <w:divBdr>
        <w:top w:val="none" w:sz="0" w:space="0" w:color="auto"/>
        <w:left w:val="none" w:sz="0" w:space="0" w:color="auto"/>
        <w:bottom w:val="none" w:sz="0" w:space="0" w:color="auto"/>
        <w:right w:val="none" w:sz="0" w:space="0" w:color="auto"/>
      </w:divBdr>
    </w:div>
    <w:div w:id="1018502447">
      <w:bodyDiv w:val="1"/>
      <w:marLeft w:val="0"/>
      <w:marRight w:val="0"/>
      <w:marTop w:val="0"/>
      <w:marBottom w:val="0"/>
      <w:divBdr>
        <w:top w:val="none" w:sz="0" w:space="0" w:color="auto"/>
        <w:left w:val="none" w:sz="0" w:space="0" w:color="auto"/>
        <w:bottom w:val="none" w:sz="0" w:space="0" w:color="auto"/>
        <w:right w:val="none" w:sz="0" w:space="0" w:color="auto"/>
      </w:divBdr>
    </w:div>
    <w:div w:id="1045443684">
      <w:bodyDiv w:val="1"/>
      <w:marLeft w:val="0"/>
      <w:marRight w:val="0"/>
      <w:marTop w:val="0"/>
      <w:marBottom w:val="0"/>
      <w:divBdr>
        <w:top w:val="none" w:sz="0" w:space="0" w:color="auto"/>
        <w:left w:val="none" w:sz="0" w:space="0" w:color="auto"/>
        <w:bottom w:val="none" w:sz="0" w:space="0" w:color="auto"/>
        <w:right w:val="none" w:sz="0" w:space="0" w:color="auto"/>
      </w:divBdr>
    </w:div>
    <w:div w:id="1064569373">
      <w:bodyDiv w:val="1"/>
      <w:marLeft w:val="0"/>
      <w:marRight w:val="0"/>
      <w:marTop w:val="0"/>
      <w:marBottom w:val="0"/>
      <w:divBdr>
        <w:top w:val="none" w:sz="0" w:space="0" w:color="auto"/>
        <w:left w:val="none" w:sz="0" w:space="0" w:color="auto"/>
        <w:bottom w:val="none" w:sz="0" w:space="0" w:color="auto"/>
        <w:right w:val="none" w:sz="0" w:space="0" w:color="auto"/>
      </w:divBdr>
    </w:div>
    <w:div w:id="1097947955">
      <w:bodyDiv w:val="1"/>
      <w:marLeft w:val="0"/>
      <w:marRight w:val="0"/>
      <w:marTop w:val="0"/>
      <w:marBottom w:val="0"/>
      <w:divBdr>
        <w:top w:val="none" w:sz="0" w:space="0" w:color="auto"/>
        <w:left w:val="none" w:sz="0" w:space="0" w:color="auto"/>
        <w:bottom w:val="none" w:sz="0" w:space="0" w:color="auto"/>
        <w:right w:val="none" w:sz="0" w:space="0" w:color="auto"/>
      </w:divBdr>
    </w:div>
    <w:div w:id="1101610908">
      <w:bodyDiv w:val="1"/>
      <w:marLeft w:val="0"/>
      <w:marRight w:val="0"/>
      <w:marTop w:val="0"/>
      <w:marBottom w:val="0"/>
      <w:divBdr>
        <w:top w:val="none" w:sz="0" w:space="0" w:color="auto"/>
        <w:left w:val="none" w:sz="0" w:space="0" w:color="auto"/>
        <w:bottom w:val="none" w:sz="0" w:space="0" w:color="auto"/>
        <w:right w:val="none" w:sz="0" w:space="0" w:color="auto"/>
      </w:divBdr>
    </w:div>
    <w:div w:id="1140881254">
      <w:bodyDiv w:val="1"/>
      <w:marLeft w:val="0"/>
      <w:marRight w:val="0"/>
      <w:marTop w:val="0"/>
      <w:marBottom w:val="0"/>
      <w:divBdr>
        <w:top w:val="none" w:sz="0" w:space="0" w:color="auto"/>
        <w:left w:val="none" w:sz="0" w:space="0" w:color="auto"/>
        <w:bottom w:val="none" w:sz="0" w:space="0" w:color="auto"/>
        <w:right w:val="none" w:sz="0" w:space="0" w:color="auto"/>
      </w:divBdr>
    </w:div>
    <w:div w:id="1171994821">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9877413">
      <w:bodyDiv w:val="1"/>
      <w:marLeft w:val="0"/>
      <w:marRight w:val="0"/>
      <w:marTop w:val="0"/>
      <w:marBottom w:val="0"/>
      <w:divBdr>
        <w:top w:val="none" w:sz="0" w:space="0" w:color="auto"/>
        <w:left w:val="none" w:sz="0" w:space="0" w:color="auto"/>
        <w:bottom w:val="none" w:sz="0" w:space="0" w:color="auto"/>
        <w:right w:val="none" w:sz="0" w:space="0" w:color="auto"/>
      </w:divBdr>
    </w:div>
    <w:div w:id="1199318160">
      <w:bodyDiv w:val="1"/>
      <w:marLeft w:val="0"/>
      <w:marRight w:val="0"/>
      <w:marTop w:val="0"/>
      <w:marBottom w:val="0"/>
      <w:divBdr>
        <w:top w:val="none" w:sz="0" w:space="0" w:color="auto"/>
        <w:left w:val="none" w:sz="0" w:space="0" w:color="auto"/>
        <w:bottom w:val="none" w:sz="0" w:space="0" w:color="auto"/>
        <w:right w:val="none" w:sz="0" w:space="0" w:color="auto"/>
      </w:divBdr>
    </w:div>
    <w:div w:id="1274479986">
      <w:bodyDiv w:val="1"/>
      <w:marLeft w:val="0"/>
      <w:marRight w:val="0"/>
      <w:marTop w:val="0"/>
      <w:marBottom w:val="0"/>
      <w:divBdr>
        <w:top w:val="none" w:sz="0" w:space="0" w:color="auto"/>
        <w:left w:val="none" w:sz="0" w:space="0" w:color="auto"/>
        <w:bottom w:val="none" w:sz="0" w:space="0" w:color="auto"/>
        <w:right w:val="none" w:sz="0" w:space="0" w:color="auto"/>
      </w:divBdr>
    </w:div>
    <w:div w:id="1277178052">
      <w:bodyDiv w:val="1"/>
      <w:marLeft w:val="0"/>
      <w:marRight w:val="0"/>
      <w:marTop w:val="0"/>
      <w:marBottom w:val="0"/>
      <w:divBdr>
        <w:top w:val="none" w:sz="0" w:space="0" w:color="auto"/>
        <w:left w:val="none" w:sz="0" w:space="0" w:color="auto"/>
        <w:bottom w:val="none" w:sz="0" w:space="0" w:color="auto"/>
        <w:right w:val="none" w:sz="0" w:space="0" w:color="auto"/>
      </w:divBdr>
    </w:div>
    <w:div w:id="1308440762">
      <w:bodyDiv w:val="1"/>
      <w:marLeft w:val="0"/>
      <w:marRight w:val="0"/>
      <w:marTop w:val="0"/>
      <w:marBottom w:val="0"/>
      <w:divBdr>
        <w:top w:val="none" w:sz="0" w:space="0" w:color="auto"/>
        <w:left w:val="none" w:sz="0" w:space="0" w:color="auto"/>
        <w:bottom w:val="none" w:sz="0" w:space="0" w:color="auto"/>
        <w:right w:val="none" w:sz="0" w:space="0" w:color="auto"/>
      </w:divBdr>
    </w:div>
    <w:div w:id="1344209647">
      <w:bodyDiv w:val="1"/>
      <w:marLeft w:val="0"/>
      <w:marRight w:val="0"/>
      <w:marTop w:val="0"/>
      <w:marBottom w:val="0"/>
      <w:divBdr>
        <w:top w:val="none" w:sz="0" w:space="0" w:color="auto"/>
        <w:left w:val="none" w:sz="0" w:space="0" w:color="auto"/>
        <w:bottom w:val="none" w:sz="0" w:space="0" w:color="auto"/>
        <w:right w:val="none" w:sz="0" w:space="0" w:color="auto"/>
      </w:divBdr>
    </w:div>
    <w:div w:id="1346639407">
      <w:bodyDiv w:val="1"/>
      <w:marLeft w:val="0"/>
      <w:marRight w:val="0"/>
      <w:marTop w:val="0"/>
      <w:marBottom w:val="0"/>
      <w:divBdr>
        <w:top w:val="none" w:sz="0" w:space="0" w:color="auto"/>
        <w:left w:val="none" w:sz="0" w:space="0" w:color="auto"/>
        <w:bottom w:val="none" w:sz="0" w:space="0" w:color="auto"/>
        <w:right w:val="none" w:sz="0" w:space="0" w:color="auto"/>
      </w:divBdr>
    </w:div>
    <w:div w:id="1348483749">
      <w:bodyDiv w:val="1"/>
      <w:marLeft w:val="0"/>
      <w:marRight w:val="0"/>
      <w:marTop w:val="0"/>
      <w:marBottom w:val="0"/>
      <w:divBdr>
        <w:top w:val="none" w:sz="0" w:space="0" w:color="auto"/>
        <w:left w:val="none" w:sz="0" w:space="0" w:color="auto"/>
        <w:bottom w:val="none" w:sz="0" w:space="0" w:color="auto"/>
        <w:right w:val="none" w:sz="0" w:space="0" w:color="auto"/>
      </w:divBdr>
    </w:div>
    <w:div w:id="1371420073">
      <w:bodyDiv w:val="1"/>
      <w:marLeft w:val="0"/>
      <w:marRight w:val="0"/>
      <w:marTop w:val="0"/>
      <w:marBottom w:val="0"/>
      <w:divBdr>
        <w:top w:val="none" w:sz="0" w:space="0" w:color="auto"/>
        <w:left w:val="none" w:sz="0" w:space="0" w:color="auto"/>
        <w:bottom w:val="none" w:sz="0" w:space="0" w:color="auto"/>
        <w:right w:val="none" w:sz="0" w:space="0" w:color="auto"/>
      </w:divBdr>
    </w:div>
    <w:div w:id="1419476904">
      <w:bodyDiv w:val="1"/>
      <w:marLeft w:val="0"/>
      <w:marRight w:val="0"/>
      <w:marTop w:val="0"/>
      <w:marBottom w:val="0"/>
      <w:divBdr>
        <w:top w:val="none" w:sz="0" w:space="0" w:color="auto"/>
        <w:left w:val="none" w:sz="0" w:space="0" w:color="auto"/>
        <w:bottom w:val="none" w:sz="0" w:space="0" w:color="auto"/>
        <w:right w:val="none" w:sz="0" w:space="0" w:color="auto"/>
      </w:divBdr>
    </w:div>
    <w:div w:id="1491218865">
      <w:bodyDiv w:val="1"/>
      <w:marLeft w:val="0"/>
      <w:marRight w:val="0"/>
      <w:marTop w:val="0"/>
      <w:marBottom w:val="0"/>
      <w:divBdr>
        <w:top w:val="none" w:sz="0" w:space="0" w:color="auto"/>
        <w:left w:val="none" w:sz="0" w:space="0" w:color="auto"/>
        <w:bottom w:val="none" w:sz="0" w:space="0" w:color="auto"/>
        <w:right w:val="none" w:sz="0" w:space="0" w:color="auto"/>
      </w:divBdr>
    </w:div>
    <w:div w:id="1560238571">
      <w:bodyDiv w:val="1"/>
      <w:marLeft w:val="0"/>
      <w:marRight w:val="0"/>
      <w:marTop w:val="0"/>
      <w:marBottom w:val="0"/>
      <w:divBdr>
        <w:top w:val="none" w:sz="0" w:space="0" w:color="auto"/>
        <w:left w:val="none" w:sz="0" w:space="0" w:color="auto"/>
        <w:bottom w:val="none" w:sz="0" w:space="0" w:color="auto"/>
        <w:right w:val="none" w:sz="0" w:space="0" w:color="auto"/>
      </w:divBdr>
    </w:div>
    <w:div w:id="1564483972">
      <w:bodyDiv w:val="1"/>
      <w:marLeft w:val="0"/>
      <w:marRight w:val="0"/>
      <w:marTop w:val="0"/>
      <w:marBottom w:val="0"/>
      <w:divBdr>
        <w:top w:val="none" w:sz="0" w:space="0" w:color="auto"/>
        <w:left w:val="none" w:sz="0" w:space="0" w:color="auto"/>
        <w:bottom w:val="none" w:sz="0" w:space="0" w:color="auto"/>
        <w:right w:val="none" w:sz="0" w:space="0" w:color="auto"/>
      </w:divBdr>
    </w:div>
    <w:div w:id="1667980901">
      <w:bodyDiv w:val="1"/>
      <w:marLeft w:val="0"/>
      <w:marRight w:val="0"/>
      <w:marTop w:val="0"/>
      <w:marBottom w:val="0"/>
      <w:divBdr>
        <w:top w:val="none" w:sz="0" w:space="0" w:color="auto"/>
        <w:left w:val="none" w:sz="0" w:space="0" w:color="auto"/>
        <w:bottom w:val="none" w:sz="0" w:space="0" w:color="auto"/>
        <w:right w:val="none" w:sz="0" w:space="0" w:color="auto"/>
      </w:divBdr>
    </w:div>
    <w:div w:id="1699697288">
      <w:bodyDiv w:val="1"/>
      <w:marLeft w:val="0"/>
      <w:marRight w:val="0"/>
      <w:marTop w:val="0"/>
      <w:marBottom w:val="0"/>
      <w:divBdr>
        <w:top w:val="none" w:sz="0" w:space="0" w:color="auto"/>
        <w:left w:val="none" w:sz="0" w:space="0" w:color="auto"/>
        <w:bottom w:val="none" w:sz="0" w:space="0" w:color="auto"/>
        <w:right w:val="none" w:sz="0" w:space="0" w:color="auto"/>
      </w:divBdr>
    </w:div>
    <w:div w:id="1712805794">
      <w:bodyDiv w:val="1"/>
      <w:marLeft w:val="0"/>
      <w:marRight w:val="0"/>
      <w:marTop w:val="0"/>
      <w:marBottom w:val="0"/>
      <w:divBdr>
        <w:top w:val="none" w:sz="0" w:space="0" w:color="auto"/>
        <w:left w:val="none" w:sz="0" w:space="0" w:color="auto"/>
        <w:bottom w:val="none" w:sz="0" w:space="0" w:color="auto"/>
        <w:right w:val="none" w:sz="0" w:space="0" w:color="auto"/>
      </w:divBdr>
    </w:div>
    <w:div w:id="1731417006">
      <w:bodyDiv w:val="1"/>
      <w:marLeft w:val="0"/>
      <w:marRight w:val="0"/>
      <w:marTop w:val="0"/>
      <w:marBottom w:val="0"/>
      <w:divBdr>
        <w:top w:val="none" w:sz="0" w:space="0" w:color="auto"/>
        <w:left w:val="none" w:sz="0" w:space="0" w:color="auto"/>
        <w:bottom w:val="none" w:sz="0" w:space="0" w:color="auto"/>
        <w:right w:val="none" w:sz="0" w:space="0" w:color="auto"/>
      </w:divBdr>
    </w:div>
    <w:div w:id="1733114439">
      <w:bodyDiv w:val="1"/>
      <w:marLeft w:val="0"/>
      <w:marRight w:val="0"/>
      <w:marTop w:val="0"/>
      <w:marBottom w:val="0"/>
      <w:divBdr>
        <w:top w:val="none" w:sz="0" w:space="0" w:color="auto"/>
        <w:left w:val="none" w:sz="0" w:space="0" w:color="auto"/>
        <w:bottom w:val="none" w:sz="0" w:space="0" w:color="auto"/>
        <w:right w:val="none" w:sz="0" w:space="0" w:color="auto"/>
      </w:divBdr>
    </w:div>
    <w:div w:id="1752464286">
      <w:bodyDiv w:val="1"/>
      <w:marLeft w:val="0"/>
      <w:marRight w:val="0"/>
      <w:marTop w:val="0"/>
      <w:marBottom w:val="0"/>
      <w:divBdr>
        <w:top w:val="none" w:sz="0" w:space="0" w:color="auto"/>
        <w:left w:val="none" w:sz="0" w:space="0" w:color="auto"/>
        <w:bottom w:val="none" w:sz="0" w:space="0" w:color="auto"/>
        <w:right w:val="none" w:sz="0" w:space="0" w:color="auto"/>
      </w:divBdr>
    </w:div>
    <w:div w:id="1770276656">
      <w:bodyDiv w:val="1"/>
      <w:marLeft w:val="0"/>
      <w:marRight w:val="0"/>
      <w:marTop w:val="0"/>
      <w:marBottom w:val="0"/>
      <w:divBdr>
        <w:top w:val="none" w:sz="0" w:space="0" w:color="auto"/>
        <w:left w:val="none" w:sz="0" w:space="0" w:color="auto"/>
        <w:bottom w:val="none" w:sz="0" w:space="0" w:color="auto"/>
        <w:right w:val="none" w:sz="0" w:space="0" w:color="auto"/>
      </w:divBdr>
    </w:div>
    <w:div w:id="1823041776">
      <w:bodyDiv w:val="1"/>
      <w:marLeft w:val="0"/>
      <w:marRight w:val="0"/>
      <w:marTop w:val="0"/>
      <w:marBottom w:val="0"/>
      <w:divBdr>
        <w:top w:val="none" w:sz="0" w:space="0" w:color="auto"/>
        <w:left w:val="none" w:sz="0" w:space="0" w:color="auto"/>
        <w:bottom w:val="none" w:sz="0" w:space="0" w:color="auto"/>
        <w:right w:val="none" w:sz="0" w:space="0" w:color="auto"/>
      </w:divBdr>
    </w:div>
    <w:div w:id="1831825820">
      <w:bodyDiv w:val="1"/>
      <w:marLeft w:val="0"/>
      <w:marRight w:val="0"/>
      <w:marTop w:val="0"/>
      <w:marBottom w:val="0"/>
      <w:divBdr>
        <w:top w:val="none" w:sz="0" w:space="0" w:color="auto"/>
        <w:left w:val="none" w:sz="0" w:space="0" w:color="auto"/>
        <w:bottom w:val="none" w:sz="0" w:space="0" w:color="auto"/>
        <w:right w:val="none" w:sz="0" w:space="0" w:color="auto"/>
      </w:divBdr>
    </w:div>
    <w:div w:id="1881505610">
      <w:bodyDiv w:val="1"/>
      <w:marLeft w:val="0"/>
      <w:marRight w:val="0"/>
      <w:marTop w:val="0"/>
      <w:marBottom w:val="0"/>
      <w:divBdr>
        <w:top w:val="none" w:sz="0" w:space="0" w:color="auto"/>
        <w:left w:val="none" w:sz="0" w:space="0" w:color="auto"/>
        <w:bottom w:val="none" w:sz="0" w:space="0" w:color="auto"/>
        <w:right w:val="none" w:sz="0" w:space="0" w:color="auto"/>
      </w:divBdr>
    </w:div>
    <w:div w:id="1891384683">
      <w:bodyDiv w:val="1"/>
      <w:marLeft w:val="0"/>
      <w:marRight w:val="0"/>
      <w:marTop w:val="0"/>
      <w:marBottom w:val="0"/>
      <w:divBdr>
        <w:top w:val="none" w:sz="0" w:space="0" w:color="auto"/>
        <w:left w:val="none" w:sz="0" w:space="0" w:color="auto"/>
        <w:bottom w:val="none" w:sz="0" w:space="0" w:color="auto"/>
        <w:right w:val="none" w:sz="0" w:space="0" w:color="auto"/>
      </w:divBdr>
    </w:div>
    <w:div w:id="1917083799">
      <w:bodyDiv w:val="1"/>
      <w:marLeft w:val="0"/>
      <w:marRight w:val="0"/>
      <w:marTop w:val="0"/>
      <w:marBottom w:val="0"/>
      <w:divBdr>
        <w:top w:val="none" w:sz="0" w:space="0" w:color="auto"/>
        <w:left w:val="none" w:sz="0" w:space="0" w:color="auto"/>
        <w:bottom w:val="none" w:sz="0" w:space="0" w:color="auto"/>
        <w:right w:val="none" w:sz="0" w:space="0" w:color="auto"/>
      </w:divBdr>
    </w:div>
    <w:div w:id="1982466410">
      <w:bodyDiv w:val="1"/>
      <w:marLeft w:val="0"/>
      <w:marRight w:val="0"/>
      <w:marTop w:val="0"/>
      <w:marBottom w:val="0"/>
      <w:divBdr>
        <w:top w:val="none" w:sz="0" w:space="0" w:color="auto"/>
        <w:left w:val="none" w:sz="0" w:space="0" w:color="auto"/>
        <w:bottom w:val="none" w:sz="0" w:space="0" w:color="auto"/>
        <w:right w:val="none" w:sz="0" w:space="0" w:color="auto"/>
      </w:divBdr>
    </w:div>
    <w:div w:id="1987277213">
      <w:bodyDiv w:val="1"/>
      <w:marLeft w:val="0"/>
      <w:marRight w:val="0"/>
      <w:marTop w:val="0"/>
      <w:marBottom w:val="0"/>
      <w:divBdr>
        <w:top w:val="none" w:sz="0" w:space="0" w:color="auto"/>
        <w:left w:val="none" w:sz="0" w:space="0" w:color="auto"/>
        <w:bottom w:val="none" w:sz="0" w:space="0" w:color="auto"/>
        <w:right w:val="none" w:sz="0" w:space="0" w:color="auto"/>
      </w:divBdr>
    </w:div>
    <w:div w:id="2020083520">
      <w:bodyDiv w:val="1"/>
      <w:marLeft w:val="0"/>
      <w:marRight w:val="0"/>
      <w:marTop w:val="0"/>
      <w:marBottom w:val="0"/>
      <w:divBdr>
        <w:top w:val="none" w:sz="0" w:space="0" w:color="auto"/>
        <w:left w:val="none" w:sz="0" w:space="0" w:color="auto"/>
        <w:bottom w:val="none" w:sz="0" w:space="0" w:color="auto"/>
        <w:right w:val="none" w:sz="0" w:space="0" w:color="auto"/>
      </w:divBdr>
    </w:div>
    <w:div w:id="2020348882">
      <w:bodyDiv w:val="1"/>
      <w:marLeft w:val="0"/>
      <w:marRight w:val="0"/>
      <w:marTop w:val="0"/>
      <w:marBottom w:val="0"/>
      <w:divBdr>
        <w:top w:val="none" w:sz="0" w:space="0" w:color="auto"/>
        <w:left w:val="none" w:sz="0" w:space="0" w:color="auto"/>
        <w:bottom w:val="none" w:sz="0" w:space="0" w:color="auto"/>
        <w:right w:val="none" w:sz="0" w:space="0" w:color="auto"/>
      </w:divBdr>
    </w:div>
    <w:div w:id="2027514500">
      <w:bodyDiv w:val="1"/>
      <w:marLeft w:val="0"/>
      <w:marRight w:val="0"/>
      <w:marTop w:val="0"/>
      <w:marBottom w:val="0"/>
      <w:divBdr>
        <w:top w:val="none" w:sz="0" w:space="0" w:color="auto"/>
        <w:left w:val="none" w:sz="0" w:space="0" w:color="auto"/>
        <w:bottom w:val="none" w:sz="0" w:space="0" w:color="auto"/>
        <w:right w:val="none" w:sz="0" w:space="0" w:color="auto"/>
      </w:divBdr>
    </w:div>
    <w:div w:id="2074740427">
      <w:bodyDiv w:val="1"/>
      <w:marLeft w:val="0"/>
      <w:marRight w:val="0"/>
      <w:marTop w:val="0"/>
      <w:marBottom w:val="0"/>
      <w:divBdr>
        <w:top w:val="none" w:sz="0" w:space="0" w:color="auto"/>
        <w:left w:val="none" w:sz="0" w:space="0" w:color="auto"/>
        <w:bottom w:val="none" w:sz="0" w:space="0" w:color="auto"/>
        <w:right w:val="none" w:sz="0" w:space="0" w:color="auto"/>
      </w:divBdr>
    </w:div>
    <w:div w:id="2080400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mmission.europa.eu/strategy-and-policy/state-union/state-union-2022/building-union-equality_bg" TargetMode="External"/><Relationship Id="rId117" Type="http://schemas.openxmlformats.org/officeDocument/2006/relationships/fontTable" Target="fontTable.xml"/><Relationship Id="rId21" Type="http://schemas.openxmlformats.org/officeDocument/2006/relationships/hyperlink" Target="https://commission.europa.eu/strategy-and-policy/policies/justice-and-fundamental-rights/combatting-discrimination/racism-and-xenophobia/commissions-coordinator-combating-racism_en" TargetMode="External"/><Relationship Id="rId42" Type="http://schemas.openxmlformats.org/officeDocument/2006/relationships/hyperlink" Target="https://commission.europa.eu/system/files/2021-01/eu_roma_strategic_framework_for_equality_inclusion_and_participation_for_2020_-_2030_0.pdf" TargetMode="External"/><Relationship Id="rId47" Type="http://schemas.openxmlformats.org/officeDocument/2006/relationships/hyperlink" Target="https://eur-lex.europa.eu/legal-content/BG/TXT/?uri=CELEX:32024R1689" TargetMode="External"/><Relationship Id="rId63" Type="http://schemas.openxmlformats.org/officeDocument/2006/relationships/hyperlink" Target="https://fra.europa.eu/sites/default/files/fra_uploads/fra-2024-addressing-racism-in-policing_en.pdf" TargetMode="External"/><Relationship Id="rId68" Type="http://schemas.openxmlformats.org/officeDocument/2006/relationships/hyperlink" Target="https://european-social-fund-plus.ec.europa.eu/bg" TargetMode="External"/><Relationship Id="rId84" Type="http://schemas.openxmlformats.org/officeDocument/2006/relationships/hyperlink" Target="https://commission.europa.eu/document/download/8c30975d-bc1c-4415-8dcd-a71cb28f3662_en?filename=JUST_template_comingsoon_standard.pdf" TargetMode="External"/><Relationship Id="rId89" Type="http://schemas.openxmlformats.org/officeDocument/2006/relationships/hyperlink" Target="https://www.ohchr.org/en/special-procedures/sr-racism" TargetMode="External"/><Relationship Id="rId112" Type="http://schemas.openxmlformats.org/officeDocument/2006/relationships/header" Target="header8.xml"/><Relationship Id="rId16" Type="http://schemas.openxmlformats.org/officeDocument/2006/relationships/header" Target="header3.xml"/><Relationship Id="rId107" Type="http://schemas.openxmlformats.org/officeDocument/2006/relationships/footer" Target="footer4.xml"/><Relationship Id="rId11" Type="http://schemas.openxmlformats.org/officeDocument/2006/relationships/image" Target="media/image1.emf"/><Relationship Id="rId24" Type="http://schemas.openxmlformats.org/officeDocument/2006/relationships/hyperlink" Target="https://commission.europa.eu/document/download/e6cd4328-673c-4e7a-8683-f63ffb2cf648_bg?filename=Political%20Guidelines%202024-2029_BG.pdf" TargetMode="External"/><Relationship Id="rId32" Type="http://schemas.openxmlformats.org/officeDocument/2006/relationships/hyperlink" Target="https://youth.europa.eu/strategy_bg" TargetMode="External"/><Relationship Id="rId37" Type="http://schemas.openxmlformats.org/officeDocument/2006/relationships/hyperlink" Target="https://fra.europa.eu/en/project/2019/subgroup-equality-data" TargetMode="External"/><Relationship Id="rId40" Type="http://schemas.openxmlformats.org/officeDocument/2006/relationships/hyperlink" Target="https://eige.europa.eu" TargetMode="External"/><Relationship Id="rId45" Type="http://schemas.openxmlformats.org/officeDocument/2006/relationships/hyperlink" Target="https://eur-lex.europa.eu/bg/legal-content/summary/standards-for-equality-bodies-in-the-field-of-equal-treatment-and-equal-opportunities.html" TargetMode="External"/><Relationship Id="rId53" Type="http://schemas.openxmlformats.org/officeDocument/2006/relationships/hyperlink" Target="https://eur-lex.europa.eu/legal-content/BG/TXT/?uri=CELEX:12008E083" TargetMode="External"/><Relationship Id="rId58" Type="http://schemas.openxmlformats.org/officeDocument/2006/relationships/hyperlink" Target="https://digital-strategy.ec.europa.eu/bg/library/code-conduct-countering-illegal-hate-speech-online" TargetMode="External"/><Relationship Id="rId66" Type="http://schemas.openxmlformats.org/officeDocument/2006/relationships/hyperlink" Target="https://eur-lex.europa.eu/legal-content/bg/TXT/?uri=CELEX:32021G0226%2801%29" TargetMode="External"/><Relationship Id="rId74" Type="http://schemas.openxmlformats.org/officeDocument/2006/relationships/hyperlink" Target="https://commission.europa.eu/funding-tenders/find-funding/eu-funding-programmes/european-regional-development-fund-erdf_en" TargetMode="External"/><Relationship Id="rId79" Type="http://schemas.openxmlformats.org/officeDocument/2006/relationships/hyperlink" Target="https://eur-lex.europa.eu/legal-content/bg/TXT/?uri=oj:JOC_2023_041_R_0001" TargetMode="External"/><Relationship Id="rId87" Type="http://schemas.openxmlformats.org/officeDocument/2006/relationships/hyperlink" Target="https://www.echr.coe.int" TargetMode="External"/><Relationship Id="rId102" Type="http://schemas.openxmlformats.org/officeDocument/2006/relationships/hyperlink" Target="https://commission.europa.eu/document/download/196676b9-9b29-4034-84ca-d75d3cd5912c_en?filename=fact-sheet-diversity-inclusion-in-workplace-action-plan-2023-2024_en_0.pdf" TargetMode="External"/><Relationship Id="rId110" Type="http://schemas.openxmlformats.org/officeDocument/2006/relationships/footer" Target="footer6.xml"/><Relationship Id="rId115" Type="http://schemas.openxmlformats.org/officeDocument/2006/relationships/header" Target="header9.xml"/><Relationship Id="rId5" Type="http://schemas.openxmlformats.org/officeDocument/2006/relationships/numbering" Target="numbering.xml"/><Relationship Id="rId61" Type="http://schemas.openxmlformats.org/officeDocument/2006/relationships/hyperlink" Target="https://digital-strategy.ec.europa.eu/bg/policies/code-practice-disinformation" TargetMode="External"/><Relationship Id="rId82" Type="http://schemas.openxmlformats.org/officeDocument/2006/relationships/hyperlink" Target="https://commission.europa.eu/strategy-and-policy/policies/justice-and-fundamental-rights/combatting-discrimination/racism-and-xenophobia/commissions-coordinator-combating-racism_en" TargetMode="External"/><Relationship Id="rId90" Type="http://schemas.openxmlformats.org/officeDocument/2006/relationships/hyperlink" Target="https://north-africa-middle-east-gulf.ec.europa.eu/what-we-do/pact-mediterranean_en" TargetMode="External"/><Relationship Id="rId95" Type="http://schemas.openxmlformats.org/officeDocument/2006/relationships/hyperlink" Target="https://commission.europa.eu/strategy-and-policy/eu-budget/long-term-eu-budget/eu-budget-2028-2034_en" TargetMode="External"/><Relationship Id="rId19" Type="http://schemas.openxmlformats.org/officeDocument/2006/relationships/hyperlink" Target="https://eur-lex.europa.eu/legal-content/BG/TXT/?uri=CELEX%3A52020DC0565&amp;qid=1758870120076" TargetMode="External"/><Relationship Id="rId14" Type="http://schemas.openxmlformats.org/officeDocument/2006/relationships/footer" Target="footer1.xml"/><Relationship Id="rId22" Type="http://schemas.openxmlformats.org/officeDocument/2006/relationships/hyperlink" Target="https://commission.europa.eu/document/download/4968fa88-5350-48d9-bf36-abd3c0142aa8_en?filename=Report%20Antiracism.pdf" TargetMode="External"/><Relationship Id="rId27" Type="http://schemas.openxmlformats.org/officeDocument/2006/relationships/hyperlink" Target="https://citizens.ec.europa.eu/european-citizens-panels/tackling-hatred-society-panel_bg" TargetMode="External"/><Relationship Id="rId30" Type="http://schemas.openxmlformats.org/officeDocument/2006/relationships/hyperlink" Target="https://commission.europa.eu/publications/new-eu-roma-strategic-framework-equality-inclusion-and-participation-full-package_bg" TargetMode="External"/><Relationship Id="rId35" Type="http://schemas.openxmlformats.org/officeDocument/2006/relationships/hyperlink" Target="https://research-and-innovation.ec.europa.eu/funding/funding-opportunities/funding-programmes-and-open-calls/horizon-europe_en" TargetMode="External"/><Relationship Id="rId43" Type="http://schemas.openxmlformats.org/officeDocument/2006/relationships/hyperlink" Target="https://eur-lex.europa.eu/legal-content/BG/TXT/?uri=CELEX:12012P/TXT" TargetMode="External"/><Relationship Id="rId48" Type="http://schemas.openxmlformats.org/officeDocument/2006/relationships/hyperlink" Target="https://eur-lex.europa.eu/bg/legal-content/summary/standards-for-equality-bodies-in-the-field-of-equal-treatment-and-equal-opportunities.html" TargetMode="External"/><Relationship Id="rId56" Type="http://schemas.openxmlformats.org/officeDocument/2006/relationships/hyperlink" Target="https://eur-lex.europa.eu/legal-content/BG/TXT/?uri=CELEX:52020DC0258" TargetMode="External"/><Relationship Id="rId64" Type="http://schemas.openxmlformats.org/officeDocument/2006/relationships/hyperlink" Target="https://commission.europa.eu/document/download/e03c60e7-4139-430b-9216-3340f7c73c20_en?filename=social-summit-european-pillar-social-rights-booklet_en.pdf" TargetMode="External"/><Relationship Id="rId69" Type="http://schemas.openxmlformats.org/officeDocument/2006/relationships/hyperlink" Target="https://research-and-innovation.ec.europa.eu/funding/funding-opportunities/funding-programmes-and-open-calls/horizon-europe_en" TargetMode="External"/><Relationship Id="rId77" Type="http://schemas.openxmlformats.org/officeDocument/2006/relationships/hyperlink" Target="https://ec.europa.eu/info/law/better-regulation/have-your-say/initiatives/14683-EU-Anti-Poverty-Strategy_bg" TargetMode="External"/><Relationship Id="rId100" Type="http://schemas.openxmlformats.org/officeDocument/2006/relationships/hyperlink" Target="https://commission.europa.eu/system/files/2022-04/c_2022_2229_2_en_act_part1_v12.pdf" TargetMode="External"/><Relationship Id="rId105" Type="http://schemas.openxmlformats.org/officeDocument/2006/relationships/header" Target="header4.xml"/><Relationship Id="rId113" Type="http://schemas.openxmlformats.org/officeDocument/2006/relationships/footer" Target="footer7.xml"/><Relationship Id="rId118"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c.europa.eu/transparency/expert-groups-register/screen/expert-groups/consult?lang=bg&amp;groupID=3425" TargetMode="External"/><Relationship Id="rId72" Type="http://schemas.openxmlformats.org/officeDocument/2006/relationships/hyperlink" Target="https://www.urbanagenda.urban-initiative.eu/" TargetMode="External"/><Relationship Id="rId80" Type="http://schemas.openxmlformats.org/officeDocument/2006/relationships/hyperlink" Target="https://eu-diversity-inclusion.campaign.europa.eu/european-capitals-inclusion-and-diversity-award_bg" TargetMode="External"/><Relationship Id="rId85" Type="http://schemas.openxmlformats.org/officeDocument/2006/relationships/hyperlink" Target="https://www.ohchr.org/en/instruments-mechanisms/instruments/international-convention-elimination-all-forms-racial" TargetMode="External"/><Relationship Id="rId93" Type="http://schemas.openxmlformats.org/officeDocument/2006/relationships/hyperlink" Target="https://enlargement.ec.europa.eu/enlargement-policy/strategy-and-reports_en" TargetMode="External"/><Relationship Id="rId98" Type="http://schemas.openxmlformats.org/officeDocument/2006/relationships/hyperlink" Target="https://commission.europa.eu/funding-tenders/find-funding/funding-management-mode/common-provisions-regulation_e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ecd.org/en/publications/combatting-discrimination-in-the-european-union_29c2c36a-en/full-report.html" TargetMode="External"/><Relationship Id="rId33" Type="http://schemas.openxmlformats.org/officeDocument/2006/relationships/hyperlink" Target="https://european-research-area.ec.europa.eu/era-policy-agenda-2025-2027" TargetMode="External"/><Relationship Id="rId38" Type="http://schemas.openxmlformats.org/officeDocument/2006/relationships/hyperlink" Target="https://ec.europa.eu/transparency/expert-groups-register/screen/expert-groups/consult?lang=bg&amp;groupId=3328&amp;fromNews=true" TargetMode="External"/><Relationship Id="rId46" Type="http://schemas.openxmlformats.org/officeDocument/2006/relationships/hyperlink" Target="https://eur-lex.europa.eu/bg/legal-content/summary/framework-decision-on-combating-certain-forms-and-expressions-of-racism-and-xenophobia-by-means-of-criminal-law.html" TargetMode="External"/><Relationship Id="rId59" Type="http://schemas.openxmlformats.org/officeDocument/2006/relationships/hyperlink" Target="https://education.ec.europa.eu/bg/focus-topics/digital-education/actions" TargetMode="External"/><Relationship Id="rId67" Type="http://schemas.openxmlformats.org/officeDocument/2006/relationships/hyperlink" Target="https://erasmus-plus.ec.europa.eu/bg" TargetMode="External"/><Relationship Id="rId103" Type="http://schemas.openxmlformats.org/officeDocument/2006/relationships/hyperlink" Target="https://eu-careers.europa.eu/bg" TargetMode="External"/><Relationship Id="rId108" Type="http://schemas.openxmlformats.org/officeDocument/2006/relationships/footer" Target="footer5.xml"/><Relationship Id="rId116" Type="http://schemas.openxmlformats.org/officeDocument/2006/relationships/footer" Target="footer9.xml"/><Relationship Id="rId20" Type="http://schemas.openxmlformats.org/officeDocument/2006/relationships/hyperlink" Target="https://ec.europa.eu/info/funding-tenders/opportunities/portal/screen/programmes/cerv" TargetMode="External"/><Relationship Id="rId41" Type="http://schemas.openxmlformats.org/officeDocument/2006/relationships/hyperlink" Target="https://fra.europa.eu/en/project/2022/eu-survey-immigrants-and-descendants-immigrants" TargetMode="External"/><Relationship Id="rId54" Type="http://schemas.openxmlformats.org/officeDocument/2006/relationships/hyperlink" Target="https://citizens.ec.europa.eu/european-citizens-panels/tackling-hatred-society-panel_bg" TargetMode="External"/><Relationship Id="rId62" Type="http://schemas.openxmlformats.org/officeDocument/2006/relationships/hyperlink" Target="https://data.consilium.europa.eu/doc/document/ST-9771-2024-INIT/bg/pdf." TargetMode="External"/><Relationship Id="rId70" Type="http://schemas.openxmlformats.org/officeDocument/2006/relationships/hyperlink" Target="https://eur-lex.europa.eu/legal-content/BG/TXT/?uri=CELEX%3A52020DC0758" TargetMode="External"/><Relationship Id="rId75" Type="http://schemas.openxmlformats.org/officeDocument/2006/relationships/hyperlink" Target="https://health.ec.europa.eu/non-communicable-diseases/mental-health_bg" TargetMode="External"/><Relationship Id="rId83" Type="http://schemas.openxmlformats.org/officeDocument/2006/relationships/hyperlink" Target="https://commission.europa.eu/strategy-and-policy/policies/justice-and-fundamental-rights/combatting-discrimination/racism-and-xenophobia/consultation-process_en" TargetMode="External"/><Relationship Id="rId88" Type="http://schemas.openxmlformats.org/officeDocument/2006/relationships/hyperlink" Target="https://www.coe.int/en/web/european-commission-against-racism-and-intolerance" TargetMode="External"/><Relationship Id="rId91" Type="http://schemas.openxmlformats.org/officeDocument/2006/relationships/hyperlink" Target="https://www.consilium.europa.eu/media/hlyf1gsa/eu-guidelines-human-rights-non-discrimination.pdf" TargetMode="External"/><Relationship Id="rId96" Type="http://schemas.openxmlformats.org/officeDocument/2006/relationships/hyperlink" Target="https://commission.europa.eu/strategy-and-policy/eu-budget/how-it-works/annual-lifecycle/implementation/anti-fraud-measures/edes_bg" TargetMode="External"/><Relationship Id="rId11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eur-lex.europa.eu/legal-content/BG/TXT/PDF/?uri=CELEX:02016M/TXT-20250315" TargetMode="External"/><Relationship Id="rId28" Type="http://schemas.openxmlformats.org/officeDocument/2006/relationships/hyperlink" Target="https://rm.coe.int/ecri-general-policy-recommendation-no-7-revised-on-national-legislatio/16808b5aae" TargetMode="External"/><Relationship Id="rId36" Type="http://schemas.openxmlformats.org/officeDocument/2006/relationships/hyperlink" Target="https://marie-sklodowska-curie-actions.ec.europa.eu" TargetMode="External"/><Relationship Id="rId49" Type="http://schemas.openxmlformats.org/officeDocument/2006/relationships/hyperlink" Target="https://eur-lex.europa.eu/legal-content/BG/TXT/?uri=CELEX:32024L1385" TargetMode="External"/><Relationship Id="rId57" Type="http://schemas.openxmlformats.org/officeDocument/2006/relationships/hyperlink" Target="https://eur-lex.europa.eu/BG/legal-content/summary/digital-services-act.html" TargetMode="External"/><Relationship Id="rId106" Type="http://schemas.openxmlformats.org/officeDocument/2006/relationships/header" Target="header5.xml"/><Relationship Id="rId114" Type="http://schemas.openxmlformats.org/officeDocument/2006/relationships/footer" Target="footer8.xml"/><Relationship Id="rId10" Type="http://schemas.openxmlformats.org/officeDocument/2006/relationships/endnotes" Target="endnotes.xml"/><Relationship Id="rId31" Type="http://schemas.openxmlformats.org/officeDocument/2006/relationships/hyperlink" Target="https://eur-lex.europa.eu/BG/legal-content/summary/strategic-framework-for-european-cooperation-in-education-and-training-towards-the-european-education-area-and-beyond.html" TargetMode="External"/><Relationship Id="rId44" Type="http://schemas.openxmlformats.org/officeDocument/2006/relationships/hyperlink" Target="https://eur-lex.europa.eu/legal-content/BG/TXT/?uri=CELEX:32000L0043" TargetMode="External"/><Relationship Id="rId52" Type="http://schemas.openxmlformats.org/officeDocument/2006/relationships/hyperlink" Target="https://eur-lex.europa.eu/legal-content/bg/TXT/?uri=CELEX:52021DC0777" TargetMode="External"/><Relationship Id="rId60" Type="http://schemas.openxmlformats.org/officeDocument/2006/relationships/hyperlink" Target="https://education.ec.europa.eu/news/guidelines-for-teachers-and-educators-on-tackling-disinformation-and-promoting-digital-literacy-through-education-and-training" TargetMode="External"/><Relationship Id="rId65" Type="http://schemas.openxmlformats.org/officeDocument/2006/relationships/hyperlink" Target="https://eur-lex.europa.eu/legal-content/BG/TXT/PDF/?uri=CELEX%3A52025DC0090" TargetMode="External"/><Relationship Id="rId73" Type="http://schemas.openxmlformats.org/officeDocument/2006/relationships/hyperlink" Target="https://ec.europa.eu/regional_policy/information-sources/publications/communications/2025/eu-agenda-for-cities-2025_bg" TargetMode="External"/><Relationship Id="rId78" Type="http://schemas.openxmlformats.org/officeDocument/2006/relationships/hyperlink" Target="https://eur-lex.europa.eu/eli/reco/2021/1004/oj/eng" TargetMode="External"/><Relationship Id="rId81" Type="http://schemas.openxmlformats.org/officeDocument/2006/relationships/hyperlink" Target="https://commission.europa.eu/strategy-and-policy/policies/justice-and-fundamental-rights/combatting-discrimination/tackling-discrimination/diversity-and-inclusion-initiatives/european-diversity-month_en" TargetMode="External"/><Relationship Id="rId86" Type="http://schemas.openxmlformats.org/officeDocument/2006/relationships/hyperlink" Target="https://www.un.org/en/fight-racism/background/durban-declaration-and-programme-of-action" TargetMode="External"/><Relationship Id="rId94" Type="http://schemas.openxmlformats.org/officeDocument/2006/relationships/hyperlink" Target="https://commission.europa.eu/funding-tenders/find-funding/eu-funding-programmes/citizens-equality-rights-and-values-programme/citizens-equality-rights-and-values-programme-overview_bg" TargetMode="External"/><Relationship Id="rId99" Type="http://schemas.openxmlformats.org/officeDocument/2006/relationships/hyperlink" Target="https://commission.europa.eu/topics/budget/eu-budget-2028-2034-explained/investing-people-member-states-and-regions_bg" TargetMode="External"/><Relationship Id="rId101" Type="http://schemas.openxmlformats.org/officeDocument/2006/relationships/hyperlink" Target="https://commission.europa.eu/document/download/91926dd1-3dd2-4000-98e7-726597189d12_en?filename=Factsheet-diversity-and-inclusion-survey_en.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commission.europa.eu/strategy-and-policy/state-union/state-union-2022/building-union-equality_bg" TargetMode="External"/><Relationship Id="rId39" Type="http://schemas.openxmlformats.org/officeDocument/2006/relationships/hyperlink" Target="https://european-union.europa.eu/institutions-law-budget/institutions-and-bodies/search-all-eu-institutions-and-bodies/eurofound_bg" TargetMode="External"/><Relationship Id="rId109" Type="http://schemas.openxmlformats.org/officeDocument/2006/relationships/header" Target="header6.xml"/><Relationship Id="rId34" Type="http://schemas.openxmlformats.org/officeDocument/2006/relationships/hyperlink" Target="https://european-research-area.ec.europa.eu/" TargetMode="External"/><Relationship Id="rId50" Type="http://schemas.openxmlformats.org/officeDocument/2006/relationships/hyperlink" Target="https://eur-lex.europa.eu/legal-content/BG/TXT/?uri=CELEX:32008F0913" TargetMode="External"/><Relationship Id="rId55" Type="http://schemas.openxmlformats.org/officeDocument/2006/relationships/hyperlink" Target="https://eur-lex.europa.eu/legal-content/BG/TXT/PDF/?uri=CELEX:52025DC0148" TargetMode="External"/><Relationship Id="rId76" Type="http://schemas.openxmlformats.org/officeDocument/2006/relationships/hyperlink" Target="https://health.ec.europa.eu/funding/eu4health-programme-2021-2027-vision-healthier-european-union_bg" TargetMode="External"/><Relationship Id="rId97" Type="http://schemas.openxmlformats.org/officeDocument/2006/relationships/hyperlink" Target="https://ec.europa.eu/regional_policy/policy/what/glossary/enabling-conditions_en" TargetMode="External"/><Relationship Id="rId104" Type="http://schemas.openxmlformats.org/officeDocument/2006/relationships/hyperlink" Target="https://www.era.europa.eu/system/files/2024-05/MB%20Decision%20n%C2%B0%20350%20-%20Annex%20-%20C_2023_8630_F1_COMMISSION_DECISION_EN_V6_P1_3034149.pdf?t=1716299982" TargetMode="External"/><Relationship Id="rId7" Type="http://schemas.openxmlformats.org/officeDocument/2006/relationships/settings" Target="settings.xml"/><Relationship Id="rId71" Type="http://schemas.openxmlformats.org/officeDocument/2006/relationships/hyperlink" Target="https://housing.ec.europa.eu/document/download/756915b5-d1b1-4bde-ac82-03532d2d3d90_en?filename=0.pdf" TargetMode="External"/><Relationship Id="rId92" Type="http://schemas.openxmlformats.org/officeDocument/2006/relationships/hyperlink" Target="https://www.eeas.europa.eu/eeas/eu-extends-its-action-plan-human-rights-and-democracy-until-2027_en" TargetMode="External"/><Relationship Id="rId2" Type="http://schemas.openxmlformats.org/officeDocument/2006/relationships/customXml" Target="../customXml/item2.xml"/><Relationship Id="rId29" Type="http://schemas.openxmlformats.org/officeDocument/2006/relationships/hyperlink" Target="https://commission.europa.eu/strategy-and-policy/policies/justice-and-fundamental-rights/combatting-discrimination/racism-and-xenophobia/combating-antisemitism/eu-strategy-combating-antisemitism-and-fostering-jewish-life-2021-2030/about-eu-strategy_e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commission.europa.eu/document/download/b4952371-4308-47ad-b995-02c539b75dda_en?filename=JUST_template_comingsoon_standard.pdf" TargetMode="External"/><Relationship Id="rId18" Type="http://schemas.openxmlformats.org/officeDocument/2006/relationships/hyperlink" Target="https://commission.europa.eu/document/download/86b296ab-95ee-4139-aad3-d7016e096195_en?filename=EU%20Strategy%20on%20the%20Rights%20of%20the%20Child%20-%20Illustrated%20version" TargetMode="External"/><Relationship Id="rId26" Type="http://schemas.openxmlformats.org/officeDocument/2006/relationships/hyperlink" Target="https://fra.europa.eu/sites/default/files/fra_uploads/fra-2023-being-black_in_the_eu_en.pdf" TargetMode="External"/><Relationship Id="rId39" Type="http://schemas.openxmlformats.org/officeDocument/2006/relationships/hyperlink" Target="https://commission.europa.eu/news-and-media/news/holocaust-remembrance-european-commission-and-polish-presidency-host-international-conference-and-2025-01-20_en" TargetMode="External"/><Relationship Id="rId21" Type="http://schemas.openxmlformats.org/officeDocument/2006/relationships/hyperlink" Target="https://ec.europa.eu/info/law/better-regulation/have-your-say/initiatives/14683-EU-Anti-Poverty-Strategy_bg" TargetMode="External"/><Relationship Id="rId34" Type="http://schemas.openxmlformats.org/officeDocument/2006/relationships/hyperlink" Target="https://fra.europa.eu/en/news/2024/muslims-europe-face-ever-more-racism-and-discrimination" TargetMode="External"/><Relationship Id="rId42" Type="http://schemas.openxmlformats.org/officeDocument/2006/relationships/hyperlink" Target="https://ec.europa.eu/commission/presscorner/detail/bg/ip_23_2087" TargetMode="External"/><Relationship Id="rId47" Type="http://schemas.openxmlformats.org/officeDocument/2006/relationships/hyperlink" Target="https://fra.europa.eu/sites/default/files/fra_uploads/fra-2024-experiences-perceptions-antisemitism-survey_en.pdf" TargetMode="External"/><Relationship Id="rId50" Type="http://schemas.openxmlformats.org/officeDocument/2006/relationships/hyperlink" Target="https://fra.europa.eu/sites/default/files/fra_uploads/fra-2023-being-black_in_the_eu_en.pdf" TargetMode="External"/><Relationship Id="rId55" Type="http://schemas.openxmlformats.org/officeDocument/2006/relationships/hyperlink" Target="https://ec.europa.eu/implementing-eu-law/member-state-infringement-cases/bg" TargetMode="External"/><Relationship Id="rId63" Type="http://schemas.openxmlformats.org/officeDocument/2006/relationships/hyperlink" Target="https://fra.europa.eu/sites/default/files/fra_uploads/fra-2025-roma-survey-2024_en.pdf" TargetMode="External"/><Relationship Id="rId68" Type="http://schemas.openxmlformats.org/officeDocument/2006/relationships/hyperlink" Target="https://bibliothek.wzb.eu/pdf/2018/vi18-104.pdf" TargetMode="External"/><Relationship Id="rId76" Type="http://schemas.openxmlformats.org/officeDocument/2006/relationships/hyperlink" Target="https://www.who.int/activities/tackling-structural-racism-and-ethnicity-based-discrimination-in-health" TargetMode="External"/><Relationship Id="rId84" Type="http://schemas.openxmlformats.org/officeDocument/2006/relationships/hyperlink" Target="https://ec.europa.eu/transparency/expert-groups-register/screen/expert-groups/consult?lang=bg&amp;do=groupDetail.groupDetail&amp;groupID=3328" TargetMode="External"/><Relationship Id="rId89" Type="http://schemas.openxmlformats.org/officeDocument/2006/relationships/hyperlink" Target="https://fra.europa.eu/sites/default/files/fra_uploads/report-key-findings-fra-civic-space-consultation-2024_en_0.pdf" TargetMode="External"/><Relationship Id="rId7" Type="http://schemas.openxmlformats.org/officeDocument/2006/relationships/hyperlink" Target="https://www.consilium.europa.eu/media/wqmknoh4/en-20251218-european-council-conclusions.pdf" TargetMode="External"/><Relationship Id="rId71" Type="http://schemas.openxmlformats.org/officeDocument/2006/relationships/hyperlink" Target="https://www.oecd.org/content/dam/oecd/en/publications/reports/2025/03/monitoring-and-assessing-the-impact-of-national-action-plans-against-racism_0d72a33d/13e32676-en.pdf" TargetMode="External"/><Relationship Id="rId92" Type="http://schemas.openxmlformats.org/officeDocument/2006/relationships/hyperlink" Target="https://civilsocietyeurope.eu/wp-content/uploads/2025/06/Joint-Civil-Society-Contribution-on-Civic-Space-to-the-2025-Rule-of-Law-Report.docx.pdf" TargetMode="External"/><Relationship Id="rId2" Type="http://schemas.openxmlformats.org/officeDocument/2006/relationships/hyperlink" Target="https://commission.europa.eu/document/download/4968fa88-5350-48d9-bf36-abd3c0142aa8_en?filename=Report%20Antiracism.pdf" TargetMode="External"/><Relationship Id="rId16" Type="http://schemas.openxmlformats.org/officeDocument/2006/relationships/hyperlink" Target="https://commission.europa.eu/strategy-and-policy/policies/justice-and-fundamental-rights/combatting-discrimination/racism-and-xenophobia/combating-hate-speech-and-hate-crime_en" TargetMode="External"/><Relationship Id="rId29" Type="http://schemas.openxmlformats.org/officeDocument/2006/relationships/hyperlink" Target="https://fra.europa.eu/sites/default/files/fra_uploads/fra-2025-roma-survey-2024_bg.pdf" TargetMode="External"/><Relationship Id="rId11" Type="http://schemas.openxmlformats.org/officeDocument/2006/relationships/hyperlink" Target="https://eur-lex.europa.eu/legal-content/BG/ALL/?uri=COM%3A2021%3A615%3AFIN&amp;pk_campaign=doc&amp;pk_keyword=No2Antisemitism&amp;pk_source=EUR-Lex&amp;pk_medium=tw" TargetMode="External"/><Relationship Id="rId24" Type="http://schemas.openxmlformats.org/officeDocument/2006/relationships/hyperlink" Target="https://ec.europa.eu/info/law/better-regulation/have-your-say/initiatives/14552-Anti-racism-Strategy_bg" TargetMode="External"/><Relationship Id="rId32" Type="http://schemas.openxmlformats.org/officeDocument/2006/relationships/hyperlink" Target="https://fra.europa.eu/sites/default/files/fra_uploads/fra-2023-being-black_in_the_eu_en.pdf" TargetMode="External"/><Relationship Id="rId37" Type="http://schemas.openxmlformats.org/officeDocument/2006/relationships/hyperlink" Target="https://www.un.org/en/observances/end-racism-day" TargetMode="External"/><Relationship Id="rId40" Type="http://schemas.openxmlformats.org/officeDocument/2006/relationships/hyperlink" Target="https://eur-lex.europa.eu/legal-content/BG/TXT/PDF/?uri=CELEX:52015IP0095" TargetMode="External"/><Relationship Id="rId45" Type="http://schemas.openxmlformats.org/officeDocument/2006/relationships/hyperlink" Target="https://europa.eu/eurobarometer/surveys/detail/2972" TargetMode="External"/><Relationship Id="rId53" Type="http://schemas.openxmlformats.org/officeDocument/2006/relationships/hyperlink" Target="https://fra.europa.eu/sites/default/files/fra_uploads/fra-2024-experiences-perceptions-antisemitism-survey_en.pdf" TargetMode="External"/><Relationship Id="rId58" Type="http://schemas.openxmlformats.org/officeDocument/2006/relationships/hyperlink" Target="https://eucpn.org/sites/default/files/document/files/POLICY%20PAPER%202019%20COP_ENG_LR.pdf" TargetMode="External"/><Relationship Id="rId66" Type="http://schemas.openxmlformats.org/officeDocument/2006/relationships/hyperlink" Target="https://www.oecd.org/content/dam/oecd/en/publications/reports/2025/03/monitoring-and-assessing-the-impact-of-national-action-plans-against-racism_0d72a33d/13e32676-en.pdf" TargetMode="External"/><Relationship Id="rId74" Type="http://schemas.openxmlformats.org/officeDocument/2006/relationships/hyperlink" Target="file:///\\net1.cec.eu.int\homes\05\florata\Meins%20-%20Mine%20-%20Mio\Projects\Strategy\Draft\Pre-ISC%20111125\(https:\op.europa.eu\en\publication-detail\-\publication\042f7559-fd3f-11ee-a251-01aa75ed71a1\language-en)" TargetMode="External"/><Relationship Id="rId79" Type="http://schemas.openxmlformats.org/officeDocument/2006/relationships/hyperlink" Target="https://www.un.org/en/observances/decade-people-african-descent" TargetMode="External"/><Relationship Id="rId87" Type="http://schemas.openxmlformats.org/officeDocument/2006/relationships/hyperlink" Target="https://commission.europa.eu/document/download/d23174d0-9a1f-46da-992d-a47ccd56391a_en?filename=common_guiding_principles_for_national_action_plans_against_racism_and_racial_discrimination.pdf" TargetMode="External"/><Relationship Id="rId5" Type="http://schemas.openxmlformats.org/officeDocument/2006/relationships/hyperlink" Target="https://eur-lex.europa.eu/legal-content/BG/TXT/?uri=OJ%3AJOC_2023_161_R_0003" TargetMode="External"/><Relationship Id="rId61" Type="http://schemas.openxmlformats.org/officeDocument/2006/relationships/hyperlink" Target="https://europa.eu/eurobarometer/surveys/detail/2972" TargetMode="External"/><Relationship Id="rId82" Type="http://schemas.openxmlformats.org/officeDocument/2006/relationships/hyperlink" Target="https://www.eeas.europa.eu/eeas/eu-election-observation-missions-1_en" TargetMode="External"/><Relationship Id="rId90" Type="http://schemas.openxmlformats.org/officeDocument/2006/relationships/hyperlink" Target="https://fra.europa.eu/sites/default/files/fra_uploads/report-key-findings-fra-civic-space-consultation-2024_en_0.pdf" TargetMode="External"/><Relationship Id="rId19" Type="http://schemas.openxmlformats.org/officeDocument/2006/relationships/hyperlink" Target="https://single-market-economy.ec.europa.eu/sectors/proximity-and-social-economy/social-economy-eu/affordable-housing-initiative_en" TargetMode="External"/><Relationship Id="rId14" Type="http://schemas.openxmlformats.org/officeDocument/2006/relationships/hyperlink" Target="https://op.europa.eu/bg/publication-detail/-/publication/3e1e2228-7c97-11eb-9ac9-01aa75ed71a1/language-bg" TargetMode="External"/><Relationship Id="rId22" Type="http://schemas.openxmlformats.org/officeDocument/2006/relationships/hyperlink" Target="https://ec.europa.eu/commission/presscorner/detail/bg/ip_25_2660" TargetMode="External"/><Relationship Id="rId27" Type="http://schemas.openxmlformats.org/officeDocument/2006/relationships/hyperlink" Target="https://www.oecd.org/en/publications/monitoring-and-assessing-the-impact-of-national-action-plans-against-racism_13e32676-en/full-report.html" TargetMode="External"/><Relationship Id="rId30" Type="http://schemas.openxmlformats.org/officeDocument/2006/relationships/hyperlink" Target="https://fra.europa.eu/sites/default/files/fra_uploads/fra-2025-roma-survey-2024_bg.pdf" TargetMode="External"/><Relationship Id="rId35" Type="http://schemas.openxmlformats.org/officeDocument/2006/relationships/hyperlink" Target="https://ec.europa.eu/transparency/expert-groups-register/screen/expert-groups/consult?lang=bg&amp;groupID=3425" TargetMode="External"/><Relationship Id="rId43" Type="http://schemas.openxmlformats.org/officeDocument/2006/relationships/hyperlink" Target="https://op.europa.eu/bg/publication-detail/-/publication/db43f6ca-da14-11ef-be2a-01aa75ed71a1/language-bg" TargetMode="External"/><Relationship Id="rId48" Type="http://schemas.openxmlformats.org/officeDocument/2006/relationships/hyperlink" Target="https://fra.europa.eu/sites/default/files/fra_uploads/fra-2024-experiences-perceptions-antisemitism-survey_en.pdf" TargetMode="External"/><Relationship Id="rId56" Type="http://schemas.openxmlformats.org/officeDocument/2006/relationships/hyperlink" Target="https://commission.europa.eu/strategy-and-policy/policies/justice-and-fundamental-rights/criminal-justice/protecting-victims-rights/victims-rights-eu_en" TargetMode="External"/><Relationship Id="rId64" Type="http://schemas.openxmlformats.org/officeDocument/2006/relationships/hyperlink" Target="https://fra.europa.eu/sites/default/files/fra_uploads/fra-2024-being-muslim-in-the-eu_en.pdf" TargetMode="External"/><Relationship Id="rId69" Type="http://schemas.openxmlformats.org/officeDocument/2006/relationships/hyperlink" Target="https://bibliothek.wzb.eu/pdf/2018/vi18-104.pdf" TargetMode="External"/><Relationship Id="rId77" Type="http://schemas.openxmlformats.org/officeDocument/2006/relationships/hyperlink" Target="https://www.who.int/activities/tackling-structural-racism-and-ethnicity-based-discrimination-in-health" TargetMode="External"/><Relationship Id="rId8" Type="http://schemas.openxmlformats.org/officeDocument/2006/relationships/hyperlink" Target="https://www.consilium.europa.eu/bg/meetings/jha/2024/10/11/" TargetMode="External"/><Relationship Id="rId51" Type="http://schemas.openxmlformats.org/officeDocument/2006/relationships/hyperlink" Target="https://fra.europa.eu/sites/default/files/fra_uploads/fra-2024-addressing-racism-in-policing_en.pdf" TargetMode="External"/><Relationship Id="rId72" Type="http://schemas.openxmlformats.org/officeDocument/2006/relationships/hyperlink" Target="https://ruralpact.rural-vision.europa.eu/publications/highlights-report-good-practice-webinar-rural-housing_en" TargetMode="External"/><Relationship Id="rId80" Type="http://schemas.openxmlformats.org/officeDocument/2006/relationships/hyperlink" Target="https://www.unesco.org/en/articles/unesco-launches-global-alliance-racism-and-discriminations-after-4th-edition-global-forum" TargetMode="External"/><Relationship Id="rId85" Type="http://schemas.openxmlformats.org/officeDocument/2006/relationships/hyperlink" Target="https://ec.europa.eu/transparency/expert-groups-register/screen/expert-groups/consult?lang=bg&amp;groupID=3425" TargetMode="External"/><Relationship Id="rId93" Type="http://schemas.openxmlformats.org/officeDocument/2006/relationships/hyperlink" Target="https://commission.europa.eu/about/service-standards-and-principles/modernising-european-commission/diversity-and-inclusion_bg" TargetMode="External"/><Relationship Id="rId3" Type="http://schemas.openxmlformats.org/officeDocument/2006/relationships/hyperlink" Target="https://europa.eu/eurobarometer/surveys/detail/2972." TargetMode="External"/><Relationship Id="rId12" Type="http://schemas.openxmlformats.org/officeDocument/2006/relationships/hyperlink" Target="https://commission.europa.eu/document/download/0c3fe55d-9e4f-4377-9d14-93d03398b434_en?filename=Gender%20Equality%20Report%20Chapeau%20Communication.pdf" TargetMode="External"/><Relationship Id="rId17" Type="http://schemas.openxmlformats.org/officeDocument/2006/relationships/hyperlink" Target="https://op.europa.eu/en/publication-detail/-/publication/bb47d489-a2b1-11eb-9585-01aa75ed71a1/language-en" TargetMode="External"/><Relationship Id="rId25" Type="http://schemas.openxmlformats.org/officeDocument/2006/relationships/hyperlink" Target="https://fra.europa.eu/sites/default/files/fra_uploads/fra-2023-being-black_in_the_eu_en.pdf" TargetMode="External"/><Relationship Id="rId33" Type="http://schemas.openxmlformats.org/officeDocument/2006/relationships/hyperlink" Target="https://fra.europa.eu/en/news/2024/muslims-europe-face-ever-more-racism-and-discrimination" TargetMode="External"/><Relationship Id="rId38" Type="http://schemas.openxmlformats.org/officeDocument/2006/relationships/hyperlink" Target="https://www.europarl.europa.eu/doceo/document/TA-9-2020-0173_BG.html" TargetMode="External"/><Relationship Id="rId46" Type="http://schemas.openxmlformats.org/officeDocument/2006/relationships/hyperlink" Target="https://europa.eu/eurobarometer/surveys/detail/2972" TargetMode="External"/><Relationship Id="rId59" Type="http://schemas.openxmlformats.org/officeDocument/2006/relationships/hyperlink" Target="https://fra.europa.eu/sites/default/files/fra_uploads/fra-2024-addressing-racism-in-policing_en.pdf" TargetMode="External"/><Relationship Id="rId67" Type="http://schemas.openxmlformats.org/officeDocument/2006/relationships/hyperlink" Target="https://education.ec.europa.eu/news/new-issue-paper-tackling-prejudice-and-discrimination-in-and-through-education-and-training" TargetMode="External"/><Relationship Id="rId20" Type="http://schemas.openxmlformats.org/officeDocument/2006/relationships/hyperlink" Target="https://commission.europa.eu/topics/competitiveness/union-skills_bg" TargetMode="External"/><Relationship Id="rId41" Type="http://schemas.openxmlformats.org/officeDocument/2006/relationships/hyperlink" Target="https://data.consilium.europa.eu/doc/document/ST-12000-2023-INIT/en/pdf" TargetMode="External"/><Relationship Id="rId54" Type="http://schemas.openxmlformats.org/officeDocument/2006/relationships/hyperlink" Target="https://commission.europa.eu/document/download/f713e60d-403a-41eb-934b-a70f65ec66a8_en?filename=Study%20on%20sanctions%20for%20discrimination%20on%20racial%2Cethnic%2Creligious%20grounds.pdf" TargetMode="External"/><Relationship Id="rId62" Type="http://schemas.openxmlformats.org/officeDocument/2006/relationships/hyperlink" Target="https://europa.eu/eurobarometer/surveys/detail/2972" TargetMode="External"/><Relationship Id="rId70" Type="http://schemas.openxmlformats.org/officeDocument/2006/relationships/hyperlink" Target="https://www.oecd.org/content/dam/oecd/en/publications/reports/2025/03/monitoring-and-assessing-the-impact-of-national-action-plans-against-racism_0d72a33d/13e32676-en.pdf" TargetMode="External"/><Relationship Id="rId75" Type="http://schemas.openxmlformats.org/officeDocument/2006/relationships/hyperlink" Target="https://www.saage-network.eu/sites/default/files/media/publication/DS0320880ENN-en.pdf" TargetMode="External"/><Relationship Id="rId83" Type="http://schemas.openxmlformats.org/officeDocument/2006/relationships/hyperlink" Target="https://commission.europa.eu/document/2587f7c6-7353-4a65-9ca2-3d5e2a41489d_en" TargetMode="External"/><Relationship Id="rId88" Type="http://schemas.openxmlformats.org/officeDocument/2006/relationships/hyperlink" Target="https://epc-web-s3.s3.amazonaws.com/uploads/ckeditor/2025/06/25/securing-europes-civil-space_final.pdf" TargetMode="External"/><Relationship Id="rId91" Type="http://schemas.openxmlformats.org/officeDocument/2006/relationships/hyperlink" Target="https://civilsocietyeurope.eu/wp-content/uploads/2025/06/Joint-Civil-Society-Contribution-on-Civic-Space-to-the-2025-Rule-of-Law-Report.docx.pdf" TargetMode="External"/><Relationship Id="rId1" Type="http://schemas.openxmlformats.org/officeDocument/2006/relationships/hyperlink" Target="https://eur-lex.europa.eu/legal-content/BG/TXT/?uri=CELEX:12016M/TXT" TargetMode="External"/><Relationship Id="rId6" Type="http://schemas.openxmlformats.org/officeDocument/2006/relationships/hyperlink" Target="https://www.consilium.europa.eu/bg/press/press-releases/2022/03/04/council-adopts-conclusions-on-combating-racism-and-antisemitism/" TargetMode="External"/><Relationship Id="rId15" Type="http://schemas.openxmlformats.org/officeDocument/2006/relationships/hyperlink" Target="https://commission.europa.eu/strategy-and-policy/policies/justice-and-fundamental-rights/combatting-discrimination/racism-and-xenophobia/combating-anti-muslim-hatred_en" TargetMode="External"/><Relationship Id="rId23" Type="http://schemas.openxmlformats.org/officeDocument/2006/relationships/hyperlink" Target="https://ec.europa.eu/info/law/better-regulation/have-your-say/initiatives/14552-Anti-racism-Strategy_bg" TargetMode="External"/><Relationship Id="rId28" Type="http://schemas.openxmlformats.org/officeDocument/2006/relationships/hyperlink" Target="https://www.oecd.org/en/publications/monitoring-and-assessing-the-impact-of-national-action-plans-against-racism_13e32676-en/full-report.html" TargetMode="External"/><Relationship Id="rId36" Type="http://schemas.openxmlformats.org/officeDocument/2006/relationships/hyperlink" Target="https://commission.europa.eu/strategy-and-policy/policies/justice-and-fundamental-rights/combatting-discrimination/tackling-discrimination/network-experts-field-anti-discrimination_en" TargetMode="External"/><Relationship Id="rId49" Type="http://schemas.openxmlformats.org/officeDocument/2006/relationships/hyperlink" Target="https://fra.europa.eu/sites/default/files/fra_uploads/fra-2023-being-black_in_the_eu_en.pdf" TargetMode="External"/><Relationship Id="rId57" Type="http://schemas.openxmlformats.org/officeDocument/2006/relationships/hyperlink" Target="https://ec.europa.eu/commission/presscorner/detail/bg/ip_25_3017" TargetMode="External"/><Relationship Id="rId10" Type="http://schemas.openxmlformats.org/officeDocument/2006/relationships/hyperlink" Target="https://commission.europa.eu/system/files/2021-01/eu_roma_strategic_framework_for_equality_inclusion_and_participation_for_2020_-_2030_0.pdf" TargetMode="External"/><Relationship Id="rId31" Type="http://schemas.openxmlformats.org/officeDocument/2006/relationships/hyperlink" Target="https://fra.europa.eu/sites/default/files/fra_uploads/fra-2023-being-black_in_the_eu_en.pdf" TargetMode="External"/><Relationship Id="rId44" Type="http://schemas.openxmlformats.org/officeDocument/2006/relationships/hyperlink" Target="https://commission.europa.eu/system/files/2022-02/guidance_note_on_the_collection_and_use_of_equality_data_based_on_racial_or_ethnic_origin_final.pdf" TargetMode="External"/><Relationship Id="rId52" Type="http://schemas.openxmlformats.org/officeDocument/2006/relationships/hyperlink" Target="https://fra.europa.eu/sites/default/files/fra_uploads/fra-2024-being-muslim-in-the-eu_en.pdf" TargetMode="External"/><Relationship Id="rId60" Type="http://schemas.openxmlformats.org/officeDocument/2006/relationships/hyperlink" Target="https://ec.europa.eu/info/law/better-regulation/have-your-say/initiatives/14552-Anti-racism-Strategy_bg" TargetMode="External"/><Relationship Id="rId65" Type="http://schemas.openxmlformats.org/officeDocument/2006/relationships/hyperlink" Target="https://www.oecd.org/content/dam/oecd/en/publications/reports/2025/03/monitoring-and-assessing-the-impact-of-national-action-plans-against-racism_0d72a33d/13e32676-en.pdf" TargetMode="External"/><Relationship Id="rId73" Type="http://schemas.openxmlformats.org/officeDocument/2006/relationships/hyperlink" Target="https://ruralpact.rural-vision.europa.eu/publications/highlights-report-good-practice-webinar-rural-housing_en" TargetMode="External"/><Relationship Id="rId78" Type="http://schemas.openxmlformats.org/officeDocument/2006/relationships/hyperlink" Target="https://eur-lex.europa.eu/resource.html?uri=cellar:6c924246-da52-11eb-895a-01aa75ed71a1.0003.02/DOC_1&amp;format=PDF" TargetMode="External"/><Relationship Id="rId81" Type="http://schemas.openxmlformats.org/officeDocument/2006/relationships/hyperlink" Target="https://www.eeas.europa.eu/eeas/eu-election-observation-missions-1_en" TargetMode="External"/><Relationship Id="rId86" Type="http://schemas.openxmlformats.org/officeDocument/2006/relationships/hyperlink" Target="https://commission.europa.eu/system/files/2022-05/common_guiding_principles_for_national_action_plans_against_racism_and_racial_discrimination.pdf" TargetMode="External"/><Relationship Id="rId4" Type="http://schemas.openxmlformats.org/officeDocument/2006/relationships/hyperlink" Target="https://eur-lex.europa.eu/legal-content/BG/TXT/?uri=OJ%3AJOC_2023_161_R_0003" TargetMode="External"/><Relationship Id="rId9" Type="http://schemas.openxmlformats.org/officeDocument/2006/relationships/hyperlink" Target="https://www.consilium.europa.eu/bg/meetings/epsco/2023/11/2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DEBFA01D8CDE41AAE050D7D7CF61F9" ma:contentTypeVersion="12" ma:contentTypeDescription="Create a new document." ma:contentTypeScope="" ma:versionID="c37d121bfc176b0c30af95a18dc293e8">
  <xsd:schema xmlns:xsd="http://www.w3.org/2001/XMLSchema" xmlns:xs="http://www.w3.org/2001/XMLSchema" xmlns:p="http://schemas.microsoft.com/office/2006/metadata/properties" xmlns:ns2="38bf3bd7-73ad-4948-8b71-aa2c92f53103" targetNamespace="http://schemas.microsoft.com/office/2006/metadata/properties" ma:root="true" ma:fieldsID="b09be03f80295138cbedb8362737638c" ns2:_="">
    <xsd:import namespace="38bf3bd7-73ad-4948-8b71-aa2c92f531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f3bd7-73ad-4948-8b71-aa2c92f53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bf3bd7-73ad-4948-8b71-aa2c92f53103">
      <Terms xmlns="http://schemas.microsoft.com/office/infopath/2007/PartnerControls"/>
    </lcf76f155ced4ddcb4097134ff3c332f>
  </documentManagement>
</p:properties>
</file>

<file path=customXml/item4.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36630F7B-4566-44DC-BCE9-E8DC5E0758E0}">
  <ds:schemaRefs>
    <ds:schemaRef ds:uri="http://schemas.microsoft.com/sharepoint/v3/contenttype/forms"/>
  </ds:schemaRefs>
</ds:datastoreItem>
</file>

<file path=customXml/itemProps2.xml><?xml version="1.0" encoding="utf-8"?>
<ds:datastoreItem xmlns:ds="http://schemas.openxmlformats.org/officeDocument/2006/customXml" ds:itemID="{8431CAEF-2F00-4FF0-9279-F60D8EBAB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f3bd7-73ad-4948-8b71-aa2c92f531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C02BE-28C5-4697-A6CF-840EBD1E15FB}">
  <ds:schemaRefs>
    <ds:schemaRef ds:uri="http://schemas.microsoft.com/office/2006/metadata/properties"/>
    <ds:schemaRef ds:uri="http://schemas.microsoft.com/office/infopath/2007/PartnerControls"/>
    <ds:schemaRef ds:uri="38bf3bd7-73ad-4948-8b71-aa2c92f53103"/>
  </ds:schemaRefs>
</ds:datastoreItem>
</file>

<file path=customXml/itemProps4.xml><?xml version="1.0" encoding="utf-8"?>
<ds:datastoreItem xmlns:ds="http://schemas.openxmlformats.org/officeDocument/2006/customXml" ds:itemID="{71E2953A-4FAB-4E4C-947F-582359A5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10435</Words>
  <Characters>59480</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69776</CharactersWithSpaces>
  <SharedDoc>false</SharedDoc>
  <HLinks>
    <vt:vector size="990" baseType="variant">
      <vt:variant>
        <vt:i4>2031676</vt:i4>
      </vt:variant>
      <vt:variant>
        <vt:i4>333</vt:i4>
      </vt:variant>
      <vt:variant>
        <vt:i4>0</vt:i4>
      </vt:variant>
      <vt:variant>
        <vt:i4>5</vt:i4>
      </vt:variant>
      <vt:variant>
        <vt:lpwstr>https://commission.europa.eu/strategy-and-policy/policies/justice-and-fundamental-rights/combatting-discrimination/tackling-discrimination/diversity-and-inclusion-initiatives/european-diversity-month_en</vt:lpwstr>
      </vt:variant>
      <vt:variant>
        <vt:lpwstr/>
      </vt:variant>
      <vt:variant>
        <vt:i4>2228321</vt:i4>
      </vt:variant>
      <vt:variant>
        <vt:i4>330</vt:i4>
      </vt:variant>
      <vt:variant>
        <vt:i4>0</vt:i4>
      </vt:variant>
      <vt:variant>
        <vt:i4>5</vt:i4>
      </vt:variant>
      <vt:variant>
        <vt:lpwstr>https://eur-lex.europa.eu/legal-content/EN/TXT/HTML/?uri=CELEX:32024D1043</vt:lpwstr>
      </vt:variant>
      <vt:variant>
        <vt:lpwstr>:~:text=The%20Commission%20has%20put%20in%20place%20a%20policy,for%20in%20Commission%20Decision%20C%20%282023%29%208630%20%283%29.</vt:lpwstr>
      </vt:variant>
      <vt:variant>
        <vt:i4>2752600</vt:i4>
      </vt:variant>
      <vt:variant>
        <vt:i4>327</vt:i4>
      </vt:variant>
      <vt:variant>
        <vt:i4>0</vt:i4>
      </vt:variant>
      <vt:variant>
        <vt:i4>5</vt:i4>
      </vt:variant>
      <vt:variant>
        <vt:lpwstr>https://commission.europa.eu/about/service-standards-and-principles/ethics-and-good-administration/commissioners-and-ethics/code-conduct-members-european-commission_en</vt:lpwstr>
      </vt:variant>
      <vt:variant>
        <vt:lpwstr>:~:text=The%20Code%20of%20Conduct%20sets%20out%20how%20European,version%20came%20into%20force%20on%201%20February%202018.</vt:lpwstr>
      </vt:variant>
      <vt:variant>
        <vt:i4>4653056</vt:i4>
      </vt:variant>
      <vt:variant>
        <vt:i4>324</vt:i4>
      </vt:variant>
      <vt:variant>
        <vt:i4>0</vt:i4>
      </vt:variant>
      <vt:variant>
        <vt:i4>5</vt:i4>
      </vt:variant>
      <vt:variant>
        <vt:lpwstr>https://commission.europa.eu/document/download/91926dd1-3dd2-4000-98e7-726597189d12_en?filename=Factsheet-diversity-and-inclusion-survey_en.pdf</vt:lpwstr>
      </vt:variant>
      <vt:variant>
        <vt:lpwstr/>
      </vt:variant>
      <vt:variant>
        <vt:i4>5046310</vt:i4>
      </vt:variant>
      <vt:variant>
        <vt:i4>321</vt:i4>
      </vt:variant>
      <vt:variant>
        <vt:i4>0</vt:i4>
      </vt:variant>
      <vt:variant>
        <vt:i4>5</vt:i4>
      </vt:variant>
      <vt:variant>
        <vt:lpwstr>https://traineeships.ec.europa.eu/index_de</vt:lpwstr>
      </vt:variant>
      <vt:variant>
        <vt:lpwstr/>
      </vt:variant>
      <vt:variant>
        <vt:i4>8323111</vt:i4>
      </vt:variant>
      <vt:variant>
        <vt:i4>318</vt:i4>
      </vt:variant>
      <vt:variant>
        <vt:i4>0</vt:i4>
      </vt:variant>
      <vt:variant>
        <vt:i4>5</vt:i4>
      </vt:variant>
      <vt:variant>
        <vt:lpwstr>https://commission.europa.eu/system/files/2023-09/fact-sheet-diversity-inclusion-in-workplace-action-plan-2023-2024_en_0.pdf</vt:lpwstr>
      </vt:variant>
      <vt:variant>
        <vt:lpwstr/>
      </vt:variant>
      <vt:variant>
        <vt:i4>3801185</vt:i4>
      </vt:variant>
      <vt:variant>
        <vt:i4>315</vt:i4>
      </vt:variant>
      <vt:variant>
        <vt:i4>0</vt:i4>
      </vt:variant>
      <vt:variant>
        <vt:i4>5</vt:i4>
      </vt:variant>
      <vt:variant>
        <vt:lpwstr>https://eu-careers.europa.eu/en</vt:lpwstr>
      </vt:variant>
      <vt:variant>
        <vt:lpwstr/>
      </vt:variant>
      <vt:variant>
        <vt:i4>2162802</vt:i4>
      </vt:variant>
      <vt:variant>
        <vt:i4>312</vt:i4>
      </vt:variant>
      <vt:variant>
        <vt:i4>0</vt:i4>
      </vt:variant>
      <vt:variant>
        <vt:i4>5</vt:i4>
      </vt:variant>
      <vt:variant>
        <vt:lpwstr>https://eige.europa.eu/</vt:lpwstr>
      </vt:variant>
      <vt:variant>
        <vt:lpwstr/>
      </vt:variant>
      <vt:variant>
        <vt:i4>2424922</vt:i4>
      </vt:variant>
      <vt:variant>
        <vt:i4>309</vt:i4>
      </vt:variant>
      <vt:variant>
        <vt:i4>0</vt:i4>
      </vt:variant>
      <vt:variant>
        <vt:i4>5</vt:i4>
      </vt:variant>
      <vt:variant>
        <vt:lpwstr>https://european-union.europa.eu/institutions-law-budget/institutions-and-bodies/search-all-eu-institutions-and-bodies/eurofound_en</vt:lpwstr>
      </vt:variant>
      <vt:variant>
        <vt:lpwstr/>
      </vt:variant>
      <vt:variant>
        <vt:i4>1572935</vt:i4>
      </vt:variant>
      <vt:variant>
        <vt:i4>306</vt:i4>
      </vt:variant>
      <vt:variant>
        <vt:i4>0</vt:i4>
      </vt:variant>
      <vt:variant>
        <vt:i4>5</vt:i4>
      </vt:variant>
      <vt:variant>
        <vt:lpwstr>https://fra.europa.eu/en/project/2019/subgroup-equality-data</vt:lpwstr>
      </vt:variant>
      <vt:variant>
        <vt:lpwstr/>
      </vt:variant>
      <vt:variant>
        <vt:i4>65658</vt:i4>
      </vt:variant>
      <vt:variant>
        <vt:i4>303</vt:i4>
      </vt:variant>
      <vt:variant>
        <vt:i4>0</vt:i4>
      </vt:variant>
      <vt:variant>
        <vt:i4>5</vt:i4>
      </vt:variant>
      <vt:variant>
        <vt:lpwstr>https://commission.europa.eu/system/files/2021-01/eu_roma_strategic_framework_for_equality_inclusion_and_participation_for_2020_-_2030_0.pdf</vt:lpwstr>
      </vt:variant>
      <vt:variant>
        <vt:lpwstr/>
      </vt:variant>
      <vt:variant>
        <vt:i4>983058</vt:i4>
      </vt:variant>
      <vt:variant>
        <vt:i4>300</vt:i4>
      </vt:variant>
      <vt:variant>
        <vt:i4>0</vt:i4>
      </vt:variant>
      <vt:variant>
        <vt:i4>5</vt:i4>
      </vt:variant>
      <vt:variant>
        <vt:lpwstr>https://www.unesco.org/en/articles/unesco-launches-global-alliance-racism-and-discriminations-after-4th-edition-global-forum</vt:lpwstr>
      </vt:variant>
      <vt:variant>
        <vt:lpwstr/>
      </vt:variant>
      <vt:variant>
        <vt:i4>2424933</vt:i4>
      </vt:variant>
      <vt:variant>
        <vt:i4>297</vt:i4>
      </vt:variant>
      <vt:variant>
        <vt:i4>0</vt:i4>
      </vt:variant>
      <vt:variant>
        <vt:i4>5</vt:i4>
      </vt:variant>
      <vt:variant>
        <vt:lpwstr>https://www.un.org/en/observances/decade-people-african-descent</vt:lpwstr>
      </vt:variant>
      <vt:variant>
        <vt:lpwstr/>
      </vt:variant>
      <vt:variant>
        <vt:i4>1245185</vt:i4>
      </vt:variant>
      <vt:variant>
        <vt:i4>294</vt:i4>
      </vt:variant>
      <vt:variant>
        <vt:i4>0</vt:i4>
      </vt:variant>
      <vt:variant>
        <vt:i4>5</vt:i4>
      </vt:variant>
      <vt:variant>
        <vt:lpwstr>https://www.ohchr.org/en/special-procedures/sr-racism</vt:lpwstr>
      </vt:variant>
      <vt:variant>
        <vt:lpwstr/>
      </vt:variant>
      <vt:variant>
        <vt:i4>4325452</vt:i4>
      </vt:variant>
      <vt:variant>
        <vt:i4>291</vt:i4>
      </vt:variant>
      <vt:variant>
        <vt:i4>0</vt:i4>
      </vt:variant>
      <vt:variant>
        <vt:i4>5</vt:i4>
      </vt:variant>
      <vt:variant>
        <vt:lpwstr>https://www.echr.coe.int/</vt:lpwstr>
      </vt:variant>
      <vt:variant>
        <vt:lpwstr/>
      </vt:variant>
      <vt:variant>
        <vt:i4>5242944</vt:i4>
      </vt:variant>
      <vt:variant>
        <vt:i4>288</vt:i4>
      </vt:variant>
      <vt:variant>
        <vt:i4>0</vt:i4>
      </vt:variant>
      <vt:variant>
        <vt:i4>5</vt:i4>
      </vt:variant>
      <vt:variant>
        <vt:lpwstr>https://www.coe.int/en/web/portal</vt:lpwstr>
      </vt:variant>
      <vt:variant>
        <vt:lpwstr/>
      </vt:variant>
      <vt:variant>
        <vt:i4>196688</vt:i4>
      </vt:variant>
      <vt:variant>
        <vt:i4>285</vt:i4>
      </vt:variant>
      <vt:variant>
        <vt:i4>0</vt:i4>
      </vt:variant>
      <vt:variant>
        <vt:i4>5</vt:i4>
      </vt:variant>
      <vt:variant>
        <vt:lpwstr>https://www.ohchr.org/en/instruments-mechanisms/instruments/international-convention-elimination-all-forms-racial</vt:lpwstr>
      </vt:variant>
      <vt:variant>
        <vt:lpwstr/>
      </vt:variant>
      <vt:variant>
        <vt:i4>8192094</vt:i4>
      </vt:variant>
      <vt:variant>
        <vt:i4>282</vt:i4>
      </vt:variant>
      <vt:variant>
        <vt:i4>0</vt:i4>
      </vt:variant>
      <vt:variant>
        <vt:i4>5</vt:i4>
      </vt:variant>
      <vt:variant>
        <vt:lpwstr>https://commission.europa.eu/strategy-and-policy/policies/justice-and-fundamental-rights/combatting-discrimination/racism-and-xenophobia/consultation-process_en</vt:lpwstr>
      </vt:variant>
      <vt:variant>
        <vt:lpwstr/>
      </vt:variant>
      <vt:variant>
        <vt:i4>2490445</vt:i4>
      </vt:variant>
      <vt:variant>
        <vt:i4>279</vt:i4>
      </vt:variant>
      <vt:variant>
        <vt:i4>0</vt:i4>
      </vt:variant>
      <vt:variant>
        <vt:i4>5</vt:i4>
      </vt:variant>
      <vt:variant>
        <vt:lpwstr>https://commission.europa.eu/system/files/2022-05/common_guiding_principles_for_national_action_plans_against_racism_and_racial_discrimination.pdf</vt:lpwstr>
      </vt:variant>
      <vt:variant>
        <vt:lpwstr/>
      </vt:variant>
      <vt:variant>
        <vt:i4>7405649</vt:i4>
      </vt:variant>
      <vt:variant>
        <vt:i4>276</vt:i4>
      </vt:variant>
      <vt:variant>
        <vt:i4>0</vt:i4>
      </vt:variant>
      <vt:variant>
        <vt:i4>5</vt:i4>
      </vt:variant>
      <vt:variant>
        <vt:lpwstr>https://commission.europa.eu/strategy-and-policy/policies/justice-and-fundamental-rights/combatting-discrimination/racism-and-xenophobia/combating-anti-muslim-hatred_en</vt:lpwstr>
      </vt:variant>
      <vt:variant>
        <vt:lpwstr/>
      </vt:variant>
      <vt:variant>
        <vt:i4>7471119</vt:i4>
      </vt:variant>
      <vt:variant>
        <vt:i4>273</vt:i4>
      </vt:variant>
      <vt:variant>
        <vt:i4>0</vt:i4>
      </vt:variant>
      <vt:variant>
        <vt:i4>5</vt:i4>
      </vt:variant>
      <vt:variant>
        <vt:lpwstr>https://commission.europa.eu/strategy-and-policy/policies/justice-and-fundamental-rights/combatting-discrimination/racism-and-xenophobia/commissions-coordinator-combating-racism_en</vt:lpwstr>
      </vt:variant>
      <vt:variant>
        <vt:lpwstr>:~:text=In%20addition%2C%20the%20coordinator%20joins,ever%20nominated%20Coordinator%20(2021).</vt:lpwstr>
      </vt:variant>
      <vt:variant>
        <vt:i4>3473426</vt:i4>
      </vt:variant>
      <vt:variant>
        <vt:i4>267</vt:i4>
      </vt:variant>
      <vt:variant>
        <vt:i4>0</vt:i4>
      </vt:variant>
      <vt:variant>
        <vt:i4>5</vt:i4>
      </vt:variant>
      <vt:variant>
        <vt:lpwstr>https://ec.europa.eu/info/law/better-regulation/have-your-say/initiatives/14552-Anti-racism-Strategy_en</vt:lpwstr>
      </vt:variant>
      <vt:variant>
        <vt:lpwstr/>
      </vt:variant>
      <vt:variant>
        <vt:i4>5570623</vt:i4>
      </vt:variant>
      <vt:variant>
        <vt:i4>264</vt:i4>
      </vt:variant>
      <vt:variant>
        <vt:i4>0</vt:i4>
      </vt:variant>
      <vt:variant>
        <vt:i4>5</vt:i4>
      </vt:variant>
      <vt:variant>
        <vt:lpwstr>https://commission.europa.eu/document/download/4968fa88-5350-48d9-bf36-abd3c0142aa8_en?filename=Report%20Antiracism.pdf</vt:lpwstr>
      </vt:variant>
      <vt:variant>
        <vt:lpwstr/>
      </vt:variant>
      <vt:variant>
        <vt:i4>5177352</vt:i4>
      </vt:variant>
      <vt:variant>
        <vt:i4>261</vt:i4>
      </vt:variant>
      <vt:variant>
        <vt:i4>0</vt:i4>
      </vt:variant>
      <vt:variant>
        <vt:i4>5</vt:i4>
      </vt:variant>
      <vt:variant>
        <vt:lpwstr>https://ec.europa.eu/regional_policy/policy/what/glossary/enabling-conditions_en</vt:lpwstr>
      </vt:variant>
      <vt:variant>
        <vt:lpwstr/>
      </vt:variant>
      <vt:variant>
        <vt:i4>983083</vt:i4>
      </vt:variant>
      <vt:variant>
        <vt:i4>258</vt:i4>
      </vt:variant>
      <vt:variant>
        <vt:i4>0</vt:i4>
      </vt:variant>
      <vt:variant>
        <vt:i4>5</vt:i4>
      </vt:variant>
      <vt:variant>
        <vt:lpwstr>https://commission.europa.eu/topics/budget/eu-budget-2028-2034-explained/investing-people-member-states-and-regions_en</vt:lpwstr>
      </vt:variant>
      <vt:variant>
        <vt:lpwstr/>
      </vt:variant>
      <vt:variant>
        <vt:i4>8061035</vt:i4>
      </vt:variant>
      <vt:variant>
        <vt:i4>255</vt:i4>
      </vt:variant>
      <vt:variant>
        <vt:i4>0</vt:i4>
      </vt:variant>
      <vt:variant>
        <vt:i4>5</vt:i4>
      </vt:variant>
      <vt:variant>
        <vt:lpwstr>https://eur-lex.europa.eu/eli/reg/2024/2509/oj/eng</vt:lpwstr>
      </vt:variant>
      <vt:variant>
        <vt:lpwstr/>
      </vt:variant>
      <vt:variant>
        <vt:i4>458877</vt:i4>
      </vt:variant>
      <vt:variant>
        <vt:i4>252</vt:i4>
      </vt:variant>
      <vt:variant>
        <vt:i4>0</vt:i4>
      </vt:variant>
      <vt:variant>
        <vt:i4>5</vt:i4>
      </vt:variant>
      <vt:variant>
        <vt:lpwstr>https://commission.europa.eu/funding-tenders/find-funding/funding-management-mode/common-provisions-regulation_en</vt:lpwstr>
      </vt:variant>
      <vt:variant>
        <vt:lpwstr/>
      </vt:variant>
      <vt:variant>
        <vt:i4>5177352</vt:i4>
      </vt:variant>
      <vt:variant>
        <vt:i4>249</vt:i4>
      </vt:variant>
      <vt:variant>
        <vt:i4>0</vt:i4>
      </vt:variant>
      <vt:variant>
        <vt:i4>5</vt:i4>
      </vt:variant>
      <vt:variant>
        <vt:lpwstr>https://ec.europa.eu/regional_policy/policy/what/glossary/enabling-conditions_en</vt:lpwstr>
      </vt:variant>
      <vt:variant>
        <vt:lpwstr/>
      </vt:variant>
      <vt:variant>
        <vt:i4>3866625</vt:i4>
      </vt:variant>
      <vt:variant>
        <vt:i4>246</vt:i4>
      </vt:variant>
      <vt:variant>
        <vt:i4>0</vt:i4>
      </vt:variant>
      <vt:variant>
        <vt:i4>5</vt:i4>
      </vt:variant>
      <vt:variant>
        <vt:lpwstr>https://www.google.com/search?client=safari&amp;cs=0&amp;sca_esv=5187336602293079&amp;sxsrf=AE3TifO7u2ws-s-axKVJP7yuUI1WxQw9UA%3A1761316588389&amp;q=Citizens%2C+Equality%2C+Rights+and+Values+%28CERV%29+Programme&amp;sa=X&amp;ved=2ahUKEwjyoYDLh72QAxXi4wIHHYbGJf0QxccNegQIAxAC&amp;mstk=AUtExfDQ-WoerNc9AtexZkuk0C8h7_5X9w0sbioJWqehlC5jzw6BqvHCYshYLTYgGQT8z9pjV666c6FJG8_Yqr7Qvz3LJlEaHgCPfZrejanWEhgeTUFiwnFbDzrd9DDvLDUCNbq4Mp8oOzQ2j0kichCLSXMbdtiNAk1oNntom1IYDOs7sII&amp;csui=3</vt:lpwstr>
      </vt:variant>
      <vt:variant>
        <vt:lpwstr/>
      </vt:variant>
      <vt:variant>
        <vt:i4>2555927</vt:i4>
      </vt:variant>
      <vt:variant>
        <vt:i4>243</vt:i4>
      </vt:variant>
      <vt:variant>
        <vt:i4>0</vt:i4>
      </vt:variant>
      <vt:variant>
        <vt:i4>5</vt:i4>
      </vt:variant>
      <vt:variant>
        <vt:lpwstr>https://www.google.com/search?client=safari&amp;cs=0&amp;sca_esv=5187336602293079&amp;sxsrf=AE3TifO7u2ws-s-axKVJP7yuUI1WxQw9UA%3A1761316588389&amp;q=Recovery+and+Resilience+Facility&amp;sa=X&amp;ved=2ahUKEwjyoYDLh72QAxXi4wIHHYbGJf0QxccNegQIAxAB&amp;mstk=AUtExfDQ-WoerNc9AtexZkuk0C8h7_5X9w0sbioJWqehlC5jzw6BqvHCYshYLTYgGQT8z9pjV666c6FJG8_Yqr7Qvz3LJlEaHgCPfZrejanWEhgeTUFiwnFbDzrd9DDvLDUCNbq4Mp8oOzQ2j0kichCLSXMbdtiNAk1oNntom1IYDOs7sII&amp;csui=3</vt:lpwstr>
      </vt:variant>
      <vt:variant>
        <vt:lpwstr/>
      </vt:variant>
      <vt:variant>
        <vt:i4>2621513</vt:i4>
      </vt:variant>
      <vt:variant>
        <vt:i4>240</vt:i4>
      </vt:variant>
      <vt:variant>
        <vt:i4>0</vt:i4>
      </vt:variant>
      <vt:variant>
        <vt:i4>5</vt:i4>
      </vt:variant>
      <vt:variant>
        <vt:lpwstr>https://commission.europa.eu/publications/agoraeu_en</vt:lpwstr>
      </vt:variant>
      <vt:variant>
        <vt:lpwstr/>
      </vt:variant>
      <vt:variant>
        <vt:i4>1900598</vt:i4>
      </vt:variant>
      <vt:variant>
        <vt:i4>237</vt:i4>
      </vt:variant>
      <vt:variant>
        <vt:i4>0</vt:i4>
      </vt:variant>
      <vt:variant>
        <vt:i4>5</vt:i4>
      </vt:variant>
      <vt:variant>
        <vt:lpwstr>https://commission.europa.eu/strategy-and-policy/eu-budget/long-term-eu-budget/eu-budget-2028-2034_en</vt:lpwstr>
      </vt:variant>
      <vt:variant>
        <vt:lpwstr/>
      </vt:variant>
      <vt:variant>
        <vt:i4>3866625</vt:i4>
      </vt:variant>
      <vt:variant>
        <vt:i4>234</vt:i4>
      </vt:variant>
      <vt:variant>
        <vt:i4>0</vt:i4>
      </vt:variant>
      <vt:variant>
        <vt:i4>5</vt:i4>
      </vt:variant>
      <vt:variant>
        <vt:lpwstr>https://www.google.com/search?client=safari&amp;cs=0&amp;sca_esv=5187336602293079&amp;sxsrf=AE3TifO7u2ws-s-axKVJP7yuUI1WxQw9UA%3A1761316588389&amp;q=Citizens%2C+Equality%2C+Rights+and+Values+%28CERV%29+Programme&amp;sa=X&amp;ved=2ahUKEwjyoYDLh72QAxXi4wIHHYbGJf0QxccNegQIAxAC&amp;mstk=AUtExfDQ-WoerNc9AtexZkuk0C8h7_5X9w0sbioJWqehlC5jzw6BqvHCYshYLTYgGQT8z9pjV666c6FJG8_Yqr7Qvz3LJlEaHgCPfZrejanWEhgeTUFiwnFbDzrd9DDvLDUCNbq4Mp8oOzQ2j0kichCLSXMbdtiNAk1oNntom1IYDOs7sII&amp;csui=3</vt:lpwstr>
      </vt:variant>
      <vt:variant>
        <vt:lpwstr/>
      </vt:variant>
      <vt:variant>
        <vt:i4>2555927</vt:i4>
      </vt:variant>
      <vt:variant>
        <vt:i4>231</vt:i4>
      </vt:variant>
      <vt:variant>
        <vt:i4>0</vt:i4>
      </vt:variant>
      <vt:variant>
        <vt:i4>5</vt:i4>
      </vt:variant>
      <vt:variant>
        <vt:lpwstr>https://www.google.com/search?client=safari&amp;cs=0&amp;sca_esv=5187336602293079&amp;sxsrf=AE3TifO7u2ws-s-axKVJP7yuUI1WxQw9UA%3A1761316588389&amp;q=Recovery+and+Resilience+Facility&amp;sa=X&amp;ved=2ahUKEwjyoYDLh72QAxXi4wIHHYbGJf0QxccNegQIAxAB&amp;mstk=AUtExfDQ-WoerNc9AtexZkuk0C8h7_5X9w0sbioJWqehlC5jzw6BqvHCYshYLTYgGQT8z9pjV666c6FJG8_Yqr7Qvz3LJlEaHgCPfZrejanWEhgeTUFiwnFbDzrd9DDvLDUCNbq4Mp8oOzQ2j0kichCLSXMbdtiNAk1oNntom1IYDOs7sII&amp;csui=3</vt:lpwstr>
      </vt:variant>
      <vt:variant>
        <vt:lpwstr/>
      </vt:variant>
      <vt:variant>
        <vt:i4>2031676</vt:i4>
      </vt:variant>
      <vt:variant>
        <vt:i4>216</vt:i4>
      </vt:variant>
      <vt:variant>
        <vt:i4>0</vt:i4>
      </vt:variant>
      <vt:variant>
        <vt:i4>5</vt:i4>
      </vt:variant>
      <vt:variant>
        <vt:lpwstr>https://commission.europa.eu/strategy-and-policy/policies/justice-and-fundamental-rights/combatting-discrimination/tackling-discrimination/diversity-and-inclusion-initiatives/european-diversity-month_en</vt:lpwstr>
      </vt:variant>
      <vt:variant>
        <vt:lpwstr/>
      </vt:variant>
      <vt:variant>
        <vt:i4>3014665</vt:i4>
      </vt:variant>
      <vt:variant>
        <vt:i4>213</vt:i4>
      </vt:variant>
      <vt:variant>
        <vt:i4>0</vt:i4>
      </vt:variant>
      <vt:variant>
        <vt:i4>5</vt:i4>
      </vt:variant>
      <vt:variant>
        <vt:lpwstr>https://eu-diversity-inclusion.campaign.europa.eu/european-capitals-inclusion-and-diversity-award_en</vt:lpwstr>
      </vt:variant>
      <vt:variant>
        <vt:lpwstr/>
      </vt:variant>
      <vt:variant>
        <vt:i4>3014680</vt:i4>
      </vt:variant>
      <vt:variant>
        <vt:i4>210</vt:i4>
      </vt:variant>
      <vt:variant>
        <vt:i4>0</vt:i4>
      </vt:variant>
      <vt:variant>
        <vt:i4>5</vt:i4>
      </vt:variant>
      <vt:variant>
        <vt:lpwstr>https://employment-social-affairs.ec.europa.eu/policies-and-activities/european-pillar-social-rights-building-fairer-and-more-inclusive-european-union/european-pillar-social-rights-action-plan_en</vt:lpwstr>
      </vt:variant>
      <vt:variant>
        <vt:lpwstr/>
      </vt:variant>
      <vt:variant>
        <vt:i4>5701648</vt:i4>
      </vt:variant>
      <vt:variant>
        <vt:i4>207</vt:i4>
      </vt:variant>
      <vt:variant>
        <vt:i4>0</vt:i4>
      </vt:variant>
      <vt:variant>
        <vt:i4>5</vt:i4>
      </vt:variant>
      <vt:variant>
        <vt:lpwstr>https://eur-lex.europa.eu/legal-content/EN/TXT/?uri=oj:JOC_2023_041_R_0001</vt:lpwstr>
      </vt:variant>
      <vt:variant>
        <vt:lpwstr/>
      </vt:variant>
      <vt:variant>
        <vt:i4>8323181</vt:i4>
      </vt:variant>
      <vt:variant>
        <vt:i4>204</vt:i4>
      </vt:variant>
      <vt:variant>
        <vt:i4>0</vt:i4>
      </vt:variant>
      <vt:variant>
        <vt:i4>5</vt:i4>
      </vt:variant>
      <vt:variant>
        <vt:lpwstr>https://eur-lex.europa.eu/eli/reco/2021/1004/oj/eng</vt:lpwstr>
      </vt:variant>
      <vt:variant>
        <vt:lpwstr/>
      </vt:variant>
      <vt:variant>
        <vt:i4>7208975</vt:i4>
      </vt:variant>
      <vt:variant>
        <vt:i4>201</vt:i4>
      </vt:variant>
      <vt:variant>
        <vt:i4>0</vt:i4>
      </vt:variant>
      <vt:variant>
        <vt:i4>5</vt:i4>
      </vt:variant>
      <vt:variant>
        <vt:lpwstr>https://ec.europa.eu/info/law/better-regulation/have-your-say/initiatives/14683-EU-Anti-Poverty-Strategy_en</vt:lpwstr>
      </vt:variant>
      <vt:variant>
        <vt:lpwstr/>
      </vt:variant>
      <vt:variant>
        <vt:i4>7602269</vt:i4>
      </vt:variant>
      <vt:variant>
        <vt:i4>198</vt:i4>
      </vt:variant>
      <vt:variant>
        <vt:i4>0</vt:i4>
      </vt:variant>
      <vt:variant>
        <vt:i4>5</vt:i4>
      </vt:variant>
      <vt:variant>
        <vt:lpwstr>https://health.ec.europa.eu/funding/eu4health-programme-2021-2027-vision-healthier-european-union_en</vt:lpwstr>
      </vt:variant>
      <vt:variant>
        <vt:lpwstr/>
      </vt:variant>
      <vt:variant>
        <vt:i4>6225983</vt:i4>
      </vt:variant>
      <vt:variant>
        <vt:i4>195</vt:i4>
      </vt:variant>
      <vt:variant>
        <vt:i4>0</vt:i4>
      </vt:variant>
      <vt:variant>
        <vt:i4>5</vt:i4>
      </vt:variant>
      <vt:variant>
        <vt:lpwstr>https://single-market-economy.ec.europa.eu/sectors/proximity-and-social-economy/social-economy-eu/affordable-housing-initiative_en</vt:lpwstr>
      </vt:variant>
      <vt:variant>
        <vt:lpwstr/>
      </vt:variant>
      <vt:variant>
        <vt:i4>5898303</vt:i4>
      </vt:variant>
      <vt:variant>
        <vt:i4>192</vt:i4>
      </vt:variant>
      <vt:variant>
        <vt:i4>0</vt:i4>
      </vt:variant>
      <vt:variant>
        <vt:i4>5</vt:i4>
      </vt:variant>
      <vt:variant>
        <vt:lpwstr>https://commission.europa.eu/funding-tenders/find-funding/eu-funding-programmes/european-regional-development-fund-erdf_en</vt:lpwstr>
      </vt:variant>
      <vt:variant>
        <vt:lpwstr/>
      </vt:variant>
      <vt:variant>
        <vt:i4>131105</vt:i4>
      </vt:variant>
      <vt:variant>
        <vt:i4>189</vt:i4>
      </vt:variant>
      <vt:variant>
        <vt:i4>0</vt:i4>
      </vt:variant>
      <vt:variant>
        <vt:i4>5</vt:i4>
      </vt:variant>
      <vt:variant>
        <vt:lpwstr>https://commission.europa.eu/eu-regional-and-urban-development/topics/cities-and-urban-development/urban-agenda-eu_en</vt:lpwstr>
      </vt:variant>
      <vt:variant>
        <vt:lpwstr/>
      </vt:variant>
      <vt:variant>
        <vt:i4>3539029</vt:i4>
      </vt:variant>
      <vt:variant>
        <vt:i4>186</vt:i4>
      </vt:variant>
      <vt:variant>
        <vt:i4>0</vt:i4>
      </vt:variant>
      <vt:variant>
        <vt:i4>5</vt:i4>
      </vt:variant>
      <vt:variant>
        <vt:lpwstr>https://employment-social-affairs.ec.europa.eu/policies-and-activities/funding/european-social-fund-plus-esf_en</vt:lpwstr>
      </vt:variant>
      <vt:variant>
        <vt:lpwstr/>
      </vt:variant>
      <vt:variant>
        <vt:i4>3014680</vt:i4>
      </vt:variant>
      <vt:variant>
        <vt:i4>183</vt:i4>
      </vt:variant>
      <vt:variant>
        <vt:i4>0</vt:i4>
      </vt:variant>
      <vt:variant>
        <vt:i4>5</vt:i4>
      </vt:variant>
      <vt:variant>
        <vt:lpwstr>https://employment-social-affairs.ec.europa.eu/policies-and-activities/european-pillar-social-rights-building-fairer-and-more-inclusive-european-union/european-pillar-social-rights-action-plan_en</vt:lpwstr>
      </vt:variant>
      <vt:variant>
        <vt:lpwstr/>
      </vt:variant>
      <vt:variant>
        <vt:i4>4849748</vt:i4>
      </vt:variant>
      <vt:variant>
        <vt:i4>180</vt:i4>
      </vt:variant>
      <vt:variant>
        <vt:i4>0</vt:i4>
      </vt:variant>
      <vt:variant>
        <vt:i4>5</vt:i4>
      </vt:variant>
      <vt:variant>
        <vt:lpwstr>https://ec.europa.eu/commission/presscorner/detail/en/ip_25_657</vt:lpwstr>
      </vt:variant>
      <vt:variant>
        <vt:lpwstr/>
      </vt:variant>
      <vt:variant>
        <vt:i4>4784239</vt:i4>
      </vt:variant>
      <vt:variant>
        <vt:i4>177</vt:i4>
      </vt:variant>
      <vt:variant>
        <vt:i4>0</vt:i4>
      </vt:variant>
      <vt:variant>
        <vt:i4>5</vt:i4>
      </vt:variant>
      <vt:variant>
        <vt:lpwstr>https://research-and-innovation.ec.europa.eu/funding/funding-opportunities/funding-programmes-and-open-calls/horizon-europe_en</vt:lpwstr>
      </vt:variant>
      <vt:variant>
        <vt:lpwstr/>
      </vt:variant>
      <vt:variant>
        <vt:i4>4718666</vt:i4>
      </vt:variant>
      <vt:variant>
        <vt:i4>174</vt:i4>
      </vt:variant>
      <vt:variant>
        <vt:i4>0</vt:i4>
      </vt:variant>
      <vt:variant>
        <vt:i4>5</vt:i4>
      </vt:variant>
      <vt:variant>
        <vt:lpwstr>https://erasmus-plus.ec.europa.eu/de</vt:lpwstr>
      </vt:variant>
      <vt:variant>
        <vt:lpwstr/>
      </vt:variant>
      <vt:variant>
        <vt:i4>8126563</vt:i4>
      </vt:variant>
      <vt:variant>
        <vt:i4>171</vt:i4>
      </vt:variant>
      <vt:variant>
        <vt:i4>0</vt:i4>
      </vt:variant>
      <vt:variant>
        <vt:i4>5</vt:i4>
      </vt:variant>
      <vt:variant>
        <vt:lpwstr>https://education.ec.europa.eu/</vt:lpwstr>
      </vt:variant>
      <vt:variant>
        <vt:lpwstr/>
      </vt:variant>
      <vt:variant>
        <vt:i4>7340154</vt:i4>
      </vt:variant>
      <vt:variant>
        <vt:i4>168</vt:i4>
      </vt:variant>
      <vt:variant>
        <vt:i4>0</vt:i4>
      </vt:variant>
      <vt:variant>
        <vt:i4>5</vt:i4>
      </vt:variant>
      <vt:variant>
        <vt:lpwstr>https://www.coe.int/en/web/istanbul-convention/about-the-convention</vt:lpwstr>
      </vt:variant>
      <vt:variant>
        <vt:lpwstr/>
      </vt:variant>
      <vt:variant>
        <vt:i4>8126562</vt:i4>
      </vt:variant>
      <vt:variant>
        <vt:i4>165</vt:i4>
      </vt:variant>
      <vt:variant>
        <vt:i4>0</vt:i4>
      </vt:variant>
      <vt:variant>
        <vt:i4>5</vt:i4>
      </vt:variant>
      <vt:variant>
        <vt:lpwstr>https://eur-lex.europa.eu/eli/dir/2024/1385/oj/eng</vt:lpwstr>
      </vt:variant>
      <vt:variant>
        <vt:lpwstr/>
      </vt:variant>
      <vt:variant>
        <vt:i4>3276809</vt:i4>
      </vt:variant>
      <vt:variant>
        <vt:i4>159</vt:i4>
      </vt:variant>
      <vt:variant>
        <vt:i4>0</vt:i4>
      </vt:variant>
      <vt:variant>
        <vt:i4>5</vt:i4>
      </vt:variant>
      <vt:variant>
        <vt:lpwstr>https://commission.europa.eu/strategy-and-policy/priorities-2019-2024/europe-fit-digital-age/digital-services-act_en</vt:lpwstr>
      </vt:variant>
      <vt:variant>
        <vt:lpwstr/>
      </vt:variant>
      <vt:variant>
        <vt:i4>1507364</vt:i4>
      </vt:variant>
      <vt:variant>
        <vt:i4>156</vt:i4>
      </vt:variant>
      <vt:variant>
        <vt:i4>0</vt:i4>
      </vt:variant>
      <vt:variant>
        <vt:i4>5</vt:i4>
      </vt:variant>
      <vt:variant>
        <vt:lpwstr>https://commission.europa.eu/strategy-and-policy/policies/justice-and-fundamental-rights/combatting-discrimination/racism-and-xenophobia/eu-code-conduct-countering-illegal-hate-speech-online_en</vt:lpwstr>
      </vt:variant>
      <vt:variant>
        <vt:lpwstr/>
      </vt:variant>
      <vt:variant>
        <vt:i4>1441811</vt:i4>
      </vt:variant>
      <vt:variant>
        <vt:i4>150</vt:i4>
      </vt:variant>
      <vt:variant>
        <vt:i4>0</vt:i4>
      </vt:variant>
      <vt:variant>
        <vt:i4>5</vt:i4>
      </vt:variant>
      <vt:variant>
        <vt:lpwstr>https://eur-lex.europa.eu/legal-content/EN/TXT/?uri=celex:52023PC0424</vt:lpwstr>
      </vt:variant>
      <vt:variant>
        <vt:lpwstr/>
      </vt:variant>
      <vt:variant>
        <vt:i4>2949145</vt:i4>
      </vt:variant>
      <vt:variant>
        <vt:i4>147</vt:i4>
      </vt:variant>
      <vt:variant>
        <vt:i4>0</vt:i4>
      </vt:variant>
      <vt:variant>
        <vt:i4>5</vt:i4>
      </vt:variant>
      <vt:variant>
        <vt:lpwstr>https://commission.europa.eu/strategy-and-policy/policies/justice-and-fundamental-rights/criminal-justice/protecting-victims-rights/eu-strategy-victims-rights-2020-2025_en</vt:lpwstr>
      </vt:variant>
      <vt:variant>
        <vt:lpwstr/>
      </vt:variant>
      <vt:variant>
        <vt:i4>8257559</vt:i4>
      </vt:variant>
      <vt:variant>
        <vt:i4>144</vt:i4>
      </vt:variant>
      <vt:variant>
        <vt:i4>0</vt:i4>
      </vt:variant>
      <vt:variant>
        <vt:i4>5</vt:i4>
      </vt:variant>
      <vt:variant>
        <vt:lpwstr>https://commission.europa.eu/strategy-and-policy/policies/justice-and-fundamental-rights/criminal-justice/protecting-victims-rights/victims-rights-eu_en</vt:lpwstr>
      </vt:variant>
      <vt:variant>
        <vt:lpwstr/>
      </vt:variant>
      <vt:variant>
        <vt:i4>8060983</vt:i4>
      </vt:variant>
      <vt:variant>
        <vt:i4>141</vt:i4>
      </vt:variant>
      <vt:variant>
        <vt:i4>0</vt:i4>
      </vt:variant>
      <vt:variant>
        <vt:i4>5</vt:i4>
      </vt:variant>
      <vt:variant>
        <vt:lpwstr>https://ec.europa.eu/transparency/expert-groups-register/screen/expert-groups/consult?lang=en&amp;groupID=3425</vt:lpwstr>
      </vt:variant>
      <vt:variant>
        <vt:lpwstr/>
      </vt:variant>
      <vt:variant>
        <vt:i4>6488106</vt:i4>
      </vt:variant>
      <vt:variant>
        <vt:i4>138</vt:i4>
      </vt:variant>
      <vt:variant>
        <vt:i4>0</vt:i4>
      </vt:variant>
      <vt:variant>
        <vt:i4>5</vt:i4>
      </vt:variant>
      <vt:variant>
        <vt:lpwstr>https://commission.europa.eu/document/download/beb25da4-e6b9-459e-89f7-bcdbd3a8f0c8_en?filename=a_union_of_equality_eu_action_plan_against_racism_2020_-2025_en.pdf</vt:lpwstr>
      </vt:variant>
      <vt:variant>
        <vt:lpwstr/>
      </vt:variant>
      <vt:variant>
        <vt:i4>5636152</vt:i4>
      </vt:variant>
      <vt:variant>
        <vt:i4>135</vt:i4>
      </vt:variant>
      <vt:variant>
        <vt:i4>0</vt:i4>
      </vt:variant>
      <vt:variant>
        <vt:i4>5</vt:i4>
      </vt:variant>
      <vt:variant>
        <vt:lpwstr>https://eur-lex.europa.eu/eli/dec_framw/2008/913/oj/eng</vt:lpwstr>
      </vt:variant>
      <vt:variant>
        <vt:lpwstr/>
      </vt:variant>
      <vt:variant>
        <vt:i4>196628</vt:i4>
      </vt:variant>
      <vt:variant>
        <vt:i4>132</vt:i4>
      </vt:variant>
      <vt:variant>
        <vt:i4>0</vt:i4>
      </vt:variant>
      <vt:variant>
        <vt:i4>5</vt:i4>
      </vt:variant>
      <vt:variant>
        <vt:lpwstr>https://eur-lex.europa.eu/legal-content/EN/TXT/?uri=celex:52021DC0139</vt:lpwstr>
      </vt:variant>
      <vt:variant>
        <vt:lpwstr/>
      </vt:variant>
      <vt:variant>
        <vt:i4>4390999</vt:i4>
      </vt:variant>
      <vt:variant>
        <vt:i4>129</vt:i4>
      </vt:variant>
      <vt:variant>
        <vt:i4>0</vt:i4>
      </vt:variant>
      <vt:variant>
        <vt:i4>5</vt:i4>
      </vt:variant>
      <vt:variant>
        <vt:lpwstr>https://eur-lex.europa.eu/EN/legal-content/summary/standards-for-equality-bodies-in-the-field-of-equal-treatment-and-equal-opportunities.html</vt:lpwstr>
      </vt:variant>
      <vt:variant>
        <vt:lpwstr/>
      </vt:variant>
      <vt:variant>
        <vt:i4>4259966</vt:i4>
      </vt:variant>
      <vt:variant>
        <vt:i4>111</vt:i4>
      </vt:variant>
      <vt:variant>
        <vt:i4>0</vt:i4>
      </vt:variant>
      <vt:variant>
        <vt:i4>5</vt:i4>
      </vt:variant>
      <vt:variant>
        <vt:lpwstr>https://fra.europa.eu/sites/default/files/fra_uploads/fra-2023-being-black_in_the_eu_en.pdf</vt:lpwstr>
      </vt:variant>
      <vt:variant>
        <vt:lpwstr/>
      </vt:variant>
      <vt:variant>
        <vt:i4>4849748</vt:i4>
      </vt:variant>
      <vt:variant>
        <vt:i4>108</vt:i4>
      </vt:variant>
      <vt:variant>
        <vt:i4>0</vt:i4>
      </vt:variant>
      <vt:variant>
        <vt:i4>5</vt:i4>
      </vt:variant>
      <vt:variant>
        <vt:lpwstr>https://marie-sklodowska-curie-actions.ec.europa.eu/</vt:lpwstr>
      </vt:variant>
      <vt:variant>
        <vt:lpwstr/>
      </vt:variant>
      <vt:variant>
        <vt:i4>4784239</vt:i4>
      </vt:variant>
      <vt:variant>
        <vt:i4>105</vt:i4>
      </vt:variant>
      <vt:variant>
        <vt:i4>0</vt:i4>
      </vt:variant>
      <vt:variant>
        <vt:i4>5</vt:i4>
      </vt:variant>
      <vt:variant>
        <vt:lpwstr>https://research-and-innovation.ec.europa.eu/funding/funding-opportunities/funding-programmes-and-open-calls/horizon-europe_en</vt:lpwstr>
      </vt:variant>
      <vt:variant>
        <vt:lpwstr/>
      </vt:variant>
      <vt:variant>
        <vt:i4>5177417</vt:i4>
      </vt:variant>
      <vt:variant>
        <vt:i4>102</vt:i4>
      </vt:variant>
      <vt:variant>
        <vt:i4>0</vt:i4>
      </vt:variant>
      <vt:variant>
        <vt:i4>5</vt:i4>
      </vt:variant>
      <vt:variant>
        <vt:lpwstr>https://fra.europa.eu/sites/default/files/fra_uploads/fra-2024-addressing-racism-in-policing_en.pdf</vt:lpwstr>
      </vt:variant>
      <vt:variant>
        <vt:lpwstr/>
      </vt:variant>
      <vt:variant>
        <vt:i4>20</vt:i4>
      </vt:variant>
      <vt:variant>
        <vt:i4>99</vt:i4>
      </vt:variant>
      <vt:variant>
        <vt:i4>0</vt:i4>
      </vt:variant>
      <vt:variant>
        <vt:i4>5</vt:i4>
      </vt:variant>
      <vt:variant>
        <vt:lpwstr>https://www.eccar.info/en</vt:lpwstr>
      </vt:variant>
      <vt:variant>
        <vt:lpwstr/>
      </vt:variant>
      <vt:variant>
        <vt:i4>6881357</vt:i4>
      </vt:variant>
      <vt:variant>
        <vt:i4>96</vt:i4>
      </vt:variant>
      <vt:variant>
        <vt:i4>0</vt:i4>
      </vt:variant>
      <vt:variant>
        <vt:i4>5</vt:i4>
      </vt:variant>
      <vt:variant>
        <vt:lpwstr>https://eu-diversity-inclusion.campaign.europa.eu/eu-platform-diversity-charters_en</vt:lpwstr>
      </vt:variant>
      <vt:variant>
        <vt:lpwstr/>
      </vt:variant>
      <vt:variant>
        <vt:i4>7471125</vt:i4>
      </vt:variant>
      <vt:variant>
        <vt:i4>93</vt:i4>
      </vt:variant>
      <vt:variant>
        <vt:i4>0</vt:i4>
      </vt:variant>
      <vt:variant>
        <vt:i4>5</vt:i4>
      </vt:variant>
      <vt:variant>
        <vt:lpwstr>https://commission.europa.eu/news-and-media/news/holocaust-remembrance-european-commission-and-polish-presidency-host-international-conference-and-2025-01-20_en</vt:lpwstr>
      </vt:variant>
      <vt:variant>
        <vt:lpwstr/>
      </vt:variant>
      <vt:variant>
        <vt:i4>1114185</vt:i4>
      </vt:variant>
      <vt:variant>
        <vt:i4>90</vt:i4>
      </vt:variant>
      <vt:variant>
        <vt:i4>0</vt:i4>
      </vt:variant>
      <vt:variant>
        <vt:i4>5</vt:i4>
      </vt:variant>
      <vt:variant>
        <vt:lpwstr>https://eur-lex.europa.eu/legal-content/EN/TXT/PDF/?uri=CELEX:52015IP0095</vt:lpwstr>
      </vt:variant>
      <vt:variant>
        <vt:lpwstr/>
      </vt:variant>
      <vt:variant>
        <vt:i4>262179</vt:i4>
      </vt:variant>
      <vt:variant>
        <vt:i4>87</vt:i4>
      </vt:variant>
      <vt:variant>
        <vt:i4>0</vt:i4>
      </vt:variant>
      <vt:variant>
        <vt:i4>5</vt:i4>
      </vt:variant>
      <vt:variant>
        <vt:lpwstr>https://www.europarl.europa.eu/doceo/document/TA-9-2020-0173_EN.html</vt:lpwstr>
      </vt:variant>
      <vt:variant>
        <vt:lpwstr/>
      </vt:variant>
      <vt:variant>
        <vt:i4>655384</vt:i4>
      </vt:variant>
      <vt:variant>
        <vt:i4>84</vt:i4>
      </vt:variant>
      <vt:variant>
        <vt:i4>0</vt:i4>
      </vt:variant>
      <vt:variant>
        <vt:i4>5</vt:i4>
      </vt:variant>
      <vt:variant>
        <vt:lpwstr>https://www.un.org/en/observances/end-racism-day</vt:lpwstr>
      </vt:variant>
      <vt:variant>
        <vt:lpwstr/>
      </vt:variant>
      <vt:variant>
        <vt:i4>4390999</vt:i4>
      </vt:variant>
      <vt:variant>
        <vt:i4>81</vt:i4>
      </vt:variant>
      <vt:variant>
        <vt:i4>0</vt:i4>
      </vt:variant>
      <vt:variant>
        <vt:i4>5</vt:i4>
      </vt:variant>
      <vt:variant>
        <vt:lpwstr>https://eur-lex.europa.eu/EN/legal-content/summary/standards-for-equality-bodies-in-the-field-of-equal-treatment-and-equal-opportunities.html</vt:lpwstr>
      </vt:variant>
      <vt:variant>
        <vt:lpwstr/>
      </vt:variant>
      <vt:variant>
        <vt:i4>4522069</vt:i4>
      </vt:variant>
      <vt:variant>
        <vt:i4>78</vt:i4>
      </vt:variant>
      <vt:variant>
        <vt:i4>0</vt:i4>
      </vt:variant>
      <vt:variant>
        <vt:i4>5</vt:i4>
      </vt:variant>
      <vt:variant>
        <vt:lpwstr>https://eur-lex.europa.eu/eli/dir/2000/43/oj/eng</vt:lpwstr>
      </vt:variant>
      <vt:variant>
        <vt:lpwstr/>
      </vt:variant>
      <vt:variant>
        <vt:i4>5636152</vt:i4>
      </vt:variant>
      <vt:variant>
        <vt:i4>75</vt:i4>
      </vt:variant>
      <vt:variant>
        <vt:i4>0</vt:i4>
      </vt:variant>
      <vt:variant>
        <vt:i4>5</vt:i4>
      </vt:variant>
      <vt:variant>
        <vt:lpwstr>https://eur-lex.europa.eu/eli/dec_framw/2008/913/oj/eng</vt:lpwstr>
      </vt:variant>
      <vt:variant>
        <vt:lpwstr/>
      </vt:variant>
      <vt:variant>
        <vt:i4>7012352</vt:i4>
      </vt:variant>
      <vt:variant>
        <vt:i4>72</vt:i4>
      </vt:variant>
      <vt:variant>
        <vt:i4>0</vt:i4>
      </vt:variant>
      <vt:variant>
        <vt:i4>5</vt:i4>
      </vt:variant>
      <vt:variant>
        <vt:lpwstr>https://eur-lex.europa.eu/eli/treaty/char_2012/oj/eng</vt:lpwstr>
      </vt:variant>
      <vt:variant>
        <vt:lpwstr/>
      </vt:variant>
      <vt:variant>
        <vt:i4>6291511</vt:i4>
      </vt:variant>
      <vt:variant>
        <vt:i4>33</vt:i4>
      </vt:variant>
      <vt:variant>
        <vt:i4>0</vt:i4>
      </vt:variant>
      <vt:variant>
        <vt:i4>5</vt:i4>
      </vt:variant>
      <vt:variant>
        <vt:lpwstr>https://rm.coe.int/ecri-opinion-on-the-concept-of-racialisation/1680a4dcc2</vt:lpwstr>
      </vt:variant>
      <vt:variant>
        <vt:lpwstr/>
      </vt:variant>
      <vt:variant>
        <vt:i4>1966145</vt:i4>
      </vt:variant>
      <vt:variant>
        <vt:i4>30</vt:i4>
      </vt:variant>
      <vt:variant>
        <vt:i4>0</vt:i4>
      </vt:variant>
      <vt:variant>
        <vt:i4>5</vt:i4>
      </vt:variant>
      <vt:variant>
        <vt:lpwstr>https://www.coe.int/en/web/european-commission-against-racism-and-intolerance</vt:lpwstr>
      </vt:variant>
      <vt:variant>
        <vt:lpwstr/>
      </vt:variant>
      <vt:variant>
        <vt:i4>2818077</vt:i4>
      </vt:variant>
      <vt:variant>
        <vt:i4>27</vt:i4>
      </vt:variant>
      <vt:variant>
        <vt:i4>0</vt:i4>
      </vt:variant>
      <vt:variant>
        <vt:i4>5</vt:i4>
      </vt:variant>
      <vt:variant>
        <vt:lpwstr>https://commission.europa.eu/strategy-and-policy/state-union/state-union-2022/building-union-equality_en</vt:lpwstr>
      </vt:variant>
      <vt:variant>
        <vt:lpwstr/>
      </vt:variant>
      <vt:variant>
        <vt:i4>7798889</vt:i4>
      </vt:variant>
      <vt:variant>
        <vt:i4>24</vt:i4>
      </vt:variant>
      <vt:variant>
        <vt:i4>0</vt:i4>
      </vt:variant>
      <vt:variant>
        <vt:i4>5</vt:i4>
      </vt:variant>
      <vt:variant>
        <vt:lpwstr>https://commission.europa.eu/document/download/97e481fd-2dc3-412d-be4c-f152a8232961_en?filename=The%20future%20of%20European%20competitiveness%20_%20A%20competitiveness%20strategy%20for%20Europe.pdf</vt:lpwstr>
      </vt:variant>
      <vt:variant>
        <vt:lpwstr/>
      </vt:variant>
      <vt:variant>
        <vt:i4>7798889</vt:i4>
      </vt:variant>
      <vt:variant>
        <vt:i4>21</vt:i4>
      </vt:variant>
      <vt:variant>
        <vt:i4>0</vt:i4>
      </vt:variant>
      <vt:variant>
        <vt:i4>5</vt:i4>
      </vt:variant>
      <vt:variant>
        <vt:lpwstr>https://commission.europa.eu/document/download/97e481fd-2dc3-412d-be4c-f152a8232961_en?filename=The%20future%20of%20European%20competitiveness%20_%20A%20competitiveness%20strategy%20for%20Europe.pdf</vt:lpwstr>
      </vt:variant>
      <vt:variant>
        <vt:lpwstr/>
      </vt:variant>
      <vt:variant>
        <vt:i4>5505134</vt:i4>
      </vt:variant>
      <vt:variant>
        <vt:i4>18</vt:i4>
      </vt:variant>
      <vt:variant>
        <vt:i4>0</vt:i4>
      </vt:variant>
      <vt:variant>
        <vt:i4>5</vt:i4>
      </vt:variant>
      <vt:variant>
        <vt:lpwstr>https://www.oecd.org/en/publications/combatting-discrimination-in-the-european-union_29c2c36a-en/full-report.html</vt:lpwstr>
      </vt:variant>
      <vt:variant>
        <vt:lpwstr/>
      </vt:variant>
      <vt:variant>
        <vt:i4>3932201</vt:i4>
      </vt:variant>
      <vt:variant>
        <vt:i4>15</vt:i4>
      </vt:variant>
      <vt:variant>
        <vt:i4>0</vt:i4>
      </vt:variant>
      <vt:variant>
        <vt:i4>5</vt:i4>
      </vt:variant>
      <vt:variant>
        <vt:lpwstr>https://commission.europa.eu/document/download/e6cd4328-673c-4e7a-8683-f63ffb2cf648_en?filename=Political%20Guidelines%202024-2029_EN.pdf</vt:lpwstr>
      </vt:variant>
      <vt:variant>
        <vt:lpwstr/>
      </vt:variant>
      <vt:variant>
        <vt:i4>5570623</vt:i4>
      </vt:variant>
      <vt:variant>
        <vt:i4>12</vt:i4>
      </vt:variant>
      <vt:variant>
        <vt:i4>0</vt:i4>
      </vt:variant>
      <vt:variant>
        <vt:i4>5</vt:i4>
      </vt:variant>
      <vt:variant>
        <vt:lpwstr>https://commission.europa.eu/document/download/4968fa88-5350-48d9-bf36-abd3c0142aa8_en?filename=Report%20Antiracism.pdf</vt:lpwstr>
      </vt:variant>
      <vt:variant>
        <vt:lpwstr/>
      </vt:variant>
      <vt:variant>
        <vt:i4>5963895</vt:i4>
      </vt:variant>
      <vt:variant>
        <vt:i4>9</vt:i4>
      </vt:variant>
      <vt:variant>
        <vt:i4>0</vt:i4>
      </vt:variant>
      <vt:variant>
        <vt:i4>5</vt:i4>
      </vt:variant>
      <vt:variant>
        <vt:lpwstr>https://commission.europa.eu/strategy-and-policy/policies/justice-and-fundamental-rights/combatting-discrimination/racism-and-xenophobia/commissions-coordinator-combating-racism_en</vt:lpwstr>
      </vt:variant>
      <vt:variant>
        <vt:lpwstr>:~:text=In%20addition%2C%20the%20coordinator%20joins,ever%20nominated%20Coo</vt:lpwstr>
      </vt:variant>
      <vt:variant>
        <vt:i4>1835089</vt:i4>
      </vt:variant>
      <vt:variant>
        <vt:i4>6</vt:i4>
      </vt:variant>
      <vt:variant>
        <vt:i4>0</vt:i4>
      </vt:variant>
      <vt:variant>
        <vt:i4>5</vt:i4>
      </vt:variant>
      <vt:variant>
        <vt:lpwstr>https://ec.europa.eu/info/funding-tenders/opportunities/portal/screen/programmes/cerv</vt:lpwstr>
      </vt:variant>
      <vt:variant>
        <vt:lpwstr/>
      </vt:variant>
      <vt:variant>
        <vt:i4>262156</vt:i4>
      </vt:variant>
      <vt:variant>
        <vt:i4>3</vt:i4>
      </vt:variant>
      <vt:variant>
        <vt:i4>0</vt:i4>
      </vt:variant>
      <vt:variant>
        <vt:i4>5</vt:i4>
      </vt:variant>
      <vt:variant>
        <vt:lpwstr>https://eur-lex.europa.eu/legal-content/EN/TXT/?uri=CELEX%3A52020DC0565&amp;qid=1758870120076</vt:lpwstr>
      </vt:variant>
      <vt:variant>
        <vt:lpwstr/>
      </vt:variant>
      <vt:variant>
        <vt:i4>2818077</vt:i4>
      </vt:variant>
      <vt:variant>
        <vt:i4>0</vt:i4>
      </vt:variant>
      <vt:variant>
        <vt:i4>0</vt:i4>
      </vt:variant>
      <vt:variant>
        <vt:i4>5</vt:i4>
      </vt:variant>
      <vt:variant>
        <vt:lpwstr>https://commission.europa.eu/strategy-and-policy/state-union/state-union-2022/building-union-equality_en</vt:lpwstr>
      </vt:variant>
      <vt:variant>
        <vt:lpwstr/>
      </vt:variant>
      <vt:variant>
        <vt:i4>4653056</vt:i4>
      </vt:variant>
      <vt:variant>
        <vt:i4>228</vt:i4>
      </vt:variant>
      <vt:variant>
        <vt:i4>0</vt:i4>
      </vt:variant>
      <vt:variant>
        <vt:i4>5</vt:i4>
      </vt:variant>
      <vt:variant>
        <vt:lpwstr>https://commission.europa.eu/document/download/91926dd1-3dd2-4000-98e7-726597189d12_en?filename=Factsheet-diversity-and-inclusion-survey_en.pdf</vt:lpwstr>
      </vt:variant>
      <vt:variant>
        <vt:lpwstr/>
      </vt:variant>
      <vt:variant>
        <vt:i4>7864385</vt:i4>
      </vt:variant>
      <vt:variant>
        <vt:i4>225</vt:i4>
      </vt:variant>
      <vt:variant>
        <vt:i4>0</vt:i4>
      </vt:variant>
      <vt:variant>
        <vt:i4>5</vt:i4>
      </vt:variant>
      <vt:variant>
        <vt:lpwstr>https://commission.europa.eu/document/download/196676b9-9b29-4034-84ca-d75d3cd5912c_en?filename=fact-sheet-diversity-inclusion-in-workplace-action-plan-2023-2024_en_0.pdf</vt:lpwstr>
      </vt:variant>
      <vt:variant>
        <vt:lpwstr/>
      </vt:variant>
      <vt:variant>
        <vt:i4>4522099</vt:i4>
      </vt:variant>
      <vt:variant>
        <vt:i4>222</vt:i4>
      </vt:variant>
      <vt:variant>
        <vt:i4>0</vt:i4>
      </vt:variant>
      <vt:variant>
        <vt:i4>5</vt:i4>
      </vt:variant>
      <vt:variant>
        <vt:lpwstr>https://commission.europa.eu/about/service-standards-and-principles/modernising-european-commission/diversity-and-inclusion_en</vt:lpwstr>
      </vt:variant>
      <vt:variant>
        <vt:lpwstr/>
      </vt:variant>
      <vt:variant>
        <vt:i4>2031713</vt:i4>
      </vt:variant>
      <vt:variant>
        <vt:i4>219</vt:i4>
      </vt:variant>
      <vt:variant>
        <vt:i4>0</vt:i4>
      </vt:variant>
      <vt:variant>
        <vt:i4>5</vt:i4>
      </vt:variant>
      <vt:variant>
        <vt:lpwstr>https://commission.europa.eu/strategy-and-policy/priorities-2019-2024/new-push-european-democracy/protecting-democracy_en</vt:lpwstr>
      </vt:variant>
      <vt:variant>
        <vt:lpwstr/>
      </vt:variant>
      <vt:variant>
        <vt:i4>917529</vt:i4>
      </vt:variant>
      <vt:variant>
        <vt:i4>216</vt:i4>
      </vt:variant>
      <vt:variant>
        <vt:i4>0</vt:i4>
      </vt:variant>
      <vt:variant>
        <vt:i4>5</vt:i4>
      </vt:variant>
      <vt:variant>
        <vt:lpwstr>https://ec.europa.eu/newsroom/just/items/881738/</vt:lpwstr>
      </vt:variant>
      <vt:variant>
        <vt:lpwstr/>
      </vt:variant>
      <vt:variant>
        <vt:i4>4587620</vt:i4>
      </vt:variant>
      <vt:variant>
        <vt:i4>213</vt:i4>
      </vt:variant>
      <vt:variant>
        <vt:i4>0</vt:i4>
      </vt:variant>
      <vt:variant>
        <vt:i4>5</vt:i4>
      </vt:variant>
      <vt:variant>
        <vt:lpwstr>https://ec.europa.eu/info/law/better-regulation/have-your-say/initiatives/14588-EU-Civil-Society-Strategy-_en</vt:lpwstr>
      </vt:variant>
      <vt:variant>
        <vt:lpwstr/>
      </vt:variant>
      <vt:variant>
        <vt:i4>7602274</vt:i4>
      </vt:variant>
      <vt:variant>
        <vt:i4>210</vt:i4>
      </vt:variant>
      <vt:variant>
        <vt:i4>0</vt:i4>
      </vt:variant>
      <vt:variant>
        <vt:i4>5</vt:i4>
      </vt:variant>
      <vt:variant>
        <vt:lpwstr>https://www.consilium.europa.eu/en/press/press-releases/2023/03/10/fundamental-rights-council-approves-conclusions-on-the-role-of-the-civic-space/</vt:lpwstr>
      </vt:variant>
      <vt:variant>
        <vt:lpwstr>:~:text=The%20Council%20today%20approved%20conclusions%20on%20the%20role,society%20and%20the%20proper%20functioning%20of%20public%20life.</vt:lpwstr>
      </vt:variant>
      <vt:variant>
        <vt:i4>7208968</vt:i4>
      </vt:variant>
      <vt:variant>
        <vt:i4>207</vt:i4>
      </vt:variant>
      <vt:variant>
        <vt:i4>0</vt:i4>
      </vt:variant>
      <vt:variant>
        <vt:i4>5</vt:i4>
      </vt:variant>
      <vt:variant>
        <vt:lpwstr>https://commission.europa.eu/document/download/da477dad-fbf8-45ce-b2a0-f432b7efc0cb_en?filename=members_of_the_permanent_anti-racism_csos_forum_2021_en.pdf</vt:lpwstr>
      </vt:variant>
      <vt:variant>
        <vt:lpwstr/>
      </vt:variant>
      <vt:variant>
        <vt:i4>3473426</vt:i4>
      </vt:variant>
      <vt:variant>
        <vt:i4>204</vt:i4>
      </vt:variant>
      <vt:variant>
        <vt:i4>0</vt:i4>
      </vt:variant>
      <vt:variant>
        <vt:i4>5</vt:i4>
      </vt:variant>
      <vt:variant>
        <vt:lpwstr>https://ec.europa.eu/info/law/better-regulation/have-your-say/initiatives/14552-Anti-racism-Strategy_en</vt:lpwstr>
      </vt:variant>
      <vt:variant>
        <vt:lpwstr/>
      </vt:variant>
      <vt:variant>
        <vt:i4>8060983</vt:i4>
      </vt:variant>
      <vt:variant>
        <vt:i4>201</vt:i4>
      </vt:variant>
      <vt:variant>
        <vt:i4>0</vt:i4>
      </vt:variant>
      <vt:variant>
        <vt:i4>5</vt:i4>
      </vt:variant>
      <vt:variant>
        <vt:lpwstr>https://ec.europa.eu/transparency/expert-groups-register/screen/expert-groups/consult?lang=en&amp;groupID=3425</vt:lpwstr>
      </vt:variant>
      <vt:variant>
        <vt:lpwstr/>
      </vt:variant>
      <vt:variant>
        <vt:i4>5963803</vt:i4>
      </vt:variant>
      <vt:variant>
        <vt:i4>198</vt:i4>
      </vt:variant>
      <vt:variant>
        <vt:i4>0</vt:i4>
      </vt:variant>
      <vt:variant>
        <vt:i4>5</vt:i4>
      </vt:variant>
      <vt:variant>
        <vt:lpwstr>https://ec.europa.eu/transparency/expert-groups-register/screen/expert-groups/consult?lang=en&amp;do=groupDetail.groupDetail&amp;groupID=3328</vt:lpwstr>
      </vt:variant>
      <vt:variant>
        <vt:lpwstr/>
      </vt:variant>
      <vt:variant>
        <vt:i4>1376289</vt:i4>
      </vt:variant>
      <vt:variant>
        <vt:i4>195</vt:i4>
      </vt:variant>
      <vt:variant>
        <vt:i4>0</vt:i4>
      </vt:variant>
      <vt:variant>
        <vt:i4>5</vt:i4>
      </vt:variant>
      <vt:variant>
        <vt:lpwstr>https://commission.europa.eu/document/2587f7c6-7353-4a65-9ca2-3d5e2a41489d_en</vt:lpwstr>
      </vt:variant>
      <vt:variant>
        <vt:lpwstr/>
      </vt:variant>
      <vt:variant>
        <vt:i4>1638406</vt:i4>
      </vt:variant>
      <vt:variant>
        <vt:i4>189</vt:i4>
      </vt:variant>
      <vt:variant>
        <vt:i4>0</vt:i4>
      </vt:variant>
      <vt:variant>
        <vt:i4>5</vt:i4>
      </vt:variant>
      <vt:variant>
        <vt:lpwstr>https://eur-lex.europa.eu/legal-content/EN/TXT/?uri=CELEX%3A52025PC0565&amp;qid=1753801752960</vt:lpwstr>
      </vt:variant>
      <vt:variant>
        <vt:lpwstr/>
      </vt:variant>
      <vt:variant>
        <vt:i4>6815860</vt:i4>
      </vt:variant>
      <vt:variant>
        <vt:i4>186</vt:i4>
      </vt:variant>
      <vt:variant>
        <vt:i4>0</vt:i4>
      </vt:variant>
      <vt:variant>
        <vt:i4>5</vt:i4>
      </vt:variant>
      <vt:variant>
        <vt:lpwstr>https://eur-lex.europa.eu/legal-content/EN/TXT/?uri=CELEX%3A32021R1060</vt:lpwstr>
      </vt:variant>
      <vt:variant>
        <vt:lpwstr/>
      </vt:variant>
      <vt:variant>
        <vt:i4>1572936</vt:i4>
      </vt:variant>
      <vt:variant>
        <vt:i4>183</vt:i4>
      </vt:variant>
      <vt:variant>
        <vt:i4>0</vt:i4>
      </vt:variant>
      <vt:variant>
        <vt:i4>5</vt:i4>
      </vt:variant>
      <vt:variant>
        <vt:lpwstr>https://civilsocietyeurope.eu/wp-content/uploads/2025/06/Joint-Civil-Society-Contribution-on-Civic-Space-to-the-2025-Rule-of-Law-Report.docx.pdf</vt:lpwstr>
      </vt:variant>
      <vt:variant>
        <vt:lpwstr/>
      </vt:variant>
      <vt:variant>
        <vt:i4>4718644</vt:i4>
      </vt:variant>
      <vt:variant>
        <vt:i4>180</vt:i4>
      </vt:variant>
      <vt:variant>
        <vt:i4>0</vt:i4>
      </vt:variant>
      <vt:variant>
        <vt:i4>5</vt:i4>
      </vt:variant>
      <vt:variant>
        <vt:lpwstr>https://fra.europa.eu/sites/default/files/fra_uploads/report-key-findings-fra-civic-space-consultation-2024_en_0.pdf</vt:lpwstr>
      </vt:variant>
      <vt:variant>
        <vt:lpwstr/>
      </vt:variant>
      <vt:variant>
        <vt:i4>2424853</vt:i4>
      </vt:variant>
      <vt:variant>
        <vt:i4>177</vt:i4>
      </vt:variant>
      <vt:variant>
        <vt:i4>0</vt:i4>
      </vt:variant>
      <vt:variant>
        <vt:i4>5</vt:i4>
      </vt:variant>
      <vt:variant>
        <vt:lpwstr>https://epc-web-s3.s3.amazonaws.com/uploads/ckeditor/2025/06/25/securing-europes-civil-space_final.pdf</vt:lpwstr>
      </vt:variant>
      <vt:variant>
        <vt:lpwstr/>
      </vt:variant>
      <vt:variant>
        <vt:i4>1245215</vt:i4>
      </vt:variant>
      <vt:variant>
        <vt:i4>165</vt:i4>
      </vt:variant>
      <vt:variant>
        <vt:i4>0</vt:i4>
      </vt:variant>
      <vt:variant>
        <vt:i4>5</vt:i4>
      </vt:variant>
      <vt:variant>
        <vt:lpwstr>https://pmc.ncbi.nlm.nih.gov/articles/PMC4580597/</vt:lpwstr>
      </vt:variant>
      <vt:variant>
        <vt:lpwstr/>
      </vt:variant>
      <vt:variant>
        <vt:i4>2687077</vt:i4>
      </vt:variant>
      <vt:variant>
        <vt:i4>162</vt:i4>
      </vt:variant>
      <vt:variant>
        <vt:i4>0</vt:i4>
      </vt:variant>
      <vt:variant>
        <vt:i4>5</vt:i4>
      </vt:variant>
      <vt:variant>
        <vt:lpwstr>https://www.who.int/activities/tackling-structural-racism-and-ethnicity-based-discrimination-in-health</vt:lpwstr>
      </vt:variant>
      <vt:variant>
        <vt:lpwstr/>
      </vt:variant>
      <vt:variant>
        <vt:i4>7733285</vt:i4>
      </vt:variant>
      <vt:variant>
        <vt:i4>159</vt:i4>
      </vt:variant>
      <vt:variant>
        <vt:i4>0</vt:i4>
      </vt:variant>
      <vt:variant>
        <vt:i4>5</vt:i4>
      </vt:variant>
      <vt:variant>
        <vt:lpwstr>https://www.saage-network.eu/sites/default/files/media/publication/DS0320880ENN-en.pdf</vt:lpwstr>
      </vt:variant>
      <vt:variant>
        <vt:lpwstr/>
      </vt:variant>
      <vt:variant>
        <vt:i4>16</vt:i4>
      </vt:variant>
      <vt:variant>
        <vt:i4>156</vt:i4>
      </vt:variant>
      <vt:variant>
        <vt:i4>0</vt:i4>
      </vt:variant>
      <vt:variant>
        <vt:i4>5</vt:i4>
      </vt:variant>
      <vt:variant>
        <vt:lpwstr>https://www.dezim-institut.de/en/publications/publication-detail/racism-and-its-symptoms/</vt:lpwstr>
      </vt:variant>
      <vt:variant>
        <vt:lpwstr/>
      </vt:variant>
      <vt:variant>
        <vt:i4>5177415</vt:i4>
      </vt:variant>
      <vt:variant>
        <vt:i4>153</vt:i4>
      </vt:variant>
      <vt:variant>
        <vt:i4>0</vt:i4>
      </vt:variant>
      <vt:variant>
        <vt:i4>5</vt:i4>
      </vt:variant>
      <vt:variant>
        <vt:lpwstr>https://ergonetwork.org/2023/11/research-report-on-roma-access-to-quality-and-affordable-housing/</vt:lpwstr>
      </vt:variant>
      <vt:variant>
        <vt:lpwstr/>
      </vt:variant>
      <vt:variant>
        <vt:i4>6357015</vt:i4>
      </vt:variant>
      <vt:variant>
        <vt:i4>150</vt:i4>
      </vt:variant>
      <vt:variant>
        <vt:i4>0</vt:i4>
      </vt:variant>
      <vt:variant>
        <vt:i4>5</vt:i4>
      </vt:variant>
      <vt:variant>
        <vt:lpwstr>https://www.habitat.org/sites/default/files/documents/Habitat for Humanity_Addressing Housing Deprivation of Roma in Central Eastern Europe (3).pdf</vt:lpwstr>
      </vt:variant>
      <vt:variant>
        <vt:lpwstr/>
      </vt:variant>
      <vt:variant>
        <vt:i4>131151</vt:i4>
      </vt:variant>
      <vt:variant>
        <vt:i4>147</vt:i4>
      </vt:variant>
      <vt:variant>
        <vt:i4>0</vt:i4>
      </vt:variant>
      <vt:variant>
        <vt:i4>5</vt:i4>
      </vt:variant>
      <vt:variant>
        <vt:lpwstr>https://www.errc.org/news/eu-calls-for-action-on-housing-segregation-while-many-roma-live-from-expulsion-to-expulsion</vt:lpwstr>
      </vt:variant>
      <vt:variant>
        <vt:lpwstr/>
      </vt:variant>
      <vt:variant>
        <vt:i4>3014680</vt:i4>
      </vt:variant>
      <vt:variant>
        <vt:i4>144</vt:i4>
      </vt:variant>
      <vt:variant>
        <vt:i4>0</vt:i4>
      </vt:variant>
      <vt:variant>
        <vt:i4>5</vt:i4>
      </vt:variant>
      <vt:variant>
        <vt:lpwstr>https://employment-social-affairs.ec.europa.eu/policies-and-activities/european-pillar-social-rights-building-fairer-and-more-inclusive-european-union/european-pillar-social-rights-action-plan_en</vt:lpwstr>
      </vt:variant>
      <vt:variant>
        <vt:lpwstr/>
      </vt:variant>
      <vt:variant>
        <vt:i4>393337</vt:i4>
      </vt:variant>
      <vt:variant>
        <vt:i4>141</vt:i4>
      </vt:variant>
      <vt:variant>
        <vt:i4>0</vt:i4>
      </vt:variant>
      <vt:variant>
        <vt:i4>5</vt:i4>
      </vt:variant>
      <vt:variant>
        <vt:lpwstr>https://ec.europa.eu/eurostat/statistics-explained/index.php?title=Migrant_integration_statistics_-_employment_conditions</vt:lpwstr>
      </vt:variant>
      <vt:variant>
        <vt:lpwstr/>
      </vt:variant>
      <vt:variant>
        <vt:i4>7602217</vt:i4>
      </vt:variant>
      <vt:variant>
        <vt:i4>138</vt:i4>
      </vt:variant>
      <vt:variant>
        <vt:i4>0</vt:i4>
      </vt:variant>
      <vt:variant>
        <vt:i4>5</vt:i4>
      </vt:variant>
      <vt:variant>
        <vt:lpwstr>https://bibliothek.wzb.eu/pdf/2018/vi18-104.pdf</vt:lpwstr>
      </vt:variant>
      <vt:variant>
        <vt:lpwstr/>
      </vt:variant>
      <vt:variant>
        <vt:i4>2818081</vt:i4>
      </vt:variant>
      <vt:variant>
        <vt:i4>135</vt:i4>
      </vt:variant>
      <vt:variant>
        <vt:i4>0</vt:i4>
      </vt:variant>
      <vt:variant>
        <vt:i4>5</vt:i4>
      </vt:variant>
      <vt:variant>
        <vt:lpwstr>https://education.ec.europa.eu/news/new-issue-paper-tackling-prejudice-and-discrimination-in-and-through-education-and-training</vt:lpwstr>
      </vt:variant>
      <vt:variant>
        <vt:lpwstr/>
      </vt:variant>
      <vt:variant>
        <vt:i4>7077935</vt:i4>
      </vt:variant>
      <vt:variant>
        <vt:i4>132</vt:i4>
      </vt:variant>
      <vt:variant>
        <vt:i4>0</vt:i4>
      </vt:variant>
      <vt:variant>
        <vt:i4>5</vt:i4>
      </vt:variant>
      <vt:variant>
        <vt:lpwstr>https://www.euractiv.com/wp-content/uploads/sites/2/special-report/Discrimination-in-Europes-schools-Special-Report-2021-1.pdf</vt:lpwstr>
      </vt:variant>
      <vt:variant>
        <vt:lpwstr/>
      </vt:variant>
      <vt:variant>
        <vt:i4>5242915</vt:i4>
      </vt:variant>
      <vt:variant>
        <vt:i4>129</vt:i4>
      </vt:variant>
      <vt:variant>
        <vt:i4>0</vt:i4>
      </vt:variant>
      <vt:variant>
        <vt:i4>5</vt:i4>
      </vt:variant>
      <vt:variant>
        <vt:lpwstr>https://www.oecd.org/content/dam/oecd/en/publications/reports/2025/03/monitoring-and-assessing-the-impact-of-national-action-plans-against-racism_0d72a33d/13e32676-en.pdf</vt:lpwstr>
      </vt:variant>
      <vt:variant>
        <vt:lpwstr/>
      </vt:variant>
      <vt:variant>
        <vt:i4>5242915</vt:i4>
      </vt:variant>
      <vt:variant>
        <vt:i4>126</vt:i4>
      </vt:variant>
      <vt:variant>
        <vt:i4>0</vt:i4>
      </vt:variant>
      <vt:variant>
        <vt:i4>5</vt:i4>
      </vt:variant>
      <vt:variant>
        <vt:lpwstr>https://www.oecd.org/content/dam/oecd/en/publications/reports/2025/03/monitoring-and-assessing-the-impact-of-national-action-plans-against-racism_0d72a33d/13e32676-en.pdf</vt:lpwstr>
      </vt:variant>
      <vt:variant>
        <vt:lpwstr/>
      </vt:variant>
      <vt:variant>
        <vt:i4>1179738</vt:i4>
      </vt:variant>
      <vt:variant>
        <vt:i4>123</vt:i4>
      </vt:variant>
      <vt:variant>
        <vt:i4>0</vt:i4>
      </vt:variant>
      <vt:variant>
        <vt:i4>5</vt:i4>
      </vt:variant>
      <vt:variant>
        <vt:lpwstr>https://fra.europa.eu/sites/default/files/fra_uploads/fra-2024-being-muslim-in-the-eu_en.pdf</vt:lpwstr>
      </vt:variant>
      <vt:variant>
        <vt:lpwstr/>
      </vt:variant>
      <vt:variant>
        <vt:i4>7798847</vt:i4>
      </vt:variant>
      <vt:variant>
        <vt:i4>120</vt:i4>
      </vt:variant>
      <vt:variant>
        <vt:i4>0</vt:i4>
      </vt:variant>
      <vt:variant>
        <vt:i4>5</vt:i4>
      </vt:variant>
      <vt:variant>
        <vt:lpwstr>https://fra.europa.eu/sites/default/files/fra_uploads/fra-2025-roma-survey-2024_en.pdf</vt:lpwstr>
      </vt:variant>
      <vt:variant>
        <vt:lpwstr/>
      </vt:variant>
      <vt:variant>
        <vt:i4>2293864</vt:i4>
      </vt:variant>
      <vt:variant>
        <vt:i4>117</vt:i4>
      </vt:variant>
      <vt:variant>
        <vt:i4>0</vt:i4>
      </vt:variant>
      <vt:variant>
        <vt:i4>5</vt:i4>
      </vt:variant>
      <vt:variant>
        <vt:lpwstr>https://europa.eu/eurobarometer/surveys/detail/2972</vt:lpwstr>
      </vt:variant>
      <vt:variant>
        <vt:lpwstr/>
      </vt:variant>
      <vt:variant>
        <vt:i4>6029419</vt:i4>
      </vt:variant>
      <vt:variant>
        <vt:i4>114</vt:i4>
      </vt:variant>
      <vt:variant>
        <vt:i4>0</vt:i4>
      </vt:variant>
      <vt:variant>
        <vt:i4>5</vt:i4>
      </vt:variant>
      <vt:variant>
        <vt:lpwstr>https://commission.europa.eu/document/download/f713e60d-403a-41eb-934b-a70f65ec66a8_en?filename=Study%20on%20sanctions%20for%20discrimination%20on%20racial%2Cethnic%2Creligious%20grounds.pdf</vt:lpwstr>
      </vt:variant>
      <vt:variant>
        <vt:lpwstr/>
      </vt:variant>
      <vt:variant>
        <vt:i4>7340151</vt:i4>
      </vt:variant>
      <vt:variant>
        <vt:i4>111</vt:i4>
      </vt:variant>
      <vt:variant>
        <vt:i4>0</vt:i4>
      </vt:variant>
      <vt:variant>
        <vt:i4>5</vt:i4>
      </vt:variant>
      <vt:variant>
        <vt:lpwstr>https://fra.europa.eu/sites/default/files/fra_uploads/fra-2024-experiences-perceptions-antisemitism-survey_en.pdf</vt:lpwstr>
      </vt:variant>
      <vt:variant>
        <vt:lpwstr/>
      </vt:variant>
      <vt:variant>
        <vt:i4>1179738</vt:i4>
      </vt:variant>
      <vt:variant>
        <vt:i4>108</vt:i4>
      </vt:variant>
      <vt:variant>
        <vt:i4>0</vt:i4>
      </vt:variant>
      <vt:variant>
        <vt:i4>5</vt:i4>
      </vt:variant>
      <vt:variant>
        <vt:lpwstr>https://fra.europa.eu/sites/default/files/fra_uploads/fra-2024-being-muslim-in-the-eu_en.pdf</vt:lpwstr>
      </vt:variant>
      <vt:variant>
        <vt:lpwstr/>
      </vt:variant>
      <vt:variant>
        <vt:i4>5177417</vt:i4>
      </vt:variant>
      <vt:variant>
        <vt:i4>105</vt:i4>
      </vt:variant>
      <vt:variant>
        <vt:i4>0</vt:i4>
      </vt:variant>
      <vt:variant>
        <vt:i4>5</vt:i4>
      </vt:variant>
      <vt:variant>
        <vt:lpwstr>https://fra.europa.eu/sites/default/files/fra_uploads/fra-2024-addressing-racism-in-policing_en.pdf</vt:lpwstr>
      </vt:variant>
      <vt:variant>
        <vt:lpwstr/>
      </vt:variant>
      <vt:variant>
        <vt:i4>4259966</vt:i4>
      </vt:variant>
      <vt:variant>
        <vt:i4>102</vt:i4>
      </vt:variant>
      <vt:variant>
        <vt:i4>0</vt:i4>
      </vt:variant>
      <vt:variant>
        <vt:i4>5</vt:i4>
      </vt:variant>
      <vt:variant>
        <vt:lpwstr>https://fra.europa.eu/sites/default/files/fra_uploads/fra-2023-being-black_in_the_eu_en.pdf</vt:lpwstr>
      </vt:variant>
      <vt:variant>
        <vt:lpwstr/>
      </vt:variant>
      <vt:variant>
        <vt:i4>7340151</vt:i4>
      </vt:variant>
      <vt:variant>
        <vt:i4>99</vt:i4>
      </vt:variant>
      <vt:variant>
        <vt:i4>0</vt:i4>
      </vt:variant>
      <vt:variant>
        <vt:i4>5</vt:i4>
      </vt:variant>
      <vt:variant>
        <vt:lpwstr>https://fra.europa.eu/sites/default/files/fra_uploads/fra-2024-experiences-perceptions-antisemitism-survey_en.pdf</vt:lpwstr>
      </vt:variant>
      <vt:variant>
        <vt:lpwstr/>
      </vt:variant>
      <vt:variant>
        <vt:i4>2293864</vt:i4>
      </vt:variant>
      <vt:variant>
        <vt:i4>96</vt:i4>
      </vt:variant>
      <vt:variant>
        <vt:i4>0</vt:i4>
      </vt:variant>
      <vt:variant>
        <vt:i4>5</vt:i4>
      </vt:variant>
      <vt:variant>
        <vt:lpwstr>https://europa.eu/eurobarometer/surveys/detail/2972</vt:lpwstr>
      </vt:variant>
      <vt:variant>
        <vt:lpwstr/>
      </vt:variant>
      <vt:variant>
        <vt:i4>3473426</vt:i4>
      </vt:variant>
      <vt:variant>
        <vt:i4>93</vt:i4>
      </vt:variant>
      <vt:variant>
        <vt:i4>0</vt:i4>
      </vt:variant>
      <vt:variant>
        <vt:i4>5</vt:i4>
      </vt:variant>
      <vt:variant>
        <vt:lpwstr>https://ec.europa.eu/info/law/better-regulation/have-your-say/initiatives/14552-Anti-racism-Strategy_en</vt:lpwstr>
      </vt:variant>
      <vt:variant>
        <vt:lpwstr/>
      </vt:variant>
      <vt:variant>
        <vt:i4>5177417</vt:i4>
      </vt:variant>
      <vt:variant>
        <vt:i4>90</vt:i4>
      </vt:variant>
      <vt:variant>
        <vt:i4>0</vt:i4>
      </vt:variant>
      <vt:variant>
        <vt:i4>5</vt:i4>
      </vt:variant>
      <vt:variant>
        <vt:lpwstr>https://fra.europa.eu/sites/default/files/fra_uploads/fra-2024-addressing-racism-in-policing_en.pdf</vt:lpwstr>
      </vt:variant>
      <vt:variant>
        <vt:lpwstr/>
      </vt:variant>
      <vt:variant>
        <vt:i4>5177417</vt:i4>
      </vt:variant>
      <vt:variant>
        <vt:i4>87</vt:i4>
      </vt:variant>
      <vt:variant>
        <vt:i4>0</vt:i4>
      </vt:variant>
      <vt:variant>
        <vt:i4>5</vt:i4>
      </vt:variant>
      <vt:variant>
        <vt:lpwstr>https://fra.europa.eu/sites/default/files/fra_uploads/fra-2024-addressing-racism-in-policing_en.pdf</vt:lpwstr>
      </vt:variant>
      <vt:variant>
        <vt:lpwstr/>
      </vt:variant>
      <vt:variant>
        <vt:i4>7864430</vt:i4>
      </vt:variant>
      <vt:variant>
        <vt:i4>84</vt:i4>
      </vt:variant>
      <vt:variant>
        <vt:i4>0</vt:i4>
      </vt:variant>
      <vt:variant>
        <vt:i4>5</vt:i4>
      </vt:variant>
      <vt:variant>
        <vt:lpwstr>https://ec.europa.eu/commission/presscorner/detail/en/ip_23_2087</vt:lpwstr>
      </vt:variant>
      <vt:variant>
        <vt:lpwstr/>
      </vt:variant>
      <vt:variant>
        <vt:i4>3538999</vt:i4>
      </vt:variant>
      <vt:variant>
        <vt:i4>81</vt:i4>
      </vt:variant>
      <vt:variant>
        <vt:i4>0</vt:i4>
      </vt:variant>
      <vt:variant>
        <vt:i4>5</vt:i4>
      </vt:variant>
      <vt:variant>
        <vt:lpwstr>https://culture.ec.europa.eu/news/eu-budget-2028-2034-new-agoraeu-programme</vt:lpwstr>
      </vt:variant>
      <vt:variant>
        <vt:lpwstr/>
      </vt:variant>
      <vt:variant>
        <vt:i4>4980783</vt:i4>
      </vt:variant>
      <vt:variant>
        <vt:i4>78</vt:i4>
      </vt:variant>
      <vt:variant>
        <vt:i4>0</vt:i4>
      </vt:variant>
      <vt:variant>
        <vt:i4>5</vt:i4>
      </vt:variant>
      <vt:variant>
        <vt:lpwstr>https://www.oecd.org/en/publications/monitoring-and-assessing-the-impact-of-national-action-plans-against-racism_13e32676-en/full-report.html</vt:lpwstr>
      </vt:variant>
      <vt:variant>
        <vt:lpwstr/>
      </vt:variant>
      <vt:variant>
        <vt:i4>4980783</vt:i4>
      </vt:variant>
      <vt:variant>
        <vt:i4>75</vt:i4>
      </vt:variant>
      <vt:variant>
        <vt:i4>0</vt:i4>
      </vt:variant>
      <vt:variant>
        <vt:i4>5</vt:i4>
      </vt:variant>
      <vt:variant>
        <vt:lpwstr>https://www.oecd.org/en/publications/monitoring-and-assessing-the-impact-of-national-action-plans-against-racism_13e32676-en/full-report.html</vt:lpwstr>
      </vt:variant>
      <vt:variant>
        <vt:lpwstr/>
      </vt:variant>
      <vt:variant>
        <vt:i4>4259966</vt:i4>
      </vt:variant>
      <vt:variant>
        <vt:i4>72</vt:i4>
      </vt:variant>
      <vt:variant>
        <vt:i4>0</vt:i4>
      </vt:variant>
      <vt:variant>
        <vt:i4>5</vt:i4>
      </vt:variant>
      <vt:variant>
        <vt:lpwstr>https://fra.europa.eu/sites/default/files/fra_uploads/fra-2023-being-black_in_the_eu_en.pdf</vt:lpwstr>
      </vt:variant>
      <vt:variant>
        <vt:lpwstr/>
      </vt:variant>
      <vt:variant>
        <vt:i4>6291511</vt:i4>
      </vt:variant>
      <vt:variant>
        <vt:i4>69</vt:i4>
      </vt:variant>
      <vt:variant>
        <vt:i4>0</vt:i4>
      </vt:variant>
      <vt:variant>
        <vt:i4>5</vt:i4>
      </vt:variant>
      <vt:variant>
        <vt:lpwstr>https://rm.coe.int/ecri-opinion-on-the-concept-of-racialisation/1680a4dcc2</vt:lpwstr>
      </vt:variant>
      <vt:variant>
        <vt:lpwstr/>
      </vt:variant>
      <vt:variant>
        <vt:i4>3473528</vt:i4>
      </vt:variant>
      <vt:variant>
        <vt:i4>66</vt:i4>
      </vt:variant>
      <vt:variant>
        <vt:i4>0</vt:i4>
      </vt:variant>
      <vt:variant>
        <vt:i4>5</vt:i4>
      </vt:variant>
      <vt:variant>
        <vt:lpwstr>https://rm.coe.int/ecri-general-policy-recommendation-no-7-revised-on-national-legislatio/16808b5aae</vt:lpwstr>
      </vt:variant>
      <vt:variant>
        <vt:lpwstr>:~:text=%E2%80%9Cracism%E2%80%9D%20shall%20mean%20the%20belief%20that%20a%20ground,of%20a%20person%20or%20a%20group%20of%20persons.</vt:lpwstr>
      </vt:variant>
      <vt:variant>
        <vt:i4>1179738</vt:i4>
      </vt:variant>
      <vt:variant>
        <vt:i4>63</vt:i4>
      </vt:variant>
      <vt:variant>
        <vt:i4>0</vt:i4>
      </vt:variant>
      <vt:variant>
        <vt:i4>5</vt:i4>
      </vt:variant>
      <vt:variant>
        <vt:lpwstr>https://fra.europa.eu/sites/default/files/fra_uploads/fra-2024-being-muslim-in-the-eu_en.pdf</vt:lpwstr>
      </vt:variant>
      <vt:variant>
        <vt:lpwstr/>
      </vt:variant>
      <vt:variant>
        <vt:i4>4259966</vt:i4>
      </vt:variant>
      <vt:variant>
        <vt:i4>60</vt:i4>
      </vt:variant>
      <vt:variant>
        <vt:i4>0</vt:i4>
      </vt:variant>
      <vt:variant>
        <vt:i4>5</vt:i4>
      </vt:variant>
      <vt:variant>
        <vt:lpwstr>https://fra.europa.eu/sites/default/files/fra_uploads/fra-2023-being-black_in_the_eu_en.pdf</vt:lpwstr>
      </vt:variant>
      <vt:variant>
        <vt:lpwstr/>
      </vt:variant>
      <vt:variant>
        <vt:i4>7798847</vt:i4>
      </vt:variant>
      <vt:variant>
        <vt:i4>57</vt:i4>
      </vt:variant>
      <vt:variant>
        <vt:i4>0</vt:i4>
      </vt:variant>
      <vt:variant>
        <vt:i4>5</vt:i4>
      </vt:variant>
      <vt:variant>
        <vt:lpwstr>https://fra.europa.eu/sites/default/files/fra_uploads/fra-2025-roma-survey-2024_en.pdf</vt:lpwstr>
      </vt:variant>
      <vt:variant>
        <vt:lpwstr/>
      </vt:variant>
      <vt:variant>
        <vt:i4>8323097</vt:i4>
      </vt:variant>
      <vt:variant>
        <vt:i4>54</vt:i4>
      </vt:variant>
      <vt:variant>
        <vt:i4>0</vt:i4>
      </vt:variant>
      <vt:variant>
        <vt:i4>5</vt:i4>
      </vt:variant>
      <vt:variant>
        <vt:lpwstr>https://commission.europa.eu/document/download/86b296ab-95ee-4139-aad3-d7016e096195_en?filename=EU%20Strategy%20on%20the%20Rights%20of%20the%20Child%20-%20Illustrated%20version</vt:lpwstr>
      </vt:variant>
      <vt:variant>
        <vt:lpwstr/>
      </vt:variant>
      <vt:variant>
        <vt:i4>2293775</vt:i4>
      </vt:variant>
      <vt:variant>
        <vt:i4>51</vt:i4>
      </vt:variant>
      <vt:variant>
        <vt:i4>0</vt:i4>
      </vt:variant>
      <vt:variant>
        <vt:i4>5</vt:i4>
      </vt:variant>
      <vt:variant>
        <vt:lpwstr>https://commission.europa.eu/strategy-and-policy/policies/justice-and-fundamental-rights/combatting-discrimination/racism-and-xenophobia/combating-hate-speech-and-hate-crime_en</vt:lpwstr>
      </vt:variant>
      <vt:variant>
        <vt:lpwstr/>
      </vt:variant>
      <vt:variant>
        <vt:i4>1376306</vt:i4>
      </vt:variant>
      <vt:variant>
        <vt:i4>48</vt:i4>
      </vt:variant>
      <vt:variant>
        <vt:i4>0</vt:i4>
      </vt:variant>
      <vt:variant>
        <vt:i4>5</vt:i4>
      </vt:variant>
      <vt:variant>
        <vt:lpwstr>https://ec.europa.eu/info/law/better-regulation/have-your-say/initiatives/14588-EU-Strategie-fur-die-Zivilgesellschaft_de</vt:lpwstr>
      </vt:variant>
      <vt:variant>
        <vt:lpwstr/>
      </vt:variant>
      <vt:variant>
        <vt:i4>7208975</vt:i4>
      </vt:variant>
      <vt:variant>
        <vt:i4>45</vt:i4>
      </vt:variant>
      <vt:variant>
        <vt:i4>0</vt:i4>
      </vt:variant>
      <vt:variant>
        <vt:i4>5</vt:i4>
      </vt:variant>
      <vt:variant>
        <vt:lpwstr>https://ec.europa.eu/info/law/better-regulation/have-your-say/initiatives/14683-EU-Anti-Poverty-Strategy_en</vt:lpwstr>
      </vt:variant>
      <vt:variant>
        <vt:lpwstr/>
      </vt:variant>
      <vt:variant>
        <vt:i4>3932252</vt:i4>
      </vt:variant>
      <vt:variant>
        <vt:i4>42</vt:i4>
      </vt:variant>
      <vt:variant>
        <vt:i4>0</vt:i4>
      </vt:variant>
      <vt:variant>
        <vt:i4>5</vt:i4>
      </vt:variant>
      <vt:variant>
        <vt:lpwstr>https://commission.europa.eu/topics/eu-competitiveness/union-skills_en</vt:lpwstr>
      </vt:variant>
      <vt:variant>
        <vt:lpwstr>:~:text=One%20in%20five%20adults%20struggle,thanks%20to%20its%20competitive%20economy.</vt:lpwstr>
      </vt:variant>
      <vt:variant>
        <vt:i4>6225983</vt:i4>
      </vt:variant>
      <vt:variant>
        <vt:i4>39</vt:i4>
      </vt:variant>
      <vt:variant>
        <vt:i4>0</vt:i4>
      </vt:variant>
      <vt:variant>
        <vt:i4>5</vt:i4>
      </vt:variant>
      <vt:variant>
        <vt:lpwstr>https://single-market-economy.ec.europa.eu/sectors/proximity-and-social-economy/social-economy-eu/affordable-housing-initiative_en</vt:lpwstr>
      </vt:variant>
      <vt:variant>
        <vt:lpwstr/>
      </vt:variant>
      <vt:variant>
        <vt:i4>7405649</vt:i4>
      </vt:variant>
      <vt:variant>
        <vt:i4>36</vt:i4>
      </vt:variant>
      <vt:variant>
        <vt:i4>0</vt:i4>
      </vt:variant>
      <vt:variant>
        <vt:i4>5</vt:i4>
      </vt:variant>
      <vt:variant>
        <vt:lpwstr>https://commission.europa.eu/strategy-and-policy/policies/justice-and-fundamental-rights/combatting-discrimination/racism-and-xenophobia/combating-anti-muslim-hatred_en</vt:lpwstr>
      </vt:variant>
      <vt:variant>
        <vt:lpwstr/>
      </vt:variant>
      <vt:variant>
        <vt:i4>4456517</vt:i4>
      </vt:variant>
      <vt:variant>
        <vt:i4>33</vt:i4>
      </vt:variant>
      <vt:variant>
        <vt:i4>0</vt:i4>
      </vt:variant>
      <vt:variant>
        <vt:i4>5</vt:i4>
      </vt:variant>
      <vt:variant>
        <vt:lpwstr>https://op.europa.eu/en/publication-detail/-/publication/3e1e2228-7c97-11eb-9ac9-01aa75ed71a1/language-en</vt:lpwstr>
      </vt:variant>
      <vt:variant>
        <vt:lpwstr/>
      </vt:variant>
      <vt:variant>
        <vt:i4>5308500</vt:i4>
      </vt:variant>
      <vt:variant>
        <vt:i4>30</vt:i4>
      </vt:variant>
      <vt:variant>
        <vt:i4>0</vt:i4>
      </vt:variant>
      <vt:variant>
        <vt:i4>5</vt:i4>
      </vt:variant>
      <vt:variant>
        <vt:lpwstr>https://commission.europa.eu/document/download/b4952371-4308-47ad-b995-02c539b75dda_en?filename=JUST_template_comingsoon_standard.pdf</vt:lpwstr>
      </vt:variant>
      <vt:variant>
        <vt:lpwstr/>
      </vt:variant>
      <vt:variant>
        <vt:i4>2621453</vt:i4>
      </vt:variant>
      <vt:variant>
        <vt:i4>27</vt:i4>
      </vt:variant>
      <vt:variant>
        <vt:i4>0</vt:i4>
      </vt:variant>
      <vt:variant>
        <vt:i4>5</vt:i4>
      </vt:variant>
      <vt:variant>
        <vt:lpwstr>https://commission.europa.eu/document/download/0c3fe55d-9e4f-4377-9d14-93d03398b434_en?filename=Gender%20Equality%20Report%20Chapeau%20Communication.pdf</vt:lpwstr>
      </vt:variant>
      <vt:variant>
        <vt:lpwstr/>
      </vt:variant>
      <vt:variant>
        <vt:i4>5963794</vt:i4>
      </vt:variant>
      <vt:variant>
        <vt:i4>24</vt:i4>
      </vt:variant>
      <vt:variant>
        <vt:i4>0</vt:i4>
      </vt:variant>
      <vt:variant>
        <vt:i4>5</vt:i4>
      </vt:variant>
      <vt:variant>
        <vt:lpwstr>https://eur-lex.europa.eu/legal-content/EN/ALL/?uri=COM:2021:615:FIN&amp;pk_campaign=doc&amp;pk_source=EUR-Lex&amp;pk_medium=tw&amp;pk_keyword=No2Antisemitism</vt:lpwstr>
      </vt:variant>
      <vt:variant>
        <vt:lpwstr/>
      </vt:variant>
      <vt:variant>
        <vt:i4>65658</vt:i4>
      </vt:variant>
      <vt:variant>
        <vt:i4>21</vt:i4>
      </vt:variant>
      <vt:variant>
        <vt:i4>0</vt:i4>
      </vt:variant>
      <vt:variant>
        <vt:i4>5</vt:i4>
      </vt:variant>
      <vt:variant>
        <vt:lpwstr>https://commission.europa.eu/system/files/2021-01/eu_roma_strategic_framework_for_equality_inclusion_and_participation_for_2020_-_2030_0.pdf</vt:lpwstr>
      </vt:variant>
      <vt:variant>
        <vt:lpwstr/>
      </vt:variant>
      <vt:variant>
        <vt:i4>3473426</vt:i4>
      </vt:variant>
      <vt:variant>
        <vt:i4>18</vt:i4>
      </vt:variant>
      <vt:variant>
        <vt:i4>0</vt:i4>
      </vt:variant>
      <vt:variant>
        <vt:i4>5</vt:i4>
      </vt:variant>
      <vt:variant>
        <vt:lpwstr>https://ec.europa.eu/info/law/better-regulation/have-your-say/initiatives/14552-Anti-racism-Strategy_en</vt:lpwstr>
      </vt:variant>
      <vt:variant>
        <vt:lpwstr/>
      </vt:variant>
      <vt:variant>
        <vt:i4>7798889</vt:i4>
      </vt:variant>
      <vt:variant>
        <vt:i4>15</vt:i4>
      </vt:variant>
      <vt:variant>
        <vt:i4>0</vt:i4>
      </vt:variant>
      <vt:variant>
        <vt:i4>5</vt:i4>
      </vt:variant>
      <vt:variant>
        <vt:lpwstr>https://commission.europa.eu/document/download/97e481fd-2dc3-412d-be4c-f152a8232961_en?filename=The%20future%20of%20European%20competitiveness%20_%20A%20competitiveness%20strategy%20for%20Europe.pdf</vt:lpwstr>
      </vt:variant>
      <vt:variant>
        <vt:lpwstr/>
      </vt:variant>
      <vt:variant>
        <vt:i4>7929983</vt:i4>
      </vt:variant>
      <vt:variant>
        <vt:i4>12</vt:i4>
      </vt:variant>
      <vt:variant>
        <vt:i4>0</vt:i4>
      </vt:variant>
      <vt:variant>
        <vt:i4>5</vt:i4>
      </vt:variant>
      <vt:variant>
        <vt:lpwstr>https://www.consilium.europa.eu/en/meetings/jha/2024/10/11/</vt:lpwstr>
      </vt:variant>
      <vt:variant>
        <vt:lpwstr/>
      </vt:variant>
      <vt:variant>
        <vt:i4>6553711</vt:i4>
      </vt:variant>
      <vt:variant>
        <vt:i4>9</vt:i4>
      </vt:variant>
      <vt:variant>
        <vt:i4>0</vt:i4>
      </vt:variant>
      <vt:variant>
        <vt:i4>5</vt:i4>
      </vt:variant>
      <vt:variant>
        <vt:lpwstr>https://eur-lex.europa.eu/legal-content/EN/TXT/?uri=OJ%3AJOC_2023_161_R_0003</vt:lpwstr>
      </vt:variant>
      <vt:variant>
        <vt:lpwstr/>
      </vt:variant>
      <vt:variant>
        <vt:i4>7929983</vt:i4>
      </vt:variant>
      <vt:variant>
        <vt:i4>6</vt:i4>
      </vt:variant>
      <vt:variant>
        <vt:i4>0</vt:i4>
      </vt:variant>
      <vt:variant>
        <vt:i4>5</vt:i4>
      </vt:variant>
      <vt:variant>
        <vt:lpwstr>https://www.consilium.europa.eu/en/meetings/jha/2024/10/11/</vt:lpwstr>
      </vt:variant>
      <vt:variant>
        <vt:lpwstr/>
      </vt:variant>
      <vt:variant>
        <vt:i4>6553711</vt:i4>
      </vt:variant>
      <vt:variant>
        <vt:i4>3</vt:i4>
      </vt:variant>
      <vt:variant>
        <vt:i4>0</vt:i4>
      </vt:variant>
      <vt:variant>
        <vt:i4>5</vt:i4>
      </vt:variant>
      <vt:variant>
        <vt:lpwstr>https://eur-lex.europa.eu/legal-content/EN/TXT/?uri=OJ%3AJOC_2023_161_R_0003</vt:lpwstr>
      </vt:variant>
      <vt:variant>
        <vt:lpwstr/>
      </vt:variant>
      <vt:variant>
        <vt:i4>655378</vt:i4>
      </vt:variant>
      <vt:variant>
        <vt:i4>0</vt:i4>
      </vt:variant>
      <vt:variant>
        <vt:i4>0</vt:i4>
      </vt:variant>
      <vt:variant>
        <vt:i4>5</vt:i4>
      </vt:variant>
      <vt:variant>
        <vt:lpwstr>https://eur-lex.europa.eu/legal-content/EN/TXT/?uri=CELEX:12016M/TXT</vt:lpwstr>
      </vt:variant>
      <vt:variant>
        <vt:lpwstr/>
      </vt:variant>
      <vt:variant>
        <vt:i4>2687077</vt:i4>
      </vt:variant>
      <vt:variant>
        <vt:i4>9</vt:i4>
      </vt:variant>
      <vt:variant>
        <vt:i4>0</vt:i4>
      </vt:variant>
      <vt:variant>
        <vt:i4>5</vt:i4>
      </vt:variant>
      <vt:variant>
        <vt:lpwstr>https://www.who.int/activities/tackling-structural-racism-and-ethnicity-based-discrimination-in-health</vt:lpwstr>
      </vt:variant>
      <vt:variant>
        <vt:lpwstr/>
      </vt:variant>
      <vt:variant>
        <vt:i4>7667785</vt:i4>
      </vt:variant>
      <vt:variant>
        <vt:i4>6</vt:i4>
      </vt:variant>
      <vt:variant>
        <vt:i4>0</vt:i4>
      </vt:variant>
      <vt:variant>
        <vt:i4>5</vt:i4>
      </vt:variant>
      <vt:variant>
        <vt:lpwstr>mailto:Tommaso.ALBERINI@ec.europa.eu</vt:lpwstr>
      </vt:variant>
      <vt:variant>
        <vt:lpwstr/>
      </vt:variant>
      <vt:variant>
        <vt:i4>7667785</vt:i4>
      </vt:variant>
      <vt:variant>
        <vt:i4>3</vt:i4>
      </vt:variant>
      <vt:variant>
        <vt:i4>0</vt:i4>
      </vt:variant>
      <vt:variant>
        <vt:i4>5</vt:i4>
      </vt:variant>
      <vt:variant>
        <vt:lpwstr>mailto:Tommaso.ALBERINI@ec.europa.eu</vt:lpwstr>
      </vt:variant>
      <vt:variant>
        <vt:lpwstr/>
      </vt:variant>
      <vt:variant>
        <vt:i4>852044</vt:i4>
      </vt:variant>
      <vt:variant>
        <vt:i4>0</vt:i4>
      </vt:variant>
      <vt:variant>
        <vt:i4>0</vt:i4>
      </vt:variant>
      <vt:variant>
        <vt:i4>5</vt:i4>
      </vt:variant>
      <vt:variant>
        <vt:lpwstr>https://europa.eu/eurobarometer/api/deliverable/download/file?deliverableId=88556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2026-01-17T09:55:00Z</dcterms:created>
  <dcterms:modified xsi:type="dcterms:W3CDTF">2026-02-06T11:21:00Z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2025-12-16T02:48:54Z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a0490164-9051-4abb-aaa5-f39f72392588</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EC_TX_Corporate_x0020_Body">
    <vt:lpwstr/>
  </property>
  <property fmtid="{D5CDD505-2E9C-101B-9397-08002B2CF9AE}" pid="13" name="EC_TX_All_World_Countries">
    <vt:lpwstr/>
  </property>
  <property fmtid="{D5CDD505-2E9C-101B-9397-08002B2CF9AE}" pid="14" name="MediaServiceImageTags">
    <vt:lpwstr/>
  </property>
  <property fmtid="{D5CDD505-2E9C-101B-9397-08002B2CF9AE}" pid="15" name="ContentTypeId">
    <vt:lpwstr>0x01010093DEBFA01D8CDE41AAE050D7D7CF61F9</vt:lpwstr>
  </property>
  <property fmtid="{D5CDD505-2E9C-101B-9397-08002B2CF9AE}" pid="16" name="EC_TX_Corporate Body">
    <vt:lpwstr/>
  </property>
  <property fmtid="{D5CDD505-2E9C-101B-9397-08002B2CF9AE}" pid="17" name="i8c8ab8b63424c5d9f8c4a8434abf670">
    <vt:lpwstr/>
  </property>
  <property fmtid="{D5CDD505-2E9C-101B-9397-08002B2CF9AE}" pid="18" name="p26229aee9004b9f888149fd0449ec68">
    <vt:lpwstr/>
  </property>
  <property fmtid="{D5CDD505-2E9C-101B-9397-08002B2CF9AE}" pid="19" name="eff2cf69f10b4279bbb27215ca009b37">
    <vt:lpwstr/>
  </property>
  <property fmtid="{D5CDD505-2E9C-101B-9397-08002B2CF9AE}" pid="20" name="EC_TX_Resource_Type">
    <vt:lpwstr/>
  </property>
  <property fmtid="{D5CDD505-2E9C-101B-9397-08002B2CF9AE}" pid="21" name="EC_TX_Policy_Area">
    <vt:lpwstr/>
  </property>
  <property fmtid="{D5CDD505-2E9C-101B-9397-08002B2CF9AE}" pid="22" name="EC_TX_EU_Member_State">
    <vt:lpwstr/>
  </property>
  <property fmtid="{D5CDD505-2E9C-101B-9397-08002B2CF9AE}" pid="23" name="j8309f8bc3e645d1a2f07391f8e5795a">
    <vt:lpwstr/>
  </property>
  <property fmtid="{D5CDD505-2E9C-101B-9397-08002B2CF9AE}" pid="24" name="g81cb4d17be94922847ce418ea81f55a">
    <vt:lpwstr/>
  </property>
  <property fmtid="{D5CDD505-2E9C-101B-9397-08002B2CF9AE}" pid="25" name="TaxCatchAll">
    <vt:lpwstr/>
  </property>
  <property fmtid="{D5CDD505-2E9C-101B-9397-08002B2CF9AE}" pid="26" name="k2c54712f93b47eb83e1835ba301b6c6">
    <vt:lpwstr/>
  </property>
  <property fmtid="{D5CDD505-2E9C-101B-9397-08002B2CF9AE}" pid="27" name="EC_TX_Strategic_Priority">
    <vt:lpwstr/>
  </property>
  <property fmtid="{D5CDD505-2E9C-101B-9397-08002B2CF9AE}" pid="28" name="EC_TX_EU_Political_Leader">
    <vt:lpwstr/>
  </property>
  <property fmtid="{D5CDD505-2E9C-101B-9397-08002B2CF9AE}" pid="29" name="p6ffe5294acd41c38db3fcc8ababb05f">
    <vt:lpwstr/>
  </property>
  <property fmtid="{D5CDD505-2E9C-101B-9397-08002B2CF9AE}" pid="30" name="Level of sensitivity">
    <vt:lpwstr>Standard treatment</vt:lpwstr>
  </property>
  <property fmtid="{D5CDD505-2E9C-101B-9397-08002B2CF9AE}" pid="31" name="Part">
    <vt:lpwstr>1</vt:lpwstr>
  </property>
  <property fmtid="{D5CDD505-2E9C-101B-9397-08002B2CF9AE}" pid="32" name="Total parts">
    <vt:lpwstr>1</vt:lpwstr>
  </property>
  <property fmtid="{D5CDD505-2E9C-101B-9397-08002B2CF9AE}" pid="33" name="CPTemplateID">
    <vt:lpwstr>CP-014</vt:lpwstr>
  </property>
</Properties>
</file>