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FD3" w:rsidRDefault="00EE6310" w:rsidP="00EE6310"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alt="06F51097-1F9F-4C4F-BDBD-38AC6E90F742" style="width:455.25pt;height:396.75pt">
            <v:imagedata r:id="rId6" o:title=""/>
          </v:shape>
        </w:pict>
      </w:r>
    </w:p>
    <w:bookmarkEnd w:id="0"/>
    <w:p w:rsidR="00A77FD3" w:rsidRDefault="00A77FD3">
      <w:pPr>
        <w:rPr>
          <w:noProof/>
        </w:rPr>
        <w:sectPr w:rsidR="00A77FD3" w:rsidSect="00EE631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:rsidR="00A77FD3" w:rsidRDefault="00DA12D5">
      <w:pPr>
        <w:tabs>
          <w:tab w:val="left" w:pos="7560"/>
        </w:tabs>
        <w:spacing w:after="0" w:line="240" w:lineRule="auto"/>
        <w:jc w:val="both"/>
        <w:rPr>
          <w:rFonts w:ascii="Times New Roman" w:eastAsia="Times New Roman" w:hAnsi="Times New Roman"/>
          <w:b/>
          <w:noProof/>
          <w:sz w:val="80"/>
          <w:szCs w:val="80"/>
        </w:rPr>
      </w:pPr>
      <w:bookmarkStart w:id="1" w:name="_GoBack"/>
      <w:bookmarkEnd w:id="1"/>
      <w:r>
        <w:rPr>
          <w:rFonts w:ascii="Times New Roman" w:hAnsi="Times New Roman"/>
          <w:b/>
          <w:noProof/>
          <w:sz w:val="80"/>
        </w:rPr>
        <w:lastRenderedPageBreak/>
        <w:t>ДОКУМЕНТИ</w:t>
      </w:r>
    </w:p>
    <w:tbl>
      <w:tblPr>
        <w:tblW w:w="110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FF"/>
        <w:tblLook w:val="01E0" w:firstRow="1" w:lastRow="1" w:firstColumn="1" w:lastColumn="1" w:noHBand="0" w:noVBand="0"/>
      </w:tblPr>
      <w:tblGrid>
        <w:gridCol w:w="11040"/>
      </w:tblGrid>
      <w:tr w:rsidR="00A77FD3">
        <w:tc>
          <w:tcPr>
            <w:tcW w:w="11040" w:type="dxa"/>
            <w:shd w:val="clear" w:color="auto" w:fill="0000FF"/>
          </w:tcPr>
          <w:p w:rsidR="00A77FD3" w:rsidRDefault="00DA12D5">
            <w:pPr>
              <w:tabs>
                <w:tab w:val="left" w:pos="1800"/>
                <w:tab w:val="left" w:pos="2250"/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</w:rPr>
            </w:pP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</w:p>
        </w:tc>
      </w:tr>
    </w:tbl>
    <w:p w:rsidR="001B1059" w:rsidRDefault="00834B75">
      <w:pPr>
        <w:spacing w:after="0" w:line="240" w:lineRule="auto"/>
        <w:ind w:right="972"/>
        <w:rPr>
          <w:rFonts w:ascii="Times New Roman" w:eastAsia="Times New Roman" w:hAnsi="Times New Roman"/>
          <w:b/>
          <w:noProof/>
          <w:sz w:val="44"/>
          <w:szCs w:val="44"/>
        </w:rPr>
      </w:pPr>
      <w:r>
        <w:rPr>
          <w:rFonts w:ascii="Times New Roman" w:hAnsi="Times New Roman"/>
          <w:b/>
          <w:noProof/>
          <w:sz w:val="44"/>
        </w:rPr>
        <w:t xml:space="preserve">ПРОЕКТ НА </w:t>
      </w:r>
    </w:p>
    <w:p w:rsidR="002648ED" w:rsidRDefault="00D71A7A">
      <w:pPr>
        <w:spacing w:after="0" w:line="240" w:lineRule="auto"/>
        <w:ind w:right="972"/>
        <w:rPr>
          <w:rFonts w:ascii="Times New Roman" w:eastAsia="Times New Roman" w:hAnsi="Times New Roman"/>
          <w:b/>
          <w:noProof/>
          <w:sz w:val="44"/>
          <w:szCs w:val="44"/>
        </w:rPr>
      </w:pPr>
      <w:r>
        <w:rPr>
          <w:rFonts w:ascii="Times New Roman" w:hAnsi="Times New Roman"/>
          <w:b/>
          <w:noProof/>
          <w:sz w:val="44"/>
        </w:rPr>
        <w:t>Годишен бюджет на Съюза</w:t>
      </w:r>
    </w:p>
    <w:p w:rsidR="00A77FD3" w:rsidRDefault="00D71A7A">
      <w:pPr>
        <w:spacing w:after="0" w:line="240" w:lineRule="auto"/>
        <w:ind w:right="972"/>
        <w:rPr>
          <w:rFonts w:ascii="Times New Roman" w:eastAsia="Times New Roman" w:hAnsi="Times New Roman"/>
          <w:b/>
          <w:noProof/>
          <w:sz w:val="44"/>
          <w:szCs w:val="44"/>
        </w:rPr>
      </w:pPr>
      <w:r>
        <w:rPr>
          <w:rFonts w:ascii="Times New Roman" w:hAnsi="Times New Roman"/>
          <w:b/>
          <w:noProof/>
          <w:sz w:val="44"/>
        </w:rPr>
        <w:t>за 2023 финансова година</w:t>
      </w:r>
    </w:p>
    <w:p w:rsidR="0021333E" w:rsidRDefault="0021333E">
      <w:pPr>
        <w:spacing w:after="0" w:line="240" w:lineRule="auto"/>
        <w:jc w:val="both"/>
        <w:rPr>
          <w:rFonts w:ascii="Times New Roman" w:eastAsia="Times New Roman" w:hAnsi="Times New Roman"/>
          <w:b/>
          <w:noProof/>
          <w:sz w:val="44"/>
          <w:szCs w:val="44"/>
          <w:lang w:val="en-GB" w:eastAsia="de-DE"/>
        </w:rPr>
      </w:pPr>
    </w:p>
    <w:p w:rsidR="00A77FD3" w:rsidRDefault="00DA12D5">
      <w:pPr>
        <w:spacing w:after="0" w:line="360" w:lineRule="auto"/>
        <w:ind w:right="1512"/>
        <w:jc w:val="both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</w:rPr>
        <w:t xml:space="preserve">—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Общо въведение</w:t>
      </w:r>
    </w:p>
    <w:p w:rsidR="0021333E" w:rsidRDefault="0021333E" w:rsidP="0021333E">
      <w:pPr>
        <w:spacing w:after="0" w:line="360" w:lineRule="auto"/>
        <w:ind w:right="1512"/>
        <w:jc w:val="both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</w:rPr>
        <w:t xml:space="preserve">—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Обща разходна част</w:t>
      </w:r>
    </w:p>
    <w:p w:rsidR="00A77FD3" w:rsidRDefault="00DA12D5">
      <w:pPr>
        <w:spacing w:after="0" w:line="360" w:lineRule="auto"/>
        <w:ind w:right="1512"/>
        <w:jc w:val="both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</w:rPr>
        <w:t xml:space="preserve">—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Обща приходна част</w:t>
      </w:r>
    </w:p>
    <w:p w:rsidR="00A77FD3" w:rsidRDefault="00D30AF6">
      <w:pPr>
        <w:spacing w:after="0" w:line="360" w:lineRule="auto"/>
        <w:ind w:right="1512"/>
        <w:jc w:val="both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</w:rPr>
        <w:t xml:space="preserve">—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 xml:space="preserve">Обща приходна и разходна част по раздели: </w:t>
      </w:r>
    </w:p>
    <w:p w:rsidR="00A77FD3" w:rsidRDefault="00DA12D5">
      <w:pPr>
        <w:spacing w:after="0" w:line="360" w:lineRule="auto"/>
        <w:ind w:right="1512"/>
        <w:jc w:val="both"/>
        <w:rPr>
          <w:rFonts w:ascii="Times New Roman" w:eastAsia="Times New Roman" w:hAnsi="Times New Roman"/>
          <w:noProof/>
          <w:sz w:val="28"/>
          <w:szCs w:val="28"/>
        </w:rPr>
      </w:pP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 xml:space="preserve">—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Раздел 1: Европейски парламент</w:t>
      </w:r>
    </w:p>
    <w:p w:rsidR="00A77FD3" w:rsidRDefault="00DA12D5">
      <w:pPr>
        <w:spacing w:after="0" w:line="360" w:lineRule="auto"/>
        <w:ind w:right="1512" w:firstLine="708"/>
        <w:jc w:val="both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</w:rPr>
        <w:t xml:space="preserve">—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Раздел 2: Eвропейски съвет и Съвет</w:t>
      </w:r>
    </w:p>
    <w:p w:rsidR="00A77FD3" w:rsidRDefault="00DA12D5">
      <w:pPr>
        <w:spacing w:after="0" w:line="360" w:lineRule="auto"/>
        <w:ind w:right="1512"/>
        <w:jc w:val="both"/>
        <w:rPr>
          <w:rFonts w:ascii="Times New Roman" w:eastAsia="Times New Roman" w:hAnsi="Times New Roman"/>
          <w:noProof/>
          <w:sz w:val="28"/>
          <w:szCs w:val="28"/>
        </w:rPr>
      </w:pP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 xml:space="preserve">—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Раздел 3: Европейска комисия</w:t>
      </w:r>
    </w:p>
    <w:p w:rsidR="00A77FD3" w:rsidRDefault="00DA12D5">
      <w:pPr>
        <w:spacing w:after="0" w:line="360" w:lineRule="auto"/>
        <w:ind w:right="1512" w:firstLine="708"/>
        <w:jc w:val="both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</w:rPr>
        <w:t xml:space="preserve">—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Раздел 4: Съд на Европейския съюз</w:t>
      </w:r>
    </w:p>
    <w:p w:rsidR="00A77FD3" w:rsidRDefault="00DA12D5">
      <w:pPr>
        <w:spacing w:after="0" w:line="360" w:lineRule="auto"/>
        <w:ind w:right="1512"/>
        <w:jc w:val="both"/>
        <w:rPr>
          <w:rFonts w:ascii="Times New Roman" w:eastAsia="Times New Roman" w:hAnsi="Times New Roman"/>
          <w:noProof/>
          <w:sz w:val="28"/>
          <w:szCs w:val="28"/>
        </w:rPr>
      </w:pP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 xml:space="preserve">—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Раздел 5: Сметна палата</w:t>
      </w:r>
    </w:p>
    <w:p w:rsidR="00A77FD3" w:rsidRPr="001431B9" w:rsidRDefault="00DA12D5">
      <w:pPr>
        <w:spacing w:after="0" w:line="360" w:lineRule="auto"/>
        <w:ind w:right="1134" w:firstLine="708"/>
        <w:jc w:val="both"/>
        <w:rPr>
          <w:rFonts w:ascii="Times New Roman" w:eastAsia="Times New Roman" w:hAnsi="Times New Roman"/>
          <w:noProof/>
          <w:spacing w:val="-8"/>
          <w:sz w:val="28"/>
          <w:szCs w:val="28"/>
        </w:rPr>
      </w:pPr>
      <w:r>
        <w:rPr>
          <w:rFonts w:ascii="Times New Roman" w:hAnsi="Times New Roman"/>
          <w:noProof/>
          <w:sz w:val="28"/>
        </w:rPr>
        <w:t xml:space="preserve">— </w:t>
      </w:r>
      <w:r>
        <w:rPr>
          <w:noProof/>
        </w:rPr>
        <w:tab/>
      </w:r>
      <w:r w:rsidRPr="001431B9">
        <w:rPr>
          <w:rFonts w:ascii="Times New Roman" w:hAnsi="Times New Roman"/>
          <w:noProof/>
          <w:sz w:val="28"/>
        </w:rPr>
        <w:t xml:space="preserve">Раздел 6: </w:t>
      </w:r>
      <w:r w:rsidRPr="001431B9">
        <w:rPr>
          <w:rFonts w:ascii="Times New Roman" w:hAnsi="Times New Roman"/>
          <w:noProof/>
          <w:spacing w:val="-8"/>
          <w:sz w:val="28"/>
        </w:rPr>
        <w:t>Европейски икономически и социален комитет</w:t>
      </w:r>
    </w:p>
    <w:p w:rsidR="00A77FD3" w:rsidRDefault="00DA12D5">
      <w:pPr>
        <w:spacing w:after="0" w:line="360" w:lineRule="auto"/>
        <w:ind w:right="1512"/>
        <w:jc w:val="both"/>
        <w:rPr>
          <w:rFonts w:ascii="Times New Roman" w:eastAsia="Times New Roman" w:hAnsi="Times New Roman"/>
          <w:noProof/>
          <w:sz w:val="28"/>
          <w:szCs w:val="28"/>
        </w:rPr>
      </w:pP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 xml:space="preserve">—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Раздел 7: Европейски комитет на регионите</w:t>
      </w:r>
    </w:p>
    <w:p w:rsidR="00A77FD3" w:rsidRDefault="00DA12D5">
      <w:pPr>
        <w:spacing w:after="0" w:line="360" w:lineRule="auto"/>
        <w:ind w:right="1512" w:firstLine="708"/>
        <w:jc w:val="both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</w:rPr>
        <w:t xml:space="preserve">—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Раздел 8: Европейски омбудсман</w:t>
      </w:r>
    </w:p>
    <w:p w:rsidR="00A77FD3" w:rsidRPr="001431B9" w:rsidRDefault="00DA12D5">
      <w:pPr>
        <w:spacing w:after="0" w:line="360" w:lineRule="auto"/>
        <w:ind w:right="1512"/>
        <w:jc w:val="both"/>
        <w:rPr>
          <w:rFonts w:ascii="Times New Roman" w:eastAsia="Times New Roman" w:hAnsi="Times New Roman"/>
          <w:noProof/>
          <w:spacing w:val="-18"/>
          <w:sz w:val="28"/>
          <w:szCs w:val="28"/>
        </w:rPr>
      </w:pP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 xml:space="preserve">— </w:t>
      </w:r>
      <w:r>
        <w:rPr>
          <w:noProof/>
        </w:rPr>
        <w:tab/>
      </w:r>
      <w:r w:rsidRPr="001431B9">
        <w:rPr>
          <w:rFonts w:ascii="Times New Roman" w:hAnsi="Times New Roman"/>
          <w:noProof/>
          <w:sz w:val="28"/>
        </w:rPr>
        <w:t xml:space="preserve">Раздел 9: </w:t>
      </w:r>
      <w:r w:rsidRPr="001431B9">
        <w:rPr>
          <w:rFonts w:ascii="Times New Roman" w:hAnsi="Times New Roman"/>
          <w:noProof/>
          <w:spacing w:val="-18"/>
          <w:sz w:val="28"/>
        </w:rPr>
        <w:t>Европейски надзорен орган по защита на данните</w:t>
      </w:r>
    </w:p>
    <w:p w:rsidR="00A77FD3" w:rsidRDefault="00DA12D5">
      <w:pPr>
        <w:spacing w:after="0" w:line="360" w:lineRule="auto"/>
        <w:ind w:right="1512"/>
        <w:jc w:val="both"/>
        <w:rPr>
          <w:rFonts w:ascii="Times New Roman" w:eastAsia="Times New Roman" w:hAnsi="Times New Roman"/>
          <w:noProof/>
          <w:sz w:val="28"/>
          <w:szCs w:val="28"/>
        </w:rPr>
      </w:pP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 xml:space="preserve">—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 xml:space="preserve">Раздел 10: Европейска служба за външна дейност </w:t>
      </w:r>
    </w:p>
    <w:p w:rsidR="00A77FD3" w:rsidRDefault="00A77FD3">
      <w:pPr>
        <w:spacing w:after="0" w:line="360" w:lineRule="auto"/>
        <w:ind w:right="1512"/>
        <w:jc w:val="both"/>
        <w:rPr>
          <w:rFonts w:ascii="Times New Roman" w:eastAsia="Times New Roman" w:hAnsi="Times New Roman"/>
          <w:noProof/>
          <w:sz w:val="28"/>
          <w:szCs w:val="28"/>
          <w:lang w:eastAsia="de-DE"/>
        </w:rPr>
      </w:pPr>
    </w:p>
    <w:p w:rsidR="00A77FD3" w:rsidRDefault="00EE6310">
      <w:pPr>
        <w:spacing w:after="0" w:line="360" w:lineRule="auto"/>
        <w:ind w:right="1512"/>
        <w:jc w:val="both"/>
        <w:rPr>
          <w:rFonts w:ascii="Times New Roman" w:eastAsia="Times New Roman" w:hAnsi="Times New Roman"/>
          <w:noProof/>
          <w:sz w:val="24"/>
          <w:szCs w:val="24"/>
        </w:rPr>
      </w:pPr>
      <w:hyperlink r:id="rId13" w:history="1">
        <w:r w:rsidR="001B1059">
          <w:rPr>
            <w:rStyle w:val="Hyperlink"/>
            <w:rFonts w:ascii="Times New Roman" w:hAnsi="Times New Roman"/>
            <w:noProof/>
            <w:sz w:val="24"/>
          </w:rPr>
          <w:t>https://eur-lex.europa.eu/budget/www/index-bg.htm</w:t>
        </w:r>
      </w:hyperlink>
    </w:p>
    <w:p w:rsidR="00A77FD3" w:rsidRDefault="00A77FD3">
      <w:pPr>
        <w:tabs>
          <w:tab w:val="left" w:pos="7560"/>
          <w:tab w:val="right" w:pos="9000"/>
        </w:tabs>
        <w:spacing w:after="0" w:line="240" w:lineRule="auto"/>
        <w:ind w:right="23"/>
        <w:jc w:val="right"/>
        <w:rPr>
          <w:rFonts w:ascii="Times New Roman" w:eastAsia="Times New Roman" w:hAnsi="Times New Roman"/>
          <w:noProof/>
          <w:lang w:eastAsia="de-DE"/>
        </w:rPr>
      </w:pPr>
    </w:p>
    <w:tbl>
      <w:tblPr>
        <w:tblW w:w="110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FF"/>
        <w:tblLook w:val="01E0" w:firstRow="1" w:lastRow="1" w:firstColumn="1" w:lastColumn="1" w:noHBand="0" w:noVBand="0"/>
      </w:tblPr>
      <w:tblGrid>
        <w:gridCol w:w="11040"/>
      </w:tblGrid>
      <w:tr w:rsidR="00A77FD3">
        <w:tc>
          <w:tcPr>
            <w:tcW w:w="11040" w:type="dxa"/>
            <w:shd w:val="clear" w:color="auto" w:fill="0000FF"/>
          </w:tcPr>
          <w:p w:rsidR="00A77FD3" w:rsidRDefault="00A77FD3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32"/>
                <w:szCs w:val="32"/>
                <w:lang w:eastAsia="de-DE"/>
              </w:rPr>
            </w:pPr>
          </w:p>
          <w:p w:rsidR="00A77FD3" w:rsidRDefault="00A77FD3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32"/>
                <w:szCs w:val="32"/>
                <w:lang w:eastAsia="de-DE"/>
              </w:rPr>
            </w:pPr>
          </w:p>
          <w:p w:rsidR="00A77FD3" w:rsidRDefault="00A77FD3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32"/>
                <w:szCs w:val="32"/>
                <w:lang w:eastAsia="de-DE"/>
              </w:rPr>
            </w:pPr>
          </w:p>
          <w:p w:rsidR="00A77FD3" w:rsidRDefault="00A77FD3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32"/>
                <w:szCs w:val="32"/>
                <w:lang w:eastAsia="de-DE"/>
              </w:rPr>
            </w:pPr>
          </w:p>
          <w:p w:rsidR="00A77FD3" w:rsidRDefault="00A77FD3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32"/>
                <w:szCs w:val="32"/>
                <w:lang w:eastAsia="de-DE"/>
              </w:rPr>
            </w:pPr>
          </w:p>
        </w:tc>
      </w:tr>
    </w:tbl>
    <w:p w:rsidR="00A77FD3" w:rsidRDefault="00A77FD3">
      <w:pPr>
        <w:rPr>
          <w:noProof/>
        </w:rPr>
      </w:pPr>
    </w:p>
    <w:sectPr w:rsidR="00A77FD3" w:rsidSect="001431B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FD3" w:rsidRDefault="00DA12D5">
      <w:pPr>
        <w:spacing w:after="0" w:line="240" w:lineRule="auto"/>
      </w:pPr>
      <w:r>
        <w:separator/>
      </w:r>
    </w:p>
  </w:endnote>
  <w:endnote w:type="continuationSeparator" w:id="0">
    <w:p w:rsidR="00A77FD3" w:rsidRDefault="00DA1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310" w:rsidRPr="00EE6310" w:rsidRDefault="00EE6310" w:rsidP="00EE63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1B9" w:rsidRPr="00EE6310" w:rsidRDefault="00EE6310" w:rsidP="00EE6310">
    <w:pPr>
      <w:pStyle w:val="FooterCoverPage"/>
      <w:rPr>
        <w:rFonts w:ascii="Arial" w:hAnsi="Arial" w:cs="Arial"/>
        <w:b/>
        <w:sz w:val="48"/>
      </w:rPr>
    </w:pPr>
    <w:r w:rsidRPr="00EE6310">
      <w:rPr>
        <w:rFonts w:ascii="Arial" w:hAnsi="Arial" w:cs="Arial"/>
        <w:b/>
        <w:sz w:val="48"/>
      </w:rPr>
      <w:t>BG</w:t>
    </w:r>
    <w:r w:rsidRPr="00EE6310">
      <w:rPr>
        <w:rFonts w:ascii="Arial" w:hAnsi="Arial" w:cs="Arial"/>
        <w:b/>
        <w:sz w:val="48"/>
      </w:rPr>
      <w:tab/>
    </w:r>
    <w:r w:rsidRPr="00EE6310">
      <w:rPr>
        <w:rFonts w:ascii="Arial" w:hAnsi="Arial" w:cs="Arial"/>
        <w:b/>
        <w:sz w:val="48"/>
      </w:rPr>
      <w:tab/>
    </w:r>
    <w:r w:rsidRPr="00EE6310">
      <w:tab/>
    </w:r>
    <w:r w:rsidRPr="00EE6310">
      <w:rPr>
        <w:rFonts w:ascii="Arial" w:hAnsi="Arial" w:cs="Arial"/>
        <w:b/>
        <w:sz w:val="48"/>
      </w:rPr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310" w:rsidRPr="00EE6310" w:rsidRDefault="00EE6310" w:rsidP="00EE6310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FD3" w:rsidRDefault="00A77FD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FD3" w:rsidRDefault="00A77FD3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FD3" w:rsidRDefault="00A77F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FD3" w:rsidRDefault="00DA12D5">
      <w:pPr>
        <w:spacing w:after="0" w:line="240" w:lineRule="auto"/>
      </w:pPr>
      <w:r>
        <w:separator/>
      </w:r>
    </w:p>
  </w:footnote>
  <w:footnote w:type="continuationSeparator" w:id="0">
    <w:p w:rsidR="00A77FD3" w:rsidRDefault="00DA1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310" w:rsidRPr="00EE6310" w:rsidRDefault="00EE6310" w:rsidP="00EE63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310" w:rsidRPr="00EE6310" w:rsidRDefault="00EE6310" w:rsidP="00EE6310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310" w:rsidRPr="00EE6310" w:rsidRDefault="00EE6310" w:rsidP="00EE6310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FD3" w:rsidRDefault="00A77FD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FD3" w:rsidRDefault="00A77FD3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FD3" w:rsidRDefault="00A77F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06F51097-1F9F-4C4F-BDBD-38AC6E90F742"/>
    <w:docVar w:name="LW_COVERPAGE_TYPE" w:val="1"/>
    <w:docVar w:name="LW_CROSSREFERENCE" w:val="&lt;UNUSED&gt;"/>
    <w:docVar w:name="LW_DocType" w:val="NORMAL"/>
    <w:docVar w:name="LW_EMISSION" w:val="1.7.2022"/>
    <w:docVar w:name="LW_EMISSION_ISODATE" w:val="2022-07-01"/>
    <w:docVar w:name="LW_EMISSION_LOCATION" w:val="BRX"/>
    <w:docVar w:name="LW_EMISSION_PREFIX" w:val="\u1041?\u1088?\u1102?\u1082?\u1089?\u1077?\u1083?, "/>
    <w:docVar w:name="LW_EMISSION_SUFFIX" w:val=" \u1075?."/>
    <w:docVar w:name="LW_ID_DOCTYPE_NONLW" w:val="CP-032"/>
    <w:docVar w:name="LW_INTERETEEE.CP" w:val="&lt;UNUSED&gt;"/>
    <w:docVar w:name="LW_LANGUE" w:val="BG"/>
    <w:docVar w:name="LW_LEVEL_OF_SENSITIVITY" w:val="Standard treatment"/>
    <w:docVar w:name="LW_NOM.INST" w:val="\u1045?\u1042?\u1056?\u1054?\u1055?\u1045?\u1049?\u1057?\u1050?\u1040? \u1050?\u1054?\u1052?\u1048?\u1057?\u1048?\u1071?"/>
    <w:docVar w:name="LW_NOM.INST_JOINTDOC" w:val="&lt;EMPTY&gt;"/>
    <w:docVar w:name="LW_PART_NBR" w:val="1"/>
    <w:docVar w:name="LW_PART_NBR_TOTAL" w:val="1"/>
    <w:docVar w:name="LW_REF.II.NEW.CP" w:val="BUD"/>
    <w:docVar w:name="LW_REF.II.NEW.CP_NUMBER" w:val="0212"/>
    <w:docVar w:name="LW_REF.II.NEW.CP_YEAR" w:val="2022"/>
    <w:docVar w:name="LW_REF.INST.NEW" w:val="COM"/>
    <w:docVar w:name="LW_REF.INST.NEW_ADOPTED" w:val="final"/>
    <w:docVar w:name="LW_REF.INST.NEW_TEXT" w:val="(2022) 400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OUS.TITRE.OBJ.CP" w:val="&lt;UNUSED&gt;"/>
    <w:docVar w:name="LW_STATUT" w:val=" "/>
    <w:docVar w:name="LW_STATUT.CP" w:val=" "/>
    <w:docVar w:name="LW_SUPERTITRE" w:val="&lt;UNUSED&gt;"/>
    <w:docVar w:name="LW_TITRE.OBJ.CP" w:val="— _x0009_Общо въведение_x000d__x000d__x000d__x000d__x000d__x000d__x000d__x000d__x000d__x000b_— _x0009_Обща разходна част_x000d__x000d__x000d__x000d__x000d__x000d__x000d__x000d__x000d__x000b_— _x0009_Обща приходна част_x000d__x000d__x000d__x000d__x000d__x000d__x000d__x000d__x000d__x000b_— _x0009_Обща приходна и разходна част по раздели"/>
    <w:docVar w:name="LW_TYPE.DOC.CP" w:val="ПРОЕКТ НА Годишен бюджет на Съюза за 2023 финансова година_x000b_"/>
    <w:docVar w:name="LwApiVersions" w:val="LW4CoDe 1.23.2.0; LW 8.0, Build 20211117"/>
  </w:docVars>
  <w:rsids>
    <w:rsidRoot w:val="00A77FD3"/>
    <w:rsid w:val="00025838"/>
    <w:rsid w:val="00101F30"/>
    <w:rsid w:val="001431B9"/>
    <w:rsid w:val="001B1059"/>
    <w:rsid w:val="001E577A"/>
    <w:rsid w:val="001F0B46"/>
    <w:rsid w:val="0021333E"/>
    <w:rsid w:val="002648ED"/>
    <w:rsid w:val="00277849"/>
    <w:rsid w:val="002A262B"/>
    <w:rsid w:val="002E3663"/>
    <w:rsid w:val="00397236"/>
    <w:rsid w:val="00522B84"/>
    <w:rsid w:val="00694813"/>
    <w:rsid w:val="00701C5C"/>
    <w:rsid w:val="007374D6"/>
    <w:rsid w:val="00762A76"/>
    <w:rsid w:val="00801968"/>
    <w:rsid w:val="00834B75"/>
    <w:rsid w:val="00A16C35"/>
    <w:rsid w:val="00A77FD3"/>
    <w:rsid w:val="00B22E2D"/>
    <w:rsid w:val="00B310E6"/>
    <w:rsid w:val="00B40FBB"/>
    <w:rsid w:val="00B463DD"/>
    <w:rsid w:val="00B80A61"/>
    <w:rsid w:val="00BA77B5"/>
    <w:rsid w:val="00BC38DE"/>
    <w:rsid w:val="00C71B07"/>
    <w:rsid w:val="00D30AF6"/>
    <w:rsid w:val="00D46F0F"/>
    <w:rsid w:val="00D71A7A"/>
    <w:rsid w:val="00DA12D5"/>
    <w:rsid w:val="00E013A5"/>
    <w:rsid w:val="00E2674D"/>
    <w:rsid w:val="00EB27AC"/>
    <w:rsid w:val="00EE6310"/>
    <w:rsid w:val="00F04B80"/>
    <w:rsid w:val="00F35C74"/>
    <w:rsid w:val="00F73DB2"/>
    <w:rsid w:val="00FF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5:docId w15:val="{50529D51-34E1-496F-9EBC-C4D39E15A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r">
    <w:name w:val="Marker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eastAsiaTheme="minorHAnsi" w:hAnsi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Theme="minorHAnsi" w:hAnsi="Times New Roman"/>
      <w:sz w:val="24"/>
      <w:szCs w:val="22"/>
      <w:lang w:val="bg-BG" w:eastAsia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eastAsiaTheme="minorHAnsi" w:hAnsi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Theme="minorHAnsi" w:hAnsi="Times New Roman"/>
      <w:sz w:val="24"/>
      <w:szCs w:val="22"/>
      <w:lang w:val="bg-BG" w:eastAsia="en-US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/>
      <w:sz w:val="24"/>
    </w:rPr>
  </w:style>
  <w:style w:type="character" w:customStyle="1" w:styleId="FooterCoverPageChar">
    <w:name w:val="Footer Cover Page Char"/>
    <w:link w:val="FooterCoverPage"/>
    <w:rPr>
      <w:rFonts w:ascii="Times New Roman" w:hAnsi="Times New Roman"/>
      <w:sz w:val="24"/>
      <w:szCs w:val="22"/>
      <w:lang w:eastAsia="en-US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/>
      <w:sz w:val="24"/>
    </w:rPr>
  </w:style>
  <w:style w:type="character" w:customStyle="1" w:styleId="HeaderCoverPageChar">
    <w:name w:val="Header Cover Page Char"/>
    <w:link w:val="HeaderCoverPage"/>
    <w:rPr>
      <w:rFonts w:ascii="Times New Roman" w:hAnsi="Times New Roman"/>
      <w:sz w:val="24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customStyle="1" w:styleId="Declassification">
    <w:name w:val="Declassification"/>
    <w:basedOn w:val="Normal"/>
    <w:next w:val="Normal"/>
    <w:pPr>
      <w:spacing w:after="0" w:line="240" w:lineRule="auto"/>
      <w:jc w:val="both"/>
    </w:pPr>
    <w:rPr>
      <w:rFonts w:ascii="Times New Roman" w:eastAsiaTheme="minorHAnsi" w:hAnsi="Times New Roman"/>
      <w:sz w:val="24"/>
    </w:r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after="120" w:line="240" w:lineRule="auto"/>
      <w:jc w:val="both"/>
    </w:pPr>
    <w:rPr>
      <w:rFonts w:ascii="Times New Roman" w:eastAsiaTheme="minorHAnsi" w:hAnsi="Times New Roman"/>
      <w:sz w:val="24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/>
      <w:b/>
      <w:sz w:val="32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 w:line="240" w:lineRule="auto"/>
      <w:ind w:left="-567" w:right="-567"/>
    </w:pPr>
    <w:rPr>
      <w:rFonts w:ascii="Times New Roman" w:eastAsiaTheme="minorHAnsi" w:hAnsi="Times New Roman"/>
      <w:sz w:val="24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/>
      <w:b/>
      <w:sz w:val="32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customStyle="1" w:styleId="SecurityMarking">
    <w:name w:val="SecurityMarking"/>
    <w:basedOn w:val="Normal"/>
    <w:rsid w:val="007374D6"/>
    <w:pPr>
      <w:spacing w:after="0"/>
      <w:ind w:left="5103"/>
    </w:pPr>
    <w:rPr>
      <w:rFonts w:ascii="Times New Roman" w:eastAsiaTheme="minorHAnsi" w:hAnsi="Times New Roman"/>
      <w:sz w:val="28"/>
    </w:rPr>
  </w:style>
  <w:style w:type="paragraph" w:customStyle="1" w:styleId="DateMarking">
    <w:name w:val="DateMarking"/>
    <w:basedOn w:val="Normal"/>
    <w:rsid w:val="007374D6"/>
    <w:pPr>
      <w:spacing w:after="0"/>
      <w:ind w:left="5103"/>
    </w:pPr>
    <w:rPr>
      <w:rFonts w:ascii="Times New Roman" w:eastAsiaTheme="minorHAnsi" w:hAnsi="Times New Roman"/>
      <w:i/>
      <w:sz w:val="28"/>
    </w:rPr>
  </w:style>
  <w:style w:type="paragraph" w:customStyle="1" w:styleId="ReleasableTo">
    <w:name w:val="ReleasableTo"/>
    <w:basedOn w:val="Normal"/>
    <w:rsid w:val="007374D6"/>
    <w:pPr>
      <w:spacing w:after="0"/>
      <w:ind w:left="5103"/>
    </w:pPr>
    <w:rPr>
      <w:rFonts w:ascii="Times New Roman" w:eastAsiaTheme="minorHAnsi" w:hAnsi="Times New Roman"/>
      <w:i/>
      <w:sz w:val="28"/>
    </w:rPr>
  </w:style>
  <w:style w:type="paragraph" w:customStyle="1" w:styleId="HeaderSensitivityRight">
    <w:name w:val="Header Sensitivity Right"/>
    <w:basedOn w:val="Normal"/>
    <w:rsid w:val="007374D6"/>
    <w:pPr>
      <w:spacing w:after="120" w:line="240" w:lineRule="auto"/>
      <w:jc w:val="right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eur-lex.europa.eu/budget/www/index-bg.htm" TargetMode="External"/><Relationship Id="rId18" Type="http://schemas.openxmlformats.org/officeDocument/2006/relationships/header" Target="header6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100</Words>
  <Characters>631</Characters>
  <Application>Microsoft Office Word</Application>
  <DocSecurity>0</DocSecurity>
  <Lines>37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705</CharactersWithSpaces>
  <SharedDoc>false</SharedDoc>
  <HLinks>
    <vt:vector size="6" baseType="variant">
      <vt:variant>
        <vt:i4>5046279</vt:i4>
      </vt:variant>
      <vt:variant>
        <vt:i4>0</vt:i4>
      </vt:variant>
      <vt:variant>
        <vt:i4>0</vt:i4>
      </vt:variant>
      <vt:variant>
        <vt:i4>5</vt:i4>
      </vt:variant>
      <vt:variant>
        <vt:lpwstr>http://eur-lex.europa.eu/budget/www/index-en.htm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38</cp:revision>
  <cp:lastPrinted>2014-05-21T15:05:00Z</cp:lastPrinted>
  <dcterms:created xsi:type="dcterms:W3CDTF">2022-06-17T14:00:00Z</dcterms:created>
  <dcterms:modified xsi:type="dcterms:W3CDTF">2022-07-01T07:39:00Z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tatus">
    <vt:lpwstr>Green</vt:lpwstr>
  </property>
  <property fmtid="{D5CDD505-2E9C-101B-9397-08002B2CF9AE}" pid="3" name="Part">
    <vt:lpwstr>1</vt:lpwstr>
  </property>
  <property fmtid="{D5CDD505-2E9C-101B-9397-08002B2CF9AE}" pid="4" name="Total parts">
    <vt:lpwstr>1</vt:lpwstr>
  </property>
  <property fmtid="{D5CDD505-2E9C-101B-9397-08002B2CF9AE}" pid="5" name="Level of sensitivity">
    <vt:lpwstr>Standard treatment</vt:lpwstr>
  </property>
  <property fmtid="{D5CDD505-2E9C-101B-9397-08002B2CF9AE}" pid="6" name="Last edited using">
    <vt:lpwstr>LW 8.0, Build 20220128</vt:lpwstr>
  </property>
  <property fmtid="{D5CDD505-2E9C-101B-9397-08002B2CF9AE}" pid="7" name="Created using">
    <vt:lpwstr>LW 6.0.1, Build 20180503</vt:lpwstr>
  </property>
  <property fmtid="{D5CDD505-2E9C-101B-9397-08002B2CF9AE}" pid="8" name="CPTemplateID">
    <vt:lpwstr>CP-032</vt:lpwstr>
  </property>
  <property name="OP_sanitized" fmtid="{D5CDD505-2E9C-101B-9397-08002B2CF9AE}" pid="9">
    <vt:lpwstr>True</vt:lpwstr>
  </property>
</Properties>
</file>