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7747CB541E254DC3ADE264405E241B16" style="width:450.75pt;height:379.5pt">
            <v:imagedata r:id="rId9" o:title=""/>
          </v:shape>
        </w:pict>
      </w:r>
    </w:p>
    <w:p>
      <w:pPr>
        <w:rPr>
          <w:noProof/>
        </w:rPr>
        <w:sectPr>
          <w:footerReference w:type="default" r:id="rId10"/>
          <w:pgSz w:w="11907" w:h="16839"/>
          <w:pgMar w:top="1134" w:right="1417" w:bottom="1134" w:left="1417" w:header="709" w:footer="709" w:gutter="0"/>
          <w:pgNumType w:start="1"/>
          <w:cols w:space="720"/>
          <w:docGrid w:linePitch="360"/>
        </w:sectPr>
      </w:pPr>
    </w:p>
    <w:p>
      <w:pPr>
        <w:pStyle w:val="Exposdesmotifstitre"/>
        <w:rPr>
          <w:noProof/>
        </w:rPr>
      </w:pPr>
      <w:bookmarkStart w:id="0" w:name="_GoBack"/>
      <w:bookmarkEnd w:id="0"/>
      <w:r>
        <w:rPr>
          <w:noProof/>
        </w:rPr>
        <w:lastRenderedPageBreak/>
        <w:t>ОБЯСНИТЕЛЕН МЕМОРАНДУМ</w:t>
      </w:r>
    </w:p>
    <w:p>
      <w:pPr>
        <w:pStyle w:val="ManualHeading1"/>
        <w:rPr>
          <w:noProof/>
        </w:rPr>
      </w:pPr>
      <w:r>
        <w:rPr>
          <w:noProof/>
        </w:rPr>
        <w:t>1.</w:t>
      </w:r>
      <w:r>
        <w:rPr>
          <w:noProof/>
        </w:rPr>
        <w:tab/>
        <w:t>КОНТЕКСТ НА ПРЕДЛОЖЕНИЕТО</w:t>
      </w:r>
    </w:p>
    <w:p>
      <w:pPr>
        <w:pStyle w:val="ManualHeading2"/>
        <w:rPr>
          <w:rFonts w:eastAsia="Arial Unicode MS"/>
          <w:noProof/>
        </w:rPr>
      </w:pPr>
      <w:r>
        <w:rPr>
          <w:noProof/>
          <w:color w:val="000000"/>
          <w:u w:color="000000"/>
          <w:bdr w:val="nil"/>
        </w:rPr>
        <w:t>•</w:t>
      </w:r>
      <w:r>
        <w:rPr>
          <w:noProof/>
        </w:rPr>
        <w:tab/>
        <w:t>Мотиви и цели на предложението</w:t>
      </w:r>
    </w:p>
    <w:p>
      <w:pPr>
        <w:pBdr>
          <w:top w:val="nil"/>
          <w:left w:val="nil"/>
          <w:bottom w:val="nil"/>
          <w:right w:val="nil"/>
          <w:between w:val="nil"/>
          <w:bar w:val="nil"/>
        </w:pBdr>
        <w:spacing w:before="0" w:after="240"/>
        <w:rPr>
          <w:noProof/>
        </w:rPr>
      </w:pPr>
      <w:r>
        <w:rPr>
          <w:noProof/>
        </w:rPr>
        <w:t>Понастоящем в държавите членки има повече от 300 граждански и военни органа, натоварени с отговорността да изпълняват функции по брегова охрана в широк спектър от области като морска безопасност, сигурност, търсене и спасяване, граничен контрол, контрол на рибарството, митнически контрол, общо правоприлагане и опазване на околната среда. Редица агенции на ЕС, по-специално Европейската агенция за гранична и брегова охрана, Европейската агенция по морска безопасност и Европейската агенция за контрол на рибарството, подкрепят националните органи при изпълнението на тези функции.</w:t>
      </w:r>
    </w:p>
    <w:p>
      <w:pPr>
        <w:pBdr>
          <w:top w:val="nil"/>
          <w:left w:val="nil"/>
          <w:bottom w:val="nil"/>
          <w:right w:val="nil"/>
          <w:between w:val="nil"/>
          <w:bar w:val="nil"/>
        </w:pBdr>
        <w:spacing w:before="0" w:after="240"/>
        <w:rPr>
          <w:noProof/>
        </w:rPr>
      </w:pPr>
      <w:r>
        <w:rPr>
          <w:noProof/>
        </w:rPr>
        <w:t>През 2014 г. Комисията приключи проучване за осъществимост, чиято цел беше да се разгледа необходимостта от подобрено сътрудничество и координация между националните органи и агенциите, изпълняващи функции по брегова охрана. В посоченото проучване са набелязани редица теми за по-тясно сътрудничество, по-специално в области като оперативния надзор и обмена на данни, които са в основата на тези функции.</w:t>
      </w:r>
    </w:p>
    <w:p>
      <w:pPr>
        <w:pBdr>
          <w:top w:val="nil"/>
          <w:left w:val="nil"/>
          <w:bottom w:val="nil"/>
          <w:right w:val="nil"/>
          <w:between w:val="nil"/>
          <w:bar w:val="nil"/>
        </w:pBdr>
        <w:spacing w:before="0" w:after="240"/>
        <w:rPr>
          <w:noProof/>
        </w:rPr>
      </w:pPr>
      <w:r>
        <w:rPr>
          <w:noProof/>
        </w:rPr>
        <w:t>Необходимостта от засилване на сътрудничеството и координацията между органите, изпълняващи функции по брегова охрана, впоследствие беше призната в законодателството на Съюза в областта на морския транспорт, в Стратегията на Европейския съюз за морска сигурност, която се придружава от план за действие и която беше приета от Съвета през 2014 г., както и в Европейската програма за миграцията, приета от Комисията през 2015 г.</w:t>
      </w:r>
    </w:p>
    <w:p>
      <w:pPr>
        <w:pBdr>
          <w:top w:val="nil"/>
          <w:left w:val="nil"/>
          <w:bottom w:val="nil"/>
          <w:right w:val="nil"/>
          <w:between w:val="nil"/>
          <w:bar w:val="nil"/>
        </w:pBdr>
        <w:spacing w:before="0" w:after="240"/>
        <w:rPr>
          <w:noProof/>
        </w:rPr>
      </w:pPr>
      <w:r>
        <w:rPr>
          <w:noProof/>
        </w:rPr>
        <w:t>Настоящото законодателно предложение за засилване на европейското сътрудничество при изпълнението на функциите по брегова охрана цели подобряване на сътрудничеството и координацията между съответните агенции на ЕС с оглед засилване на полезното взаимодействие между съответните служби и осигуряване на възможност те да предоставят по-ефикасни и икономически ефективни многоцелеви услуги на националните органи, изпълняващи функции по брегова охрана.</w:t>
      </w:r>
    </w:p>
    <w:p>
      <w:pPr>
        <w:pBdr>
          <w:top w:val="nil"/>
          <w:left w:val="nil"/>
          <w:bottom w:val="nil"/>
          <w:right w:val="nil"/>
          <w:between w:val="nil"/>
          <w:bar w:val="nil"/>
        </w:pBdr>
        <w:spacing w:before="0" w:after="240"/>
        <w:rPr>
          <w:rFonts w:eastAsia="Arial Unicode MS"/>
          <w:noProof/>
        </w:rPr>
      </w:pPr>
      <w:r>
        <w:rPr>
          <w:noProof/>
        </w:rPr>
        <w:t>Настоящото законодателно предложение представлява част от предложения от Комисията пакет от мерки за засилване на защитата на външните граници на Европа, включително мерки за европейско сътрудничество при функциите по брегова охрана, в който се съдържа също така предложение за изменение на Регламент (ЕО) № 1406/2002 на Съвета за създаване на Европейската агенция по морска безопасност (ЕАМБ) и предложение за Регламент  на Съвета за създаване на Европейска агенция за гранична и брегова охрана. Съществените изменения в настоящото предложение са идентични с предложените изменения в Регламента за създаването на ЕАМБ и предложените разпоредби за европейско сътрудничество в сферата на бреговата охрана в предложението за Регламент за създаване на Европейска агенция за гранична и брегова охрана.</w:t>
      </w:r>
    </w:p>
    <w:p>
      <w:pPr>
        <w:pStyle w:val="ManualHeading2"/>
        <w:rPr>
          <w:rFonts w:eastAsia="Arial Unicode MS"/>
          <w:noProof/>
          <w:u w:color="000000"/>
          <w:bdr w:val="nil"/>
        </w:rPr>
      </w:pPr>
      <w:r>
        <w:rPr>
          <w:noProof/>
        </w:rPr>
        <w:t>•</w:t>
      </w:r>
      <w:r>
        <w:rPr>
          <w:noProof/>
        </w:rPr>
        <w:tab/>
        <w:t>Съгласуваност със съществуващите разпоредби в тази област на политиката</w:t>
      </w:r>
    </w:p>
    <w:p>
      <w:pPr>
        <w:pBdr>
          <w:top w:val="nil"/>
          <w:left w:val="nil"/>
          <w:bottom w:val="nil"/>
          <w:right w:val="nil"/>
          <w:between w:val="nil"/>
          <w:bar w:val="nil"/>
        </w:pBdr>
        <w:spacing w:before="0" w:after="240"/>
        <w:rPr>
          <w:rFonts w:eastAsia="Arial Unicode MS"/>
          <w:noProof/>
        </w:rPr>
      </w:pPr>
      <w:r>
        <w:rPr>
          <w:noProof/>
        </w:rPr>
        <w:t>Настоящото предложение е съгласувано с политиката за контрол на рибарството, чиято цел е да насърчава изпълнението на общата политика в областта на рибарството, като активизира борбата с незаконния, недеклариран и нерегулиран (ННН) риболов и осигурява ефективна система на Съюза за контрол на рибарството. То е съгласувано също така с разработването и изпълнението на интегрираната морска политика на Съюза по начин, който допълва общата политика в областта на рибарството. И на последно място, настоящото предложение е съгласувано с компетенциите на EFCA, които включват изпълнението на интегрираната морска политика на ЕС и борбата с ННН риболова.</w:t>
      </w:r>
    </w:p>
    <w:p>
      <w:pPr>
        <w:pStyle w:val="ManualHeading2"/>
        <w:rPr>
          <w:rFonts w:eastAsia="Arial Unicode MS"/>
          <w:noProof/>
        </w:rPr>
      </w:pPr>
      <w:r>
        <w:rPr>
          <w:noProof/>
        </w:rPr>
        <w:t>•</w:t>
      </w:r>
      <w:r>
        <w:rPr>
          <w:noProof/>
        </w:rPr>
        <w:tab/>
        <w:t>Съгласуваност с други политики на Съюза</w:t>
      </w:r>
    </w:p>
    <w:p>
      <w:pPr>
        <w:pBdr>
          <w:top w:val="nil"/>
          <w:left w:val="nil"/>
          <w:bottom w:val="nil"/>
          <w:right w:val="nil"/>
          <w:between w:val="nil"/>
          <w:bar w:val="nil"/>
        </w:pBdr>
        <w:spacing w:before="0" w:after="240"/>
        <w:rPr>
          <w:rFonts w:eastAsia="Arial Unicode MS"/>
          <w:noProof/>
        </w:rPr>
      </w:pPr>
      <w:r>
        <w:rPr>
          <w:noProof/>
        </w:rPr>
        <w:t>Целта на настоящата инициатива е да се подобри сътрудничеството и координацията между съответните органи на държавите членки, агенциите на ЕС и другите органи, изпълняващи функции по брегова охрана, с оглед доближаване до създаването на европейски капацитет/европейска система за брегова охрана.  Основният проблем се заключава в това, че понастоящем функциите по брегова охрана, като граничен контрол, операции за търсене и спасяване, контрол на рибарството, контрол на замърсяването и т.н., се изпълняват от повече от 300 органа в държавите членки, между които не винаги е налице добра координация дори на национално ниво. Настоящото предложение, чрез което се насърчава сътрудничеството и координацията между органите, изпълняващи функции по брегова охрана, е напълно съгласувано с политиките на Съюза в областта на миграцията и в областта на транспорта и мобилността.</w:t>
      </w:r>
    </w:p>
    <w:p>
      <w:pPr>
        <w:pStyle w:val="ManualHeading1"/>
        <w:rPr>
          <w:noProof/>
        </w:rPr>
      </w:pPr>
      <w:r>
        <w:rPr>
          <w:noProof/>
        </w:rPr>
        <w:t>2.</w:t>
      </w:r>
      <w:r>
        <w:rPr>
          <w:noProof/>
        </w:rPr>
        <w:tab/>
        <w:t>ПРАВНО ОСНОВАНИЕ, СУБСИДИАРНОСТ И ПРОПОРЦИОНАЛНОСТ</w:t>
      </w:r>
    </w:p>
    <w:p>
      <w:pPr>
        <w:pStyle w:val="ManualHeading2"/>
        <w:rPr>
          <w:rFonts w:eastAsia="Arial Unicode MS"/>
          <w:noProof/>
          <w:u w:color="000000"/>
          <w:bdr w:val="nil"/>
        </w:rPr>
      </w:pPr>
      <w:r>
        <w:rPr>
          <w:noProof/>
        </w:rPr>
        <w:t>•</w:t>
      </w:r>
      <w:r>
        <w:rPr>
          <w:noProof/>
        </w:rPr>
        <w:tab/>
        <w:t>Правно основание</w:t>
      </w:r>
    </w:p>
    <w:p>
      <w:pPr>
        <w:pBdr>
          <w:top w:val="nil"/>
          <w:left w:val="nil"/>
          <w:bottom w:val="nil"/>
          <w:right w:val="nil"/>
          <w:between w:val="nil"/>
          <w:bar w:val="nil"/>
        </w:pBdr>
        <w:spacing w:before="0" w:after="240"/>
        <w:rPr>
          <w:rFonts w:eastAsia="Arial Unicode MS"/>
          <w:noProof/>
        </w:rPr>
      </w:pPr>
      <w:r>
        <w:rPr>
          <w:noProof/>
        </w:rPr>
        <w:t>Предложението се основава на член 43, параграф 2 от ДФЕС, в който се съдържат разпоредбите във връзка с изпълнението на целите на ОПОР.</w:t>
      </w:r>
    </w:p>
    <w:p>
      <w:pPr>
        <w:pStyle w:val="ManualHeading2"/>
        <w:rPr>
          <w:rFonts w:eastAsia="Arial Unicode MS"/>
          <w:noProof/>
          <w:u w:color="000000"/>
          <w:bdr w:val="nil"/>
        </w:rPr>
      </w:pPr>
      <w:r>
        <w:rPr>
          <w:noProof/>
        </w:rPr>
        <w:t>•</w:t>
      </w:r>
      <w:r>
        <w:rPr>
          <w:noProof/>
        </w:rPr>
        <w:tab/>
        <w:t xml:space="preserve">Субсидиарност (при неизключителна компетентност) </w:t>
      </w:r>
    </w:p>
    <w:p>
      <w:pPr>
        <w:pBdr>
          <w:top w:val="nil"/>
          <w:left w:val="nil"/>
          <w:bottom w:val="nil"/>
          <w:right w:val="nil"/>
          <w:between w:val="nil"/>
          <w:bar w:val="nil"/>
        </w:pBdr>
        <w:spacing w:before="0" w:after="240"/>
        <w:rPr>
          <w:rFonts w:eastAsia="Arial Unicode MS"/>
          <w:noProof/>
        </w:rPr>
      </w:pPr>
      <w:r>
        <w:rPr>
          <w:noProof/>
        </w:rPr>
        <w:t>Предложението се отнася до подпомагане на националните органи, изпълняващи функции по брегова охрана на национално ниво и на ниво Съюза и, където е целесъобразно — на международно ниво. Поради това то е част от контролната политика, чиято цел е постигането на ефективна система за контрол, с която да се гарантира съответствие с всички правила на ОПОР, която представлява изключителна компетентност на Съюза. Следователно в този контекст принципът на субсидиарност не се прилага.</w:t>
      </w:r>
    </w:p>
    <w:p>
      <w:pPr>
        <w:pStyle w:val="ManualHeading2"/>
        <w:rPr>
          <w:rFonts w:eastAsia="Arial Unicode MS"/>
          <w:noProof/>
          <w:u w:color="000000"/>
          <w:bdr w:val="nil"/>
        </w:rPr>
      </w:pPr>
      <w:r>
        <w:rPr>
          <w:noProof/>
        </w:rPr>
        <w:t>•</w:t>
      </w:r>
      <w:r>
        <w:rPr>
          <w:noProof/>
        </w:rPr>
        <w:tab/>
        <w:t>Пропорционалност</w:t>
      </w:r>
    </w:p>
    <w:p>
      <w:pPr>
        <w:pBdr>
          <w:top w:val="nil"/>
          <w:left w:val="nil"/>
          <w:bottom w:val="nil"/>
          <w:right w:val="nil"/>
          <w:between w:val="nil"/>
          <w:bar w:val="nil"/>
        </w:pBdr>
        <w:spacing w:before="0" w:after="240"/>
        <w:rPr>
          <w:rFonts w:eastAsia="Arial Unicode MS"/>
          <w:noProof/>
        </w:rPr>
      </w:pPr>
      <w:r>
        <w:rPr>
          <w:noProof/>
        </w:rPr>
        <w:t>Целта на предложението е да се увеличи капацитетът на бреговата охрана в ЕС в отговор на заплахите и рисковете в морската област, като с оглед на това inter alia се подобри сътрудничеството между всички имащи отношение граждански и военни действащи лица. По този начин ще се избегне дублирането на усилията, като в същото време се гарантира съгласуваността и ефективността на действията на основните участници (по-специално на агенциите на ЕС) и увеличаването на полезното взаимодействие между тях. В предложението е отчетена необходимостта от повече контрол в морската област и същевременно  намаляване на натоварването на националните администрации и на администрациите на ЕС.</w:t>
      </w:r>
    </w:p>
    <w:p>
      <w:pPr>
        <w:pStyle w:val="ManualHeading2"/>
        <w:rPr>
          <w:rFonts w:eastAsia="Arial Unicode MS"/>
          <w:noProof/>
          <w:u w:color="000000"/>
          <w:bdr w:val="nil"/>
        </w:rPr>
      </w:pPr>
      <w:r>
        <w:rPr>
          <w:noProof/>
        </w:rPr>
        <w:t>•</w:t>
      </w:r>
      <w:r>
        <w:rPr>
          <w:noProof/>
        </w:rPr>
        <w:tab/>
        <w:t>Избор на инструмент</w:t>
      </w:r>
    </w:p>
    <w:p>
      <w:pPr>
        <w:pBdr>
          <w:top w:val="nil"/>
          <w:left w:val="nil"/>
          <w:bottom w:val="nil"/>
          <w:right w:val="nil"/>
          <w:between w:val="nil"/>
          <w:bar w:val="nil"/>
        </w:pBdr>
        <w:spacing w:before="0" w:after="240"/>
        <w:rPr>
          <w:rFonts w:eastAsia="Arial Unicode MS"/>
          <w:noProof/>
        </w:rPr>
      </w:pPr>
      <w:r>
        <w:rPr>
          <w:noProof/>
        </w:rPr>
        <w:t>Тъй като целта на настоящото предложение е изменението на Регламента за създаване на Агенция на Общността за контрол на рибарството, е необходимо да бъде предложен регламент.</w:t>
      </w:r>
    </w:p>
    <w:p>
      <w:pPr>
        <w:pStyle w:val="ManualHeading1"/>
        <w:rPr>
          <w:noProof/>
        </w:rPr>
      </w:pPr>
      <w:r>
        <w:rPr>
          <w:noProof/>
        </w:rPr>
        <w:t>3.</w:t>
      </w:r>
      <w:r>
        <w:rPr>
          <w:noProof/>
        </w:rPr>
        <w:tab/>
        <w:t>РЕЗУЛТАТИ ОТ ПОСЛЕДВАЩИТЕ ОЦЕНКИ, КОНСУЛТАЦИИ СЪС ЗАИНТЕРЕСОВАНИТЕ СТРАНИ И ОЦЕНКИ НА ВЪЗДЕЙСТВИЕТО</w:t>
      </w:r>
    </w:p>
    <w:p>
      <w:pPr>
        <w:pStyle w:val="ManualHeading2"/>
        <w:rPr>
          <w:rFonts w:eastAsia="Arial Unicode MS"/>
          <w:noProof/>
          <w:u w:color="000000"/>
          <w:bdr w:val="nil"/>
        </w:rPr>
      </w:pPr>
      <w:r>
        <w:rPr>
          <w:noProof/>
        </w:rPr>
        <w:t>•</w:t>
      </w:r>
      <w:r>
        <w:rPr>
          <w:noProof/>
        </w:rPr>
        <w:tab/>
        <w:t>Последващи оценки/проверки за пригодност на действащото законодателство</w:t>
      </w:r>
    </w:p>
    <w:p>
      <w:pPr>
        <w:pBdr>
          <w:top w:val="nil"/>
          <w:left w:val="nil"/>
          <w:bottom w:val="nil"/>
          <w:right w:val="nil"/>
          <w:between w:val="nil"/>
          <w:bar w:val="nil"/>
        </w:pBdr>
        <w:spacing w:before="0" w:after="240"/>
        <w:rPr>
          <w:rFonts w:eastAsia="Arial Unicode MS"/>
          <w:noProof/>
        </w:rPr>
      </w:pPr>
      <w:r>
        <w:rPr>
          <w:noProof/>
        </w:rPr>
        <w:t>Неприложимо (настоящата инициатива е насочена към изпълнение на ангажиментите, съдържащи се в европейската програма за миграцията по отношение на дейностите по брегова охрана).</w:t>
      </w:r>
    </w:p>
    <w:p>
      <w:pPr>
        <w:pStyle w:val="ManualHeading2"/>
        <w:rPr>
          <w:rFonts w:eastAsia="Arial Unicode MS"/>
          <w:noProof/>
          <w:u w:color="000000"/>
          <w:bdr w:val="nil"/>
        </w:rPr>
      </w:pPr>
      <w:r>
        <w:rPr>
          <w:noProof/>
        </w:rPr>
        <w:t>•</w:t>
      </w:r>
      <w:r>
        <w:rPr>
          <w:noProof/>
        </w:rPr>
        <w:tab/>
        <w:t>Консултации със заинтересованите страни</w:t>
      </w:r>
    </w:p>
    <w:p>
      <w:pPr>
        <w:pBdr>
          <w:top w:val="nil"/>
          <w:left w:val="nil"/>
          <w:bottom w:val="nil"/>
          <w:right w:val="nil"/>
          <w:between w:val="nil"/>
          <w:bar w:val="nil"/>
        </w:pBdr>
        <w:spacing w:before="0" w:after="240"/>
        <w:rPr>
          <w:rFonts w:eastAsia="Arial Unicode MS"/>
          <w:noProof/>
        </w:rPr>
      </w:pPr>
      <w:r>
        <w:rPr>
          <w:noProof/>
        </w:rPr>
        <w:t>Неприложимо</w:t>
      </w:r>
    </w:p>
    <w:p>
      <w:pPr>
        <w:pStyle w:val="ManualHeading2"/>
        <w:rPr>
          <w:rFonts w:eastAsia="Arial Unicode MS"/>
          <w:noProof/>
          <w:u w:color="000000"/>
          <w:bdr w:val="nil"/>
        </w:rPr>
      </w:pPr>
      <w:r>
        <w:rPr>
          <w:noProof/>
        </w:rPr>
        <w:t>•</w:t>
      </w:r>
      <w:r>
        <w:rPr>
          <w:noProof/>
        </w:rPr>
        <w:tab/>
        <w:t>Събиране и използване на експертни становища</w:t>
      </w:r>
    </w:p>
    <w:p>
      <w:pPr>
        <w:pBdr>
          <w:top w:val="nil"/>
          <w:left w:val="nil"/>
          <w:bottom w:val="nil"/>
          <w:right w:val="nil"/>
          <w:between w:val="nil"/>
          <w:bar w:val="nil"/>
        </w:pBdr>
        <w:spacing w:before="0" w:after="240"/>
        <w:rPr>
          <w:rFonts w:eastAsia="Arial Unicode MS"/>
          <w:noProof/>
        </w:rPr>
      </w:pPr>
      <w:r>
        <w:rPr>
          <w:noProof/>
        </w:rPr>
        <w:t>Неприложимо</w:t>
      </w:r>
    </w:p>
    <w:p>
      <w:pPr>
        <w:pStyle w:val="ManualHeading2"/>
        <w:rPr>
          <w:rFonts w:eastAsia="Arial Unicode MS"/>
          <w:noProof/>
          <w:u w:color="000000"/>
          <w:bdr w:val="nil"/>
        </w:rPr>
      </w:pPr>
      <w:r>
        <w:rPr>
          <w:noProof/>
        </w:rPr>
        <w:t>•</w:t>
      </w:r>
      <w:r>
        <w:rPr>
          <w:noProof/>
        </w:rPr>
        <w:tab/>
        <w:t>Оценка на въздействието</w:t>
      </w:r>
    </w:p>
    <w:p>
      <w:pPr>
        <w:pBdr>
          <w:top w:val="nil"/>
          <w:left w:val="nil"/>
          <w:bottom w:val="nil"/>
          <w:right w:val="nil"/>
          <w:between w:val="nil"/>
          <w:bar w:val="nil"/>
        </w:pBdr>
        <w:spacing w:before="0" w:after="240"/>
        <w:rPr>
          <w:noProof/>
        </w:rPr>
      </w:pPr>
      <w:r>
        <w:rPr>
          <w:noProof/>
        </w:rPr>
        <w:t>Неприложимо: конкретното действие във връзка с капацитета за брегова охрана досега не е било обект на действия на равнище ЕС. Поради това няма съществуваща политика, която да бъде оценявана.</w:t>
      </w:r>
    </w:p>
    <w:p>
      <w:pPr>
        <w:pBdr>
          <w:top w:val="nil"/>
          <w:left w:val="nil"/>
          <w:bottom w:val="nil"/>
          <w:right w:val="nil"/>
          <w:between w:val="nil"/>
          <w:bar w:val="nil"/>
        </w:pBdr>
        <w:spacing w:before="0" w:after="240"/>
        <w:rPr>
          <w:rFonts w:eastAsia="Arial Unicode MS"/>
          <w:noProof/>
        </w:rPr>
      </w:pPr>
      <w:r>
        <w:rPr>
          <w:noProof/>
        </w:rPr>
        <w:t>Въпреки това  през 2014 г. по поръчка на ГД „Мобилност и транспорт“ е проведено проучване за осъществимост</w:t>
      </w:r>
      <w:r>
        <w:rPr>
          <w:rStyle w:val="FootnoteReference"/>
          <w:noProof/>
        </w:rPr>
        <w:footnoteReference w:id="1"/>
      </w:r>
      <w:r>
        <w:rPr>
          <w:noProof/>
        </w:rPr>
        <w:t>.  В хода му са идентифицирани 316 граждански и военни органа на държавите членки, които отговарят за изпълнението на функции по брегова охрана и си сътрудничат в рамките на 70 различни структури. Откроени са основните несъвършенства на съществуващото сътрудничество, като липсата на информация относно компетенциите, правомощията и възможностите на останалите органи; ограничените оперативни средства; липсата на оперативна съвместимост между системи, процеси и материални активи; ограниченото съвместно планиране и ограничения брой съвместни операции.</w:t>
      </w:r>
    </w:p>
    <w:p>
      <w:pPr>
        <w:pStyle w:val="ManualHeading2"/>
        <w:rPr>
          <w:rFonts w:eastAsia="Arial Unicode MS"/>
          <w:noProof/>
          <w:u w:color="000000"/>
          <w:bdr w:val="nil"/>
        </w:rPr>
      </w:pPr>
      <w:r>
        <w:rPr>
          <w:noProof/>
        </w:rPr>
        <w:t>•</w:t>
      </w:r>
      <w:r>
        <w:rPr>
          <w:noProof/>
        </w:rPr>
        <w:tab/>
        <w:t>Пригодност и опростяване на законодателството</w:t>
      </w:r>
    </w:p>
    <w:p>
      <w:pPr>
        <w:pBdr>
          <w:top w:val="nil"/>
          <w:left w:val="nil"/>
          <w:bottom w:val="nil"/>
          <w:right w:val="nil"/>
          <w:between w:val="nil"/>
          <w:bar w:val="nil"/>
        </w:pBdr>
        <w:spacing w:before="0" w:after="240"/>
        <w:rPr>
          <w:rFonts w:eastAsia="Arial Unicode MS"/>
          <w:noProof/>
        </w:rPr>
      </w:pPr>
      <w:r>
        <w:rPr>
          <w:noProof/>
        </w:rPr>
        <w:t>Инициативата не е част от програмата REFIT, но следва да прилага основните ѝ принципи.</w:t>
      </w:r>
    </w:p>
    <w:p>
      <w:pPr>
        <w:pStyle w:val="ManualHeading2"/>
        <w:rPr>
          <w:rFonts w:eastAsia="Arial Unicode MS"/>
          <w:noProof/>
          <w:u w:color="000000"/>
          <w:bdr w:val="nil"/>
        </w:rPr>
      </w:pPr>
      <w:r>
        <w:rPr>
          <w:noProof/>
        </w:rPr>
        <w:t>•</w:t>
      </w:r>
      <w:r>
        <w:rPr>
          <w:noProof/>
        </w:rPr>
        <w:tab/>
        <w:t>Основни права</w:t>
      </w:r>
    </w:p>
    <w:p>
      <w:pPr>
        <w:pBdr>
          <w:top w:val="nil"/>
          <w:left w:val="nil"/>
          <w:bottom w:val="nil"/>
          <w:right w:val="nil"/>
          <w:between w:val="nil"/>
          <w:bar w:val="nil"/>
        </w:pBdr>
        <w:spacing w:before="0" w:after="240"/>
        <w:rPr>
          <w:rFonts w:eastAsia="Arial Unicode MS"/>
          <w:noProof/>
        </w:rPr>
      </w:pPr>
      <w:r>
        <w:rPr>
          <w:noProof/>
        </w:rPr>
        <w:t>Неприложимо</w:t>
      </w:r>
    </w:p>
    <w:p>
      <w:pPr>
        <w:pStyle w:val="ManualHeading1"/>
        <w:rPr>
          <w:noProof/>
        </w:rPr>
      </w:pPr>
      <w:r>
        <w:rPr>
          <w:noProof/>
        </w:rPr>
        <w:t>4.</w:t>
      </w:r>
      <w:r>
        <w:rPr>
          <w:noProof/>
        </w:rPr>
        <w:tab/>
        <w:t>ОТРАЖЕНИЕ ВЪРХУ БЮДЖЕТА</w:t>
      </w:r>
    </w:p>
    <w:p>
      <w:pPr>
        <w:pBdr>
          <w:top w:val="nil"/>
          <w:left w:val="nil"/>
          <w:bottom w:val="nil"/>
          <w:right w:val="nil"/>
          <w:between w:val="nil"/>
          <w:bar w:val="nil"/>
        </w:pBdr>
        <w:spacing w:before="0" w:after="240"/>
        <w:rPr>
          <w:rFonts w:eastAsia="Arial Unicode MS"/>
          <w:noProof/>
        </w:rPr>
      </w:pPr>
      <w:r>
        <w:rPr>
          <w:noProof/>
        </w:rPr>
        <w:t>Настоящата инициатива предполага увеличаване на финансовия принос на ЕС към EFCA с приблизително 7,5 млн. евро годишно (т.е. 30,148 млн. за периода 2017 — 2020 г.) и наемане на 13 временно наети служители (вж. приложената законодателна финансова обосновка).</w:t>
      </w:r>
    </w:p>
    <w:p>
      <w:pPr>
        <w:pStyle w:val="ManualHeading1"/>
        <w:rPr>
          <w:noProof/>
        </w:rPr>
      </w:pPr>
      <w:r>
        <w:rPr>
          <w:noProof/>
        </w:rPr>
        <w:t>5.</w:t>
      </w:r>
      <w:r>
        <w:rPr>
          <w:noProof/>
        </w:rPr>
        <w:tab/>
        <w:t>ДРУГИ ЕЛЕМЕНТИ</w:t>
      </w:r>
    </w:p>
    <w:p>
      <w:pPr>
        <w:pStyle w:val="ManualHeading2"/>
        <w:rPr>
          <w:rFonts w:eastAsia="Arial Unicode MS"/>
          <w:noProof/>
          <w:u w:color="000000"/>
          <w:bdr w:val="nil"/>
        </w:rPr>
      </w:pPr>
      <w:r>
        <w:rPr>
          <w:noProof/>
        </w:rPr>
        <w:t>•</w:t>
      </w:r>
      <w:r>
        <w:rPr>
          <w:noProof/>
        </w:rPr>
        <w:tab/>
        <w:t>Планове за изпълнение и мерки за мониторинг, оценка и докладване</w:t>
      </w:r>
    </w:p>
    <w:p>
      <w:pPr>
        <w:pBdr>
          <w:top w:val="nil"/>
          <w:left w:val="nil"/>
          <w:bottom w:val="nil"/>
          <w:right w:val="nil"/>
          <w:between w:val="nil"/>
          <w:bar w:val="nil"/>
        </w:pBdr>
        <w:spacing w:before="0" w:after="240"/>
        <w:rPr>
          <w:rFonts w:eastAsia="Arial Unicode MS"/>
          <w:noProof/>
        </w:rPr>
      </w:pPr>
      <w:r>
        <w:rPr>
          <w:noProof/>
        </w:rPr>
        <w:t xml:space="preserve">Тъй като настоящата мярка ще се изпълнява от EFCA, нейната оценка ще бъде включена в 5-годишната оценка на Агенцията, чиито констатации и препоръки Комисията изпраща до Европейския парламент и до Съвета и оповестява публично.  </w:t>
      </w:r>
    </w:p>
    <w:p>
      <w:pPr>
        <w:pStyle w:val="ManualHeading2"/>
        <w:rPr>
          <w:rFonts w:eastAsia="Arial Unicode MS"/>
          <w:noProof/>
          <w:u w:color="000000"/>
          <w:bdr w:val="nil"/>
        </w:rPr>
      </w:pPr>
      <w:r>
        <w:rPr>
          <w:noProof/>
        </w:rPr>
        <w:t>•</w:t>
      </w:r>
      <w:r>
        <w:rPr>
          <w:noProof/>
        </w:rPr>
        <w:tab/>
        <w:t>Обяснителни документи (за директиви)</w:t>
      </w:r>
    </w:p>
    <w:p>
      <w:pPr>
        <w:pBdr>
          <w:top w:val="nil"/>
          <w:left w:val="nil"/>
          <w:bottom w:val="nil"/>
          <w:right w:val="nil"/>
          <w:between w:val="nil"/>
          <w:bar w:val="nil"/>
        </w:pBdr>
        <w:spacing w:before="0" w:after="240"/>
        <w:rPr>
          <w:rFonts w:eastAsia="Arial Unicode MS"/>
          <w:noProof/>
        </w:rPr>
      </w:pPr>
      <w:r>
        <w:rPr>
          <w:noProof/>
        </w:rPr>
        <w:t>Неприложимо</w:t>
      </w:r>
    </w:p>
    <w:p>
      <w:pPr>
        <w:pStyle w:val="ManualHeading2"/>
        <w:rPr>
          <w:rFonts w:eastAsia="Arial Unicode MS"/>
          <w:noProof/>
          <w:u w:color="000000"/>
          <w:bdr w:val="nil"/>
        </w:rPr>
      </w:pPr>
      <w:r>
        <w:rPr>
          <w:noProof/>
        </w:rPr>
        <w:t>•</w:t>
      </w:r>
      <w:r>
        <w:rPr>
          <w:noProof/>
        </w:rPr>
        <w:tab/>
        <w:t>Подробно обяснение на конкретните разпоредби на предложението</w:t>
      </w:r>
    </w:p>
    <w:p>
      <w:pPr>
        <w:pBdr>
          <w:top w:val="nil"/>
          <w:left w:val="nil"/>
          <w:bottom w:val="nil"/>
          <w:right w:val="nil"/>
          <w:between w:val="nil"/>
          <w:bar w:val="nil"/>
        </w:pBdr>
        <w:spacing w:before="0" w:after="240"/>
        <w:rPr>
          <w:rFonts w:eastAsia="Arial Unicode MS"/>
          <w:noProof/>
        </w:rPr>
      </w:pPr>
      <w:r>
        <w:rPr>
          <w:noProof/>
        </w:rPr>
        <w:t xml:space="preserve">Понастоящем EFCA има за задача да допринася за борбата с незаконния, недеклариран и нерегулиран риболов. Опитът на EFCA  в борбата с ННН риболова в международно измерение е от ключово значение за европейския капацитет за брегова охрана и граничен контрол, тъй като ННН риболовът често пъти е свързан с други морски дейности с престъпен характер. EFCA  е натрупала експертни познания в стратегиите за управление на риска, идентифицирането на вероятен интерес от ННН риболов чрез анализ на хиляди сертификати за улов, оперативна координация и проверки, включително в международен план. В това отношение Агенцията активно подпомага трети държави чрез предоставяне на обучения и дейности за изграждане на капацитет. Благодарение на международния си мандат EFCA  е натрупала много голям опит в прилагането на общи платформи за проверка и в поддържането на привилегировани мрежи с ЕС и трети държави. Неотдавна EFCA  проведе обмяна на инспектори с Турция в Средиземно море; редовно се провеждат и обучителни семинари, по време на които се срещат инспектори от ЕС и от Албания, Турция, Ливан, Израел, Египет, Тунис, Алжир и Мароко. </w:t>
      </w:r>
    </w:p>
    <w:p>
      <w:pPr>
        <w:pStyle w:val="ManualNumPar1"/>
        <w:rPr>
          <w:noProof/>
        </w:rPr>
      </w:pPr>
      <w:r>
        <w:t>1.</w:t>
      </w:r>
      <w:r>
        <w:tab/>
      </w:r>
      <w:r>
        <w:rPr>
          <w:noProof/>
        </w:rPr>
        <w:t xml:space="preserve">Регламентът обхваща споделянето на информация, получена въз основа на обединяване и анализиране на наличните данни от корабните докладни системи и други информационни системи, администрирани от агенциите или достъпни за тях.   Той ще стимулира споделянето на разузнавателни данни между агенциите. Това ще даде възможност на EFCA  да изгради системи за обмен между агенциите, да даде ход на всички имащи отношение проучвания за осъществимост и да създаде постоянно действаща услуга за предоставяне на данни, както и да стане информационен възел на ЕС. Като използва опита си във връзка с мерките за мониторинг, контрол и наблюдение, прилагани към риболова посредством концепциите за съвместни планове за разполагане и инспектори на Съюза, и като разширява периметъра си и организира съвместни операции с инспектори, чиито правомощия се отнасят до различни политики (трафик на хора, контрабанда на мигранти, риболов, брегова охрана, околна среда, наркотрафик, трафик на оръжия, безопасност на плавателните съдове и т.н.), EFCA  ще може по-добре да окаже подкрепа за обмена на  данните, събрани чрез нейните дейности за контрол и проверка, които включват, inter alia, системи за наблюдение на корабите (VMS) и системи за електронно докладване на данни (ERS). Данните от системите за наблюдение на корабите се основават на сателитни системи за проследяване.  Благодарение на тях е възможно във всеки един момент да бъде установено положението на всеки един плавателен съд, както и да бъде получена информация за предвиждането му в морето за минали периоди от време. Тези данни са много полезни с оглед на контрола на миграцията, тъй като дават възможност за гранична охрана, както и за операции за търсене и спасяване.  Благодарение на тях може да бъде установено, че даден риболовен кораб е посетил дадено пристанище, за да качи емигранти на борда си. Тъй като данните съдържат и данни за скоростта на плавателния съд, е възможно да бъдат открити и корабите, които плават с по-малка скорост, защото превозват мигранти, които са допълнителен товар за тях, или защото теглят друг плавателен съд.  Системите за електронно докладване на данни се използват от рибарите, за да отчитат и докладват по електронен път данните за своята риболовна дейност. Следователно те дават възможност за откриване на евентуални необичайни или незаконни дейности чрез съпоставка със сходни данни за подобни дейности в даден район. Тъй като тези данни съдържат и декларациите за разтоварване, те дават възможност да бъде установено на кои пристанища корабът е имал разтоварвания и, евентуално, е взел на борда си незаконни мигранти.  </w:t>
      </w:r>
    </w:p>
    <w:p>
      <w:pPr>
        <w:pStyle w:val="ManualNumPar1"/>
        <w:rPr>
          <w:noProof/>
        </w:rPr>
      </w:pPr>
      <w:r>
        <w:t>2.</w:t>
      </w:r>
      <w:r>
        <w:tab/>
      </w:r>
      <w:r>
        <w:rPr>
          <w:noProof/>
        </w:rPr>
        <w:t xml:space="preserve">Регламентът обхваща предоставянето на услуги за наблюдение и комуникация въз основа на най-новите технологии, в това число спътникова и наземна инфраструктура и датчици, инсталирани на всякакви видове платформи. Това ще даде възможност на Агенцията да институционализира сътрудничеството между националните, европейските и международните партньори. Така Агенцията ще може да разработи рамка на високо равнище за мониторинг, контрол и наблюдение на риска, която да отразява съществуващите в момента национални и регионални рамки.  По-специално така ще се даде възможност за изпълнението на дейности, насочени към откриване — координирано с другите агенции — на дейности, показващи нередности. През последните години EFCA чрез участието си в съответните проекти по РП 7 и чрез сътрудничеството си с ЕАМБ с оглед на разработването на системата MARSURV IMDatE на ЕАМБ натрупа значителен опит в сферата на събирането, разчитането и анализа на морска информация. Към днешна дата EFCA разполага с признат капацитет за провеждане на подробен мониторинг на поведението, който от своя страна ще доведе до по-ефикасна дислокация на наличните патрулни единици. Тъй като е включена като бъдещ краен потребител на услуги в сферата на сигурността, предоставяни от програмата „Коперник“, EFCA възнамерява да доизгради този капацитет и да споделя него и резултатите от него с другите агенции.   </w:t>
      </w:r>
      <w:r>
        <w:rPr>
          <w:noProof/>
        </w:rPr>
        <w:br/>
      </w:r>
    </w:p>
    <w:p>
      <w:pPr>
        <w:pStyle w:val="ManualNumPar1"/>
        <w:rPr>
          <w:noProof/>
        </w:rPr>
      </w:pPr>
      <w:r>
        <w:t>3.</w:t>
      </w:r>
      <w:r>
        <w:tab/>
      </w:r>
      <w:r>
        <w:rPr>
          <w:noProof/>
        </w:rPr>
        <w:t>Регламентът обхваща изграждането на капацитет на национално ниво и на нивото на Съюза посредством изготвянето на насоки, препоръки и най-добри практики, както и чрез подпомагане на обучението и обмена на персонал с оглед на подобряването на обмена на информация и сътрудничеството при изпълнение на функциите по брегова охрана. Това ще даде възможност на EFCA да повиши осведомеността за морската безопасност, сигурността, търсенето и спасяването и за граничния контрол и контрола на рибарството. Агенцията ще има също така възможност да повиши експертния капацитет чрез създаването и разпространението на обучителни материали и наръчници. EFCA  може да предоставя също така експертни препоръки по отношение на методите за ефективно правоприлагане във връзка с разпоредбите за контрол, надзор и мониторинг.</w:t>
      </w:r>
    </w:p>
    <w:p>
      <w:pPr>
        <w:pStyle w:val="ManualNumPar1"/>
        <w:rPr>
          <w:noProof/>
        </w:rPr>
      </w:pPr>
      <w:r>
        <w:t>4.</w:t>
      </w:r>
      <w:r>
        <w:tab/>
      </w:r>
      <w:r>
        <w:rPr>
          <w:noProof/>
        </w:rPr>
        <w:t>Регламентът обхваща споделянето на капацитета, включително планиране и осъществяване на многоцелеви операции и споделяне на активи и други възможности в междусекторен и трансграничен аспект. Това ще даде възможност на EFCA да засили дейностите си по контрол и проверки и да провежда нов вид операции, насочени към откриването на дейности с престъпен характер, прекъсване на маршрути за трафик и гарантиране на прилагането на националното законодателство и законодателството на ЕС.  Чартирането на патрулен кораб ще даде възможност за ефективно прилагане на многоцелеви подход не само за откриване на незаконни риболовни дейности и други дейности с престъпен характер, но и за оказване на подкрепа за по-ефикасно управление на външните граници на ЕС като цяло.</w:t>
      </w:r>
    </w:p>
    <w:p>
      <w:pPr>
        <w:pStyle w:val="Text1"/>
        <w:rPr>
          <w:noProof/>
        </w:rPr>
      </w:pPr>
    </w:p>
    <w:p>
      <w:pPr>
        <w:rPr>
          <w:noProof/>
        </w:rPr>
        <w:sectPr>
          <w:footerReference w:type="default" r:id="rId11"/>
          <w:footerReference w:type="first" r:id="rId12"/>
          <w:pgSz w:w="11907" w:h="16839"/>
          <w:pgMar w:top="1134" w:right="1417" w:bottom="1134" w:left="1417" w:header="709" w:footer="709" w:gutter="0"/>
          <w:cols w:space="708"/>
          <w:docGrid w:linePitch="360"/>
        </w:sectPr>
      </w:pPr>
    </w:p>
    <w:p>
      <w:pPr>
        <w:pStyle w:val="Rfrenceinterinstitutionnelle"/>
        <w:rPr>
          <w:noProof/>
        </w:rPr>
      </w:pPr>
      <w:r>
        <w:rPr>
          <w:noProof/>
        </w:rPr>
        <w:t>2015/0308 (COD)</w:t>
      </w:r>
    </w:p>
    <w:p>
      <w:pPr>
        <w:pStyle w:val="Statut"/>
        <w:rPr>
          <w:noProof/>
        </w:rPr>
      </w:pPr>
      <w:r>
        <w:rPr>
          <w:noProof/>
        </w:rPr>
        <w:t>Предложение за</w:t>
      </w:r>
    </w:p>
    <w:p>
      <w:pPr>
        <w:pStyle w:val="Typedudocument"/>
        <w:rPr>
          <w:noProof/>
        </w:rPr>
      </w:pPr>
      <w:r>
        <w:rPr>
          <w:noProof/>
        </w:rPr>
        <w:t>РЕГЛАМЕНТ НА ЕВРОПЕЙСКИЯ ПАРЛАМЕНТ И НА СЪВЕТА</w:t>
      </w:r>
    </w:p>
    <w:p>
      <w:pPr>
        <w:pStyle w:val="Titreobjet"/>
        <w:rPr>
          <w:noProof/>
        </w:rPr>
      </w:pPr>
      <w:r>
        <w:rPr>
          <w:noProof/>
        </w:rPr>
        <w:t xml:space="preserve">за изменение на Регламент (ЕО) № 768/2005 на Съвета за създаване на Агенция на Общността за контрол на рибарството   </w:t>
      </w:r>
      <w:r>
        <w:rPr>
          <w:noProof/>
        </w:rPr>
        <w:br/>
        <w:t xml:space="preserve"> </w:t>
      </w:r>
    </w:p>
    <w:p>
      <w:pPr>
        <w:pStyle w:val="Sous-titreobjet"/>
        <w:rPr>
          <w:noProof/>
        </w:rPr>
      </w:pPr>
      <w:r>
        <w:rPr>
          <w:noProof/>
        </w:rPr>
        <w:t>(текст от значение за ЕИП)</w:t>
      </w:r>
    </w:p>
    <w:p>
      <w:pPr>
        <w:pStyle w:val="Institutionquiagit"/>
        <w:rPr>
          <w:noProof/>
        </w:rPr>
      </w:pPr>
      <w:r>
        <w:rPr>
          <w:noProof/>
        </w:rPr>
        <w:t>ЕВРОПЕЙСКИЯТ ПАРЛАМЕНТ И СЪВЕТЪТ НА ЕВРОПЕЙСКИЯ СЪЮЗ,</w:t>
      </w:r>
    </w:p>
    <w:p>
      <w:pPr>
        <w:rPr>
          <w:noProof/>
        </w:rPr>
      </w:pPr>
      <w:r>
        <w:rPr>
          <w:noProof/>
        </w:rPr>
        <w:t>като взеха предвид Договора за функционирането на Европейския съюз, и по-специално член 43, параграф 2 от него,</w:t>
      </w:r>
    </w:p>
    <w:p>
      <w:pPr>
        <w:rPr>
          <w:noProof/>
        </w:rPr>
      </w:pPr>
      <w:r>
        <w:rPr>
          <w:noProof/>
        </w:rPr>
        <w:t>като взеха предвид предложението на Европейската комисия,</w:t>
      </w:r>
    </w:p>
    <w:p>
      <w:pPr>
        <w:rPr>
          <w:noProof/>
        </w:rPr>
      </w:pPr>
      <w:r>
        <w:rPr>
          <w:noProof/>
        </w:rPr>
        <w:t>след предаване на проекта на законодателния акт на националните парламенти,</w:t>
      </w:r>
    </w:p>
    <w:p>
      <w:pPr>
        <w:rPr>
          <w:noProof/>
        </w:rPr>
      </w:pPr>
      <w:r>
        <w:rPr>
          <w:noProof/>
        </w:rPr>
        <w:t>като взеха предвид становището на Европейския икономически и социален комитет,</w:t>
      </w:r>
    </w:p>
    <w:p>
      <w:pPr>
        <w:rPr>
          <w:noProof/>
        </w:rPr>
      </w:pPr>
      <w:r>
        <w:rPr>
          <w:noProof/>
        </w:rPr>
        <w:t>в съответствие с обикновената законодателна процедура,</w:t>
      </w:r>
    </w:p>
    <w:p>
      <w:pPr>
        <w:rPr>
          <w:noProof/>
        </w:rPr>
      </w:pPr>
      <w:r>
        <w:rPr>
          <w:noProof/>
        </w:rPr>
        <w:t>като имат предвид, че:</w:t>
      </w:r>
    </w:p>
    <w:p>
      <w:pPr>
        <w:pStyle w:val="ManualConsidrant"/>
        <w:rPr>
          <w:noProof/>
        </w:rPr>
      </w:pPr>
      <w:r>
        <w:t>(1)</w:t>
      </w:r>
      <w:r>
        <w:tab/>
      </w:r>
      <w:r>
        <w:rPr>
          <w:noProof/>
        </w:rPr>
        <w:t xml:space="preserve">Националните органи, изпълняващи функции по брегова охрана, имат широк кръг от отговорности, включително, но не само морска безопасност, сигурност, търсене и спасяване, граничен контрол, контрол на рибарството, митнически контрол, общо правоприлагане и опазване на околната среда. </w:t>
      </w:r>
    </w:p>
    <w:p>
      <w:pPr>
        <w:pStyle w:val="ManualConsidrant"/>
        <w:rPr>
          <w:noProof/>
        </w:rPr>
      </w:pPr>
      <w:r>
        <w:t>(2)</w:t>
      </w:r>
      <w:r>
        <w:tab/>
      </w:r>
      <w:r>
        <w:rPr>
          <w:noProof/>
        </w:rPr>
        <w:t>Европейската агенция за гранична и брегова охрана, създадена с Регламент XX/XX</w:t>
      </w:r>
      <w:r>
        <w:rPr>
          <w:rStyle w:val="FootnoteReference"/>
          <w:noProof/>
        </w:rPr>
        <w:footnoteReference w:id="2"/>
      </w:r>
      <w:r>
        <w:rPr>
          <w:noProof/>
        </w:rPr>
        <w:t>, Европейската агенция за контрол на рибарството и Европейската агенция по морска безопасност, създадена с Регламент (ЕО) № 1406/2002 на Европейския парламент и на Съвета</w:t>
      </w:r>
      <w:r>
        <w:rPr>
          <w:rStyle w:val="FootnoteReference"/>
          <w:noProof/>
        </w:rPr>
        <w:footnoteReference w:id="3"/>
      </w:r>
      <w:r>
        <w:rPr>
          <w:noProof/>
        </w:rPr>
        <w:t xml:space="preserve">, оказват подкрепа на националните органи при изпълнението на повечето от тези функции. </w:t>
      </w:r>
    </w:p>
    <w:p>
      <w:pPr>
        <w:pStyle w:val="ManualConsidrant"/>
        <w:rPr>
          <w:noProof/>
        </w:rPr>
      </w:pPr>
      <w:r>
        <w:t>(3)</w:t>
      </w:r>
      <w:r>
        <w:tab/>
      </w:r>
      <w:r>
        <w:rPr>
          <w:noProof/>
        </w:rPr>
        <w:t>Поради това те следва да подобрят своето сътрудничество както помежду си, така и с националните органи, изпълняващи функции по брегова охрана, с оглед повишаване на морската ситуационна осведоменост и подкрепа за съгласувани и икономически ефективни действия.</w:t>
      </w:r>
    </w:p>
    <w:p>
      <w:pPr>
        <w:pStyle w:val="ManualConsidrant"/>
        <w:rPr>
          <w:noProof/>
        </w:rPr>
      </w:pPr>
      <w:r>
        <w:t>(4)</w:t>
      </w:r>
      <w:r>
        <w:tab/>
      </w:r>
      <w:r>
        <w:rPr>
          <w:noProof/>
        </w:rPr>
        <w:t xml:space="preserve">Поради това Регламент (ЕО) № 768/2005 следва да бъде съответно изменен, </w:t>
      </w:r>
    </w:p>
    <w:p>
      <w:pPr>
        <w:rPr>
          <w:noProof/>
        </w:rPr>
      </w:pPr>
    </w:p>
    <w:p>
      <w:pPr>
        <w:pStyle w:val="Formuledadoption"/>
        <w:rPr>
          <w:noProof/>
        </w:rPr>
      </w:pPr>
      <w:r>
        <w:rPr>
          <w:noProof/>
        </w:rPr>
        <w:t>ПРИЕХА НАСТОЯЩИЯ РЕГЛАМЕНТ:</w:t>
      </w:r>
    </w:p>
    <w:p>
      <w:pPr>
        <w:pStyle w:val="Titrearticle"/>
        <w:rPr>
          <w:noProof/>
        </w:rPr>
      </w:pPr>
      <w:r>
        <w:rPr>
          <w:noProof/>
        </w:rPr>
        <w:t>Член 1</w:t>
      </w:r>
    </w:p>
    <w:p>
      <w:pPr>
        <w:jc w:val="center"/>
        <w:rPr>
          <w:b/>
          <w:noProof/>
        </w:rPr>
      </w:pPr>
      <w:r>
        <w:rPr>
          <w:b/>
          <w:noProof/>
        </w:rPr>
        <w:t>Изменения</w:t>
      </w:r>
    </w:p>
    <w:p>
      <w:pPr>
        <w:rPr>
          <w:noProof/>
        </w:rPr>
      </w:pPr>
      <w:r>
        <w:rPr>
          <w:noProof/>
        </w:rPr>
        <w:t>Регламент (ЕО) №  768/2005 се изменя, както следва:</w:t>
      </w:r>
    </w:p>
    <w:p>
      <w:pPr>
        <w:rPr>
          <w:noProof/>
        </w:rPr>
      </w:pPr>
      <w:r>
        <w:rPr>
          <w:noProof/>
        </w:rPr>
        <w:t>(1) В член 3 се създава следната буква:</w:t>
      </w:r>
    </w:p>
    <w:p>
      <w:pPr>
        <w:rPr>
          <w:noProof/>
        </w:rPr>
      </w:pPr>
      <w:r>
        <w:rPr>
          <w:noProof/>
        </w:rPr>
        <w:t>„й) да си сътрудничи с Европейската агенция за гранична и брегова охрана и с Европейската агенция по морска безопасност в подкрепа на националните органи, изпълняващи функции по брегова охрана, като предоставя услуги, информация, оборудване и обучение, както и като координира многоцелеви операции.“</w:t>
      </w:r>
    </w:p>
    <w:p>
      <w:pPr>
        <w:rPr>
          <w:noProof/>
        </w:rPr>
      </w:pPr>
    </w:p>
    <w:p>
      <w:pPr>
        <w:rPr>
          <w:noProof/>
        </w:rPr>
      </w:pPr>
      <w:r>
        <w:rPr>
          <w:noProof/>
        </w:rPr>
        <w:t>2) Създава се следният член 7а:</w:t>
      </w:r>
    </w:p>
    <w:p>
      <w:pPr>
        <w:jc w:val="center"/>
        <w:rPr>
          <w:b/>
          <w:noProof/>
        </w:rPr>
      </w:pPr>
      <w:r>
        <w:rPr>
          <w:b/>
          <w:noProof/>
        </w:rPr>
        <w:t>„Член 7а</w:t>
      </w:r>
    </w:p>
    <w:p>
      <w:pPr>
        <w:jc w:val="center"/>
        <w:rPr>
          <w:b/>
          <w:noProof/>
        </w:rPr>
      </w:pPr>
      <w:r>
        <w:rPr>
          <w:b/>
          <w:noProof/>
        </w:rPr>
        <w:t>Европейско сътрудничество при изпълнението на функции по брегова охрана</w:t>
      </w:r>
    </w:p>
    <w:p>
      <w:pPr>
        <w:pStyle w:val="ManualNumPar1"/>
        <w:rPr>
          <w:noProof/>
        </w:rPr>
      </w:pPr>
      <w:r>
        <w:rPr>
          <w:noProof/>
        </w:rPr>
        <w:t>(1)</w:t>
      </w:r>
      <w:r>
        <w:rPr>
          <w:noProof/>
        </w:rPr>
        <w:tab/>
        <w:t>Агенцията, в сътрудничество с Европейската агенция за гранична и брегова охрана и с Европейската агенция по морска безопасност, оказва подкрепа на националните органи, изпълняващи функции по брегова охрана на национално ниво и на нивото на Съюза, и, когато е целесъобразно, на международно ниво, посредством:</w:t>
      </w:r>
    </w:p>
    <w:p>
      <w:pPr>
        <w:pStyle w:val="Point1"/>
        <w:rPr>
          <w:noProof/>
        </w:rPr>
      </w:pPr>
      <w:r>
        <w:rPr>
          <w:noProof/>
        </w:rPr>
        <w:t>а)</w:t>
      </w:r>
      <w:r>
        <w:rPr>
          <w:noProof/>
        </w:rPr>
        <w:tab/>
        <w:t>споделяне на информация, получена въз основа на обединяване и анализиране на наличните данни от корабните докладни системи и други информационни системи, администрирани от агенциите или достъпни за тях в съответствие със съответните им правни основания и без да се засяга собствеността на държавите членки върху данните;</w:t>
      </w:r>
    </w:p>
    <w:p>
      <w:pPr>
        <w:pStyle w:val="Point1"/>
        <w:rPr>
          <w:noProof/>
        </w:rPr>
      </w:pPr>
      <w:r>
        <w:rPr>
          <w:noProof/>
        </w:rPr>
        <w:t>б)</w:t>
      </w:r>
      <w:r>
        <w:rPr>
          <w:noProof/>
        </w:rPr>
        <w:tab/>
        <w:t>предоставяне на услуги за наблюдение и комуникация въз основа на най-новите технологии, в това число спътникова и наземна инфраструктура и датчици, инсталирани на всякакъв вид платформи, например дистанционно управляеми летателни системи;</w:t>
      </w:r>
    </w:p>
    <w:p>
      <w:pPr>
        <w:pStyle w:val="Point1"/>
        <w:rPr>
          <w:noProof/>
        </w:rPr>
      </w:pPr>
      <w:r>
        <w:rPr>
          <w:noProof/>
        </w:rPr>
        <w:t>в)</w:t>
      </w:r>
      <w:r>
        <w:rPr>
          <w:noProof/>
        </w:rPr>
        <w:tab/>
        <w:t>изграждане на капацитет посредством изготвянето на насоки, препоръки и най-добри практики, както и чрез подпомагане на обучението и обмена на персонал с оглед подобряване на обмена на информация и сътрудничеството при изпълнение на функциите по брегова охрана;</w:t>
      </w:r>
    </w:p>
    <w:p>
      <w:pPr>
        <w:pStyle w:val="Point1"/>
        <w:rPr>
          <w:noProof/>
        </w:rPr>
      </w:pPr>
      <w:r>
        <w:rPr>
          <w:noProof/>
        </w:rPr>
        <w:t>г)</w:t>
      </w:r>
      <w:r>
        <w:rPr>
          <w:noProof/>
        </w:rPr>
        <w:tab/>
        <w:t>споделяне на капацитета, включително планиране и осъществяване на многоцелеви операции и споделяне на активи и други възможности в междусекторен и трансграничен аспект.</w:t>
      </w:r>
    </w:p>
    <w:p>
      <w:pPr>
        <w:ind w:left="720" w:hanging="720"/>
        <w:rPr>
          <w:noProof/>
        </w:rPr>
      </w:pPr>
      <w:r>
        <w:rPr>
          <w:noProof/>
        </w:rPr>
        <w:t>(2)</w:t>
      </w:r>
      <w:r>
        <w:rPr>
          <w:noProof/>
        </w:rPr>
        <w:tab/>
        <w:t>Условията за сътрудничеството на Европейската агенция за контрол на рибарството с Европейската агенция за гранична и брегова охрана и с Европейската агенция по морска безопасност в сферата на функциите по брегова охрана се определят в работно споразумение в съответствие с финансовите правила, приложими за агенциите.</w:t>
      </w:r>
    </w:p>
    <w:p>
      <w:pPr>
        <w:ind w:left="720" w:hanging="720"/>
        <w:rPr>
          <w:noProof/>
        </w:rPr>
      </w:pPr>
      <w:r>
        <w:rPr>
          <w:noProof/>
        </w:rPr>
        <w:t>(3)</w:t>
      </w:r>
      <w:r>
        <w:rPr>
          <w:noProof/>
        </w:rPr>
        <w:tab/>
        <w:t>Комисията може да приеме под формата на препоръка практическо ръководство за европейското сътрудничество в сферата на функциите по брегова охрана, което да съдържа насоки, препоръки и най-добри практики за обмен на информация и сътрудничество на национално ниво, на нивото на Съюза и на международно ниво.“</w:t>
      </w:r>
    </w:p>
    <w:p>
      <w:pPr>
        <w:rPr>
          <w:noProof/>
        </w:rPr>
      </w:pPr>
    </w:p>
    <w:p>
      <w:pPr>
        <w:pStyle w:val="Titrearticle"/>
        <w:rPr>
          <w:noProof/>
        </w:rPr>
      </w:pPr>
      <w:r>
        <w:rPr>
          <w:noProof/>
        </w:rPr>
        <w:t>Член 2</w:t>
      </w:r>
    </w:p>
    <w:p>
      <w:pPr>
        <w:jc w:val="center"/>
        <w:rPr>
          <w:b/>
          <w:noProof/>
        </w:rPr>
      </w:pPr>
      <w:r>
        <w:rPr>
          <w:b/>
          <w:noProof/>
        </w:rPr>
        <w:t>Влизане в сила</w:t>
      </w:r>
    </w:p>
    <w:p>
      <w:pPr>
        <w:rPr>
          <w:noProof/>
        </w:rPr>
      </w:pPr>
      <w:r>
        <w:rPr>
          <w:noProof/>
        </w:rPr>
        <w:t xml:space="preserve">Настоящият регламент влиза в сила на </w:t>
      </w:r>
      <w:r>
        <w:t xml:space="preserve">двадесетия </w:t>
      </w:r>
      <w:r>
        <w:rPr>
          <w:noProof/>
        </w:rPr>
        <w:t xml:space="preserve">ден след публикуването му в </w:t>
      </w:r>
      <w:r>
        <w:rPr>
          <w:i/>
          <w:noProof/>
        </w:rPr>
        <w:t>Официален вестник на Европейския съюз.</w:t>
      </w:r>
    </w:p>
    <w:p>
      <w:pPr>
        <w:pStyle w:val="Applicationdirecte"/>
        <w:rPr>
          <w:noProof/>
        </w:rPr>
      </w:pPr>
      <w:r>
        <w:rPr>
          <w:noProof/>
        </w:rPr>
        <w:t>Настоящият регламент е задължителен в своята цялост и се прилага пряко във всички държави членки.</w:t>
      </w:r>
    </w:p>
    <w:p>
      <w:pPr>
        <w:pStyle w:val="Fait"/>
        <w:rPr>
          <w:noProof/>
        </w:rPr>
      </w:pPr>
      <w:r>
        <w:rPr>
          <w:noProof/>
        </w:rPr>
        <w:t>Съставено в Страсбург на  година.</w:t>
      </w:r>
    </w:p>
    <w:p>
      <w:pPr>
        <w:pStyle w:val="Institutionquisigne"/>
        <w:rPr>
          <w:noProof/>
        </w:rPr>
      </w:pPr>
      <w:r>
        <w:rPr>
          <w:noProof/>
        </w:rPr>
        <w:t>За Европейския парламент</w:t>
      </w:r>
      <w:r>
        <w:rPr>
          <w:noProof/>
        </w:rPr>
        <w:tab/>
        <w:t>За Съвета</w:t>
      </w:r>
    </w:p>
    <w:p>
      <w:pPr>
        <w:pStyle w:val="Personnequisigne"/>
        <w:rPr>
          <w:noProof/>
        </w:rPr>
      </w:pPr>
      <w:r>
        <w:rPr>
          <w:noProof/>
        </w:rPr>
        <w:t>Председател</w:t>
      </w:r>
      <w:r>
        <w:rPr>
          <w:noProof/>
        </w:rPr>
        <w:tab/>
        <w:t>Председател</w:t>
      </w:r>
    </w:p>
    <w:p>
      <w:pPr>
        <w:rPr>
          <w:noProof/>
        </w:rPr>
        <w:sectPr>
          <w:pgSz w:w="11907" w:h="16839"/>
          <w:pgMar w:top="1134" w:right="1417" w:bottom="1134" w:left="1417" w:header="709" w:footer="709" w:gutter="0"/>
          <w:cols w:space="708"/>
          <w:docGrid w:linePitch="360"/>
        </w:sectPr>
      </w:pPr>
    </w:p>
    <w:p>
      <w:pPr>
        <w:pStyle w:val="Fichefinanciretitre"/>
        <w:rPr>
          <w:noProof/>
        </w:rPr>
      </w:pPr>
      <w:r>
        <w:rPr>
          <w:noProof/>
        </w:rPr>
        <w:t>ЗАКОНОДАТЕЛНА ФИНАНСОВА ОБОСНОВКА</w:t>
      </w:r>
    </w:p>
    <w:p>
      <w:pPr>
        <w:pStyle w:val="ManualHeading1"/>
        <w:rPr>
          <w:noProof/>
        </w:rPr>
      </w:pPr>
      <w:r>
        <w:rPr>
          <w:noProof/>
        </w:rPr>
        <w:t>1.</w:t>
      </w:r>
      <w:r>
        <w:rPr>
          <w:noProof/>
        </w:rPr>
        <w:tab/>
        <w:t xml:space="preserve">РАМКА НА ПРЕДЛОЖЕНИЕТО/ИНИЦИАТИВАТА </w:t>
      </w:r>
    </w:p>
    <w:p>
      <w:pPr>
        <w:pStyle w:val="ManualHeading2"/>
        <w:rPr>
          <w:b w:val="0"/>
          <w:noProof/>
        </w:rPr>
      </w:pPr>
      <w:r>
        <w:rPr>
          <w:noProof/>
        </w:rPr>
        <w:tab/>
      </w:r>
      <w:r>
        <w:rPr>
          <w:b w:val="0"/>
          <w:noProof/>
        </w:rPr>
        <w:t>1.1.</w:t>
      </w:r>
      <w:r>
        <w:rPr>
          <w:noProof/>
        </w:rPr>
        <w:tab/>
      </w:r>
      <w:r>
        <w:rPr>
          <w:b w:val="0"/>
          <w:noProof/>
        </w:rPr>
        <w:t xml:space="preserve">Наименование на предложението/инициативата </w:t>
      </w:r>
    </w:p>
    <w:p>
      <w:pPr>
        <w:pStyle w:val="ManualHeading2"/>
        <w:rPr>
          <w:b w:val="0"/>
          <w:noProof/>
        </w:rPr>
      </w:pPr>
      <w:r>
        <w:rPr>
          <w:noProof/>
        </w:rPr>
        <w:tab/>
      </w:r>
      <w:r>
        <w:rPr>
          <w:b w:val="0"/>
          <w:noProof/>
        </w:rPr>
        <w:t>1.2.</w:t>
      </w:r>
      <w:r>
        <w:rPr>
          <w:noProof/>
        </w:rPr>
        <w:tab/>
      </w:r>
      <w:r>
        <w:rPr>
          <w:b w:val="0"/>
          <w:noProof/>
        </w:rPr>
        <w:t>Съответни области на политиката в структурата на УД/БД</w:t>
      </w:r>
    </w:p>
    <w:p>
      <w:pPr>
        <w:pStyle w:val="ManualHeading2"/>
        <w:rPr>
          <w:b w:val="0"/>
          <w:noProof/>
        </w:rPr>
      </w:pPr>
      <w:r>
        <w:rPr>
          <w:noProof/>
        </w:rPr>
        <w:tab/>
      </w:r>
      <w:r>
        <w:rPr>
          <w:b w:val="0"/>
          <w:noProof/>
        </w:rPr>
        <w:t>1.3.</w:t>
      </w:r>
      <w:r>
        <w:rPr>
          <w:noProof/>
        </w:rPr>
        <w:tab/>
      </w:r>
      <w:r>
        <w:rPr>
          <w:b w:val="0"/>
          <w:noProof/>
        </w:rPr>
        <w:t xml:space="preserve">Естество на предложението/инициативата </w:t>
      </w:r>
    </w:p>
    <w:p>
      <w:pPr>
        <w:pStyle w:val="ManualHeading2"/>
        <w:rPr>
          <w:b w:val="0"/>
          <w:noProof/>
        </w:rPr>
      </w:pPr>
      <w:r>
        <w:rPr>
          <w:noProof/>
        </w:rPr>
        <w:tab/>
      </w:r>
      <w:r>
        <w:rPr>
          <w:b w:val="0"/>
          <w:noProof/>
        </w:rPr>
        <w:t>1.4.</w:t>
      </w:r>
      <w:r>
        <w:rPr>
          <w:noProof/>
        </w:rPr>
        <w:tab/>
      </w:r>
      <w:r>
        <w:rPr>
          <w:b w:val="0"/>
          <w:noProof/>
        </w:rPr>
        <w:t xml:space="preserve">Цели </w:t>
      </w:r>
    </w:p>
    <w:p>
      <w:pPr>
        <w:pStyle w:val="ManualHeading2"/>
        <w:rPr>
          <w:b w:val="0"/>
          <w:noProof/>
        </w:rPr>
      </w:pPr>
      <w:r>
        <w:rPr>
          <w:noProof/>
        </w:rPr>
        <w:tab/>
      </w:r>
      <w:r>
        <w:rPr>
          <w:b w:val="0"/>
          <w:noProof/>
        </w:rPr>
        <w:t>1.5.</w:t>
      </w:r>
      <w:r>
        <w:rPr>
          <w:noProof/>
        </w:rPr>
        <w:tab/>
      </w:r>
      <w:r>
        <w:rPr>
          <w:b w:val="0"/>
          <w:noProof/>
        </w:rPr>
        <w:t xml:space="preserve">Мотиви за предложението/инициативата </w:t>
      </w:r>
    </w:p>
    <w:p>
      <w:pPr>
        <w:pStyle w:val="ManualHeading2"/>
        <w:rPr>
          <w:b w:val="0"/>
          <w:noProof/>
        </w:rPr>
      </w:pPr>
      <w:r>
        <w:rPr>
          <w:noProof/>
        </w:rPr>
        <w:tab/>
      </w:r>
      <w:r>
        <w:rPr>
          <w:b w:val="0"/>
          <w:noProof/>
        </w:rPr>
        <w:t>1.6.</w:t>
      </w:r>
      <w:r>
        <w:rPr>
          <w:noProof/>
        </w:rPr>
        <w:tab/>
      </w:r>
      <w:r>
        <w:rPr>
          <w:b w:val="0"/>
          <w:noProof/>
        </w:rPr>
        <w:t xml:space="preserve">Срок на действие и финансово отражение </w:t>
      </w:r>
    </w:p>
    <w:p>
      <w:pPr>
        <w:pStyle w:val="ManualHeading2"/>
        <w:rPr>
          <w:b w:val="0"/>
          <w:noProof/>
        </w:rPr>
      </w:pPr>
      <w:r>
        <w:rPr>
          <w:noProof/>
        </w:rPr>
        <w:tab/>
      </w:r>
      <w:r>
        <w:rPr>
          <w:b w:val="0"/>
          <w:noProof/>
        </w:rPr>
        <w:t>1.7.</w:t>
      </w:r>
      <w:r>
        <w:rPr>
          <w:noProof/>
        </w:rPr>
        <w:tab/>
      </w:r>
      <w:r>
        <w:rPr>
          <w:b w:val="0"/>
          <w:noProof/>
        </w:rPr>
        <w:t xml:space="preserve">Планирани методи на управление </w:t>
      </w:r>
    </w:p>
    <w:p>
      <w:pPr>
        <w:pStyle w:val="ManualHeading1"/>
        <w:rPr>
          <w:noProof/>
        </w:rPr>
      </w:pPr>
      <w:r>
        <w:rPr>
          <w:noProof/>
        </w:rPr>
        <w:t>2.</w:t>
      </w:r>
      <w:r>
        <w:rPr>
          <w:noProof/>
        </w:rPr>
        <w:tab/>
        <w:t xml:space="preserve">МЕРКИ ЗА УПРАВЛЕНИЕ </w:t>
      </w:r>
    </w:p>
    <w:p>
      <w:pPr>
        <w:pStyle w:val="ManualHeading2"/>
        <w:rPr>
          <w:b w:val="0"/>
          <w:noProof/>
        </w:rPr>
      </w:pPr>
      <w:r>
        <w:rPr>
          <w:noProof/>
        </w:rPr>
        <w:tab/>
      </w:r>
      <w:r>
        <w:rPr>
          <w:b w:val="0"/>
          <w:noProof/>
        </w:rPr>
        <w:t>2.1.</w:t>
      </w:r>
      <w:r>
        <w:rPr>
          <w:noProof/>
        </w:rPr>
        <w:tab/>
      </w:r>
      <w:r>
        <w:rPr>
          <w:b w:val="0"/>
          <w:noProof/>
        </w:rPr>
        <w:t xml:space="preserve">Правила за мониторинг и докладване  </w:t>
      </w:r>
    </w:p>
    <w:p>
      <w:pPr>
        <w:pStyle w:val="ManualHeading2"/>
        <w:rPr>
          <w:b w:val="0"/>
          <w:noProof/>
        </w:rPr>
      </w:pPr>
      <w:r>
        <w:rPr>
          <w:noProof/>
        </w:rPr>
        <w:tab/>
      </w:r>
      <w:r>
        <w:rPr>
          <w:b w:val="0"/>
          <w:noProof/>
        </w:rPr>
        <w:t>2.2.</w:t>
      </w:r>
      <w:r>
        <w:rPr>
          <w:noProof/>
        </w:rPr>
        <w:tab/>
      </w:r>
      <w:r>
        <w:rPr>
          <w:b w:val="0"/>
          <w:noProof/>
        </w:rPr>
        <w:t xml:space="preserve">Система за управление и контрол  </w:t>
      </w:r>
    </w:p>
    <w:p>
      <w:pPr>
        <w:pStyle w:val="ManualHeading2"/>
        <w:rPr>
          <w:b w:val="0"/>
          <w:noProof/>
        </w:rPr>
      </w:pPr>
      <w:r>
        <w:rPr>
          <w:noProof/>
        </w:rPr>
        <w:tab/>
      </w:r>
      <w:r>
        <w:rPr>
          <w:b w:val="0"/>
          <w:noProof/>
        </w:rPr>
        <w:t>2.3.</w:t>
      </w:r>
      <w:r>
        <w:rPr>
          <w:noProof/>
        </w:rPr>
        <w:tab/>
      </w:r>
      <w:r>
        <w:rPr>
          <w:b w:val="0"/>
          <w:noProof/>
        </w:rPr>
        <w:t xml:space="preserve">Мерки за предотвратяване на измами и нередности </w:t>
      </w:r>
    </w:p>
    <w:p>
      <w:pPr>
        <w:pStyle w:val="ManualHeading1"/>
        <w:rPr>
          <w:noProof/>
        </w:rPr>
      </w:pPr>
      <w:r>
        <w:rPr>
          <w:noProof/>
        </w:rPr>
        <w:t>3.</w:t>
      </w:r>
      <w:r>
        <w:rPr>
          <w:noProof/>
        </w:rPr>
        <w:tab/>
        <w:t xml:space="preserve">ОЧАКВАНО ФИНАНСОВО ОТРАЖЕНИЕ НА ПРЕДЛОЖЕНИЕТО/ИНИЦИАТИВАТА </w:t>
      </w:r>
    </w:p>
    <w:p>
      <w:pPr>
        <w:pStyle w:val="ManualHeading2"/>
        <w:rPr>
          <w:b w:val="0"/>
          <w:noProof/>
        </w:rPr>
      </w:pPr>
      <w:r>
        <w:rPr>
          <w:noProof/>
        </w:rPr>
        <w:tab/>
      </w:r>
      <w:r>
        <w:rPr>
          <w:b w:val="0"/>
          <w:noProof/>
        </w:rPr>
        <w:t>3.1.</w:t>
      </w:r>
      <w:r>
        <w:rPr>
          <w:noProof/>
        </w:rPr>
        <w:tab/>
      </w:r>
      <w:r>
        <w:rPr>
          <w:b w:val="0"/>
          <w:noProof/>
        </w:rPr>
        <w:t xml:space="preserve">Съответни функции от многогодишната финансова рамка и разходни бюджетни редове  </w:t>
      </w:r>
    </w:p>
    <w:p>
      <w:pPr>
        <w:pStyle w:val="ManualHeading2"/>
        <w:rPr>
          <w:noProof/>
        </w:rPr>
      </w:pPr>
      <w:r>
        <w:rPr>
          <w:noProof/>
        </w:rPr>
        <w:tab/>
      </w:r>
      <w:r>
        <w:rPr>
          <w:b w:val="0"/>
          <w:noProof/>
        </w:rPr>
        <w:t>3.2.</w:t>
      </w:r>
      <w:r>
        <w:rPr>
          <w:noProof/>
        </w:rPr>
        <w:tab/>
      </w:r>
      <w:r>
        <w:rPr>
          <w:b w:val="0"/>
          <w:noProof/>
        </w:rPr>
        <w:t>Очаквано отражение върху разходите</w:t>
      </w:r>
      <w:r>
        <w:rPr>
          <w:noProof/>
        </w:rPr>
        <w:t xml:space="preserve"> </w:t>
      </w:r>
    </w:p>
    <w:p>
      <w:pPr>
        <w:pStyle w:val="ManualHeading3"/>
        <w:rPr>
          <w:noProof/>
        </w:rPr>
      </w:pPr>
      <w:r>
        <w:rPr>
          <w:noProof/>
        </w:rPr>
        <w:tab/>
        <w:t>3.2.1.</w:t>
      </w:r>
      <w:r>
        <w:rPr>
          <w:noProof/>
        </w:rPr>
        <w:tab/>
        <w:t xml:space="preserve">Обобщение на очакваното отражение върху разходите </w:t>
      </w:r>
    </w:p>
    <w:p>
      <w:pPr>
        <w:pStyle w:val="ManualHeading3"/>
        <w:rPr>
          <w:noProof/>
        </w:rPr>
      </w:pPr>
      <w:r>
        <w:rPr>
          <w:noProof/>
        </w:rPr>
        <w:tab/>
        <w:t>3.2.2.</w:t>
      </w:r>
      <w:r>
        <w:rPr>
          <w:noProof/>
        </w:rPr>
        <w:tab/>
        <w:t xml:space="preserve">Очаквано отражение върху бюджетните кредити за оперативни разходи </w:t>
      </w:r>
    </w:p>
    <w:p>
      <w:pPr>
        <w:pStyle w:val="ManualHeading3"/>
        <w:rPr>
          <w:noProof/>
        </w:rPr>
      </w:pPr>
      <w:r>
        <w:rPr>
          <w:noProof/>
        </w:rPr>
        <w:tab/>
        <w:t>3.3.2.</w:t>
      </w:r>
      <w:r>
        <w:rPr>
          <w:noProof/>
        </w:rPr>
        <w:tab/>
        <w:t>Очаквано отражение върху бюджетните кредити за административни разходи</w:t>
      </w:r>
    </w:p>
    <w:p>
      <w:pPr>
        <w:pStyle w:val="ManualHeading3"/>
        <w:rPr>
          <w:noProof/>
        </w:rPr>
      </w:pPr>
      <w:r>
        <w:rPr>
          <w:noProof/>
        </w:rPr>
        <w:tab/>
        <w:t>3.4.2.</w:t>
      </w:r>
      <w:r>
        <w:rPr>
          <w:noProof/>
        </w:rPr>
        <w:tab/>
        <w:t>Съвместимост с настоящата многогодишна финансова рамка</w:t>
      </w:r>
    </w:p>
    <w:p>
      <w:pPr>
        <w:pStyle w:val="ManualHeading3"/>
        <w:rPr>
          <w:noProof/>
        </w:rPr>
      </w:pPr>
      <w:r>
        <w:rPr>
          <w:noProof/>
        </w:rPr>
        <w:tab/>
        <w:t>3.5.2.</w:t>
      </w:r>
      <w:r>
        <w:rPr>
          <w:noProof/>
        </w:rPr>
        <w:tab/>
        <w:t xml:space="preserve">Участие на трети страни във финансирането </w:t>
      </w:r>
    </w:p>
    <w:p>
      <w:pPr>
        <w:pStyle w:val="ManualHeading2"/>
        <w:jc w:val="left"/>
        <w:rPr>
          <w:b w:val="0"/>
          <w:noProof/>
        </w:rPr>
        <w:sectPr>
          <w:pgSz w:w="11907" w:h="16840" w:code="9"/>
          <w:pgMar w:top="1134" w:right="1418" w:bottom="1134" w:left="1418" w:header="709" w:footer="709" w:gutter="0"/>
          <w:cols w:space="708"/>
          <w:docGrid w:linePitch="360"/>
        </w:sectPr>
      </w:pPr>
      <w:r>
        <w:rPr>
          <w:noProof/>
        </w:rPr>
        <w:tab/>
      </w:r>
      <w:r>
        <w:rPr>
          <w:b w:val="0"/>
          <w:noProof/>
        </w:rPr>
        <w:t>3.3.</w:t>
      </w:r>
      <w:r>
        <w:rPr>
          <w:noProof/>
        </w:rPr>
        <w:tab/>
      </w:r>
      <w:r>
        <w:rPr>
          <w:b w:val="0"/>
          <w:noProof/>
        </w:rPr>
        <w:t>Очаквано отражение върху приходите</w:t>
      </w:r>
    </w:p>
    <w:p>
      <w:pPr>
        <w:jc w:val="center"/>
        <w:rPr>
          <w:noProof/>
        </w:rPr>
      </w:pPr>
      <w:r>
        <w:rPr>
          <w:b/>
          <w:noProof/>
          <w:u w:val="single"/>
        </w:rPr>
        <w:t>ЗАКОНОДАТЕЛНА ФИНАНСОВА ОБОСНОВКА</w:t>
      </w:r>
    </w:p>
    <w:p>
      <w:pPr>
        <w:pStyle w:val="ManualHeading1"/>
        <w:rPr>
          <w:noProof/>
        </w:rPr>
      </w:pPr>
      <w:r>
        <w:t>1.</w:t>
      </w:r>
      <w:r>
        <w:tab/>
      </w:r>
      <w:r>
        <w:rPr>
          <w:noProof/>
        </w:rPr>
        <w:t xml:space="preserve">РАМКА НА ПРЕДЛОЖЕНИЕТО/ИНИЦИАТИВАТА </w:t>
      </w:r>
    </w:p>
    <w:p>
      <w:pPr>
        <w:pStyle w:val="ManualHeading2"/>
        <w:rPr>
          <w:noProof/>
        </w:rPr>
      </w:pPr>
      <w:r>
        <w:t>1.1.</w:t>
      </w:r>
      <w:r>
        <w:tab/>
      </w:r>
      <w:r>
        <w:rPr>
          <w:noProof/>
        </w:rPr>
        <w:t xml:space="preserve">Наименование на предложението/инициативата </w:t>
      </w:r>
    </w:p>
    <w:p>
      <w:pPr>
        <w:pStyle w:val="Text1"/>
        <w:pBdr>
          <w:top w:val="single" w:sz="4" w:space="1" w:color="auto"/>
          <w:left w:val="single" w:sz="4" w:space="4" w:color="auto"/>
          <w:bottom w:val="single" w:sz="4" w:space="1" w:color="auto"/>
          <w:right w:val="single" w:sz="4" w:space="4" w:color="auto"/>
        </w:pBdr>
        <w:rPr>
          <w:noProof/>
        </w:rPr>
      </w:pPr>
      <w:r>
        <w:rPr>
          <w:noProof/>
        </w:rPr>
        <w:t>Предложение за Регламент на Европейския парламент и на Съвета за изменение на Регламент (ЕО) № 768/2005 за създаване на Агенция на Общността за контрол на рибарството</w:t>
      </w:r>
    </w:p>
    <w:p>
      <w:pPr>
        <w:pStyle w:val="ManualHeading2"/>
        <w:rPr>
          <w:noProof/>
          <w:szCs w:val="24"/>
        </w:rPr>
      </w:pPr>
      <w:r>
        <w:t>1.2.</w:t>
      </w:r>
      <w:r>
        <w:tab/>
      </w:r>
      <w:r>
        <w:rPr>
          <w:noProof/>
        </w:rPr>
        <w:t>Съответни области на политиката в структурата на УД/БД</w:t>
      </w:r>
      <w:r>
        <w:rPr>
          <w:rStyle w:val="FootnoteReference"/>
          <w:noProof/>
        </w:rPr>
        <w:footnoteReference w:id="4"/>
      </w:r>
      <w:r>
        <w:rPr>
          <w:i/>
          <w:noProof/>
        </w:rPr>
        <w:t xml:space="preserve"> </w:t>
      </w:r>
    </w:p>
    <w:p>
      <w:pPr>
        <w:pStyle w:val="Text1"/>
        <w:pBdr>
          <w:top w:val="single" w:sz="4" w:space="1" w:color="auto"/>
          <w:left w:val="single" w:sz="4" w:space="4" w:color="auto"/>
          <w:bottom w:val="single" w:sz="4" w:space="1" w:color="auto"/>
          <w:right w:val="single" w:sz="4" w:space="4" w:color="auto"/>
        </w:pBdr>
        <w:rPr>
          <w:noProof/>
        </w:rPr>
      </w:pPr>
      <w:r>
        <w:rPr>
          <w:noProof/>
        </w:rPr>
        <w:t xml:space="preserve">БД дейност 06 на ГД „Морско дело и рибарство“: Гарантиране на устойчивото рибарство и стабилното предлагане на морски храни, развитие на морската икономика и гарантиране на проспериращи крайбрежни общности.  </w:t>
      </w:r>
    </w:p>
    <w:p>
      <w:pPr>
        <w:pStyle w:val="ManualHeading2"/>
        <w:rPr>
          <w:bCs/>
          <w:noProof/>
          <w:szCs w:val="24"/>
        </w:rPr>
      </w:pPr>
      <w:r>
        <w:t>1.3.</w:t>
      </w:r>
      <w:r>
        <w:tab/>
      </w:r>
      <w:r>
        <w:rPr>
          <w:noProof/>
        </w:rPr>
        <w:t xml:space="preserve">Естество на предложението/инициативата </w:t>
      </w:r>
    </w:p>
    <w:p>
      <w:pPr>
        <w:pStyle w:val="Text1"/>
        <w:rPr>
          <w:b/>
          <w:noProof/>
          <w:sz w:val="22"/>
        </w:rPr>
      </w:pPr>
      <w:r>
        <w:rPr>
          <w:noProof/>
          <w:sz w:val="22"/>
        </w:rPr>
        <w:sym w:font="Wingdings" w:char="F0FE"/>
      </w:r>
      <w:r>
        <w:rPr>
          <w:noProof/>
        </w:rPr>
        <w:t xml:space="preserve"> Предложението/инициативата е във връзка с </w:t>
      </w:r>
      <w:r>
        <w:rPr>
          <w:b/>
          <w:noProof/>
        </w:rPr>
        <w:t>нова дейност</w:t>
      </w:r>
      <w:r>
        <w:rPr>
          <w:b/>
          <w:noProof/>
          <w:sz w:val="22"/>
        </w:rPr>
        <w:t xml:space="preserve"> </w:t>
      </w:r>
    </w:p>
    <w:p>
      <w:pPr>
        <w:pStyle w:val="Text1"/>
        <w:rPr>
          <w:noProof/>
          <w:sz w:val="22"/>
        </w:rPr>
      </w:pPr>
      <w:r>
        <w:rPr>
          <w:noProof/>
          <w:sz w:val="22"/>
        </w:rPr>
        <w:sym w:font="Wingdings" w:char="F0A8"/>
      </w:r>
      <w:r>
        <w:rPr>
          <w:noProof/>
        </w:rPr>
        <w:t xml:space="preserve">Предложението/инициативата е във връзка с </w:t>
      </w:r>
      <w:r>
        <w:rPr>
          <w:b/>
          <w:noProof/>
        </w:rPr>
        <w:t>нова дейност след пилотен проект/подготвителна дейност</w:t>
      </w:r>
      <w:r>
        <w:rPr>
          <w:rStyle w:val="FootnoteReference"/>
          <w:b/>
          <w:noProof/>
        </w:rPr>
        <w:footnoteReference w:id="5"/>
      </w:r>
      <w:r>
        <w:rPr>
          <w:noProof/>
          <w:sz w:val="22"/>
        </w:rPr>
        <w:t xml:space="preserve"> </w:t>
      </w:r>
    </w:p>
    <w:p>
      <w:pPr>
        <w:pStyle w:val="Text1"/>
        <w:rPr>
          <w:noProof/>
          <w:sz w:val="22"/>
        </w:rPr>
      </w:pPr>
      <w:r>
        <w:rPr>
          <w:noProof/>
          <w:sz w:val="22"/>
        </w:rPr>
        <w:sym w:font="Wingdings" w:char="F0A8"/>
      </w:r>
      <w:r>
        <w:rPr>
          <w:noProof/>
        </w:rPr>
        <w:t xml:space="preserve">Предложението/инициативата е във връзка с </w:t>
      </w:r>
      <w:r>
        <w:rPr>
          <w:b/>
          <w:noProof/>
        </w:rPr>
        <w:t>продължаване на съществуваща дейност</w:t>
      </w:r>
      <w:r>
        <w:rPr>
          <w:noProof/>
          <w:sz w:val="22"/>
        </w:rPr>
        <w:t xml:space="preserve"> </w:t>
      </w:r>
    </w:p>
    <w:p>
      <w:pPr>
        <w:pStyle w:val="Text1"/>
        <w:rPr>
          <w:noProof/>
        </w:rPr>
      </w:pPr>
      <w:r>
        <w:rPr>
          <w:noProof/>
          <w:sz w:val="22"/>
        </w:rPr>
        <w:sym w:font="Wingdings" w:char="F0A8"/>
      </w:r>
      <w:r>
        <w:rPr>
          <w:noProof/>
        </w:rPr>
        <w:t xml:space="preserve">Предложението/инициативата е във връзка с </w:t>
      </w:r>
      <w:r>
        <w:rPr>
          <w:b/>
          <w:noProof/>
        </w:rPr>
        <w:t>дейност, пренасочена към нова дейност</w:t>
      </w:r>
      <w:r>
        <w:rPr>
          <w:noProof/>
        </w:rPr>
        <w:t xml:space="preserve"> </w:t>
      </w:r>
    </w:p>
    <w:p>
      <w:pPr>
        <w:pStyle w:val="ManualHeading2"/>
        <w:rPr>
          <w:bCs/>
          <w:noProof/>
          <w:szCs w:val="24"/>
        </w:rPr>
      </w:pPr>
      <w:r>
        <w:t>1.4.</w:t>
      </w:r>
      <w:r>
        <w:tab/>
      </w:r>
      <w:r>
        <w:rPr>
          <w:noProof/>
        </w:rPr>
        <w:t>Цели</w:t>
      </w:r>
    </w:p>
    <w:p>
      <w:pPr>
        <w:pStyle w:val="ManualHeading3"/>
        <w:rPr>
          <w:noProof/>
        </w:rPr>
      </w:pPr>
      <w:r>
        <w:t>1.4.1.</w:t>
      </w:r>
      <w:r>
        <w:tab/>
      </w:r>
      <w:r>
        <w:rPr>
          <w:noProof/>
        </w:rPr>
        <w:t xml:space="preserve">Многогодишни стратегически цели на Комисията, за чието изпълнение е предназначено предложението/инициативата </w:t>
      </w:r>
    </w:p>
    <w:p>
      <w:pPr>
        <w:pStyle w:val="Text1"/>
        <w:pBdr>
          <w:top w:val="single" w:sz="4" w:space="1" w:color="auto"/>
          <w:left w:val="single" w:sz="4" w:space="4" w:color="auto"/>
          <w:bottom w:val="single" w:sz="4" w:space="1" w:color="auto"/>
          <w:right w:val="single" w:sz="4" w:space="4" w:color="auto"/>
        </w:pBdr>
        <w:rPr>
          <w:noProof/>
        </w:rPr>
      </w:pPr>
      <w:r>
        <w:rPr>
          <w:noProof/>
        </w:rPr>
        <w:t xml:space="preserve">Комисията увеличава оперативния капацитет на Съюза за защита на европейските граници с оглед на прилагането и стриктното спазване на новите общи европейски правила за налагане на наказания на трафикантите на хора. </w:t>
      </w:r>
    </w:p>
    <w:p>
      <w:pPr>
        <w:pStyle w:val="Text1"/>
        <w:pBdr>
          <w:top w:val="single" w:sz="4" w:space="1" w:color="auto"/>
          <w:left w:val="single" w:sz="4" w:space="4" w:color="auto"/>
          <w:bottom w:val="single" w:sz="4" w:space="1" w:color="auto"/>
          <w:right w:val="single" w:sz="4" w:space="4" w:color="auto"/>
        </w:pBdr>
        <w:rPr>
          <w:noProof/>
        </w:rPr>
      </w:pPr>
      <w:r>
        <w:rPr>
          <w:noProof/>
        </w:rPr>
        <w:t xml:space="preserve">Комисията дава старт на общ подход на равнището на ЕС за бъдещи действия за подобряване на сътрудничеството и координацията между съответните органи на държавите членки, агенциите на ЕС и другите органи, изпълняващи функции по брегова охрана, с оглед доближаване до създаването на европейски капацитет/европейска система за брегова охрана. </w:t>
      </w:r>
    </w:p>
    <w:p>
      <w:pPr>
        <w:pStyle w:val="Text1"/>
        <w:pBdr>
          <w:top w:val="single" w:sz="4" w:space="1" w:color="auto"/>
          <w:left w:val="single" w:sz="4" w:space="4" w:color="auto"/>
          <w:bottom w:val="single" w:sz="4" w:space="1" w:color="auto"/>
          <w:right w:val="single" w:sz="4" w:space="4" w:color="auto"/>
        </w:pBdr>
        <w:rPr>
          <w:noProof/>
        </w:rPr>
      </w:pPr>
      <w:r>
        <w:rPr>
          <w:noProof/>
        </w:rPr>
        <w:t>Европейската агенция за контрол на рибарството се призовава, в сътрудничество с Европейската агенция за гранична и брегова охрана и с Европейската агенция по морска безопасност, да оказва подкрепа на националните органи, изпълняващи функции по брегова охрана, на национално ниво и на нивото на Съюза, и, когато е целесъобразно, на международно ниво.</w:t>
      </w:r>
    </w:p>
    <w:p>
      <w:pPr>
        <w:pStyle w:val="ManualHeading3"/>
        <w:rPr>
          <w:bCs/>
          <w:noProof/>
          <w:szCs w:val="24"/>
        </w:rPr>
      </w:pPr>
      <w:r>
        <w:t>1.4.2.</w:t>
      </w:r>
      <w:r>
        <w:tab/>
      </w:r>
      <w:r>
        <w:rPr>
          <w:noProof/>
        </w:rPr>
        <w:t xml:space="preserve">Конкретни цели и съответни дейности във връзка с УД/БД  </w:t>
      </w:r>
    </w:p>
    <w:p>
      <w:pPr>
        <w:pStyle w:val="Text1"/>
        <w:pBdr>
          <w:top w:val="single" w:sz="4" w:space="1" w:color="auto"/>
          <w:left w:val="single" w:sz="4" w:space="4" w:color="auto"/>
          <w:bottom w:val="single" w:sz="4" w:space="1" w:color="auto"/>
          <w:right w:val="single" w:sz="4" w:space="4" w:color="auto"/>
        </w:pBdr>
        <w:rPr>
          <w:noProof/>
          <w:u w:val="single"/>
        </w:rPr>
      </w:pPr>
      <w:r>
        <w:rPr>
          <w:noProof/>
          <w:u w:val="single"/>
        </w:rPr>
        <w:t>Конкретна цел №</w:t>
      </w:r>
    </w:p>
    <w:p>
      <w:pPr>
        <w:pBdr>
          <w:top w:val="single" w:sz="4" w:space="1" w:color="auto"/>
          <w:left w:val="single" w:sz="4" w:space="4" w:color="auto"/>
          <w:bottom w:val="single" w:sz="4" w:space="1" w:color="auto"/>
          <w:right w:val="single" w:sz="4" w:space="4" w:color="auto"/>
        </w:pBdr>
        <w:ind w:left="850"/>
        <w:rPr>
          <w:noProof/>
          <w:sz w:val="23"/>
          <w:szCs w:val="23"/>
        </w:rPr>
      </w:pPr>
      <w:r>
        <w:rPr>
          <w:noProof/>
        </w:rPr>
        <w:t>Да бъдат използвани опитът и уменията на Европейската агенция за контрол на рибарството в оперативната координация на политиките за контрол и в израждането на капацитет, включително в международния аспект на общата политика в областта на рибарството, в подкрепа на националните органи, изпълняващи функции по брегова охрана, на национално ниво и на нивото на Съюза, и, когато е целесъобразно, на международно ниво.</w:t>
      </w:r>
    </w:p>
    <w:p>
      <w:pPr>
        <w:pStyle w:val="Text1"/>
        <w:pBdr>
          <w:top w:val="single" w:sz="4" w:space="1" w:color="auto"/>
          <w:left w:val="single" w:sz="4" w:space="4" w:color="auto"/>
          <w:bottom w:val="single" w:sz="4" w:space="1" w:color="auto"/>
          <w:right w:val="single" w:sz="4" w:space="4" w:color="auto"/>
        </w:pBdr>
        <w:rPr>
          <w:noProof/>
        </w:rPr>
      </w:pPr>
    </w:p>
    <w:p>
      <w:pPr>
        <w:pStyle w:val="Text1"/>
        <w:pBdr>
          <w:top w:val="single" w:sz="4" w:space="1" w:color="auto"/>
          <w:left w:val="single" w:sz="4" w:space="4" w:color="auto"/>
          <w:bottom w:val="single" w:sz="4" w:space="1" w:color="auto"/>
          <w:right w:val="single" w:sz="4" w:space="4" w:color="auto"/>
        </w:pBdr>
        <w:rPr>
          <w:noProof/>
          <w:u w:val="single"/>
        </w:rPr>
      </w:pPr>
      <w:r>
        <w:rPr>
          <w:noProof/>
          <w:u w:val="single"/>
        </w:rPr>
        <w:t>Съответни дейности във връзка с УД/БД</w:t>
      </w:r>
    </w:p>
    <w:p>
      <w:pPr>
        <w:pStyle w:val="Text1"/>
        <w:pBdr>
          <w:top w:val="single" w:sz="4" w:space="1" w:color="auto"/>
          <w:left w:val="single" w:sz="4" w:space="4" w:color="auto"/>
          <w:bottom w:val="single" w:sz="4" w:space="1" w:color="auto"/>
          <w:right w:val="single" w:sz="4" w:space="4" w:color="auto"/>
        </w:pBdr>
        <w:rPr>
          <w:noProof/>
        </w:rPr>
      </w:pPr>
      <w:r>
        <w:rPr>
          <w:noProof/>
        </w:rPr>
        <w:t>11.06</w:t>
      </w:r>
    </w:p>
    <w:p>
      <w:pPr>
        <w:pStyle w:val="ManualHeading3"/>
        <w:rPr>
          <w:bCs/>
          <w:noProof/>
          <w:szCs w:val="24"/>
        </w:rPr>
      </w:pPr>
      <w:r>
        <w:t>1.4.3.</w:t>
      </w:r>
      <w:r>
        <w:tab/>
      </w:r>
      <w:r>
        <w:rPr>
          <w:noProof/>
        </w:rPr>
        <w:t>Очаквани резултати и отражение</w:t>
      </w:r>
    </w:p>
    <w:p>
      <w:pPr>
        <w:pStyle w:val="Text1"/>
        <w:rPr>
          <w:i/>
          <w:noProof/>
          <w:sz w:val="20"/>
        </w:rPr>
      </w:pPr>
      <w:r>
        <w:rPr>
          <w:i/>
          <w:noProof/>
          <w:sz w:val="20"/>
        </w:rPr>
        <w:t>Да се посочи въздействието, което предложението/инициативата следва да окаже по отношение на бенефициерите/целевите групи.</w:t>
      </w:r>
    </w:p>
    <w:p>
      <w:pPr>
        <w:pStyle w:val="Text1"/>
        <w:pBdr>
          <w:top w:val="single" w:sz="4" w:space="1" w:color="auto"/>
          <w:left w:val="single" w:sz="4" w:space="4" w:color="auto"/>
          <w:bottom w:val="single" w:sz="4" w:space="1" w:color="auto"/>
          <w:right w:val="single" w:sz="4" w:space="4" w:color="auto"/>
        </w:pBdr>
        <w:rPr>
          <w:noProof/>
        </w:rPr>
      </w:pPr>
      <w:r>
        <w:rPr>
          <w:noProof/>
        </w:rPr>
        <w:t>Осигуряване на добра ситуационна осведоменост и разузнавателни данни чрез създаването на обща за ЕС призната оперативна картина на ситуацията/дейностите, споделяна от агенциите на ЕС и от държавите членки;</w:t>
      </w:r>
    </w:p>
    <w:p>
      <w:pPr>
        <w:pStyle w:val="Text1"/>
        <w:pBdr>
          <w:top w:val="single" w:sz="4" w:space="1" w:color="auto"/>
          <w:left w:val="single" w:sz="4" w:space="4" w:color="auto"/>
          <w:bottom w:val="single" w:sz="4" w:space="1" w:color="auto"/>
          <w:right w:val="single" w:sz="4" w:space="4" w:color="auto"/>
        </w:pBdr>
        <w:rPr>
          <w:noProof/>
        </w:rPr>
      </w:pPr>
      <w:r>
        <w:rPr>
          <w:noProof/>
        </w:rPr>
        <w:t>постигане на голяма вероятност за откриване, идентифициране, класифициране и проследяване на плавателни съдове и лодки, движещи се към и във води на ЕС, и на техните дейности;</w:t>
      </w:r>
    </w:p>
    <w:p>
      <w:pPr>
        <w:pStyle w:val="Text1"/>
        <w:pBdr>
          <w:top w:val="single" w:sz="4" w:space="1" w:color="auto"/>
          <w:left w:val="single" w:sz="4" w:space="4" w:color="auto"/>
          <w:bottom w:val="single" w:sz="4" w:space="1" w:color="auto"/>
          <w:right w:val="single" w:sz="4" w:space="4" w:color="auto"/>
        </w:pBdr>
        <w:rPr>
          <w:noProof/>
        </w:rPr>
      </w:pPr>
      <w:r>
        <w:rPr>
          <w:noProof/>
        </w:rPr>
        <w:t>постигане на разностранност, добър отговор, ефективност и ефикасност при дислоцирането на оперативен капацитет, включително на дистанционно управляеми летателни системи, при прилагане на междусекторен подход;</w:t>
      </w:r>
    </w:p>
    <w:p>
      <w:pPr>
        <w:pStyle w:val="Text1"/>
        <w:pBdr>
          <w:top w:val="single" w:sz="4" w:space="1" w:color="auto"/>
          <w:left w:val="single" w:sz="4" w:space="4" w:color="auto"/>
          <w:bottom w:val="single" w:sz="4" w:space="1" w:color="auto"/>
          <w:right w:val="single" w:sz="4" w:space="4" w:color="auto"/>
        </w:pBdr>
        <w:rPr>
          <w:noProof/>
        </w:rPr>
      </w:pPr>
      <w:r>
        <w:rPr>
          <w:noProof/>
        </w:rPr>
        <w:t>постигане на равнопоставени условия на конкуренция при гарантирането на това участващият във функции по брегова охрана оперативен състав на държавите членки, на агенциите на ЕС и, където е приложимо, на трети държави да работи за постигането на целите на политиката, да си сътрудничи, да обменя служители, информация и разузнавателни данни и да се придържа към общите методологии, като за целта се изготвят общи ръководства, провеждат се обучения за най-добрите практики и други мероприятия за повишаване на капацитета.</w:t>
      </w:r>
    </w:p>
    <w:p>
      <w:pPr>
        <w:pStyle w:val="ManualHeading3"/>
        <w:rPr>
          <w:bCs/>
          <w:noProof/>
          <w:szCs w:val="24"/>
        </w:rPr>
      </w:pPr>
      <w:r>
        <w:t>1.4.4.</w:t>
      </w:r>
      <w:r>
        <w:tab/>
      </w:r>
      <w:r>
        <w:rPr>
          <w:noProof/>
        </w:rPr>
        <w:t xml:space="preserve">Показатели за резултатите и за отражението  </w:t>
      </w:r>
    </w:p>
    <w:p>
      <w:pPr>
        <w:pStyle w:val="Text1"/>
        <w:rPr>
          <w:i/>
          <w:noProof/>
          <w:sz w:val="20"/>
        </w:rPr>
      </w:pPr>
      <w:r>
        <w:rPr>
          <w:i/>
          <w:noProof/>
          <w:sz w:val="20"/>
        </w:rPr>
        <w:t>Да се посочат показателите, които позволяват да се проследи изпълнението на предложението/инициативата.</w:t>
      </w:r>
    </w:p>
    <w:p>
      <w:pPr>
        <w:pStyle w:val="Text1"/>
        <w:pBdr>
          <w:top w:val="single" w:sz="4" w:space="1" w:color="auto"/>
          <w:left w:val="single" w:sz="4" w:space="4" w:color="auto"/>
          <w:bottom w:val="single" w:sz="4" w:space="1" w:color="auto"/>
          <w:right w:val="single" w:sz="4" w:space="4" w:color="auto"/>
        </w:pBdr>
        <w:rPr>
          <w:noProof/>
        </w:rPr>
      </w:pPr>
      <w:r>
        <w:rPr>
          <w:b/>
          <w:noProof/>
        </w:rPr>
        <w:t>Добра ситуационна осведоменост:</w:t>
      </w:r>
      <w:r>
        <w:rPr>
          <w:noProof/>
        </w:rPr>
        <w:t xml:space="preserve"> % на участващите в операции по брегова охрана агенции на ЕС и органи на държавите членки, които използват и предоставят данни за общата за ЕС призната оперативна картина на ситуацията/дейностите;</w:t>
      </w:r>
    </w:p>
    <w:p>
      <w:pPr>
        <w:pStyle w:val="Text1"/>
        <w:pBdr>
          <w:top w:val="single" w:sz="4" w:space="1" w:color="auto"/>
          <w:left w:val="single" w:sz="4" w:space="4" w:color="auto"/>
          <w:bottom w:val="single" w:sz="4" w:space="1" w:color="auto"/>
          <w:right w:val="single" w:sz="4" w:space="4" w:color="auto"/>
        </w:pBdr>
        <w:rPr>
          <w:noProof/>
        </w:rPr>
      </w:pPr>
      <w:r>
        <w:rPr>
          <w:b/>
          <w:noProof/>
        </w:rPr>
        <w:t>Голяма вероятност за откриване:</w:t>
      </w:r>
      <w:r>
        <w:rPr>
          <w:noProof/>
        </w:rPr>
        <w:t xml:space="preserve"> % на откритите с помощта на взаимодействащи си системи обекти, сравнен на случаен принцип с процента на откритите с участието на други системи;</w:t>
      </w:r>
    </w:p>
    <w:p>
      <w:pPr>
        <w:pStyle w:val="Text1"/>
        <w:pBdr>
          <w:top w:val="single" w:sz="4" w:space="1" w:color="auto"/>
          <w:left w:val="single" w:sz="4" w:space="4" w:color="auto"/>
          <w:bottom w:val="single" w:sz="4" w:space="1" w:color="auto"/>
          <w:right w:val="single" w:sz="4" w:space="4" w:color="auto"/>
        </w:pBdr>
        <w:rPr>
          <w:noProof/>
        </w:rPr>
      </w:pPr>
      <w:r>
        <w:rPr>
          <w:noProof/>
        </w:rPr>
        <w:t>голяма вероятност за идентифициране, класифициране и проследяване: % на всяко едно спрямо броя на откритите обекти;</w:t>
      </w:r>
    </w:p>
    <w:p>
      <w:pPr>
        <w:pStyle w:val="Text1"/>
        <w:pBdr>
          <w:top w:val="single" w:sz="4" w:space="1" w:color="auto"/>
          <w:left w:val="single" w:sz="4" w:space="4" w:color="auto"/>
          <w:bottom w:val="single" w:sz="4" w:space="1" w:color="auto"/>
          <w:right w:val="single" w:sz="4" w:space="4" w:color="auto"/>
        </w:pBdr>
        <w:rPr>
          <w:noProof/>
        </w:rPr>
      </w:pPr>
      <w:r>
        <w:rPr>
          <w:b/>
          <w:noProof/>
        </w:rPr>
        <w:t>Дислоциране на оперативния капацитет:</w:t>
      </w:r>
      <w:r>
        <w:rPr>
          <w:noProof/>
        </w:rPr>
        <w:t xml:space="preserve"> % на дислоцирания оперативен капацитет спрямо планирания;</w:t>
      </w:r>
    </w:p>
    <w:p>
      <w:pPr>
        <w:pStyle w:val="Text1"/>
        <w:pBdr>
          <w:top w:val="single" w:sz="4" w:space="1" w:color="auto"/>
          <w:left w:val="single" w:sz="4" w:space="4" w:color="auto"/>
          <w:bottom w:val="single" w:sz="4" w:space="1" w:color="auto"/>
          <w:right w:val="single" w:sz="4" w:space="4" w:color="auto"/>
        </w:pBdr>
        <w:rPr>
          <w:noProof/>
        </w:rPr>
      </w:pPr>
      <w:r>
        <w:rPr>
          <w:b/>
          <w:noProof/>
        </w:rPr>
        <w:t>Равнопоставени условия на конкуренция:</w:t>
      </w:r>
      <w:r>
        <w:rPr>
          <w:noProof/>
        </w:rPr>
        <w:t xml:space="preserve"> % на оперативните служители, изпълняващи функции по брегова охрана в държавите членки, в агенциите на ЕС, и където е приложимо, в трети държави, които са преминали междусекторно обучение.</w:t>
      </w:r>
    </w:p>
    <w:p>
      <w:pPr>
        <w:pStyle w:val="ManualHeading2"/>
        <w:rPr>
          <w:bCs/>
          <w:noProof/>
          <w:szCs w:val="24"/>
        </w:rPr>
      </w:pPr>
      <w:r>
        <w:t>1.5.</w:t>
      </w:r>
      <w:r>
        <w:tab/>
      </w:r>
      <w:r>
        <w:rPr>
          <w:noProof/>
        </w:rPr>
        <w:t xml:space="preserve">Мотиви за предложението/инициативата </w:t>
      </w:r>
    </w:p>
    <w:p>
      <w:pPr>
        <w:pStyle w:val="ManualHeading3"/>
        <w:rPr>
          <w:noProof/>
        </w:rPr>
      </w:pPr>
      <w:r>
        <w:t>1.5.1.</w:t>
      </w:r>
      <w:r>
        <w:tab/>
      </w:r>
      <w:r>
        <w:rPr>
          <w:noProof/>
        </w:rPr>
        <w:t xml:space="preserve">Нужди, които трябва да бъдат задоволени в краткосрочен или дългосрочен план </w:t>
      </w:r>
    </w:p>
    <w:p>
      <w:pPr>
        <w:pStyle w:val="Text1"/>
        <w:pBdr>
          <w:top w:val="single" w:sz="4" w:space="1" w:color="auto"/>
          <w:left w:val="single" w:sz="4" w:space="4" w:color="auto"/>
          <w:bottom w:val="single" w:sz="4" w:space="1" w:color="auto"/>
          <w:right w:val="single" w:sz="4" w:space="4" w:color="auto"/>
        </w:pBdr>
        <w:rPr>
          <w:noProof/>
        </w:rPr>
      </w:pPr>
      <w:r>
        <w:rPr>
          <w:noProof/>
        </w:rPr>
        <w:t xml:space="preserve">Условията за сътрудничеството на Европейската агенция за контрол на рибарството с Европейската агенция за гранична и брегова охрана и с Европейската агенция по морска безопасност в сферата на функциите по брегова охрана се определят в работно споразумение в съответствие с финансовите правила, приложими за агенциите. </w:t>
      </w:r>
    </w:p>
    <w:p>
      <w:pPr>
        <w:pStyle w:val="Text1"/>
        <w:pBdr>
          <w:top w:val="single" w:sz="4" w:space="1" w:color="auto"/>
          <w:left w:val="single" w:sz="4" w:space="4" w:color="auto"/>
          <w:bottom w:val="single" w:sz="4" w:space="1" w:color="auto"/>
          <w:right w:val="single" w:sz="4" w:space="4" w:color="auto"/>
        </w:pBdr>
        <w:rPr>
          <w:noProof/>
        </w:rPr>
      </w:pPr>
      <w:r>
        <w:rPr>
          <w:noProof/>
        </w:rPr>
        <w:t>Комисията може да приеме правила за изпълнение в съответствие с член 110 от Регламент 1224/2009 на Съвета.</w:t>
      </w:r>
    </w:p>
    <w:p>
      <w:pPr>
        <w:pStyle w:val="ManualHeading3"/>
        <w:rPr>
          <w:bCs/>
          <w:noProof/>
          <w:szCs w:val="24"/>
        </w:rPr>
      </w:pPr>
      <w:r>
        <w:t>1.5.2.</w:t>
      </w:r>
      <w:r>
        <w:tab/>
      </w:r>
      <w:r>
        <w:rPr>
          <w:noProof/>
        </w:rPr>
        <w:t>Добавена стойност от намесата на ЕС</w:t>
      </w:r>
    </w:p>
    <w:p>
      <w:pPr>
        <w:pStyle w:val="Text1"/>
        <w:pBdr>
          <w:top w:val="single" w:sz="4" w:space="1" w:color="auto"/>
          <w:left w:val="single" w:sz="4" w:space="4" w:color="auto"/>
          <w:bottom w:val="single" w:sz="4" w:space="1" w:color="auto"/>
          <w:right w:val="single" w:sz="4" w:space="4" w:color="auto"/>
        </w:pBdr>
        <w:rPr>
          <w:b/>
          <w:noProof/>
        </w:rPr>
      </w:pPr>
      <w:r>
        <w:rPr>
          <w:b/>
          <w:noProof/>
        </w:rPr>
        <w:t>Участието на ЕС ще бъде от основно значение, тъй като действията на държавите членки не дават възможност за постигане на целите на политиката.</w:t>
      </w:r>
    </w:p>
    <w:p>
      <w:pPr>
        <w:pStyle w:val="Text1"/>
        <w:pBdr>
          <w:top w:val="single" w:sz="4" w:space="1" w:color="auto"/>
          <w:left w:val="single" w:sz="4" w:space="4" w:color="auto"/>
          <w:bottom w:val="single" w:sz="4" w:space="1" w:color="auto"/>
          <w:right w:val="single" w:sz="4" w:space="4" w:color="auto"/>
        </w:pBdr>
        <w:rPr>
          <w:noProof/>
        </w:rPr>
      </w:pPr>
      <w:r>
        <w:rPr>
          <w:noProof/>
        </w:rPr>
        <w:t xml:space="preserve">Отговорностите за изпълнението на функции по брегова охрана са разпределени между 316 публични органа в държавите членки на ЕС, които имат излаз на море. </w:t>
      </w:r>
    </w:p>
    <w:p>
      <w:pPr>
        <w:pStyle w:val="Text1"/>
        <w:pBdr>
          <w:top w:val="single" w:sz="4" w:space="1" w:color="auto"/>
          <w:left w:val="single" w:sz="4" w:space="4" w:color="auto"/>
          <w:bottom w:val="single" w:sz="4" w:space="1" w:color="auto"/>
          <w:right w:val="single" w:sz="4" w:space="4" w:color="auto"/>
        </w:pBdr>
        <w:rPr>
          <w:noProof/>
        </w:rPr>
      </w:pPr>
      <w:r>
        <w:rPr>
          <w:noProof/>
        </w:rPr>
        <w:t xml:space="preserve">Въпреки че вече си сътрудничат и постигат полезно взаимодействие, агенциите на ЕС продължават да страдат от известен манталитет на изолиране и затваряне. </w:t>
      </w:r>
    </w:p>
    <w:p>
      <w:pPr>
        <w:pStyle w:val="Text1"/>
        <w:pBdr>
          <w:top w:val="single" w:sz="4" w:space="1" w:color="auto"/>
          <w:left w:val="single" w:sz="4" w:space="4" w:color="auto"/>
          <w:bottom w:val="single" w:sz="4" w:space="1" w:color="auto"/>
          <w:right w:val="single" w:sz="4" w:space="4" w:color="auto"/>
        </w:pBdr>
        <w:rPr>
          <w:b/>
          <w:noProof/>
        </w:rPr>
      </w:pPr>
      <w:r>
        <w:rPr>
          <w:b/>
          <w:noProof/>
        </w:rPr>
        <w:t>Подобреното споделяне на капацитет между органите за брегова охрана и агенциите на ЕС ще допринесе за постигането на разностранност, добър отговор, ефективност и ефикасност.</w:t>
      </w:r>
    </w:p>
    <w:p>
      <w:pPr>
        <w:pStyle w:val="ManualHeading3"/>
        <w:rPr>
          <w:bCs/>
          <w:noProof/>
          <w:szCs w:val="24"/>
        </w:rPr>
      </w:pPr>
      <w:r>
        <w:t>1.5.3.</w:t>
      </w:r>
      <w:r>
        <w:tab/>
      </w:r>
      <w:r>
        <w:rPr>
          <w:noProof/>
        </w:rPr>
        <w:t>Изводи от подобен опит в миналото</w:t>
      </w:r>
    </w:p>
    <w:p>
      <w:pPr>
        <w:pStyle w:val="Text1"/>
        <w:pBdr>
          <w:top w:val="single" w:sz="4" w:space="1" w:color="auto"/>
          <w:left w:val="single" w:sz="4" w:space="4" w:color="auto"/>
          <w:bottom w:val="single" w:sz="4" w:space="1" w:color="auto"/>
          <w:right w:val="single" w:sz="4" w:space="4" w:color="auto"/>
        </w:pBdr>
        <w:rPr>
          <w:noProof/>
        </w:rPr>
      </w:pPr>
      <w:r>
        <w:rPr>
          <w:noProof/>
        </w:rPr>
        <w:t>Координацията на участващите държави членки в режима на контрол, приложим към общата селскостопанска политика, чрез принципа на съвместните планове за разполагане показа актуалност, ефикасност и ефективност с оглед повишаване на устойчивостта на някои рибни запаси, като тези от червен тон и треска.</w:t>
      </w:r>
    </w:p>
    <w:p>
      <w:pPr>
        <w:pStyle w:val="ManualHeading3"/>
        <w:rPr>
          <w:bCs/>
          <w:noProof/>
          <w:szCs w:val="24"/>
        </w:rPr>
      </w:pPr>
      <w:r>
        <w:t>1.5.4.</w:t>
      </w:r>
      <w:r>
        <w:tab/>
      </w:r>
      <w:r>
        <w:rPr>
          <w:noProof/>
        </w:rPr>
        <w:t>Съвместимост и евентуална синергия с други подходящи инструменти</w:t>
      </w:r>
    </w:p>
    <w:p>
      <w:pPr>
        <w:pStyle w:val="Text1"/>
        <w:pBdr>
          <w:top w:val="single" w:sz="4" w:space="1" w:color="auto"/>
          <w:left w:val="single" w:sz="4" w:space="4" w:color="auto"/>
          <w:bottom w:val="single" w:sz="4" w:space="1" w:color="auto"/>
          <w:right w:val="single" w:sz="4" w:space="4" w:color="auto"/>
        </w:pBdr>
        <w:rPr>
          <w:noProof/>
        </w:rPr>
      </w:pPr>
      <w:r>
        <w:rPr>
          <w:noProof/>
        </w:rPr>
        <w:t xml:space="preserve">Държавите членки могат да използват бюджетните кредити на Европейския фонд за морско дело и рибарство (ЕФМДР).   </w:t>
      </w:r>
      <w:r>
        <w:rPr>
          <w:noProof/>
        </w:rPr>
        <w:br/>
      </w:r>
    </w:p>
    <w:p>
      <w:pPr>
        <w:pStyle w:val="ManualHeading2"/>
        <w:rPr>
          <w:bCs/>
          <w:noProof/>
          <w:szCs w:val="24"/>
        </w:rPr>
      </w:pPr>
      <w:r>
        <w:rPr>
          <w:noProof/>
        </w:rPr>
        <w:br w:type="page"/>
      </w:r>
      <w:r>
        <w:t>1.6.</w:t>
      </w:r>
      <w:r>
        <w:tab/>
      </w:r>
      <w:r>
        <w:rPr>
          <w:noProof/>
        </w:rPr>
        <w:t xml:space="preserve">Срок на действие и финансово отражение </w:t>
      </w:r>
    </w:p>
    <w:p>
      <w:pPr>
        <w:pStyle w:val="Text1"/>
        <w:rPr>
          <w:noProof/>
        </w:rPr>
      </w:pPr>
      <w:r>
        <w:rPr>
          <w:noProof/>
        </w:rPr>
        <w:sym w:font="Wingdings" w:char="F0A8"/>
      </w:r>
      <w:r>
        <w:rPr>
          <w:noProof/>
        </w:rPr>
        <w:t xml:space="preserve">Предложение/инициатива с </w:t>
      </w:r>
      <w:r>
        <w:rPr>
          <w:b/>
          <w:noProof/>
        </w:rPr>
        <w:t xml:space="preserve">ограничен срок на действие </w:t>
      </w:r>
    </w:p>
    <w:p>
      <w:pPr>
        <w:pStyle w:val="ListDash2"/>
        <w:rPr>
          <w:noProof/>
        </w:rPr>
      </w:pPr>
      <w:r>
        <w:rPr>
          <w:noProof/>
        </w:rPr>
        <w:sym w:font="Wingdings" w:char="F0A8"/>
      </w:r>
      <w:r>
        <w:rPr>
          <w:noProof/>
        </w:rPr>
        <w:t xml:space="preserve"> Предложение/инициатива в сила от [ДД/ММ]ГГГГ до [ДД/ММ]ГГГГ </w:t>
      </w:r>
    </w:p>
    <w:p>
      <w:pPr>
        <w:pStyle w:val="ListDash2"/>
        <w:rPr>
          <w:noProof/>
        </w:rPr>
      </w:pPr>
      <w:r>
        <w:rPr>
          <w:noProof/>
        </w:rPr>
        <w:sym w:font="Wingdings" w:char="F0A8"/>
      </w:r>
      <w:r>
        <w:rPr>
          <w:noProof/>
        </w:rPr>
        <w:t xml:space="preserve"> Финансово отражение от ГГГГ до ГГГГ </w:t>
      </w:r>
    </w:p>
    <w:p>
      <w:pPr>
        <w:pStyle w:val="Text1"/>
        <w:rPr>
          <w:noProof/>
        </w:rPr>
      </w:pPr>
      <w:r>
        <w:rPr>
          <w:noProof/>
        </w:rPr>
        <w:sym w:font="Wingdings" w:char="F0FE"/>
      </w:r>
      <w:r>
        <w:rPr>
          <w:noProof/>
        </w:rPr>
        <w:t xml:space="preserve"> Предложение/инициатива с </w:t>
      </w:r>
      <w:r>
        <w:rPr>
          <w:b/>
          <w:noProof/>
        </w:rPr>
        <w:t>неограничен срок на действие</w:t>
      </w:r>
    </w:p>
    <w:p>
      <w:pPr>
        <w:pStyle w:val="ListDash1"/>
        <w:rPr>
          <w:noProof/>
        </w:rPr>
      </w:pPr>
      <w:r>
        <w:rPr>
          <w:noProof/>
        </w:rPr>
        <w:t>Осъществяване с период на започване на дейност от 2016 до 2017 г.,</w:t>
      </w:r>
    </w:p>
    <w:p>
      <w:pPr>
        <w:pStyle w:val="ListDash1"/>
        <w:rPr>
          <w:noProof/>
        </w:rPr>
      </w:pPr>
      <w:r>
        <w:rPr>
          <w:noProof/>
        </w:rPr>
        <w:t>последван от функциониране с пълен капацитет.</w:t>
      </w:r>
    </w:p>
    <w:p>
      <w:pPr>
        <w:pStyle w:val="ManualHeading2"/>
        <w:rPr>
          <w:bCs/>
          <w:noProof/>
          <w:szCs w:val="24"/>
        </w:rPr>
      </w:pPr>
      <w:r>
        <w:t>1.7.</w:t>
      </w:r>
      <w:r>
        <w:tab/>
      </w:r>
      <w:r>
        <w:rPr>
          <w:noProof/>
        </w:rPr>
        <w:t>Планирани методи на управление</w:t>
      </w:r>
      <w:r>
        <w:rPr>
          <w:rStyle w:val="FootnoteReference"/>
          <w:noProof/>
        </w:rPr>
        <w:footnoteReference w:id="6"/>
      </w:r>
      <w:r>
        <w:rPr>
          <w:rStyle w:val="FootnoteReference"/>
          <w:noProof/>
        </w:rPr>
        <w:t xml:space="preserve"> </w:t>
      </w:r>
    </w:p>
    <w:p>
      <w:pPr>
        <w:pStyle w:val="Text1"/>
        <w:rPr>
          <w:noProof/>
        </w:rPr>
      </w:pPr>
      <w:r>
        <w:rPr>
          <w:noProof/>
        </w:rPr>
        <w:sym w:font="Wingdings" w:char="F0A8"/>
      </w:r>
      <w:r>
        <w:rPr>
          <w:b/>
          <w:noProof/>
        </w:rPr>
        <w:t>Пряко управление</w:t>
      </w:r>
      <w:r>
        <w:rPr>
          <w:noProof/>
        </w:rPr>
        <w:t xml:space="preserve"> от Комисията</w:t>
      </w:r>
    </w:p>
    <w:p>
      <w:pPr>
        <w:pStyle w:val="ListDash2"/>
        <w:rPr>
          <w:rFonts w:cs="EUAlbertina"/>
          <w:noProof/>
        </w:rPr>
      </w:pPr>
      <w:r>
        <w:rPr>
          <w:noProof/>
        </w:rPr>
        <w:sym w:font="Wingdings" w:char="F0A8"/>
      </w:r>
      <w:r>
        <w:rPr>
          <w:noProof/>
        </w:rPr>
        <w:t xml:space="preserve">от нейните служби, включително от нейния персонал в делегациите на Съюза; </w:t>
      </w:r>
    </w:p>
    <w:p>
      <w:pPr>
        <w:pStyle w:val="ListDash2"/>
        <w:rPr>
          <w:noProof/>
        </w:rPr>
      </w:pPr>
      <w:r>
        <w:rPr>
          <w:noProof/>
        </w:rPr>
        <w:sym w:font="Wingdings" w:char="F0A8"/>
      </w:r>
      <w:r>
        <w:rPr>
          <w:noProof/>
        </w:rPr>
        <w:t xml:space="preserve"> от изпълнителните агенции </w:t>
      </w:r>
    </w:p>
    <w:p>
      <w:pPr>
        <w:pStyle w:val="Text1"/>
        <w:rPr>
          <w:noProof/>
        </w:rPr>
      </w:pPr>
      <w:r>
        <w:rPr>
          <w:noProof/>
        </w:rPr>
        <w:sym w:font="Wingdings" w:char="F0A8"/>
      </w:r>
      <w:r>
        <w:rPr>
          <w:b/>
          <w:noProof/>
        </w:rPr>
        <w:t>Споделено управление</w:t>
      </w:r>
      <w:r>
        <w:rPr>
          <w:noProof/>
        </w:rPr>
        <w:t xml:space="preserve"> с държавите членки </w:t>
      </w:r>
    </w:p>
    <w:p>
      <w:pPr>
        <w:pStyle w:val="Text1"/>
        <w:rPr>
          <w:noProof/>
        </w:rPr>
      </w:pPr>
      <w:r>
        <w:rPr>
          <w:noProof/>
        </w:rPr>
        <w:sym w:font="Wingdings" w:char="F0FE"/>
      </w:r>
      <w:r>
        <w:rPr>
          <w:b/>
          <w:noProof/>
        </w:rPr>
        <w:t>Непряко управление</w:t>
      </w:r>
      <w:r>
        <w:rPr>
          <w:noProof/>
        </w:rPr>
        <w:t xml:space="preserve"> чрез делегиране на задачи по изпълнението на бюджета на:</w:t>
      </w:r>
    </w:p>
    <w:p>
      <w:pPr>
        <w:pStyle w:val="ListDash2"/>
        <w:rPr>
          <w:noProof/>
        </w:rPr>
      </w:pPr>
      <w:r>
        <w:rPr>
          <w:noProof/>
        </w:rPr>
        <w:sym w:font="Wingdings" w:char="F0A8"/>
      </w:r>
      <w:r>
        <w:rPr>
          <w:noProof/>
        </w:rPr>
        <w:t>трети държави или органите, определени от тях,</w:t>
      </w:r>
    </w:p>
    <w:p>
      <w:pPr>
        <w:pStyle w:val="ListDash2"/>
        <w:rPr>
          <w:noProof/>
        </w:rPr>
      </w:pPr>
      <w:r>
        <w:rPr>
          <w:noProof/>
        </w:rPr>
        <w:sym w:font="Wingdings" w:char="F0A8"/>
      </w:r>
      <w:r>
        <w:rPr>
          <w:noProof/>
        </w:rPr>
        <w:t>международни организации и техните агенции (да се уточни),</w:t>
      </w:r>
    </w:p>
    <w:p>
      <w:pPr>
        <w:pStyle w:val="ListDash2"/>
        <w:rPr>
          <w:noProof/>
        </w:rPr>
      </w:pPr>
      <w:r>
        <w:rPr>
          <w:noProof/>
        </w:rPr>
        <w:sym w:font="Wingdings" w:char="F0A8"/>
      </w:r>
      <w:r>
        <w:rPr>
          <w:noProof/>
        </w:rPr>
        <w:t>ЕИБ и Европейския инвестиционен фонд,</w:t>
      </w:r>
    </w:p>
    <w:p>
      <w:pPr>
        <w:pStyle w:val="ListDash2"/>
        <w:rPr>
          <w:noProof/>
        </w:rPr>
      </w:pPr>
      <w:r>
        <w:rPr>
          <w:noProof/>
        </w:rPr>
        <w:sym w:font="Wingdings" w:char="F0FE"/>
      </w:r>
      <w:r>
        <w:rPr>
          <w:noProof/>
        </w:rPr>
        <w:t>органите, посочени в членове 208 и 209 от Финансовия регламент,</w:t>
      </w:r>
    </w:p>
    <w:p>
      <w:pPr>
        <w:pStyle w:val="ListDash2"/>
        <w:rPr>
          <w:noProof/>
        </w:rPr>
      </w:pPr>
      <w:r>
        <w:rPr>
          <w:noProof/>
        </w:rPr>
        <w:sym w:font="Wingdings" w:char="F0A8"/>
      </w:r>
      <w:r>
        <w:rPr>
          <w:noProof/>
        </w:rPr>
        <w:t>публичноправни органи,</w:t>
      </w:r>
    </w:p>
    <w:p>
      <w:pPr>
        <w:pStyle w:val="ListDash2"/>
        <w:rPr>
          <w:noProof/>
        </w:rPr>
      </w:pPr>
      <w:r>
        <w:rPr>
          <w:noProof/>
        </w:rPr>
        <w:sym w:font="Wingdings" w:char="F0A8"/>
      </w:r>
      <w:r>
        <w:rPr>
          <w:noProof/>
        </w:rPr>
        <w:t>частноправни органи със задължение за обществена услуга, доколкото предоставят подходящи финансови гаранции,</w:t>
      </w:r>
    </w:p>
    <w:p>
      <w:pPr>
        <w:pStyle w:val="ListDash2"/>
        <w:rPr>
          <w:noProof/>
        </w:rPr>
      </w:pPr>
      <w:r>
        <w:rPr>
          <w:noProof/>
        </w:rPr>
        <w:sym w:font="Wingdings" w:char="F0A8"/>
      </w:r>
      <w:r>
        <w:rPr>
          <w:noProof/>
        </w:rPr>
        <w:t>органи, уредени в частното право на държава членка, на които е възложено осъществяването на публично-частно партньорство и които предоставят подходящи финансови гаранции,</w:t>
      </w:r>
    </w:p>
    <w:p>
      <w:pPr>
        <w:pStyle w:val="ListDash2"/>
        <w:rPr>
          <w:noProof/>
        </w:rPr>
      </w:pPr>
      <w:r>
        <w:rPr>
          <w:noProof/>
        </w:rPr>
        <w:sym w:font="Wingdings" w:char="F0A8"/>
      </w:r>
      <w:r>
        <w:rPr>
          <w:noProof/>
        </w:rPr>
        <w:t>лица, натоварени с изпълнението на специфични дейности в областта на ОВППС съгласно дял V от ДЕС и които са посочени в съответния основен акт.</w:t>
      </w:r>
    </w:p>
    <w:p>
      <w:pPr>
        <w:pStyle w:val="ListDash2"/>
        <w:rPr>
          <w:i/>
          <w:noProof/>
          <w:sz w:val="18"/>
          <w:u w:val="single"/>
        </w:rPr>
      </w:pPr>
      <w:r>
        <w:rPr>
          <w:i/>
          <w:noProof/>
          <w:sz w:val="18"/>
        </w:rPr>
        <w:t>Ако е посочен повече от един метод на управление, пояснете в частта „Забележки“.</w:t>
      </w:r>
    </w:p>
    <w:p>
      <w:pPr>
        <w:rPr>
          <w:noProof/>
        </w:rPr>
      </w:pPr>
      <w:r>
        <w:rPr>
          <w:noProof/>
        </w:rPr>
        <w:t xml:space="preserve">Забележки </w:t>
      </w:r>
    </w:p>
    <w:p>
      <w:pPr>
        <w:pBdr>
          <w:top w:val="single" w:sz="4" w:space="1" w:color="auto"/>
          <w:left w:val="single" w:sz="4" w:space="4" w:color="auto"/>
          <w:bottom w:val="single" w:sz="4" w:space="1" w:color="auto"/>
          <w:right w:val="single" w:sz="4" w:space="4" w:color="auto"/>
        </w:pBdr>
        <w:rPr>
          <w:noProof/>
        </w:rPr>
      </w:pPr>
    </w:p>
    <w:p>
      <w:pPr>
        <w:pBdr>
          <w:top w:val="single" w:sz="4" w:space="1" w:color="auto"/>
          <w:left w:val="single" w:sz="4" w:space="4" w:color="auto"/>
          <w:bottom w:val="single" w:sz="4" w:space="1" w:color="auto"/>
          <w:right w:val="single" w:sz="4" w:space="4" w:color="auto"/>
        </w:pBdr>
        <w:rPr>
          <w:noProof/>
        </w:rPr>
      </w:pPr>
    </w:p>
    <w:p>
      <w:pPr>
        <w:rPr>
          <w:noProof/>
        </w:rPr>
        <w:sectPr>
          <w:pgSz w:w="11907" w:h="16840" w:code="9"/>
          <w:pgMar w:top="1134" w:right="1418" w:bottom="1134" w:left="1418" w:header="709" w:footer="709" w:gutter="0"/>
          <w:cols w:space="708"/>
          <w:docGrid w:linePitch="360"/>
        </w:sectPr>
      </w:pPr>
    </w:p>
    <w:p>
      <w:pPr>
        <w:pStyle w:val="ManualHeading1"/>
        <w:rPr>
          <w:bCs/>
          <w:noProof/>
          <w:szCs w:val="24"/>
        </w:rPr>
      </w:pPr>
      <w:r>
        <w:t>2.</w:t>
      </w:r>
      <w:r>
        <w:tab/>
      </w:r>
      <w:r>
        <w:rPr>
          <w:noProof/>
        </w:rPr>
        <w:t xml:space="preserve">МЕРКИ ЗА УПРАВЛЕНИЕ </w:t>
      </w:r>
    </w:p>
    <w:p>
      <w:pPr>
        <w:pStyle w:val="ManualHeading2"/>
        <w:rPr>
          <w:noProof/>
        </w:rPr>
      </w:pPr>
      <w:r>
        <w:t>2.1.</w:t>
      </w:r>
      <w:r>
        <w:tab/>
      </w:r>
      <w:r>
        <w:rPr>
          <w:noProof/>
        </w:rPr>
        <w:t xml:space="preserve">Правила за мониторинг и докладване </w:t>
      </w:r>
    </w:p>
    <w:p>
      <w:pPr>
        <w:pStyle w:val="Text1"/>
        <w:rPr>
          <w:i/>
          <w:noProof/>
          <w:sz w:val="20"/>
          <w:u w:val="single"/>
        </w:rPr>
      </w:pPr>
      <w:r>
        <w:rPr>
          <w:i/>
          <w:noProof/>
          <w:sz w:val="20"/>
        </w:rPr>
        <w:t>Да се посочат честотата и условията.</w:t>
      </w:r>
    </w:p>
    <w:p>
      <w:pPr>
        <w:pStyle w:val="Text1"/>
        <w:pBdr>
          <w:top w:val="single" w:sz="4" w:space="1" w:color="auto"/>
          <w:left w:val="single" w:sz="4" w:space="4" w:color="auto"/>
          <w:bottom w:val="single" w:sz="4" w:space="1" w:color="auto"/>
          <w:right w:val="single" w:sz="4" w:space="4" w:color="auto"/>
        </w:pBdr>
        <w:rPr>
          <w:noProof/>
        </w:rPr>
      </w:pPr>
      <w:r>
        <w:rPr>
          <w:noProof/>
        </w:rPr>
        <w:t xml:space="preserve">При настоящото действие ще се спазват правилата за мониторинг и докладване на </w:t>
      </w:r>
      <w:r>
        <w:rPr>
          <w:noProof/>
          <w:lang w:val="en-US"/>
        </w:rPr>
        <w:t>EFCA</w:t>
      </w:r>
      <w:r>
        <w:rPr>
          <w:noProof/>
        </w:rPr>
        <w:t xml:space="preserve"> (по-специално включване на работната програма на EFCA и на нейния годишен доклад, които се обсъждат от административния съвет).</w:t>
      </w:r>
    </w:p>
    <w:p>
      <w:pPr>
        <w:pStyle w:val="ManualHeading2"/>
        <w:rPr>
          <w:bCs/>
          <w:noProof/>
          <w:szCs w:val="24"/>
        </w:rPr>
      </w:pPr>
      <w:r>
        <w:t>2.2.</w:t>
      </w:r>
      <w:r>
        <w:tab/>
      </w:r>
      <w:r>
        <w:rPr>
          <w:noProof/>
        </w:rPr>
        <w:t xml:space="preserve">Система за управление и контрол </w:t>
      </w:r>
    </w:p>
    <w:p>
      <w:pPr>
        <w:pStyle w:val="ManualHeading3"/>
        <w:rPr>
          <w:noProof/>
        </w:rPr>
      </w:pPr>
      <w:r>
        <w:t>2.2.1.</w:t>
      </w:r>
      <w:r>
        <w:tab/>
      </w:r>
      <w:r>
        <w:rPr>
          <w:noProof/>
        </w:rPr>
        <w:t xml:space="preserve">Установени рискове </w:t>
      </w:r>
    </w:p>
    <w:p>
      <w:pPr>
        <w:pStyle w:val="Text1"/>
        <w:pBdr>
          <w:top w:val="single" w:sz="4" w:space="1" w:color="auto"/>
          <w:left w:val="single" w:sz="4" w:space="4" w:color="auto"/>
          <w:bottom w:val="single" w:sz="4" w:space="1" w:color="auto"/>
          <w:right w:val="single" w:sz="4" w:space="4" w:color="auto"/>
        </w:pBdr>
        <w:rPr>
          <w:noProof/>
        </w:rPr>
      </w:pPr>
      <w:r>
        <w:rPr>
          <w:noProof/>
        </w:rPr>
        <w:t>Липса на готовност у държавите членки и другите агенции на ЕС за сътрудничество и споделяне на данни.</w:t>
      </w:r>
    </w:p>
    <w:p>
      <w:pPr>
        <w:pStyle w:val="ManualHeading3"/>
        <w:rPr>
          <w:bCs/>
          <w:noProof/>
          <w:szCs w:val="24"/>
        </w:rPr>
      </w:pPr>
      <w:r>
        <w:t>2.2.2.</w:t>
      </w:r>
      <w:r>
        <w:tab/>
      </w:r>
      <w:r>
        <w:rPr>
          <w:noProof/>
        </w:rPr>
        <w:t>Информация за изградената система за вътрешен контрол</w:t>
      </w:r>
    </w:p>
    <w:p>
      <w:pPr>
        <w:pStyle w:val="Text1"/>
        <w:pBdr>
          <w:top w:val="single" w:sz="4" w:space="1" w:color="auto"/>
          <w:left w:val="single" w:sz="4" w:space="4" w:color="auto"/>
          <w:bottom w:val="single" w:sz="4" w:space="1" w:color="auto"/>
          <w:right w:val="single" w:sz="4" w:space="4" w:color="auto"/>
        </w:pBdr>
        <w:rPr>
          <w:noProof/>
        </w:rPr>
      </w:pPr>
      <w:r>
        <w:rPr>
          <w:noProof/>
        </w:rPr>
        <w:t>Настоящото действие ще бъде обект на мониторинг съгласно вътрешната система за контрол на EFCA.</w:t>
      </w:r>
    </w:p>
    <w:p>
      <w:pPr>
        <w:pStyle w:val="ManualHeading3"/>
        <w:rPr>
          <w:noProof/>
        </w:rPr>
      </w:pPr>
      <w:r>
        <w:t>2.2.3.</w:t>
      </w:r>
      <w:r>
        <w:tab/>
      </w:r>
      <w:r>
        <w:rPr>
          <w:noProof/>
        </w:rPr>
        <w:t xml:space="preserve">Оценка на разходите и ползите от проверките и на очаквания риск от грешка </w:t>
      </w:r>
    </w:p>
    <w:p>
      <w:pPr>
        <w:pStyle w:val="Text1"/>
        <w:pBdr>
          <w:top w:val="single" w:sz="4" w:space="1" w:color="auto"/>
          <w:left w:val="single" w:sz="4" w:space="4" w:color="auto"/>
          <w:bottom w:val="single" w:sz="4" w:space="1" w:color="auto"/>
          <w:right w:val="single" w:sz="4" w:space="4" w:color="auto"/>
        </w:pBdr>
        <w:rPr>
          <w:noProof/>
        </w:rPr>
      </w:pPr>
      <w:r>
        <w:rPr>
          <w:noProof/>
        </w:rPr>
        <w:t>Прагът на същественост при EFCA е 4500 евро, а според оценките равнището на риска от грешка е под него;</w:t>
      </w:r>
    </w:p>
    <w:p>
      <w:pPr>
        <w:pStyle w:val="Text1"/>
        <w:pBdr>
          <w:top w:val="single" w:sz="4" w:space="1" w:color="auto"/>
          <w:left w:val="single" w:sz="4" w:space="4" w:color="auto"/>
          <w:bottom w:val="single" w:sz="4" w:space="1" w:color="auto"/>
          <w:right w:val="single" w:sz="4" w:space="4" w:color="auto"/>
        </w:pBdr>
        <w:rPr>
          <w:noProof/>
        </w:rPr>
      </w:pPr>
      <w:r>
        <w:rPr>
          <w:noProof/>
        </w:rPr>
        <w:t>разходите за изпълнение на външните последващи проверки и системата за вътрешен контрол (ICS) са под 1 % от настоящия бюджет на EFCA (ако не се отчитат инвестициите за осигуряване непрекъснатостта на дейността и заплатите на ангажираните служители);</w:t>
      </w:r>
    </w:p>
    <w:p>
      <w:pPr>
        <w:pStyle w:val="Text1"/>
        <w:pBdr>
          <w:top w:val="single" w:sz="4" w:space="1" w:color="auto"/>
          <w:left w:val="single" w:sz="4" w:space="4" w:color="auto"/>
          <w:bottom w:val="single" w:sz="4" w:space="1" w:color="auto"/>
          <w:right w:val="single" w:sz="4" w:space="4" w:color="auto"/>
        </w:pBdr>
        <w:rPr>
          <w:noProof/>
        </w:rPr>
      </w:pPr>
      <w:r>
        <w:rPr>
          <w:noProof/>
        </w:rPr>
        <w:t>Ползите по отношение на имиджа и увереността са много големи.</w:t>
      </w:r>
    </w:p>
    <w:p>
      <w:pPr>
        <w:pStyle w:val="ManualHeading2"/>
        <w:rPr>
          <w:bCs/>
          <w:noProof/>
          <w:szCs w:val="24"/>
        </w:rPr>
      </w:pPr>
      <w:r>
        <w:t>2.3.</w:t>
      </w:r>
      <w:r>
        <w:tab/>
      </w:r>
      <w:r>
        <w:rPr>
          <w:noProof/>
        </w:rPr>
        <w:t xml:space="preserve">Мерки за предотвратяване на измами и нередности </w:t>
      </w:r>
    </w:p>
    <w:p>
      <w:pPr>
        <w:pStyle w:val="Text1"/>
        <w:rPr>
          <w:i/>
          <w:noProof/>
          <w:sz w:val="20"/>
        </w:rPr>
      </w:pPr>
      <w:r>
        <w:rPr>
          <w:i/>
          <w:noProof/>
          <w:sz w:val="20"/>
        </w:rPr>
        <w:t>Да се посочат съществуващите или планираните мерки за превенция и защита.</w:t>
      </w:r>
    </w:p>
    <w:p>
      <w:pPr>
        <w:pStyle w:val="Text1"/>
        <w:pBdr>
          <w:top w:val="single" w:sz="4" w:space="1" w:color="auto"/>
          <w:left w:val="single" w:sz="4" w:space="4" w:color="auto"/>
          <w:bottom w:val="single" w:sz="4" w:space="1" w:color="auto"/>
          <w:right w:val="single" w:sz="4" w:space="4" w:color="auto"/>
        </w:pBdr>
        <w:rPr>
          <w:noProof/>
        </w:rPr>
      </w:pPr>
      <w:r>
        <w:rPr>
          <w:noProof/>
        </w:rPr>
        <w:t xml:space="preserve">Дейността ще бъде обект на мерки на EFCA за гарантиране на защитата срещу измами и нередности. EFCA е също така обект на одити от страна на Европейската сметна палата и Службата за вътрешен одит.  </w:t>
      </w:r>
    </w:p>
    <w:p>
      <w:pPr>
        <w:rPr>
          <w:noProof/>
        </w:rPr>
        <w:sectPr>
          <w:pgSz w:w="11907" w:h="16840" w:code="9"/>
          <w:pgMar w:top="1134" w:right="1418" w:bottom="1134" w:left="1418" w:header="709" w:footer="709" w:gutter="0"/>
          <w:cols w:space="708"/>
          <w:docGrid w:linePitch="360"/>
        </w:sectPr>
      </w:pPr>
    </w:p>
    <w:p>
      <w:pPr>
        <w:pStyle w:val="ManualHeading1"/>
        <w:rPr>
          <w:bCs/>
          <w:noProof/>
          <w:szCs w:val="24"/>
        </w:rPr>
      </w:pPr>
      <w:r>
        <w:t>3.</w:t>
      </w:r>
      <w:r>
        <w:tab/>
      </w:r>
      <w:r>
        <w:rPr>
          <w:noProof/>
        </w:rPr>
        <w:t xml:space="preserve">ОЧАКВАНО ФИНАНСОВО ОТРАЖЕНИЕ НА ПРЕДЛОЖЕНИЕТО/ИНИЦИАТИВАТА </w:t>
      </w:r>
    </w:p>
    <w:p>
      <w:pPr>
        <w:pStyle w:val="ManualHeading2"/>
        <w:rPr>
          <w:noProof/>
        </w:rPr>
      </w:pPr>
      <w:r>
        <w:t>3.1.</w:t>
      </w:r>
      <w:r>
        <w:tab/>
      </w:r>
      <w:r>
        <w:rPr>
          <w:noProof/>
        </w:rPr>
        <w:t xml:space="preserve">Съответни функции от многогодишната финансова рамка и разходни бюджетни редове </w:t>
      </w:r>
    </w:p>
    <w:p>
      <w:pPr>
        <w:pStyle w:val="ListBullet1"/>
        <w:rPr>
          <w:noProof/>
        </w:rPr>
      </w:pPr>
      <w:r>
        <w:rPr>
          <w:noProof/>
        </w:rPr>
        <w:t xml:space="preserve">Съществуващи бюджетни редове </w:t>
      </w:r>
    </w:p>
    <w:p>
      <w:pPr>
        <w:pStyle w:val="Text1"/>
        <w:rPr>
          <w:noProof/>
        </w:rPr>
      </w:pPr>
      <w:r>
        <w:rPr>
          <w:i/>
          <w:noProof/>
          <w:u w:val="single"/>
        </w:rPr>
        <w:t>По реда на</w:t>
      </w:r>
      <w:r>
        <w:rPr>
          <w:i/>
          <w:noProof/>
        </w:rPr>
        <w:t xml:space="preserve"> функциите от многогодишната финансова рамка и на бюджетните редове.</w:t>
      </w:r>
    </w:p>
    <w:tbl>
      <w:tblPr>
        <w:tblW w:w="105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3960"/>
        <w:gridCol w:w="1080"/>
        <w:gridCol w:w="956"/>
        <w:gridCol w:w="1080"/>
        <w:gridCol w:w="956"/>
        <w:gridCol w:w="1448"/>
      </w:tblGrid>
      <w:tr>
        <w:tc>
          <w:tcPr>
            <w:tcW w:w="1080" w:type="dxa"/>
            <w:vMerge w:val="restart"/>
            <w:vAlign w:val="center"/>
          </w:tcPr>
          <w:p>
            <w:pPr>
              <w:spacing w:before="60" w:after="60"/>
              <w:jc w:val="center"/>
              <w:rPr>
                <w:noProof/>
                <w:sz w:val="22"/>
              </w:rPr>
            </w:pPr>
            <w:r>
              <w:rPr>
                <w:noProof/>
                <w:sz w:val="18"/>
              </w:rPr>
              <w:t>Функция от многогодишната финансова рамка</w:t>
            </w:r>
          </w:p>
        </w:tc>
        <w:tc>
          <w:tcPr>
            <w:tcW w:w="3960" w:type="dxa"/>
            <w:vAlign w:val="center"/>
          </w:tcPr>
          <w:p>
            <w:pPr>
              <w:spacing w:before="60" w:after="60"/>
              <w:jc w:val="center"/>
              <w:rPr>
                <w:noProof/>
                <w:sz w:val="22"/>
              </w:rPr>
            </w:pPr>
            <w:r>
              <w:rPr>
                <w:noProof/>
                <w:sz w:val="20"/>
              </w:rPr>
              <w:t>Бюджетен ред</w:t>
            </w:r>
          </w:p>
        </w:tc>
        <w:tc>
          <w:tcPr>
            <w:tcW w:w="1080" w:type="dxa"/>
            <w:vAlign w:val="center"/>
          </w:tcPr>
          <w:p>
            <w:pPr>
              <w:spacing w:before="60" w:after="60"/>
              <w:jc w:val="center"/>
              <w:rPr>
                <w:noProof/>
                <w:sz w:val="22"/>
              </w:rPr>
            </w:pPr>
            <w:r>
              <w:rPr>
                <w:noProof/>
                <w:sz w:val="18"/>
              </w:rPr>
              <w:t xml:space="preserve">Вид на </w:t>
            </w:r>
            <w:r>
              <w:rPr>
                <w:noProof/>
                <w:sz w:val="22"/>
              </w:rPr>
              <w:br/>
            </w:r>
            <w:r>
              <w:rPr>
                <w:noProof/>
                <w:sz w:val="18"/>
              </w:rPr>
              <w:t>разхода</w:t>
            </w:r>
          </w:p>
        </w:tc>
        <w:tc>
          <w:tcPr>
            <w:tcW w:w="4440" w:type="dxa"/>
            <w:gridSpan w:val="4"/>
            <w:vAlign w:val="center"/>
          </w:tcPr>
          <w:p>
            <w:pPr>
              <w:spacing w:before="60" w:after="60"/>
              <w:jc w:val="center"/>
              <w:rPr>
                <w:noProof/>
                <w:sz w:val="22"/>
              </w:rPr>
            </w:pPr>
            <w:r>
              <w:rPr>
                <w:noProof/>
                <w:sz w:val="20"/>
              </w:rPr>
              <w:t xml:space="preserve">Вноска </w:t>
            </w:r>
          </w:p>
        </w:tc>
      </w:tr>
      <w:tr>
        <w:tc>
          <w:tcPr>
            <w:tcW w:w="1080" w:type="dxa"/>
            <w:vMerge/>
            <w:vAlign w:val="center"/>
          </w:tcPr>
          <w:p>
            <w:pPr>
              <w:jc w:val="center"/>
              <w:rPr>
                <w:noProof/>
                <w:sz w:val="22"/>
              </w:rPr>
            </w:pPr>
          </w:p>
        </w:tc>
        <w:tc>
          <w:tcPr>
            <w:tcW w:w="3960" w:type="dxa"/>
            <w:vAlign w:val="center"/>
          </w:tcPr>
          <w:p>
            <w:pPr>
              <w:rPr>
                <w:noProof/>
                <w:sz w:val="22"/>
              </w:rPr>
            </w:pPr>
            <w:r>
              <w:rPr>
                <w:noProof/>
              </w:rPr>
              <w:t>Номер</w:t>
            </w:r>
            <w:r>
              <w:rPr>
                <w:noProof/>
                <w:sz w:val="22"/>
              </w:rPr>
              <w:br/>
            </w:r>
            <w:r>
              <w:rPr>
                <w:noProof/>
                <w:sz w:val="20"/>
              </w:rPr>
              <w:t>[Наименование………………………………………]</w:t>
            </w:r>
          </w:p>
        </w:tc>
        <w:tc>
          <w:tcPr>
            <w:tcW w:w="1080" w:type="dxa"/>
            <w:vAlign w:val="center"/>
          </w:tcPr>
          <w:p>
            <w:pPr>
              <w:jc w:val="center"/>
              <w:rPr>
                <w:noProof/>
                <w:sz w:val="22"/>
              </w:rPr>
            </w:pPr>
            <w:r>
              <w:rPr>
                <w:noProof/>
              </w:rPr>
              <w:t>Многогод./едногод.</w:t>
            </w:r>
            <w:r>
              <w:rPr>
                <w:rStyle w:val="FootnoteReference"/>
                <w:noProof/>
              </w:rPr>
              <w:footnoteReference w:id="7"/>
            </w:r>
          </w:p>
        </w:tc>
        <w:tc>
          <w:tcPr>
            <w:tcW w:w="956" w:type="dxa"/>
            <w:vAlign w:val="center"/>
          </w:tcPr>
          <w:p>
            <w:pPr>
              <w:jc w:val="center"/>
              <w:rPr>
                <w:noProof/>
                <w:sz w:val="22"/>
              </w:rPr>
            </w:pPr>
            <w:r>
              <w:rPr>
                <w:noProof/>
                <w:sz w:val="18"/>
              </w:rPr>
              <w:t>от държави от ЕАСТ</w:t>
            </w:r>
            <w:r>
              <w:rPr>
                <w:rStyle w:val="FootnoteReference"/>
                <w:noProof/>
                <w:sz w:val="18"/>
              </w:rPr>
              <w:footnoteReference w:id="8"/>
            </w:r>
          </w:p>
          <w:p>
            <w:pPr>
              <w:spacing w:before="0" w:after="0"/>
              <w:jc w:val="center"/>
              <w:rPr>
                <w:b/>
                <w:noProof/>
                <w:sz w:val="18"/>
              </w:rPr>
            </w:pPr>
          </w:p>
        </w:tc>
        <w:tc>
          <w:tcPr>
            <w:tcW w:w="1080" w:type="dxa"/>
            <w:vAlign w:val="center"/>
          </w:tcPr>
          <w:p>
            <w:pPr>
              <w:jc w:val="center"/>
              <w:rPr>
                <w:noProof/>
                <w:sz w:val="22"/>
              </w:rPr>
            </w:pPr>
            <w:r>
              <w:rPr>
                <w:noProof/>
                <w:sz w:val="18"/>
              </w:rPr>
              <w:t>от държави кандидатки</w:t>
            </w:r>
            <w:r>
              <w:rPr>
                <w:rStyle w:val="FootnoteReference"/>
                <w:noProof/>
                <w:sz w:val="18"/>
              </w:rPr>
              <w:footnoteReference w:id="9"/>
            </w:r>
          </w:p>
          <w:p>
            <w:pPr>
              <w:spacing w:before="0" w:after="0"/>
              <w:jc w:val="center"/>
              <w:rPr>
                <w:noProof/>
                <w:sz w:val="18"/>
              </w:rPr>
            </w:pPr>
          </w:p>
        </w:tc>
        <w:tc>
          <w:tcPr>
            <w:tcW w:w="956" w:type="dxa"/>
            <w:vAlign w:val="center"/>
          </w:tcPr>
          <w:p>
            <w:pPr>
              <w:jc w:val="center"/>
              <w:rPr>
                <w:noProof/>
                <w:sz w:val="18"/>
              </w:rPr>
            </w:pPr>
            <w:r>
              <w:rPr>
                <w:noProof/>
                <w:sz w:val="18"/>
              </w:rPr>
              <w:t>от трети държави</w:t>
            </w:r>
          </w:p>
        </w:tc>
        <w:tc>
          <w:tcPr>
            <w:tcW w:w="1448" w:type="dxa"/>
            <w:vAlign w:val="center"/>
          </w:tcPr>
          <w:p>
            <w:pPr>
              <w:jc w:val="center"/>
              <w:rPr>
                <w:noProof/>
                <w:sz w:val="22"/>
              </w:rPr>
            </w:pPr>
            <w:r>
              <w:rPr>
                <w:noProof/>
                <w:sz w:val="16"/>
              </w:rPr>
              <w:t xml:space="preserve">по смисъла на член 21, параграф 2, буква б) от Финансовия регламент </w:t>
            </w:r>
          </w:p>
        </w:tc>
      </w:tr>
      <w:tr>
        <w:tc>
          <w:tcPr>
            <w:tcW w:w="1080" w:type="dxa"/>
            <w:vAlign w:val="center"/>
          </w:tcPr>
          <w:p>
            <w:pPr>
              <w:jc w:val="center"/>
              <w:rPr>
                <w:noProof/>
                <w:color w:val="0000FF"/>
                <w:sz w:val="22"/>
              </w:rPr>
            </w:pPr>
          </w:p>
        </w:tc>
        <w:tc>
          <w:tcPr>
            <w:tcW w:w="3960" w:type="dxa"/>
            <w:vAlign w:val="center"/>
          </w:tcPr>
          <w:p>
            <w:pPr>
              <w:spacing w:after="60"/>
              <w:rPr>
                <w:noProof/>
                <w:sz w:val="22"/>
              </w:rPr>
            </w:pPr>
            <w:r>
              <w:rPr>
                <w:noProof/>
                <w:sz w:val="22"/>
              </w:rPr>
              <w:t xml:space="preserve">Статия 11 06 64 – Европейска агенция за контрол на рибарството </w:t>
            </w:r>
          </w:p>
        </w:tc>
        <w:tc>
          <w:tcPr>
            <w:tcW w:w="1080" w:type="dxa"/>
            <w:vAlign w:val="center"/>
          </w:tcPr>
          <w:p>
            <w:pPr>
              <w:jc w:val="center"/>
              <w:rPr>
                <w:noProof/>
                <w:color w:val="0000FF"/>
                <w:sz w:val="22"/>
              </w:rPr>
            </w:pPr>
            <w:r>
              <w:rPr>
                <w:noProof/>
                <w:sz w:val="22"/>
              </w:rPr>
              <w:t>Едногод.</w:t>
            </w:r>
          </w:p>
        </w:tc>
        <w:tc>
          <w:tcPr>
            <w:tcW w:w="956" w:type="dxa"/>
            <w:vAlign w:val="center"/>
          </w:tcPr>
          <w:p>
            <w:pPr>
              <w:jc w:val="center"/>
              <w:rPr>
                <w:noProof/>
                <w:sz w:val="22"/>
              </w:rPr>
            </w:pPr>
            <w:r>
              <w:rPr>
                <w:noProof/>
                <w:sz w:val="22"/>
              </w:rPr>
              <w:t>НЕ</w:t>
            </w:r>
          </w:p>
        </w:tc>
        <w:tc>
          <w:tcPr>
            <w:tcW w:w="1080" w:type="dxa"/>
            <w:vAlign w:val="center"/>
          </w:tcPr>
          <w:p>
            <w:pPr>
              <w:jc w:val="center"/>
              <w:rPr>
                <w:noProof/>
                <w:sz w:val="22"/>
              </w:rPr>
            </w:pPr>
            <w:r>
              <w:rPr>
                <w:noProof/>
                <w:sz w:val="22"/>
              </w:rPr>
              <w:t>НЕ</w:t>
            </w:r>
          </w:p>
        </w:tc>
        <w:tc>
          <w:tcPr>
            <w:tcW w:w="956" w:type="dxa"/>
            <w:vAlign w:val="center"/>
          </w:tcPr>
          <w:p>
            <w:pPr>
              <w:jc w:val="center"/>
              <w:rPr>
                <w:noProof/>
                <w:sz w:val="22"/>
              </w:rPr>
            </w:pPr>
            <w:r>
              <w:rPr>
                <w:noProof/>
                <w:sz w:val="22"/>
              </w:rPr>
              <w:t>НЕ</w:t>
            </w:r>
          </w:p>
        </w:tc>
        <w:tc>
          <w:tcPr>
            <w:tcW w:w="1448" w:type="dxa"/>
            <w:vAlign w:val="center"/>
          </w:tcPr>
          <w:p>
            <w:pPr>
              <w:jc w:val="center"/>
              <w:rPr>
                <w:noProof/>
                <w:sz w:val="22"/>
              </w:rPr>
            </w:pPr>
            <w:r>
              <w:rPr>
                <w:noProof/>
                <w:sz w:val="22"/>
              </w:rPr>
              <w:t>НЕ</w:t>
            </w:r>
          </w:p>
        </w:tc>
      </w:tr>
    </w:tbl>
    <w:p>
      <w:pPr>
        <w:pStyle w:val="ListBullet1"/>
        <w:rPr>
          <w:noProof/>
        </w:rPr>
      </w:pPr>
      <w:r>
        <w:rPr>
          <w:noProof/>
        </w:rPr>
        <w:t xml:space="preserve">Поискани нови бюджетни редове: Неприложимо </w:t>
      </w:r>
    </w:p>
    <w:p>
      <w:pPr>
        <w:pStyle w:val="Text1"/>
        <w:rPr>
          <w:i/>
          <w:noProof/>
          <w:sz w:val="20"/>
        </w:rPr>
      </w:pPr>
      <w:r>
        <w:rPr>
          <w:i/>
          <w:noProof/>
          <w:u w:val="single"/>
        </w:rPr>
        <w:t>По реда на</w:t>
      </w:r>
      <w:r>
        <w:rPr>
          <w:i/>
          <w:noProof/>
        </w:rPr>
        <w:t xml:space="preserve"> функциите от многогодишната финансова рамка и на бюджетните редове.</w:t>
      </w:r>
    </w:p>
    <w:tbl>
      <w:tblPr>
        <w:tblW w:w="105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3960"/>
        <w:gridCol w:w="1080"/>
        <w:gridCol w:w="956"/>
        <w:gridCol w:w="1080"/>
        <w:gridCol w:w="956"/>
        <w:gridCol w:w="1448"/>
      </w:tblGrid>
      <w:tr>
        <w:tc>
          <w:tcPr>
            <w:tcW w:w="1080" w:type="dxa"/>
            <w:vMerge w:val="restart"/>
            <w:vAlign w:val="center"/>
          </w:tcPr>
          <w:p>
            <w:pPr>
              <w:spacing w:before="60" w:after="60"/>
              <w:jc w:val="center"/>
              <w:rPr>
                <w:noProof/>
                <w:sz w:val="18"/>
                <w:szCs w:val="18"/>
              </w:rPr>
            </w:pPr>
            <w:r>
              <w:rPr>
                <w:noProof/>
                <w:sz w:val="18"/>
              </w:rPr>
              <w:t>Функция от многогодишната финансова рамка</w:t>
            </w:r>
          </w:p>
        </w:tc>
        <w:tc>
          <w:tcPr>
            <w:tcW w:w="3960" w:type="dxa"/>
            <w:vAlign w:val="center"/>
          </w:tcPr>
          <w:p>
            <w:pPr>
              <w:spacing w:before="60" w:after="60"/>
              <w:jc w:val="center"/>
              <w:rPr>
                <w:noProof/>
                <w:sz w:val="22"/>
              </w:rPr>
            </w:pPr>
            <w:r>
              <w:rPr>
                <w:noProof/>
                <w:sz w:val="20"/>
              </w:rPr>
              <w:t>Бюджетен ред</w:t>
            </w:r>
          </w:p>
        </w:tc>
        <w:tc>
          <w:tcPr>
            <w:tcW w:w="1080" w:type="dxa"/>
            <w:vAlign w:val="center"/>
          </w:tcPr>
          <w:p>
            <w:pPr>
              <w:spacing w:before="60" w:after="60"/>
              <w:jc w:val="center"/>
              <w:rPr>
                <w:noProof/>
                <w:sz w:val="22"/>
              </w:rPr>
            </w:pPr>
            <w:r>
              <w:rPr>
                <w:noProof/>
                <w:sz w:val="18"/>
              </w:rPr>
              <w:t>Вид на</w:t>
            </w:r>
            <w:r>
              <w:rPr>
                <w:noProof/>
                <w:sz w:val="22"/>
              </w:rPr>
              <w:br/>
            </w:r>
            <w:r>
              <w:rPr>
                <w:noProof/>
                <w:sz w:val="18"/>
              </w:rPr>
              <w:t>разхода</w:t>
            </w:r>
          </w:p>
        </w:tc>
        <w:tc>
          <w:tcPr>
            <w:tcW w:w="4440" w:type="dxa"/>
            <w:gridSpan w:val="4"/>
            <w:vAlign w:val="center"/>
          </w:tcPr>
          <w:p>
            <w:pPr>
              <w:spacing w:before="60" w:after="60"/>
              <w:jc w:val="center"/>
              <w:rPr>
                <w:noProof/>
                <w:sz w:val="22"/>
              </w:rPr>
            </w:pPr>
            <w:r>
              <w:rPr>
                <w:noProof/>
                <w:sz w:val="20"/>
              </w:rPr>
              <w:t xml:space="preserve">Вноска </w:t>
            </w:r>
          </w:p>
        </w:tc>
      </w:tr>
      <w:tr>
        <w:tc>
          <w:tcPr>
            <w:tcW w:w="1080" w:type="dxa"/>
            <w:vMerge/>
            <w:vAlign w:val="center"/>
          </w:tcPr>
          <w:p>
            <w:pPr>
              <w:jc w:val="center"/>
              <w:rPr>
                <w:noProof/>
                <w:sz w:val="22"/>
              </w:rPr>
            </w:pPr>
          </w:p>
        </w:tc>
        <w:tc>
          <w:tcPr>
            <w:tcW w:w="3960" w:type="dxa"/>
            <w:vAlign w:val="center"/>
          </w:tcPr>
          <w:p>
            <w:pPr>
              <w:rPr>
                <w:noProof/>
                <w:sz w:val="22"/>
              </w:rPr>
            </w:pPr>
            <w:r>
              <w:rPr>
                <w:noProof/>
              </w:rPr>
              <w:t>Номер</w:t>
            </w:r>
            <w:r>
              <w:rPr>
                <w:noProof/>
                <w:sz w:val="22"/>
              </w:rPr>
              <w:br/>
            </w:r>
            <w:r>
              <w:rPr>
                <w:noProof/>
                <w:sz w:val="20"/>
              </w:rPr>
              <w:t>[Наименование………………………………………]</w:t>
            </w:r>
          </w:p>
        </w:tc>
        <w:tc>
          <w:tcPr>
            <w:tcW w:w="1080" w:type="dxa"/>
            <w:vAlign w:val="center"/>
          </w:tcPr>
          <w:p>
            <w:pPr>
              <w:jc w:val="center"/>
              <w:rPr>
                <w:noProof/>
                <w:sz w:val="22"/>
              </w:rPr>
            </w:pPr>
            <w:r>
              <w:rPr>
                <w:noProof/>
                <w:sz w:val="18"/>
              </w:rPr>
              <w:t>Многогод./едногод.</w:t>
            </w:r>
          </w:p>
        </w:tc>
        <w:tc>
          <w:tcPr>
            <w:tcW w:w="956" w:type="dxa"/>
            <w:vAlign w:val="center"/>
          </w:tcPr>
          <w:p>
            <w:pPr>
              <w:jc w:val="center"/>
              <w:rPr>
                <w:noProof/>
                <w:sz w:val="18"/>
              </w:rPr>
            </w:pPr>
            <w:r>
              <w:rPr>
                <w:noProof/>
                <w:sz w:val="18"/>
              </w:rPr>
              <w:t>от държави от ЕАСТ</w:t>
            </w:r>
          </w:p>
        </w:tc>
        <w:tc>
          <w:tcPr>
            <w:tcW w:w="1080" w:type="dxa"/>
            <w:vAlign w:val="center"/>
          </w:tcPr>
          <w:p>
            <w:pPr>
              <w:jc w:val="center"/>
              <w:rPr>
                <w:noProof/>
                <w:sz w:val="18"/>
              </w:rPr>
            </w:pPr>
            <w:r>
              <w:rPr>
                <w:noProof/>
                <w:sz w:val="18"/>
              </w:rPr>
              <w:t>от държави кандидатки</w:t>
            </w:r>
          </w:p>
        </w:tc>
        <w:tc>
          <w:tcPr>
            <w:tcW w:w="956" w:type="dxa"/>
            <w:vAlign w:val="center"/>
          </w:tcPr>
          <w:p>
            <w:pPr>
              <w:jc w:val="center"/>
              <w:rPr>
                <w:noProof/>
                <w:sz w:val="18"/>
              </w:rPr>
            </w:pPr>
            <w:r>
              <w:rPr>
                <w:noProof/>
                <w:sz w:val="18"/>
              </w:rPr>
              <w:t>от трети държави</w:t>
            </w:r>
          </w:p>
        </w:tc>
        <w:tc>
          <w:tcPr>
            <w:tcW w:w="1448" w:type="dxa"/>
            <w:vAlign w:val="center"/>
          </w:tcPr>
          <w:p>
            <w:pPr>
              <w:jc w:val="center"/>
              <w:rPr>
                <w:noProof/>
                <w:sz w:val="22"/>
              </w:rPr>
            </w:pPr>
            <w:r>
              <w:rPr>
                <w:noProof/>
                <w:sz w:val="16"/>
              </w:rPr>
              <w:t xml:space="preserve">по смисъла на член 21, параграф 2, буква б) от Финансовия регламент </w:t>
            </w:r>
          </w:p>
        </w:tc>
      </w:tr>
      <w:tr>
        <w:tc>
          <w:tcPr>
            <w:tcW w:w="1080" w:type="dxa"/>
            <w:vAlign w:val="center"/>
          </w:tcPr>
          <w:p>
            <w:pPr>
              <w:jc w:val="center"/>
              <w:rPr>
                <w:noProof/>
                <w:color w:val="0000FF"/>
                <w:sz w:val="22"/>
              </w:rPr>
            </w:pPr>
          </w:p>
        </w:tc>
        <w:tc>
          <w:tcPr>
            <w:tcW w:w="3960" w:type="dxa"/>
            <w:vAlign w:val="center"/>
          </w:tcPr>
          <w:p>
            <w:pPr>
              <w:spacing w:before="60"/>
              <w:rPr>
                <w:noProof/>
                <w:sz w:val="22"/>
              </w:rPr>
            </w:pPr>
            <w:r>
              <w:rPr>
                <w:noProof/>
                <w:sz w:val="22"/>
              </w:rPr>
              <w:t>[XX.YY.YY.YY]</w:t>
            </w:r>
          </w:p>
          <w:p>
            <w:pPr>
              <w:spacing w:after="60"/>
              <w:rPr>
                <w:noProof/>
                <w:color w:val="0000FF"/>
                <w:sz w:val="22"/>
              </w:rPr>
            </w:pPr>
          </w:p>
        </w:tc>
        <w:tc>
          <w:tcPr>
            <w:tcW w:w="1080" w:type="dxa"/>
            <w:vAlign w:val="center"/>
          </w:tcPr>
          <w:p>
            <w:pPr>
              <w:jc w:val="center"/>
              <w:rPr>
                <w:noProof/>
                <w:color w:val="0000FF"/>
                <w:sz w:val="22"/>
              </w:rPr>
            </w:pPr>
          </w:p>
        </w:tc>
        <w:tc>
          <w:tcPr>
            <w:tcW w:w="956" w:type="dxa"/>
            <w:vAlign w:val="center"/>
          </w:tcPr>
          <w:p>
            <w:pPr>
              <w:jc w:val="center"/>
              <w:rPr>
                <w:noProof/>
                <w:sz w:val="22"/>
              </w:rPr>
            </w:pPr>
            <w:r>
              <w:rPr>
                <w:noProof/>
                <w:sz w:val="22"/>
              </w:rPr>
              <w:t>ДА/НЕ</w:t>
            </w:r>
          </w:p>
        </w:tc>
        <w:tc>
          <w:tcPr>
            <w:tcW w:w="1080" w:type="dxa"/>
            <w:vAlign w:val="center"/>
          </w:tcPr>
          <w:p>
            <w:pPr>
              <w:jc w:val="center"/>
              <w:rPr>
                <w:noProof/>
                <w:color w:val="0000FF"/>
                <w:sz w:val="18"/>
              </w:rPr>
            </w:pPr>
            <w:r>
              <w:rPr>
                <w:noProof/>
                <w:sz w:val="22"/>
              </w:rPr>
              <w:t>ДА/НЕ</w:t>
            </w:r>
          </w:p>
        </w:tc>
        <w:tc>
          <w:tcPr>
            <w:tcW w:w="956" w:type="dxa"/>
            <w:vAlign w:val="center"/>
          </w:tcPr>
          <w:p>
            <w:pPr>
              <w:jc w:val="center"/>
              <w:rPr>
                <w:noProof/>
                <w:color w:val="0000FF"/>
                <w:sz w:val="18"/>
              </w:rPr>
            </w:pPr>
            <w:r>
              <w:rPr>
                <w:noProof/>
                <w:sz w:val="22"/>
              </w:rPr>
              <w:t>ДА/НЕ</w:t>
            </w:r>
          </w:p>
        </w:tc>
        <w:tc>
          <w:tcPr>
            <w:tcW w:w="1448" w:type="dxa"/>
            <w:vAlign w:val="center"/>
          </w:tcPr>
          <w:p>
            <w:pPr>
              <w:jc w:val="center"/>
              <w:rPr>
                <w:noProof/>
                <w:sz w:val="22"/>
              </w:rPr>
            </w:pPr>
            <w:r>
              <w:rPr>
                <w:noProof/>
                <w:sz w:val="22"/>
              </w:rPr>
              <w:t>ДА/НЕ</w:t>
            </w:r>
          </w:p>
        </w:tc>
      </w:tr>
    </w:tbl>
    <w:p>
      <w:pPr>
        <w:rPr>
          <w:noProof/>
        </w:rPr>
        <w:sectPr>
          <w:pgSz w:w="11907" w:h="16840" w:code="1"/>
          <w:pgMar w:top="1134" w:right="1418" w:bottom="1134" w:left="1418" w:header="709" w:footer="709" w:gutter="0"/>
          <w:cols w:space="708"/>
          <w:docGrid w:linePitch="360"/>
        </w:sectPr>
      </w:pPr>
    </w:p>
    <w:p>
      <w:pPr>
        <w:pStyle w:val="ManualHeading2"/>
        <w:rPr>
          <w:bCs/>
          <w:noProof/>
          <w:szCs w:val="24"/>
        </w:rPr>
      </w:pPr>
      <w:r>
        <w:t>3.2.</w:t>
      </w:r>
      <w:r>
        <w:tab/>
      </w:r>
      <w:r>
        <w:rPr>
          <w:noProof/>
        </w:rPr>
        <w:t xml:space="preserve">Очаквано отражение върху разходите </w:t>
      </w:r>
    </w:p>
    <w:p>
      <w:pPr>
        <w:pStyle w:val="ManualHeading3"/>
        <w:rPr>
          <w:noProof/>
          <w:u w:val="single"/>
        </w:rPr>
      </w:pPr>
      <w:r>
        <w:t>3.2.1.</w:t>
      </w:r>
      <w:r>
        <w:tab/>
      </w:r>
      <w:r>
        <w:rPr>
          <w:noProof/>
        </w:rPr>
        <w:t xml:space="preserve">Обобщение на очакваното отражение върху разходите </w:t>
      </w:r>
    </w:p>
    <w:p>
      <w:pPr>
        <w:jc w:val="right"/>
        <w:rPr>
          <w:noProof/>
          <w:sz w:val="20"/>
        </w:rPr>
      </w:pPr>
      <w:r>
        <w:rPr>
          <w:noProof/>
          <w:sz w:val="20"/>
        </w:rPr>
        <w:t>милиони евро (до третия знак след десетичната запетая)</w:t>
      </w:r>
    </w:p>
    <w:tbl>
      <w:tblPr>
        <w:tblW w:w="0" w:type="auto"/>
        <w:jc w:val="center"/>
        <w:tblInd w:w="-2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4"/>
        <w:gridCol w:w="1080"/>
        <w:gridCol w:w="7817"/>
      </w:tblGrid>
      <w:tr>
        <w:trPr>
          <w:jc w:val="center"/>
        </w:trPr>
        <w:tc>
          <w:tcPr>
            <w:tcW w:w="4744" w:type="dxa"/>
            <w:shd w:val="thinDiagStripe" w:color="C0C0C0" w:fill="auto"/>
            <w:vAlign w:val="center"/>
          </w:tcPr>
          <w:p>
            <w:pPr>
              <w:spacing w:before="60" w:after="60"/>
              <w:jc w:val="center"/>
              <w:rPr>
                <w:b/>
                <w:noProof/>
                <w:sz w:val="22"/>
              </w:rPr>
            </w:pPr>
            <w:r>
              <w:rPr>
                <w:b/>
                <w:noProof/>
              </w:rPr>
              <w:t>Функция от многогодишната финансова</w:t>
            </w:r>
            <w:r>
              <w:rPr>
                <w:noProof/>
                <w:sz w:val="22"/>
              </w:rPr>
              <w:br/>
            </w:r>
            <w:r>
              <w:rPr>
                <w:b/>
                <w:noProof/>
                <w:sz w:val="22"/>
              </w:rPr>
              <w:t xml:space="preserve">рамка </w:t>
            </w:r>
          </w:p>
        </w:tc>
        <w:tc>
          <w:tcPr>
            <w:tcW w:w="1080" w:type="dxa"/>
            <w:vAlign w:val="center"/>
          </w:tcPr>
          <w:p>
            <w:pPr>
              <w:spacing w:before="60" w:after="60"/>
              <w:jc w:val="center"/>
              <w:rPr>
                <w:noProof/>
                <w:sz w:val="22"/>
              </w:rPr>
            </w:pPr>
            <w:r>
              <w:rPr>
                <w:noProof/>
                <w:sz w:val="22"/>
              </w:rPr>
              <w:t>Номер 2</w:t>
            </w:r>
          </w:p>
        </w:tc>
        <w:tc>
          <w:tcPr>
            <w:tcW w:w="7817" w:type="dxa"/>
            <w:vAlign w:val="center"/>
          </w:tcPr>
          <w:p>
            <w:pPr>
              <w:spacing w:before="60" w:after="60"/>
              <w:rPr>
                <w:noProof/>
                <w:sz w:val="22"/>
              </w:rPr>
            </w:pPr>
            <w:r>
              <w:t>Статия 11 06 64 – Европейска агенция за контрол на рибарството</w:t>
            </w:r>
          </w:p>
        </w:tc>
      </w:tr>
    </w:tbl>
    <w:p>
      <w:pPr>
        <w:rPr>
          <w:noProof/>
          <w:sz w:val="16"/>
        </w:rPr>
      </w:pPr>
    </w:p>
    <w:tbl>
      <w:tblPr>
        <w:tblW w:w="13679" w:type="dxa"/>
        <w:jc w:val="center"/>
        <w:tblInd w:w="-1726" w:type="dxa"/>
        <w:tblLook w:val="04A0" w:firstRow="1" w:lastRow="0" w:firstColumn="1" w:lastColumn="0" w:noHBand="0" w:noVBand="1"/>
      </w:tblPr>
      <w:tblGrid>
        <w:gridCol w:w="4299"/>
        <w:gridCol w:w="1640"/>
        <w:gridCol w:w="960"/>
        <w:gridCol w:w="1466"/>
        <w:gridCol w:w="1366"/>
        <w:gridCol w:w="1416"/>
        <w:gridCol w:w="1316"/>
        <w:gridCol w:w="1216"/>
      </w:tblGrid>
      <w:tr>
        <w:trPr>
          <w:trHeight w:val="420"/>
          <w:jc w:val="center"/>
        </w:trPr>
        <w:tc>
          <w:tcPr>
            <w:tcW w:w="6899" w:type="dxa"/>
            <w:gridSpan w:val="3"/>
            <w:vMerge w:val="restart"/>
            <w:tcBorders>
              <w:top w:val="single" w:sz="8" w:space="0" w:color="auto"/>
              <w:left w:val="single" w:sz="8" w:space="0" w:color="auto"/>
              <w:bottom w:val="nil"/>
              <w:right w:val="nil"/>
            </w:tcBorders>
            <w:shd w:val="clear" w:color="auto" w:fill="auto"/>
            <w:vAlign w:val="center"/>
            <w:hideMark/>
          </w:tcPr>
          <w:p>
            <w:pPr>
              <w:spacing w:before="0" w:after="0"/>
              <w:jc w:val="center"/>
              <w:rPr>
                <w:rFonts w:eastAsia="Times New Roman"/>
                <w:noProof/>
                <w:color w:val="000000"/>
                <w:sz w:val="22"/>
              </w:rPr>
            </w:pPr>
            <w:r>
              <w:rPr>
                <w:noProof/>
                <w:color w:val="000000"/>
                <w:sz w:val="22"/>
              </w:rPr>
              <w:t>Европейска агенция за контрол на рибарството</w:t>
            </w:r>
          </w:p>
        </w:tc>
        <w:tc>
          <w:tcPr>
            <w:tcW w:w="1466" w:type="dxa"/>
            <w:tcBorders>
              <w:top w:val="single" w:sz="4" w:space="0" w:color="auto"/>
              <w:left w:val="single" w:sz="4" w:space="0" w:color="auto"/>
              <w:bottom w:val="nil"/>
              <w:right w:val="single" w:sz="4" w:space="0" w:color="auto"/>
            </w:tcBorders>
            <w:shd w:val="clear" w:color="auto" w:fill="auto"/>
            <w:vAlign w:val="center"/>
            <w:hideMark/>
          </w:tcPr>
          <w:p>
            <w:pPr>
              <w:spacing w:before="0" w:after="0"/>
              <w:jc w:val="center"/>
              <w:rPr>
                <w:rFonts w:eastAsia="Times New Roman"/>
                <w:noProof/>
                <w:color w:val="000000"/>
                <w:sz w:val="20"/>
                <w:szCs w:val="20"/>
              </w:rPr>
            </w:pPr>
            <w:r>
              <w:rPr>
                <w:noProof/>
                <w:color w:val="000000"/>
                <w:sz w:val="20"/>
              </w:rPr>
              <w:t>Година</w:t>
            </w:r>
          </w:p>
        </w:tc>
        <w:tc>
          <w:tcPr>
            <w:tcW w:w="1366" w:type="dxa"/>
            <w:tcBorders>
              <w:top w:val="single" w:sz="4" w:space="0" w:color="auto"/>
              <w:left w:val="nil"/>
              <w:bottom w:val="nil"/>
              <w:right w:val="single" w:sz="4" w:space="0" w:color="auto"/>
            </w:tcBorders>
            <w:shd w:val="clear" w:color="auto" w:fill="auto"/>
            <w:vAlign w:val="center"/>
            <w:hideMark/>
          </w:tcPr>
          <w:p>
            <w:pPr>
              <w:spacing w:before="0" w:after="0"/>
              <w:jc w:val="center"/>
              <w:rPr>
                <w:rFonts w:eastAsia="Times New Roman"/>
                <w:noProof/>
                <w:color w:val="000000"/>
                <w:sz w:val="20"/>
                <w:szCs w:val="20"/>
              </w:rPr>
            </w:pPr>
            <w:r>
              <w:rPr>
                <w:noProof/>
                <w:color w:val="000000"/>
                <w:sz w:val="20"/>
              </w:rPr>
              <w:t>Година</w:t>
            </w:r>
          </w:p>
        </w:tc>
        <w:tc>
          <w:tcPr>
            <w:tcW w:w="1416" w:type="dxa"/>
            <w:tcBorders>
              <w:top w:val="single" w:sz="4" w:space="0" w:color="auto"/>
              <w:left w:val="nil"/>
              <w:bottom w:val="nil"/>
              <w:right w:val="single" w:sz="4" w:space="0" w:color="auto"/>
            </w:tcBorders>
            <w:shd w:val="clear" w:color="auto" w:fill="auto"/>
            <w:vAlign w:val="center"/>
            <w:hideMark/>
          </w:tcPr>
          <w:p>
            <w:pPr>
              <w:spacing w:before="0" w:after="0"/>
              <w:jc w:val="center"/>
              <w:rPr>
                <w:rFonts w:eastAsia="Times New Roman"/>
                <w:noProof/>
                <w:color w:val="000000"/>
                <w:sz w:val="20"/>
                <w:szCs w:val="20"/>
              </w:rPr>
            </w:pPr>
            <w:r>
              <w:rPr>
                <w:noProof/>
                <w:color w:val="000000"/>
                <w:sz w:val="20"/>
              </w:rPr>
              <w:t>Година</w:t>
            </w:r>
          </w:p>
        </w:tc>
        <w:tc>
          <w:tcPr>
            <w:tcW w:w="1316" w:type="dxa"/>
            <w:tcBorders>
              <w:top w:val="single" w:sz="4" w:space="0" w:color="auto"/>
              <w:left w:val="nil"/>
              <w:bottom w:val="nil"/>
              <w:right w:val="single" w:sz="4" w:space="0" w:color="auto"/>
            </w:tcBorders>
            <w:shd w:val="clear" w:color="auto" w:fill="auto"/>
            <w:vAlign w:val="center"/>
            <w:hideMark/>
          </w:tcPr>
          <w:p>
            <w:pPr>
              <w:spacing w:before="0" w:after="0"/>
              <w:jc w:val="center"/>
              <w:rPr>
                <w:rFonts w:eastAsia="Times New Roman"/>
                <w:noProof/>
                <w:color w:val="000000"/>
                <w:sz w:val="20"/>
                <w:szCs w:val="20"/>
              </w:rPr>
            </w:pPr>
            <w:r>
              <w:rPr>
                <w:noProof/>
                <w:color w:val="000000"/>
                <w:sz w:val="20"/>
              </w:rPr>
              <w:t>Година</w:t>
            </w:r>
          </w:p>
        </w:tc>
        <w:tc>
          <w:tcPr>
            <w:tcW w:w="121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pPr>
              <w:spacing w:before="0" w:after="0"/>
              <w:jc w:val="center"/>
              <w:rPr>
                <w:rFonts w:eastAsia="Times New Roman"/>
                <w:b/>
                <w:bCs/>
                <w:noProof/>
                <w:color w:val="000000"/>
                <w:sz w:val="20"/>
                <w:szCs w:val="20"/>
              </w:rPr>
            </w:pPr>
            <w:r>
              <w:rPr>
                <w:b/>
                <w:noProof/>
                <w:color w:val="000000"/>
                <w:sz w:val="20"/>
              </w:rPr>
              <w:t>ОБЩО</w:t>
            </w:r>
            <w:r>
              <w:rPr>
                <w:noProof/>
                <w:color w:val="000000"/>
                <w:sz w:val="16"/>
              </w:rPr>
              <w:t> </w:t>
            </w:r>
          </w:p>
        </w:tc>
      </w:tr>
      <w:tr>
        <w:trPr>
          <w:trHeight w:val="300"/>
          <w:jc w:val="center"/>
        </w:trPr>
        <w:tc>
          <w:tcPr>
            <w:tcW w:w="6899" w:type="dxa"/>
            <w:gridSpan w:val="3"/>
            <w:vMerge/>
            <w:tcBorders>
              <w:top w:val="single" w:sz="8" w:space="0" w:color="auto"/>
              <w:left w:val="single" w:sz="8" w:space="0" w:color="auto"/>
              <w:bottom w:val="nil"/>
              <w:right w:val="nil"/>
            </w:tcBorders>
            <w:vAlign w:val="center"/>
            <w:hideMark/>
          </w:tcPr>
          <w:p>
            <w:pPr>
              <w:spacing w:before="0" w:after="0"/>
              <w:jc w:val="left"/>
              <w:rPr>
                <w:rFonts w:eastAsia="Times New Roman"/>
                <w:noProof/>
                <w:color w:val="000000"/>
                <w:sz w:val="22"/>
              </w:rPr>
            </w:pPr>
          </w:p>
        </w:tc>
        <w:tc>
          <w:tcPr>
            <w:tcW w:w="1466" w:type="dxa"/>
            <w:tcBorders>
              <w:top w:val="nil"/>
              <w:left w:val="single" w:sz="4" w:space="0" w:color="auto"/>
              <w:bottom w:val="single" w:sz="4" w:space="0" w:color="auto"/>
              <w:right w:val="single" w:sz="4" w:space="0" w:color="auto"/>
            </w:tcBorders>
            <w:shd w:val="clear" w:color="auto" w:fill="auto"/>
            <w:noWrap/>
            <w:vAlign w:val="center"/>
            <w:hideMark/>
          </w:tcPr>
          <w:p>
            <w:pPr>
              <w:spacing w:before="0" w:after="0"/>
              <w:jc w:val="center"/>
              <w:rPr>
                <w:rFonts w:ascii="Calibri" w:eastAsia="Times New Roman" w:hAnsi="Calibri"/>
                <w:noProof/>
                <w:color w:val="000000"/>
                <w:sz w:val="22"/>
              </w:rPr>
            </w:pPr>
            <w:r>
              <w:rPr>
                <w:rFonts w:ascii="Calibri" w:hAnsi="Calibri"/>
                <w:noProof/>
                <w:color w:val="000000"/>
                <w:sz w:val="22"/>
              </w:rPr>
              <w:t>2017 г.</w:t>
            </w:r>
          </w:p>
        </w:tc>
        <w:tc>
          <w:tcPr>
            <w:tcW w:w="1366" w:type="dxa"/>
            <w:tcBorders>
              <w:top w:val="nil"/>
              <w:left w:val="nil"/>
              <w:bottom w:val="single" w:sz="4" w:space="0" w:color="auto"/>
              <w:right w:val="single" w:sz="4" w:space="0" w:color="auto"/>
            </w:tcBorders>
            <w:shd w:val="clear" w:color="auto" w:fill="auto"/>
            <w:noWrap/>
            <w:vAlign w:val="center"/>
            <w:hideMark/>
          </w:tcPr>
          <w:p>
            <w:pPr>
              <w:spacing w:before="0" w:after="0"/>
              <w:jc w:val="center"/>
              <w:rPr>
                <w:rFonts w:ascii="Calibri" w:eastAsia="Times New Roman" w:hAnsi="Calibri"/>
                <w:noProof/>
                <w:color w:val="000000"/>
                <w:sz w:val="22"/>
              </w:rPr>
            </w:pPr>
            <w:r>
              <w:rPr>
                <w:rFonts w:ascii="Calibri" w:hAnsi="Calibri"/>
                <w:noProof/>
                <w:color w:val="000000"/>
                <w:sz w:val="22"/>
              </w:rPr>
              <w:t>2018 г.</w:t>
            </w:r>
          </w:p>
        </w:tc>
        <w:tc>
          <w:tcPr>
            <w:tcW w:w="1416" w:type="dxa"/>
            <w:tcBorders>
              <w:top w:val="nil"/>
              <w:left w:val="nil"/>
              <w:bottom w:val="single" w:sz="4" w:space="0" w:color="auto"/>
              <w:right w:val="single" w:sz="4" w:space="0" w:color="auto"/>
            </w:tcBorders>
            <w:shd w:val="clear" w:color="auto" w:fill="auto"/>
            <w:noWrap/>
            <w:vAlign w:val="center"/>
            <w:hideMark/>
          </w:tcPr>
          <w:p>
            <w:pPr>
              <w:spacing w:before="0" w:after="0"/>
              <w:jc w:val="center"/>
              <w:rPr>
                <w:rFonts w:ascii="Calibri" w:eastAsia="Times New Roman" w:hAnsi="Calibri"/>
                <w:noProof/>
                <w:color w:val="000000"/>
                <w:sz w:val="22"/>
              </w:rPr>
            </w:pPr>
            <w:r>
              <w:rPr>
                <w:rFonts w:ascii="Calibri" w:hAnsi="Calibri"/>
                <w:noProof/>
                <w:color w:val="000000"/>
                <w:sz w:val="22"/>
              </w:rPr>
              <w:t>2019 г.</w:t>
            </w:r>
          </w:p>
        </w:tc>
        <w:tc>
          <w:tcPr>
            <w:tcW w:w="1316" w:type="dxa"/>
            <w:tcBorders>
              <w:top w:val="nil"/>
              <w:left w:val="nil"/>
              <w:bottom w:val="single" w:sz="4" w:space="0" w:color="auto"/>
              <w:right w:val="single" w:sz="4" w:space="0" w:color="auto"/>
            </w:tcBorders>
            <w:shd w:val="clear" w:color="auto" w:fill="auto"/>
            <w:noWrap/>
            <w:vAlign w:val="center"/>
            <w:hideMark/>
          </w:tcPr>
          <w:p>
            <w:pPr>
              <w:spacing w:before="0" w:after="0"/>
              <w:jc w:val="center"/>
              <w:rPr>
                <w:rFonts w:ascii="Calibri" w:eastAsia="Times New Roman" w:hAnsi="Calibri"/>
                <w:noProof/>
                <w:color w:val="000000"/>
                <w:sz w:val="22"/>
              </w:rPr>
            </w:pPr>
            <w:r>
              <w:rPr>
                <w:rFonts w:ascii="Calibri" w:hAnsi="Calibri"/>
                <w:noProof/>
                <w:color w:val="000000"/>
                <w:sz w:val="22"/>
              </w:rPr>
              <w:t>2020 г.</w:t>
            </w:r>
          </w:p>
        </w:tc>
        <w:tc>
          <w:tcPr>
            <w:tcW w:w="1216" w:type="dxa"/>
            <w:vMerge/>
            <w:tcBorders>
              <w:top w:val="single" w:sz="4" w:space="0" w:color="auto"/>
              <w:left w:val="single" w:sz="4" w:space="0" w:color="auto"/>
              <w:bottom w:val="single" w:sz="4" w:space="0" w:color="000000"/>
              <w:right w:val="single" w:sz="4" w:space="0" w:color="auto"/>
            </w:tcBorders>
            <w:vAlign w:val="center"/>
            <w:hideMark/>
          </w:tcPr>
          <w:p>
            <w:pPr>
              <w:spacing w:before="0" w:after="0"/>
              <w:jc w:val="left"/>
              <w:rPr>
                <w:rFonts w:eastAsia="Times New Roman"/>
                <w:b/>
                <w:bCs/>
                <w:noProof/>
                <w:color w:val="000000"/>
                <w:sz w:val="20"/>
                <w:szCs w:val="20"/>
              </w:rPr>
            </w:pPr>
          </w:p>
        </w:tc>
      </w:tr>
      <w:tr>
        <w:trPr>
          <w:trHeight w:val="300"/>
          <w:jc w:val="center"/>
        </w:trPr>
        <w:tc>
          <w:tcPr>
            <w:tcW w:w="429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pPr>
              <w:spacing w:before="0" w:after="0"/>
              <w:rPr>
                <w:rFonts w:eastAsia="Times New Roman"/>
                <w:noProof/>
                <w:color w:val="000000"/>
                <w:sz w:val="20"/>
                <w:szCs w:val="20"/>
              </w:rPr>
            </w:pPr>
            <w:r>
              <w:rPr>
                <w:noProof/>
                <w:color w:val="000000"/>
                <w:sz w:val="20"/>
              </w:rPr>
              <w:t>Дял 1: Разходи за служители</w:t>
            </w:r>
          </w:p>
        </w:tc>
        <w:tc>
          <w:tcPr>
            <w:tcW w:w="1640" w:type="dxa"/>
            <w:tcBorders>
              <w:top w:val="single" w:sz="4" w:space="0" w:color="auto"/>
              <w:left w:val="nil"/>
              <w:bottom w:val="single" w:sz="4" w:space="0" w:color="auto"/>
              <w:right w:val="single" w:sz="4" w:space="0" w:color="auto"/>
            </w:tcBorders>
            <w:shd w:val="clear" w:color="auto" w:fill="auto"/>
            <w:vAlign w:val="center"/>
            <w:hideMark/>
          </w:tcPr>
          <w:p>
            <w:pPr>
              <w:spacing w:before="0" w:after="0"/>
              <w:rPr>
                <w:rFonts w:eastAsia="Times New Roman"/>
                <w:noProof/>
                <w:color w:val="000000"/>
                <w:sz w:val="18"/>
                <w:szCs w:val="18"/>
              </w:rPr>
            </w:pPr>
            <w:r>
              <w:rPr>
                <w:noProof/>
                <w:color w:val="000000"/>
                <w:sz w:val="18"/>
              </w:rPr>
              <w:t>Поети задължения</w:t>
            </w:r>
          </w:p>
        </w:tc>
        <w:tc>
          <w:tcPr>
            <w:tcW w:w="960" w:type="dxa"/>
            <w:tcBorders>
              <w:top w:val="single" w:sz="4" w:space="0" w:color="auto"/>
              <w:left w:val="nil"/>
              <w:bottom w:val="single" w:sz="4" w:space="0" w:color="auto"/>
              <w:right w:val="single" w:sz="4" w:space="0" w:color="auto"/>
            </w:tcBorders>
            <w:shd w:val="clear" w:color="auto" w:fill="auto"/>
            <w:vAlign w:val="center"/>
            <w:hideMark/>
          </w:tcPr>
          <w:p>
            <w:pPr>
              <w:spacing w:before="0" w:after="0"/>
              <w:jc w:val="center"/>
              <w:rPr>
                <w:rFonts w:eastAsia="Times New Roman"/>
                <w:noProof/>
                <w:color w:val="000000"/>
                <w:sz w:val="14"/>
                <w:szCs w:val="14"/>
              </w:rPr>
            </w:pPr>
            <w:r>
              <w:rPr>
                <w:noProof/>
                <w:color w:val="000000"/>
                <w:sz w:val="14"/>
              </w:rPr>
              <w:t>-1</w:t>
            </w:r>
          </w:p>
        </w:tc>
        <w:tc>
          <w:tcPr>
            <w:tcW w:w="1466" w:type="dxa"/>
            <w:tcBorders>
              <w:top w:val="nil"/>
              <w:left w:val="nil"/>
              <w:bottom w:val="single" w:sz="4" w:space="0" w:color="auto"/>
              <w:right w:val="single" w:sz="4" w:space="0" w:color="auto"/>
            </w:tcBorders>
            <w:shd w:val="clear" w:color="auto" w:fill="auto"/>
            <w:vAlign w:val="center"/>
            <w:hideMark/>
          </w:tcPr>
          <w:p>
            <w:pPr>
              <w:spacing w:before="0" w:after="0"/>
              <w:jc w:val="right"/>
              <w:rPr>
                <w:rFonts w:eastAsia="Times New Roman"/>
                <w:noProof/>
                <w:color w:val="000000"/>
                <w:sz w:val="20"/>
                <w:szCs w:val="20"/>
              </w:rPr>
            </w:pPr>
            <w:r>
              <w:rPr>
                <w:noProof/>
                <w:color w:val="000000"/>
                <w:sz w:val="20"/>
              </w:rPr>
              <w:t xml:space="preserve">               1,800</w:t>
            </w:r>
          </w:p>
        </w:tc>
        <w:tc>
          <w:tcPr>
            <w:tcW w:w="1366" w:type="dxa"/>
            <w:tcBorders>
              <w:top w:val="nil"/>
              <w:left w:val="nil"/>
              <w:bottom w:val="single" w:sz="4" w:space="0" w:color="auto"/>
              <w:right w:val="single" w:sz="4" w:space="0" w:color="auto"/>
            </w:tcBorders>
            <w:shd w:val="clear" w:color="auto" w:fill="auto"/>
            <w:vAlign w:val="center"/>
            <w:hideMark/>
          </w:tcPr>
          <w:p>
            <w:pPr>
              <w:spacing w:before="0" w:after="0"/>
              <w:jc w:val="right"/>
              <w:rPr>
                <w:rFonts w:eastAsia="Times New Roman"/>
                <w:noProof/>
                <w:color w:val="000000"/>
                <w:sz w:val="20"/>
                <w:szCs w:val="20"/>
              </w:rPr>
            </w:pPr>
            <w:r>
              <w:rPr>
                <w:noProof/>
                <w:color w:val="000000"/>
                <w:sz w:val="20"/>
              </w:rPr>
              <w:t xml:space="preserve">             1,550 </w:t>
            </w:r>
          </w:p>
        </w:tc>
        <w:tc>
          <w:tcPr>
            <w:tcW w:w="1416" w:type="dxa"/>
            <w:tcBorders>
              <w:top w:val="nil"/>
              <w:left w:val="nil"/>
              <w:bottom w:val="single" w:sz="4" w:space="0" w:color="auto"/>
              <w:right w:val="single" w:sz="4" w:space="0" w:color="auto"/>
            </w:tcBorders>
            <w:shd w:val="clear" w:color="auto" w:fill="auto"/>
            <w:vAlign w:val="center"/>
            <w:hideMark/>
          </w:tcPr>
          <w:p>
            <w:pPr>
              <w:spacing w:before="0" w:after="0"/>
              <w:jc w:val="right"/>
              <w:rPr>
                <w:rFonts w:eastAsia="Times New Roman"/>
                <w:noProof/>
                <w:color w:val="000000"/>
                <w:sz w:val="20"/>
                <w:szCs w:val="20"/>
              </w:rPr>
            </w:pPr>
            <w:r>
              <w:rPr>
                <w:noProof/>
                <w:color w:val="000000"/>
                <w:sz w:val="20"/>
              </w:rPr>
              <w:t xml:space="preserve">              1,450 </w:t>
            </w:r>
          </w:p>
        </w:tc>
        <w:tc>
          <w:tcPr>
            <w:tcW w:w="1316" w:type="dxa"/>
            <w:tcBorders>
              <w:top w:val="nil"/>
              <w:left w:val="nil"/>
              <w:bottom w:val="single" w:sz="4" w:space="0" w:color="auto"/>
              <w:right w:val="single" w:sz="4" w:space="0" w:color="auto"/>
            </w:tcBorders>
            <w:shd w:val="clear" w:color="auto" w:fill="auto"/>
            <w:vAlign w:val="center"/>
            <w:hideMark/>
          </w:tcPr>
          <w:p>
            <w:pPr>
              <w:spacing w:before="0" w:after="0"/>
              <w:jc w:val="right"/>
              <w:rPr>
                <w:rFonts w:eastAsia="Times New Roman"/>
                <w:noProof/>
                <w:color w:val="000000"/>
                <w:sz w:val="20"/>
                <w:szCs w:val="20"/>
              </w:rPr>
            </w:pPr>
            <w:r>
              <w:rPr>
                <w:noProof/>
                <w:color w:val="000000"/>
                <w:sz w:val="20"/>
              </w:rPr>
              <w:t xml:space="preserve">            1,464 </w:t>
            </w:r>
          </w:p>
        </w:tc>
        <w:tc>
          <w:tcPr>
            <w:tcW w:w="1216" w:type="dxa"/>
            <w:tcBorders>
              <w:top w:val="nil"/>
              <w:left w:val="nil"/>
              <w:bottom w:val="single" w:sz="4" w:space="0" w:color="auto"/>
              <w:right w:val="single" w:sz="4" w:space="0" w:color="auto"/>
            </w:tcBorders>
            <w:shd w:val="clear" w:color="auto" w:fill="auto"/>
            <w:vAlign w:val="center"/>
            <w:hideMark/>
          </w:tcPr>
          <w:p>
            <w:pPr>
              <w:spacing w:before="0" w:after="0"/>
              <w:jc w:val="right"/>
              <w:rPr>
                <w:rFonts w:eastAsia="Times New Roman"/>
                <w:b/>
                <w:bCs/>
                <w:noProof/>
                <w:color w:val="000000"/>
                <w:sz w:val="20"/>
                <w:szCs w:val="20"/>
              </w:rPr>
            </w:pPr>
            <w:r>
              <w:rPr>
                <w:b/>
                <w:noProof/>
                <w:color w:val="000000"/>
                <w:sz w:val="20"/>
              </w:rPr>
              <w:t xml:space="preserve">          6,264 </w:t>
            </w:r>
          </w:p>
        </w:tc>
      </w:tr>
      <w:tr>
        <w:trPr>
          <w:trHeight w:val="300"/>
          <w:jc w:val="center"/>
        </w:trPr>
        <w:tc>
          <w:tcPr>
            <w:tcW w:w="4299" w:type="dxa"/>
            <w:vMerge/>
            <w:tcBorders>
              <w:top w:val="single" w:sz="4" w:space="0" w:color="auto"/>
              <w:left w:val="single" w:sz="4" w:space="0" w:color="auto"/>
              <w:bottom w:val="single" w:sz="4" w:space="0" w:color="auto"/>
              <w:right w:val="single" w:sz="4" w:space="0" w:color="auto"/>
            </w:tcBorders>
            <w:vAlign w:val="center"/>
            <w:hideMark/>
          </w:tcPr>
          <w:p>
            <w:pPr>
              <w:spacing w:before="0" w:after="0"/>
              <w:jc w:val="left"/>
              <w:rPr>
                <w:rFonts w:eastAsia="Times New Roman"/>
                <w:noProof/>
                <w:color w:val="000000"/>
                <w:sz w:val="20"/>
                <w:szCs w:val="20"/>
              </w:rPr>
            </w:pPr>
          </w:p>
        </w:tc>
        <w:tc>
          <w:tcPr>
            <w:tcW w:w="1640" w:type="dxa"/>
            <w:tcBorders>
              <w:top w:val="nil"/>
              <w:left w:val="nil"/>
              <w:bottom w:val="single" w:sz="4" w:space="0" w:color="auto"/>
              <w:right w:val="single" w:sz="4" w:space="0" w:color="auto"/>
            </w:tcBorders>
            <w:shd w:val="clear" w:color="auto" w:fill="auto"/>
            <w:vAlign w:val="center"/>
            <w:hideMark/>
          </w:tcPr>
          <w:p>
            <w:pPr>
              <w:spacing w:before="0" w:after="0"/>
              <w:rPr>
                <w:rFonts w:eastAsia="Times New Roman"/>
                <w:noProof/>
                <w:color w:val="000000"/>
                <w:sz w:val="18"/>
                <w:szCs w:val="18"/>
              </w:rPr>
            </w:pPr>
            <w:r>
              <w:rPr>
                <w:noProof/>
                <w:color w:val="000000"/>
                <w:sz w:val="18"/>
              </w:rPr>
              <w:t>Плащания</w:t>
            </w:r>
          </w:p>
        </w:tc>
        <w:tc>
          <w:tcPr>
            <w:tcW w:w="960" w:type="dxa"/>
            <w:tcBorders>
              <w:top w:val="nil"/>
              <w:left w:val="nil"/>
              <w:bottom w:val="single" w:sz="4" w:space="0" w:color="auto"/>
              <w:right w:val="single" w:sz="4" w:space="0" w:color="auto"/>
            </w:tcBorders>
            <w:shd w:val="clear" w:color="auto" w:fill="auto"/>
            <w:vAlign w:val="center"/>
            <w:hideMark/>
          </w:tcPr>
          <w:p>
            <w:pPr>
              <w:spacing w:before="0" w:after="0"/>
              <w:jc w:val="center"/>
              <w:rPr>
                <w:rFonts w:eastAsia="Times New Roman"/>
                <w:noProof/>
                <w:color w:val="000000"/>
                <w:sz w:val="14"/>
                <w:szCs w:val="14"/>
              </w:rPr>
            </w:pPr>
            <w:r>
              <w:rPr>
                <w:noProof/>
                <w:color w:val="000000"/>
                <w:sz w:val="14"/>
              </w:rPr>
              <w:t>-2</w:t>
            </w:r>
          </w:p>
        </w:tc>
        <w:tc>
          <w:tcPr>
            <w:tcW w:w="1466" w:type="dxa"/>
            <w:tcBorders>
              <w:top w:val="nil"/>
              <w:left w:val="nil"/>
              <w:bottom w:val="single" w:sz="4" w:space="0" w:color="auto"/>
              <w:right w:val="single" w:sz="4" w:space="0" w:color="auto"/>
            </w:tcBorders>
            <w:shd w:val="clear" w:color="auto" w:fill="auto"/>
            <w:vAlign w:val="center"/>
            <w:hideMark/>
          </w:tcPr>
          <w:p>
            <w:pPr>
              <w:spacing w:before="0" w:after="0"/>
              <w:jc w:val="right"/>
              <w:rPr>
                <w:rFonts w:eastAsia="Times New Roman"/>
                <w:noProof/>
                <w:color w:val="000000"/>
                <w:sz w:val="20"/>
                <w:szCs w:val="20"/>
              </w:rPr>
            </w:pPr>
            <w:r>
              <w:rPr>
                <w:noProof/>
                <w:color w:val="000000"/>
                <w:sz w:val="20"/>
              </w:rPr>
              <w:t xml:space="preserve">               1,800 </w:t>
            </w:r>
          </w:p>
        </w:tc>
        <w:tc>
          <w:tcPr>
            <w:tcW w:w="1366" w:type="dxa"/>
            <w:tcBorders>
              <w:top w:val="nil"/>
              <w:left w:val="nil"/>
              <w:bottom w:val="single" w:sz="4" w:space="0" w:color="auto"/>
              <w:right w:val="single" w:sz="4" w:space="0" w:color="auto"/>
            </w:tcBorders>
            <w:shd w:val="clear" w:color="auto" w:fill="auto"/>
            <w:vAlign w:val="center"/>
            <w:hideMark/>
          </w:tcPr>
          <w:p>
            <w:pPr>
              <w:spacing w:before="0" w:after="0"/>
              <w:jc w:val="right"/>
              <w:rPr>
                <w:rFonts w:eastAsia="Times New Roman"/>
                <w:noProof/>
                <w:color w:val="000000"/>
                <w:sz w:val="20"/>
                <w:szCs w:val="20"/>
              </w:rPr>
            </w:pPr>
            <w:r>
              <w:rPr>
                <w:noProof/>
                <w:color w:val="000000"/>
                <w:sz w:val="20"/>
              </w:rPr>
              <w:t xml:space="preserve">             1,550 </w:t>
            </w:r>
          </w:p>
        </w:tc>
        <w:tc>
          <w:tcPr>
            <w:tcW w:w="1416" w:type="dxa"/>
            <w:tcBorders>
              <w:top w:val="nil"/>
              <w:left w:val="nil"/>
              <w:bottom w:val="single" w:sz="4" w:space="0" w:color="auto"/>
              <w:right w:val="single" w:sz="4" w:space="0" w:color="auto"/>
            </w:tcBorders>
            <w:shd w:val="clear" w:color="auto" w:fill="auto"/>
            <w:vAlign w:val="center"/>
            <w:hideMark/>
          </w:tcPr>
          <w:p>
            <w:pPr>
              <w:spacing w:before="0" w:after="0"/>
              <w:jc w:val="right"/>
              <w:rPr>
                <w:rFonts w:eastAsia="Times New Roman"/>
                <w:noProof/>
                <w:color w:val="000000"/>
                <w:sz w:val="20"/>
                <w:szCs w:val="20"/>
              </w:rPr>
            </w:pPr>
            <w:r>
              <w:rPr>
                <w:noProof/>
                <w:color w:val="000000"/>
                <w:sz w:val="20"/>
              </w:rPr>
              <w:t xml:space="preserve">              1,450 </w:t>
            </w:r>
          </w:p>
        </w:tc>
        <w:tc>
          <w:tcPr>
            <w:tcW w:w="1316" w:type="dxa"/>
            <w:tcBorders>
              <w:top w:val="nil"/>
              <w:left w:val="nil"/>
              <w:bottom w:val="single" w:sz="4" w:space="0" w:color="auto"/>
              <w:right w:val="single" w:sz="4" w:space="0" w:color="auto"/>
            </w:tcBorders>
            <w:shd w:val="clear" w:color="auto" w:fill="auto"/>
            <w:vAlign w:val="center"/>
            <w:hideMark/>
          </w:tcPr>
          <w:p>
            <w:pPr>
              <w:spacing w:before="0" w:after="0"/>
              <w:jc w:val="right"/>
              <w:rPr>
                <w:rFonts w:eastAsia="Times New Roman"/>
                <w:noProof/>
                <w:color w:val="000000"/>
                <w:sz w:val="20"/>
                <w:szCs w:val="20"/>
              </w:rPr>
            </w:pPr>
            <w:r>
              <w:rPr>
                <w:noProof/>
                <w:color w:val="000000"/>
                <w:sz w:val="20"/>
              </w:rPr>
              <w:t xml:space="preserve">            1,464 </w:t>
            </w:r>
          </w:p>
        </w:tc>
        <w:tc>
          <w:tcPr>
            <w:tcW w:w="1216" w:type="dxa"/>
            <w:tcBorders>
              <w:top w:val="nil"/>
              <w:left w:val="nil"/>
              <w:bottom w:val="single" w:sz="4" w:space="0" w:color="auto"/>
              <w:right w:val="single" w:sz="4" w:space="0" w:color="auto"/>
            </w:tcBorders>
            <w:shd w:val="clear" w:color="auto" w:fill="auto"/>
            <w:vAlign w:val="center"/>
            <w:hideMark/>
          </w:tcPr>
          <w:p>
            <w:pPr>
              <w:spacing w:before="0" w:after="0"/>
              <w:jc w:val="right"/>
              <w:rPr>
                <w:rFonts w:eastAsia="Times New Roman"/>
                <w:b/>
                <w:bCs/>
                <w:noProof/>
                <w:color w:val="000000"/>
                <w:sz w:val="20"/>
                <w:szCs w:val="20"/>
              </w:rPr>
            </w:pPr>
            <w:r>
              <w:rPr>
                <w:b/>
                <w:noProof/>
                <w:color w:val="000000"/>
                <w:sz w:val="20"/>
              </w:rPr>
              <w:t xml:space="preserve">          6,264 </w:t>
            </w:r>
          </w:p>
        </w:tc>
      </w:tr>
      <w:tr>
        <w:trPr>
          <w:trHeight w:val="300"/>
          <w:jc w:val="center"/>
        </w:trPr>
        <w:tc>
          <w:tcPr>
            <w:tcW w:w="4299" w:type="dxa"/>
            <w:vMerge w:val="restart"/>
            <w:tcBorders>
              <w:top w:val="nil"/>
              <w:left w:val="single" w:sz="4" w:space="0" w:color="auto"/>
              <w:bottom w:val="single" w:sz="4" w:space="0" w:color="auto"/>
              <w:right w:val="single" w:sz="4" w:space="0" w:color="auto"/>
            </w:tcBorders>
            <w:shd w:val="clear" w:color="auto" w:fill="auto"/>
            <w:vAlign w:val="center"/>
            <w:hideMark/>
          </w:tcPr>
          <w:p>
            <w:pPr>
              <w:spacing w:before="0" w:after="0"/>
              <w:rPr>
                <w:rFonts w:eastAsia="Times New Roman"/>
                <w:noProof/>
                <w:color w:val="000000"/>
                <w:sz w:val="20"/>
                <w:szCs w:val="20"/>
              </w:rPr>
            </w:pPr>
            <w:r>
              <w:rPr>
                <w:noProof/>
                <w:color w:val="000000"/>
                <w:sz w:val="20"/>
              </w:rPr>
              <w:t>Дял 2: Сгради и други административни разходи</w:t>
            </w:r>
          </w:p>
        </w:tc>
        <w:tc>
          <w:tcPr>
            <w:tcW w:w="1640" w:type="dxa"/>
            <w:tcBorders>
              <w:top w:val="nil"/>
              <w:left w:val="nil"/>
              <w:bottom w:val="single" w:sz="4" w:space="0" w:color="auto"/>
              <w:right w:val="single" w:sz="4" w:space="0" w:color="auto"/>
            </w:tcBorders>
            <w:shd w:val="clear" w:color="auto" w:fill="auto"/>
            <w:vAlign w:val="center"/>
            <w:hideMark/>
          </w:tcPr>
          <w:p>
            <w:pPr>
              <w:spacing w:before="0" w:after="0"/>
              <w:rPr>
                <w:rFonts w:eastAsia="Times New Roman"/>
                <w:noProof/>
                <w:color w:val="000000"/>
                <w:sz w:val="18"/>
                <w:szCs w:val="18"/>
              </w:rPr>
            </w:pPr>
            <w:r>
              <w:rPr>
                <w:noProof/>
                <w:color w:val="000000"/>
                <w:sz w:val="18"/>
              </w:rPr>
              <w:t>Поети задължения</w:t>
            </w:r>
          </w:p>
        </w:tc>
        <w:tc>
          <w:tcPr>
            <w:tcW w:w="960" w:type="dxa"/>
            <w:tcBorders>
              <w:top w:val="nil"/>
              <w:left w:val="nil"/>
              <w:bottom w:val="single" w:sz="4" w:space="0" w:color="auto"/>
              <w:right w:val="single" w:sz="4" w:space="0" w:color="auto"/>
            </w:tcBorders>
            <w:shd w:val="clear" w:color="auto" w:fill="auto"/>
            <w:vAlign w:val="center"/>
            <w:hideMark/>
          </w:tcPr>
          <w:p>
            <w:pPr>
              <w:spacing w:before="0" w:after="0"/>
              <w:jc w:val="center"/>
              <w:rPr>
                <w:rFonts w:eastAsia="Times New Roman"/>
                <w:noProof/>
                <w:color w:val="000000"/>
                <w:sz w:val="14"/>
                <w:szCs w:val="14"/>
              </w:rPr>
            </w:pPr>
            <w:r>
              <w:rPr>
                <w:noProof/>
                <w:color w:val="000000"/>
                <w:sz w:val="14"/>
              </w:rPr>
              <w:t>(1a)</w:t>
            </w:r>
          </w:p>
        </w:tc>
        <w:tc>
          <w:tcPr>
            <w:tcW w:w="1466" w:type="dxa"/>
            <w:tcBorders>
              <w:top w:val="nil"/>
              <w:left w:val="nil"/>
              <w:bottom w:val="single" w:sz="4" w:space="0" w:color="auto"/>
              <w:right w:val="single" w:sz="4" w:space="0" w:color="auto"/>
            </w:tcBorders>
            <w:shd w:val="clear" w:color="auto" w:fill="auto"/>
            <w:vAlign w:val="center"/>
            <w:hideMark/>
          </w:tcPr>
          <w:p>
            <w:pPr>
              <w:spacing w:before="0" w:after="0"/>
              <w:jc w:val="right"/>
              <w:rPr>
                <w:rFonts w:eastAsia="Times New Roman"/>
                <w:noProof/>
                <w:color w:val="000000"/>
                <w:sz w:val="20"/>
                <w:szCs w:val="20"/>
              </w:rPr>
            </w:pPr>
            <w:r>
              <w:rPr>
                <w:noProof/>
                <w:color w:val="000000"/>
                <w:sz w:val="20"/>
              </w:rPr>
              <w:t xml:space="preserve">               0,166 </w:t>
            </w:r>
          </w:p>
        </w:tc>
        <w:tc>
          <w:tcPr>
            <w:tcW w:w="1366" w:type="dxa"/>
            <w:tcBorders>
              <w:top w:val="nil"/>
              <w:left w:val="nil"/>
              <w:bottom w:val="single" w:sz="4" w:space="0" w:color="auto"/>
              <w:right w:val="single" w:sz="4" w:space="0" w:color="auto"/>
            </w:tcBorders>
            <w:shd w:val="clear" w:color="auto" w:fill="auto"/>
            <w:vAlign w:val="center"/>
            <w:hideMark/>
          </w:tcPr>
          <w:p>
            <w:pPr>
              <w:spacing w:before="0" w:after="0"/>
              <w:jc w:val="right"/>
              <w:rPr>
                <w:rFonts w:eastAsia="Times New Roman"/>
                <w:noProof/>
                <w:color w:val="000000"/>
                <w:sz w:val="20"/>
                <w:szCs w:val="20"/>
              </w:rPr>
            </w:pPr>
            <w:r>
              <w:rPr>
                <w:noProof/>
                <w:color w:val="000000"/>
                <w:sz w:val="20"/>
              </w:rPr>
              <w:t xml:space="preserve">             0,166 </w:t>
            </w:r>
          </w:p>
        </w:tc>
        <w:tc>
          <w:tcPr>
            <w:tcW w:w="1416" w:type="dxa"/>
            <w:tcBorders>
              <w:top w:val="nil"/>
              <w:left w:val="nil"/>
              <w:bottom w:val="single" w:sz="4" w:space="0" w:color="auto"/>
              <w:right w:val="single" w:sz="4" w:space="0" w:color="auto"/>
            </w:tcBorders>
            <w:shd w:val="clear" w:color="auto" w:fill="auto"/>
            <w:vAlign w:val="center"/>
            <w:hideMark/>
          </w:tcPr>
          <w:p>
            <w:pPr>
              <w:spacing w:before="0" w:after="0"/>
              <w:jc w:val="right"/>
              <w:rPr>
                <w:rFonts w:eastAsia="Times New Roman"/>
                <w:noProof/>
                <w:color w:val="000000"/>
                <w:sz w:val="20"/>
                <w:szCs w:val="20"/>
              </w:rPr>
            </w:pPr>
            <w:r>
              <w:rPr>
                <w:noProof/>
                <w:color w:val="000000"/>
                <w:sz w:val="20"/>
              </w:rPr>
              <w:t xml:space="preserve">              0,166 </w:t>
            </w:r>
          </w:p>
        </w:tc>
        <w:tc>
          <w:tcPr>
            <w:tcW w:w="1316" w:type="dxa"/>
            <w:tcBorders>
              <w:top w:val="nil"/>
              <w:left w:val="nil"/>
              <w:bottom w:val="single" w:sz="4" w:space="0" w:color="auto"/>
              <w:right w:val="single" w:sz="4" w:space="0" w:color="auto"/>
            </w:tcBorders>
            <w:shd w:val="clear" w:color="auto" w:fill="auto"/>
            <w:vAlign w:val="center"/>
            <w:hideMark/>
          </w:tcPr>
          <w:p>
            <w:pPr>
              <w:spacing w:before="0" w:after="0"/>
              <w:jc w:val="right"/>
              <w:rPr>
                <w:rFonts w:eastAsia="Times New Roman"/>
                <w:noProof/>
                <w:color w:val="000000"/>
                <w:sz w:val="20"/>
                <w:szCs w:val="20"/>
              </w:rPr>
            </w:pPr>
            <w:r>
              <w:rPr>
                <w:noProof/>
                <w:color w:val="000000"/>
                <w:sz w:val="20"/>
              </w:rPr>
              <w:t xml:space="preserve">            0,166 </w:t>
            </w:r>
          </w:p>
        </w:tc>
        <w:tc>
          <w:tcPr>
            <w:tcW w:w="1216" w:type="dxa"/>
            <w:tcBorders>
              <w:top w:val="nil"/>
              <w:left w:val="nil"/>
              <w:bottom w:val="single" w:sz="4" w:space="0" w:color="auto"/>
              <w:right w:val="single" w:sz="4" w:space="0" w:color="auto"/>
            </w:tcBorders>
            <w:shd w:val="clear" w:color="auto" w:fill="auto"/>
            <w:vAlign w:val="center"/>
            <w:hideMark/>
          </w:tcPr>
          <w:p>
            <w:pPr>
              <w:spacing w:before="0" w:after="0"/>
              <w:jc w:val="right"/>
              <w:rPr>
                <w:rFonts w:eastAsia="Times New Roman"/>
                <w:b/>
                <w:bCs/>
                <w:noProof/>
                <w:color w:val="000000"/>
                <w:sz w:val="20"/>
                <w:szCs w:val="20"/>
              </w:rPr>
            </w:pPr>
            <w:r>
              <w:rPr>
                <w:b/>
                <w:noProof/>
                <w:color w:val="000000"/>
                <w:sz w:val="20"/>
              </w:rPr>
              <w:t xml:space="preserve">          0,664 </w:t>
            </w:r>
          </w:p>
        </w:tc>
      </w:tr>
      <w:tr>
        <w:trPr>
          <w:trHeight w:val="300"/>
          <w:jc w:val="center"/>
        </w:trPr>
        <w:tc>
          <w:tcPr>
            <w:tcW w:w="4299" w:type="dxa"/>
            <w:vMerge/>
            <w:tcBorders>
              <w:top w:val="nil"/>
              <w:left w:val="single" w:sz="4" w:space="0" w:color="auto"/>
              <w:bottom w:val="single" w:sz="4" w:space="0" w:color="auto"/>
              <w:right w:val="single" w:sz="4" w:space="0" w:color="auto"/>
            </w:tcBorders>
            <w:vAlign w:val="center"/>
            <w:hideMark/>
          </w:tcPr>
          <w:p>
            <w:pPr>
              <w:spacing w:before="0" w:after="0"/>
              <w:jc w:val="left"/>
              <w:rPr>
                <w:rFonts w:eastAsia="Times New Roman"/>
                <w:noProof/>
                <w:color w:val="000000"/>
                <w:sz w:val="20"/>
                <w:szCs w:val="20"/>
              </w:rPr>
            </w:pPr>
          </w:p>
        </w:tc>
        <w:tc>
          <w:tcPr>
            <w:tcW w:w="1640" w:type="dxa"/>
            <w:tcBorders>
              <w:top w:val="nil"/>
              <w:left w:val="nil"/>
              <w:bottom w:val="single" w:sz="4" w:space="0" w:color="auto"/>
              <w:right w:val="single" w:sz="4" w:space="0" w:color="auto"/>
            </w:tcBorders>
            <w:shd w:val="clear" w:color="auto" w:fill="auto"/>
            <w:vAlign w:val="center"/>
            <w:hideMark/>
          </w:tcPr>
          <w:p>
            <w:pPr>
              <w:spacing w:before="0" w:after="0"/>
              <w:rPr>
                <w:rFonts w:eastAsia="Times New Roman"/>
                <w:noProof/>
                <w:color w:val="000000"/>
                <w:sz w:val="18"/>
                <w:szCs w:val="18"/>
              </w:rPr>
            </w:pPr>
            <w:r>
              <w:rPr>
                <w:noProof/>
                <w:color w:val="000000"/>
                <w:sz w:val="18"/>
              </w:rPr>
              <w:t>Плащания</w:t>
            </w:r>
          </w:p>
        </w:tc>
        <w:tc>
          <w:tcPr>
            <w:tcW w:w="960" w:type="dxa"/>
            <w:tcBorders>
              <w:top w:val="nil"/>
              <w:left w:val="nil"/>
              <w:bottom w:val="single" w:sz="4" w:space="0" w:color="auto"/>
              <w:right w:val="single" w:sz="4" w:space="0" w:color="auto"/>
            </w:tcBorders>
            <w:shd w:val="clear" w:color="auto" w:fill="auto"/>
            <w:vAlign w:val="center"/>
            <w:hideMark/>
          </w:tcPr>
          <w:p>
            <w:pPr>
              <w:spacing w:before="0" w:after="0"/>
              <w:jc w:val="center"/>
              <w:rPr>
                <w:rFonts w:eastAsia="Times New Roman"/>
                <w:noProof/>
                <w:color w:val="000000"/>
                <w:sz w:val="14"/>
                <w:szCs w:val="14"/>
              </w:rPr>
            </w:pPr>
            <w:r>
              <w:rPr>
                <w:noProof/>
                <w:color w:val="000000"/>
                <w:sz w:val="14"/>
              </w:rPr>
              <w:t>(2 a)</w:t>
            </w:r>
          </w:p>
        </w:tc>
        <w:tc>
          <w:tcPr>
            <w:tcW w:w="1466" w:type="dxa"/>
            <w:tcBorders>
              <w:top w:val="nil"/>
              <w:left w:val="nil"/>
              <w:bottom w:val="single" w:sz="4" w:space="0" w:color="auto"/>
              <w:right w:val="single" w:sz="4" w:space="0" w:color="auto"/>
            </w:tcBorders>
            <w:shd w:val="clear" w:color="auto" w:fill="auto"/>
            <w:vAlign w:val="center"/>
            <w:hideMark/>
          </w:tcPr>
          <w:p>
            <w:pPr>
              <w:spacing w:before="0" w:after="0"/>
              <w:jc w:val="right"/>
              <w:rPr>
                <w:rFonts w:eastAsia="Times New Roman"/>
                <w:noProof/>
                <w:color w:val="000000"/>
                <w:sz w:val="20"/>
                <w:szCs w:val="20"/>
              </w:rPr>
            </w:pPr>
            <w:r>
              <w:rPr>
                <w:noProof/>
                <w:color w:val="000000"/>
                <w:sz w:val="20"/>
              </w:rPr>
              <w:t xml:space="preserve">               0,166 </w:t>
            </w:r>
          </w:p>
        </w:tc>
        <w:tc>
          <w:tcPr>
            <w:tcW w:w="1366" w:type="dxa"/>
            <w:tcBorders>
              <w:top w:val="nil"/>
              <w:left w:val="nil"/>
              <w:bottom w:val="single" w:sz="4" w:space="0" w:color="auto"/>
              <w:right w:val="single" w:sz="4" w:space="0" w:color="auto"/>
            </w:tcBorders>
            <w:shd w:val="clear" w:color="auto" w:fill="auto"/>
            <w:vAlign w:val="center"/>
            <w:hideMark/>
          </w:tcPr>
          <w:p>
            <w:pPr>
              <w:spacing w:before="0" w:after="0"/>
              <w:jc w:val="right"/>
              <w:rPr>
                <w:rFonts w:eastAsia="Times New Roman"/>
                <w:noProof/>
                <w:color w:val="000000"/>
                <w:sz w:val="20"/>
                <w:szCs w:val="20"/>
              </w:rPr>
            </w:pPr>
            <w:r>
              <w:rPr>
                <w:noProof/>
                <w:color w:val="000000"/>
                <w:sz w:val="20"/>
              </w:rPr>
              <w:t xml:space="preserve">             0,166 </w:t>
            </w:r>
          </w:p>
        </w:tc>
        <w:tc>
          <w:tcPr>
            <w:tcW w:w="1416" w:type="dxa"/>
            <w:tcBorders>
              <w:top w:val="nil"/>
              <w:left w:val="nil"/>
              <w:bottom w:val="single" w:sz="4" w:space="0" w:color="auto"/>
              <w:right w:val="single" w:sz="4" w:space="0" w:color="auto"/>
            </w:tcBorders>
            <w:shd w:val="clear" w:color="auto" w:fill="auto"/>
            <w:vAlign w:val="center"/>
            <w:hideMark/>
          </w:tcPr>
          <w:p>
            <w:pPr>
              <w:spacing w:before="0" w:after="0"/>
              <w:jc w:val="right"/>
              <w:rPr>
                <w:rFonts w:eastAsia="Times New Roman"/>
                <w:noProof/>
                <w:color w:val="000000"/>
                <w:sz w:val="20"/>
                <w:szCs w:val="20"/>
              </w:rPr>
            </w:pPr>
            <w:r>
              <w:rPr>
                <w:noProof/>
                <w:color w:val="000000"/>
                <w:sz w:val="20"/>
              </w:rPr>
              <w:t xml:space="preserve">              0,166 </w:t>
            </w:r>
          </w:p>
        </w:tc>
        <w:tc>
          <w:tcPr>
            <w:tcW w:w="1316" w:type="dxa"/>
            <w:tcBorders>
              <w:top w:val="nil"/>
              <w:left w:val="nil"/>
              <w:bottom w:val="single" w:sz="4" w:space="0" w:color="auto"/>
              <w:right w:val="single" w:sz="4" w:space="0" w:color="auto"/>
            </w:tcBorders>
            <w:shd w:val="clear" w:color="auto" w:fill="auto"/>
            <w:vAlign w:val="center"/>
            <w:hideMark/>
          </w:tcPr>
          <w:p>
            <w:pPr>
              <w:spacing w:before="0" w:after="0"/>
              <w:jc w:val="right"/>
              <w:rPr>
                <w:rFonts w:eastAsia="Times New Roman"/>
                <w:noProof/>
                <w:color w:val="000000"/>
                <w:sz w:val="20"/>
                <w:szCs w:val="20"/>
              </w:rPr>
            </w:pPr>
            <w:r>
              <w:rPr>
                <w:noProof/>
                <w:color w:val="000000"/>
                <w:sz w:val="20"/>
              </w:rPr>
              <w:t xml:space="preserve">            0,166 </w:t>
            </w:r>
          </w:p>
        </w:tc>
        <w:tc>
          <w:tcPr>
            <w:tcW w:w="1216" w:type="dxa"/>
            <w:tcBorders>
              <w:top w:val="nil"/>
              <w:left w:val="nil"/>
              <w:bottom w:val="single" w:sz="4" w:space="0" w:color="auto"/>
              <w:right w:val="single" w:sz="4" w:space="0" w:color="auto"/>
            </w:tcBorders>
            <w:shd w:val="clear" w:color="auto" w:fill="auto"/>
            <w:vAlign w:val="center"/>
            <w:hideMark/>
          </w:tcPr>
          <w:p>
            <w:pPr>
              <w:spacing w:before="0" w:after="0"/>
              <w:jc w:val="right"/>
              <w:rPr>
                <w:rFonts w:eastAsia="Times New Roman"/>
                <w:b/>
                <w:bCs/>
                <w:noProof/>
                <w:color w:val="000000"/>
                <w:sz w:val="20"/>
                <w:szCs w:val="20"/>
              </w:rPr>
            </w:pPr>
            <w:r>
              <w:rPr>
                <w:b/>
                <w:noProof/>
                <w:color w:val="000000"/>
                <w:sz w:val="20"/>
              </w:rPr>
              <w:t xml:space="preserve">          0,664 </w:t>
            </w:r>
          </w:p>
        </w:tc>
      </w:tr>
      <w:tr>
        <w:trPr>
          <w:trHeight w:val="300"/>
          <w:jc w:val="center"/>
        </w:trPr>
        <w:tc>
          <w:tcPr>
            <w:tcW w:w="4299" w:type="dxa"/>
            <w:vMerge w:val="restart"/>
            <w:tcBorders>
              <w:top w:val="nil"/>
              <w:left w:val="single" w:sz="4" w:space="0" w:color="auto"/>
              <w:bottom w:val="single" w:sz="4" w:space="0" w:color="auto"/>
              <w:right w:val="single" w:sz="4" w:space="0" w:color="auto"/>
            </w:tcBorders>
            <w:shd w:val="clear" w:color="auto" w:fill="auto"/>
            <w:vAlign w:val="center"/>
            <w:hideMark/>
          </w:tcPr>
          <w:p>
            <w:pPr>
              <w:spacing w:before="0" w:after="0"/>
              <w:rPr>
                <w:rFonts w:eastAsia="Times New Roman"/>
                <w:noProof/>
                <w:color w:val="000000"/>
                <w:sz w:val="20"/>
                <w:szCs w:val="20"/>
              </w:rPr>
            </w:pPr>
            <w:r>
              <w:rPr>
                <w:noProof/>
                <w:color w:val="000000"/>
                <w:sz w:val="20"/>
              </w:rPr>
              <w:t>Дял 3: Оперативни разходи</w:t>
            </w:r>
          </w:p>
        </w:tc>
        <w:tc>
          <w:tcPr>
            <w:tcW w:w="1640" w:type="dxa"/>
            <w:tcBorders>
              <w:top w:val="nil"/>
              <w:left w:val="nil"/>
              <w:bottom w:val="single" w:sz="4" w:space="0" w:color="auto"/>
              <w:right w:val="single" w:sz="4" w:space="0" w:color="auto"/>
            </w:tcBorders>
            <w:shd w:val="clear" w:color="auto" w:fill="auto"/>
            <w:vAlign w:val="center"/>
            <w:hideMark/>
          </w:tcPr>
          <w:p>
            <w:pPr>
              <w:spacing w:before="0" w:after="0"/>
              <w:rPr>
                <w:rFonts w:eastAsia="Times New Roman"/>
                <w:noProof/>
                <w:color w:val="000000"/>
                <w:sz w:val="18"/>
                <w:szCs w:val="18"/>
              </w:rPr>
            </w:pPr>
            <w:r>
              <w:rPr>
                <w:noProof/>
                <w:color w:val="000000"/>
                <w:sz w:val="18"/>
              </w:rPr>
              <w:t>Поети задължения</w:t>
            </w:r>
          </w:p>
        </w:tc>
        <w:tc>
          <w:tcPr>
            <w:tcW w:w="960" w:type="dxa"/>
            <w:tcBorders>
              <w:top w:val="nil"/>
              <w:left w:val="nil"/>
              <w:bottom w:val="single" w:sz="4" w:space="0" w:color="auto"/>
              <w:right w:val="single" w:sz="4" w:space="0" w:color="auto"/>
            </w:tcBorders>
            <w:shd w:val="clear" w:color="auto" w:fill="auto"/>
            <w:vAlign w:val="center"/>
            <w:hideMark/>
          </w:tcPr>
          <w:p>
            <w:pPr>
              <w:spacing w:before="0" w:after="0"/>
              <w:jc w:val="center"/>
              <w:rPr>
                <w:rFonts w:eastAsia="Times New Roman"/>
                <w:noProof/>
                <w:color w:val="000000"/>
                <w:sz w:val="14"/>
                <w:szCs w:val="14"/>
              </w:rPr>
            </w:pPr>
            <w:r>
              <w:rPr>
                <w:noProof/>
                <w:color w:val="000000"/>
                <w:sz w:val="14"/>
              </w:rPr>
              <w:t>(3 a)</w:t>
            </w:r>
          </w:p>
        </w:tc>
        <w:tc>
          <w:tcPr>
            <w:tcW w:w="1466" w:type="dxa"/>
            <w:tcBorders>
              <w:top w:val="nil"/>
              <w:left w:val="nil"/>
              <w:bottom w:val="single" w:sz="4" w:space="0" w:color="auto"/>
              <w:right w:val="single" w:sz="4" w:space="0" w:color="auto"/>
            </w:tcBorders>
            <w:shd w:val="clear" w:color="auto" w:fill="auto"/>
            <w:vAlign w:val="center"/>
            <w:hideMark/>
          </w:tcPr>
          <w:p>
            <w:pPr>
              <w:spacing w:before="0" w:after="0"/>
              <w:jc w:val="right"/>
              <w:rPr>
                <w:rFonts w:eastAsia="Times New Roman"/>
                <w:noProof/>
                <w:color w:val="000000"/>
                <w:sz w:val="20"/>
                <w:szCs w:val="20"/>
              </w:rPr>
            </w:pPr>
            <w:r>
              <w:rPr>
                <w:noProof/>
                <w:color w:val="000000"/>
                <w:sz w:val="20"/>
              </w:rPr>
              <w:t xml:space="preserve">               5,930 </w:t>
            </w:r>
          </w:p>
        </w:tc>
        <w:tc>
          <w:tcPr>
            <w:tcW w:w="1366" w:type="dxa"/>
            <w:tcBorders>
              <w:top w:val="nil"/>
              <w:left w:val="nil"/>
              <w:bottom w:val="single" w:sz="4" w:space="0" w:color="auto"/>
              <w:right w:val="single" w:sz="4" w:space="0" w:color="auto"/>
            </w:tcBorders>
            <w:shd w:val="clear" w:color="auto" w:fill="auto"/>
            <w:vAlign w:val="center"/>
            <w:hideMark/>
          </w:tcPr>
          <w:p>
            <w:pPr>
              <w:spacing w:before="0" w:after="0"/>
              <w:jc w:val="right"/>
              <w:rPr>
                <w:rFonts w:eastAsia="Times New Roman"/>
                <w:noProof/>
                <w:color w:val="000000"/>
                <w:sz w:val="20"/>
                <w:szCs w:val="20"/>
              </w:rPr>
            </w:pPr>
            <w:r>
              <w:rPr>
                <w:noProof/>
                <w:color w:val="000000"/>
                <w:sz w:val="20"/>
              </w:rPr>
              <w:t xml:space="preserve">             5,880 </w:t>
            </w:r>
          </w:p>
        </w:tc>
        <w:tc>
          <w:tcPr>
            <w:tcW w:w="1416" w:type="dxa"/>
            <w:tcBorders>
              <w:top w:val="nil"/>
              <w:left w:val="nil"/>
              <w:bottom w:val="single" w:sz="4" w:space="0" w:color="auto"/>
              <w:right w:val="single" w:sz="4" w:space="0" w:color="auto"/>
            </w:tcBorders>
            <w:shd w:val="clear" w:color="auto" w:fill="auto"/>
            <w:vAlign w:val="center"/>
            <w:hideMark/>
          </w:tcPr>
          <w:p>
            <w:pPr>
              <w:spacing w:before="0" w:after="0"/>
              <w:jc w:val="right"/>
              <w:rPr>
                <w:rFonts w:eastAsia="Times New Roman"/>
                <w:noProof/>
                <w:color w:val="000000"/>
                <w:sz w:val="20"/>
                <w:szCs w:val="20"/>
              </w:rPr>
            </w:pPr>
            <w:r>
              <w:rPr>
                <w:noProof/>
                <w:color w:val="000000"/>
                <w:sz w:val="20"/>
              </w:rPr>
              <w:t xml:space="preserve">              5,730 </w:t>
            </w:r>
          </w:p>
        </w:tc>
        <w:tc>
          <w:tcPr>
            <w:tcW w:w="1316" w:type="dxa"/>
            <w:tcBorders>
              <w:top w:val="nil"/>
              <w:left w:val="nil"/>
              <w:bottom w:val="single" w:sz="4" w:space="0" w:color="auto"/>
              <w:right w:val="single" w:sz="4" w:space="0" w:color="auto"/>
            </w:tcBorders>
            <w:shd w:val="clear" w:color="auto" w:fill="auto"/>
            <w:vAlign w:val="center"/>
            <w:hideMark/>
          </w:tcPr>
          <w:p>
            <w:pPr>
              <w:spacing w:before="0" w:after="0"/>
              <w:jc w:val="right"/>
              <w:rPr>
                <w:rFonts w:eastAsia="Times New Roman"/>
                <w:noProof/>
                <w:color w:val="000000"/>
                <w:sz w:val="20"/>
                <w:szCs w:val="20"/>
              </w:rPr>
            </w:pPr>
            <w:r>
              <w:rPr>
                <w:noProof/>
                <w:color w:val="000000"/>
                <w:sz w:val="20"/>
              </w:rPr>
              <w:t xml:space="preserve">            5,680 </w:t>
            </w:r>
          </w:p>
        </w:tc>
        <w:tc>
          <w:tcPr>
            <w:tcW w:w="1216" w:type="dxa"/>
            <w:tcBorders>
              <w:top w:val="nil"/>
              <w:left w:val="nil"/>
              <w:bottom w:val="single" w:sz="4" w:space="0" w:color="auto"/>
              <w:right w:val="single" w:sz="4" w:space="0" w:color="auto"/>
            </w:tcBorders>
            <w:shd w:val="clear" w:color="auto" w:fill="auto"/>
            <w:vAlign w:val="center"/>
            <w:hideMark/>
          </w:tcPr>
          <w:p>
            <w:pPr>
              <w:spacing w:before="0" w:after="0"/>
              <w:jc w:val="right"/>
              <w:rPr>
                <w:rFonts w:eastAsia="Times New Roman"/>
                <w:b/>
                <w:bCs/>
                <w:noProof/>
                <w:color w:val="000000"/>
                <w:sz w:val="20"/>
                <w:szCs w:val="20"/>
              </w:rPr>
            </w:pPr>
            <w:r>
              <w:rPr>
                <w:b/>
                <w:noProof/>
                <w:color w:val="000000"/>
                <w:sz w:val="20"/>
              </w:rPr>
              <w:t xml:space="preserve">        23,220 </w:t>
            </w:r>
          </w:p>
        </w:tc>
      </w:tr>
      <w:tr>
        <w:trPr>
          <w:trHeight w:val="300"/>
          <w:jc w:val="center"/>
        </w:trPr>
        <w:tc>
          <w:tcPr>
            <w:tcW w:w="4299" w:type="dxa"/>
            <w:vMerge/>
            <w:tcBorders>
              <w:top w:val="nil"/>
              <w:left w:val="single" w:sz="4" w:space="0" w:color="auto"/>
              <w:bottom w:val="single" w:sz="4" w:space="0" w:color="auto"/>
              <w:right w:val="single" w:sz="4" w:space="0" w:color="auto"/>
            </w:tcBorders>
            <w:vAlign w:val="center"/>
            <w:hideMark/>
          </w:tcPr>
          <w:p>
            <w:pPr>
              <w:spacing w:before="0" w:after="0"/>
              <w:jc w:val="left"/>
              <w:rPr>
                <w:rFonts w:eastAsia="Times New Roman"/>
                <w:noProof/>
                <w:color w:val="000000"/>
                <w:sz w:val="20"/>
                <w:szCs w:val="20"/>
              </w:rPr>
            </w:pPr>
          </w:p>
        </w:tc>
        <w:tc>
          <w:tcPr>
            <w:tcW w:w="1640" w:type="dxa"/>
            <w:tcBorders>
              <w:top w:val="nil"/>
              <w:left w:val="nil"/>
              <w:bottom w:val="single" w:sz="4" w:space="0" w:color="auto"/>
              <w:right w:val="single" w:sz="4" w:space="0" w:color="auto"/>
            </w:tcBorders>
            <w:shd w:val="clear" w:color="auto" w:fill="auto"/>
            <w:vAlign w:val="center"/>
            <w:hideMark/>
          </w:tcPr>
          <w:p>
            <w:pPr>
              <w:spacing w:before="0" w:after="0"/>
              <w:rPr>
                <w:rFonts w:eastAsia="Times New Roman"/>
                <w:noProof/>
                <w:color w:val="000000"/>
                <w:sz w:val="18"/>
                <w:szCs w:val="18"/>
              </w:rPr>
            </w:pPr>
            <w:r>
              <w:rPr>
                <w:noProof/>
                <w:color w:val="000000"/>
                <w:sz w:val="18"/>
              </w:rPr>
              <w:t>Плащания</w:t>
            </w:r>
          </w:p>
        </w:tc>
        <w:tc>
          <w:tcPr>
            <w:tcW w:w="960" w:type="dxa"/>
            <w:tcBorders>
              <w:top w:val="nil"/>
              <w:left w:val="nil"/>
              <w:bottom w:val="single" w:sz="4" w:space="0" w:color="auto"/>
              <w:right w:val="single" w:sz="4" w:space="0" w:color="auto"/>
            </w:tcBorders>
            <w:shd w:val="clear" w:color="auto" w:fill="auto"/>
            <w:vAlign w:val="center"/>
            <w:hideMark/>
          </w:tcPr>
          <w:p>
            <w:pPr>
              <w:spacing w:before="0" w:after="0"/>
              <w:jc w:val="center"/>
              <w:rPr>
                <w:rFonts w:eastAsia="Times New Roman"/>
                <w:noProof/>
                <w:color w:val="000000"/>
                <w:sz w:val="14"/>
                <w:szCs w:val="14"/>
              </w:rPr>
            </w:pPr>
            <w:r>
              <w:rPr>
                <w:noProof/>
                <w:color w:val="000000"/>
                <w:sz w:val="14"/>
              </w:rPr>
              <w:t>(3б)</w:t>
            </w:r>
          </w:p>
        </w:tc>
        <w:tc>
          <w:tcPr>
            <w:tcW w:w="1466" w:type="dxa"/>
            <w:tcBorders>
              <w:top w:val="nil"/>
              <w:left w:val="nil"/>
              <w:bottom w:val="single" w:sz="4" w:space="0" w:color="auto"/>
              <w:right w:val="single" w:sz="4" w:space="0" w:color="auto"/>
            </w:tcBorders>
            <w:shd w:val="clear" w:color="auto" w:fill="auto"/>
            <w:vAlign w:val="center"/>
            <w:hideMark/>
          </w:tcPr>
          <w:p>
            <w:pPr>
              <w:spacing w:before="0" w:after="0"/>
              <w:jc w:val="right"/>
              <w:rPr>
                <w:rFonts w:eastAsia="Times New Roman"/>
                <w:noProof/>
                <w:color w:val="000000"/>
                <w:sz w:val="20"/>
                <w:szCs w:val="20"/>
              </w:rPr>
            </w:pPr>
            <w:r>
              <w:rPr>
                <w:noProof/>
                <w:color w:val="000000"/>
                <w:sz w:val="20"/>
              </w:rPr>
              <w:t xml:space="preserve">               5,930 </w:t>
            </w:r>
          </w:p>
        </w:tc>
        <w:tc>
          <w:tcPr>
            <w:tcW w:w="1366" w:type="dxa"/>
            <w:tcBorders>
              <w:top w:val="nil"/>
              <w:left w:val="nil"/>
              <w:bottom w:val="single" w:sz="4" w:space="0" w:color="auto"/>
              <w:right w:val="single" w:sz="4" w:space="0" w:color="auto"/>
            </w:tcBorders>
            <w:shd w:val="clear" w:color="auto" w:fill="auto"/>
            <w:vAlign w:val="center"/>
            <w:hideMark/>
          </w:tcPr>
          <w:p>
            <w:pPr>
              <w:spacing w:before="0" w:after="0"/>
              <w:jc w:val="right"/>
              <w:rPr>
                <w:rFonts w:eastAsia="Times New Roman"/>
                <w:noProof/>
                <w:color w:val="000000"/>
                <w:sz w:val="20"/>
                <w:szCs w:val="20"/>
              </w:rPr>
            </w:pPr>
            <w:r>
              <w:rPr>
                <w:noProof/>
                <w:color w:val="000000"/>
                <w:sz w:val="20"/>
              </w:rPr>
              <w:t xml:space="preserve">             5,880 </w:t>
            </w:r>
          </w:p>
        </w:tc>
        <w:tc>
          <w:tcPr>
            <w:tcW w:w="1416" w:type="dxa"/>
            <w:tcBorders>
              <w:top w:val="nil"/>
              <w:left w:val="nil"/>
              <w:bottom w:val="single" w:sz="4" w:space="0" w:color="auto"/>
              <w:right w:val="single" w:sz="4" w:space="0" w:color="auto"/>
            </w:tcBorders>
            <w:shd w:val="clear" w:color="auto" w:fill="auto"/>
            <w:vAlign w:val="center"/>
            <w:hideMark/>
          </w:tcPr>
          <w:p>
            <w:pPr>
              <w:spacing w:before="0" w:after="0"/>
              <w:jc w:val="right"/>
              <w:rPr>
                <w:rFonts w:eastAsia="Times New Roman"/>
                <w:noProof/>
                <w:color w:val="000000"/>
                <w:sz w:val="20"/>
                <w:szCs w:val="20"/>
              </w:rPr>
            </w:pPr>
            <w:r>
              <w:rPr>
                <w:noProof/>
                <w:color w:val="000000"/>
                <w:sz w:val="20"/>
              </w:rPr>
              <w:t xml:space="preserve">              5,730 </w:t>
            </w:r>
          </w:p>
        </w:tc>
        <w:tc>
          <w:tcPr>
            <w:tcW w:w="1316" w:type="dxa"/>
            <w:tcBorders>
              <w:top w:val="nil"/>
              <w:left w:val="nil"/>
              <w:bottom w:val="single" w:sz="4" w:space="0" w:color="auto"/>
              <w:right w:val="single" w:sz="4" w:space="0" w:color="auto"/>
            </w:tcBorders>
            <w:shd w:val="clear" w:color="auto" w:fill="auto"/>
            <w:vAlign w:val="center"/>
            <w:hideMark/>
          </w:tcPr>
          <w:p>
            <w:pPr>
              <w:spacing w:before="0" w:after="0"/>
              <w:jc w:val="right"/>
              <w:rPr>
                <w:rFonts w:eastAsia="Times New Roman"/>
                <w:noProof/>
                <w:color w:val="000000"/>
                <w:sz w:val="20"/>
                <w:szCs w:val="20"/>
              </w:rPr>
            </w:pPr>
            <w:r>
              <w:rPr>
                <w:noProof/>
                <w:color w:val="000000"/>
                <w:sz w:val="20"/>
              </w:rPr>
              <w:t xml:space="preserve">            5,680 </w:t>
            </w:r>
          </w:p>
        </w:tc>
        <w:tc>
          <w:tcPr>
            <w:tcW w:w="1216" w:type="dxa"/>
            <w:tcBorders>
              <w:top w:val="nil"/>
              <w:left w:val="nil"/>
              <w:bottom w:val="single" w:sz="4" w:space="0" w:color="auto"/>
              <w:right w:val="single" w:sz="4" w:space="0" w:color="auto"/>
            </w:tcBorders>
            <w:shd w:val="clear" w:color="auto" w:fill="auto"/>
            <w:vAlign w:val="center"/>
            <w:hideMark/>
          </w:tcPr>
          <w:p>
            <w:pPr>
              <w:spacing w:before="0" w:after="0"/>
              <w:jc w:val="right"/>
              <w:rPr>
                <w:rFonts w:eastAsia="Times New Roman"/>
                <w:b/>
                <w:bCs/>
                <w:noProof/>
                <w:color w:val="000000"/>
                <w:sz w:val="20"/>
                <w:szCs w:val="20"/>
              </w:rPr>
            </w:pPr>
            <w:r>
              <w:rPr>
                <w:b/>
                <w:noProof/>
                <w:color w:val="000000"/>
                <w:sz w:val="20"/>
              </w:rPr>
              <w:t xml:space="preserve">        23,220 </w:t>
            </w:r>
          </w:p>
        </w:tc>
      </w:tr>
      <w:tr>
        <w:trPr>
          <w:trHeight w:val="855"/>
          <w:jc w:val="center"/>
        </w:trPr>
        <w:tc>
          <w:tcPr>
            <w:tcW w:w="4299" w:type="dxa"/>
            <w:vMerge w:val="restart"/>
            <w:tcBorders>
              <w:top w:val="nil"/>
              <w:left w:val="single" w:sz="4" w:space="0" w:color="auto"/>
              <w:bottom w:val="single" w:sz="4" w:space="0" w:color="000000"/>
              <w:right w:val="single" w:sz="4" w:space="0" w:color="auto"/>
            </w:tcBorders>
            <w:shd w:val="clear" w:color="auto" w:fill="auto"/>
            <w:vAlign w:val="center"/>
            <w:hideMark/>
          </w:tcPr>
          <w:p>
            <w:pPr>
              <w:spacing w:before="0" w:after="0"/>
              <w:jc w:val="center"/>
              <w:rPr>
                <w:rFonts w:eastAsia="Times New Roman"/>
                <w:b/>
                <w:bCs/>
                <w:noProof/>
                <w:color w:val="000000"/>
                <w:sz w:val="22"/>
              </w:rPr>
            </w:pPr>
            <w:r>
              <w:rPr>
                <w:b/>
                <w:noProof/>
                <w:color w:val="000000"/>
                <w:sz w:val="22"/>
              </w:rPr>
              <w:t xml:space="preserve">ОБЩО бюджетни кредити за EFCA </w:t>
            </w:r>
          </w:p>
        </w:tc>
        <w:tc>
          <w:tcPr>
            <w:tcW w:w="1640" w:type="dxa"/>
            <w:tcBorders>
              <w:top w:val="nil"/>
              <w:left w:val="nil"/>
              <w:bottom w:val="single" w:sz="4" w:space="0" w:color="auto"/>
              <w:right w:val="single" w:sz="4" w:space="0" w:color="auto"/>
            </w:tcBorders>
            <w:shd w:val="clear" w:color="auto" w:fill="auto"/>
            <w:vAlign w:val="center"/>
            <w:hideMark/>
          </w:tcPr>
          <w:p>
            <w:pPr>
              <w:spacing w:before="0" w:after="0"/>
              <w:rPr>
                <w:rFonts w:eastAsia="Times New Roman"/>
                <w:b/>
                <w:bCs/>
                <w:noProof/>
                <w:color w:val="000000"/>
                <w:sz w:val="18"/>
                <w:szCs w:val="18"/>
              </w:rPr>
            </w:pPr>
            <w:r>
              <w:rPr>
                <w:b/>
                <w:noProof/>
                <w:color w:val="000000"/>
                <w:sz w:val="18"/>
              </w:rPr>
              <w:t>Поети задължения</w:t>
            </w:r>
          </w:p>
        </w:tc>
        <w:tc>
          <w:tcPr>
            <w:tcW w:w="960" w:type="dxa"/>
            <w:tcBorders>
              <w:top w:val="nil"/>
              <w:left w:val="nil"/>
              <w:bottom w:val="single" w:sz="4" w:space="0" w:color="auto"/>
              <w:right w:val="single" w:sz="4" w:space="0" w:color="auto"/>
            </w:tcBorders>
            <w:shd w:val="clear" w:color="auto" w:fill="auto"/>
            <w:vAlign w:val="center"/>
            <w:hideMark/>
          </w:tcPr>
          <w:p>
            <w:pPr>
              <w:spacing w:before="0" w:after="0"/>
              <w:jc w:val="center"/>
              <w:rPr>
                <w:rFonts w:eastAsia="Times New Roman"/>
                <w:b/>
                <w:bCs/>
                <w:noProof/>
                <w:color w:val="000000"/>
                <w:sz w:val="14"/>
                <w:szCs w:val="14"/>
              </w:rPr>
            </w:pPr>
            <w:r>
              <w:rPr>
                <w:b/>
                <w:noProof/>
                <w:color w:val="000000"/>
                <w:sz w:val="14"/>
              </w:rPr>
              <w:t>=1+1a +3a</w:t>
            </w:r>
          </w:p>
        </w:tc>
        <w:tc>
          <w:tcPr>
            <w:tcW w:w="1466" w:type="dxa"/>
            <w:tcBorders>
              <w:top w:val="nil"/>
              <w:left w:val="nil"/>
              <w:bottom w:val="single" w:sz="4" w:space="0" w:color="auto"/>
              <w:right w:val="single" w:sz="4" w:space="0" w:color="auto"/>
            </w:tcBorders>
            <w:shd w:val="clear" w:color="auto" w:fill="auto"/>
            <w:vAlign w:val="center"/>
            <w:hideMark/>
          </w:tcPr>
          <w:p>
            <w:pPr>
              <w:spacing w:before="0" w:after="0"/>
              <w:rPr>
                <w:rFonts w:eastAsia="Times New Roman"/>
                <w:b/>
                <w:bCs/>
                <w:noProof/>
                <w:color w:val="000000"/>
                <w:szCs w:val="24"/>
              </w:rPr>
            </w:pPr>
            <w:r>
              <w:rPr>
                <w:b/>
                <w:noProof/>
                <w:color w:val="000000"/>
              </w:rPr>
              <w:t xml:space="preserve">         7,896</w:t>
            </w:r>
          </w:p>
        </w:tc>
        <w:tc>
          <w:tcPr>
            <w:tcW w:w="1366" w:type="dxa"/>
            <w:tcBorders>
              <w:top w:val="nil"/>
              <w:left w:val="nil"/>
              <w:bottom w:val="single" w:sz="4" w:space="0" w:color="auto"/>
              <w:right w:val="single" w:sz="4" w:space="0" w:color="auto"/>
            </w:tcBorders>
            <w:shd w:val="clear" w:color="auto" w:fill="auto"/>
            <w:vAlign w:val="center"/>
            <w:hideMark/>
          </w:tcPr>
          <w:p>
            <w:pPr>
              <w:spacing w:before="0" w:after="0"/>
              <w:rPr>
                <w:rFonts w:eastAsia="Times New Roman"/>
                <w:b/>
                <w:bCs/>
                <w:noProof/>
                <w:color w:val="000000"/>
                <w:szCs w:val="24"/>
              </w:rPr>
            </w:pPr>
            <w:r>
              <w:rPr>
                <w:b/>
                <w:noProof/>
                <w:color w:val="000000"/>
              </w:rPr>
              <w:t xml:space="preserve">        7,596</w:t>
            </w:r>
          </w:p>
        </w:tc>
        <w:tc>
          <w:tcPr>
            <w:tcW w:w="1416" w:type="dxa"/>
            <w:tcBorders>
              <w:top w:val="nil"/>
              <w:left w:val="nil"/>
              <w:bottom w:val="single" w:sz="4" w:space="0" w:color="auto"/>
              <w:right w:val="single" w:sz="4" w:space="0" w:color="auto"/>
            </w:tcBorders>
            <w:shd w:val="clear" w:color="auto" w:fill="auto"/>
            <w:vAlign w:val="center"/>
            <w:hideMark/>
          </w:tcPr>
          <w:p>
            <w:pPr>
              <w:spacing w:before="0" w:after="0"/>
              <w:rPr>
                <w:rFonts w:eastAsia="Times New Roman"/>
                <w:b/>
                <w:bCs/>
                <w:noProof/>
                <w:color w:val="000000"/>
                <w:szCs w:val="24"/>
              </w:rPr>
            </w:pPr>
            <w:r>
              <w:rPr>
                <w:b/>
                <w:noProof/>
                <w:color w:val="000000"/>
              </w:rPr>
              <w:t xml:space="preserve">        7,346</w:t>
            </w:r>
          </w:p>
        </w:tc>
        <w:tc>
          <w:tcPr>
            <w:tcW w:w="1316" w:type="dxa"/>
            <w:tcBorders>
              <w:top w:val="nil"/>
              <w:left w:val="nil"/>
              <w:bottom w:val="single" w:sz="4" w:space="0" w:color="auto"/>
              <w:right w:val="single" w:sz="4" w:space="0" w:color="auto"/>
            </w:tcBorders>
            <w:shd w:val="clear" w:color="auto" w:fill="auto"/>
            <w:vAlign w:val="center"/>
            <w:hideMark/>
          </w:tcPr>
          <w:p>
            <w:pPr>
              <w:spacing w:before="0" w:after="0"/>
              <w:rPr>
                <w:rFonts w:eastAsia="Times New Roman"/>
                <w:b/>
                <w:bCs/>
                <w:noProof/>
                <w:color w:val="000000"/>
                <w:szCs w:val="24"/>
              </w:rPr>
            </w:pPr>
            <w:r>
              <w:rPr>
                <w:b/>
                <w:noProof/>
                <w:color w:val="000000"/>
              </w:rPr>
              <w:t xml:space="preserve">       7,310</w:t>
            </w:r>
          </w:p>
        </w:tc>
        <w:tc>
          <w:tcPr>
            <w:tcW w:w="1216" w:type="dxa"/>
            <w:tcBorders>
              <w:top w:val="nil"/>
              <w:left w:val="nil"/>
              <w:bottom w:val="single" w:sz="4" w:space="0" w:color="auto"/>
              <w:right w:val="single" w:sz="4" w:space="0" w:color="auto"/>
            </w:tcBorders>
            <w:shd w:val="clear" w:color="auto" w:fill="auto"/>
            <w:vAlign w:val="center"/>
            <w:hideMark/>
          </w:tcPr>
          <w:p>
            <w:pPr>
              <w:spacing w:before="0" w:after="0"/>
              <w:rPr>
                <w:rFonts w:eastAsia="Times New Roman"/>
                <w:b/>
                <w:bCs/>
                <w:noProof/>
                <w:color w:val="000000"/>
                <w:szCs w:val="24"/>
              </w:rPr>
            </w:pPr>
            <w:r>
              <w:rPr>
                <w:b/>
                <w:noProof/>
                <w:color w:val="000000"/>
              </w:rPr>
              <w:t xml:space="preserve">    30,148</w:t>
            </w:r>
          </w:p>
        </w:tc>
      </w:tr>
      <w:tr>
        <w:trPr>
          <w:trHeight w:val="300"/>
          <w:jc w:val="center"/>
        </w:trPr>
        <w:tc>
          <w:tcPr>
            <w:tcW w:w="4299" w:type="dxa"/>
            <w:vMerge/>
            <w:tcBorders>
              <w:top w:val="nil"/>
              <w:left w:val="single" w:sz="4" w:space="0" w:color="auto"/>
              <w:bottom w:val="single" w:sz="4" w:space="0" w:color="000000"/>
              <w:right w:val="single" w:sz="4" w:space="0" w:color="auto"/>
            </w:tcBorders>
            <w:vAlign w:val="center"/>
            <w:hideMark/>
          </w:tcPr>
          <w:p>
            <w:pPr>
              <w:spacing w:before="0" w:after="0"/>
              <w:jc w:val="left"/>
              <w:rPr>
                <w:rFonts w:eastAsia="Times New Roman"/>
                <w:b/>
                <w:bCs/>
                <w:noProof/>
                <w:color w:val="000000"/>
                <w:sz w:val="22"/>
              </w:rPr>
            </w:pPr>
          </w:p>
        </w:tc>
        <w:tc>
          <w:tcPr>
            <w:tcW w:w="1640" w:type="dxa"/>
            <w:vMerge w:val="restart"/>
            <w:tcBorders>
              <w:top w:val="nil"/>
              <w:left w:val="single" w:sz="4" w:space="0" w:color="auto"/>
              <w:bottom w:val="single" w:sz="4" w:space="0" w:color="auto"/>
              <w:right w:val="single" w:sz="4" w:space="0" w:color="auto"/>
            </w:tcBorders>
            <w:shd w:val="clear" w:color="auto" w:fill="auto"/>
            <w:vAlign w:val="center"/>
            <w:hideMark/>
          </w:tcPr>
          <w:p>
            <w:pPr>
              <w:spacing w:before="0" w:after="0"/>
              <w:rPr>
                <w:rFonts w:eastAsia="Times New Roman"/>
                <w:b/>
                <w:bCs/>
                <w:noProof/>
                <w:color w:val="000000"/>
                <w:sz w:val="18"/>
                <w:szCs w:val="18"/>
              </w:rPr>
            </w:pPr>
            <w:r>
              <w:rPr>
                <w:b/>
                <w:noProof/>
                <w:color w:val="000000"/>
                <w:sz w:val="18"/>
              </w:rPr>
              <w:t>Плащания</w:t>
            </w:r>
          </w:p>
        </w:tc>
        <w:tc>
          <w:tcPr>
            <w:tcW w:w="960" w:type="dxa"/>
            <w:tcBorders>
              <w:top w:val="nil"/>
              <w:left w:val="nil"/>
              <w:bottom w:val="single" w:sz="4" w:space="0" w:color="auto"/>
              <w:right w:val="single" w:sz="4" w:space="0" w:color="auto"/>
            </w:tcBorders>
            <w:shd w:val="clear" w:color="auto" w:fill="auto"/>
            <w:vAlign w:val="center"/>
            <w:hideMark/>
          </w:tcPr>
          <w:p>
            <w:pPr>
              <w:spacing w:before="0" w:after="0"/>
              <w:jc w:val="center"/>
              <w:rPr>
                <w:rFonts w:eastAsia="Times New Roman"/>
                <w:b/>
                <w:bCs/>
                <w:noProof/>
                <w:color w:val="000000"/>
                <w:sz w:val="14"/>
                <w:szCs w:val="14"/>
              </w:rPr>
            </w:pPr>
            <w:r>
              <w:rPr>
                <w:b/>
                <w:noProof/>
                <w:color w:val="000000"/>
                <w:sz w:val="14"/>
              </w:rPr>
              <w:t>=2+2a</w:t>
            </w:r>
          </w:p>
        </w:tc>
        <w:tc>
          <w:tcPr>
            <w:tcW w:w="1466" w:type="dxa"/>
            <w:vMerge w:val="restart"/>
            <w:tcBorders>
              <w:top w:val="nil"/>
              <w:left w:val="single" w:sz="4" w:space="0" w:color="auto"/>
              <w:bottom w:val="single" w:sz="4" w:space="0" w:color="auto"/>
              <w:right w:val="single" w:sz="4" w:space="0" w:color="auto"/>
            </w:tcBorders>
            <w:shd w:val="clear" w:color="auto" w:fill="auto"/>
            <w:vAlign w:val="center"/>
            <w:hideMark/>
          </w:tcPr>
          <w:p>
            <w:pPr>
              <w:spacing w:before="0" w:after="0"/>
              <w:rPr>
                <w:rFonts w:eastAsia="Times New Roman"/>
                <w:b/>
                <w:bCs/>
                <w:noProof/>
                <w:color w:val="000000"/>
                <w:szCs w:val="24"/>
              </w:rPr>
            </w:pPr>
            <w:r>
              <w:rPr>
                <w:b/>
                <w:noProof/>
                <w:color w:val="000000"/>
              </w:rPr>
              <w:t xml:space="preserve">         7,896</w:t>
            </w:r>
          </w:p>
        </w:tc>
        <w:tc>
          <w:tcPr>
            <w:tcW w:w="1366" w:type="dxa"/>
            <w:vMerge w:val="restart"/>
            <w:tcBorders>
              <w:top w:val="nil"/>
              <w:left w:val="single" w:sz="4" w:space="0" w:color="auto"/>
              <w:bottom w:val="single" w:sz="4" w:space="0" w:color="auto"/>
              <w:right w:val="single" w:sz="4" w:space="0" w:color="auto"/>
            </w:tcBorders>
            <w:shd w:val="clear" w:color="auto" w:fill="auto"/>
            <w:vAlign w:val="center"/>
            <w:hideMark/>
          </w:tcPr>
          <w:p>
            <w:pPr>
              <w:spacing w:before="0" w:after="0"/>
              <w:rPr>
                <w:rFonts w:eastAsia="Times New Roman"/>
                <w:b/>
                <w:bCs/>
                <w:noProof/>
                <w:color w:val="000000"/>
                <w:szCs w:val="24"/>
              </w:rPr>
            </w:pPr>
            <w:r>
              <w:rPr>
                <w:b/>
                <w:noProof/>
                <w:color w:val="000000"/>
              </w:rPr>
              <w:t xml:space="preserve">        7,596</w:t>
            </w:r>
          </w:p>
        </w:tc>
        <w:tc>
          <w:tcPr>
            <w:tcW w:w="1416" w:type="dxa"/>
            <w:vMerge w:val="restart"/>
            <w:tcBorders>
              <w:top w:val="nil"/>
              <w:left w:val="single" w:sz="4" w:space="0" w:color="auto"/>
              <w:bottom w:val="single" w:sz="4" w:space="0" w:color="auto"/>
              <w:right w:val="single" w:sz="4" w:space="0" w:color="auto"/>
            </w:tcBorders>
            <w:shd w:val="clear" w:color="auto" w:fill="auto"/>
            <w:vAlign w:val="center"/>
            <w:hideMark/>
          </w:tcPr>
          <w:p>
            <w:pPr>
              <w:spacing w:before="0" w:after="0"/>
              <w:rPr>
                <w:rFonts w:eastAsia="Times New Roman"/>
                <w:b/>
                <w:bCs/>
                <w:noProof/>
                <w:color w:val="000000"/>
                <w:szCs w:val="24"/>
              </w:rPr>
            </w:pPr>
            <w:r>
              <w:rPr>
                <w:b/>
                <w:noProof/>
                <w:color w:val="000000"/>
              </w:rPr>
              <w:t xml:space="preserve">        7,346</w:t>
            </w:r>
          </w:p>
        </w:tc>
        <w:tc>
          <w:tcPr>
            <w:tcW w:w="1316" w:type="dxa"/>
            <w:vMerge w:val="restart"/>
            <w:tcBorders>
              <w:top w:val="nil"/>
              <w:left w:val="single" w:sz="4" w:space="0" w:color="auto"/>
              <w:bottom w:val="single" w:sz="4" w:space="0" w:color="auto"/>
              <w:right w:val="single" w:sz="4" w:space="0" w:color="auto"/>
            </w:tcBorders>
            <w:shd w:val="clear" w:color="auto" w:fill="auto"/>
            <w:vAlign w:val="center"/>
            <w:hideMark/>
          </w:tcPr>
          <w:p>
            <w:pPr>
              <w:spacing w:before="0" w:after="0"/>
              <w:rPr>
                <w:rFonts w:eastAsia="Times New Roman"/>
                <w:b/>
                <w:bCs/>
                <w:noProof/>
                <w:color w:val="000000"/>
                <w:szCs w:val="24"/>
              </w:rPr>
            </w:pPr>
            <w:r>
              <w:rPr>
                <w:b/>
                <w:noProof/>
                <w:color w:val="000000"/>
              </w:rPr>
              <w:t xml:space="preserve">       7,310</w:t>
            </w:r>
          </w:p>
        </w:tc>
        <w:tc>
          <w:tcPr>
            <w:tcW w:w="1216" w:type="dxa"/>
            <w:vMerge w:val="restart"/>
            <w:tcBorders>
              <w:top w:val="nil"/>
              <w:left w:val="single" w:sz="4" w:space="0" w:color="auto"/>
              <w:bottom w:val="single" w:sz="4" w:space="0" w:color="auto"/>
              <w:right w:val="single" w:sz="4" w:space="0" w:color="auto"/>
            </w:tcBorders>
            <w:shd w:val="clear" w:color="auto" w:fill="auto"/>
            <w:vAlign w:val="center"/>
            <w:hideMark/>
          </w:tcPr>
          <w:p>
            <w:pPr>
              <w:spacing w:before="0" w:after="0"/>
              <w:rPr>
                <w:rFonts w:eastAsia="Times New Roman"/>
                <w:b/>
                <w:bCs/>
                <w:noProof/>
                <w:color w:val="000000"/>
                <w:szCs w:val="24"/>
              </w:rPr>
            </w:pPr>
            <w:r>
              <w:rPr>
                <w:b/>
                <w:noProof/>
                <w:color w:val="000000"/>
              </w:rPr>
              <w:t xml:space="preserve">    30,148</w:t>
            </w:r>
          </w:p>
        </w:tc>
      </w:tr>
      <w:tr>
        <w:trPr>
          <w:trHeight w:val="300"/>
          <w:jc w:val="center"/>
        </w:trPr>
        <w:tc>
          <w:tcPr>
            <w:tcW w:w="4299" w:type="dxa"/>
            <w:vMerge/>
            <w:tcBorders>
              <w:top w:val="nil"/>
              <w:left w:val="single" w:sz="4" w:space="0" w:color="auto"/>
              <w:bottom w:val="single" w:sz="4" w:space="0" w:color="000000"/>
              <w:right w:val="single" w:sz="4" w:space="0" w:color="auto"/>
            </w:tcBorders>
            <w:vAlign w:val="center"/>
            <w:hideMark/>
          </w:tcPr>
          <w:p>
            <w:pPr>
              <w:spacing w:before="0" w:after="0"/>
              <w:jc w:val="left"/>
              <w:rPr>
                <w:rFonts w:eastAsia="Times New Roman"/>
                <w:b/>
                <w:bCs/>
                <w:noProof/>
                <w:color w:val="000000"/>
                <w:sz w:val="22"/>
              </w:rPr>
            </w:pPr>
          </w:p>
        </w:tc>
        <w:tc>
          <w:tcPr>
            <w:tcW w:w="1640" w:type="dxa"/>
            <w:vMerge/>
            <w:tcBorders>
              <w:top w:val="nil"/>
              <w:left w:val="single" w:sz="4" w:space="0" w:color="auto"/>
              <w:bottom w:val="single" w:sz="4" w:space="0" w:color="auto"/>
              <w:right w:val="single" w:sz="4" w:space="0" w:color="auto"/>
            </w:tcBorders>
            <w:vAlign w:val="center"/>
            <w:hideMark/>
          </w:tcPr>
          <w:p>
            <w:pPr>
              <w:spacing w:before="0" w:after="0"/>
              <w:jc w:val="left"/>
              <w:rPr>
                <w:rFonts w:eastAsia="Times New Roman"/>
                <w:b/>
                <w:bCs/>
                <w:noProof/>
                <w:color w:val="000000"/>
                <w:sz w:val="18"/>
                <w:szCs w:val="18"/>
              </w:rPr>
            </w:pPr>
          </w:p>
        </w:tc>
        <w:tc>
          <w:tcPr>
            <w:tcW w:w="960" w:type="dxa"/>
            <w:tcBorders>
              <w:top w:val="nil"/>
              <w:left w:val="nil"/>
              <w:bottom w:val="single" w:sz="4" w:space="0" w:color="auto"/>
              <w:right w:val="single" w:sz="4" w:space="0" w:color="auto"/>
            </w:tcBorders>
            <w:shd w:val="clear" w:color="auto" w:fill="auto"/>
            <w:vAlign w:val="center"/>
            <w:hideMark/>
          </w:tcPr>
          <w:p>
            <w:pPr>
              <w:spacing w:before="0" w:after="0"/>
              <w:jc w:val="center"/>
              <w:rPr>
                <w:rFonts w:eastAsia="Times New Roman"/>
                <w:b/>
                <w:bCs/>
                <w:noProof/>
                <w:color w:val="000000"/>
                <w:sz w:val="14"/>
                <w:szCs w:val="14"/>
              </w:rPr>
            </w:pPr>
            <w:r>
              <w:rPr>
                <w:b/>
                <w:noProof/>
                <w:color w:val="000000"/>
                <w:sz w:val="14"/>
              </w:rPr>
              <w:t>+3б</w:t>
            </w:r>
          </w:p>
        </w:tc>
        <w:tc>
          <w:tcPr>
            <w:tcW w:w="1466" w:type="dxa"/>
            <w:vMerge/>
            <w:tcBorders>
              <w:top w:val="nil"/>
              <w:left w:val="single" w:sz="4" w:space="0" w:color="auto"/>
              <w:bottom w:val="single" w:sz="4" w:space="0" w:color="auto"/>
              <w:right w:val="single" w:sz="4" w:space="0" w:color="auto"/>
            </w:tcBorders>
            <w:vAlign w:val="center"/>
            <w:hideMark/>
          </w:tcPr>
          <w:p>
            <w:pPr>
              <w:spacing w:before="0" w:after="0"/>
              <w:jc w:val="left"/>
              <w:rPr>
                <w:rFonts w:eastAsia="Times New Roman"/>
                <w:b/>
                <w:bCs/>
                <w:noProof/>
                <w:color w:val="000000"/>
                <w:szCs w:val="24"/>
              </w:rPr>
            </w:pPr>
          </w:p>
        </w:tc>
        <w:tc>
          <w:tcPr>
            <w:tcW w:w="1366" w:type="dxa"/>
            <w:vMerge/>
            <w:tcBorders>
              <w:top w:val="nil"/>
              <w:left w:val="single" w:sz="4" w:space="0" w:color="auto"/>
              <w:bottom w:val="single" w:sz="4" w:space="0" w:color="auto"/>
              <w:right w:val="single" w:sz="4" w:space="0" w:color="auto"/>
            </w:tcBorders>
            <w:vAlign w:val="center"/>
            <w:hideMark/>
          </w:tcPr>
          <w:p>
            <w:pPr>
              <w:spacing w:before="0" w:after="0"/>
              <w:jc w:val="left"/>
              <w:rPr>
                <w:rFonts w:eastAsia="Times New Roman"/>
                <w:b/>
                <w:bCs/>
                <w:noProof/>
                <w:color w:val="000000"/>
                <w:szCs w:val="24"/>
              </w:rPr>
            </w:pPr>
          </w:p>
        </w:tc>
        <w:tc>
          <w:tcPr>
            <w:tcW w:w="1416" w:type="dxa"/>
            <w:vMerge/>
            <w:tcBorders>
              <w:top w:val="nil"/>
              <w:left w:val="single" w:sz="4" w:space="0" w:color="auto"/>
              <w:bottom w:val="single" w:sz="4" w:space="0" w:color="auto"/>
              <w:right w:val="single" w:sz="4" w:space="0" w:color="auto"/>
            </w:tcBorders>
            <w:vAlign w:val="center"/>
            <w:hideMark/>
          </w:tcPr>
          <w:p>
            <w:pPr>
              <w:spacing w:before="0" w:after="0"/>
              <w:jc w:val="left"/>
              <w:rPr>
                <w:rFonts w:eastAsia="Times New Roman"/>
                <w:b/>
                <w:bCs/>
                <w:noProof/>
                <w:color w:val="000000"/>
                <w:szCs w:val="24"/>
              </w:rPr>
            </w:pPr>
          </w:p>
        </w:tc>
        <w:tc>
          <w:tcPr>
            <w:tcW w:w="1316" w:type="dxa"/>
            <w:vMerge/>
            <w:tcBorders>
              <w:top w:val="nil"/>
              <w:left w:val="single" w:sz="4" w:space="0" w:color="auto"/>
              <w:bottom w:val="single" w:sz="4" w:space="0" w:color="auto"/>
              <w:right w:val="single" w:sz="4" w:space="0" w:color="auto"/>
            </w:tcBorders>
            <w:vAlign w:val="center"/>
            <w:hideMark/>
          </w:tcPr>
          <w:p>
            <w:pPr>
              <w:spacing w:before="0" w:after="0"/>
              <w:jc w:val="left"/>
              <w:rPr>
                <w:rFonts w:eastAsia="Times New Roman"/>
                <w:b/>
                <w:bCs/>
                <w:noProof/>
                <w:color w:val="000000"/>
                <w:szCs w:val="24"/>
              </w:rPr>
            </w:pPr>
          </w:p>
        </w:tc>
        <w:tc>
          <w:tcPr>
            <w:tcW w:w="1216" w:type="dxa"/>
            <w:vMerge/>
            <w:tcBorders>
              <w:top w:val="nil"/>
              <w:left w:val="single" w:sz="4" w:space="0" w:color="auto"/>
              <w:bottom w:val="single" w:sz="4" w:space="0" w:color="auto"/>
              <w:right w:val="single" w:sz="4" w:space="0" w:color="auto"/>
            </w:tcBorders>
            <w:vAlign w:val="center"/>
            <w:hideMark/>
          </w:tcPr>
          <w:p>
            <w:pPr>
              <w:spacing w:before="0" w:after="0"/>
              <w:jc w:val="left"/>
              <w:rPr>
                <w:rFonts w:eastAsia="Times New Roman"/>
                <w:b/>
                <w:bCs/>
                <w:noProof/>
                <w:color w:val="000000"/>
                <w:szCs w:val="24"/>
              </w:rPr>
            </w:pPr>
          </w:p>
        </w:tc>
      </w:tr>
    </w:tbl>
    <w:p>
      <w:pPr>
        <w:rPr>
          <w:noProof/>
        </w:rPr>
      </w:pPr>
      <w:r>
        <w:rPr>
          <w:noProof/>
        </w:rPr>
        <w:br/>
      </w:r>
      <w:r>
        <w:rPr>
          <w:noProof/>
        </w:rPr>
        <w:br/>
      </w:r>
    </w:p>
    <w:p>
      <w:pPr>
        <w:rPr>
          <w:noProof/>
        </w:rPr>
      </w:pPr>
      <w:r>
        <w:rPr>
          <w:noProof/>
        </w:rPr>
        <w:br w:type="page"/>
      </w:r>
    </w:p>
    <w:tbl>
      <w:tblPr>
        <w:tblW w:w="0" w:type="auto"/>
        <w:jc w:val="center"/>
        <w:tblInd w:w="-2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4"/>
        <w:gridCol w:w="1080"/>
        <w:gridCol w:w="7817"/>
      </w:tblGrid>
      <w:tr>
        <w:trPr>
          <w:jc w:val="center"/>
        </w:trPr>
        <w:tc>
          <w:tcPr>
            <w:tcW w:w="4744" w:type="dxa"/>
            <w:shd w:val="thinDiagStripe" w:color="C0C0C0" w:fill="auto"/>
            <w:vAlign w:val="center"/>
          </w:tcPr>
          <w:p>
            <w:pPr>
              <w:spacing w:before="60" w:after="60"/>
              <w:jc w:val="center"/>
              <w:rPr>
                <w:b/>
                <w:noProof/>
                <w:sz w:val="22"/>
              </w:rPr>
            </w:pPr>
            <w:r>
              <w:rPr>
                <w:noProof/>
              </w:rPr>
              <w:br w:type="page"/>
            </w:r>
            <w:r>
              <w:rPr>
                <w:b/>
                <w:noProof/>
              </w:rPr>
              <w:t>Функция от многогодишната финансова</w:t>
            </w:r>
            <w:r>
              <w:rPr>
                <w:noProof/>
                <w:sz w:val="22"/>
              </w:rPr>
              <w:br/>
            </w:r>
            <w:r>
              <w:rPr>
                <w:b/>
                <w:noProof/>
                <w:sz w:val="22"/>
              </w:rPr>
              <w:t xml:space="preserve">рамка </w:t>
            </w:r>
          </w:p>
        </w:tc>
        <w:tc>
          <w:tcPr>
            <w:tcW w:w="1080" w:type="dxa"/>
            <w:shd w:val="thinDiagStripe" w:color="C0C0C0" w:fill="auto"/>
            <w:vAlign w:val="center"/>
          </w:tcPr>
          <w:p>
            <w:pPr>
              <w:spacing w:before="60" w:after="60"/>
              <w:jc w:val="center"/>
              <w:rPr>
                <w:noProof/>
                <w:sz w:val="22"/>
              </w:rPr>
            </w:pPr>
            <w:r>
              <w:rPr>
                <w:b/>
                <w:noProof/>
                <w:sz w:val="22"/>
              </w:rPr>
              <w:t>5</w:t>
            </w:r>
          </w:p>
        </w:tc>
        <w:tc>
          <w:tcPr>
            <w:tcW w:w="7817" w:type="dxa"/>
            <w:vAlign w:val="center"/>
          </w:tcPr>
          <w:p>
            <w:pPr>
              <w:spacing w:before="60" w:after="60"/>
              <w:rPr>
                <w:noProof/>
                <w:sz w:val="22"/>
              </w:rPr>
            </w:pPr>
            <w:r>
              <w:rPr>
                <w:noProof/>
                <w:sz w:val="22"/>
              </w:rPr>
              <w:t>„Административни разходи“</w:t>
            </w:r>
          </w:p>
        </w:tc>
      </w:tr>
    </w:tbl>
    <w:p>
      <w:pPr>
        <w:jc w:val="right"/>
        <w:rPr>
          <w:noProof/>
          <w:sz w:val="20"/>
        </w:rPr>
      </w:pPr>
      <w:r>
        <w:rPr>
          <w:noProof/>
          <w:sz w:val="20"/>
        </w:rPr>
        <w:t>милиони евро (до третия знак след десетичната запетая)</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560"/>
        <w:gridCol w:w="534"/>
        <w:gridCol w:w="868"/>
        <w:gridCol w:w="868"/>
        <w:gridCol w:w="868"/>
        <w:gridCol w:w="868"/>
        <w:gridCol w:w="868"/>
        <w:gridCol w:w="868"/>
        <w:gridCol w:w="868"/>
        <w:gridCol w:w="1777"/>
      </w:tblGrid>
      <w:tr>
        <w:tc>
          <w:tcPr>
            <w:tcW w:w="3960" w:type="dxa"/>
            <w:tcBorders>
              <w:top w:val="nil"/>
              <w:left w:val="nil"/>
              <w:right w:val="nil"/>
            </w:tcBorders>
            <w:vAlign w:val="center"/>
          </w:tcPr>
          <w:p>
            <w:pPr>
              <w:jc w:val="center"/>
              <w:rPr>
                <w:noProof/>
                <w:sz w:val="22"/>
              </w:rPr>
            </w:pPr>
          </w:p>
        </w:tc>
        <w:tc>
          <w:tcPr>
            <w:tcW w:w="1560" w:type="dxa"/>
            <w:tcBorders>
              <w:top w:val="nil"/>
              <w:left w:val="nil"/>
              <w:right w:val="nil"/>
            </w:tcBorders>
          </w:tcPr>
          <w:p>
            <w:pPr>
              <w:rPr>
                <w:noProof/>
                <w:sz w:val="20"/>
              </w:rPr>
            </w:pPr>
          </w:p>
        </w:tc>
        <w:tc>
          <w:tcPr>
            <w:tcW w:w="534" w:type="dxa"/>
            <w:tcBorders>
              <w:top w:val="nil"/>
              <w:left w:val="nil"/>
            </w:tcBorders>
          </w:tcPr>
          <w:p>
            <w:pPr>
              <w:jc w:val="center"/>
              <w:rPr>
                <w:noProof/>
                <w:sz w:val="20"/>
              </w:rPr>
            </w:pPr>
          </w:p>
        </w:tc>
        <w:tc>
          <w:tcPr>
            <w:tcW w:w="868" w:type="dxa"/>
            <w:vAlign w:val="center"/>
          </w:tcPr>
          <w:p>
            <w:pPr>
              <w:jc w:val="center"/>
              <w:rPr>
                <w:noProof/>
                <w:sz w:val="20"/>
              </w:rPr>
            </w:pPr>
            <w:r>
              <w:rPr>
                <w:noProof/>
              </w:rPr>
              <w:t xml:space="preserve">Година </w:t>
            </w:r>
            <w:r>
              <w:rPr>
                <w:b/>
                <w:noProof/>
                <w:sz w:val="20"/>
              </w:rPr>
              <w:t>2017</w:t>
            </w:r>
          </w:p>
        </w:tc>
        <w:tc>
          <w:tcPr>
            <w:tcW w:w="868" w:type="dxa"/>
            <w:vAlign w:val="center"/>
          </w:tcPr>
          <w:p>
            <w:pPr>
              <w:jc w:val="center"/>
              <w:rPr>
                <w:noProof/>
                <w:sz w:val="20"/>
              </w:rPr>
            </w:pPr>
            <w:r>
              <w:rPr>
                <w:noProof/>
              </w:rPr>
              <w:t xml:space="preserve">Година </w:t>
            </w:r>
            <w:r>
              <w:rPr>
                <w:b/>
                <w:noProof/>
                <w:sz w:val="20"/>
              </w:rPr>
              <w:t>2018</w:t>
            </w:r>
          </w:p>
        </w:tc>
        <w:tc>
          <w:tcPr>
            <w:tcW w:w="868" w:type="dxa"/>
            <w:vAlign w:val="center"/>
          </w:tcPr>
          <w:p>
            <w:pPr>
              <w:jc w:val="center"/>
              <w:rPr>
                <w:noProof/>
                <w:sz w:val="20"/>
              </w:rPr>
            </w:pPr>
            <w:r>
              <w:rPr>
                <w:noProof/>
              </w:rPr>
              <w:t xml:space="preserve">Година </w:t>
            </w:r>
            <w:r>
              <w:rPr>
                <w:b/>
                <w:noProof/>
                <w:sz w:val="20"/>
              </w:rPr>
              <w:t>2019</w:t>
            </w:r>
          </w:p>
        </w:tc>
        <w:tc>
          <w:tcPr>
            <w:tcW w:w="868" w:type="dxa"/>
            <w:vAlign w:val="center"/>
          </w:tcPr>
          <w:p>
            <w:pPr>
              <w:jc w:val="center"/>
              <w:rPr>
                <w:noProof/>
                <w:sz w:val="20"/>
              </w:rPr>
            </w:pPr>
            <w:r>
              <w:rPr>
                <w:noProof/>
              </w:rPr>
              <w:t xml:space="preserve">Година </w:t>
            </w:r>
            <w:r>
              <w:rPr>
                <w:b/>
                <w:noProof/>
                <w:sz w:val="20"/>
              </w:rPr>
              <w:t>2020</w:t>
            </w:r>
          </w:p>
        </w:tc>
        <w:tc>
          <w:tcPr>
            <w:tcW w:w="2604" w:type="dxa"/>
            <w:gridSpan w:val="3"/>
            <w:vAlign w:val="center"/>
          </w:tcPr>
          <w:p>
            <w:pPr>
              <w:jc w:val="center"/>
              <w:rPr>
                <w:b/>
                <w:noProof/>
                <w:sz w:val="18"/>
              </w:rPr>
            </w:pPr>
            <w:r>
              <w:rPr>
                <w:noProof/>
                <w:sz w:val="18"/>
              </w:rPr>
              <w:t xml:space="preserve">Да се добавят толкова години, колкото е необходимо, за да се обхване продължителността на отражението (вж. точка 1.6) </w:t>
            </w:r>
          </w:p>
        </w:tc>
        <w:tc>
          <w:tcPr>
            <w:tcW w:w="1777" w:type="dxa"/>
            <w:vAlign w:val="center"/>
          </w:tcPr>
          <w:p>
            <w:pPr>
              <w:jc w:val="center"/>
              <w:rPr>
                <w:b/>
                <w:noProof/>
                <w:sz w:val="20"/>
              </w:rPr>
            </w:pPr>
            <w:r>
              <w:rPr>
                <w:b/>
                <w:noProof/>
                <w:sz w:val="20"/>
              </w:rPr>
              <w:t>ОБЩО</w:t>
            </w:r>
          </w:p>
        </w:tc>
      </w:tr>
      <w:tr>
        <w:trPr>
          <w:gridAfter w:val="10"/>
          <w:wAfter w:w="9947" w:type="dxa"/>
        </w:trPr>
        <w:tc>
          <w:tcPr>
            <w:tcW w:w="3960" w:type="dxa"/>
            <w:vAlign w:val="center"/>
          </w:tcPr>
          <w:p>
            <w:pPr>
              <w:spacing w:before="60" w:after="60"/>
              <w:jc w:val="center"/>
              <w:rPr>
                <w:noProof/>
                <w:sz w:val="22"/>
              </w:rPr>
            </w:pPr>
            <w:r>
              <w:rPr>
                <w:noProof/>
                <w:sz w:val="22"/>
              </w:rPr>
              <w:t xml:space="preserve">ГД: „Морско дело и рибарство“ </w:t>
            </w:r>
          </w:p>
        </w:tc>
      </w:tr>
      <w:tr>
        <w:trPr>
          <w:trHeight w:val="313"/>
        </w:trPr>
        <w:tc>
          <w:tcPr>
            <w:tcW w:w="6054" w:type="dxa"/>
            <w:gridSpan w:val="3"/>
            <w:vAlign w:val="center"/>
          </w:tcPr>
          <w:p>
            <w:pPr>
              <w:spacing w:before="20" w:after="20"/>
              <w:rPr>
                <w:noProof/>
                <w:sz w:val="22"/>
              </w:rPr>
            </w:pPr>
            <w:r>
              <w:rPr>
                <w:noProof/>
                <w:sz w:val="22"/>
              </w:rPr>
              <w:sym w:font="Wingdings" w:char="F09F"/>
            </w:r>
            <w:r>
              <w:rPr>
                <w:noProof/>
              </w:rPr>
              <w:t>Човешки ресурси</w:t>
            </w:r>
          </w:p>
        </w:tc>
        <w:tc>
          <w:tcPr>
            <w:tcW w:w="868" w:type="dxa"/>
            <w:vAlign w:val="center"/>
          </w:tcPr>
          <w:p>
            <w:pPr>
              <w:spacing w:before="20" w:after="20"/>
              <w:jc w:val="right"/>
              <w:rPr>
                <w:noProof/>
                <w:sz w:val="20"/>
              </w:rPr>
            </w:pPr>
            <w:r>
              <w:rPr>
                <w:noProof/>
                <w:sz w:val="20"/>
              </w:rPr>
              <w:t>0</w:t>
            </w:r>
          </w:p>
        </w:tc>
        <w:tc>
          <w:tcPr>
            <w:tcW w:w="868" w:type="dxa"/>
            <w:vAlign w:val="center"/>
          </w:tcPr>
          <w:p>
            <w:pPr>
              <w:spacing w:before="20" w:after="20"/>
              <w:jc w:val="right"/>
              <w:rPr>
                <w:noProof/>
                <w:sz w:val="20"/>
              </w:rPr>
            </w:pPr>
            <w:r>
              <w:rPr>
                <w:noProof/>
                <w:sz w:val="20"/>
              </w:rPr>
              <w:t>0</w:t>
            </w:r>
          </w:p>
        </w:tc>
        <w:tc>
          <w:tcPr>
            <w:tcW w:w="868" w:type="dxa"/>
            <w:vAlign w:val="center"/>
          </w:tcPr>
          <w:p>
            <w:pPr>
              <w:spacing w:before="20" w:after="20"/>
              <w:jc w:val="right"/>
              <w:rPr>
                <w:noProof/>
                <w:sz w:val="20"/>
              </w:rPr>
            </w:pPr>
            <w:r>
              <w:rPr>
                <w:noProof/>
                <w:sz w:val="20"/>
              </w:rPr>
              <w:t>0</w:t>
            </w:r>
          </w:p>
        </w:tc>
        <w:tc>
          <w:tcPr>
            <w:tcW w:w="868" w:type="dxa"/>
            <w:vAlign w:val="center"/>
          </w:tcPr>
          <w:p>
            <w:pPr>
              <w:spacing w:before="20" w:after="20"/>
              <w:jc w:val="right"/>
              <w:rPr>
                <w:noProof/>
                <w:sz w:val="20"/>
              </w:rPr>
            </w:pPr>
            <w:r>
              <w:rPr>
                <w:noProof/>
                <w:sz w:val="20"/>
              </w:rPr>
              <w:t>0</w:t>
            </w: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b/>
                <w:noProof/>
                <w:sz w:val="20"/>
              </w:rPr>
            </w:pPr>
          </w:p>
        </w:tc>
        <w:tc>
          <w:tcPr>
            <w:tcW w:w="1777" w:type="dxa"/>
            <w:vAlign w:val="center"/>
          </w:tcPr>
          <w:p>
            <w:pPr>
              <w:spacing w:before="20" w:after="20"/>
              <w:jc w:val="right"/>
              <w:rPr>
                <w:b/>
                <w:noProof/>
                <w:sz w:val="20"/>
              </w:rPr>
            </w:pPr>
            <w:r>
              <w:rPr>
                <w:b/>
                <w:noProof/>
                <w:sz w:val="20"/>
              </w:rPr>
              <w:t>0</w:t>
            </w:r>
          </w:p>
        </w:tc>
      </w:tr>
      <w:tr>
        <w:trPr>
          <w:trHeight w:val="351"/>
        </w:trPr>
        <w:tc>
          <w:tcPr>
            <w:tcW w:w="6054" w:type="dxa"/>
            <w:gridSpan w:val="3"/>
            <w:vAlign w:val="center"/>
          </w:tcPr>
          <w:p>
            <w:pPr>
              <w:spacing w:before="20" w:after="20"/>
              <w:rPr>
                <w:noProof/>
                <w:sz w:val="22"/>
              </w:rPr>
            </w:pPr>
            <w:r>
              <w:rPr>
                <w:noProof/>
                <w:sz w:val="22"/>
              </w:rPr>
              <w:sym w:font="Wingdings" w:char="F09F"/>
            </w:r>
            <w:r>
              <w:rPr>
                <w:noProof/>
              </w:rPr>
              <w:t>Други административни разходи</w:t>
            </w:r>
          </w:p>
        </w:tc>
        <w:tc>
          <w:tcPr>
            <w:tcW w:w="868" w:type="dxa"/>
            <w:vAlign w:val="center"/>
          </w:tcPr>
          <w:p>
            <w:pPr>
              <w:spacing w:before="20" w:after="20"/>
              <w:jc w:val="right"/>
              <w:rPr>
                <w:b/>
                <w:noProof/>
                <w:sz w:val="20"/>
              </w:rPr>
            </w:pPr>
            <w:r>
              <w:rPr>
                <w:b/>
                <w:noProof/>
                <w:sz w:val="20"/>
              </w:rPr>
              <w:t>0</w:t>
            </w:r>
          </w:p>
        </w:tc>
        <w:tc>
          <w:tcPr>
            <w:tcW w:w="868" w:type="dxa"/>
            <w:vAlign w:val="center"/>
          </w:tcPr>
          <w:p>
            <w:pPr>
              <w:spacing w:before="20" w:after="20"/>
              <w:jc w:val="right"/>
              <w:rPr>
                <w:b/>
                <w:noProof/>
                <w:sz w:val="20"/>
              </w:rPr>
            </w:pPr>
            <w:r>
              <w:rPr>
                <w:b/>
                <w:noProof/>
                <w:sz w:val="20"/>
              </w:rPr>
              <w:t>0</w:t>
            </w:r>
          </w:p>
        </w:tc>
        <w:tc>
          <w:tcPr>
            <w:tcW w:w="868" w:type="dxa"/>
            <w:vAlign w:val="center"/>
          </w:tcPr>
          <w:p>
            <w:pPr>
              <w:spacing w:before="20" w:after="20"/>
              <w:jc w:val="right"/>
              <w:rPr>
                <w:b/>
                <w:noProof/>
                <w:sz w:val="20"/>
              </w:rPr>
            </w:pPr>
            <w:r>
              <w:rPr>
                <w:b/>
                <w:noProof/>
                <w:sz w:val="20"/>
              </w:rPr>
              <w:t>0</w:t>
            </w:r>
          </w:p>
        </w:tc>
        <w:tc>
          <w:tcPr>
            <w:tcW w:w="868" w:type="dxa"/>
            <w:vAlign w:val="center"/>
          </w:tcPr>
          <w:p>
            <w:pPr>
              <w:spacing w:before="20" w:after="20"/>
              <w:jc w:val="right"/>
              <w:rPr>
                <w:b/>
                <w:noProof/>
                <w:sz w:val="20"/>
              </w:rPr>
            </w:pPr>
            <w:r>
              <w:rPr>
                <w:b/>
                <w:noProof/>
                <w:sz w:val="20"/>
              </w:rPr>
              <w:t>0</w:t>
            </w:r>
          </w:p>
        </w:tc>
        <w:tc>
          <w:tcPr>
            <w:tcW w:w="868" w:type="dxa"/>
            <w:vAlign w:val="center"/>
          </w:tcPr>
          <w:p>
            <w:pPr>
              <w:spacing w:before="20" w:after="20"/>
              <w:jc w:val="right"/>
              <w:rPr>
                <w:b/>
                <w:noProof/>
                <w:sz w:val="20"/>
              </w:rPr>
            </w:pPr>
          </w:p>
        </w:tc>
        <w:tc>
          <w:tcPr>
            <w:tcW w:w="868" w:type="dxa"/>
            <w:vAlign w:val="center"/>
          </w:tcPr>
          <w:p>
            <w:pPr>
              <w:spacing w:before="20" w:after="20"/>
              <w:jc w:val="right"/>
              <w:rPr>
                <w:b/>
                <w:noProof/>
                <w:sz w:val="20"/>
              </w:rPr>
            </w:pPr>
          </w:p>
        </w:tc>
        <w:tc>
          <w:tcPr>
            <w:tcW w:w="868" w:type="dxa"/>
            <w:vAlign w:val="center"/>
          </w:tcPr>
          <w:p>
            <w:pPr>
              <w:spacing w:before="20" w:after="20"/>
              <w:jc w:val="right"/>
              <w:rPr>
                <w:b/>
                <w:noProof/>
                <w:sz w:val="20"/>
              </w:rPr>
            </w:pPr>
          </w:p>
        </w:tc>
        <w:tc>
          <w:tcPr>
            <w:tcW w:w="1777" w:type="dxa"/>
            <w:vAlign w:val="center"/>
          </w:tcPr>
          <w:p>
            <w:pPr>
              <w:spacing w:before="20" w:after="20"/>
              <w:jc w:val="right"/>
              <w:rPr>
                <w:b/>
                <w:noProof/>
                <w:sz w:val="20"/>
              </w:rPr>
            </w:pPr>
            <w:r>
              <w:rPr>
                <w:b/>
                <w:noProof/>
                <w:sz w:val="20"/>
              </w:rPr>
              <w:t>0</w:t>
            </w:r>
          </w:p>
        </w:tc>
      </w:tr>
      <w:tr>
        <w:tc>
          <w:tcPr>
            <w:tcW w:w="3960" w:type="dxa"/>
            <w:vAlign w:val="center"/>
          </w:tcPr>
          <w:p>
            <w:pPr>
              <w:jc w:val="center"/>
              <w:rPr>
                <w:b/>
                <w:noProof/>
                <w:sz w:val="22"/>
              </w:rPr>
            </w:pPr>
            <w:r>
              <w:rPr>
                <w:b/>
                <w:noProof/>
                <w:sz w:val="22"/>
              </w:rPr>
              <w:t xml:space="preserve">ОБЩО ГД „Морско дело и рибарство“ </w:t>
            </w:r>
          </w:p>
        </w:tc>
        <w:tc>
          <w:tcPr>
            <w:tcW w:w="2094" w:type="dxa"/>
            <w:gridSpan w:val="2"/>
            <w:vAlign w:val="center"/>
          </w:tcPr>
          <w:p>
            <w:pPr>
              <w:rPr>
                <w:noProof/>
                <w:sz w:val="14"/>
              </w:rPr>
            </w:pPr>
            <w:r>
              <w:rPr>
                <w:noProof/>
                <w:sz w:val="18"/>
              </w:rPr>
              <w:t xml:space="preserve">Бюджетни кредити </w:t>
            </w:r>
          </w:p>
        </w:tc>
        <w:tc>
          <w:tcPr>
            <w:tcW w:w="868" w:type="dxa"/>
            <w:vAlign w:val="center"/>
          </w:tcPr>
          <w:p>
            <w:pPr>
              <w:spacing w:before="60" w:after="60"/>
              <w:jc w:val="right"/>
              <w:rPr>
                <w:noProof/>
                <w:sz w:val="20"/>
              </w:rPr>
            </w:pPr>
            <w:r>
              <w:rPr>
                <w:noProof/>
                <w:sz w:val="20"/>
              </w:rPr>
              <w:t>0</w:t>
            </w:r>
          </w:p>
        </w:tc>
        <w:tc>
          <w:tcPr>
            <w:tcW w:w="868" w:type="dxa"/>
            <w:vAlign w:val="center"/>
          </w:tcPr>
          <w:p>
            <w:pPr>
              <w:spacing w:before="20" w:after="20"/>
              <w:jc w:val="right"/>
              <w:rPr>
                <w:noProof/>
                <w:sz w:val="20"/>
              </w:rPr>
            </w:pPr>
            <w:r>
              <w:rPr>
                <w:noProof/>
                <w:sz w:val="20"/>
              </w:rPr>
              <w:t>0</w:t>
            </w:r>
          </w:p>
        </w:tc>
        <w:tc>
          <w:tcPr>
            <w:tcW w:w="868" w:type="dxa"/>
            <w:vAlign w:val="center"/>
          </w:tcPr>
          <w:p>
            <w:pPr>
              <w:spacing w:before="20" w:after="20"/>
              <w:jc w:val="right"/>
              <w:rPr>
                <w:noProof/>
                <w:sz w:val="20"/>
              </w:rPr>
            </w:pPr>
            <w:r>
              <w:rPr>
                <w:noProof/>
                <w:sz w:val="20"/>
              </w:rPr>
              <w:t>0</w:t>
            </w:r>
          </w:p>
        </w:tc>
        <w:tc>
          <w:tcPr>
            <w:tcW w:w="868" w:type="dxa"/>
            <w:vAlign w:val="center"/>
          </w:tcPr>
          <w:p>
            <w:pPr>
              <w:spacing w:before="20" w:after="20"/>
              <w:jc w:val="right"/>
              <w:rPr>
                <w:noProof/>
                <w:sz w:val="20"/>
              </w:rPr>
            </w:pPr>
            <w:r>
              <w:rPr>
                <w:noProof/>
                <w:sz w:val="20"/>
              </w:rPr>
              <w:t>0</w:t>
            </w: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b/>
                <w:noProof/>
                <w:sz w:val="20"/>
              </w:rPr>
            </w:pPr>
          </w:p>
        </w:tc>
        <w:tc>
          <w:tcPr>
            <w:tcW w:w="1777" w:type="dxa"/>
            <w:vAlign w:val="center"/>
          </w:tcPr>
          <w:p>
            <w:pPr>
              <w:spacing w:before="20" w:after="20"/>
              <w:jc w:val="right"/>
              <w:rPr>
                <w:b/>
                <w:noProof/>
                <w:sz w:val="20"/>
              </w:rPr>
            </w:pPr>
            <w:r>
              <w:rPr>
                <w:b/>
                <w:noProof/>
                <w:sz w:val="20"/>
              </w:rPr>
              <w:t>0</w:t>
            </w:r>
          </w:p>
        </w:tc>
      </w:tr>
    </w:tbl>
    <w:p>
      <w:pPr>
        <w:rPr>
          <w:noProof/>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2094"/>
        <w:gridCol w:w="868"/>
        <w:gridCol w:w="868"/>
        <w:gridCol w:w="868"/>
        <w:gridCol w:w="868"/>
        <w:gridCol w:w="868"/>
        <w:gridCol w:w="868"/>
        <w:gridCol w:w="868"/>
        <w:gridCol w:w="1777"/>
      </w:tblGrid>
      <w:tr>
        <w:tc>
          <w:tcPr>
            <w:tcW w:w="3960" w:type="dxa"/>
            <w:shd w:val="thinDiagStripe" w:color="C0C0C0" w:fill="auto"/>
            <w:vAlign w:val="center"/>
          </w:tcPr>
          <w:p>
            <w:pPr>
              <w:jc w:val="center"/>
              <w:rPr>
                <w:b/>
                <w:noProof/>
                <w:sz w:val="22"/>
              </w:rPr>
            </w:pPr>
            <w:r>
              <w:rPr>
                <w:b/>
                <w:noProof/>
              </w:rPr>
              <w:t>ОБЩО бюджетни кредити</w:t>
            </w:r>
            <w:r>
              <w:rPr>
                <w:noProof/>
                <w:sz w:val="22"/>
              </w:rPr>
              <w:br/>
            </w:r>
            <w:r>
              <w:rPr>
                <w:b/>
                <w:noProof/>
                <w:sz w:val="22"/>
              </w:rPr>
              <w:t>за ФУНКЦИЯ 5</w:t>
            </w:r>
            <w:r>
              <w:rPr>
                <w:noProof/>
                <w:sz w:val="22"/>
              </w:rPr>
              <w:br/>
              <w:t>от многогодишната финансова рамка</w:t>
            </w:r>
            <w:r>
              <w:rPr>
                <w:b/>
                <w:noProof/>
                <w:sz w:val="22"/>
              </w:rPr>
              <w:t xml:space="preserve"> </w:t>
            </w:r>
          </w:p>
        </w:tc>
        <w:tc>
          <w:tcPr>
            <w:tcW w:w="2094" w:type="dxa"/>
            <w:vAlign w:val="center"/>
          </w:tcPr>
          <w:p>
            <w:pPr>
              <w:spacing w:before="40" w:after="40"/>
              <w:rPr>
                <w:noProof/>
                <w:sz w:val="22"/>
              </w:rPr>
            </w:pPr>
            <w:r>
              <w:rPr>
                <w:noProof/>
                <w:sz w:val="18"/>
              </w:rPr>
              <w:t>(Общо поети задължения = общо плащания)</w:t>
            </w:r>
          </w:p>
        </w:tc>
        <w:tc>
          <w:tcPr>
            <w:tcW w:w="868" w:type="dxa"/>
            <w:vAlign w:val="center"/>
          </w:tcPr>
          <w:p>
            <w:pPr>
              <w:spacing w:before="20" w:after="20"/>
              <w:jc w:val="right"/>
              <w:rPr>
                <w:noProof/>
                <w:sz w:val="20"/>
              </w:rPr>
            </w:pPr>
            <w:r>
              <w:rPr>
                <w:noProof/>
                <w:sz w:val="20"/>
              </w:rPr>
              <w:t>0</w:t>
            </w:r>
          </w:p>
        </w:tc>
        <w:tc>
          <w:tcPr>
            <w:tcW w:w="868" w:type="dxa"/>
            <w:vAlign w:val="center"/>
          </w:tcPr>
          <w:p>
            <w:pPr>
              <w:spacing w:before="20" w:after="20"/>
              <w:jc w:val="right"/>
              <w:rPr>
                <w:noProof/>
                <w:sz w:val="20"/>
              </w:rPr>
            </w:pPr>
            <w:r>
              <w:rPr>
                <w:noProof/>
                <w:sz w:val="20"/>
              </w:rPr>
              <w:t>0</w:t>
            </w:r>
          </w:p>
        </w:tc>
        <w:tc>
          <w:tcPr>
            <w:tcW w:w="868" w:type="dxa"/>
            <w:vAlign w:val="center"/>
          </w:tcPr>
          <w:p>
            <w:pPr>
              <w:spacing w:before="20" w:after="20"/>
              <w:jc w:val="right"/>
              <w:rPr>
                <w:noProof/>
                <w:sz w:val="20"/>
              </w:rPr>
            </w:pPr>
            <w:r>
              <w:rPr>
                <w:noProof/>
                <w:sz w:val="20"/>
              </w:rPr>
              <w:t>0</w:t>
            </w:r>
          </w:p>
        </w:tc>
        <w:tc>
          <w:tcPr>
            <w:tcW w:w="868" w:type="dxa"/>
            <w:vAlign w:val="center"/>
          </w:tcPr>
          <w:p>
            <w:pPr>
              <w:spacing w:before="20" w:after="20"/>
              <w:jc w:val="right"/>
              <w:rPr>
                <w:noProof/>
                <w:sz w:val="20"/>
              </w:rPr>
            </w:pPr>
            <w:r>
              <w:rPr>
                <w:noProof/>
                <w:sz w:val="20"/>
              </w:rPr>
              <w:t>0</w:t>
            </w: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b/>
                <w:noProof/>
                <w:sz w:val="20"/>
              </w:rPr>
            </w:pPr>
          </w:p>
        </w:tc>
        <w:tc>
          <w:tcPr>
            <w:tcW w:w="1777" w:type="dxa"/>
            <w:vAlign w:val="center"/>
          </w:tcPr>
          <w:p>
            <w:pPr>
              <w:spacing w:before="20" w:after="20"/>
              <w:jc w:val="right"/>
              <w:rPr>
                <w:b/>
                <w:noProof/>
                <w:sz w:val="20"/>
              </w:rPr>
            </w:pPr>
            <w:r>
              <w:rPr>
                <w:b/>
                <w:noProof/>
                <w:sz w:val="20"/>
              </w:rPr>
              <w:t>0</w:t>
            </w:r>
          </w:p>
        </w:tc>
      </w:tr>
    </w:tbl>
    <w:p>
      <w:pPr>
        <w:jc w:val="right"/>
        <w:rPr>
          <w:noProof/>
          <w:sz w:val="20"/>
        </w:rPr>
      </w:pPr>
      <w:r>
        <w:rPr>
          <w:noProof/>
          <w:sz w:val="20"/>
        </w:rPr>
        <w:t>милиони евро (до третия знак след десетичната запетая)</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560"/>
        <w:gridCol w:w="534"/>
        <w:gridCol w:w="868"/>
        <w:gridCol w:w="868"/>
        <w:gridCol w:w="868"/>
        <w:gridCol w:w="868"/>
        <w:gridCol w:w="868"/>
        <w:gridCol w:w="868"/>
        <w:gridCol w:w="868"/>
        <w:gridCol w:w="1777"/>
      </w:tblGrid>
      <w:tr>
        <w:tc>
          <w:tcPr>
            <w:tcW w:w="3960" w:type="dxa"/>
            <w:tcBorders>
              <w:top w:val="nil"/>
              <w:left w:val="nil"/>
              <w:right w:val="nil"/>
            </w:tcBorders>
            <w:vAlign w:val="center"/>
          </w:tcPr>
          <w:p>
            <w:pPr>
              <w:jc w:val="center"/>
              <w:rPr>
                <w:noProof/>
                <w:sz w:val="22"/>
              </w:rPr>
            </w:pPr>
          </w:p>
        </w:tc>
        <w:tc>
          <w:tcPr>
            <w:tcW w:w="1560" w:type="dxa"/>
            <w:tcBorders>
              <w:top w:val="nil"/>
              <w:left w:val="nil"/>
              <w:right w:val="nil"/>
            </w:tcBorders>
          </w:tcPr>
          <w:p>
            <w:pPr>
              <w:rPr>
                <w:noProof/>
                <w:sz w:val="20"/>
              </w:rPr>
            </w:pPr>
          </w:p>
        </w:tc>
        <w:tc>
          <w:tcPr>
            <w:tcW w:w="534" w:type="dxa"/>
            <w:tcBorders>
              <w:top w:val="nil"/>
              <w:left w:val="nil"/>
            </w:tcBorders>
          </w:tcPr>
          <w:p>
            <w:pPr>
              <w:jc w:val="center"/>
              <w:rPr>
                <w:noProof/>
                <w:sz w:val="20"/>
              </w:rPr>
            </w:pPr>
          </w:p>
        </w:tc>
        <w:tc>
          <w:tcPr>
            <w:tcW w:w="868" w:type="dxa"/>
            <w:vAlign w:val="center"/>
          </w:tcPr>
          <w:p>
            <w:pPr>
              <w:jc w:val="center"/>
              <w:rPr>
                <w:noProof/>
                <w:sz w:val="20"/>
              </w:rPr>
            </w:pPr>
            <w:r>
              <w:rPr>
                <w:noProof/>
              </w:rPr>
              <w:t xml:space="preserve">Година </w:t>
            </w:r>
            <w:r>
              <w:rPr>
                <w:b/>
                <w:noProof/>
                <w:sz w:val="20"/>
              </w:rPr>
              <w:t>2017</w:t>
            </w:r>
          </w:p>
        </w:tc>
        <w:tc>
          <w:tcPr>
            <w:tcW w:w="868" w:type="dxa"/>
            <w:vAlign w:val="center"/>
          </w:tcPr>
          <w:p>
            <w:pPr>
              <w:jc w:val="center"/>
              <w:rPr>
                <w:noProof/>
                <w:sz w:val="20"/>
              </w:rPr>
            </w:pPr>
            <w:r>
              <w:rPr>
                <w:noProof/>
              </w:rPr>
              <w:t xml:space="preserve">Година </w:t>
            </w:r>
            <w:r>
              <w:rPr>
                <w:b/>
                <w:noProof/>
                <w:sz w:val="20"/>
              </w:rPr>
              <w:t>2018</w:t>
            </w:r>
          </w:p>
        </w:tc>
        <w:tc>
          <w:tcPr>
            <w:tcW w:w="868" w:type="dxa"/>
            <w:vAlign w:val="center"/>
          </w:tcPr>
          <w:p>
            <w:pPr>
              <w:jc w:val="center"/>
              <w:rPr>
                <w:noProof/>
                <w:sz w:val="20"/>
              </w:rPr>
            </w:pPr>
            <w:r>
              <w:rPr>
                <w:noProof/>
              </w:rPr>
              <w:t xml:space="preserve">Година </w:t>
            </w:r>
            <w:r>
              <w:rPr>
                <w:b/>
                <w:noProof/>
                <w:sz w:val="20"/>
              </w:rPr>
              <w:t>2019</w:t>
            </w:r>
          </w:p>
        </w:tc>
        <w:tc>
          <w:tcPr>
            <w:tcW w:w="868" w:type="dxa"/>
            <w:vAlign w:val="center"/>
          </w:tcPr>
          <w:p>
            <w:pPr>
              <w:jc w:val="center"/>
              <w:rPr>
                <w:noProof/>
                <w:sz w:val="20"/>
              </w:rPr>
            </w:pPr>
            <w:r>
              <w:rPr>
                <w:noProof/>
              </w:rPr>
              <w:t xml:space="preserve">Година </w:t>
            </w:r>
            <w:r>
              <w:rPr>
                <w:b/>
                <w:noProof/>
                <w:sz w:val="20"/>
              </w:rPr>
              <w:t>2020</w:t>
            </w:r>
          </w:p>
        </w:tc>
        <w:tc>
          <w:tcPr>
            <w:tcW w:w="2604" w:type="dxa"/>
            <w:gridSpan w:val="3"/>
            <w:vAlign w:val="center"/>
          </w:tcPr>
          <w:p>
            <w:pPr>
              <w:jc w:val="center"/>
              <w:rPr>
                <w:b/>
                <w:noProof/>
                <w:sz w:val="18"/>
              </w:rPr>
            </w:pPr>
            <w:r>
              <w:rPr>
                <w:noProof/>
                <w:sz w:val="18"/>
              </w:rPr>
              <w:t>Да се добавят толкова години, колкото е необходимо, за да се обхване продължителността на отражението (вж. точка 1.6)</w:t>
            </w:r>
          </w:p>
        </w:tc>
        <w:tc>
          <w:tcPr>
            <w:tcW w:w="1777" w:type="dxa"/>
            <w:vAlign w:val="center"/>
          </w:tcPr>
          <w:p>
            <w:pPr>
              <w:jc w:val="center"/>
              <w:rPr>
                <w:b/>
                <w:noProof/>
                <w:sz w:val="20"/>
              </w:rPr>
            </w:pPr>
            <w:r>
              <w:rPr>
                <w:b/>
                <w:noProof/>
                <w:sz w:val="20"/>
              </w:rPr>
              <w:t>ОБЩО</w:t>
            </w:r>
          </w:p>
        </w:tc>
      </w:tr>
      <w:tr>
        <w:tc>
          <w:tcPr>
            <w:tcW w:w="3960" w:type="dxa"/>
            <w:vMerge w:val="restart"/>
            <w:shd w:val="clear" w:color="auto" w:fill="C0C0C0"/>
            <w:vAlign w:val="center"/>
          </w:tcPr>
          <w:p>
            <w:pPr>
              <w:jc w:val="center"/>
              <w:rPr>
                <w:b/>
                <w:noProof/>
                <w:sz w:val="22"/>
              </w:rPr>
            </w:pPr>
            <w:r>
              <w:rPr>
                <w:b/>
                <w:noProof/>
              </w:rPr>
              <w:t>ОБЩО бюджетни кредити</w:t>
            </w:r>
            <w:r>
              <w:rPr>
                <w:noProof/>
                <w:sz w:val="22"/>
              </w:rPr>
              <w:br/>
            </w:r>
            <w:r>
              <w:rPr>
                <w:b/>
                <w:noProof/>
                <w:sz w:val="22"/>
              </w:rPr>
              <w:t>за ФУНКЦИИ 1—5</w:t>
            </w:r>
            <w:r>
              <w:rPr>
                <w:noProof/>
                <w:sz w:val="22"/>
              </w:rPr>
              <w:br/>
              <w:t>от многогодишната финансова рамка</w:t>
            </w:r>
            <w:r>
              <w:rPr>
                <w:b/>
                <w:noProof/>
                <w:sz w:val="22"/>
              </w:rPr>
              <w:t xml:space="preserve"> </w:t>
            </w:r>
          </w:p>
        </w:tc>
        <w:tc>
          <w:tcPr>
            <w:tcW w:w="2094" w:type="dxa"/>
            <w:gridSpan w:val="2"/>
            <w:vAlign w:val="center"/>
          </w:tcPr>
          <w:p>
            <w:pPr>
              <w:rPr>
                <w:noProof/>
                <w:sz w:val="14"/>
              </w:rPr>
            </w:pPr>
            <w:r>
              <w:rPr>
                <w:noProof/>
                <w:sz w:val="18"/>
              </w:rPr>
              <w:t>Поети задължения</w:t>
            </w:r>
          </w:p>
        </w:tc>
        <w:tc>
          <w:tcPr>
            <w:tcW w:w="868" w:type="dxa"/>
          </w:tcPr>
          <w:p>
            <w:pPr>
              <w:rPr>
                <w:noProof/>
              </w:rPr>
            </w:pPr>
            <w:r>
              <w:rPr>
                <w:noProof/>
              </w:rPr>
              <w:t xml:space="preserve">7,896 </w:t>
            </w:r>
          </w:p>
        </w:tc>
        <w:tc>
          <w:tcPr>
            <w:tcW w:w="868" w:type="dxa"/>
          </w:tcPr>
          <w:p>
            <w:pPr>
              <w:rPr>
                <w:noProof/>
              </w:rPr>
            </w:pPr>
            <w:r>
              <w:rPr>
                <w:noProof/>
              </w:rPr>
              <w:t xml:space="preserve">7,596 </w:t>
            </w:r>
          </w:p>
        </w:tc>
        <w:tc>
          <w:tcPr>
            <w:tcW w:w="868" w:type="dxa"/>
          </w:tcPr>
          <w:p>
            <w:pPr>
              <w:rPr>
                <w:noProof/>
              </w:rPr>
            </w:pPr>
            <w:r>
              <w:rPr>
                <w:noProof/>
              </w:rPr>
              <w:t xml:space="preserve">7,346 </w:t>
            </w:r>
          </w:p>
        </w:tc>
        <w:tc>
          <w:tcPr>
            <w:tcW w:w="868" w:type="dxa"/>
          </w:tcPr>
          <w:p>
            <w:pPr>
              <w:rPr>
                <w:noProof/>
              </w:rPr>
            </w:pPr>
            <w:r>
              <w:rPr>
                <w:noProof/>
              </w:rPr>
              <w:t xml:space="preserve">7,310 </w:t>
            </w:r>
          </w:p>
        </w:tc>
        <w:tc>
          <w:tcPr>
            <w:tcW w:w="868" w:type="dxa"/>
            <w:vAlign w:val="center"/>
          </w:tcPr>
          <w:p>
            <w:pPr>
              <w:spacing w:before="60" w:after="60"/>
              <w:jc w:val="right"/>
              <w:rPr>
                <w:noProof/>
                <w:sz w:val="20"/>
              </w:rPr>
            </w:pPr>
          </w:p>
        </w:tc>
        <w:tc>
          <w:tcPr>
            <w:tcW w:w="868" w:type="dxa"/>
            <w:vAlign w:val="center"/>
          </w:tcPr>
          <w:p>
            <w:pPr>
              <w:spacing w:before="60" w:after="60"/>
              <w:jc w:val="right"/>
              <w:rPr>
                <w:noProof/>
                <w:sz w:val="20"/>
              </w:rPr>
            </w:pPr>
          </w:p>
        </w:tc>
        <w:tc>
          <w:tcPr>
            <w:tcW w:w="868" w:type="dxa"/>
            <w:vAlign w:val="center"/>
          </w:tcPr>
          <w:p>
            <w:pPr>
              <w:spacing w:before="60" w:after="60"/>
              <w:jc w:val="right"/>
              <w:rPr>
                <w:b/>
                <w:noProof/>
                <w:sz w:val="20"/>
              </w:rPr>
            </w:pPr>
          </w:p>
        </w:tc>
        <w:tc>
          <w:tcPr>
            <w:tcW w:w="1777" w:type="dxa"/>
            <w:vAlign w:val="center"/>
          </w:tcPr>
          <w:p>
            <w:pPr>
              <w:spacing w:after="0"/>
              <w:jc w:val="right"/>
              <w:rPr>
                <w:b/>
                <w:bCs/>
                <w:noProof/>
                <w:color w:val="000000"/>
                <w:sz w:val="20"/>
              </w:rPr>
            </w:pPr>
            <w:r>
              <w:rPr>
                <w:b/>
                <w:noProof/>
                <w:color w:val="000000"/>
                <w:sz w:val="20"/>
              </w:rPr>
              <w:t>30,148</w:t>
            </w:r>
          </w:p>
        </w:tc>
      </w:tr>
      <w:tr>
        <w:tc>
          <w:tcPr>
            <w:tcW w:w="3960" w:type="dxa"/>
            <w:vMerge/>
            <w:shd w:val="clear" w:color="auto" w:fill="C0C0C0"/>
          </w:tcPr>
          <w:p>
            <w:pPr>
              <w:rPr>
                <w:noProof/>
                <w:sz w:val="20"/>
              </w:rPr>
            </w:pPr>
          </w:p>
        </w:tc>
        <w:tc>
          <w:tcPr>
            <w:tcW w:w="2094" w:type="dxa"/>
            <w:gridSpan w:val="2"/>
            <w:vAlign w:val="center"/>
          </w:tcPr>
          <w:p>
            <w:pPr>
              <w:rPr>
                <w:noProof/>
                <w:sz w:val="14"/>
              </w:rPr>
            </w:pPr>
            <w:r>
              <w:rPr>
                <w:noProof/>
                <w:sz w:val="18"/>
              </w:rPr>
              <w:t>Плащания</w:t>
            </w:r>
          </w:p>
        </w:tc>
        <w:tc>
          <w:tcPr>
            <w:tcW w:w="868" w:type="dxa"/>
          </w:tcPr>
          <w:p>
            <w:pPr>
              <w:rPr>
                <w:noProof/>
              </w:rPr>
            </w:pPr>
            <w:r>
              <w:rPr>
                <w:noProof/>
              </w:rPr>
              <w:t xml:space="preserve">7,896 </w:t>
            </w:r>
          </w:p>
        </w:tc>
        <w:tc>
          <w:tcPr>
            <w:tcW w:w="868" w:type="dxa"/>
          </w:tcPr>
          <w:p>
            <w:pPr>
              <w:rPr>
                <w:noProof/>
              </w:rPr>
            </w:pPr>
            <w:r>
              <w:rPr>
                <w:noProof/>
              </w:rPr>
              <w:t xml:space="preserve">7,596 </w:t>
            </w:r>
          </w:p>
        </w:tc>
        <w:tc>
          <w:tcPr>
            <w:tcW w:w="868" w:type="dxa"/>
          </w:tcPr>
          <w:p>
            <w:pPr>
              <w:rPr>
                <w:noProof/>
              </w:rPr>
            </w:pPr>
            <w:r>
              <w:rPr>
                <w:noProof/>
              </w:rPr>
              <w:t xml:space="preserve">7,346 </w:t>
            </w:r>
          </w:p>
        </w:tc>
        <w:tc>
          <w:tcPr>
            <w:tcW w:w="868" w:type="dxa"/>
          </w:tcPr>
          <w:p>
            <w:pPr>
              <w:rPr>
                <w:noProof/>
              </w:rPr>
            </w:pPr>
            <w:r>
              <w:rPr>
                <w:noProof/>
              </w:rPr>
              <w:t xml:space="preserve">7,310 </w:t>
            </w:r>
          </w:p>
        </w:tc>
        <w:tc>
          <w:tcPr>
            <w:tcW w:w="868" w:type="dxa"/>
            <w:vAlign w:val="center"/>
          </w:tcPr>
          <w:p>
            <w:pPr>
              <w:spacing w:before="60" w:after="60"/>
              <w:jc w:val="right"/>
              <w:rPr>
                <w:noProof/>
                <w:sz w:val="20"/>
              </w:rPr>
            </w:pPr>
          </w:p>
        </w:tc>
        <w:tc>
          <w:tcPr>
            <w:tcW w:w="868" w:type="dxa"/>
            <w:vAlign w:val="center"/>
          </w:tcPr>
          <w:p>
            <w:pPr>
              <w:spacing w:before="60" w:after="60"/>
              <w:jc w:val="right"/>
              <w:rPr>
                <w:noProof/>
                <w:sz w:val="20"/>
              </w:rPr>
            </w:pPr>
          </w:p>
        </w:tc>
        <w:tc>
          <w:tcPr>
            <w:tcW w:w="868" w:type="dxa"/>
            <w:vAlign w:val="center"/>
          </w:tcPr>
          <w:p>
            <w:pPr>
              <w:spacing w:before="60" w:after="60"/>
              <w:jc w:val="right"/>
              <w:rPr>
                <w:b/>
                <w:noProof/>
                <w:sz w:val="20"/>
              </w:rPr>
            </w:pPr>
          </w:p>
        </w:tc>
        <w:tc>
          <w:tcPr>
            <w:tcW w:w="1777" w:type="dxa"/>
            <w:vAlign w:val="center"/>
          </w:tcPr>
          <w:p>
            <w:pPr>
              <w:spacing w:after="0"/>
              <w:jc w:val="right"/>
              <w:rPr>
                <w:b/>
                <w:bCs/>
                <w:noProof/>
                <w:color w:val="000000"/>
                <w:sz w:val="20"/>
              </w:rPr>
            </w:pPr>
            <w:r>
              <w:rPr>
                <w:b/>
                <w:noProof/>
                <w:color w:val="000000"/>
                <w:sz w:val="20"/>
              </w:rPr>
              <w:t xml:space="preserve">30,148 </w:t>
            </w:r>
          </w:p>
        </w:tc>
      </w:tr>
    </w:tbl>
    <w:p>
      <w:pPr>
        <w:rPr>
          <w:noProof/>
        </w:rPr>
        <w:sectPr>
          <w:headerReference w:type="default" r:id="rId13"/>
          <w:footerReference w:type="default" r:id="rId14"/>
          <w:headerReference w:type="first" r:id="rId15"/>
          <w:footerReference w:type="first" r:id="rId16"/>
          <w:pgSz w:w="16840" w:h="11907" w:orient="landscape" w:code="9"/>
          <w:pgMar w:top="1134" w:right="1418" w:bottom="1134" w:left="1418" w:header="709" w:footer="709" w:gutter="0"/>
          <w:cols w:space="708"/>
          <w:docGrid w:linePitch="360"/>
        </w:sectPr>
      </w:pPr>
    </w:p>
    <w:p>
      <w:pPr>
        <w:pStyle w:val="ManualHeading3"/>
        <w:rPr>
          <w:noProof/>
          <w:szCs w:val="24"/>
        </w:rPr>
      </w:pPr>
      <w:r>
        <w:t>3.2.2.</w:t>
      </w:r>
      <w:r>
        <w:tab/>
      </w:r>
      <w:r>
        <w:rPr>
          <w:noProof/>
        </w:rPr>
        <w:t>Очаквано отражение върху бюджетните кредити за оперативни разходи (ДЯЛ ІІІ)</w:t>
      </w:r>
    </w:p>
    <w:p>
      <w:pPr>
        <w:pStyle w:val="ListDash1"/>
        <w:rPr>
          <w:noProof/>
        </w:rPr>
      </w:pPr>
      <w:r>
        <w:rPr>
          <w:noProof/>
        </w:rPr>
        <w:sym w:font="Wingdings" w:char="F0A8"/>
      </w:r>
      <w:r>
        <w:rPr>
          <w:noProof/>
        </w:rPr>
        <w:tab/>
        <w:t xml:space="preserve">Предложението/инициативата не налага използване на бюджетни кредити за оперативни разходи </w:t>
      </w:r>
    </w:p>
    <w:p>
      <w:pPr>
        <w:pStyle w:val="ListDash1"/>
        <w:rPr>
          <w:noProof/>
        </w:rPr>
      </w:pPr>
      <w:r>
        <w:rPr>
          <w:noProof/>
        </w:rPr>
        <w:sym w:font="Wingdings" w:char="F0FE"/>
      </w:r>
      <w:r>
        <w:rPr>
          <w:noProof/>
        </w:rPr>
        <w:tab/>
        <w:t>Предложението/инициативата налага използване на бюджетни кредити за оперативни разходи съгласно обяснението по-долу:</w:t>
      </w:r>
    </w:p>
    <w:p>
      <w:pPr>
        <w:jc w:val="right"/>
        <w:rPr>
          <w:noProof/>
          <w:sz w:val="20"/>
        </w:rPr>
      </w:pPr>
      <w:r>
        <w:rPr>
          <w:noProof/>
          <w:sz w:val="20"/>
        </w:rPr>
        <w:t xml:space="preserve">Бюджетни кредити за поети задължения в млн. евро (до третия знак след десетичната запетая) </w:t>
      </w:r>
    </w:p>
    <w:tbl>
      <w:tblPr>
        <w:tblW w:w="13950" w:type="dxa"/>
        <w:jc w:val="center"/>
        <w:tblInd w:w="93" w:type="dxa"/>
        <w:tblLook w:val="04A0" w:firstRow="1" w:lastRow="0" w:firstColumn="1" w:lastColumn="0" w:noHBand="0" w:noVBand="1"/>
      </w:tblPr>
      <w:tblGrid>
        <w:gridCol w:w="2067"/>
        <w:gridCol w:w="2820"/>
        <w:gridCol w:w="1150"/>
        <w:gridCol w:w="628"/>
        <w:gridCol w:w="836"/>
        <w:gridCol w:w="628"/>
        <w:gridCol w:w="836"/>
        <w:gridCol w:w="628"/>
        <w:gridCol w:w="836"/>
        <w:gridCol w:w="568"/>
        <w:gridCol w:w="836"/>
        <w:gridCol w:w="1129"/>
        <w:gridCol w:w="988"/>
      </w:tblGrid>
      <w:tr>
        <w:trPr>
          <w:trHeight w:val="300"/>
          <w:jc w:val="center"/>
        </w:trPr>
        <w:tc>
          <w:tcPr>
            <w:tcW w:w="2319" w:type="dxa"/>
            <w:tcBorders>
              <w:top w:val="single" w:sz="8" w:space="0" w:color="auto"/>
              <w:left w:val="single" w:sz="8" w:space="0" w:color="auto"/>
              <w:bottom w:val="nil"/>
              <w:right w:val="single" w:sz="8" w:space="0" w:color="auto"/>
            </w:tcBorders>
            <w:shd w:val="clear" w:color="auto" w:fill="auto"/>
            <w:vAlign w:val="center"/>
            <w:hideMark/>
          </w:tcPr>
          <w:p>
            <w:pPr>
              <w:spacing w:after="0"/>
              <w:jc w:val="center"/>
              <w:rPr>
                <w:b/>
                <w:bCs/>
                <w:noProof/>
                <w:color w:val="000000"/>
                <w:sz w:val="18"/>
                <w:szCs w:val="18"/>
              </w:rPr>
            </w:pPr>
            <w:r>
              <w:rPr>
                <w:b/>
                <w:noProof/>
                <w:color w:val="000000"/>
                <w:sz w:val="18"/>
              </w:rPr>
              <w:t xml:space="preserve">Да се посочат целите и резултатите </w:t>
            </w:r>
          </w:p>
        </w:tc>
        <w:tc>
          <w:tcPr>
            <w:tcW w:w="2820" w:type="dxa"/>
            <w:tcBorders>
              <w:top w:val="single" w:sz="8" w:space="0" w:color="auto"/>
              <w:left w:val="nil"/>
              <w:bottom w:val="nil"/>
              <w:right w:val="single" w:sz="8" w:space="0" w:color="auto"/>
            </w:tcBorders>
            <w:shd w:val="clear" w:color="auto" w:fill="auto"/>
            <w:vAlign w:val="center"/>
            <w:hideMark/>
          </w:tcPr>
          <w:p>
            <w:pPr>
              <w:spacing w:after="0"/>
              <w:jc w:val="center"/>
              <w:rPr>
                <w:noProof/>
                <w:color w:val="000000"/>
                <w:sz w:val="18"/>
                <w:szCs w:val="18"/>
              </w:rPr>
            </w:pPr>
            <w:r>
              <w:rPr>
                <w:noProof/>
                <w:color w:val="000000"/>
                <w:sz w:val="18"/>
              </w:rPr>
              <w:t> </w:t>
            </w:r>
          </w:p>
        </w:tc>
        <w:tc>
          <w:tcPr>
            <w:tcW w:w="1251" w:type="dxa"/>
            <w:tcBorders>
              <w:top w:val="single" w:sz="8" w:space="0" w:color="auto"/>
              <w:left w:val="nil"/>
              <w:bottom w:val="nil"/>
              <w:right w:val="single" w:sz="8" w:space="0" w:color="auto"/>
            </w:tcBorders>
            <w:shd w:val="clear" w:color="auto" w:fill="auto"/>
            <w:vAlign w:val="center"/>
            <w:hideMark/>
          </w:tcPr>
          <w:p>
            <w:pPr>
              <w:spacing w:after="0"/>
              <w:jc w:val="center"/>
              <w:rPr>
                <w:noProof/>
                <w:color w:val="000000"/>
                <w:sz w:val="18"/>
                <w:szCs w:val="18"/>
              </w:rPr>
            </w:pPr>
            <w:r>
              <w:rPr>
                <w:noProof/>
                <w:color w:val="000000"/>
                <w:sz w:val="18"/>
              </w:rPr>
              <w:t> </w:t>
            </w:r>
          </w:p>
        </w:tc>
        <w:tc>
          <w:tcPr>
            <w:tcW w:w="1377" w:type="dxa"/>
            <w:gridSpan w:val="2"/>
            <w:tcBorders>
              <w:top w:val="single" w:sz="8" w:space="0" w:color="auto"/>
              <w:left w:val="nil"/>
              <w:bottom w:val="nil"/>
              <w:right w:val="single" w:sz="8" w:space="0" w:color="000000"/>
            </w:tcBorders>
            <w:shd w:val="clear" w:color="auto" w:fill="auto"/>
            <w:vAlign w:val="center"/>
            <w:hideMark/>
          </w:tcPr>
          <w:p>
            <w:pPr>
              <w:spacing w:after="0"/>
              <w:jc w:val="center"/>
              <w:rPr>
                <w:noProof/>
                <w:color w:val="000000"/>
                <w:sz w:val="18"/>
                <w:szCs w:val="18"/>
              </w:rPr>
            </w:pPr>
            <w:r>
              <w:rPr>
                <w:noProof/>
                <w:color w:val="000000"/>
                <w:sz w:val="18"/>
              </w:rPr>
              <w:t>Година</w:t>
            </w:r>
          </w:p>
        </w:tc>
        <w:tc>
          <w:tcPr>
            <w:tcW w:w="1377" w:type="dxa"/>
            <w:gridSpan w:val="2"/>
            <w:tcBorders>
              <w:top w:val="single" w:sz="8" w:space="0" w:color="auto"/>
              <w:left w:val="nil"/>
              <w:bottom w:val="nil"/>
              <w:right w:val="single" w:sz="8" w:space="0" w:color="000000"/>
            </w:tcBorders>
            <w:shd w:val="clear" w:color="auto" w:fill="auto"/>
            <w:vAlign w:val="center"/>
            <w:hideMark/>
          </w:tcPr>
          <w:p>
            <w:pPr>
              <w:spacing w:after="0"/>
              <w:jc w:val="center"/>
              <w:rPr>
                <w:noProof/>
                <w:color w:val="000000"/>
                <w:sz w:val="18"/>
                <w:szCs w:val="18"/>
              </w:rPr>
            </w:pPr>
            <w:r>
              <w:rPr>
                <w:noProof/>
                <w:color w:val="000000"/>
                <w:sz w:val="18"/>
              </w:rPr>
              <w:t>Година</w:t>
            </w:r>
          </w:p>
        </w:tc>
        <w:tc>
          <w:tcPr>
            <w:tcW w:w="1469" w:type="dxa"/>
            <w:gridSpan w:val="2"/>
            <w:tcBorders>
              <w:top w:val="single" w:sz="8" w:space="0" w:color="auto"/>
              <w:left w:val="nil"/>
              <w:bottom w:val="nil"/>
              <w:right w:val="single" w:sz="8" w:space="0" w:color="000000"/>
            </w:tcBorders>
            <w:shd w:val="clear" w:color="auto" w:fill="auto"/>
            <w:vAlign w:val="center"/>
            <w:hideMark/>
          </w:tcPr>
          <w:p>
            <w:pPr>
              <w:spacing w:after="0"/>
              <w:jc w:val="center"/>
              <w:rPr>
                <w:noProof/>
                <w:color w:val="000000"/>
                <w:sz w:val="18"/>
                <w:szCs w:val="18"/>
              </w:rPr>
            </w:pPr>
            <w:r>
              <w:rPr>
                <w:noProof/>
                <w:color w:val="000000"/>
                <w:sz w:val="18"/>
              </w:rPr>
              <w:t>Година</w:t>
            </w:r>
          </w:p>
        </w:tc>
        <w:tc>
          <w:tcPr>
            <w:tcW w:w="1285" w:type="dxa"/>
            <w:gridSpan w:val="2"/>
            <w:tcBorders>
              <w:top w:val="single" w:sz="8" w:space="0" w:color="auto"/>
              <w:left w:val="nil"/>
              <w:bottom w:val="nil"/>
              <w:right w:val="single" w:sz="8" w:space="0" w:color="000000"/>
            </w:tcBorders>
            <w:shd w:val="clear" w:color="auto" w:fill="auto"/>
            <w:vAlign w:val="center"/>
            <w:hideMark/>
          </w:tcPr>
          <w:p>
            <w:pPr>
              <w:spacing w:after="0"/>
              <w:jc w:val="center"/>
              <w:rPr>
                <w:noProof/>
                <w:color w:val="000000"/>
                <w:sz w:val="18"/>
                <w:szCs w:val="18"/>
              </w:rPr>
            </w:pPr>
            <w:r>
              <w:rPr>
                <w:noProof/>
                <w:color w:val="000000"/>
                <w:sz w:val="18"/>
              </w:rPr>
              <w:t>Година</w:t>
            </w:r>
          </w:p>
        </w:tc>
        <w:tc>
          <w:tcPr>
            <w:tcW w:w="2052"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pPr>
              <w:spacing w:after="0"/>
              <w:jc w:val="center"/>
              <w:rPr>
                <w:b/>
                <w:bCs/>
                <w:noProof/>
                <w:color w:val="000000"/>
                <w:sz w:val="18"/>
                <w:szCs w:val="18"/>
              </w:rPr>
            </w:pPr>
            <w:r>
              <w:rPr>
                <w:b/>
                <w:noProof/>
                <w:color w:val="000000"/>
                <w:sz w:val="18"/>
              </w:rPr>
              <w:t>ОБЩО</w:t>
            </w:r>
          </w:p>
        </w:tc>
      </w:tr>
      <w:tr>
        <w:trPr>
          <w:trHeight w:val="315"/>
          <w:jc w:val="center"/>
        </w:trPr>
        <w:tc>
          <w:tcPr>
            <w:tcW w:w="2319" w:type="dxa"/>
            <w:tcBorders>
              <w:top w:val="nil"/>
              <w:left w:val="single" w:sz="8" w:space="0" w:color="auto"/>
              <w:bottom w:val="nil"/>
              <w:right w:val="single" w:sz="8" w:space="0" w:color="auto"/>
            </w:tcBorders>
            <w:shd w:val="clear" w:color="auto" w:fill="auto"/>
            <w:vAlign w:val="center"/>
            <w:hideMark/>
          </w:tcPr>
          <w:p>
            <w:pPr>
              <w:spacing w:after="0"/>
              <w:jc w:val="center"/>
              <w:rPr>
                <w:b/>
                <w:bCs/>
                <w:noProof/>
                <w:color w:val="000000"/>
                <w:sz w:val="18"/>
                <w:szCs w:val="18"/>
              </w:rPr>
            </w:pPr>
            <w:r>
              <w:rPr>
                <w:b/>
                <w:noProof/>
                <w:color w:val="000000"/>
                <w:sz w:val="18"/>
              </w:rPr>
              <w:t> </w:t>
            </w:r>
          </w:p>
        </w:tc>
        <w:tc>
          <w:tcPr>
            <w:tcW w:w="2820" w:type="dxa"/>
            <w:tcBorders>
              <w:top w:val="nil"/>
              <w:left w:val="nil"/>
              <w:bottom w:val="single" w:sz="8" w:space="0" w:color="auto"/>
              <w:right w:val="single" w:sz="8" w:space="0" w:color="auto"/>
            </w:tcBorders>
            <w:shd w:val="clear" w:color="auto" w:fill="auto"/>
            <w:vAlign w:val="center"/>
            <w:hideMark/>
          </w:tcPr>
          <w:p>
            <w:pPr>
              <w:spacing w:after="0"/>
              <w:jc w:val="center"/>
              <w:rPr>
                <w:noProof/>
                <w:color w:val="000000"/>
                <w:sz w:val="18"/>
                <w:szCs w:val="18"/>
              </w:rPr>
            </w:pPr>
            <w:r>
              <w:rPr>
                <w:noProof/>
                <w:color w:val="000000"/>
                <w:sz w:val="18"/>
              </w:rPr>
              <w:t> </w:t>
            </w:r>
          </w:p>
        </w:tc>
        <w:tc>
          <w:tcPr>
            <w:tcW w:w="1251" w:type="dxa"/>
            <w:tcBorders>
              <w:top w:val="nil"/>
              <w:left w:val="nil"/>
              <w:bottom w:val="single" w:sz="8" w:space="0" w:color="auto"/>
              <w:right w:val="single" w:sz="8" w:space="0" w:color="auto"/>
            </w:tcBorders>
            <w:shd w:val="clear" w:color="auto" w:fill="auto"/>
            <w:vAlign w:val="center"/>
            <w:hideMark/>
          </w:tcPr>
          <w:p>
            <w:pPr>
              <w:spacing w:after="0"/>
              <w:jc w:val="center"/>
              <w:rPr>
                <w:noProof/>
                <w:color w:val="000000"/>
                <w:sz w:val="18"/>
                <w:szCs w:val="18"/>
              </w:rPr>
            </w:pPr>
            <w:r>
              <w:rPr>
                <w:noProof/>
                <w:color w:val="000000"/>
                <w:sz w:val="18"/>
              </w:rPr>
              <w:t> </w:t>
            </w:r>
          </w:p>
        </w:tc>
        <w:tc>
          <w:tcPr>
            <w:tcW w:w="1377" w:type="dxa"/>
            <w:gridSpan w:val="2"/>
            <w:tcBorders>
              <w:top w:val="nil"/>
              <w:left w:val="nil"/>
              <w:bottom w:val="single" w:sz="8" w:space="0" w:color="auto"/>
              <w:right w:val="single" w:sz="8" w:space="0" w:color="000000"/>
            </w:tcBorders>
            <w:shd w:val="clear" w:color="auto" w:fill="auto"/>
            <w:vAlign w:val="center"/>
            <w:hideMark/>
          </w:tcPr>
          <w:p>
            <w:pPr>
              <w:spacing w:after="0"/>
              <w:jc w:val="center"/>
              <w:rPr>
                <w:b/>
                <w:bCs/>
                <w:noProof/>
                <w:color w:val="000000"/>
                <w:sz w:val="18"/>
                <w:szCs w:val="18"/>
              </w:rPr>
            </w:pPr>
            <w:r>
              <w:rPr>
                <w:b/>
                <w:noProof/>
                <w:color w:val="000000"/>
                <w:sz w:val="18"/>
              </w:rPr>
              <w:t>2017 г.</w:t>
            </w:r>
          </w:p>
        </w:tc>
        <w:tc>
          <w:tcPr>
            <w:tcW w:w="1377" w:type="dxa"/>
            <w:gridSpan w:val="2"/>
            <w:tcBorders>
              <w:top w:val="nil"/>
              <w:left w:val="nil"/>
              <w:bottom w:val="single" w:sz="8" w:space="0" w:color="auto"/>
              <w:right w:val="single" w:sz="8" w:space="0" w:color="000000"/>
            </w:tcBorders>
            <w:shd w:val="clear" w:color="auto" w:fill="auto"/>
            <w:vAlign w:val="center"/>
            <w:hideMark/>
          </w:tcPr>
          <w:p>
            <w:pPr>
              <w:spacing w:after="0"/>
              <w:jc w:val="center"/>
              <w:rPr>
                <w:b/>
                <w:bCs/>
                <w:noProof/>
                <w:color w:val="000000"/>
                <w:sz w:val="18"/>
                <w:szCs w:val="18"/>
              </w:rPr>
            </w:pPr>
            <w:r>
              <w:rPr>
                <w:b/>
                <w:noProof/>
                <w:color w:val="000000"/>
                <w:sz w:val="18"/>
              </w:rPr>
              <w:t>2018 г.</w:t>
            </w:r>
          </w:p>
        </w:tc>
        <w:tc>
          <w:tcPr>
            <w:tcW w:w="1469" w:type="dxa"/>
            <w:gridSpan w:val="2"/>
            <w:tcBorders>
              <w:top w:val="nil"/>
              <w:left w:val="nil"/>
              <w:bottom w:val="single" w:sz="8" w:space="0" w:color="auto"/>
              <w:right w:val="single" w:sz="8" w:space="0" w:color="000000"/>
            </w:tcBorders>
            <w:shd w:val="clear" w:color="auto" w:fill="auto"/>
            <w:vAlign w:val="center"/>
            <w:hideMark/>
          </w:tcPr>
          <w:p>
            <w:pPr>
              <w:spacing w:after="0"/>
              <w:jc w:val="center"/>
              <w:rPr>
                <w:b/>
                <w:bCs/>
                <w:noProof/>
                <w:color w:val="000000"/>
                <w:sz w:val="18"/>
                <w:szCs w:val="18"/>
              </w:rPr>
            </w:pPr>
            <w:r>
              <w:rPr>
                <w:b/>
                <w:noProof/>
                <w:color w:val="000000"/>
                <w:sz w:val="18"/>
              </w:rPr>
              <w:t>2019 г.</w:t>
            </w:r>
          </w:p>
        </w:tc>
        <w:tc>
          <w:tcPr>
            <w:tcW w:w="1285" w:type="dxa"/>
            <w:gridSpan w:val="2"/>
            <w:tcBorders>
              <w:top w:val="nil"/>
              <w:left w:val="nil"/>
              <w:bottom w:val="single" w:sz="8" w:space="0" w:color="auto"/>
              <w:right w:val="single" w:sz="8" w:space="0" w:color="000000"/>
            </w:tcBorders>
            <w:shd w:val="clear" w:color="auto" w:fill="auto"/>
            <w:vAlign w:val="center"/>
            <w:hideMark/>
          </w:tcPr>
          <w:p>
            <w:pPr>
              <w:spacing w:after="0"/>
              <w:jc w:val="center"/>
              <w:rPr>
                <w:b/>
                <w:bCs/>
                <w:noProof/>
                <w:color w:val="000000"/>
                <w:sz w:val="18"/>
                <w:szCs w:val="18"/>
              </w:rPr>
            </w:pPr>
            <w:r>
              <w:rPr>
                <w:b/>
                <w:noProof/>
                <w:color w:val="000000"/>
                <w:sz w:val="18"/>
              </w:rPr>
              <w:t>2020 г.</w:t>
            </w:r>
          </w:p>
        </w:tc>
        <w:tc>
          <w:tcPr>
            <w:tcW w:w="2052" w:type="dxa"/>
            <w:gridSpan w:val="2"/>
            <w:vMerge/>
            <w:tcBorders>
              <w:top w:val="single" w:sz="8" w:space="0" w:color="auto"/>
              <w:left w:val="single" w:sz="8" w:space="0" w:color="auto"/>
              <w:bottom w:val="single" w:sz="8" w:space="0" w:color="000000"/>
              <w:right w:val="single" w:sz="8" w:space="0" w:color="000000"/>
            </w:tcBorders>
            <w:vAlign w:val="center"/>
            <w:hideMark/>
          </w:tcPr>
          <w:p>
            <w:pPr>
              <w:spacing w:after="0"/>
              <w:jc w:val="left"/>
              <w:rPr>
                <w:b/>
                <w:bCs/>
                <w:noProof/>
                <w:color w:val="000000"/>
                <w:sz w:val="18"/>
                <w:szCs w:val="18"/>
              </w:rPr>
            </w:pPr>
          </w:p>
        </w:tc>
      </w:tr>
      <w:tr>
        <w:trPr>
          <w:trHeight w:val="315"/>
          <w:jc w:val="center"/>
        </w:trPr>
        <w:tc>
          <w:tcPr>
            <w:tcW w:w="2319" w:type="dxa"/>
            <w:tcBorders>
              <w:top w:val="nil"/>
              <w:left w:val="single" w:sz="8" w:space="0" w:color="auto"/>
              <w:bottom w:val="nil"/>
              <w:right w:val="single" w:sz="8" w:space="0" w:color="auto"/>
            </w:tcBorders>
            <w:shd w:val="clear" w:color="auto" w:fill="auto"/>
            <w:vAlign w:val="center"/>
            <w:hideMark/>
          </w:tcPr>
          <w:p>
            <w:pPr>
              <w:spacing w:after="0"/>
              <w:jc w:val="center"/>
              <w:rPr>
                <w:rFonts w:ascii="Wingdings" w:hAnsi="Wingdings"/>
                <w:noProof/>
                <w:color w:val="000000"/>
                <w:sz w:val="18"/>
                <w:szCs w:val="18"/>
              </w:rPr>
            </w:pPr>
          </w:p>
        </w:tc>
        <w:tc>
          <w:tcPr>
            <w:tcW w:w="2820" w:type="dxa"/>
            <w:tcBorders>
              <w:top w:val="nil"/>
              <w:left w:val="nil"/>
              <w:bottom w:val="single" w:sz="8" w:space="0" w:color="auto"/>
              <w:right w:val="nil"/>
            </w:tcBorders>
            <w:shd w:val="clear" w:color="auto" w:fill="auto"/>
            <w:vAlign w:val="center"/>
            <w:hideMark/>
          </w:tcPr>
          <w:p>
            <w:pPr>
              <w:spacing w:after="0"/>
              <w:jc w:val="center"/>
              <w:rPr>
                <w:b/>
                <w:bCs/>
                <w:noProof/>
                <w:color w:val="000000"/>
                <w:sz w:val="18"/>
                <w:szCs w:val="18"/>
              </w:rPr>
            </w:pPr>
            <w:r>
              <w:rPr>
                <w:b/>
                <w:noProof/>
                <w:color w:val="000000"/>
                <w:sz w:val="18"/>
              </w:rPr>
              <w:t>РЕЗУЛТАТИ</w:t>
            </w:r>
          </w:p>
        </w:tc>
        <w:tc>
          <w:tcPr>
            <w:tcW w:w="1251" w:type="dxa"/>
            <w:tcBorders>
              <w:top w:val="nil"/>
              <w:left w:val="nil"/>
              <w:bottom w:val="single" w:sz="8" w:space="0" w:color="auto"/>
              <w:right w:val="nil"/>
            </w:tcBorders>
            <w:shd w:val="clear" w:color="auto" w:fill="auto"/>
            <w:vAlign w:val="center"/>
            <w:hideMark/>
          </w:tcPr>
          <w:p>
            <w:pPr>
              <w:spacing w:after="0"/>
              <w:jc w:val="center"/>
              <w:rPr>
                <w:b/>
                <w:bCs/>
                <w:noProof/>
                <w:color w:val="000000"/>
                <w:sz w:val="18"/>
                <w:szCs w:val="18"/>
              </w:rPr>
            </w:pPr>
            <w:r>
              <w:rPr>
                <w:b/>
                <w:noProof/>
                <w:color w:val="000000"/>
                <w:sz w:val="18"/>
              </w:rPr>
              <w:t> </w:t>
            </w:r>
          </w:p>
        </w:tc>
        <w:tc>
          <w:tcPr>
            <w:tcW w:w="666" w:type="dxa"/>
            <w:tcBorders>
              <w:top w:val="nil"/>
              <w:left w:val="nil"/>
              <w:bottom w:val="single" w:sz="8" w:space="0" w:color="auto"/>
              <w:right w:val="nil"/>
            </w:tcBorders>
            <w:shd w:val="clear" w:color="auto" w:fill="auto"/>
            <w:vAlign w:val="center"/>
            <w:hideMark/>
          </w:tcPr>
          <w:p>
            <w:pPr>
              <w:spacing w:after="0"/>
              <w:jc w:val="center"/>
              <w:rPr>
                <w:b/>
                <w:bCs/>
                <w:noProof/>
                <w:color w:val="000000"/>
                <w:sz w:val="18"/>
                <w:szCs w:val="18"/>
              </w:rPr>
            </w:pPr>
            <w:r>
              <w:rPr>
                <w:b/>
                <w:noProof/>
                <w:color w:val="000000"/>
                <w:sz w:val="18"/>
              </w:rPr>
              <w:t> </w:t>
            </w:r>
          </w:p>
        </w:tc>
        <w:tc>
          <w:tcPr>
            <w:tcW w:w="711" w:type="dxa"/>
            <w:tcBorders>
              <w:top w:val="nil"/>
              <w:left w:val="nil"/>
              <w:bottom w:val="single" w:sz="8" w:space="0" w:color="auto"/>
              <w:right w:val="nil"/>
            </w:tcBorders>
            <w:shd w:val="clear" w:color="auto" w:fill="auto"/>
            <w:vAlign w:val="center"/>
            <w:hideMark/>
          </w:tcPr>
          <w:p>
            <w:pPr>
              <w:spacing w:after="0"/>
              <w:jc w:val="center"/>
              <w:rPr>
                <w:b/>
                <w:bCs/>
                <w:noProof/>
                <w:color w:val="000000"/>
                <w:sz w:val="18"/>
                <w:szCs w:val="18"/>
              </w:rPr>
            </w:pPr>
            <w:r>
              <w:rPr>
                <w:b/>
                <w:noProof/>
                <w:color w:val="000000"/>
                <w:sz w:val="18"/>
              </w:rPr>
              <w:t> </w:t>
            </w:r>
          </w:p>
        </w:tc>
        <w:tc>
          <w:tcPr>
            <w:tcW w:w="666" w:type="dxa"/>
            <w:tcBorders>
              <w:top w:val="nil"/>
              <w:left w:val="nil"/>
              <w:bottom w:val="single" w:sz="8" w:space="0" w:color="auto"/>
              <w:right w:val="nil"/>
            </w:tcBorders>
            <w:shd w:val="clear" w:color="auto" w:fill="auto"/>
            <w:vAlign w:val="center"/>
            <w:hideMark/>
          </w:tcPr>
          <w:p>
            <w:pPr>
              <w:spacing w:after="0"/>
              <w:jc w:val="center"/>
              <w:rPr>
                <w:b/>
                <w:bCs/>
                <w:noProof/>
                <w:color w:val="000000"/>
                <w:sz w:val="18"/>
                <w:szCs w:val="18"/>
              </w:rPr>
            </w:pPr>
            <w:r>
              <w:rPr>
                <w:b/>
                <w:noProof/>
                <w:color w:val="000000"/>
                <w:sz w:val="18"/>
              </w:rPr>
              <w:t> </w:t>
            </w:r>
          </w:p>
        </w:tc>
        <w:tc>
          <w:tcPr>
            <w:tcW w:w="711" w:type="dxa"/>
            <w:tcBorders>
              <w:top w:val="nil"/>
              <w:left w:val="nil"/>
              <w:bottom w:val="single" w:sz="8" w:space="0" w:color="auto"/>
              <w:right w:val="nil"/>
            </w:tcBorders>
            <w:shd w:val="clear" w:color="auto" w:fill="auto"/>
            <w:vAlign w:val="center"/>
            <w:hideMark/>
          </w:tcPr>
          <w:p>
            <w:pPr>
              <w:spacing w:after="0"/>
              <w:jc w:val="center"/>
              <w:rPr>
                <w:b/>
                <w:bCs/>
                <w:noProof/>
                <w:color w:val="000000"/>
                <w:sz w:val="18"/>
                <w:szCs w:val="18"/>
              </w:rPr>
            </w:pPr>
            <w:r>
              <w:rPr>
                <w:b/>
                <w:noProof/>
                <w:color w:val="000000"/>
                <w:sz w:val="18"/>
              </w:rPr>
              <w:t> </w:t>
            </w:r>
          </w:p>
        </w:tc>
        <w:tc>
          <w:tcPr>
            <w:tcW w:w="666" w:type="dxa"/>
            <w:tcBorders>
              <w:top w:val="nil"/>
              <w:left w:val="nil"/>
              <w:bottom w:val="single" w:sz="8" w:space="0" w:color="auto"/>
              <w:right w:val="nil"/>
            </w:tcBorders>
            <w:shd w:val="clear" w:color="auto" w:fill="auto"/>
            <w:vAlign w:val="center"/>
            <w:hideMark/>
          </w:tcPr>
          <w:p>
            <w:pPr>
              <w:spacing w:after="0"/>
              <w:jc w:val="center"/>
              <w:rPr>
                <w:b/>
                <w:bCs/>
                <w:noProof/>
                <w:color w:val="000000"/>
                <w:sz w:val="18"/>
                <w:szCs w:val="18"/>
              </w:rPr>
            </w:pPr>
            <w:r>
              <w:rPr>
                <w:b/>
                <w:noProof/>
                <w:color w:val="000000"/>
                <w:sz w:val="18"/>
              </w:rPr>
              <w:t> </w:t>
            </w:r>
          </w:p>
        </w:tc>
        <w:tc>
          <w:tcPr>
            <w:tcW w:w="803" w:type="dxa"/>
            <w:tcBorders>
              <w:top w:val="nil"/>
              <w:left w:val="nil"/>
              <w:bottom w:val="single" w:sz="8" w:space="0" w:color="auto"/>
              <w:right w:val="nil"/>
            </w:tcBorders>
            <w:shd w:val="clear" w:color="auto" w:fill="auto"/>
            <w:vAlign w:val="center"/>
            <w:hideMark/>
          </w:tcPr>
          <w:p>
            <w:pPr>
              <w:spacing w:after="0"/>
              <w:jc w:val="center"/>
              <w:rPr>
                <w:b/>
                <w:bCs/>
                <w:noProof/>
                <w:color w:val="000000"/>
                <w:sz w:val="18"/>
                <w:szCs w:val="18"/>
              </w:rPr>
            </w:pPr>
            <w:r>
              <w:rPr>
                <w:b/>
                <w:noProof/>
                <w:color w:val="000000"/>
                <w:sz w:val="18"/>
              </w:rPr>
              <w:t> </w:t>
            </w:r>
          </w:p>
        </w:tc>
        <w:tc>
          <w:tcPr>
            <w:tcW w:w="574" w:type="dxa"/>
            <w:tcBorders>
              <w:top w:val="nil"/>
              <w:left w:val="nil"/>
              <w:bottom w:val="single" w:sz="8" w:space="0" w:color="auto"/>
              <w:right w:val="nil"/>
            </w:tcBorders>
            <w:shd w:val="clear" w:color="auto" w:fill="auto"/>
            <w:vAlign w:val="center"/>
            <w:hideMark/>
          </w:tcPr>
          <w:p>
            <w:pPr>
              <w:spacing w:after="0"/>
              <w:jc w:val="center"/>
              <w:rPr>
                <w:b/>
                <w:bCs/>
                <w:noProof/>
                <w:color w:val="000000"/>
                <w:sz w:val="18"/>
                <w:szCs w:val="18"/>
              </w:rPr>
            </w:pPr>
            <w:r>
              <w:rPr>
                <w:b/>
                <w:noProof/>
                <w:color w:val="000000"/>
                <w:sz w:val="18"/>
              </w:rPr>
              <w:t> </w:t>
            </w:r>
          </w:p>
        </w:tc>
        <w:tc>
          <w:tcPr>
            <w:tcW w:w="711" w:type="dxa"/>
            <w:tcBorders>
              <w:top w:val="nil"/>
              <w:left w:val="nil"/>
              <w:bottom w:val="single" w:sz="8" w:space="0" w:color="auto"/>
              <w:right w:val="nil"/>
            </w:tcBorders>
            <w:shd w:val="clear" w:color="auto" w:fill="auto"/>
            <w:vAlign w:val="center"/>
            <w:hideMark/>
          </w:tcPr>
          <w:p>
            <w:pPr>
              <w:spacing w:after="0"/>
              <w:jc w:val="center"/>
              <w:rPr>
                <w:b/>
                <w:bCs/>
                <w:noProof/>
                <w:color w:val="000000"/>
                <w:sz w:val="18"/>
                <w:szCs w:val="18"/>
              </w:rPr>
            </w:pPr>
            <w:r>
              <w:rPr>
                <w:b/>
                <w:noProof/>
                <w:color w:val="000000"/>
                <w:sz w:val="18"/>
              </w:rPr>
              <w:t> </w:t>
            </w:r>
          </w:p>
        </w:tc>
        <w:tc>
          <w:tcPr>
            <w:tcW w:w="981" w:type="dxa"/>
            <w:tcBorders>
              <w:top w:val="nil"/>
              <w:left w:val="nil"/>
              <w:bottom w:val="single" w:sz="8" w:space="0" w:color="auto"/>
              <w:right w:val="nil"/>
            </w:tcBorders>
            <w:shd w:val="clear" w:color="auto" w:fill="auto"/>
            <w:vAlign w:val="center"/>
            <w:hideMark/>
          </w:tcPr>
          <w:p>
            <w:pPr>
              <w:spacing w:after="0"/>
              <w:jc w:val="center"/>
              <w:rPr>
                <w:b/>
                <w:bCs/>
                <w:noProof/>
                <w:color w:val="000000"/>
                <w:sz w:val="18"/>
                <w:szCs w:val="18"/>
              </w:rPr>
            </w:pPr>
            <w:r>
              <w:rPr>
                <w:b/>
                <w:noProof/>
                <w:color w:val="000000"/>
                <w:sz w:val="18"/>
              </w:rPr>
              <w:t> </w:t>
            </w:r>
          </w:p>
        </w:tc>
        <w:tc>
          <w:tcPr>
            <w:tcW w:w="1071" w:type="dxa"/>
            <w:tcBorders>
              <w:top w:val="nil"/>
              <w:left w:val="nil"/>
              <w:bottom w:val="single" w:sz="8" w:space="0" w:color="auto"/>
              <w:right w:val="single" w:sz="8" w:space="0" w:color="auto"/>
            </w:tcBorders>
            <w:shd w:val="clear" w:color="auto" w:fill="auto"/>
            <w:vAlign w:val="center"/>
            <w:hideMark/>
          </w:tcPr>
          <w:p>
            <w:pPr>
              <w:spacing w:after="0"/>
              <w:jc w:val="center"/>
              <w:rPr>
                <w:b/>
                <w:bCs/>
                <w:noProof/>
                <w:color w:val="000000"/>
                <w:sz w:val="18"/>
                <w:szCs w:val="18"/>
              </w:rPr>
            </w:pPr>
            <w:r>
              <w:rPr>
                <w:b/>
                <w:noProof/>
                <w:color w:val="000000"/>
                <w:sz w:val="18"/>
              </w:rPr>
              <w:t> </w:t>
            </w:r>
          </w:p>
        </w:tc>
      </w:tr>
      <w:tr>
        <w:trPr>
          <w:trHeight w:val="345"/>
          <w:jc w:val="center"/>
        </w:trPr>
        <w:tc>
          <w:tcPr>
            <w:tcW w:w="2319" w:type="dxa"/>
            <w:tcBorders>
              <w:top w:val="nil"/>
              <w:left w:val="single" w:sz="8" w:space="0" w:color="auto"/>
              <w:bottom w:val="single" w:sz="8" w:space="0" w:color="auto"/>
              <w:right w:val="single" w:sz="8" w:space="0" w:color="auto"/>
            </w:tcBorders>
            <w:shd w:val="clear" w:color="auto" w:fill="auto"/>
            <w:vAlign w:val="center"/>
            <w:hideMark/>
          </w:tcPr>
          <w:p>
            <w:pPr>
              <w:spacing w:after="0"/>
              <w:jc w:val="left"/>
              <w:rPr>
                <w:rFonts w:ascii="Calibri" w:hAnsi="Calibri"/>
                <w:noProof/>
                <w:color w:val="000000"/>
                <w:sz w:val="22"/>
              </w:rPr>
            </w:pPr>
            <w:r>
              <w:rPr>
                <w:rFonts w:ascii="Calibri" w:hAnsi="Calibri"/>
                <w:noProof/>
                <w:color w:val="000000"/>
                <w:sz w:val="22"/>
              </w:rPr>
              <w:t> </w:t>
            </w:r>
          </w:p>
        </w:tc>
        <w:tc>
          <w:tcPr>
            <w:tcW w:w="2820" w:type="dxa"/>
            <w:tcBorders>
              <w:top w:val="nil"/>
              <w:left w:val="nil"/>
              <w:bottom w:val="nil"/>
              <w:right w:val="nil"/>
            </w:tcBorders>
            <w:shd w:val="clear" w:color="auto" w:fill="auto"/>
            <w:noWrap/>
            <w:vAlign w:val="bottom"/>
            <w:hideMark/>
          </w:tcPr>
          <w:p>
            <w:pPr>
              <w:spacing w:after="0"/>
              <w:jc w:val="left"/>
              <w:rPr>
                <w:rFonts w:ascii="Calibri" w:hAnsi="Calibri"/>
                <w:noProof/>
                <w:color w:val="000000"/>
                <w:sz w:val="22"/>
              </w:rPr>
            </w:pPr>
            <w:r>
              <w:rPr>
                <w:rFonts w:ascii="Calibri" w:hAnsi="Calibri"/>
                <w:noProof/>
                <w:color w:val="000000"/>
                <w:sz w:val="22"/>
              </w:rPr>
              <w:t>Вид резултат[1]</w:t>
            </w:r>
          </w:p>
        </w:tc>
        <w:tc>
          <w:tcPr>
            <w:tcW w:w="1251" w:type="dxa"/>
            <w:tcBorders>
              <w:top w:val="nil"/>
              <w:left w:val="nil"/>
              <w:bottom w:val="single" w:sz="8" w:space="0" w:color="auto"/>
              <w:right w:val="single" w:sz="8" w:space="0" w:color="auto"/>
            </w:tcBorders>
            <w:shd w:val="clear" w:color="auto" w:fill="auto"/>
            <w:vAlign w:val="center"/>
            <w:hideMark/>
          </w:tcPr>
          <w:p>
            <w:pPr>
              <w:spacing w:after="0"/>
              <w:jc w:val="center"/>
              <w:rPr>
                <w:noProof/>
                <w:color w:val="000000"/>
                <w:sz w:val="18"/>
                <w:szCs w:val="18"/>
              </w:rPr>
            </w:pPr>
            <w:r>
              <w:rPr>
                <w:noProof/>
                <w:color w:val="000000"/>
                <w:sz w:val="18"/>
              </w:rPr>
              <w:t>Среден разход за резултата</w:t>
            </w:r>
          </w:p>
        </w:tc>
        <w:tc>
          <w:tcPr>
            <w:tcW w:w="666" w:type="dxa"/>
            <w:tcBorders>
              <w:top w:val="nil"/>
              <w:left w:val="nil"/>
              <w:bottom w:val="single" w:sz="8" w:space="0" w:color="auto"/>
              <w:right w:val="dashed" w:sz="8" w:space="0" w:color="auto"/>
            </w:tcBorders>
            <w:shd w:val="pct12" w:color="000000" w:fill="E5E5E5"/>
            <w:textDirection w:val="btLr"/>
            <w:vAlign w:val="center"/>
            <w:hideMark/>
          </w:tcPr>
          <w:p>
            <w:pPr>
              <w:spacing w:after="0"/>
              <w:jc w:val="center"/>
              <w:rPr>
                <w:noProof/>
                <w:color w:val="000000"/>
                <w:sz w:val="18"/>
                <w:szCs w:val="18"/>
              </w:rPr>
            </w:pPr>
            <w:r>
              <w:rPr>
                <w:noProof/>
                <w:color w:val="000000"/>
                <w:sz w:val="18"/>
              </w:rPr>
              <w:t>Брой резултати</w:t>
            </w:r>
          </w:p>
        </w:tc>
        <w:tc>
          <w:tcPr>
            <w:tcW w:w="711" w:type="dxa"/>
            <w:tcBorders>
              <w:top w:val="nil"/>
              <w:left w:val="nil"/>
              <w:bottom w:val="single" w:sz="8" w:space="0" w:color="auto"/>
              <w:right w:val="single" w:sz="8" w:space="0" w:color="auto"/>
            </w:tcBorders>
            <w:shd w:val="pct12" w:color="000000" w:fill="E5E5E5"/>
            <w:vAlign w:val="center"/>
            <w:hideMark/>
          </w:tcPr>
          <w:p>
            <w:pPr>
              <w:spacing w:after="0"/>
              <w:jc w:val="center"/>
              <w:rPr>
                <w:noProof/>
                <w:color w:val="000000"/>
                <w:sz w:val="18"/>
                <w:szCs w:val="18"/>
              </w:rPr>
            </w:pPr>
            <w:r>
              <w:rPr>
                <w:noProof/>
                <w:color w:val="000000"/>
                <w:sz w:val="18"/>
              </w:rPr>
              <w:t>Разходи</w:t>
            </w:r>
          </w:p>
        </w:tc>
        <w:tc>
          <w:tcPr>
            <w:tcW w:w="666" w:type="dxa"/>
            <w:tcBorders>
              <w:top w:val="nil"/>
              <w:left w:val="nil"/>
              <w:bottom w:val="single" w:sz="8" w:space="0" w:color="auto"/>
              <w:right w:val="dashed" w:sz="8" w:space="0" w:color="auto"/>
            </w:tcBorders>
            <w:shd w:val="pct12" w:color="000000" w:fill="E5E5E5"/>
            <w:textDirection w:val="btLr"/>
            <w:vAlign w:val="center"/>
            <w:hideMark/>
          </w:tcPr>
          <w:p>
            <w:pPr>
              <w:spacing w:after="0"/>
              <w:jc w:val="center"/>
              <w:rPr>
                <w:noProof/>
                <w:color w:val="000000"/>
                <w:sz w:val="18"/>
                <w:szCs w:val="18"/>
              </w:rPr>
            </w:pPr>
            <w:r>
              <w:rPr>
                <w:noProof/>
                <w:color w:val="000000"/>
                <w:sz w:val="18"/>
              </w:rPr>
              <w:t>Брой резултати</w:t>
            </w:r>
          </w:p>
        </w:tc>
        <w:tc>
          <w:tcPr>
            <w:tcW w:w="711" w:type="dxa"/>
            <w:tcBorders>
              <w:top w:val="nil"/>
              <w:left w:val="nil"/>
              <w:bottom w:val="single" w:sz="8" w:space="0" w:color="auto"/>
              <w:right w:val="single" w:sz="8" w:space="0" w:color="auto"/>
            </w:tcBorders>
            <w:shd w:val="pct12" w:color="000000" w:fill="E5E5E5"/>
            <w:vAlign w:val="center"/>
            <w:hideMark/>
          </w:tcPr>
          <w:p>
            <w:pPr>
              <w:spacing w:after="0"/>
              <w:jc w:val="center"/>
              <w:rPr>
                <w:noProof/>
                <w:color w:val="000000"/>
                <w:sz w:val="18"/>
                <w:szCs w:val="18"/>
              </w:rPr>
            </w:pPr>
            <w:r>
              <w:rPr>
                <w:noProof/>
                <w:color w:val="000000"/>
                <w:sz w:val="18"/>
              </w:rPr>
              <w:t>Разходи</w:t>
            </w:r>
          </w:p>
        </w:tc>
        <w:tc>
          <w:tcPr>
            <w:tcW w:w="666" w:type="dxa"/>
            <w:tcBorders>
              <w:top w:val="nil"/>
              <w:left w:val="nil"/>
              <w:bottom w:val="single" w:sz="8" w:space="0" w:color="auto"/>
              <w:right w:val="dashed" w:sz="8" w:space="0" w:color="auto"/>
            </w:tcBorders>
            <w:shd w:val="pct12" w:color="000000" w:fill="E5E5E5"/>
            <w:textDirection w:val="btLr"/>
            <w:vAlign w:val="center"/>
            <w:hideMark/>
          </w:tcPr>
          <w:p>
            <w:pPr>
              <w:spacing w:after="0"/>
              <w:jc w:val="center"/>
              <w:rPr>
                <w:noProof/>
                <w:color w:val="000000"/>
                <w:sz w:val="18"/>
                <w:szCs w:val="18"/>
              </w:rPr>
            </w:pPr>
            <w:r>
              <w:rPr>
                <w:noProof/>
                <w:color w:val="000000"/>
                <w:sz w:val="18"/>
              </w:rPr>
              <w:t>Брой резултати</w:t>
            </w:r>
          </w:p>
        </w:tc>
        <w:tc>
          <w:tcPr>
            <w:tcW w:w="803" w:type="dxa"/>
            <w:tcBorders>
              <w:top w:val="nil"/>
              <w:left w:val="nil"/>
              <w:bottom w:val="single" w:sz="8" w:space="0" w:color="auto"/>
              <w:right w:val="nil"/>
            </w:tcBorders>
            <w:shd w:val="pct12" w:color="000000" w:fill="E5E5E5"/>
            <w:vAlign w:val="center"/>
            <w:hideMark/>
          </w:tcPr>
          <w:p>
            <w:pPr>
              <w:spacing w:after="0"/>
              <w:jc w:val="left"/>
              <w:rPr>
                <w:noProof/>
                <w:color w:val="000000"/>
                <w:sz w:val="18"/>
                <w:szCs w:val="18"/>
              </w:rPr>
            </w:pPr>
            <w:r>
              <w:rPr>
                <w:noProof/>
                <w:color w:val="000000"/>
                <w:sz w:val="18"/>
              </w:rPr>
              <w:t>Разходи</w:t>
            </w:r>
          </w:p>
        </w:tc>
        <w:tc>
          <w:tcPr>
            <w:tcW w:w="574" w:type="dxa"/>
            <w:tcBorders>
              <w:top w:val="nil"/>
              <w:left w:val="nil"/>
              <w:bottom w:val="single" w:sz="8" w:space="0" w:color="auto"/>
              <w:right w:val="dashed" w:sz="8" w:space="0" w:color="auto"/>
            </w:tcBorders>
            <w:shd w:val="pct12" w:color="000000" w:fill="E5E5E5"/>
            <w:textDirection w:val="btLr"/>
            <w:vAlign w:val="center"/>
            <w:hideMark/>
          </w:tcPr>
          <w:p>
            <w:pPr>
              <w:spacing w:after="0"/>
              <w:jc w:val="center"/>
              <w:rPr>
                <w:noProof/>
                <w:color w:val="000000"/>
                <w:sz w:val="18"/>
                <w:szCs w:val="18"/>
              </w:rPr>
            </w:pPr>
            <w:r>
              <w:rPr>
                <w:noProof/>
                <w:color w:val="000000"/>
                <w:sz w:val="18"/>
              </w:rPr>
              <w:t>Брой резултати</w:t>
            </w:r>
          </w:p>
        </w:tc>
        <w:tc>
          <w:tcPr>
            <w:tcW w:w="711" w:type="dxa"/>
            <w:tcBorders>
              <w:top w:val="nil"/>
              <w:left w:val="nil"/>
              <w:bottom w:val="single" w:sz="8" w:space="0" w:color="auto"/>
              <w:right w:val="single" w:sz="8" w:space="0" w:color="auto"/>
            </w:tcBorders>
            <w:shd w:val="pct12" w:color="000000" w:fill="E5E5E5"/>
            <w:vAlign w:val="center"/>
            <w:hideMark/>
          </w:tcPr>
          <w:p>
            <w:pPr>
              <w:spacing w:after="0"/>
              <w:jc w:val="center"/>
              <w:rPr>
                <w:noProof/>
                <w:color w:val="000000"/>
                <w:sz w:val="18"/>
                <w:szCs w:val="18"/>
              </w:rPr>
            </w:pPr>
            <w:r>
              <w:rPr>
                <w:noProof/>
                <w:color w:val="000000"/>
                <w:sz w:val="18"/>
              </w:rPr>
              <w:t>Разходи</w:t>
            </w:r>
          </w:p>
        </w:tc>
        <w:tc>
          <w:tcPr>
            <w:tcW w:w="981" w:type="dxa"/>
            <w:tcBorders>
              <w:top w:val="nil"/>
              <w:left w:val="nil"/>
              <w:bottom w:val="single" w:sz="8" w:space="0" w:color="auto"/>
              <w:right w:val="dashed" w:sz="8" w:space="0" w:color="auto"/>
            </w:tcBorders>
            <w:shd w:val="pct12" w:color="000000" w:fill="E5E5E5"/>
            <w:vAlign w:val="center"/>
            <w:hideMark/>
          </w:tcPr>
          <w:p>
            <w:pPr>
              <w:spacing w:after="0"/>
              <w:jc w:val="center"/>
              <w:rPr>
                <w:noProof/>
                <w:color w:val="000000"/>
                <w:sz w:val="18"/>
                <w:szCs w:val="18"/>
              </w:rPr>
            </w:pPr>
            <w:r>
              <w:rPr>
                <w:noProof/>
                <w:color w:val="000000"/>
                <w:sz w:val="18"/>
              </w:rPr>
              <w:t>Общ брой на резултатите</w:t>
            </w:r>
          </w:p>
        </w:tc>
        <w:tc>
          <w:tcPr>
            <w:tcW w:w="1071" w:type="dxa"/>
            <w:tcBorders>
              <w:top w:val="nil"/>
              <w:left w:val="nil"/>
              <w:bottom w:val="single" w:sz="8" w:space="0" w:color="auto"/>
              <w:right w:val="single" w:sz="8" w:space="0" w:color="auto"/>
            </w:tcBorders>
            <w:shd w:val="pct12" w:color="000000" w:fill="E5E5E5"/>
            <w:vAlign w:val="center"/>
            <w:hideMark/>
          </w:tcPr>
          <w:p>
            <w:pPr>
              <w:spacing w:after="0"/>
              <w:jc w:val="center"/>
              <w:rPr>
                <w:noProof/>
                <w:color w:val="000000"/>
                <w:sz w:val="18"/>
                <w:szCs w:val="18"/>
              </w:rPr>
            </w:pPr>
            <w:r>
              <w:rPr>
                <w:noProof/>
                <w:color w:val="000000"/>
                <w:sz w:val="18"/>
              </w:rPr>
              <w:t>Общо разходи</w:t>
            </w:r>
          </w:p>
        </w:tc>
      </w:tr>
      <w:tr>
        <w:trPr>
          <w:trHeight w:val="675"/>
          <w:jc w:val="center"/>
        </w:trPr>
        <w:tc>
          <w:tcPr>
            <w:tcW w:w="13950" w:type="dxa"/>
            <w:gridSpan w:val="13"/>
            <w:tcBorders>
              <w:top w:val="single" w:sz="8" w:space="0" w:color="auto"/>
              <w:left w:val="single" w:sz="8" w:space="0" w:color="auto"/>
              <w:bottom w:val="single" w:sz="8" w:space="0" w:color="auto"/>
              <w:right w:val="single" w:sz="8" w:space="0" w:color="000000"/>
            </w:tcBorders>
            <w:shd w:val="clear" w:color="auto" w:fill="auto"/>
            <w:vAlign w:val="bottom"/>
            <w:hideMark/>
          </w:tcPr>
          <w:p>
            <w:pPr>
              <w:spacing w:after="0"/>
              <w:jc w:val="center"/>
              <w:rPr>
                <w:rFonts w:ascii="Calibri" w:hAnsi="Calibri"/>
                <w:noProof/>
                <w:color w:val="000000"/>
                <w:sz w:val="22"/>
              </w:rPr>
            </w:pPr>
            <w:r>
              <w:rPr>
                <w:rFonts w:ascii="Calibri" w:hAnsi="Calibri"/>
                <w:noProof/>
                <w:color w:val="000000"/>
                <w:sz w:val="22"/>
              </w:rPr>
              <w:t>КОНКРЕТНА ЦЕЛ № 3</w:t>
            </w:r>
            <w:r>
              <w:rPr>
                <w:rFonts w:ascii="Calibri" w:hAnsi="Calibri"/>
                <w:noProof/>
                <w:color w:val="000000"/>
                <w:sz w:val="22"/>
              </w:rPr>
              <w:br/>
              <w:t>Да се насърчи изпълнението на общата политика в областта на рибарството, като се засили борбата с ННН риболова и чрез ефективна система на Съюза за контрол на рибарството и адекватен възел за споделяне на данни</w:t>
            </w:r>
          </w:p>
        </w:tc>
      </w:tr>
      <w:tr>
        <w:trPr>
          <w:trHeight w:val="660"/>
          <w:jc w:val="center"/>
        </w:trPr>
        <w:tc>
          <w:tcPr>
            <w:tcW w:w="2319" w:type="dxa"/>
            <w:vMerge w:val="restart"/>
            <w:tcBorders>
              <w:top w:val="nil"/>
              <w:left w:val="single" w:sz="8" w:space="0" w:color="auto"/>
              <w:bottom w:val="single" w:sz="8" w:space="0" w:color="000000"/>
              <w:right w:val="single" w:sz="4" w:space="0" w:color="auto"/>
            </w:tcBorders>
            <w:shd w:val="clear" w:color="auto" w:fill="auto"/>
            <w:vAlign w:val="center"/>
            <w:hideMark/>
          </w:tcPr>
          <w:p>
            <w:pPr>
              <w:spacing w:after="0"/>
              <w:jc w:val="center"/>
              <w:rPr>
                <w:noProof/>
                <w:color w:val="000000"/>
                <w:sz w:val="18"/>
                <w:szCs w:val="18"/>
              </w:rPr>
            </w:pPr>
            <w:r>
              <w:rPr>
                <w:noProof/>
                <w:color w:val="000000"/>
                <w:sz w:val="18"/>
              </w:rPr>
              <w:t>Предоставяне на услуги за наблюдение и на комуникационни услуги (включително разходи за служители и административни разходи)</w:t>
            </w:r>
            <w:r>
              <w:rPr>
                <w:noProof/>
                <w:color w:val="000000"/>
                <w:sz w:val="18"/>
                <w:szCs w:val="18"/>
              </w:rPr>
              <w:br/>
            </w:r>
            <w:r>
              <w:rPr>
                <w:noProof/>
                <w:color w:val="000000"/>
                <w:sz w:val="18"/>
              </w:rPr>
              <w:t>*Проучване за осъществимост</w:t>
            </w:r>
            <w:r>
              <w:rPr>
                <w:noProof/>
                <w:color w:val="000000"/>
                <w:sz w:val="18"/>
                <w:szCs w:val="18"/>
              </w:rPr>
              <w:br/>
            </w:r>
            <w:r>
              <w:rPr>
                <w:noProof/>
                <w:color w:val="000000"/>
                <w:sz w:val="18"/>
              </w:rPr>
              <w:t>* Изграждане на централния възел за споделяне на данни</w:t>
            </w:r>
          </w:p>
        </w:tc>
        <w:tc>
          <w:tcPr>
            <w:tcW w:w="2820" w:type="dxa"/>
            <w:tcBorders>
              <w:top w:val="nil"/>
              <w:left w:val="nil"/>
              <w:bottom w:val="single" w:sz="4" w:space="0" w:color="auto"/>
              <w:right w:val="single" w:sz="4" w:space="0" w:color="auto"/>
            </w:tcBorders>
            <w:shd w:val="clear" w:color="auto" w:fill="auto"/>
            <w:vAlign w:val="center"/>
            <w:hideMark/>
          </w:tcPr>
          <w:p>
            <w:pPr>
              <w:spacing w:after="0"/>
              <w:jc w:val="left"/>
              <w:rPr>
                <w:noProof/>
                <w:color w:val="000000"/>
                <w:sz w:val="18"/>
                <w:szCs w:val="18"/>
              </w:rPr>
            </w:pPr>
            <w:r>
              <w:rPr>
                <w:noProof/>
                <w:color w:val="000000"/>
                <w:sz w:val="18"/>
              </w:rPr>
              <w:t>Системи за информационен обмен между агенциите (брой проекти)</w:t>
            </w:r>
          </w:p>
        </w:tc>
        <w:tc>
          <w:tcPr>
            <w:tcW w:w="1251" w:type="dxa"/>
            <w:tcBorders>
              <w:top w:val="nil"/>
              <w:left w:val="nil"/>
              <w:bottom w:val="single" w:sz="4" w:space="0" w:color="auto"/>
              <w:right w:val="single" w:sz="4" w:space="0" w:color="auto"/>
            </w:tcBorders>
            <w:shd w:val="clear" w:color="auto" w:fill="auto"/>
            <w:vAlign w:val="center"/>
            <w:hideMark/>
          </w:tcPr>
          <w:p>
            <w:pPr>
              <w:spacing w:after="0"/>
              <w:jc w:val="center"/>
              <w:rPr>
                <w:noProof/>
                <w:color w:val="000000"/>
                <w:sz w:val="18"/>
                <w:szCs w:val="18"/>
              </w:rPr>
            </w:pPr>
            <w:r>
              <w:rPr>
                <w:noProof/>
                <w:color w:val="000000"/>
                <w:sz w:val="18"/>
              </w:rPr>
              <w:t xml:space="preserve">0,025 </w:t>
            </w:r>
          </w:p>
        </w:tc>
        <w:tc>
          <w:tcPr>
            <w:tcW w:w="666" w:type="dxa"/>
            <w:tcBorders>
              <w:top w:val="nil"/>
              <w:left w:val="nil"/>
              <w:bottom w:val="single" w:sz="4" w:space="0" w:color="auto"/>
              <w:right w:val="single" w:sz="4" w:space="0" w:color="auto"/>
            </w:tcBorders>
            <w:shd w:val="clear" w:color="auto" w:fill="auto"/>
            <w:vAlign w:val="center"/>
            <w:hideMark/>
          </w:tcPr>
          <w:p>
            <w:pPr>
              <w:spacing w:after="0"/>
              <w:jc w:val="center"/>
              <w:rPr>
                <w:noProof/>
                <w:color w:val="000000"/>
                <w:sz w:val="18"/>
                <w:szCs w:val="18"/>
              </w:rPr>
            </w:pPr>
            <w:r>
              <w:rPr>
                <w:noProof/>
                <w:color w:val="000000"/>
                <w:sz w:val="18"/>
              </w:rPr>
              <w:t>2</w:t>
            </w:r>
          </w:p>
        </w:tc>
        <w:tc>
          <w:tcPr>
            <w:tcW w:w="711" w:type="dxa"/>
            <w:tcBorders>
              <w:top w:val="nil"/>
              <w:left w:val="nil"/>
              <w:bottom w:val="single" w:sz="4" w:space="0" w:color="auto"/>
              <w:right w:val="single" w:sz="4" w:space="0" w:color="auto"/>
            </w:tcBorders>
            <w:shd w:val="clear" w:color="auto" w:fill="auto"/>
            <w:vAlign w:val="center"/>
            <w:hideMark/>
          </w:tcPr>
          <w:p>
            <w:pPr>
              <w:spacing w:after="0"/>
              <w:jc w:val="center"/>
              <w:rPr>
                <w:noProof/>
                <w:color w:val="000000"/>
                <w:sz w:val="18"/>
                <w:szCs w:val="18"/>
              </w:rPr>
            </w:pPr>
            <w:r>
              <w:rPr>
                <w:noProof/>
                <w:color w:val="000000"/>
                <w:sz w:val="18"/>
              </w:rPr>
              <w:t>0,050</w:t>
            </w:r>
          </w:p>
        </w:tc>
        <w:tc>
          <w:tcPr>
            <w:tcW w:w="666" w:type="dxa"/>
            <w:tcBorders>
              <w:top w:val="nil"/>
              <w:left w:val="nil"/>
              <w:bottom w:val="single" w:sz="4" w:space="0" w:color="auto"/>
              <w:right w:val="single" w:sz="4" w:space="0" w:color="auto"/>
            </w:tcBorders>
            <w:shd w:val="clear" w:color="auto" w:fill="auto"/>
            <w:vAlign w:val="center"/>
            <w:hideMark/>
          </w:tcPr>
          <w:p>
            <w:pPr>
              <w:spacing w:after="0"/>
              <w:jc w:val="center"/>
              <w:rPr>
                <w:noProof/>
                <w:color w:val="000000"/>
                <w:sz w:val="18"/>
                <w:szCs w:val="18"/>
              </w:rPr>
            </w:pPr>
            <w:r>
              <w:rPr>
                <w:noProof/>
                <w:color w:val="000000"/>
                <w:sz w:val="18"/>
              </w:rPr>
              <w:t>2</w:t>
            </w:r>
          </w:p>
        </w:tc>
        <w:tc>
          <w:tcPr>
            <w:tcW w:w="711" w:type="dxa"/>
            <w:tcBorders>
              <w:top w:val="nil"/>
              <w:left w:val="nil"/>
              <w:bottom w:val="single" w:sz="4" w:space="0" w:color="auto"/>
              <w:right w:val="single" w:sz="4" w:space="0" w:color="auto"/>
            </w:tcBorders>
            <w:shd w:val="clear" w:color="auto" w:fill="auto"/>
            <w:vAlign w:val="center"/>
            <w:hideMark/>
          </w:tcPr>
          <w:p>
            <w:pPr>
              <w:spacing w:after="0"/>
              <w:jc w:val="center"/>
              <w:rPr>
                <w:noProof/>
                <w:color w:val="000000"/>
                <w:sz w:val="18"/>
                <w:szCs w:val="18"/>
              </w:rPr>
            </w:pPr>
            <w:r>
              <w:rPr>
                <w:noProof/>
                <w:color w:val="000000"/>
                <w:sz w:val="18"/>
              </w:rPr>
              <w:t>0,050</w:t>
            </w:r>
          </w:p>
        </w:tc>
        <w:tc>
          <w:tcPr>
            <w:tcW w:w="666" w:type="dxa"/>
            <w:tcBorders>
              <w:top w:val="nil"/>
              <w:left w:val="nil"/>
              <w:bottom w:val="single" w:sz="4" w:space="0" w:color="auto"/>
              <w:right w:val="single" w:sz="4" w:space="0" w:color="auto"/>
            </w:tcBorders>
            <w:shd w:val="clear" w:color="auto" w:fill="auto"/>
            <w:vAlign w:val="center"/>
            <w:hideMark/>
          </w:tcPr>
          <w:p>
            <w:pPr>
              <w:spacing w:after="0"/>
              <w:jc w:val="center"/>
              <w:rPr>
                <w:noProof/>
                <w:color w:val="000000"/>
                <w:sz w:val="18"/>
                <w:szCs w:val="18"/>
              </w:rPr>
            </w:pPr>
            <w:r>
              <w:rPr>
                <w:noProof/>
                <w:color w:val="000000"/>
                <w:sz w:val="18"/>
              </w:rPr>
              <w:t>2</w:t>
            </w:r>
          </w:p>
        </w:tc>
        <w:tc>
          <w:tcPr>
            <w:tcW w:w="803" w:type="dxa"/>
            <w:tcBorders>
              <w:top w:val="nil"/>
              <w:left w:val="nil"/>
              <w:bottom w:val="single" w:sz="4" w:space="0" w:color="auto"/>
              <w:right w:val="single" w:sz="4" w:space="0" w:color="auto"/>
            </w:tcBorders>
            <w:shd w:val="clear" w:color="auto" w:fill="auto"/>
            <w:vAlign w:val="center"/>
            <w:hideMark/>
          </w:tcPr>
          <w:p>
            <w:pPr>
              <w:spacing w:after="0"/>
              <w:jc w:val="center"/>
              <w:rPr>
                <w:noProof/>
                <w:color w:val="000000"/>
                <w:sz w:val="18"/>
                <w:szCs w:val="18"/>
              </w:rPr>
            </w:pPr>
            <w:r>
              <w:rPr>
                <w:noProof/>
                <w:color w:val="000000"/>
                <w:sz w:val="18"/>
              </w:rPr>
              <w:t>0,050</w:t>
            </w:r>
          </w:p>
        </w:tc>
        <w:tc>
          <w:tcPr>
            <w:tcW w:w="574" w:type="dxa"/>
            <w:tcBorders>
              <w:top w:val="nil"/>
              <w:left w:val="nil"/>
              <w:bottom w:val="single" w:sz="4" w:space="0" w:color="auto"/>
              <w:right w:val="single" w:sz="4" w:space="0" w:color="auto"/>
            </w:tcBorders>
            <w:shd w:val="clear" w:color="auto" w:fill="auto"/>
            <w:vAlign w:val="center"/>
            <w:hideMark/>
          </w:tcPr>
          <w:p>
            <w:pPr>
              <w:spacing w:after="0"/>
              <w:jc w:val="center"/>
              <w:rPr>
                <w:noProof/>
                <w:color w:val="000000"/>
                <w:sz w:val="18"/>
                <w:szCs w:val="18"/>
              </w:rPr>
            </w:pPr>
            <w:r>
              <w:rPr>
                <w:noProof/>
                <w:color w:val="000000"/>
                <w:sz w:val="18"/>
              </w:rPr>
              <w:t>2</w:t>
            </w:r>
          </w:p>
        </w:tc>
        <w:tc>
          <w:tcPr>
            <w:tcW w:w="711" w:type="dxa"/>
            <w:tcBorders>
              <w:top w:val="nil"/>
              <w:left w:val="nil"/>
              <w:bottom w:val="single" w:sz="4" w:space="0" w:color="auto"/>
              <w:right w:val="single" w:sz="4" w:space="0" w:color="auto"/>
            </w:tcBorders>
            <w:shd w:val="clear" w:color="auto" w:fill="auto"/>
            <w:vAlign w:val="center"/>
            <w:hideMark/>
          </w:tcPr>
          <w:p>
            <w:pPr>
              <w:spacing w:after="0"/>
              <w:jc w:val="center"/>
              <w:rPr>
                <w:noProof/>
                <w:color w:val="000000"/>
                <w:sz w:val="18"/>
                <w:szCs w:val="18"/>
              </w:rPr>
            </w:pPr>
            <w:r>
              <w:rPr>
                <w:noProof/>
                <w:color w:val="000000"/>
                <w:sz w:val="18"/>
              </w:rPr>
              <w:t>0,050</w:t>
            </w:r>
          </w:p>
        </w:tc>
        <w:tc>
          <w:tcPr>
            <w:tcW w:w="981" w:type="dxa"/>
            <w:tcBorders>
              <w:top w:val="nil"/>
              <w:left w:val="nil"/>
              <w:bottom w:val="single" w:sz="4" w:space="0" w:color="auto"/>
              <w:right w:val="single" w:sz="4" w:space="0" w:color="auto"/>
            </w:tcBorders>
            <w:shd w:val="clear" w:color="auto" w:fill="auto"/>
            <w:vAlign w:val="center"/>
            <w:hideMark/>
          </w:tcPr>
          <w:p>
            <w:pPr>
              <w:spacing w:after="0"/>
              <w:jc w:val="center"/>
              <w:rPr>
                <w:b/>
                <w:bCs/>
                <w:noProof/>
                <w:color w:val="000000"/>
                <w:sz w:val="18"/>
                <w:szCs w:val="18"/>
              </w:rPr>
            </w:pPr>
            <w:r>
              <w:rPr>
                <w:b/>
                <w:noProof/>
                <w:color w:val="000000"/>
                <w:sz w:val="18"/>
              </w:rPr>
              <w:t>8</w:t>
            </w:r>
          </w:p>
        </w:tc>
        <w:tc>
          <w:tcPr>
            <w:tcW w:w="1071" w:type="dxa"/>
            <w:tcBorders>
              <w:top w:val="nil"/>
              <w:left w:val="nil"/>
              <w:bottom w:val="single" w:sz="4" w:space="0" w:color="auto"/>
              <w:right w:val="single" w:sz="4" w:space="0" w:color="auto"/>
            </w:tcBorders>
            <w:shd w:val="clear" w:color="auto" w:fill="auto"/>
            <w:vAlign w:val="center"/>
            <w:hideMark/>
          </w:tcPr>
          <w:p>
            <w:pPr>
              <w:spacing w:after="0"/>
              <w:jc w:val="center"/>
              <w:rPr>
                <w:b/>
                <w:bCs/>
                <w:noProof/>
                <w:color w:val="000000"/>
                <w:sz w:val="18"/>
                <w:szCs w:val="18"/>
              </w:rPr>
            </w:pPr>
            <w:r>
              <w:rPr>
                <w:b/>
                <w:noProof/>
                <w:color w:val="000000"/>
                <w:sz w:val="18"/>
              </w:rPr>
              <w:t>0,200</w:t>
            </w:r>
          </w:p>
        </w:tc>
      </w:tr>
      <w:tr>
        <w:trPr>
          <w:trHeight w:val="300"/>
          <w:jc w:val="center"/>
        </w:trPr>
        <w:tc>
          <w:tcPr>
            <w:tcW w:w="2319" w:type="dxa"/>
            <w:vMerge/>
            <w:tcBorders>
              <w:top w:val="nil"/>
              <w:left w:val="single" w:sz="8" w:space="0" w:color="auto"/>
              <w:bottom w:val="single" w:sz="8" w:space="0" w:color="000000"/>
              <w:right w:val="single" w:sz="4" w:space="0" w:color="auto"/>
            </w:tcBorders>
            <w:vAlign w:val="center"/>
            <w:hideMark/>
          </w:tcPr>
          <w:p>
            <w:pPr>
              <w:spacing w:after="0"/>
              <w:jc w:val="left"/>
              <w:rPr>
                <w:noProof/>
                <w:color w:val="000000"/>
                <w:sz w:val="18"/>
                <w:szCs w:val="18"/>
              </w:rPr>
            </w:pPr>
          </w:p>
        </w:tc>
        <w:tc>
          <w:tcPr>
            <w:tcW w:w="2820" w:type="dxa"/>
            <w:tcBorders>
              <w:top w:val="nil"/>
              <w:left w:val="nil"/>
              <w:bottom w:val="single" w:sz="4" w:space="0" w:color="auto"/>
              <w:right w:val="single" w:sz="4" w:space="0" w:color="auto"/>
            </w:tcBorders>
            <w:shd w:val="clear" w:color="auto" w:fill="auto"/>
            <w:vAlign w:val="center"/>
            <w:hideMark/>
          </w:tcPr>
          <w:p>
            <w:pPr>
              <w:spacing w:after="0"/>
              <w:jc w:val="left"/>
              <w:rPr>
                <w:noProof/>
                <w:color w:val="000000"/>
                <w:sz w:val="18"/>
                <w:szCs w:val="18"/>
              </w:rPr>
            </w:pPr>
            <w:r>
              <w:rPr>
                <w:noProof/>
                <w:color w:val="000000"/>
                <w:sz w:val="18"/>
              </w:rPr>
              <w:t>Проучване за осъществимост</w:t>
            </w:r>
          </w:p>
        </w:tc>
        <w:tc>
          <w:tcPr>
            <w:tcW w:w="1251" w:type="dxa"/>
            <w:tcBorders>
              <w:top w:val="single" w:sz="8" w:space="0" w:color="auto"/>
              <w:left w:val="nil"/>
              <w:bottom w:val="single" w:sz="4" w:space="0" w:color="auto"/>
              <w:right w:val="single" w:sz="4" w:space="0" w:color="auto"/>
            </w:tcBorders>
            <w:shd w:val="clear" w:color="auto" w:fill="auto"/>
            <w:vAlign w:val="center"/>
            <w:hideMark/>
          </w:tcPr>
          <w:p>
            <w:pPr>
              <w:spacing w:after="0"/>
              <w:jc w:val="center"/>
              <w:rPr>
                <w:noProof/>
                <w:color w:val="000000"/>
                <w:sz w:val="18"/>
                <w:szCs w:val="18"/>
              </w:rPr>
            </w:pPr>
            <w:r>
              <w:rPr>
                <w:noProof/>
                <w:color w:val="000000"/>
                <w:sz w:val="18"/>
              </w:rPr>
              <w:t xml:space="preserve">0,100 </w:t>
            </w:r>
          </w:p>
        </w:tc>
        <w:tc>
          <w:tcPr>
            <w:tcW w:w="666" w:type="dxa"/>
            <w:tcBorders>
              <w:top w:val="nil"/>
              <w:left w:val="nil"/>
              <w:bottom w:val="single" w:sz="4" w:space="0" w:color="auto"/>
              <w:right w:val="single" w:sz="4" w:space="0" w:color="auto"/>
            </w:tcBorders>
            <w:shd w:val="clear" w:color="auto" w:fill="auto"/>
            <w:vAlign w:val="center"/>
            <w:hideMark/>
          </w:tcPr>
          <w:p>
            <w:pPr>
              <w:spacing w:after="0"/>
              <w:jc w:val="center"/>
              <w:rPr>
                <w:noProof/>
                <w:color w:val="000000"/>
                <w:sz w:val="18"/>
                <w:szCs w:val="18"/>
              </w:rPr>
            </w:pPr>
            <w:r>
              <w:rPr>
                <w:noProof/>
                <w:color w:val="000000"/>
                <w:sz w:val="18"/>
              </w:rPr>
              <w:t>1</w:t>
            </w:r>
          </w:p>
        </w:tc>
        <w:tc>
          <w:tcPr>
            <w:tcW w:w="711" w:type="dxa"/>
            <w:tcBorders>
              <w:top w:val="nil"/>
              <w:left w:val="nil"/>
              <w:bottom w:val="single" w:sz="4" w:space="0" w:color="auto"/>
              <w:right w:val="single" w:sz="4" w:space="0" w:color="auto"/>
            </w:tcBorders>
            <w:shd w:val="clear" w:color="auto" w:fill="auto"/>
            <w:vAlign w:val="center"/>
            <w:hideMark/>
          </w:tcPr>
          <w:p>
            <w:pPr>
              <w:spacing w:after="0"/>
              <w:jc w:val="center"/>
              <w:rPr>
                <w:noProof/>
                <w:color w:val="000000"/>
                <w:sz w:val="18"/>
                <w:szCs w:val="18"/>
              </w:rPr>
            </w:pPr>
            <w:r>
              <w:rPr>
                <w:noProof/>
                <w:color w:val="000000"/>
                <w:sz w:val="18"/>
              </w:rPr>
              <w:t>0,100</w:t>
            </w:r>
          </w:p>
        </w:tc>
        <w:tc>
          <w:tcPr>
            <w:tcW w:w="666" w:type="dxa"/>
            <w:tcBorders>
              <w:top w:val="nil"/>
              <w:left w:val="nil"/>
              <w:bottom w:val="single" w:sz="4" w:space="0" w:color="auto"/>
              <w:right w:val="single" w:sz="4" w:space="0" w:color="auto"/>
            </w:tcBorders>
            <w:shd w:val="clear" w:color="auto" w:fill="auto"/>
            <w:vAlign w:val="center"/>
            <w:hideMark/>
          </w:tcPr>
          <w:p>
            <w:pPr>
              <w:spacing w:after="0"/>
              <w:jc w:val="center"/>
              <w:rPr>
                <w:noProof/>
                <w:color w:val="000000"/>
                <w:sz w:val="18"/>
                <w:szCs w:val="18"/>
              </w:rPr>
            </w:pPr>
            <w:r>
              <w:rPr>
                <w:noProof/>
                <w:color w:val="000000"/>
                <w:sz w:val="18"/>
              </w:rPr>
              <w:t> </w:t>
            </w:r>
          </w:p>
        </w:tc>
        <w:tc>
          <w:tcPr>
            <w:tcW w:w="711" w:type="dxa"/>
            <w:tcBorders>
              <w:top w:val="nil"/>
              <w:left w:val="nil"/>
              <w:bottom w:val="single" w:sz="4" w:space="0" w:color="auto"/>
              <w:right w:val="single" w:sz="4" w:space="0" w:color="auto"/>
            </w:tcBorders>
            <w:shd w:val="clear" w:color="auto" w:fill="auto"/>
            <w:vAlign w:val="center"/>
            <w:hideMark/>
          </w:tcPr>
          <w:p>
            <w:pPr>
              <w:spacing w:after="0"/>
              <w:jc w:val="center"/>
              <w:rPr>
                <w:noProof/>
                <w:color w:val="000000"/>
                <w:sz w:val="18"/>
                <w:szCs w:val="18"/>
              </w:rPr>
            </w:pPr>
            <w:r>
              <w:rPr>
                <w:noProof/>
                <w:color w:val="000000"/>
                <w:sz w:val="18"/>
              </w:rPr>
              <w:t> </w:t>
            </w:r>
          </w:p>
        </w:tc>
        <w:tc>
          <w:tcPr>
            <w:tcW w:w="666" w:type="dxa"/>
            <w:tcBorders>
              <w:top w:val="nil"/>
              <w:left w:val="nil"/>
              <w:bottom w:val="single" w:sz="4" w:space="0" w:color="auto"/>
              <w:right w:val="single" w:sz="4" w:space="0" w:color="auto"/>
            </w:tcBorders>
            <w:shd w:val="clear" w:color="auto" w:fill="auto"/>
            <w:vAlign w:val="center"/>
            <w:hideMark/>
          </w:tcPr>
          <w:p>
            <w:pPr>
              <w:spacing w:after="0"/>
              <w:jc w:val="center"/>
              <w:rPr>
                <w:noProof/>
                <w:color w:val="000000"/>
                <w:sz w:val="18"/>
                <w:szCs w:val="18"/>
              </w:rPr>
            </w:pPr>
            <w:r>
              <w:rPr>
                <w:noProof/>
                <w:color w:val="000000"/>
                <w:sz w:val="18"/>
              </w:rPr>
              <w:t> </w:t>
            </w:r>
          </w:p>
        </w:tc>
        <w:tc>
          <w:tcPr>
            <w:tcW w:w="803" w:type="dxa"/>
            <w:tcBorders>
              <w:top w:val="nil"/>
              <w:left w:val="nil"/>
              <w:bottom w:val="single" w:sz="4" w:space="0" w:color="auto"/>
              <w:right w:val="single" w:sz="4" w:space="0" w:color="auto"/>
            </w:tcBorders>
            <w:shd w:val="clear" w:color="auto" w:fill="auto"/>
            <w:vAlign w:val="center"/>
            <w:hideMark/>
          </w:tcPr>
          <w:p>
            <w:pPr>
              <w:spacing w:after="0"/>
              <w:jc w:val="center"/>
              <w:rPr>
                <w:noProof/>
                <w:color w:val="000000"/>
                <w:sz w:val="18"/>
                <w:szCs w:val="18"/>
              </w:rPr>
            </w:pPr>
            <w:r>
              <w:rPr>
                <w:noProof/>
                <w:color w:val="000000"/>
                <w:sz w:val="18"/>
              </w:rPr>
              <w:t> </w:t>
            </w:r>
          </w:p>
        </w:tc>
        <w:tc>
          <w:tcPr>
            <w:tcW w:w="574" w:type="dxa"/>
            <w:tcBorders>
              <w:top w:val="nil"/>
              <w:left w:val="nil"/>
              <w:bottom w:val="single" w:sz="4" w:space="0" w:color="auto"/>
              <w:right w:val="single" w:sz="4" w:space="0" w:color="auto"/>
            </w:tcBorders>
            <w:shd w:val="clear" w:color="auto" w:fill="auto"/>
            <w:vAlign w:val="center"/>
            <w:hideMark/>
          </w:tcPr>
          <w:p>
            <w:pPr>
              <w:spacing w:after="0"/>
              <w:jc w:val="center"/>
              <w:rPr>
                <w:noProof/>
                <w:color w:val="000000"/>
                <w:sz w:val="18"/>
                <w:szCs w:val="18"/>
              </w:rPr>
            </w:pPr>
            <w:r>
              <w:rPr>
                <w:noProof/>
                <w:color w:val="000000"/>
                <w:sz w:val="18"/>
              </w:rPr>
              <w:t> </w:t>
            </w:r>
          </w:p>
        </w:tc>
        <w:tc>
          <w:tcPr>
            <w:tcW w:w="711" w:type="dxa"/>
            <w:tcBorders>
              <w:top w:val="nil"/>
              <w:left w:val="nil"/>
              <w:bottom w:val="single" w:sz="4" w:space="0" w:color="auto"/>
              <w:right w:val="single" w:sz="4" w:space="0" w:color="auto"/>
            </w:tcBorders>
            <w:shd w:val="clear" w:color="auto" w:fill="auto"/>
            <w:vAlign w:val="center"/>
            <w:hideMark/>
          </w:tcPr>
          <w:p>
            <w:pPr>
              <w:spacing w:after="0"/>
              <w:jc w:val="center"/>
              <w:rPr>
                <w:noProof/>
                <w:color w:val="000000"/>
                <w:sz w:val="18"/>
                <w:szCs w:val="18"/>
              </w:rPr>
            </w:pPr>
            <w:r>
              <w:rPr>
                <w:noProof/>
                <w:color w:val="000000"/>
                <w:sz w:val="18"/>
              </w:rPr>
              <w:t> </w:t>
            </w:r>
          </w:p>
        </w:tc>
        <w:tc>
          <w:tcPr>
            <w:tcW w:w="981" w:type="dxa"/>
            <w:tcBorders>
              <w:top w:val="nil"/>
              <w:left w:val="nil"/>
              <w:bottom w:val="single" w:sz="4" w:space="0" w:color="auto"/>
              <w:right w:val="single" w:sz="4" w:space="0" w:color="auto"/>
            </w:tcBorders>
            <w:shd w:val="clear" w:color="auto" w:fill="auto"/>
            <w:vAlign w:val="center"/>
            <w:hideMark/>
          </w:tcPr>
          <w:p>
            <w:pPr>
              <w:spacing w:after="0"/>
              <w:jc w:val="center"/>
              <w:rPr>
                <w:b/>
                <w:bCs/>
                <w:noProof/>
                <w:color w:val="000000"/>
                <w:sz w:val="18"/>
                <w:szCs w:val="18"/>
              </w:rPr>
            </w:pPr>
            <w:r>
              <w:rPr>
                <w:b/>
                <w:noProof/>
                <w:color w:val="000000"/>
                <w:sz w:val="18"/>
              </w:rPr>
              <w:t>1</w:t>
            </w:r>
          </w:p>
        </w:tc>
        <w:tc>
          <w:tcPr>
            <w:tcW w:w="1071" w:type="dxa"/>
            <w:tcBorders>
              <w:top w:val="nil"/>
              <w:left w:val="nil"/>
              <w:bottom w:val="single" w:sz="4" w:space="0" w:color="auto"/>
              <w:right w:val="single" w:sz="8" w:space="0" w:color="auto"/>
            </w:tcBorders>
            <w:shd w:val="clear" w:color="auto" w:fill="auto"/>
            <w:vAlign w:val="center"/>
            <w:hideMark/>
          </w:tcPr>
          <w:p>
            <w:pPr>
              <w:spacing w:after="0"/>
              <w:jc w:val="center"/>
              <w:rPr>
                <w:b/>
                <w:bCs/>
                <w:noProof/>
                <w:color w:val="000000"/>
                <w:sz w:val="18"/>
                <w:szCs w:val="18"/>
              </w:rPr>
            </w:pPr>
            <w:r>
              <w:rPr>
                <w:b/>
                <w:noProof/>
                <w:color w:val="000000"/>
                <w:sz w:val="18"/>
              </w:rPr>
              <w:t>0,100</w:t>
            </w:r>
          </w:p>
        </w:tc>
      </w:tr>
      <w:tr>
        <w:trPr>
          <w:trHeight w:val="495"/>
          <w:jc w:val="center"/>
        </w:trPr>
        <w:tc>
          <w:tcPr>
            <w:tcW w:w="2319" w:type="dxa"/>
            <w:vMerge/>
            <w:tcBorders>
              <w:top w:val="nil"/>
              <w:left w:val="single" w:sz="8" w:space="0" w:color="auto"/>
              <w:bottom w:val="single" w:sz="8" w:space="0" w:color="000000"/>
              <w:right w:val="single" w:sz="4" w:space="0" w:color="auto"/>
            </w:tcBorders>
            <w:vAlign w:val="center"/>
            <w:hideMark/>
          </w:tcPr>
          <w:p>
            <w:pPr>
              <w:spacing w:after="0"/>
              <w:jc w:val="left"/>
              <w:rPr>
                <w:noProof/>
                <w:color w:val="000000"/>
                <w:sz w:val="18"/>
                <w:szCs w:val="18"/>
              </w:rPr>
            </w:pPr>
          </w:p>
        </w:tc>
        <w:tc>
          <w:tcPr>
            <w:tcW w:w="2820" w:type="dxa"/>
            <w:tcBorders>
              <w:top w:val="nil"/>
              <w:left w:val="nil"/>
              <w:bottom w:val="single" w:sz="8" w:space="0" w:color="auto"/>
              <w:right w:val="single" w:sz="4" w:space="0" w:color="auto"/>
            </w:tcBorders>
            <w:shd w:val="clear" w:color="auto" w:fill="auto"/>
            <w:vAlign w:val="center"/>
            <w:hideMark/>
          </w:tcPr>
          <w:p>
            <w:pPr>
              <w:spacing w:after="0"/>
              <w:jc w:val="left"/>
              <w:rPr>
                <w:noProof/>
                <w:color w:val="000000"/>
                <w:sz w:val="18"/>
                <w:szCs w:val="18"/>
              </w:rPr>
            </w:pPr>
            <w:r>
              <w:rPr>
                <w:noProof/>
                <w:color w:val="000000"/>
                <w:sz w:val="18"/>
              </w:rPr>
              <w:t>Информационен възел на ЕС (брой проекти)</w:t>
            </w:r>
          </w:p>
        </w:tc>
        <w:tc>
          <w:tcPr>
            <w:tcW w:w="1251" w:type="dxa"/>
            <w:tcBorders>
              <w:top w:val="nil"/>
              <w:left w:val="nil"/>
              <w:bottom w:val="single" w:sz="4" w:space="0" w:color="auto"/>
              <w:right w:val="single" w:sz="4" w:space="0" w:color="auto"/>
            </w:tcBorders>
            <w:shd w:val="clear" w:color="auto" w:fill="auto"/>
            <w:vAlign w:val="center"/>
            <w:hideMark/>
          </w:tcPr>
          <w:p>
            <w:pPr>
              <w:spacing w:after="0"/>
              <w:jc w:val="center"/>
              <w:rPr>
                <w:noProof/>
                <w:color w:val="000000"/>
                <w:sz w:val="18"/>
                <w:szCs w:val="18"/>
              </w:rPr>
            </w:pPr>
            <w:r>
              <w:rPr>
                <w:noProof/>
                <w:color w:val="000000"/>
                <w:sz w:val="18"/>
              </w:rPr>
              <w:t xml:space="preserve">0,040 </w:t>
            </w:r>
          </w:p>
        </w:tc>
        <w:tc>
          <w:tcPr>
            <w:tcW w:w="666" w:type="dxa"/>
            <w:tcBorders>
              <w:top w:val="nil"/>
              <w:left w:val="nil"/>
              <w:bottom w:val="single" w:sz="4" w:space="0" w:color="auto"/>
              <w:right w:val="single" w:sz="4" w:space="0" w:color="auto"/>
            </w:tcBorders>
            <w:shd w:val="clear" w:color="auto" w:fill="auto"/>
            <w:vAlign w:val="center"/>
            <w:hideMark/>
          </w:tcPr>
          <w:p>
            <w:pPr>
              <w:spacing w:after="0"/>
              <w:jc w:val="center"/>
              <w:rPr>
                <w:noProof/>
                <w:color w:val="000000"/>
                <w:sz w:val="18"/>
                <w:szCs w:val="18"/>
              </w:rPr>
            </w:pPr>
            <w:r>
              <w:rPr>
                <w:noProof/>
                <w:color w:val="000000"/>
                <w:sz w:val="18"/>
              </w:rPr>
              <w:t>1</w:t>
            </w:r>
          </w:p>
        </w:tc>
        <w:tc>
          <w:tcPr>
            <w:tcW w:w="711" w:type="dxa"/>
            <w:tcBorders>
              <w:top w:val="nil"/>
              <w:left w:val="nil"/>
              <w:bottom w:val="single" w:sz="4" w:space="0" w:color="auto"/>
              <w:right w:val="single" w:sz="4" w:space="0" w:color="auto"/>
            </w:tcBorders>
            <w:shd w:val="clear" w:color="auto" w:fill="auto"/>
            <w:vAlign w:val="center"/>
            <w:hideMark/>
          </w:tcPr>
          <w:p>
            <w:pPr>
              <w:spacing w:after="0"/>
              <w:jc w:val="center"/>
              <w:rPr>
                <w:noProof/>
                <w:color w:val="000000"/>
                <w:sz w:val="18"/>
                <w:szCs w:val="18"/>
              </w:rPr>
            </w:pPr>
            <w:r>
              <w:rPr>
                <w:noProof/>
                <w:color w:val="000000"/>
                <w:sz w:val="18"/>
              </w:rPr>
              <w:t>0,050</w:t>
            </w:r>
          </w:p>
        </w:tc>
        <w:tc>
          <w:tcPr>
            <w:tcW w:w="666" w:type="dxa"/>
            <w:tcBorders>
              <w:top w:val="nil"/>
              <w:left w:val="nil"/>
              <w:bottom w:val="single" w:sz="4" w:space="0" w:color="auto"/>
              <w:right w:val="single" w:sz="4" w:space="0" w:color="auto"/>
            </w:tcBorders>
            <w:shd w:val="clear" w:color="auto" w:fill="auto"/>
            <w:vAlign w:val="center"/>
            <w:hideMark/>
          </w:tcPr>
          <w:p>
            <w:pPr>
              <w:spacing w:after="0"/>
              <w:jc w:val="center"/>
              <w:rPr>
                <w:noProof/>
                <w:color w:val="000000"/>
                <w:sz w:val="18"/>
                <w:szCs w:val="18"/>
              </w:rPr>
            </w:pPr>
            <w:r>
              <w:rPr>
                <w:noProof/>
                <w:color w:val="000000"/>
                <w:sz w:val="18"/>
              </w:rPr>
              <w:t>3</w:t>
            </w:r>
          </w:p>
        </w:tc>
        <w:tc>
          <w:tcPr>
            <w:tcW w:w="711" w:type="dxa"/>
            <w:tcBorders>
              <w:top w:val="nil"/>
              <w:left w:val="nil"/>
              <w:bottom w:val="single" w:sz="4" w:space="0" w:color="auto"/>
              <w:right w:val="single" w:sz="4" w:space="0" w:color="auto"/>
            </w:tcBorders>
            <w:shd w:val="clear" w:color="auto" w:fill="auto"/>
            <w:vAlign w:val="center"/>
            <w:hideMark/>
          </w:tcPr>
          <w:p>
            <w:pPr>
              <w:spacing w:after="0"/>
              <w:jc w:val="center"/>
              <w:rPr>
                <w:noProof/>
                <w:color w:val="000000"/>
                <w:sz w:val="18"/>
                <w:szCs w:val="18"/>
              </w:rPr>
            </w:pPr>
            <w:r>
              <w:rPr>
                <w:noProof/>
                <w:color w:val="000000"/>
                <w:sz w:val="18"/>
              </w:rPr>
              <w:t>0,200</w:t>
            </w:r>
          </w:p>
        </w:tc>
        <w:tc>
          <w:tcPr>
            <w:tcW w:w="666" w:type="dxa"/>
            <w:tcBorders>
              <w:top w:val="nil"/>
              <w:left w:val="nil"/>
              <w:bottom w:val="single" w:sz="4" w:space="0" w:color="auto"/>
              <w:right w:val="single" w:sz="4" w:space="0" w:color="auto"/>
            </w:tcBorders>
            <w:shd w:val="clear" w:color="auto" w:fill="auto"/>
            <w:vAlign w:val="center"/>
            <w:hideMark/>
          </w:tcPr>
          <w:p>
            <w:pPr>
              <w:spacing w:after="0"/>
              <w:jc w:val="center"/>
              <w:rPr>
                <w:noProof/>
                <w:color w:val="000000"/>
                <w:sz w:val="18"/>
                <w:szCs w:val="18"/>
              </w:rPr>
            </w:pPr>
            <w:r>
              <w:rPr>
                <w:noProof/>
                <w:color w:val="000000"/>
                <w:sz w:val="18"/>
              </w:rPr>
              <w:t>3</w:t>
            </w:r>
          </w:p>
        </w:tc>
        <w:tc>
          <w:tcPr>
            <w:tcW w:w="803" w:type="dxa"/>
            <w:tcBorders>
              <w:top w:val="nil"/>
              <w:left w:val="nil"/>
              <w:bottom w:val="single" w:sz="4" w:space="0" w:color="auto"/>
              <w:right w:val="single" w:sz="4" w:space="0" w:color="auto"/>
            </w:tcBorders>
            <w:shd w:val="clear" w:color="auto" w:fill="auto"/>
            <w:vAlign w:val="center"/>
            <w:hideMark/>
          </w:tcPr>
          <w:p>
            <w:pPr>
              <w:spacing w:after="0"/>
              <w:jc w:val="center"/>
              <w:rPr>
                <w:noProof/>
                <w:color w:val="000000"/>
                <w:sz w:val="18"/>
                <w:szCs w:val="18"/>
              </w:rPr>
            </w:pPr>
            <w:r>
              <w:rPr>
                <w:noProof/>
                <w:color w:val="000000"/>
                <w:sz w:val="18"/>
              </w:rPr>
              <w:t>0,100</w:t>
            </w:r>
          </w:p>
        </w:tc>
        <w:tc>
          <w:tcPr>
            <w:tcW w:w="574" w:type="dxa"/>
            <w:tcBorders>
              <w:top w:val="nil"/>
              <w:left w:val="nil"/>
              <w:bottom w:val="single" w:sz="4" w:space="0" w:color="auto"/>
              <w:right w:val="single" w:sz="4" w:space="0" w:color="auto"/>
            </w:tcBorders>
            <w:shd w:val="clear" w:color="auto" w:fill="auto"/>
            <w:vAlign w:val="center"/>
            <w:hideMark/>
          </w:tcPr>
          <w:p>
            <w:pPr>
              <w:spacing w:after="0"/>
              <w:jc w:val="center"/>
              <w:rPr>
                <w:noProof/>
                <w:color w:val="000000"/>
                <w:sz w:val="18"/>
                <w:szCs w:val="18"/>
              </w:rPr>
            </w:pPr>
            <w:r>
              <w:rPr>
                <w:noProof/>
                <w:color w:val="000000"/>
                <w:sz w:val="18"/>
              </w:rPr>
              <w:t>3</w:t>
            </w:r>
          </w:p>
        </w:tc>
        <w:tc>
          <w:tcPr>
            <w:tcW w:w="711" w:type="dxa"/>
            <w:tcBorders>
              <w:top w:val="nil"/>
              <w:left w:val="nil"/>
              <w:bottom w:val="single" w:sz="4" w:space="0" w:color="auto"/>
              <w:right w:val="single" w:sz="4" w:space="0" w:color="auto"/>
            </w:tcBorders>
            <w:shd w:val="clear" w:color="auto" w:fill="auto"/>
            <w:vAlign w:val="center"/>
            <w:hideMark/>
          </w:tcPr>
          <w:p>
            <w:pPr>
              <w:spacing w:after="0"/>
              <w:jc w:val="center"/>
              <w:rPr>
                <w:noProof/>
                <w:color w:val="000000"/>
                <w:sz w:val="18"/>
                <w:szCs w:val="18"/>
              </w:rPr>
            </w:pPr>
            <w:r>
              <w:rPr>
                <w:noProof/>
                <w:color w:val="000000"/>
                <w:sz w:val="18"/>
              </w:rPr>
              <w:t>0,050</w:t>
            </w:r>
          </w:p>
        </w:tc>
        <w:tc>
          <w:tcPr>
            <w:tcW w:w="981" w:type="dxa"/>
            <w:tcBorders>
              <w:top w:val="nil"/>
              <w:left w:val="nil"/>
              <w:bottom w:val="single" w:sz="4" w:space="0" w:color="auto"/>
              <w:right w:val="single" w:sz="4" w:space="0" w:color="auto"/>
            </w:tcBorders>
            <w:shd w:val="clear" w:color="auto" w:fill="auto"/>
            <w:vAlign w:val="center"/>
            <w:hideMark/>
          </w:tcPr>
          <w:p>
            <w:pPr>
              <w:spacing w:after="0"/>
              <w:jc w:val="center"/>
              <w:rPr>
                <w:b/>
                <w:bCs/>
                <w:noProof/>
                <w:color w:val="000000"/>
                <w:sz w:val="18"/>
                <w:szCs w:val="18"/>
              </w:rPr>
            </w:pPr>
            <w:r>
              <w:rPr>
                <w:b/>
                <w:noProof/>
                <w:color w:val="000000"/>
                <w:sz w:val="18"/>
              </w:rPr>
              <w:t>10</w:t>
            </w:r>
          </w:p>
        </w:tc>
        <w:tc>
          <w:tcPr>
            <w:tcW w:w="1071" w:type="dxa"/>
            <w:tcBorders>
              <w:top w:val="nil"/>
              <w:left w:val="nil"/>
              <w:bottom w:val="single" w:sz="4" w:space="0" w:color="auto"/>
              <w:right w:val="single" w:sz="8" w:space="0" w:color="auto"/>
            </w:tcBorders>
            <w:shd w:val="clear" w:color="auto" w:fill="auto"/>
            <w:vAlign w:val="center"/>
            <w:hideMark/>
          </w:tcPr>
          <w:p>
            <w:pPr>
              <w:spacing w:after="0"/>
              <w:jc w:val="center"/>
              <w:rPr>
                <w:b/>
                <w:bCs/>
                <w:noProof/>
                <w:color w:val="000000"/>
                <w:sz w:val="18"/>
                <w:szCs w:val="18"/>
              </w:rPr>
            </w:pPr>
            <w:r>
              <w:rPr>
                <w:b/>
                <w:noProof/>
                <w:color w:val="000000"/>
                <w:sz w:val="18"/>
              </w:rPr>
              <w:t>0,400</w:t>
            </w:r>
          </w:p>
        </w:tc>
      </w:tr>
      <w:tr>
        <w:trPr>
          <w:trHeight w:val="675"/>
          <w:jc w:val="center"/>
        </w:trPr>
        <w:tc>
          <w:tcPr>
            <w:tcW w:w="2319" w:type="dxa"/>
            <w:vMerge w:val="restart"/>
            <w:tcBorders>
              <w:top w:val="nil"/>
              <w:left w:val="single" w:sz="8" w:space="0" w:color="auto"/>
              <w:bottom w:val="single" w:sz="8" w:space="0" w:color="000000"/>
              <w:right w:val="single" w:sz="4" w:space="0" w:color="auto"/>
            </w:tcBorders>
            <w:shd w:val="clear" w:color="auto" w:fill="auto"/>
            <w:vAlign w:val="center"/>
            <w:hideMark/>
          </w:tcPr>
          <w:p>
            <w:pPr>
              <w:spacing w:after="0"/>
              <w:jc w:val="center"/>
              <w:rPr>
                <w:noProof/>
                <w:color w:val="000000"/>
                <w:sz w:val="18"/>
                <w:szCs w:val="18"/>
              </w:rPr>
            </w:pPr>
            <w:r>
              <w:rPr>
                <w:noProof/>
                <w:color w:val="000000"/>
                <w:sz w:val="18"/>
              </w:rPr>
              <w:t>Информационен възел на ЕС (включително разходи за служители и административни разходи)</w:t>
            </w:r>
            <w:r>
              <w:rPr>
                <w:noProof/>
                <w:color w:val="000000"/>
                <w:sz w:val="18"/>
                <w:szCs w:val="18"/>
              </w:rPr>
              <w:br/>
            </w:r>
            <w:r>
              <w:rPr>
                <w:noProof/>
                <w:color w:val="000000"/>
                <w:sz w:val="18"/>
              </w:rPr>
              <w:t>*Придобиване, споделяне и анализ на данни (CISE, MARSURV и др.)</w:t>
            </w:r>
          </w:p>
        </w:tc>
        <w:tc>
          <w:tcPr>
            <w:tcW w:w="2820" w:type="dxa"/>
            <w:tcBorders>
              <w:top w:val="nil"/>
              <w:left w:val="nil"/>
              <w:bottom w:val="single" w:sz="4" w:space="0" w:color="auto"/>
              <w:right w:val="single" w:sz="4" w:space="0" w:color="auto"/>
            </w:tcBorders>
            <w:shd w:val="clear" w:color="auto" w:fill="auto"/>
            <w:vAlign w:val="center"/>
            <w:hideMark/>
          </w:tcPr>
          <w:p>
            <w:pPr>
              <w:spacing w:after="0"/>
              <w:jc w:val="left"/>
              <w:rPr>
                <w:noProof/>
                <w:color w:val="000000"/>
                <w:sz w:val="18"/>
                <w:szCs w:val="18"/>
              </w:rPr>
            </w:pPr>
            <w:r>
              <w:rPr>
                <w:noProof/>
                <w:color w:val="000000"/>
                <w:sz w:val="18"/>
              </w:rPr>
              <w:t>Наличие на данни от наблюдението и мониторинга на Земята и на сателитни данни (брой масиви)</w:t>
            </w:r>
          </w:p>
        </w:tc>
        <w:tc>
          <w:tcPr>
            <w:tcW w:w="1251" w:type="dxa"/>
            <w:tcBorders>
              <w:top w:val="single" w:sz="8" w:space="0" w:color="auto"/>
              <w:left w:val="nil"/>
              <w:bottom w:val="single" w:sz="4" w:space="0" w:color="auto"/>
              <w:right w:val="single" w:sz="4" w:space="0" w:color="auto"/>
            </w:tcBorders>
            <w:shd w:val="clear" w:color="auto" w:fill="auto"/>
            <w:vAlign w:val="center"/>
            <w:hideMark/>
          </w:tcPr>
          <w:p>
            <w:pPr>
              <w:spacing w:after="0"/>
              <w:jc w:val="center"/>
              <w:rPr>
                <w:noProof/>
                <w:color w:val="000000"/>
                <w:sz w:val="18"/>
                <w:szCs w:val="18"/>
              </w:rPr>
            </w:pPr>
            <w:r>
              <w:rPr>
                <w:noProof/>
                <w:color w:val="000000"/>
                <w:sz w:val="18"/>
              </w:rPr>
              <w:t xml:space="preserve">0,100 </w:t>
            </w:r>
          </w:p>
        </w:tc>
        <w:tc>
          <w:tcPr>
            <w:tcW w:w="666" w:type="dxa"/>
            <w:tcBorders>
              <w:top w:val="single" w:sz="8" w:space="0" w:color="auto"/>
              <w:left w:val="nil"/>
              <w:bottom w:val="single" w:sz="4" w:space="0" w:color="auto"/>
              <w:right w:val="single" w:sz="4" w:space="0" w:color="auto"/>
            </w:tcBorders>
            <w:shd w:val="clear" w:color="auto" w:fill="auto"/>
            <w:vAlign w:val="center"/>
            <w:hideMark/>
          </w:tcPr>
          <w:p>
            <w:pPr>
              <w:spacing w:after="0"/>
              <w:jc w:val="center"/>
              <w:rPr>
                <w:noProof/>
                <w:color w:val="000000"/>
                <w:sz w:val="18"/>
                <w:szCs w:val="18"/>
              </w:rPr>
            </w:pPr>
            <w:r>
              <w:rPr>
                <w:noProof/>
                <w:color w:val="000000"/>
                <w:sz w:val="18"/>
              </w:rPr>
              <w:t>5</w:t>
            </w:r>
          </w:p>
        </w:tc>
        <w:tc>
          <w:tcPr>
            <w:tcW w:w="711" w:type="dxa"/>
            <w:tcBorders>
              <w:top w:val="single" w:sz="8" w:space="0" w:color="auto"/>
              <w:left w:val="nil"/>
              <w:bottom w:val="single" w:sz="4" w:space="0" w:color="auto"/>
              <w:right w:val="single" w:sz="4" w:space="0" w:color="auto"/>
            </w:tcBorders>
            <w:shd w:val="clear" w:color="auto" w:fill="auto"/>
            <w:vAlign w:val="center"/>
            <w:hideMark/>
          </w:tcPr>
          <w:p>
            <w:pPr>
              <w:spacing w:after="0"/>
              <w:jc w:val="center"/>
              <w:rPr>
                <w:noProof/>
                <w:color w:val="000000"/>
                <w:sz w:val="18"/>
                <w:szCs w:val="18"/>
              </w:rPr>
            </w:pPr>
            <w:r>
              <w:rPr>
                <w:noProof/>
                <w:color w:val="000000"/>
                <w:sz w:val="18"/>
              </w:rPr>
              <w:t>0,500</w:t>
            </w:r>
          </w:p>
        </w:tc>
        <w:tc>
          <w:tcPr>
            <w:tcW w:w="666" w:type="dxa"/>
            <w:tcBorders>
              <w:top w:val="single" w:sz="8" w:space="0" w:color="auto"/>
              <w:left w:val="nil"/>
              <w:bottom w:val="single" w:sz="4" w:space="0" w:color="auto"/>
              <w:right w:val="single" w:sz="4" w:space="0" w:color="auto"/>
            </w:tcBorders>
            <w:shd w:val="clear" w:color="auto" w:fill="auto"/>
            <w:vAlign w:val="center"/>
            <w:hideMark/>
          </w:tcPr>
          <w:p>
            <w:pPr>
              <w:spacing w:after="0"/>
              <w:jc w:val="center"/>
              <w:rPr>
                <w:noProof/>
                <w:color w:val="000000"/>
                <w:sz w:val="18"/>
                <w:szCs w:val="18"/>
              </w:rPr>
            </w:pPr>
            <w:r>
              <w:rPr>
                <w:noProof/>
                <w:color w:val="000000"/>
                <w:sz w:val="18"/>
              </w:rPr>
              <w:t>5</w:t>
            </w:r>
          </w:p>
        </w:tc>
        <w:tc>
          <w:tcPr>
            <w:tcW w:w="711" w:type="dxa"/>
            <w:tcBorders>
              <w:top w:val="single" w:sz="8" w:space="0" w:color="auto"/>
              <w:left w:val="nil"/>
              <w:bottom w:val="single" w:sz="4" w:space="0" w:color="auto"/>
              <w:right w:val="single" w:sz="4" w:space="0" w:color="auto"/>
            </w:tcBorders>
            <w:shd w:val="clear" w:color="auto" w:fill="auto"/>
            <w:vAlign w:val="center"/>
            <w:hideMark/>
          </w:tcPr>
          <w:p>
            <w:pPr>
              <w:spacing w:after="0"/>
              <w:jc w:val="center"/>
              <w:rPr>
                <w:noProof/>
                <w:color w:val="000000"/>
                <w:sz w:val="18"/>
                <w:szCs w:val="18"/>
              </w:rPr>
            </w:pPr>
            <w:r>
              <w:rPr>
                <w:noProof/>
                <w:color w:val="000000"/>
                <w:sz w:val="18"/>
              </w:rPr>
              <w:t>0,500</w:t>
            </w:r>
          </w:p>
        </w:tc>
        <w:tc>
          <w:tcPr>
            <w:tcW w:w="666" w:type="dxa"/>
            <w:tcBorders>
              <w:top w:val="single" w:sz="8" w:space="0" w:color="auto"/>
              <w:left w:val="nil"/>
              <w:bottom w:val="single" w:sz="4" w:space="0" w:color="auto"/>
              <w:right w:val="single" w:sz="4" w:space="0" w:color="auto"/>
            </w:tcBorders>
            <w:shd w:val="clear" w:color="auto" w:fill="auto"/>
            <w:vAlign w:val="center"/>
            <w:hideMark/>
          </w:tcPr>
          <w:p>
            <w:pPr>
              <w:spacing w:after="0"/>
              <w:jc w:val="center"/>
              <w:rPr>
                <w:noProof/>
                <w:color w:val="000000"/>
                <w:sz w:val="18"/>
                <w:szCs w:val="18"/>
              </w:rPr>
            </w:pPr>
            <w:r>
              <w:rPr>
                <w:noProof/>
                <w:color w:val="000000"/>
                <w:sz w:val="18"/>
              </w:rPr>
              <w:t>5</w:t>
            </w:r>
          </w:p>
        </w:tc>
        <w:tc>
          <w:tcPr>
            <w:tcW w:w="803" w:type="dxa"/>
            <w:tcBorders>
              <w:top w:val="single" w:sz="8" w:space="0" w:color="auto"/>
              <w:left w:val="nil"/>
              <w:bottom w:val="single" w:sz="4" w:space="0" w:color="auto"/>
              <w:right w:val="single" w:sz="4" w:space="0" w:color="auto"/>
            </w:tcBorders>
            <w:shd w:val="clear" w:color="auto" w:fill="auto"/>
            <w:vAlign w:val="center"/>
            <w:hideMark/>
          </w:tcPr>
          <w:p>
            <w:pPr>
              <w:spacing w:after="0"/>
              <w:jc w:val="center"/>
              <w:rPr>
                <w:noProof/>
                <w:color w:val="000000"/>
                <w:sz w:val="18"/>
                <w:szCs w:val="18"/>
              </w:rPr>
            </w:pPr>
            <w:r>
              <w:rPr>
                <w:noProof/>
                <w:color w:val="000000"/>
                <w:sz w:val="18"/>
              </w:rPr>
              <w:t>0,500</w:t>
            </w:r>
          </w:p>
        </w:tc>
        <w:tc>
          <w:tcPr>
            <w:tcW w:w="574" w:type="dxa"/>
            <w:tcBorders>
              <w:top w:val="single" w:sz="8" w:space="0" w:color="auto"/>
              <w:left w:val="nil"/>
              <w:bottom w:val="single" w:sz="4" w:space="0" w:color="auto"/>
              <w:right w:val="single" w:sz="4" w:space="0" w:color="auto"/>
            </w:tcBorders>
            <w:shd w:val="clear" w:color="auto" w:fill="auto"/>
            <w:vAlign w:val="center"/>
            <w:hideMark/>
          </w:tcPr>
          <w:p>
            <w:pPr>
              <w:spacing w:after="0"/>
              <w:jc w:val="center"/>
              <w:rPr>
                <w:noProof/>
                <w:color w:val="000000"/>
                <w:sz w:val="18"/>
                <w:szCs w:val="18"/>
              </w:rPr>
            </w:pPr>
            <w:r>
              <w:rPr>
                <w:noProof/>
                <w:color w:val="000000"/>
                <w:sz w:val="18"/>
              </w:rPr>
              <w:t>5</w:t>
            </w:r>
          </w:p>
        </w:tc>
        <w:tc>
          <w:tcPr>
            <w:tcW w:w="711" w:type="dxa"/>
            <w:tcBorders>
              <w:top w:val="single" w:sz="8" w:space="0" w:color="auto"/>
              <w:left w:val="nil"/>
              <w:bottom w:val="single" w:sz="4" w:space="0" w:color="auto"/>
              <w:right w:val="single" w:sz="4" w:space="0" w:color="auto"/>
            </w:tcBorders>
            <w:shd w:val="clear" w:color="auto" w:fill="auto"/>
            <w:vAlign w:val="center"/>
            <w:hideMark/>
          </w:tcPr>
          <w:p>
            <w:pPr>
              <w:spacing w:after="0"/>
              <w:jc w:val="center"/>
              <w:rPr>
                <w:noProof/>
                <w:color w:val="000000"/>
                <w:sz w:val="18"/>
                <w:szCs w:val="18"/>
              </w:rPr>
            </w:pPr>
            <w:r>
              <w:rPr>
                <w:noProof/>
                <w:color w:val="000000"/>
                <w:sz w:val="18"/>
              </w:rPr>
              <w:t>0,500</w:t>
            </w:r>
          </w:p>
        </w:tc>
        <w:tc>
          <w:tcPr>
            <w:tcW w:w="981" w:type="dxa"/>
            <w:tcBorders>
              <w:top w:val="single" w:sz="8" w:space="0" w:color="auto"/>
              <w:left w:val="nil"/>
              <w:bottom w:val="single" w:sz="4" w:space="0" w:color="auto"/>
              <w:right w:val="single" w:sz="4" w:space="0" w:color="auto"/>
            </w:tcBorders>
            <w:shd w:val="clear" w:color="auto" w:fill="auto"/>
            <w:vAlign w:val="center"/>
            <w:hideMark/>
          </w:tcPr>
          <w:p>
            <w:pPr>
              <w:spacing w:after="0"/>
              <w:jc w:val="center"/>
              <w:rPr>
                <w:b/>
                <w:bCs/>
                <w:noProof/>
                <w:color w:val="000000"/>
                <w:sz w:val="18"/>
                <w:szCs w:val="18"/>
              </w:rPr>
            </w:pPr>
            <w:r>
              <w:rPr>
                <w:b/>
                <w:noProof/>
                <w:color w:val="000000"/>
                <w:sz w:val="18"/>
              </w:rPr>
              <w:t>20</w:t>
            </w:r>
          </w:p>
        </w:tc>
        <w:tc>
          <w:tcPr>
            <w:tcW w:w="1071" w:type="dxa"/>
            <w:tcBorders>
              <w:top w:val="single" w:sz="8" w:space="0" w:color="auto"/>
              <w:left w:val="nil"/>
              <w:bottom w:val="single" w:sz="4" w:space="0" w:color="auto"/>
              <w:right w:val="single" w:sz="8" w:space="0" w:color="auto"/>
            </w:tcBorders>
            <w:shd w:val="clear" w:color="auto" w:fill="auto"/>
            <w:vAlign w:val="center"/>
            <w:hideMark/>
          </w:tcPr>
          <w:p>
            <w:pPr>
              <w:spacing w:after="0"/>
              <w:jc w:val="center"/>
              <w:rPr>
                <w:b/>
                <w:bCs/>
                <w:noProof/>
                <w:color w:val="000000"/>
                <w:sz w:val="18"/>
                <w:szCs w:val="18"/>
              </w:rPr>
            </w:pPr>
            <w:r>
              <w:rPr>
                <w:b/>
                <w:noProof/>
                <w:color w:val="000000"/>
                <w:sz w:val="18"/>
              </w:rPr>
              <w:t>2,000</w:t>
            </w:r>
          </w:p>
        </w:tc>
      </w:tr>
      <w:tr>
        <w:trPr>
          <w:trHeight w:val="735"/>
          <w:jc w:val="center"/>
        </w:trPr>
        <w:tc>
          <w:tcPr>
            <w:tcW w:w="2319" w:type="dxa"/>
            <w:vMerge/>
            <w:tcBorders>
              <w:top w:val="nil"/>
              <w:left w:val="single" w:sz="8" w:space="0" w:color="auto"/>
              <w:bottom w:val="single" w:sz="8" w:space="0" w:color="000000"/>
              <w:right w:val="single" w:sz="4" w:space="0" w:color="auto"/>
            </w:tcBorders>
            <w:vAlign w:val="center"/>
            <w:hideMark/>
          </w:tcPr>
          <w:p>
            <w:pPr>
              <w:spacing w:after="0"/>
              <w:jc w:val="left"/>
              <w:rPr>
                <w:noProof/>
                <w:color w:val="000000"/>
                <w:sz w:val="18"/>
                <w:szCs w:val="18"/>
              </w:rPr>
            </w:pPr>
          </w:p>
        </w:tc>
        <w:tc>
          <w:tcPr>
            <w:tcW w:w="2820" w:type="dxa"/>
            <w:tcBorders>
              <w:top w:val="nil"/>
              <w:left w:val="nil"/>
              <w:bottom w:val="single" w:sz="8" w:space="0" w:color="auto"/>
              <w:right w:val="single" w:sz="4" w:space="0" w:color="auto"/>
            </w:tcBorders>
            <w:shd w:val="clear" w:color="auto" w:fill="auto"/>
            <w:vAlign w:val="center"/>
            <w:hideMark/>
          </w:tcPr>
          <w:p>
            <w:pPr>
              <w:spacing w:after="0"/>
              <w:jc w:val="left"/>
              <w:rPr>
                <w:noProof/>
                <w:color w:val="000000"/>
                <w:sz w:val="18"/>
                <w:szCs w:val="18"/>
              </w:rPr>
            </w:pPr>
            <w:r>
              <w:rPr>
                <w:noProof/>
                <w:color w:val="000000"/>
                <w:sz w:val="18"/>
              </w:rPr>
              <w:t>Предоставяне на постоянно действаща служба за обмен и анализ на данни на съответните заинтересовани страни</w:t>
            </w:r>
          </w:p>
        </w:tc>
        <w:tc>
          <w:tcPr>
            <w:tcW w:w="1251" w:type="dxa"/>
            <w:tcBorders>
              <w:top w:val="nil"/>
              <w:left w:val="nil"/>
              <w:bottom w:val="single" w:sz="4" w:space="0" w:color="auto"/>
              <w:right w:val="single" w:sz="4" w:space="0" w:color="auto"/>
            </w:tcBorders>
            <w:shd w:val="clear" w:color="auto" w:fill="auto"/>
            <w:vAlign w:val="center"/>
            <w:hideMark/>
          </w:tcPr>
          <w:p>
            <w:pPr>
              <w:spacing w:after="0"/>
              <w:jc w:val="center"/>
              <w:rPr>
                <w:noProof/>
                <w:color w:val="000000"/>
                <w:sz w:val="18"/>
                <w:szCs w:val="18"/>
              </w:rPr>
            </w:pPr>
            <w:r>
              <w:rPr>
                <w:noProof/>
                <w:color w:val="000000"/>
                <w:sz w:val="18"/>
              </w:rPr>
              <w:t xml:space="preserve">0,488 </w:t>
            </w:r>
          </w:p>
        </w:tc>
        <w:tc>
          <w:tcPr>
            <w:tcW w:w="666" w:type="dxa"/>
            <w:tcBorders>
              <w:top w:val="nil"/>
              <w:left w:val="nil"/>
              <w:bottom w:val="single" w:sz="4" w:space="0" w:color="auto"/>
              <w:right w:val="single" w:sz="4" w:space="0" w:color="auto"/>
            </w:tcBorders>
            <w:shd w:val="clear" w:color="auto" w:fill="auto"/>
            <w:vAlign w:val="center"/>
            <w:hideMark/>
          </w:tcPr>
          <w:p>
            <w:pPr>
              <w:spacing w:after="0"/>
              <w:jc w:val="center"/>
              <w:rPr>
                <w:noProof/>
                <w:color w:val="000000"/>
                <w:sz w:val="18"/>
                <w:szCs w:val="18"/>
              </w:rPr>
            </w:pPr>
            <w:r>
              <w:rPr>
                <w:noProof/>
                <w:color w:val="000000"/>
                <w:sz w:val="18"/>
              </w:rPr>
              <w:t>1</w:t>
            </w:r>
          </w:p>
        </w:tc>
        <w:tc>
          <w:tcPr>
            <w:tcW w:w="711" w:type="dxa"/>
            <w:tcBorders>
              <w:top w:val="nil"/>
              <w:left w:val="nil"/>
              <w:bottom w:val="single" w:sz="4" w:space="0" w:color="auto"/>
              <w:right w:val="single" w:sz="4" w:space="0" w:color="auto"/>
            </w:tcBorders>
            <w:shd w:val="clear" w:color="auto" w:fill="auto"/>
            <w:vAlign w:val="center"/>
            <w:hideMark/>
          </w:tcPr>
          <w:p>
            <w:pPr>
              <w:spacing w:after="0"/>
              <w:jc w:val="center"/>
              <w:rPr>
                <w:noProof/>
                <w:color w:val="000000"/>
                <w:sz w:val="18"/>
                <w:szCs w:val="18"/>
              </w:rPr>
            </w:pPr>
            <w:r>
              <w:rPr>
                <w:noProof/>
                <w:color w:val="000000"/>
                <w:sz w:val="18"/>
              </w:rPr>
              <w:t>0,550</w:t>
            </w:r>
          </w:p>
        </w:tc>
        <w:tc>
          <w:tcPr>
            <w:tcW w:w="666" w:type="dxa"/>
            <w:tcBorders>
              <w:top w:val="nil"/>
              <w:left w:val="nil"/>
              <w:bottom w:val="single" w:sz="4" w:space="0" w:color="auto"/>
              <w:right w:val="single" w:sz="4" w:space="0" w:color="auto"/>
            </w:tcBorders>
            <w:shd w:val="clear" w:color="auto" w:fill="auto"/>
            <w:vAlign w:val="center"/>
            <w:hideMark/>
          </w:tcPr>
          <w:p>
            <w:pPr>
              <w:spacing w:after="0"/>
              <w:jc w:val="center"/>
              <w:rPr>
                <w:noProof/>
                <w:color w:val="000000"/>
                <w:sz w:val="18"/>
                <w:szCs w:val="18"/>
              </w:rPr>
            </w:pPr>
            <w:r>
              <w:rPr>
                <w:noProof/>
                <w:color w:val="000000"/>
                <w:sz w:val="18"/>
              </w:rPr>
              <w:t>1</w:t>
            </w:r>
          </w:p>
        </w:tc>
        <w:tc>
          <w:tcPr>
            <w:tcW w:w="711" w:type="dxa"/>
            <w:tcBorders>
              <w:top w:val="nil"/>
              <w:left w:val="nil"/>
              <w:bottom w:val="single" w:sz="4" w:space="0" w:color="auto"/>
              <w:right w:val="single" w:sz="4" w:space="0" w:color="auto"/>
            </w:tcBorders>
            <w:shd w:val="clear" w:color="auto" w:fill="auto"/>
            <w:vAlign w:val="center"/>
            <w:hideMark/>
          </w:tcPr>
          <w:p>
            <w:pPr>
              <w:spacing w:after="0"/>
              <w:jc w:val="center"/>
              <w:rPr>
                <w:noProof/>
                <w:color w:val="000000"/>
                <w:sz w:val="18"/>
                <w:szCs w:val="18"/>
              </w:rPr>
            </w:pPr>
            <w:r>
              <w:rPr>
                <w:noProof/>
                <w:color w:val="000000"/>
                <w:sz w:val="18"/>
              </w:rPr>
              <w:t>0,500</w:t>
            </w:r>
          </w:p>
        </w:tc>
        <w:tc>
          <w:tcPr>
            <w:tcW w:w="666" w:type="dxa"/>
            <w:tcBorders>
              <w:top w:val="nil"/>
              <w:left w:val="nil"/>
              <w:bottom w:val="single" w:sz="4" w:space="0" w:color="auto"/>
              <w:right w:val="single" w:sz="4" w:space="0" w:color="auto"/>
            </w:tcBorders>
            <w:shd w:val="clear" w:color="auto" w:fill="auto"/>
            <w:vAlign w:val="center"/>
            <w:hideMark/>
          </w:tcPr>
          <w:p>
            <w:pPr>
              <w:spacing w:after="0"/>
              <w:jc w:val="center"/>
              <w:rPr>
                <w:noProof/>
                <w:color w:val="000000"/>
                <w:sz w:val="18"/>
                <w:szCs w:val="18"/>
              </w:rPr>
            </w:pPr>
            <w:r>
              <w:rPr>
                <w:noProof/>
                <w:color w:val="000000"/>
                <w:sz w:val="18"/>
              </w:rPr>
              <w:t>1</w:t>
            </w:r>
          </w:p>
        </w:tc>
        <w:tc>
          <w:tcPr>
            <w:tcW w:w="803" w:type="dxa"/>
            <w:tcBorders>
              <w:top w:val="nil"/>
              <w:left w:val="nil"/>
              <w:bottom w:val="single" w:sz="4" w:space="0" w:color="auto"/>
              <w:right w:val="single" w:sz="4" w:space="0" w:color="auto"/>
            </w:tcBorders>
            <w:shd w:val="clear" w:color="auto" w:fill="auto"/>
            <w:vAlign w:val="center"/>
            <w:hideMark/>
          </w:tcPr>
          <w:p>
            <w:pPr>
              <w:spacing w:after="0"/>
              <w:jc w:val="center"/>
              <w:rPr>
                <w:noProof/>
                <w:color w:val="000000"/>
                <w:sz w:val="18"/>
                <w:szCs w:val="18"/>
              </w:rPr>
            </w:pPr>
            <w:r>
              <w:rPr>
                <w:noProof/>
                <w:color w:val="000000"/>
                <w:sz w:val="18"/>
              </w:rPr>
              <w:t>0,450</w:t>
            </w:r>
          </w:p>
        </w:tc>
        <w:tc>
          <w:tcPr>
            <w:tcW w:w="574" w:type="dxa"/>
            <w:tcBorders>
              <w:top w:val="nil"/>
              <w:left w:val="nil"/>
              <w:bottom w:val="single" w:sz="4" w:space="0" w:color="auto"/>
              <w:right w:val="single" w:sz="4" w:space="0" w:color="auto"/>
            </w:tcBorders>
            <w:shd w:val="clear" w:color="auto" w:fill="auto"/>
            <w:vAlign w:val="center"/>
            <w:hideMark/>
          </w:tcPr>
          <w:p>
            <w:pPr>
              <w:spacing w:after="0"/>
              <w:jc w:val="center"/>
              <w:rPr>
                <w:noProof/>
                <w:color w:val="000000"/>
                <w:sz w:val="18"/>
                <w:szCs w:val="18"/>
              </w:rPr>
            </w:pPr>
            <w:r>
              <w:rPr>
                <w:noProof/>
                <w:color w:val="000000"/>
                <w:sz w:val="18"/>
              </w:rPr>
              <w:t>1</w:t>
            </w:r>
          </w:p>
        </w:tc>
        <w:tc>
          <w:tcPr>
            <w:tcW w:w="711" w:type="dxa"/>
            <w:tcBorders>
              <w:top w:val="nil"/>
              <w:left w:val="nil"/>
              <w:bottom w:val="single" w:sz="4" w:space="0" w:color="auto"/>
              <w:right w:val="single" w:sz="4" w:space="0" w:color="auto"/>
            </w:tcBorders>
            <w:shd w:val="clear" w:color="auto" w:fill="auto"/>
            <w:vAlign w:val="center"/>
            <w:hideMark/>
          </w:tcPr>
          <w:p>
            <w:pPr>
              <w:spacing w:after="0"/>
              <w:jc w:val="center"/>
              <w:rPr>
                <w:noProof/>
                <w:color w:val="000000"/>
                <w:sz w:val="18"/>
                <w:szCs w:val="18"/>
              </w:rPr>
            </w:pPr>
            <w:r>
              <w:rPr>
                <w:noProof/>
                <w:color w:val="000000"/>
                <w:sz w:val="18"/>
              </w:rPr>
              <w:t>0,450</w:t>
            </w:r>
          </w:p>
        </w:tc>
        <w:tc>
          <w:tcPr>
            <w:tcW w:w="981" w:type="dxa"/>
            <w:tcBorders>
              <w:top w:val="nil"/>
              <w:left w:val="nil"/>
              <w:bottom w:val="single" w:sz="4" w:space="0" w:color="auto"/>
              <w:right w:val="single" w:sz="4" w:space="0" w:color="auto"/>
            </w:tcBorders>
            <w:shd w:val="clear" w:color="auto" w:fill="auto"/>
            <w:vAlign w:val="center"/>
            <w:hideMark/>
          </w:tcPr>
          <w:p>
            <w:pPr>
              <w:spacing w:after="0"/>
              <w:jc w:val="center"/>
              <w:rPr>
                <w:b/>
                <w:bCs/>
                <w:noProof/>
                <w:color w:val="000000"/>
                <w:sz w:val="18"/>
                <w:szCs w:val="18"/>
              </w:rPr>
            </w:pPr>
            <w:r>
              <w:rPr>
                <w:b/>
                <w:noProof/>
                <w:color w:val="000000"/>
                <w:sz w:val="18"/>
              </w:rPr>
              <w:t>4</w:t>
            </w:r>
          </w:p>
        </w:tc>
        <w:tc>
          <w:tcPr>
            <w:tcW w:w="1071" w:type="dxa"/>
            <w:tcBorders>
              <w:top w:val="nil"/>
              <w:left w:val="nil"/>
              <w:bottom w:val="single" w:sz="4" w:space="0" w:color="auto"/>
              <w:right w:val="single" w:sz="8" w:space="0" w:color="auto"/>
            </w:tcBorders>
            <w:shd w:val="clear" w:color="auto" w:fill="auto"/>
            <w:vAlign w:val="center"/>
            <w:hideMark/>
          </w:tcPr>
          <w:p>
            <w:pPr>
              <w:spacing w:after="0"/>
              <w:jc w:val="center"/>
              <w:rPr>
                <w:b/>
                <w:bCs/>
                <w:noProof/>
                <w:color w:val="000000"/>
                <w:sz w:val="18"/>
                <w:szCs w:val="18"/>
              </w:rPr>
            </w:pPr>
            <w:r>
              <w:rPr>
                <w:b/>
                <w:noProof/>
                <w:color w:val="000000"/>
                <w:sz w:val="18"/>
              </w:rPr>
              <w:t>1,950</w:t>
            </w:r>
          </w:p>
        </w:tc>
      </w:tr>
      <w:tr>
        <w:trPr>
          <w:trHeight w:val="765"/>
          <w:jc w:val="center"/>
        </w:trPr>
        <w:tc>
          <w:tcPr>
            <w:tcW w:w="2319" w:type="dxa"/>
            <w:vMerge w:val="restart"/>
            <w:tcBorders>
              <w:top w:val="nil"/>
              <w:left w:val="single" w:sz="8" w:space="0" w:color="auto"/>
              <w:bottom w:val="single" w:sz="8" w:space="0" w:color="000000"/>
              <w:right w:val="single" w:sz="4" w:space="0" w:color="auto"/>
            </w:tcBorders>
            <w:shd w:val="clear" w:color="auto" w:fill="auto"/>
            <w:vAlign w:val="center"/>
            <w:hideMark/>
          </w:tcPr>
          <w:p>
            <w:pPr>
              <w:spacing w:after="0"/>
              <w:jc w:val="center"/>
              <w:rPr>
                <w:noProof/>
                <w:color w:val="000000"/>
                <w:sz w:val="18"/>
                <w:szCs w:val="18"/>
              </w:rPr>
            </w:pPr>
            <w:r>
              <w:rPr>
                <w:noProof/>
                <w:color w:val="000000"/>
                <w:sz w:val="18"/>
              </w:rPr>
              <w:t>Съвместно предоставяне на активи и други средства (включително разходи за служители и административни разходи)</w:t>
            </w:r>
            <w:r>
              <w:rPr>
                <w:noProof/>
                <w:color w:val="000000"/>
                <w:sz w:val="18"/>
                <w:szCs w:val="18"/>
              </w:rPr>
              <w:br/>
            </w:r>
            <w:r>
              <w:rPr>
                <w:noProof/>
                <w:color w:val="000000"/>
                <w:sz w:val="18"/>
              </w:rPr>
              <w:t>*Чартиране на платформи за инспекции</w:t>
            </w:r>
            <w:r>
              <w:rPr>
                <w:noProof/>
                <w:color w:val="000000"/>
                <w:sz w:val="18"/>
                <w:szCs w:val="18"/>
              </w:rPr>
              <w:br/>
            </w:r>
            <w:r>
              <w:rPr>
                <w:noProof/>
                <w:color w:val="000000"/>
                <w:sz w:val="18"/>
              </w:rPr>
              <w:t>*Споделяне на други средства</w:t>
            </w:r>
            <w:r>
              <w:rPr>
                <w:noProof/>
                <w:color w:val="000000"/>
                <w:sz w:val="18"/>
                <w:szCs w:val="18"/>
              </w:rPr>
              <w:br/>
            </w:r>
            <w:r>
              <w:rPr>
                <w:noProof/>
                <w:color w:val="000000"/>
                <w:sz w:val="18"/>
              </w:rPr>
              <w:t>*Командировки и срещи</w:t>
            </w:r>
          </w:p>
        </w:tc>
        <w:tc>
          <w:tcPr>
            <w:tcW w:w="2820" w:type="dxa"/>
            <w:tcBorders>
              <w:top w:val="nil"/>
              <w:left w:val="nil"/>
              <w:bottom w:val="single" w:sz="4" w:space="0" w:color="auto"/>
              <w:right w:val="single" w:sz="4" w:space="0" w:color="auto"/>
            </w:tcBorders>
            <w:shd w:val="clear" w:color="auto" w:fill="auto"/>
            <w:vAlign w:val="center"/>
            <w:hideMark/>
          </w:tcPr>
          <w:p>
            <w:pPr>
              <w:spacing w:after="0"/>
              <w:jc w:val="left"/>
              <w:rPr>
                <w:noProof/>
                <w:color w:val="000000"/>
                <w:sz w:val="18"/>
                <w:szCs w:val="18"/>
              </w:rPr>
            </w:pPr>
            <w:r>
              <w:rPr>
                <w:noProof/>
                <w:color w:val="000000"/>
                <w:sz w:val="18"/>
              </w:rPr>
              <w:t>Наличие на допълнителни средства за проверка (дните, за които са чартирани платформи)</w:t>
            </w:r>
          </w:p>
        </w:tc>
        <w:tc>
          <w:tcPr>
            <w:tcW w:w="1251" w:type="dxa"/>
            <w:tcBorders>
              <w:top w:val="single" w:sz="8" w:space="0" w:color="auto"/>
              <w:left w:val="nil"/>
              <w:bottom w:val="single" w:sz="4" w:space="0" w:color="auto"/>
              <w:right w:val="single" w:sz="4" w:space="0" w:color="auto"/>
            </w:tcBorders>
            <w:shd w:val="clear" w:color="auto" w:fill="auto"/>
            <w:vAlign w:val="center"/>
            <w:hideMark/>
          </w:tcPr>
          <w:p>
            <w:pPr>
              <w:spacing w:after="0"/>
              <w:jc w:val="center"/>
              <w:rPr>
                <w:noProof/>
                <w:color w:val="000000"/>
                <w:sz w:val="18"/>
                <w:szCs w:val="18"/>
              </w:rPr>
            </w:pPr>
            <w:r>
              <w:rPr>
                <w:noProof/>
                <w:color w:val="000000"/>
                <w:sz w:val="18"/>
              </w:rPr>
              <w:t xml:space="preserve">0,015 </w:t>
            </w:r>
          </w:p>
        </w:tc>
        <w:tc>
          <w:tcPr>
            <w:tcW w:w="666" w:type="dxa"/>
            <w:tcBorders>
              <w:top w:val="single" w:sz="8" w:space="0" w:color="auto"/>
              <w:left w:val="nil"/>
              <w:bottom w:val="single" w:sz="4" w:space="0" w:color="auto"/>
              <w:right w:val="single" w:sz="4" w:space="0" w:color="auto"/>
            </w:tcBorders>
            <w:shd w:val="clear" w:color="auto" w:fill="auto"/>
            <w:vAlign w:val="center"/>
            <w:hideMark/>
          </w:tcPr>
          <w:p>
            <w:pPr>
              <w:spacing w:after="0"/>
              <w:jc w:val="center"/>
              <w:rPr>
                <w:noProof/>
                <w:color w:val="000000"/>
                <w:sz w:val="18"/>
                <w:szCs w:val="18"/>
              </w:rPr>
            </w:pPr>
            <w:r>
              <w:rPr>
                <w:noProof/>
                <w:color w:val="000000"/>
                <w:sz w:val="18"/>
              </w:rPr>
              <w:t>275</w:t>
            </w:r>
          </w:p>
        </w:tc>
        <w:tc>
          <w:tcPr>
            <w:tcW w:w="711" w:type="dxa"/>
            <w:tcBorders>
              <w:top w:val="single" w:sz="8" w:space="0" w:color="auto"/>
              <w:left w:val="nil"/>
              <w:bottom w:val="single" w:sz="4" w:space="0" w:color="auto"/>
              <w:right w:val="single" w:sz="4" w:space="0" w:color="auto"/>
            </w:tcBorders>
            <w:shd w:val="clear" w:color="auto" w:fill="auto"/>
            <w:vAlign w:val="center"/>
            <w:hideMark/>
          </w:tcPr>
          <w:p>
            <w:pPr>
              <w:spacing w:after="0"/>
              <w:jc w:val="center"/>
              <w:rPr>
                <w:noProof/>
                <w:color w:val="000000"/>
                <w:sz w:val="18"/>
                <w:szCs w:val="18"/>
              </w:rPr>
            </w:pPr>
            <w:r>
              <w:rPr>
                <w:noProof/>
                <w:color w:val="000000"/>
                <w:sz w:val="18"/>
              </w:rPr>
              <w:t>4,000</w:t>
            </w:r>
          </w:p>
        </w:tc>
        <w:tc>
          <w:tcPr>
            <w:tcW w:w="666" w:type="dxa"/>
            <w:tcBorders>
              <w:top w:val="single" w:sz="8" w:space="0" w:color="auto"/>
              <w:left w:val="nil"/>
              <w:bottom w:val="single" w:sz="4" w:space="0" w:color="auto"/>
              <w:right w:val="single" w:sz="4" w:space="0" w:color="auto"/>
            </w:tcBorders>
            <w:shd w:val="clear" w:color="auto" w:fill="auto"/>
            <w:vAlign w:val="center"/>
            <w:hideMark/>
          </w:tcPr>
          <w:p>
            <w:pPr>
              <w:spacing w:after="0"/>
              <w:jc w:val="center"/>
              <w:rPr>
                <w:noProof/>
                <w:color w:val="000000"/>
                <w:sz w:val="18"/>
                <w:szCs w:val="18"/>
              </w:rPr>
            </w:pPr>
            <w:r>
              <w:rPr>
                <w:noProof/>
                <w:color w:val="000000"/>
                <w:sz w:val="18"/>
              </w:rPr>
              <w:t>275</w:t>
            </w:r>
          </w:p>
        </w:tc>
        <w:tc>
          <w:tcPr>
            <w:tcW w:w="711" w:type="dxa"/>
            <w:tcBorders>
              <w:top w:val="single" w:sz="8" w:space="0" w:color="auto"/>
              <w:left w:val="nil"/>
              <w:bottom w:val="single" w:sz="4" w:space="0" w:color="auto"/>
              <w:right w:val="single" w:sz="4" w:space="0" w:color="auto"/>
            </w:tcBorders>
            <w:shd w:val="clear" w:color="auto" w:fill="auto"/>
            <w:vAlign w:val="center"/>
            <w:hideMark/>
          </w:tcPr>
          <w:p>
            <w:pPr>
              <w:spacing w:after="0"/>
              <w:jc w:val="center"/>
              <w:rPr>
                <w:noProof/>
                <w:color w:val="000000"/>
                <w:sz w:val="18"/>
                <w:szCs w:val="18"/>
              </w:rPr>
            </w:pPr>
            <w:r>
              <w:rPr>
                <w:noProof/>
                <w:color w:val="000000"/>
                <w:sz w:val="18"/>
              </w:rPr>
              <w:t>4,000</w:t>
            </w:r>
          </w:p>
        </w:tc>
        <w:tc>
          <w:tcPr>
            <w:tcW w:w="666" w:type="dxa"/>
            <w:tcBorders>
              <w:top w:val="single" w:sz="8" w:space="0" w:color="auto"/>
              <w:left w:val="nil"/>
              <w:bottom w:val="single" w:sz="4" w:space="0" w:color="auto"/>
              <w:right w:val="single" w:sz="4" w:space="0" w:color="auto"/>
            </w:tcBorders>
            <w:shd w:val="clear" w:color="auto" w:fill="auto"/>
            <w:vAlign w:val="center"/>
            <w:hideMark/>
          </w:tcPr>
          <w:p>
            <w:pPr>
              <w:spacing w:after="0"/>
              <w:jc w:val="center"/>
              <w:rPr>
                <w:noProof/>
                <w:color w:val="000000"/>
                <w:sz w:val="18"/>
                <w:szCs w:val="18"/>
              </w:rPr>
            </w:pPr>
            <w:r>
              <w:rPr>
                <w:noProof/>
                <w:color w:val="000000"/>
                <w:sz w:val="18"/>
              </w:rPr>
              <w:t>275</w:t>
            </w:r>
          </w:p>
        </w:tc>
        <w:tc>
          <w:tcPr>
            <w:tcW w:w="803" w:type="dxa"/>
            <w:tcBorders>
              <w:top w:val="single" w:sz="8" w:space="0" w:color="auto"/>
              <w:left w:val="nil"/>
              <w:bottom w:val="single" w:sz="4" w:space="0" w:color="auto"/>
              <w:right w:val="single" w:sz="4" w:space="0" w:color="auto"/>
            </w:tcBorders>
            <w:shd w:val="clear" w:color="auto" w:fill="auto"/>
            <w:vAlign w:val="center"/>
            <w:hideMark/>
          </w:tcPr>
          <w:p>
            <w:pPr>
              <w:spacing w:after="0"/>
              <w:jc w:val="center"/>
              <w:rPr>
                <w:noProof/>
                <w:color w:val="000000"/>
                <w:sz w:val="18"/>
                <w:szCs w:val="18"/>
              </w:rPr>
            </w:pPr>
            <w:r>
              <w:rPr>
                <w:noProof/>
                <w:color w:val="000000"/>
                <w:sz w:val="18"/>
              </w:rPr>
              <w:t>4,000</w:t>
            </w:r>
          </w:p>
        </w:tc>
        <w:tc>
          <w:tcPr>
            <w:tcW w:w="574" w:type="dxa"/>
            <w:tcBorders>
              <w:top w:val="single" w:sz="8" w:space="0" w:color="auto"/>
              <w:left w:val="nil"/>
              <w:bottom w:val="single" w:sz="4" w:space="0" w:color="auto"/>
              <w:right w:val="single" w:sz="4" w:space="0" w:color="auto"/>
            </w:tcBorders>
            <w:shd w:val="clear" w:color="auto" w:fill="auto"/>
            <w:vAlign w:val="center"/>
            <w:hideMark/>
          </w:tcPr>
          <w:p>
            <w:pPr>
              <w:spacing w:after="0"/>
              <w:jc w:val="center"/>
              <w:rPr>
                <w:noProof/>
                <w:color w:val="000000"/>
                <w:sz w:val="18"/>
                <w:szCs w:val="18"/>
              </w:rPr>
            </w:pPr>
            <w:r>
              <w:rPr>
                <w:noProof/>
                <w:color w:val="000000"/>
                <w:sz w:val="18"/>
              </w:rPr>
              <w:t>275</w:t>
            </w:r>
          </w:p>
        </w:tc>
        <w:tc>
          <w:tcPr>
            <w:tcW w:w="711" w:type="dxa"/>
            <w:tcBorders>
              <w:top w:val="single" w:sz="8" w:space="0" w:color="auto"/>
              <w:left w:val="nil"/>
              <w:bottom w:val="single" w:sz="4" w:space="0" w:color="auto"/>
              <w:right w:val="single" w:sz="4" w:space="0" w:color="auto"/>
            </w:tcBorders>
            <w:shd w:val="clear" w:color="auto" w:fill="auto"/>
            <w:vAlign w:val="center"/>
            <w:hideMark/>
          </w:tcPr>
          <w:p>
            <w:pPr>
              <w:spacing w:after="0"/>
              <w:jc w:val="center"/>
              <w:rPr>
                <w:noProof/>
                <w:color w:val="000000"/>
                <w:sz w:val="18"/>
                <w:szCs w:val="18"/>
              </w:rPr>
            </w:pPr>
            <w:r>
              <w:rPr>
                <w:noProof/>
                <w:color w:val="000000"/>
                <w:sz w:val="18"/>
              </w:rPr>
              <w:t>4,000</w:t>
            </w:r>
          </w:p>
        </w:tc>
        <w:tc>
          <w:tcPr>
            <w:tcW w:w="981" w:type="dxa"/>
            <w:tcBorders>
              <w:top w:val="single" w:sz="8" w:space="0" w:color="auto"/>
              <w:left w:val="nil"/>
              <w:bottom w:val="single" w:sz="4" w:space="0" w:color="auto"/>
              <w:right w:val="single" w:sz="4" w:space="0" w:color="auto"/>
            </w:tcBorders>
            <w:shd w:val="clear" w:color="auto" w:fill="auto"/>
            <w:vAlign w:val="center"/>
            <w:hideMark/>
          </w:tcPr>
          <w:p>
            <w:pPr>
              <w:spacing w:after="0"/>
              <w:jc w:val="center"/>
              <w:rPr>
                <w:b/>
                <w:bCs/>
                <w:noProof/>
                <w:color w:val="000000"/>
                <w:sz w:val="18"/>
                <w:szCs w:val="18"/>
              </w:rPr>
            </w:pPr>
            <w:r>
              <w:rPr>
                <w:b/>
                <w:noProof/>
                <w:color w:val="000000"/>
                <w:sz w:val="18"/>
              </w:rPr>
              <w:t>1100</w:t>
            </w:r>
          </w:p>
        </w:tc>
        <w:tc>
          <w:tcPr>
            <w:tcW w:w="1071" w:type="dxa"/>
            <w:tcBorders>
              <w:top w:val="single" w:sz="8" w:space="0" w:color="auto"/>
              <w:left w:val="nil"/>
              <w:bottom w:val="single" w:sz="4" w:space="0" w:color="auto"/>
              <w:right w:val="single" w:sz="8" w:space="0" w:color="auto"/>
            </w:tcBorders>
            <w:shd w:val="clear" w:color="auto" w:fill="auto"/>
            <w:vAlign w:val="center"/>
            <w:hideMark/>
          </w:tcPr>
          <w:p>
            <w:pPr>
              <w:spacing w:after="0"/>
              <w:jc w:val="center"/>
              <w:rPr>
                <w:b/>
                <w:bCs/>
                <w:noProof/>
                <w:color w:val="000000"/>
                <w:sz w:val="18"/>
                <w:szCs w:val="18"/>
              </w:rPr>
            </w:pPr>
            <w:r>
              <w:rPr>
                <w:b/>
                <w:noProof/>
                <w:color w:val="000000"/>
                <w:sz w:val="18"/>
              </w:rPr>
              <w:t>16,000</w:t>
            </w:r>
          </w:p>
        </w:tc>
      </w:tr>
      <w:tr>
        <w:trPr>
          <w:trHeight w:val="480"/>
          <w:jc w:val="center"/>
        </w:trPr>
        <w:tc>
          <w:tcPr>
            <w:tcW w:w="2319" w:type="dxa"/>
            <w:vMerge/>
            <w:tcBorders>
              <w:top w:val="nil"/>
              <w:left w:val="single" w:sz="8" w:space="0" w:color="auto"/>
              <w:bottom w:val="single" w:sz="8" w:space="0" w:color="000000"/>
              <w:right w:val="single" w:sz="4" w:space="0" w:color="auto"/>
            </w:tcBorders>
            <w:vAlign w:val="center"/>
            <w:hideMark/>
          </w:tcPr>
          <w:p>
            <w:pPr>
              <w:spacing w:after="0"/>
              <w:jc w:val="left"/>
              <w:rPr>
                <w:noProof/>
                <w:color w:val="000000"/>
                <w:sz w:val="18"/>
                <w:szCs w:val="18"/>
              </w:rPr>
            </w:pPr>
          </w:p>
        </w:tc>
        <w:tc>
          <w:tcPr>
            <w:tcW w:w="2820" w:type="dxa"/>
            <w:tcBorders>
              <w:top w:val="nil"/>
              <w:left w:val="nil"/>
              <w:bottom w:val="single" w:sz="4" w:space="0" w:color="auto"/>
              <w:right w:val="single" w:sz="4" w:space="0" w:color="auto"/>
            </w:tcBorders>
            <w:shd w:val="clear" w:color="auto" w:fill="auto"/>
            <w:vAlign w:val="center"/>
            <w:hideMark/>
          </w:tcPr>
          <w:p>
            <w:pPr>
              <w:spacing w:after="0"/>
              <w:jc w:val="left"/>
              <w:rPr>
                <w:noProof/>
                <w:color w:val="000000"/>
                <w:sz w:val="18"/>
                <w:szCs w:val="18"/>
              </w:rPr>
            </w:pPr>
            <w:r>
              <w:rPr>
                <w:noProof/>
                <w:color w:val="000000"/>
                <w:sz w:val="18"/>
              </w:rPr>
              <w:t>Увеличен капацитет за инспекции (брой на мисиите)</w:t>
            </w:r>
          </w:p>
        </w:tc>
        <w:tc>
          <w:tcPr>
            <w:tcW w:w="1251" w:type="dxa"/>
            <w:tcBorders>
              <w:top w:val="nil"/>
              <w:left w:val="nil"/>
              <w:bottom w:val="single" w:sz="4" w:space="0" w:color="auto"/>
              <w:right w:val="single" w:sz="4" w:space="0" w:color="auto"/>
            </w:tcBorders>
            <w:shd w:val="clear" w:color="auto" w:fill="auto"/>
            <w:vAlign w:val="center"/>
            <w:hideMark/>
          </w:tcPr>
          <w:p>
            <w:pPr>
              <w:spacing w:after="0"/>
              <w:jc w:val="center"/>
              <w:rPr>
                <w:noProof/>
                <w:color w:val="000000"/>
                <w:sz w:val="18"/>
                <w:szCs w:val="18"/>
              </w:rPr>
            </w:pPr>
            <w:r>
              <w:rPr>
                <w:noProof/>
                <w:color w:val="000000"/>
                <w:sz w:val="18"/>
              </w:rPr>
              <w:t xml:space="preserve">0,008 </w:t>
            </w:r>
          </w:p>
        </w:tc>
        <w:tc>
          <w:tcPr>
            <w:tcW w:w="666" w:type="dxa"/>
            <w:tcBorders>
              <w:top w:val="nil"/>
              <w:left w:val="nil"/>
              <w:bottom w:val="single" w:sz="4" w:space="0" w:color="auto"/>
              <w:right w:val="single" w:sz="4" w:space="0" w:color="auto"/>
            </w:tcBorders>
            <w:shd w:val="clear" w:color="auto" w:fill="auto"/>
            <w:vAlign w:val="center"/>
            <w:hideMark/>
          </w:tcPr>
          <w:p>
            <w:pPr>
              <w:spacing w:after="0"/>
              <w:jc w:val="center"/>
              <w:rPr>
                <w:noProof/>
                <w:color w:val="000000"/>
                <w:sz w:val="18"/>
                <w:szCs w:val="18"/>
              </w:rPr>
            </w:pPr>
            <w:r>
              <w:rPr>
                <w:noProof/>
                <w:color w:val="000000"/>
                <w:sz w:val="18"/>
              </w:rPr>
              <w:t>15</w:t>
            </w:r>
          </w:p>
        </w:tc>
        <w:tc>
          <w:tcPr>
            <w:tcW w:w="711" w:type="dxa"/>
            <w:tcBorders>
              <w:top w:val="nil"/>
              <w:left w:val="nil"/>
              <w:bottom w:val="single" w:sz="4" w:space="0" w:color="auto"/>
              <w:right w:val="single" w:sz="4" w:space="0" w:color="auto"/>
            </w:tcBorders>
            <w:shd w:val="clear" w:color="auto" w:fill="auto"/>
            <w:vAlign w:val="center"/>
            <w:hideMark/>
          </w:tcPr>
          <w:p>
            <w:pPr>
              <w:spacing w:after="0"/>
              <w:jc w:val="center"/>
              <w:rPr>
                <w:noProof/>
                <w:color w:val="000000"/>
                <w:sz w:val="18"/>
                <w:szCs w:val="18"/>
              </w:rPr>
            </w:pPr>
            <w:r>
              <w:rPr>
                <w:noProof/>
                <w:color w:val="000000"/>
                <w:sz w:val="18"/>
              </w:rPr>
              <w:t>0,120</w:t>
            </w:r>
          </w:p>
        </w:tc>
        <w:tc>
          <w:tcPr>
            <w:tcW w:w="666" w:type="dxa"/>
            <w:tcBorders>
              <w:top w:val="nil"/>
              <w:left w:val="nil"/>
              <w:bottom w:val="single" w:sz="4" w:space="0" w:color="auto"/>
              <w:right w:val="single" w:sz="4" w:space="0" w:color="auto"/>
            </w:tcBorders>
            <w:shd w:val="clear" w:color="auto" w:fill="auto"/>
            <w:vAlign w:val="center"/>
            <w:hideMark/>
          </w:tcPr>
          <w:p>
            <w:pPr>
              <w:spacing w:after="0"/>
              <w:jc w:val="center"/>
              <w:rPr>
                <w:noProof/>
                <w:color w:val="000000"/>
                <w:sz w:val="18"/>
                <w:szCs w:val="18"/>
              </w:rPr>
            </w:pPr>
            <w:r>
              <w:rPr>
                <w:noProof/>
                <w:color w:val="000000"/>
                <w:sz w:val="18"/>
              </w:rPr>
              <w:t>15</w:t>
            </w:r>
          </w:p>
        </w:tc>
        <w:tc>
          <w:tcPr>
            <w:tcW w:w="711" w:type="dxa"/>
            <w:tcBorders>
              <w:top w:val="nil"/>
              <w:left w:val="nil"/>
              <w:bottom w:val="single" w:sz="4" w:space="0" w:color="auto"/>
              <w:right w:val="single" w:sz="4" w:space="0" w:color="auto"/>
            </w:tcBorders>
            <w:shd w:val="clear" w:color="auto" w:fill="auto"/>
            <w:vAlign w:val="center"/>
            <w:hideMark/>
          </w:tcPr>
          <w:p>
            <w:pPr>
              <w:spacing w:after="0"/>
              <w:jc w:val="center"/>
              <w:rPr>
                <w:noProof/>
                <w:color w:val="000000"/>
                <w:sz w:val="18"/>
                <w:szCs w:val="18"/>
              </w:rPr>
            </w:pPr>
            <w:r>
              <w:rPr>
                <w:noProof/>
                <w:color w:val="000000"/>
                <w:sz w:val="18"/>
              </w:rPr>
              <w:t>0,120</w:t>
            </w:r>
          </w:p>
        </w:tc>
        <w:tc>
          <w:tcPr>
            <w:tcW w:w="666" w:type="dxa"/>
            <w:tcBorders>
              <w:top w:val="nil"/>
              <w:left w:val="nil"/>
              <w:bottom w:val="single" w:sz="4" w:space="0" w:color="auto"/>
              <w:right w:val="single" w:sz="4" w:space="0" w:color="auto"/>
            </w:tcBorders>
            <w:shd w:val="clear" w:color="auto" w:fill="auto"/>
            <w:vAlign w:val="center"/>
            <w:hideMark/>
          </w:tcPr>
          <w:p>
            <w:pPr>
              <w:spacing w:after="0"/>
              <w:jc w:val="center"/>
              <w:rPr>
                <w:noProof/>
                <w:color w:val="000000"/>
                <w:sz w:val="18"/>
                <w:szCs w:val="18"/>
              </w:rPr>
            </w:pPr>
            <w:r>
              <w:rPr>
                <w:noProof/>
                <w:color w:val="000000"/>
                <w:sz w:val="18"/>
              </w:rPr>
              <w:t>15</w:t>
            </w:r>
          </w:p>
        </w:tc>
        <w:tc>
          <w:tcPr>
            <w:tcW w:w="803" w:type="dxa"/>
            <w:tcBorders>
              <w:top w:val="nil"/>
              <w:left w:val="nil"/>
              <w:bottom w:val="single" w:sz="4" w:space="0" w:color="auto"/>
              <w:right w:val="single" w:sz="4" w:space="0" w:color="auto"/>
            </w:tcBorders>
            <w:shd w:val="clear" w:color="auto" w:fill="auto"/>
            <w:vAlign w:val="center"/>
            <w:hideMark/>
          </w:tcPr>
          <w:p>
            <w:pPr>
              <w:spacing w:after="0"/>
              <w:jc w:val="center"/>
              <w:rPr>
                <w:noProof/>
                <w:color w:val="000000"/>
                <w:sz w:val="18"/>
                <w:szCs w:val="18"/>
              </w:rPr>
            </w:pPr>
            <w:r>
              <w:rPr>
                <w:noProof/>
                <w:color w:val="000000"/>
                <w:sz w:val="18"/>
              </w:rPr>
              <w:t>0,120</w:t>
            </w:r>
          </w:p>
        </w:tc>
        <w:tc>
          <w:tcPr>
            <w:tcW w:w="574" w:type="dxa"/>
            <w:tcBorders>
              <w:top w:val="nil"/>
              <w:left w:val="nil"/>
              <w:bottom w:val="single" w:sz="4" w:space="0" w:color="auto"/>
              <w:right w:val="single" w:sz="4" w:space="0" w:color="auto"/>
            </w:tcBorders>
            <w:shd w:val="clear" w:color="auto" w:fill="auto"/>
            <w:vAlign w:val="center"/>
            <w:hideMark/>
          </w:tcPr>
          <w:p>
            <w:pPr>
              <w:spacing w:after="0"/>
              <w:jc w:val="center"/>
              <w:rPr>
                <w:noProof/>
                <w:color w:val="000000"/>
                <w:sz w:val="18"/>
                <w:szCs w:val="18"/>
              </w:rPr>
            </w:pPr>
            <w:r>
              <w:rPr>
                <w:noProof/>
                <w:color w:val="000000"/>
                <w:sz w:val="18"/>
              </w:rPr>
              <w:t>15</w:t>
            </w:r>
          </w:p>
        </w:tc>
        <w:tc>
          <w:tcPr>
            <w:tcW w:w="711" w:type="dxa"/>
            <w:tcBorders>
              <w:top w:val="nil"/>
              <w:left w:val="nil"/>
              <w:bottom w:val="single" w:sz="4" w:space="0" w:color="auto"/>
              <w:right w:val="single" w:sz="4" w:space="0" w:color="auto"/>
            </w:tcBorders>
            <w:shd w:val="clear" w:color="auto" w:fill="auto"/>
            <w:vAlign w:val="center"/>
            <w:hideMark/>
          </w:tcPr>
          <w:p>
            <w:pPr>
              <w:spacing w:after="0"/>
              <w:jc w:val="center"/>
              <w:rPr>
                <w:noProof/>
                <w:color w:val="000000"/>
                <w:sz w:val="18"/>
                <w:szCs w:val="18"/>
              </w:rPr>
            </w:pPr>
            <w:r>
              <w:rPr>
                <w:noProof/>
                <w:color w:val="000000"/>
                <w:sz w:val="18"/>
              </w:rPr>
              <w:t>0,120</w:t>
            </w:r>
          </w:p>
        </w:tc>
        <w:tc>
          <w:tcPr>
            <w:tcW w:w="981" w:type="dxa"/>
            <w:tcBorders>
              <w:top w:val="nil"/>
              <w:left w:val="nil"/>
              <w:bottom w:val="single" w:sz="4" w:space="0" w:color="auto"/>
              <w:right w:val="single" w:sz="4" w:space="0" w:color="auto"/>
            </w:tcBorders>
            <w:shd w:val="clear" w:color="auto" w:fill="auto"/>
            <w:vAlign w:val="center"/>
            <w:hideMark/>
          </w:tcPr>
          <w:p>
            <w:pPr>
              <w:spacing w:after="0"/>
              <w:jc w:val="center"/>
              <w:rPr>
                <w:b/>
                <w:bCs/>
                <w:noProof/>
                <w:color w:val="000000"/>
                <w:sz w:val="18"/>
                <w:szCs w:val="18"/>
              </w:rPr>
            </w:pPr>
            <w:r>
              <w:rPr>
                <w:b/>
                <w:noProof/>
                <w:color w:val="000000"/>
                <w:sz w:val="18"/>
              </w:rPr>
              <w:t>60</w:t>
            </w:r>
          </w:p>
        </w:tc>
        <w:tc>
          <w:tcPr>
            <w:tcW w:w="1071" w:type="dxa"/>
            <w:tcBorders>
              <w:top w:val="nil"/>
              <w:left w:val="nil"/>
              <w:bottom w:val="single" w:sz="4" w:space="0" w:color="auto"/>
              <w:right w:val="single" w:sz="8" w:space="0" w:color="auto"/>
            </w:tcBorders>
            <w:shd w:val="clear" w:color="auto" w:fill="auto"/>
            <w:vAlign w:val="center"/>
            <w:hideMark/>
          </w:tcPr>
          <w:p>
            <w:pPr>
              <w:spacing w:after="0"/>
              <w:jc w:val="center"/>
              <w:rPr>
                <w:b/>
                <w:bCs/>
                <w:noProof/>
                <w:color w:val="000000"/>
                <w:sz w:val="18"/>
                <w:szCs w:val="18"/>
              </w:rPr>
            </w:pPr>
            <w:r>
              <w:rPr>
                <w:b/>
                <w:noProof/>
                <w:color w:val="000000"/>
                <w:sz w:val="18"/>
              </w:rPr>
              <w:t>0,480</w:t>
            </w:r>
          </w:p>
        </w:tc>
      </w:tr>
      <w:tr>
        <w:trPr>
          <w:trHeight w:val="495"/>
          <w:jc w:val="center"/>
        </w:trPr>
        <w:tc>
          <w:tcPr>
            <w:tcW w:w="2319" w:type="dxa"/>
            <w:vMerge/>
            <w:tcBorders>
              <w:top w:val="nil"/>
              <w:left w:val="single" w:sz="8" w:space="0" w:color="auto"/>
              <w:bottom w:val="single" w:sz="8" w:space="0" w:color="000000"/>
              <w:right w:val="single" w:sz="4" w:space="0" w:color="auto"/>
            </w:tcBorders>
            <w:vAlign w:val="center"/>
            <w:hideMark/>
          </w:tcPr>
          <w:p>
            <w:pPr>
              <w:spacing w:after="0"/>
              <w:jc w:val="left"/>
              <w:rPr>
                <w:noProof/>
                <w:color w:val="000000"/>
                <w:sz w:val="18"/>
                <w:szCs w:val="18"/>
              </w:rPr>
            </w:pPr>
          </w:p>
        </w:tc>
        <w:tc>
          <w:tcPr>
            <w:tcW w:w="2820" w:type="dxa"/>
            <w:tcBorders>
              <w:top w:val="nil"/>
              <w:left w:val="nil"/>
              <w:bottom w:val="single" w:sz="8" w:space="0" w:color="auto"/>
              <w:right w:val="single" w:sz="4" w:space="0" w:color="auto"/>
            </w:tcBorders>
            <w:shd w:val="clear" w:color="auto" w:fill="auto"/>
            <w:vAlign w:val="center"/>
            <w:hideMark/>
          </w:tcPr>
          <w:p>
            <w:pPr>
              <w:spacing w:after="0"/>
              <w:jc w:val="left"/>
              <w:rPr>
                <w:noProof/>
                <w:color w:val="000000"/>
                <w:sz w:val="18"/>
                <w:szCs w:val="18"/>
              </w:rPr>
            </w:pPr>
            <w:r>
              <w:rPr>
                <w:noProof/>
                <w:color w:val="000000"/>
                <w:sz w:val="18"/>
              </w:rPr>
              <w:t>Създаване на бази данни (хардуер, софтуер, споделен капацитет и т.н.)</w:t>
            </w:r>
          </w:p>
        </w:tc>
        <w:tc>
          <w:tcPr>
            <w:tcW w:w="1251" w:type="dxa"/>
            <w:tcBorders>
              <w:top w:val="nil"/>
              <w:left w:val="nil"/>
              <w:bottom w:val="single" w:sz="4" w:space="0" w:color="auto"/>
              <w:right w:val="single" w:sz="4" w:space="0" w:color="auto"/>
            </w:tcBorders>
            <w:shd w:val="clear" w:color="auto" w:fill="auto"/>
            <w:vAlign w:val="center"/>
            <w:hideMark/>
          </w:tcPr>
          <w:p>
            <w:pPr>
              <w:spacing w:after="0"/>
              <w:jc w:val="center"/>
              <w:rPr>
                <w:noProof/>
                <w:color w:val="000000"/>
                <w:sz w:val="18"/>
                <w:szCs w:val="18"/>
              </w:rPr>
            </w:pPr>
            <w:r>
              <w:rPr>
                <w:noProof/>
                <w:color w:val="000000"/>
                <w:sz w:val="18"/>
              </w:rPr>
              <w:t xml:space="preserve">0,063 </w:t>
            </w:r>
          </w:p>
        </w:tc>
        <w:tc>
          <w:tcPr>
            <w:tcW w:w="666" w:type="dxa"/>
            <w:tcBorders>
              <w:top w:val="nil"/>
              <w:left w:val="nil"/>
              <w:bottom w:val="single" w:sz="4" w:space="0" w:color="auto"/>
              <w:right w:val="single" w:sz="4" w:space="0" w:color="auto"/>
            </w:tcBorders>
            <w:shd w:val="clear" w:color="auto" w:fill="auto"/>
            <w:vAlign w:val="center"/>
            <w:hideMark/>
          </w:tcPr>
          <w:p>
            <w:pPr>
              <w:spacing w:after="0"/>
              <w:jc w:val="center"/>
              <w:rPr>
                <w:noProof/>
                <w:color w:val="000000"/>
                <w:sz w:val="18"/>
                <w:szCs w:val="18"/>
              </w:rPr>
            </w:pPr>
            <w:r>
              <w:rPr>
                <w:noProof/>
                <w:color w:val="000000"/>
                <w:sz w:val="18"/>
              </w:rPr>
              <w:t>1</w:t>
            </w:r>
          </w:p>
        </w:tc>
        <w:tc>
          <w:tcPr>
            <w:tcW w:w="711" w:type="dxa"/>
            <w:tcBorders>
              <w:top w:val="nil"/>
              <w:left w:val="nil"/>
              <w:bottom w:val="single" w:sz="4" w:space="0" w:color="auto"/>
              <w:right w:val="single" w:sz="4" w:space="0" w:color="auto"/>
            </w:tcBorders>
            <w:shd w:val="clear" w:color="auto" w:fill="auto"/>
            <w:vAlign w:val="center"/>
            <w:hideMark/>
          </w:tcPr>
          <w:p>
            <w:pPr>
              <w:spacing w:after="0"/>
              <w:jc w:val="center"/>
              <w:rPr>
                <w:noProof/>
                <w:color w:val="000000"/>
                <w:sz w:val="18"/>
                <w:szCs w:val="18"/>
              </w:rPr>
            </w:pPr>
            <w:r>
              <w:rPr>
                <w:noProof/>
                <w:color w:val="000000"/>
                <w:sz w:val="18"/>
              </w:rPr>
              <w:t>0,100</w:t>
            </w:r>
          </w:p>
        </w:tc>
        <w:tc>
          <w:tcPr>
            <w:tcW w:w="666" w:type="dxa"/>
            <w:tcBorders>
              <w:top w:val="nil"/>
              <w:left w:val="nil"/>
              <w:bottom w:val="single" w:sz="4" w:space="0" w:color="auto"/>
              <w:right w:val="single" w:sz="4" w:space="0" w:color="auto"/>
            </w:tcBorders>
            <w:shd w:val="clear" w:color="auto" w:fill="auto"/>
            <w:vAlign w:val="center"/>
            <w:hideMark/>
          </w:tcPr>
          <w:p>
            <w:pPr>
              <w:spacing w:after="0"/>
              <w:jc w:val="center"/>
              <w:rPr>
                <w:noProof/>
                <w:color w:val="000000"/>
                <w:sz w:val="18"/>
                <w:szCs w:val="18"/>
              </w:rPr>
            </w:pPr>
            <w:r>
              <w:rPr>
                <w:noProof/>
                <w:color w:val="000000"/>
                <w:sz w:val="18"/>
              </w:rPr>
              <w:t>1</w:t>
            </w:r>
          </w:p>
        </w:tc>
        <w:tc>
          <w:tcPr>
            <w:tcW w:w="711" w:type="dxa"/>
            <w:tcBorders>
              <w:top w:val="nil"/>
              <w:left w:val="nil"/>
              <w:bottom w:val="single" w:sz="4" w:space="0" w:color="auto"/>
              <w:right w:val="single" w:sz="4" w:space="0" w:color="auto"/>
            </w:tcBorders>
            <w:shd w:val="clear" w:color="auto" w:fill="auto"/>
            <w:vAlign w:val="center"/>
            <w:hideMark/>
          </w:tcPr>
          <w:p>
            <w:pPr>
              <w:spacing w:after="0"/>
              <w:jc w:val="center"/>
              <w:rPr>
                <w:noProof/>
                <w:color w:val="000000"/>
                <w:sz w:val="18"/>
                <w:szCs w:val="18"/>
              </w:rPr>
            </w:pPr>
            <w:r>
              <w:rPr>
                <w:noProof/>
                <w:color w:val="000000"/>
                <w:sz w:val="18"/>
              </w:rPr>
              <w:t>0,050</w:t>
            </w:r>
          </w:p>
        </w:tc>
        <w:tc>
          <w:tcPr>
            <w:tcW w:w="666" w:type="dxa"/>
            <w:tcBorders>
              <w:top w:val="nil"/>
              <w:left w:val="nil"/>
              <w:bottom w:val="single" w:sz="4" w:space="0" w:color="auto"/>
              <w:right w:val="single" w:sz="4" w:space="0" w:color="auto"/>
            </w:tcBorders>
            <w:shd w:val="clear" w:color="auto" w:fill="auto"/>
            <w:vAlign w:val="center"/>
            <w:hideMark/>
          </w:tcPr>
          <w:p>
            <w:pPr>
              <w:spacing w:after="0"/>
              <w:jc w:val="center"/>
              <w:rPr>
                <w:noProof/>
                <w:color w:val="000000"/>
                <w:sz w:val="18"/>
                <w:szCs w:val="18"/>
              </w:rPr>
            </w:pPr>
            <w:r>
              <w:rPr>
                <w:noProof/>
                <w:color w:val="000000"/>
                <w:sz w:val="18"/>
              </w:rPr>
              <w:t>1</w:t>
            </w:r>
          </w:p>
        </w:tc>
        <w:tc>
          <w:tcPr>
            <w:tcW w:w="803" w:type="dxa"/>
            <w:tcBorders>
              <w:top w:val="nil"/>
              <w:left w:val="nil"/>
              <w:bottom w:val="single" w:sz="4" w:space="0" w:color="auto"/>
              <w:right w:val="single" w:sz="4" w:space="0" w:color="auto"/>
            </w:tcBorders>
            <w:shd w:val="clear" w:color="auto" w:fill="auto"/>
            <w:vAlign w:val="center"/>
            <w:hideMark/>
          </w:tcPr>
          <w:p>
            <w:pPr>
              <w:spacing w:after="0"/>
              <w:jc w:val="center"/>
              <w:rPr>
                <w:noProof/>
                <w:color w:val="000000"/>
                <w:sz w:val="18"/>
                <w:szCs w:val="18"/>
              </w:rPr>
            </w:pPr>
            <w:r>
              <w:rPr>
                <w:noProof/>
                <w:color w:val="000000"/>
                <w:sz w:val="18"/>
              </w:rPr>
              <w:t>0,050</w:t>
            </w:r>
          </w:p>
        </w:tc>
        <w:tc>
          <w:tcPr>
            <w:tcW w:w="574" w:type="dxa"/>
            <w:tcBorders>
              <w:top w:val="nil"/>
              <w:left w:val="nil"/>
              <w:bottom w:val="single" w:sz="4" w:space="0" w:color="auto"/>
              <w:right w:val="single" w:sz="4" w:space="0" w:color="auto"/>
            </w:tcBorders>
            <w:shd w:val="clear" w:color="auto" w:fill="auto"/>
            <w:vAlign w:val="center"/>
            <w:hideMark/>
          </w:tcPr>
          <w:p>
            <w:pPr>
              <w:spacing w:after="0"/>
              <w:jc w:val="center"/>
              <w:rPr>
                <w:noProof/>
                <w:color w:val="000000"/>
                <w:sz w:val="18"/>
                <w:szCs w:val="18"/>
              </w:rPr>
            </w:pPr>
            <w:r>
              <w:rPr>
                <w:noProof/>
                <w:color w:val="000000"/>
                <w:sz w:val="18"/>
              </w:rPr>
              <w:t>1</w:t>
            </w:r>
          </w:p>
        </w:tc>
        <w:tc>
          <w:tcPr>
            <w:tcW w:w="711" w:type="dxa"/>
            <w:tcBorders>
              <w:top w:val="nil"/>
              <w:left w:val="nil"/>
              <w:bottom w:val="single" w:sz="4" w:space="0" w:color="auto"/>
              <w:right w:val="single" w:sz="4" w:space="0" w:color="auto"/>
            </w:tcBorders>
            <w:shd w:val="clear" w:color="auto" w:fill="auto"/>
            <w:vAlign w:val="center"/>
            <w:hideMark/>
          </w:tcPr>
          <w:p>
            <w:pPr>
              <w:spacing w:after="0"/>
              <w:jc w:val="center"/>
              <w:rPr>
                <w:noProof/>
                <w:color w:val="000000"/>
                <w:sz w:val="18"/>
                <w:szCs w:val="18"/>
              </w:rPr>
            </w:pPr>
            <w:r>
              <w:rPr>
                <w:noProof/>
                <w:color w:val="000000"/>
                <w:sz w:val="18"/>
              </w:rPr>
              <w:t>0,050</w:t>
            </w:r>
          </w:p>
        </w:tc>
        <w:tc>
          <w:tcPr>
            <w:tcW w:w="981" w:type="dxa"/>
            <w:tcBorders>
              <w:top w:val="nil"/>
              <w:left w:val="nil"/>
              <w:bottom w:val="single" w:sz="4" w:space="0" w:color="auto"/>
              <w:right w:val="single" w:sz="4" w:space="0" w:color="auto"/>
            </w:tcBorders>
            <w:shd w:val="clear" w:color="auto" w:fill="auto"/>
            <w:vAlign w:val="center"/>
            <w:hideMark/>
          </w:tcPr>
          <w:p>
            <w:pPr>
              <w:spacing w:after="0"/>
              <w:jc w:val="center"/>
              <w:rPr>
                <w:b/>
                <w:bCs/>
                <w:noProof/>
                <w:color w:val="000000"/>
                <w:sz w:val="18"/>
                <w:szCs w:val="18"/>
              </w:rPr>
            </w:pPr>
            <w:r>
              <w:rPr>
                <w:b/>
                <w:noProof/>
                <w:color w:val="000000"/>
                <w:sz w:val="18"/>
              </w:rPr>
              <w:t>4</w:t>
            </w:r>
          </w:p>
        </w:tc>
        <w:tc>
          <w:tcPr>
            <w:tcW w:w="1071" w:type="dxa"/>
            <w:tcBorders>
              <w:top w:val="nil"/>
              <w:left w:val="nil"/>
              <w:bottom w:val="single" w:sz="4" w:space="0" w:color="auto"/>
              <w:right w:val="single" w:sz="8" w:space="0" w:color="auto"/>
            </w:tcBorders>
            <w:shd w:val="clear" w:color="auto" w:fill="auto"/>
            <w:vAlign w:val="center"/>
            <w:hideMark/>
          </w:tcPr>
          <w:p>
            <w:pPr>
              <w:spacing w:after="0"/>
              <w:jc w:val="center"/>
              <w:rPr>
                <w:b/>
                <w:bCs/>
                <w:noProof/>
                <w:color w:val="000000"/>
                <w:sz w:val="18"/>
                <w:szCs w:val="18"/>
              </w:rPr>
            </w:pPr>
            <w:r>
              <w:rPr>
                <w:b/>
                <w:noProof/>
                <w:color w:val="000000"/>
                <w:sz w:val="18"/>
              </w:rPr>
              <w:t>0,250</w:t>
            </w:r>
          </w:p>
        </w:tc>
      </w:tr>
      <w:tr>
        <w:trPr>
          <w:trHeight w:val="690"/>
          <w:jc w:val="center"/>
        </w:trPr>
        <w:tc>
          <w:tcPr>
            <w:tcW w:w="2319" w:type="dxa"/>
            <w:vMerge w:val="restart"/>
            <w:tcBorders>
              <w:top w:val="nil"/>
              <w:left w:val="single" w:sz="8" w:space="0" w:color="auto"/>
              <w:bottom w:val="single" w:sz="8" w:space="0" w:color="000000"/>
              <w:right w:val="single" w:sz="4" w:space="0" w:color="auto"/>
            </w:tcBorders>
            <w:shd w:val="clear" w:color="auto" w:fill="auto"/>
            <w:vAlign w:val="center"/>
            <w:hideMark/>
          </w:tcPr>
          <w:p>
            <w:pPr>
              <w:spacing w:after="0"/>
              <w:jc w:val="center"/>
              <w:rPr>
                <w:noProof/>
                <w:color w:val="000000"/>
                <w:sz w:val="18"/>
                <w:szCs w:val="18"/>
              </w:rPr>
            </w:pPr>
            <w:r>
              <w:rPr>
                <w:noProof/>
                <w:color w:val="000000"/>
                <w:sz w:val="18"/>
              </w:rPr>
              <w:t>Действия за изграждане на капацитет (включително разходи за служители и административни разходи)</w:t>
            </w:r>
            <w:r>
              <w:rPr>
                <w:noProof/>
                <w:color w:val="000000"/>
                <w:sz w:val="18"/>
                <w:szCs w:val="18"/>
              </w:rPr>
              <w:br/>
            </w:r>
            <w:r>
              <w:rPr>
                <w:noProof/>
                <w:color w:val="000000"/>
                <w:sz w:val="18"/>
              </w:rPr>
              <w:t>*Наръчници и обучителни материали</w:t>
            </w:r>
            <w:r>
              <w:rPr>
                <w:noProof/>
                <w:color w:val="000000"/>
                <w:sz w:val="18"/>
                <w:szCs w:val="18"/>
              </w:rPr>
              <w:br/>
            </w:r>
            <w:r>
              <w:rPr>
                <w:noProof/>
                <w:color w:val="000000"/>
                <w:sz w:val="18"/>
              </w:rPr>
              <w:t>*Обмен на служители с други агенции и трети държави</w:t>
            </w:r>
          </w:p>
        </w:tc>
        <w:tc>
          <w:tcPr>
            <w:tcW w:w="2820" w:type="dxa"/>
            <w:tcBorders>
              <w:top w:val="nil"/>
              <w:left w:val="nil"/>
              <w:bottom w:val="single" w:sz="4" w:space="0" w:color="auto"/>
              <w:right w:val="single" w:sz="4" w:space="0" w:color="auto"/>
            </w:tcBorders>
            <w:shd w:val="clear" w:color="auto" w:fill="auto"/>
            <w:vAlign w:val="center"/>
            <w:hideMark/>
          </w:tcPr>
          <w:p>
            <w:pPr>
              <w:spacing w:after="0"/>
              <w:jc w:val="left"/>
              <w:rPr>
                <w:noProof/>
                <w:color w:val="000000"/>
                <w:sz w:val="18"/>
                <w:szCs w:val="18"/>
              </w:rPr>
            </w:pPr>
            <w:r>
              <w:rPr>
                <w:noProof/>
                <w:color w:val="000000"/>
                <w:sz w:val="18"/>
              </w:rPr>
              <w:t>Разработване на насоки, наръчници и препоръки за заинтересованите страни в сферата на бреговата охрана</w:t>
            </w:r>
          </w:p>
        </w:tc>
        <w:tc>
          <w:tcPr>
            <w:tcW w:w="1251" w:type="dxa"/>
            <w:tcBorders>
              <w:top w:val="single" w:sz="8" w:space="0" w:color="auto"/>
              <w:left w:val="nil"/>
              <w:bottom w:val="single" w:sz="4" w:space="0" w:color="auto"/>
              <w:right w:val="single" w:sz="4" w:space="0" w:color="auto"/>
            </w:tcBorders>
            <w:shd w:val="clear" w:color="auto" w:fill="auto"/>
            <w:vAlign w:val="center"/>
            <w:hideMark/>
          </w:tcPr>
          <w:p>
            <w:pPr>
              <w:spacing w:after="0"/>
              <w:jc w:val="center"/>
              <w:rPr>
                <w:noProof/>
                <w:color w:val="000000"/>
                <w:sz w:val="18"/>
                <w:szCs w:val="18"/>
              </w:rPr>
            </w:pPr>
            <w:r>
              <w:rPr>
                <w:noProof/>
                <w:color w:val="000000"/>
                <w:sz w:val="18"/>
              </w:rPr>
              <w:t xml:space="preserve">0,100 </w:t>
            </w:r>
          </w:p>
        </w:tc>
        <w:tc>
          <w:tcPr>
            <w:tcW w:w="666" w:type="dxa"/>
            <w:tcBorders>
              <w:top w:val="single" w:sz="8" w:space="0" w:color="auto"/>
              <w:left w:val="nil"/>
              <w:bottom w:val="single" w:sz="4" w:space="0" w:color="auto"/>
              <w:right w:val="single" w:sz="4" w:space="0" w:color="auto"/>
            </w:tcBorders>
            <w:shd w:val="clear" w:color="auto" w:fill="auto"/>
            <w:vAlign w:val="center"/>
            <w:hideMark/>
          </w:tcPr>
          <w:p>
            <w:pPr>
              <w:spacing w:after="0"/>
              <w:jc w:val="center"/>
              <w:rPr>
                <w:noProof/>
                <w:color w:val="000000"/>
                <w:sz w:val="18"/>
                <w:szCs w:val="18"/>
              </w:rPr>
            </w:pPr>
            <w:r>
              <w:rPr>
                <w:noProof/>
                <w:color w:val="000000"/>
                <w:sz w:val="18"/>
              </w:rPr>
              <w:t>1</w:t>
            </w:r>
          </w:p>
        </w:tc>
        <w:tc>
          <w:tcPr>
            <w:tcW w:w="711" w:type="dxa"/>
            <w:tcBorders>
              <w:top w:val="single" w:sz="8" w:space="0" w:color="auto"/>
              <w:left w:val="nil"/>
              <w:bottom w:val="single" w:sz="4" w:space="0" w:color="auto"/>
              <w:right w:val="single" w:sz="4" w:space="0" w:color="auto"/>
            </w:tcBorders>
            <w:shd w:val="clear" w:color="auto" w:fill="auto"/>
            <w:vAlign w:val="center"/>
            <w:hideMark/>
          </w:tcPr>
          <w:p>
            <w:pPr>
              <w:spacing w:after="0"/>
              <w:jc w:val="center"/>
              <w:rPr>
                <w:noProof/>
                <w:color w:val="000000"/>
                <w:sz w:val="18"/>
                <w:szCs w:val="18"/>
              </w:rPr>
            </w:pPr>
            <w:r>
              <w:rPr>
                <w:noProof/>
                <w:color w:val="000000"/>
                <w:sz w:val="18"/>
              </w:rPr>
              <w:t>0,100</w:t>
            </w:r>
          </w:p>
        </w:tc>
        <w:tc>
          <w:tcPr>
            <w:tcW w:w="666" w:type="dxa"/>
            <w:tcBorders>
              <w:top w:val="single" w:sz="8" w:space="0" w:color="auto"/>
              <w:left w:val="nil"/>
              <w:bottom w:val="single" w:sz="4" w:space="0" w:color="auto"/>
              <w:right w:val="single" w:sz="4" w:space="0" w:color="auto"/>
            </w:tcBorders>
            <w:shd w:val="clear" w:color="auto" w:fill="auto"/>
            <w:vAlign w:val="center"/>
            <w:hideMark/>
          </w:tcPr>
          <w:p>
            <w:pPr>
              <w:spacing w:after="0"/>
              <w:jc w:val="center"/>
              <w:rPr>
                <w:noProof/>
                <w:color w:val="000000"/>
                <w:sz w:val="18"/>
                <w:szCs w:val="18"/>
              </w:rPr>
            </w:pPr>
            <w:r>
              <w:rPr>
                <w:noProof/>
                <w:color w:val="000000"/>
                <w:sz w:val="18"/>
              </w:rPr>
              <w:t>1</w:t>
            </w:r>
          </w:p>
        </w:tc>
        <w:tc>
          <w:tcPr>
            <w:tcW w:w="711" w:type="dxa"/>
            <w:tcBorders>
              <w:top w:val="single" w:sz="8" w:space="0" w:color="auto"/>
              <w:left w:val="nil"/>
              <w:bottom w:val="single" w:sz="4" w:space="0" w:color="auto"/>
              <w:right w:val="single" w:sz="4" w:space="0" w:color="auto"/>
            </w:tcBorders>
            <w:shd w:val="clear" w:color="auto" w:fill="auto"/>
            <w:vAlign w:val="center"/>
            <w:hideMark/>
          </w:tcPr>
          <w:p>
            <w:pPr>
              <w:spacing w:after="0"/>
              <w:jc w:val="center"/>
              <w:rPr>
                <w:noProof/>
                <w:color w:val="000000"/>
                <w:sz w:val="18"/>
                <w:szCs w:val="18"/>
              </w:rPr>
            </w:pPr>
            <w:r>
              <w:rPr>
                <w:noProof/>
                <w:color w:val="000000"/>
                <w:sz w:val="18"/>
              </w:rPr>
              <w:t>0,100</w:t>
            </w:r>
          </w:p>
        </w:tc>
        <w:tc>
          <w:tcPr>
            <w:tcW w:w="666" w:type="dxa"/>
            <w:tcBorders>
              <w:top w:val="single" w:sz="8" w:space="0" w:color="auto"/>
              <w:left w:val="nil"/>
              <w:bottom w:val="single" w:sz="4" w:space="0" w:color="auto"/>
              <w:right w:val="single" w:sz="4" w:space="0" w:color="auto"/>
            </w:tcBorders>
            <w:shd w:val="clear" w:color="auto" w:fill="auto"/>
            <w:vAlign w:val="center"/>
            <w:hideMark/>
          </w:tcPr>
          <w:p>
            <w:pPr>
              <w:spacing w:after="0"/>
              <w:jc w:val="center"/>
              <w:rPr>
                <w:noProof/>
                <w:color w:val="000000"/>
                <w:sz w:val="18"/>
                <w:szCs w:val="18"/>
              </w:rPr>
            </w:pPr>
            <w:r>
              <w:rPr>
                <w:noProof/>
                <w:color w:val="000000"/>
                <w:sz w:val="18"/>
              </w:rPr>
              <w:t>1</w:t>
            </w:r>
          </w:p>
        </w:tc>
        <w:tc>
          <w:tcPr>
            <w:tcW w:w="803" w:type="dxa"/>
            <w:tcBorders>
              <w:top w:val="single" w:sz="8" w:space="0" w:color="auto"/>
              <w:left w:val="nil"/>
              <w:bottom w:val="single" w:sz="4" w:space="0" w:color="auto"/>
              <w:right w:val="single" w:sz="4" w:space="0" w:color="auto"/>
            </w:tcBorders>
            <w:shd w:val="clear" w:color="auto" w:fill="auto"/>
            <w:vAlign w:val="center"/>
            <w:hideMark/>
          </w:tcPr>
          <w:p>
            <w:pPr>
              <w:spacing w:after="0"/>
              <w:jc w:val="center"/>
              <w:rPr>
                <w:noProof/>
                <w:color w:val="000000"/>
                <w:sz w:val="18"/>
                <w:szCs w:val="18"/>
              </w:rPr>
            </w:pPr>
            <w:r>
              <w:rPr>
                <w:noProof/>
                <w:color w:val="000000"/>
                <w:sz w:val="18"/>
              </w:rPr>
              <w:t>0,100</w:t>
            </w:r>
          </w:p>
        </w:tc>
        <w:tc>
          <w:tcPr>
            <w:tcW w:w="574" w:type="dxa"/>
            <w:tcBorders>
              <w:top w:val="single" w:sz="8" w:space="0" w:color="auto"/>
              <w:left w:val="nil"/>
              <w:bottom w:val="single" w:sz="4" w:space="0" w:color="auto"/>
              <w:right w:val="single" w:sz="4" w:space="0" w:color="auto"/>
            </w:tcBorders>
            <w:shd w:val="clear" w:color="auto" w:fill="auto"/>
            <w:vAlign w:val="center"/>
            <w:hideMark/>
          </w:tcPr>
          <w:p>
            <w:pPr>
              <w:spacing w:after="0"/>
              <w:jc w:val="center"/>
              <w:rPr>
                <w:noProof/>
                <w:color w:val="000000"/>
                <w:sz w:val="18"/>
                <w:szCs w:val="18"/>
              </w:rPr>
            </w:pPr>
            <w:r>
              <w:rPr>
                <w:noProof/>
                <w:color w:val="000000"/>
                <w:sz w:val="18"/>
              </w:rPr>
              <w:t>1</w:t>
            </w:r>
          </w:p>
        </w:tc>
        <w:tc>
          <w:tcPr>
            <w:tcW w:w="711" w:type="dxa"/>
            <w:tcBorders>
              <w:top w:val="single" w:sz="8" w:space="0" w:color="auto"/>
              <w:left w:val="nil"/>
              <w:bottom w:val="single" w:sz="4" w:space="0" w:color="auto"/>
              <w:right w:val="single" w:sz="4" w:space="0" w:color="auto"/>
            </w:tcBorders>
            <w:shd w:val="clear" w:color="auto" w:fill="auto"/>
            <w:vAlign w:val="center"/>
            <w:hideMark/>
          </w:tcPr>
          <w:p>
            <w:pPr>
              <w:spacing w:after="0"/>
              <w:jc w:val="center"/>
              <w:rPr>
                <w:noProof/>
                <w:color w:val="000000"/>
                <w:sz w:val="18"/>
                <w:szCs w:val="18"/>
              </w:rPr>
            </w:pPr>
            <w:r>
              <w:rPr>
                <w:noProof/>
                <w:color w:val="000000"/>
                <w:sz w:val="18"/>
              </w:rPr>
              <w:t>0,100</w:t>
            </w:r>
          </w:p>
        </w:tc>
        <w:tc>
          <w:tcPr>
            <w:tcW w:w="981" w:type="dxa"/>
            <w:tcBorders>
              <w:top w:val="single" w:sz="8" w:space="0" w:color="auto"/>
              <w:left w:val="nil"/>
              <w:bottom w:val="single" w:sz="4" w:space="0" w:color="auto"/>
              <w:right w:val="single" w:sz="4" w:space="0" w:color="auto"/>
            </w:tcBorders>
            <w:shd w:val="clear" w:color="auto" w:fill="auto"/>
            <w:vAlign w:val="center"/>
            <w:hideMark/>
          </w:tcPr>
          <w:p>
            <w:pPr>
              <w:spacing w:after="0"/>
              <w:jc w:val="center"/>
              <w:rPr>
                <w:b/>
                <w:bCs/>
                <w:noProof/>
                <w:color w:val="000000"/>
                <w:sz w:val="18"/>
                <w:szCs w:val="18"/>
              </w:rPr>
            </w:pPr>
            <w:r>
              <w:rPr>
                <w:b/>
                <w:noProof/>
                <w:color w:val="000000"/>
                <w:sz w:val="18"/>
              </w:rPr>
              <w:t>4</w:t>
            </w:r>
          </w:p>
        </w:tc>
        <w:tc>
          <w:tcPr>
            <w:tcW w:w="1071" w:type="dxa"/>
            <w:tcBorders>
              <w:top w:val="single" w:sz="8" w:space="0" w:color="auto"/>
              <w:left w:val="nil"/>
              <w:bottom w:val="single" w:sz="4" w:space="0" w:color="auto"/>
              <w:right w:val="single" w:sz="8" w:space="0" w:color="auto"/>
            </w:tcBorders>
            <w:shd w:val="clear" w:color="auto" w:fill="auto"/>
            <w:vAlign w:val="center"/>
            <w:hideMark/>
          </w:tcPr>
          <w:p>
            <w:pPr>
              <w:spacing w:after="0"/>
              <w:jc w:val="center"/>
              <w:rPr>
                <w:b/>
                <w:bCs/>
                <w:noProof/>
                <w:color w:val="000000"/>
                <w:sz w:val="18"/>
                <w:szCs w:val="18"/>
              </w:rPr>
            </w:pPr>
            <w:r>
              <w:rPr>
                <w:b/>
                <w:noProof/>
                <w:color w:val="000000"/>
                <w:sz w:val="18"/>
              </w:rPr>
              <w:t>0,400</w:t>
            </w:r>
          </w:p>
        </w:tc>
      </w:tr>
      <w:tr>
        <w:trPr>
          <w:trHeight w:val="735"/>
          <w:jc w:val="center"/>
        </w:trPr>
        <w:tc>
          <w:tcPr>
            <w:tcW w:w="2319" w:type="dxa"/>
            <w:vMerge/>
            <w:tcBorders>
              <w:top w:val="nil"/>
              <w:left w:val="single" w:sz="8" w:space="0" w:color="auto"/>
              <w:bottom w:val="single" w:sz="8" w:space="0" w:color="000000"/>
              <w:right w:val="single" w:sz="4" w:space="0" w:color="auto"/>
            </w:tcBorders>
            <w:vAlign w:val="center"/>
            <w:hideMark/>
          </w:tcPr>
          <w:p>
            <w:pPr>
              <w:spacing w:after="0"/>
              <w:jc w:val="left"/>
              <w:rPr>
                <w:noProof/>
                <w:color w:val="000000"/>
                <w:sz w:val="18"/>
                <w:szCs w:val="18"/>
              </w:rPr>
            </w:pPr>
          </w:p>
        </w:tc>
        <w:tc>
          <w:tcPr>
            <w:tcW w:w="2820" w:type="dxa"/>
            <w:tcBorders>
              <w:top w:val="nil"/>
              <w:left w:val="nil"/>
              <w:bottom w:val="single" w:sz="8" w:space="0" w:color="auto"/>
              <w:right w:val="single" w:sz="4" w:space="0" w:color="auto"/>
            </w:tcBorders>
            <w:shd w:val="clear" w:color="auto" w:fill="auto"/>
            <w:vAlign w:val="center"/>
            <w:hideMark/>
          </w:tcPr>
          <w:p>
            <w:pPr>
              <w:spacing w:after="0"/>
              <w:jc w:val="left"/>
              <w:rPr>
                <w:noProof/>
                <w:color w:val="000000"/>
                <w:sz w:val="18"/>
                <w:szCs w:val="18"/>
              </w:rPr>
            </w:pPr>
            <w:r>
              <w:rPr>
                <w:noProof/>
                <w:color w:val="000000"/>
                <w:sz w:val="18"/>
              </w:rPr>
              <w:t>Обмен на служители на EFCA, държавите членки и третите държави (брой мисии)</w:t>
            </w:r>
          </w:p>
        </w:tc>
        <w:tc>
          <w:tcPr>
            <w:tcW w:w="1251" w:type="dxa"/>
            <w:tcBorders>
              <w:top w:val="nil"/>
              <w:left w:val="nil"/>
              <w:bottom w:val="single" w:sz="4" w:space="0" w:color="auto"/>
              <w:right w:val="single" w:sz="4" w:space="0" w:color="auto"/>
            </w:tcBorders>
            <w:shd w:val="clear" w:color="auto" w:fill="auto"/>
            <w:vAlign w:val="center"/>
            <w:hideMark/>
          </w:tcPr>
          <w:p>
            <w:pPr>
              <w:spacing w:after="0"/>
              <w:jc w:val="center"/>
              <w:rPr>
                <w:noProof/>
                <w:color w:val="000000"/>
                <w:sz w:val="18"/>
                <w:szCs w:val="18"/>
              </w:rPr>
            </w:pPr>
            <w:r>
              <w:rPr>
                <w:noProof/>
                <w:color w:val="000000"/>
                <w:sz w:val="18"/>
              </w:rPr>
              <w:t xml:space="preserve">0,012 </w:t>
            </w:r>
          </w:p>
        </w:tc>
        <w:tc>
          <w:tcPr>
            <w:tcW w:w="666" w:type="dxa"/>
            <w:tcBorders>
              <w:top w:val="nil"/>
              <w:left w:val="nil"/>
              <w:bottom w:val="single" w:sz="4" w:space="0" w:color="auto"/>
              <w:right w:val="single" w:sz="4" w:space="0" w:color="auto"/>
            </w:tcBorders>
            <w:shd w:val="clear" w:color="auto" w:fill="auto"/>
            <w:vAlign w:val="center"/>
            <w:hideMark/>
          </w:tcPr>
          <w:p>
            <w:pPr>
              <w:spacing w:after="0"/>
              <w:jc w:val="center"/>
              <w:rPr>
                <w:noProof/>
                <w:color w:val="000000"/>
                <w:sz w:val="18"/>
                <w:szCs w:val="18"/>
              </w:rPr>
            </w:pPr>
            <w:r>
              <w:rPr>
                <w:noProof/>
                <w:color w:val="000000"/>
                <w:sz w:val="18"/>
              </w:rPr>
              <w:t>30</w:t>
            </w:r>
          </w:p>
        </w:tc>
        <w:tc>
          <w:tcPr>
            <w:tcW w:w="711" w:type="dxa"/>
            <w:tcBorders>
              <w:top w:val="nil"/>
              <w:left w:val="nil"/>
              <w:bottom w:val="single" w:sz="4" w:space="0" w:color="auto"/>
              <w:right w:val="single" w:sz="4" w:space="0" w:color="auto"/>
            </w:tcBorders>
            <w:shd w:val="clear" w:color="auto" w:fill="auto"/>
            <w:vAlign w:val="center"/>
            <w:hideMark/>
          </w:tcPr>
          <w:p>
            <w:pPr>
              <w:spacing w:after="0"/>
              <w:jc w:val="center"/>
              <w:rPr>
                <w:noProof/>
                <w:color w:val="000000"/>
                <w:sz w:val="18"/>
                <w:szCs w:val="18"/>
              </w:rPr>
            </w:pPr>
            <w:r>
              <w:rPr>
                <w:noProof/>
                <w:color w:val="000000"/>
                <w:sz w:val="18"/>
              </w:rPr>
              <w:t>0,360</w:t>
            </w:r>
          </w:p>
        </w:tc>
        <w:tc>
          <w:tcPr>
            <w:tcW w:w="666" w:type="dxa"/>
            <w:tcBorders>
              <w:top w:val="nil"/>
              <w:left w:val="nil"/>
              <w:bottom w:val="single" w:sz="4" w:space="0" w:color="auto"/>
              <w:right w:val="single" w:sz="4" w:space="0" w:color="auto"/>
            </w:tcBorders>
            <w:shd w:val="clear" w:color="auto" w:fill="auto"/>
            <w:vAlign w:val="center"/>
            <w:hideMark/>
          </w:tcPr>
          <w:p>
            <w:pPr>
              <w:spacing w:after="0"/>
              <w:jc w:val="center"/>
              <w:rPr>
                <w:noProof/>
                <w:color w:val="000000"/>
                <w:sz w:val="18"/>
                <w:szCs w:val="18"/>
              </w:rPr>
            </w:pPr>
            <w:r>
              <w:rPr>
                <w:noProof/>
                <w:color w:val="000000"/>
                <w:sz w:val="18"/>
              </w:rPr>
              <w:t>30</w:t>
            </w:r>
          </w:p>
        </w:tc>
        <w:tc>
          <w:tcPr>
            <w:tcW w:w="711" w:type="dxa"/>
            <w:tcBorders>
              <w:top w:val="nil"/>
              <w:left w:val="nil"/>
              <w:bottom w:val="single" w:sz="4" w:space="0" w:color="auto"/>
              <w:right w:val="single" w:sz="4" w:space="0" w:color="auto"/>
            </w:tcBorders>
            <w:shd w:val="clear" w:color="auto" w:fill="auto"/>
            <w:vAlign w:val="center"/>
            <w:hideMark/>
          </w:tcPr>
          <w:p>
            <w:pPr>
              <w:spacing w:after="0"/>
              <w:jc w:val="center"/>
              <w:rPr>
                <w:noProof/>
                <w:color w:val="000000"/>
                <w:sz w:val="18"/>
                <w:szCs w:val="18"/>
              </w:rPr>
            </w:pPr>
            <w:r>
              <w:rPr>
                <w:noProof/>
                <w:color w:val="000000"/>
                <w:sz w:val="18"/>
              </w:rPr>
              <w:t>0,360</w:t>
            </w:r>
          </w:p>
        </w:tc>
        <w:tc>
          <w:tcPr>
            <w:tcW w:w="666" w:type="dxa"/>
            <w:tcBorders>
              <w:top w:val="nil"/>
              <w:left w:val="nil"/>
              <w:bottom w:val="single" w:sz="4" w:space="0" w:color="auto"/>
              <w:right w:val="single" w:sz="4" w:space="0" w:color="auto"/>
            </w:tcBorders>
            <w:shd w:val="clear" w:color="auto" w:fill="auto"/>
            <w:vAlign w:val="center"/>
            <w:hideMark/>
          </w:tcPr>
          <w:p>
            <w:pPr>
              <w:spacing w:after="0"/>
              <w:jc w:val="center"/>
              <w:rPr>
                <w:noProof/>
                <w:color w:val="000000"/>
                <w:sz w:val="18"/>
                <w:szCs w:val="18"/>
              </w:rPr>
            </w:pPr>
            <w:r>
              <w:rPr>
                <w:noProof/>
                <w:color w:val="000000"/>
                <w:sz w:val="18"/>
              </w:rPr>
              <w:t>30</w:t>
            </w:r>
          </w:p>
        </w:tc>
        <w:tc>
          <w:tcPr>
            <w:tcW w:w="803" w:type="dxa"/>
            <w:tcBorders>
              <w:top w:val="nil"/>
              <w:left w:val="nil"/>
              <w:bottom w:val="single" w:sz="4" w:space="0" w:color="auto"/>
              <w:right w:val="single" w:sz="4" w:space="0" w:color="auto"/>
            </w:tcBorders>
            <w:shd w:val="clear" w:color="auto" w:fill="auto"/>
            <w:vAlign w:val="center"/>
            <w:hideMark/>
          </w:tcPr>
          <w:p>
            <w:pPr>
              <w:spacing w:after="0"/>
              <w:jc w:val="center"/>
              <w:rPr>
                <w:noProof/>
                <w:color w:val="000000"/>
                <w:sz w:val="18"/>
                <w:szCs w:val="18"/>
              </w:rPr>
            </w:pPr>
            <w:r>
              <w:rPr>
                <w:noProof/>
                <w:color w:val="000000"/>
                <w:sz w:val="18"/>
              </w:rPr>
              <w:t>0,360</w:t>
            </w:r>
          </w:p>
        </w:tc>
        <w:tc>
          <w:tcPr>
            <w:tcW w:w="574" w:type="dxa"/>
            <w:tcBorders>
              <w:top w:val="nil"/>
              <w:left w:val="nil"/>
              <w:bottom w:val="single" w:sz="4" w:space="0" w:color="auto"/>
              <w:right w:val="single" w:sz="4" w:space="0" w:color="auto"/>
            </w:tcBorders>
            <w:shd w:val="clear" w:color="auto" w:fill="auto"/>
            <w:vAlign w:val="center"/>
            <w:hideMark/>
          </w:tcPr>
          <w:p>
            <w:pPr>
              <w:spacing w:after="0"/>
              <w:jc w:val="center"/>
              <w:rPr>
                <w:noProof/>
                <w:color w:val="000000"/>
                <w:sz w:val="18"/>
                <w:szCs w:val="18"/>
              </w:rPr>
            </w:pPr>
            <w:r>
              <w:rPr>
                <w:noProof/>
                <w:color w:val="000000"/>
                <w:sz w:val="18"/>
              </w:rPr>
              <w:t>30</w:t>
            </w:r>
          </w:p>
        </w:tc>
        <w:tc>
          <w:tcPr>
            <w:tcW w:w="711" w:type="dxa"/>
            <w:tcBorders>
              <w:top w:val="nil"/>
              <w:left w:val="nil"/>
              <w:bottom w:val="single" w:sz="4" w:space="0" w:color="auto"/>
              <w:right w:val="single" w:sz="4" w:space="0" w:color="auto"/>
            </w:tcBorders>
            <w:shd w:val="clear" w:color="auto" w:fill="auto"/>
            <w:vAlign w:val="center"/>
            <w:hideMark/>
          </w:tcPr>
          <w:p>
            <w:pPr>
              <w:spacing w:after="0"/>
              <w:jc w:val="center"/>
              <w:rPr>
                <w:noProof/>
                <w:color w:val="000000"/>
                <w:sz w:val="18"/>
                <w:szCs w:val="18"/>
              </w:rPr>
            </w:pPr>
            <w:r>
              <w:rPr>
                <w:noProof/>
                <w:color w:val="000000"/>
                <w:sz w:val="18"/>
              </w:rPr>
              <w:t>0,360</w:t>
            </w:r>
          </w:p>
        </w:tc>
        <w:tc>
          <w:tcPr>
            <w:tcW w:w="981" w:type="dxa"/>
            <w:tcBorders>
              <w:top w:val="nil"/>
              <w:left w:val="nil"/>
              <w:bottom w:val="single" w:sz="4" w:space="0" w:color="auto"/>
              <w:right w:val="single" w:sz="4" w:space="0" w:color="auto"/>
            </w:tcBorders>
            <w:shd w:val="clear" w:color="auto" w:fill="auto"/>
            <w:vAlign w:val="center"/>
            <w:hideMark/>
          </w:tcPr>
          <w:p>
            <w:pPr>
              <w:spacing w:after="0"/>
              <w:jc w:val="center"/>
              <w:rPr>
                <w:b/>
                <w:bCs/>
                <w:noProof/>
                <w:color w:val="000000"/>
                <w:sz w:val="18"/>
                <w:szCs w:val="18"/>
              </w:rPr>
            </w:pPr>
            <w:r>
              <w:rPr>
                <w:b/>
                <w:noProof/>
                <w:color w:val="000000"/>
                <w:sz w:val="18"/>
              </w:rPr>
              <w:t>120</w:t>
            </w:r>
          </w:p>
        </w:tc>
        <w:tc>
          <w:tcPr>
            <w:tcW w:w="1071" w:type="dxa"/>
            <w:tcBorders>
              <w:top w:val="nil"/>
              <w:left w:val="nil"/>
              <w:bottom w:val="single" w:sz="4" w:space="0" w:color="auto"/>
              <w:right w:val="single" w:sz="8" w:space="0" w:color="auto"/>
            </w:tcBorders>
            <w:shd w:val="clear" w:color="auto" w:fill="auto"/>
            <w:vAlign w:val="center"/>
            <w:hideMark/>
          </w:tcPr>
          <w:p>
            <w:pPr>
              <w:spacing w:after="0"/>
              <w:jc w:val="center"/>
              <w:rPr>
                <w:b/>
                <w:bCs/>
                <w:noProof/>
                <w:color w:val="000000"/>
                <w:sz w:val="18"/>
                <w:szCs w:val="18"/>
              </w:rPr>
            </w:pPr>
            <w:r>
              <w:rPr>
                <w:b/>
                <w:noProof/>
                <w:color w:val="000000"/>
                <w:sz w:val="18"/>
              </w:rPr>
              <w:t>1,440</w:t>
            </w:r>
          </w:p>
        </w:tc>
      </w:tr>
      <w:tr>
        <w:trPr>
          <w:trHeight w:val="630"/>
          <w:jc w:val="center"/>
        </w:trPr>
        <w:tc>
          <w:tcPr>
            <w:tcW w:w="2319" w:type="dxa"/>
            <w:tcBorders>
              <w:top w:val="nil"/>
              <w:left w:val="single" w:sz="8" w:space="0" w:color="auto"/>
              <w:bottom w:val="single" w:sz="8" w:space="0" w:color="auto"/>
              <w:right w:val="nil"/>
            </w:tcBorders>
            <w:shd w:val="clear" w:color="auto" w:fill="auto"/>
            <w:vAlign w:val="center"/>
            <w:hideMark/>
          </w:tcPr>
          <w:p>
            <w:pPr>
              <w:spacing w:after="0"/>
              <w:jc w:val="center"/>
              <w:rPr>
                <w:noProof/>
                <w:color w:val="000000"/>
                <w:sz w:val="18"/>
                <w:szCs w:val="18"/>
              </w:rPr>
            </w:pPr>
            <w:r>
              <w:rPr>
                <w:noProof/>
                <w:color w:val="000000"/>
                <w:sz w:val="18"/>
              </w:rPr>
              <w:t>Междинен сбор за конкретна цел № 1</w:t>
            </w:r>
          </w:p>
        </w:tc>
        <w:tc>
          <w:tcPr>
            <w:tcW w:w="2820" w:type="dxa"/>
            <w:tcBorders>
              <w:top w:val="nil"/>
              <w:left w:val="nil"/>
              <w:bottom w:val="single" w:sz="8" w:space="0" w:color="auto"/>
              <w:right w:val="nil"/>
            </w:tcBorders>
            <w:shd w:val="clear" w:color="auto" w:fill="auto"/>
            <w:vAlign w:val="center"/>
            <w:hideMark/>
          </w:tcPr>
          <w:p>
            <w:pPr>
              <w:spacing w:after="0"/>
              <w:jc w:val="center"/>
              <w:rPr>
                <w:noProof/>
                <w:color w:val="000000"/>
                <w:sz w:val="18"/>
                <w:szCs w:val="18"/>
              </w:rPr>
            </w:pPr>
            <w:r>
              <w:rPr>
                <w:noProof/>
                <w:color w:val="000000"/>
                <w:sz w:val="18"/>
              </w:rPr>
              <w:t> </w:t>
            </w:r>
          </w:p>
        </w:tc>
        <w:tc>
          <w:tcPr>
            <w:tcW w:w="1251" w:type="dxa"/>
            <w:tcBorders>
              <w:top w:val="single" w:sz="8" w:space="0" w:color="auto"/>
              <w:left w:val="nil"/>
              <w:bottom w:val="single" w:sz="8" w:space="0" w:color="auto"/>
              <w:right w:val="nil"/>
            </w:tcBorders>
            <w:shd w:val="clear" w:color="auto" w:fill="auto"/>
            <w:vAlign w:val="center"/>
            <w:hideMark/>
          </w:tcPr>
          <w:p>
            <w:pPr>
              <w:spacing w:after="0"/>
              <w:jc w:val="center"/>
              <w:rPr>
                <w:noProof/>
                <w:color w:val="000000"/>
                <w:sz w:val="18"/>
                <w:szCs w:val="18"/>
              </w:rPr>
            </w:pPr>
            <w:r>
              <w:rPr>
                <w:noProof/>
                <w:color w:val="000000"/>
                <w:sz w:val="18"/>
              </w:rPr>
              <w:t> </w:t>
            </w:r>
          </w:p>
        </w:tc>
        <w:tc>
          <w:tcPr>
            <w:tcW w:w="666" w:type="dxa"/>
            <w:tcBorders>
              <w:top w:val="single" w:sz="8" w:space="0" w:color="auto"/>
              <w:left w:val="single" w:sz="4" w:space="0" w:color="auto"/>
              <w:bottom w:val="single" w:sz="8" w:space="0" w:color="auto"/>
              <w:right w:val="single" w:sz="4" w:space="0" w:color="auto"/>
            </w:tcBorders>
            <w:shd w:val="clear" w:color="auto" w:fill="auto"/>
            <w:vAlign w:val="center"/>
            <w:hideMark/>
          </w:tcPr>
          <w:p>
            <w:pPr>
              <w:spacing w:after="0"/>
              <w:jc w:val="center"/>
              <w:rPr>
                <w:b/>
                <w:bCs/>
                <w:noProof/>
                <w:color w:val="000000"/>
                <w:sz w:val="18"/>
                <w:szCs w:val="18"/>
              </w:rPr>
            </w:pPr>
            <w:r>
              <w:rPr>
                <w:b/>
                <w:noProof/>
                <w:color w:val="000000"/>
                <w:sz w:val="18"/>
              </w:rPr>
              <w:t xml:space="preserve"> 332 </w:t>
            </w:r>
          </w:p>
        </w:tc>
        <w:tc>
          <w:tcPr>
            <w:tcW w:w="711" w:type="dxa"/>
            <w:tcBorders>
              <w:top w:val="single" w:sz="8" w:space="0" w:color="auto"/>
              <w:left w:val="nil"/>
              <w:bottom w:val="single" w:sz="8" w:space="0" w:color="auto"/>
              <w:right w:val="single" w:sz="4" w:space="0" w:color="auto"/>
            </w:tcBorders>
            <w:shd w:val="clear" w:color="auto" w:fill="auto"/>
            <w:vAlign w:val="center"/>
            <w:hideMark/>
          </w:tcPr>
          <w:p>
            <w:pPr>
              <w:spacing w:after="0"/>
              <w:jc w:val="center"/>
              <w:rPr>
                <w:b/>
                <w:bCs/>
                <w:noProof/>
                <w:color w:val="000000"/>
                <w:sz w:val="18"/>
                <w:szCs w:val="18"/>
              </w:rPr>
            </w:pPr>
            <w:r>
              <w:rPr>
                <w:b/>
                <w:noProof/>
                <w:color w:val="000000"/>
                <w:sz w:val="18"/>
              </w:rPr>
              <w:t xml:space="preserve"> 5,930 </w:t>
            </w:r>
          </w:p>
        </w:tc>
        <w:tc>
          <w:tcPr>
            <w:tcW w:w="666" w:type="dxa"/>
            <w:tcBorders>
              <w:top w:val="single" w:sz="8" w:space="0" w:color="auto"/>
              <w:left w:val="nil"/>
              <w:bottom w:val="single" w:sz="8" w:space="0" w:color="auto"/>
              <w:right w:val="single" w:sz="4" w:space="0" w:color="auto"/>
            </w:tcBorders>
            <w:shd w:val="clear" w:color="auto" w:fill="auto"/>
            <w:vAlign w:val="center"/>
            <w:hideMark/>
          </w:tcPr>
          <w:p>
            <w:pPr>
              <w:spacing w:after="0"/>
              <w:jc w:val="center"/>
              <w:rPr>
                <w:b/>
                <w:bCs/>
                <w:noProof/>
                <w:color w:val="000000"/>
                <w:sz w:val="18"/>
                <w:szCs w:val="18"/>
              </w:rPr>
            </w:pPr>
            <w:r>
              <w:rPr>
                <w:b/>
                <w:noProof/>
                <w:color w:val="000000"/>
                <w:sz w:val="18"/>
              </w:rPr>
              <w:t xml:space="preserve"> 333 </w:t>
            </w:r>
          </w:p>
        </w:tc>
        <w:tc>
          <w:tcPr>
            <w:tcW w:w="711" w:type="dxa"/>
            <w:tcBorders>
              <w:top w:val="single" w:sz="8" w:space="0" w:color="auto"/>
              <w:left w:val="nil"/>
              <w:bottom w:val="single" w:sz="8" w:space="0" w:color="auto"/>
              <w:right w:val="single" w:sz="4" w:space="0" w:color="auto"/>
            </w:tcBorders>
            <w:shd w:val="clear" w:color="auto" w:fill="auto"/>
            <w:vAlign w:val="center"/>
            <w:hideMark/>
          </w:tcPr>
          <w:p>
            <w:pPr>
              <w:spacing w:after="0"/>
              <w:jc w:val="center"/>
              <w:rPr>
                <w:b/>
                <w:bCs/>
                <w:noProof/>
                <w:color w:val="000000"/>
                <w:sz w:val="18"/>
                <w:szCs w:val="18"/>
              </w:rPr>
            </w:pPr>
            <w:r>
              <w:rPr>
                <w:b/>
                <w:noProof/>
                <w:color w:val="000000"/>
                <w:sz w:val="18"/>
              </w:rPr>
              <w:t xml:space="preserve"> 5,880 </w:t>
            </w:r>
          </w:p>
        </w:tc>
        <w:tc>
          <w:tcPr>
            <w:tcW w:w="666" w:type="dxa"/>
            <w:tcBorders>
              <w:top w:val="single" w:sz="8" w:space="0" w:color="auto"/>
              <w:left w:val="nil"/>
              <w:bottom w:val="single" w:sz="8" w:space="0" w:color="auto"/>
              <w:right w:val="single" w:sz="4" w:space="0" w:color="auto"/>
            </w:tcBorders>
            <w:shd w:val="clear" w:color="auto" w:fill="auto"/>
            <w:vAlign w:val="center"/>
            <w:hideMark/>
          </w:tcPr>
          <w:p>
            <w:pPr>
              <w:spacing w:after="0"/>
              <w:jc w:val="center"/>
              <w:rPr>
                <w:b/>
                <w:bCs/>
                <w:noProof/>
                <w:color w:val="000000"/>
                <w:sz w:val="18"/>
                <w:szCs w:val="18"/>
              </w:rPr>
            </w:pPr>
            <w:r>
              <w:rPr>
                <w:b/>
                <w:noProof/>
                <w:color w:val="000000"/>
                <w:sz w:val="18"/>
              </w:rPr>
              <w:t xml:space="preserve"> 333 </w:t>
            </w:r>
          </w:p>
        </w:tc>
        <w:tc>
          <w:tcPr>
            <w:tcW w:w="803" w:type="dxa"/>
            <w:tcBorders>
              <w:top w:val="single" w:sz="8" w:space="0" w:color="auto"/>
              <w:left w:val="nil"/>
              <w:bottom w:val="single" w:sz="8" w:space="0" w:color="auto"/>
              <w:right w:val="single" w:sz="4" w:space="0" w:color="auto"/>
            </w:tcBorders>
            <w:shd w:val="clear" w:color="auto" w:fill="auto"/>
            <w:vAlign w:val="center"/>
            <w:hideMark/>
          </w:tcPr>
          <w:p>
            <w:pPr>
              <w:spacing w:after="0"/>
              <w:jc w:val="center"/>
              <w:rPr>
                <w:b/>
                <w:bCs/>
                <w:noProof/>
                <w:color w:val="000000"/>
                <w:sz w:val="18"/>
                <w:szCs w:val="18"/>
              </w:rPr>
            </w:pPr>
            <w:r>
              <w:rPr>
                <w:b/>
                <w:noProof/>
                <w:color w:val="000000"/>
                <w:sz w:val="18"/>
              </w:rPr>
              <w:t xml:space="preserve"> 5,730 </w:t>
            </w:r>
          </w:p>
        </w:tc>
        <w:tc>
          <w:tcPr>
            <w:tcW w:w="574" w:type="dxa"/>
            <w:tcBorders>
              <w:top w:val="single" w:sz="8" w:space="0" w:color="auto"/>
              <w:left w:val="nil"/>
              <w:bottom w:val="single" w:sz="8" w:space="0" w:color="auto"/>
              <w:right w:val="single" w:sz="4" w:space="0" w:color="auto"/>
            </w:tcBorders>
            <w:shd w:val="clear" w:color="auto" w:fill="auto"/>
            <w:vAlign w:val="center"/>
            <w:hideMark/>
          </w:tcPr>
          <w:p>
            <w:pPr>
              <w:spacing w:after="0"/>
              <w:jc w:val="center"/>
              <w:rPr>
                <w:b/>
                <w:bCs/>
                <w:noProof/>
                <w:color w:val="000000"/>
                <w:sz w:val="18"/>
                <w:szCs w:val="18"/>
              </w:rPr>
            </w:pPr>
            <w:r>
              <w:rPr>
                <w:b/>
                <w:noProof/>
                <w:color w:val="000000"/>
                <w:sz w:val="18"/>
              </w:rPr>
              <w:t xml:space="preserve"> 333 </w:t>
            </w:r>
          </w:p>
        </w:tc>
        <w:tc>
          <w:tcPr>
            <w:tcW w:w="711" w:type="dxa"/>
            <w:tcBorders>
              <w:top w:val="single" w:sz="8" w:space="0" w:color="auto"/>
              <w:left w:val="nil"/>
              <w:bottom w:val="single" w:sz="8" w:space="0" w:color="auto"/>
              <w:right w:val="single" w:sz="4" w:space="0" w:color="auto"/>
            </w:tcBorders>
            <w:shd w:val="clear" w:color="auto" w:fill="auto"/>
            <w:vAlign w:val="center"/>
            <w:hideMark/>
          </w:tcPr>
          <w:p>
            <w:pPr>
              <w:spacing w:after="0"/>
              <w:jc w:val="center"/>
              <w:rPr>
                <w:b/>
                <w:bCs/>
                <w:noProof/>
                <w:color w:val="000000"/>
                <w:sz w:val="18"/>
                <w:szCs w:val="18"/>
              </w:rPr>
            </w:pPr>
            <w:r>
              <w:rPr>
                <w:b/>
                <w:noProof/>
                <w:color w:val="000000"/>
                <w:sz w:val="18"/>
              </w:rPr>
              <w:t xml:space="preserve"> 5,680</w:t>
            </w:r>
          </w:p>
        </w:tc>
        <w:tc>
          <w:tcPr>
            <w:tcW w:w="981" w:type="dxa"/>
            <w:tcBorders>
              <w:top w:val="single" w:sz="8" w:space="0" w:color="auto"/>
              <w:left w:val="nil"/>
              <w:bottom w:val="single" w:sz="8" w:space="0" w:color="auto"/>
              <w:right w:val="single" w:sz="4" w:space="0" w:color="auto"/>
            </w:tcBorders>
            <w:shd w:val="clear" w:color="auto" w:fill="auto"/>
            <w:vAlign w:val="center"/>
            <w:hideMark/>
          </w:tcPr>
          <w:p>
            <w:pPr>
              <w:spacing w:after="0"/>
              <w:jc w:val="center"/>
              <w:rPr>
                <w:b/>
                <w:bCs/>
                <w:noProof/>
                <w:color w:val="000000"/>
                <w:sz w:val="18"/>
                <w:szCs w:val="18"/>
              </w:rPr>
            </w:pPr>
            <w:r>
              <w:rPr>
                <w:b/>
                <w:noProof/>
                <w:color w:val="000000"/>
                <w:sz w:val="18"/>
              </w:rPr>
              <w:t xml:space="preserve">1.331 </w:t>
            </w:r>
          </w:p>
        </w:tc>
        <w:tc>
          <w:tcPr>
            <w:tcW w:w="1071" w:type="dxa"/>
            <w:tcBorders>
              <w:top w:val="single" w:sz="8" w:space="0" w:color="auto"/>
              <w:left w:val="nil"/>
              <w:bottom w:val="single" w:sz="8" w:space="0" w:color="auto"/>
              <w:right w:val="single" w:sz="8" w:space="0" w:color="auto"/>
            </w:tcBorders>
            <w:shd w:val="clear" w:color="auto" w:fill="auto"/>
            <w:vAlign w:val="center"/>
            <w:hideMark/>
          </w:tcPr>
          <w:p>
            <w:pPr>
              <w:spacing w:after="0"/>
              <w:jc w:val="center"/>
              <w:rPr>
                <w:b/>
                <w:bCs/>
                <w:noProof/>
                <w:color w:val="000000"/>
                <w:sz w:val="18"/>
                <w:szCs w:val="18"/>
              </w:rPr>
            </w:pPr>
            <w:r>
              <w:rPr>
                <w:b/>
                <w:noProof/>
                <w:color w:val="000000"/>
                <w:sz w:val="18"/>
              </w:rPr>
              <w:t xml:space="preserve">23,220 </w:t>
            </w:r>
          </w:p>
        </w:tc>
      </w:tr>
      <w:tr>
        <w:trPr>
          <w:trHeight w:val="330"/>
          <w:jc w:val="center"/>
        </w:trPr>
        <w:tc>
          <w:tcPr>
            <w:tcW w:w="2319" w:type="dxa"/>
            <w:tcBorders>
              <w:top w:val="single" w:sz="12" w:space="0" w:color="auto"/>
              <w:left w:val="single" w:sz="12" w:space="0" w:color="auto"/>
              <w:bottom w:val="single" w:sz="12" w:space="0" w:color="auto"/>
              <w:right w:val="nil"/>
            </w:tcBorders>
            <w:shd w:val="clear" w:color="auto" w:fill="auto"/>
            <w:vAlign w:val="center"/>
            <w:hideMark/>
          </w:tcPr>
          <w:p>
            <w:pPr>
              <w:spacing w:after="0"/>
              <w:jc w:val="center"/>
              <w:rPr>
                <w:b/>
                <w:bCs/>
                <w:noProof/>
                <w:color w:val="000000"/>
                <w:sz w:val="18"/>
                <w:szCs w:val="18"/>
              </w:rPr>
            </w:pPr>
            <w:r>
              <w:rPr>
                <w:b/>
                <w:noProof/>
                <w:color w:val="000000"/>
                <w:sz w:val="18"/>
              </w:rPr>
              <w:t>ОБЩО РАЗХОДИ</w:t>
            </w:r>
          </w:p>
        </w:tc>
        <w:tc>
          <w:tcPr>
            <w:tcW w:w="2820" w:type="dxa"/>
            <w:tcBorders>
              <w:top w:val="single" w:sz="12" w:space="0" w:color="auto"/>
              <w:left w:val="nil"/>
              <w:bottom w:val="single" w:sz="12" w:space="0" w:color="auto"/>
              <w:right w:val="nil"/>
            </w:tcBorders>
            <w:shd w:val="clear" w:color="auto" w:fill="auto"/>
            <w:vAlign w:val="center"/>
            <w:hideMark/>
          </w:tcPr>
          <w:p>
            <w:pPr>
              <w:spacing w:after="0"/>
              <w:jc w:val="center"/>
              <w:rPr>
                <w:b/>
                <w:bCs/>
                <w:noProof/>
                <w:color w:val="000000"/>
                <w:sz w:val="18"/>
                <w:szCs w:val="18"/>
              </w:rPr>
            </w:pPr>
            <w:r>
              <w:rPr>
                <w:b/>
                <w:noProof/>
                <w:color w:val="000000"/>
                <w:sz w:val="18"/>
              </w:rPr>
              <w:t> </w:t>
            </w:r>
          </w:p>
        </w:tc>
        <w:tc>
          <w:tcPr>
            <w:tcW w:w="1251" w:type="dxa"/>
            <w:tcBorders>
              <w:top w:val="single" w:sz="12" w:space="0" w:color="auto"/>
              <w:left w:val="nil"/>
              <w:bottom w:val="single" w:sz="12" w:space="0" w:color="auto"/>
              <w:right w:val="nil"/>
            </w:tcBorders>
            <w:shd w:val="clear" w:color="auto" w:fill="auto"/>
            <w:vAlign w:val="center"/>
            <w:hideMark/>
          </w:tcPr>
          <w:p>
            <w:pPr>
              <w:spacing w:after="0"/>
              <w:jc w:val="center"/>
              <w:rPr>
                <w:b/>
                <w:bCs/>
                <w:noProof/>
                <w:color w:val="000000"/>
                <w:sz w:val="18"/>
                <w:szCs w:val="18"/>
              </w:rPr>
            </w:pPr>
            <w:r>
              <w:rPr>
                <w:b/>
                <w:noProof/>
                <w:color w:val="000000"/>
                <w:sz w:val="18"/>
              </w:rPr>
              <w:t> </w:t>
            </w:r>
          </w:p>
        </w:tc>
        <w:tc>
          <w:tcPr>
            <w:tcW w:w="666" w:type="dxa"/>
            <w:tcBorders>
              <w:top w:val="nil"/>
              <w:left w:val="single" w:sz="4" w:space="0" w:color="auto"/>
              <w:bottom w:val="single" w:sz="8" w:space="0" w:color="auto"/>
              <w:right w:val="single" w:sz="4" w:space="0" w:color="auto"/>
            </w:tcBorders>
            <w:shd w:val="clear" w:color="auto" w:fill="auto"/>
            <w:vAlign w:val="center"/>
            <w:hideMark/>
          </w:tcPr>
          <w:p>
            <w:pPr>
              <w:spacing w:after="0"/>
              <w:jc w:val="center"/>
              <w:rPr>
                <w:b/>
                <w:bCs/>
                <w:noProof/>
                <w:color w:val="000000"/>
                <w:sz w:val="18"/>
                <w:szCs w:val="18"/>
              </w:rPr>
            </w:pPr>
            <w:r>
              <w:rPr>
                <w:b/>
                <w:noProof/>
                <w:color w:val="000000"/>
                <w:sz w:val="18"/>
              </w:rPr>
              <w:t xml:space="preserve"> 332 </w:t>
            </w:r>
          </w:p>
        </w:tc>
        <w:tc>
          <w:tcPr>
            <w:tcW w:w="711" w:type="dxa"/>
            <w:tcBorders>
              <w:top w:val="nil"/>
              <w:left w:val="nil"/>
              <w:bottom w:val="single" w:sz="8" w:space="0" w:color="auto"/>
              <w:right w:val="single" w:sz="4" w:space="0" w:color="auto"/>
            </w:tcBorders>
            <w:shd w:val="clear" w:color="auto" w:fill="auto"/>
            <w:vAlign w:val="center"/>
            <w:hideMark/>
          </w:tcPr>
          <w:p>
            <w:pPr>
              <w:spacing w:after="0"/>
              <w:jc w:val="center"/>
              <w:rPr>
                <w:b/>
                <w:bCs/>
                <w:noProof/>
                <w:color w:val="000000"/>
                <w:sz w:val="18"/>
                <w:szCs w:val="18"/>
              </w:rPr>
            </w:pPr>
            <w:r>
              <w:rPr>
                <w:b/>
                <w:noProof/>
                <w:color w:val="000000"/>
                <w:sz w:val="18"/>
              </w:rPr>
              <w:t xml:space="preserve"> 5,930 </w:t>
            </w:r>
          </w:p>
        </w:tc>
        <w:tc>
          <w:tcPr>
            <w:tcW w:w="666" w:type="dxa"/>
            <w:tcBorders>
              <w:top w:val="nil"/>
              <w:left w:val="nil"/>
              <w:bottom w:val="single" w:sz="8" w:space="0" w:color="auto"/>
              <w:right w:val="single" w:sz="4" w:space="0" w:color="auto"/>
            </w:tcBorders>
            <w:shd w:val="clear" w:color="auto" w:fill="auto"/>
            <w:vAlign w:val="center"/>
            <w:hideMark/>
          </w:tcPr>
          <w:p>
            <w:pPr>
              <w:spacing w:after="0"/>
              <w:jc w:val="center"/>
              <w:rPr>
                <w:b/>
                <w:bCs/>
                <w:noProof/>
                <w:color w:val="000000"/>
                <w:sz w:val="18"/>
                <w:szCs w:val="18"/>
              </w:rPr>
            </w:pPr>
            <w:r>
              <w:rPr>
                <w:b/>
                <w:noProof/>
                <w:color w:val="000000"/>
                <w:sz w:val="18"/>
              </w:rPr>
              <w:t xml:space="preserve"> 333 </w:t>
            </w:r>
          </w:p>
        </w:tc>
        <w:tc>
          <w:tcPr>
            <w:tcW w:w="711" w:type="dxa"/>
            <w:tcBorders>
              <w:top w:val="nil"/>
              <w:left w:val="nil"/>
              <w:bottom w:val="single" w:sz="8" w:space="0" w:color="auto"/>
              <w:right w:val="single" w:sz="4" w:space="0" w:color="auto"/>
            </w:tcBorders>
            <w:shd w:val="clear" w:color="auto" w:fill="auto"/>
            <w:vAlign w:val="center"/>
            <w:hideMark/>
          </w:tcPr>
          <w:p>
            <w:pPr>
              <w:spacing w:after="0"/>
              <w:jc w:val="center"/>
              <w:rPr>
                <w:b/>
                <w:bCs/>
                <w:noProof/>
                <w:color w:val="000000"/>
                <w:sz w:val="18"/>
                <w:szCs w:val="18"/>
              </w:rPr>
            </w:pPr>
            <w:r>
              <w:rPr>
                <w:b/>
                <w:noProof/>
                <w:color w:val="000000"/>
                <w:sz w:val="18"/>
              </w:rPr>
              <w:t xml:space="preserve"> 5,880 </w:t>
            </w:r>
          </w:p>
        </w:tc>
        <w:tc>
          <w:tcPr>
            <w:tcW w:w="666" w:type="dxa"/>
            <w:tcBorders>
              <w:top w:val="nil"/>
              <w:left w:val="nil"/>
              <w:bottom w:val="single" w:sz="8" w:space="0" w:color="auto"/>
              <w:right w:val="single" w:sz="4" w:space="0" w:color="auto"/>
            </w:tcBorders>
            <w:shd w:val="clear" w:color="auto" w:fill="auto"/>
            <w:vAlign w:val="center"/>
            <w:hideMark/>
          </w:tcPr>
          <w:p>
            <w:pPr>
              <w:spacing w:after="0"/>
              <w:jc w:val="center"/>
              <w:rPr>
                <w:b/>
                <w:bCs/>
                <w:noProof/>
                <w:color w:val="000000"/>
                <w:sz w:val="18"/>
                <w:szCs w:val="18"/>
              </w:rPr>
            </w:pPr>
            <w:r>
              <w:rPr>
                <w:b/>
                <w:noProof/>
                <w:color w:val="000000"/>
                <w:sz w:val="18"/>
              </w:rPr>
              <w:t xml:space="preserve"> 333 </w:t>
            </w:r>
          </w:p>
        </w:tc>
        <w:tc>
          <w:tcPr>
            <w:tcW w:w="803" w:type="dxa"/>
            <w:tcBorders>
              <w:top w:val="nil"/>
              <w:left w:val="nil"/>
              <w:bottom w:val="single" w:sz="8" w:space="0" w:color="auto"/>
              <w:right w:val="single" w:sz="4" w:space="0" w:color="auto"/>
            </w:tcBorders>
            <w:shd w:val="clear" w:color="auto" w:fill="auto"/>
            <w:vAlign w:val="center"/>
            <w:hideMark/>
          </w:tcPr>
          <w:p>
            <w:pPr>
              <w:spacing w:after="0"/>
              <w:jc w:val="center"/>
              <w:rPr>
                <w:b/>
                <w:bCs/>
                <w:noProof/>
                <w:color w:val="000000"/>
                <w:sz w:val="18"/>
                <w:szCs w:val="18"/>
              </w:rPr>
            </w:pPr>
            <w:r>
              <w:rPr>
                <w:b/>
                <w:noProof/>
                <w:color w:val="000000"/>
                <w:sz w:val="18"/>
              </w:rPr>
              <w:t xml:space="preserve"> 5,730 </w:t>
            </w:r>
          </w:p>
        </w:tc>
        <w:tc>
          <w:tcPr>
            <w:tcW w:w="574" w:type="dxa"/>
            <w:tcBorders>
              <w:top w:val="nil"/>
              <w:left w:val="nil"/>
              <w:bottom w:val="single" w:sz="8" w:space="0" w:color="auto"/>
              <w:right w:val="single" w:sz="4" w:space="0" w:color="auto"/>
            </w:tcBorders>
            <w:shd w:val="clear" w:color="auto" w:fill="auto"/>
            <w:vAlign w:val="center"/>
            <w:hideMark/>
          </w:tcPr>
          <w:p>
            <w:pPr>
              <w:spacing w:after="0"/>
              <w:jc w:val="center"/>
              <w:rPr>
                <w:b/>
                <w:bCs/>
                <w:noProof/>
                <w:color w:val="000000"/>
                <w:sz w:val="18"/>
                <w:szCs w:val="18"/>
              </w:rPr>
            </w:pPr>
            <w:r>
              <w:rPr>
                <w:b/>
                <w:noProof/>
                <w:color w:val="000000"/>
                <w:sz w:val="18"/>
              </w:rPr>
              <w:t xml:space="preserve"> 333 </w:t>
            </w:r>
          </w:p>
        </w:tc>
        <w:tc>
          <w:tcPr>
            <w:tcW w:w="711" w:type="dxa"/>
            <w:tcBorders>
              <w:top w:val="nil"/>
              <w:left w:val="nil"/>
              <w:bottom w:val="single" w:sz="8" w:space="0" w:color="auto"/>
              <w:right w:val="single" w:sz="4" w:space="0" w:color="auto"/>
            </w:tcBorders>
            <w:shd w:val="clear" w:color="auto" w:fill="auto"/>
            <w:vAlign w:val="center"/>
            <w:hideMark/>
          </w:tcPr>
          <w:p>
            <w:pPr>
              <w:spacing w:after="0"/>
              <w:jc w:val="center"/>
              <w:rPr>
                <w:b/>
                <w:bCs/>
                <w:noProof/>
                <w:color w:val="000000"/>
                <w:sz w:val="18"/>
                <w:szCs w:val="18"/>
              </w:rPr>
            </w:pPr>
            <w:r>
              <w:rPr>
                <w:b/>
                <w:noProof/>
                <w:color w:val="000000"/>
                <w:sz w:val="18"/>
              </w:rPr>
              <w:t xml:space="preserve"> 5,680</w:t>
            </w:r>
          </w:p>
        </w:tc>
        <w:tc>
          <w:tcPr>
            <w:tcW w:w="981" w:type="dxa"/>
            <w:tcBorders>
              <w:top w:val="nil"/>
              <w:left w:val="nil"/>
              <w:bottom w:val="single" w:sz="8" w:space="0" w:color="auto"/>
              <w:right w:val="single" w:sz="4" w:space="0" w:color="auto"/>
            </w:tcBorders>
            <w:shd w:val="clear" w:color="auto" w:fill="auto"/>
            <w:vAlign w:val="center"/>
            <w:hideMark/>
          </w:tcPr>
          <w:p>
            <w:pPr>
              <w:spacing w:after="0"/>
              <w:jc w:val="center"/>
              <w:rPr>
                <w:b/>
                <w:bCs/>
                <w:noProof/>
                <w:color w:val="000000"/>
                <w:sz w:val="18"/>
                <w:szCs w:val="18"/>
              </w:rPr>
            </w:pPr>
            <w:r>
              <w:rPr>
                <w:b/>
                <w:noProof/>
                <w:color w:val="000000"/>
                <w:sz w:val="18"/>
              </w:rPr>
              <w:t xml:space="preserve">1.331 </w:t>
            </w:r>
          </w:p>
        </w:tc>
        <w:tc>
          <w:tcPr>
            <w:tcW w:w="1071" w:type="dxa"/>
            <w:tcBorders>
              <w:top w:val="nil"/>
              <w:left w:val="nil"/>
              <w:bottom w:val="single" w:sz="8" w:space="0" w:color="auto"/>
              <w:right w:val="single" w:sz="8" w:space="0" w:color="auto"/>
            </w:tcBorders>
            <w:shd w:val="clear" w:color="auto" w:fill="auto"/>
            <w:vAlign w:val="center"/>
            <w:hideMark/>
          </w:tcPr>
          <w:p>
            <w:pPr>
              <w:spacing w:after="0"/>
              <w:jc w:val="center"/>
              <w:rPr>
                <w:b/>
                <w:bCs/>
                <w:noProof/>
                <w:color w:val="000000"/>
                <w:sz w:val="18"/>
                <w:szCs w:val="18"/>
              </w:rPr>
            </w:pPr>
            <w:r>
              <w:rPr>
                <w:b/>
                <w:noProof/>
                <w:color w:val="000000"/>
                <w:sz w:val="18"/>
              </w:rPr>
              <w:t xml:space="preserve">23,220 </w:t>
            </w:r>
          </w:p>
        </w:tc>
      </w:tr>
    </w:tbl>
    <w:p>
      <w:pPr>
        <w:jc w:val="right"/>
        <w:rPr>
          <w:noProof/>
          <w:sz w:val="20"/>
        </w:rPr>
      </w:pPr>
    </w:p>
    <w:p>
      <w:pPr>
        <w:rPr>
          <w:noProof/>
          <w:sz w:val="20"/>
        </w:rPr>
      </w:pPr>
    </w:p>
    <w:p>
      <w:pPr>
        <w:rPr>
          <w:noProof/>
        </w:rPr>
        <w:sectPr>
          <w:pgSz w:w="16840" w:h="11907" w:orient="landscape" w:code="9"/>
          <w:pgMar w:top="1134" w:right="1418" w:bottom="567" w:left="1418" w:header="709" w:footer="709" w:gutter="0"/>
          <w:cols w:space="708"/>
          <w:docGrid w:linePitch="360"/>
        </w:sectPr>
      </w:pPr>
    </w:p>
    <w:p>
      <w:pPr>
        <w:pStyle w:val="ManualHeading3"/>
        <w:rPr>
          <w:noProof/>
          <w:szCs w:val="24"/>
        </w:rPr>
      </w:pPr>
      <w:r>
        <w:t>3.2.3.</w:t>
      </w:r>
      <w:r>
        <w:tab/>
      </w:r>
      <w:r>
        <w:rPr>
          <w:noProof/>
        </w:rPr>
        <w:t xml:space="preserve">Очаквано въздействие върху човешките ресурси на EFCA </w:t>
      </w:r>
    </w:p>
    <w:p>
      <w:pPr>
        <w:pStyle w:val="ManualHeading4"/>
        <w:rPr>
          <w:noProof/>
        </w:rPr>
      </w:pPr>
      <w:r>
        <w:t>3.2.3.1.</w:t>
      </w:r>
      <w:r>
        <w:tab/>
      </w:r>
      <w:r>
        <w:rPr>
          <w:noProof/>
        </w:rPr>
        <w:t xml:space="preserve">Обобщение </w:t>
      </w:r>
    </w:p>
    <w:p>
      <w:pPr>
        <w:pStyle w:val="ListDash1"/>
        <w:rPr>
          <w:noProof/>
        </w:rPr>
      </w:pPr>
      <w:r>
        <w:rPr>
          <w:noProof/>
        </w:rPr>
        <w:sym w:font="Wingdings" w:char="F0A8"/>
      </w:r>
      <w:r>
        <w:rPr>
          <w:noProof/>
        </w:rPr>
        <w:tab/>
        <w:t xml:space="preserve">Предложението/инициативата не налага използване на бюджетни кредити за административни разходи </w:t>
      </w:r>
    </w:p>
    <w:p>
      <w:pPr>
        <w:pStyle w:val="ListDash1"/>
        <w:rPr>
          <w:noProof/>
        </w:rPr>
      </w:pPr>
      <w:r>
        <w:rPr>
          <w:noProof/>
        </w:rPr>
        <w:sym w:font="Wingdings" w:char="F0FE"/>
      </w:r>
      <w:r>
        <w:rPr>
          <w:noProof/>
        </w:rPr>
        <w:tab/>
        <w:t>Предложението/инициативата налага използване на бюджетни кредити за административни разходи съгласно обяснението по-долу:</w:t>
      </w:r>
    </w:p>
    <w:p>
      <w:pPr>
        <w:rPr>
          <w:noProof/>
          <w:sz w:val="20"/>
        </w:rPr>
      </w:pPr>
      <w:r>
        <w:rPr>
          <w:noProof/>
          <w:sz w:val="20"/>
        </w:rPr>
        <w:t>милиони евро (до третия знак след десетичната запетая)</w:t>
      </w:r>
    </w:p>
    <w:p>
      <w:pPr>
        <w:rPr>
          <w:noProof/>
          <w:sz w:val="20"/>
        </w:rPr>
      </w:pPr>
    </w:p>
    <w:tbl>
      <w:tblPr>
        <w:tblW w:w="7026" w:type="dxa"/>
        <w:jc w:val="center"/>
        <w:tblInd w:w="93" w:type="dxa"/>
        <w:tblLayout w:type="fixed"/>
        <w:tblLook w:val="04A0" w:firstRow="1" w:lastRow="0" w:firstColumn="1" w:lastColumn="0" w:noHBand="0" w:noVBand="1"/>
      </w:tblPr>
      <w:tblGrid>
        <w:gridCol w:w="2567"/>
        <w:gridCol w:w="860"/>
        <w:gridCol w:w="861"/>
        <w:gridCol w:w="860"/>
        <w:gridCol w:w="861"/>
        <w:gridCol w:w="1017"/>
      </w:tblGrid>
      <w:tr>
        <w:trPr>
          <w:trHeight w:val="300"/>
          <w:jc w:val="center"/>
        </w:trPr>
        <w:tc>
          <w:tcPr>
            <w:tcW w:w="256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pPr>
              <w:spacing w:before="0" w:after="0"/>
              <w:jc w:val="center"/>
              <w:rPr>
                <w:rFonts w:eastAsia="Times New Roman"/>
                <w:noProof/>
                <w:color w:val="000000"/>
                <w:sz w:val="20"/>
                <w:szCs w:val="20"/>
              </w:rPr>
            </w:pPr>
            <w:r>
              <w:rPr>
                <w:noProof/>
                <w:color w:val="000000"/>
                <w:sz w:val="20"/>
              </w:rPr>
              <w:t> </w:t>
            </w:r>
          </w:p>
        </w:tc>
        <w:tc>
          <w:tcPr>
            <w:tcW w:w="860" w:type="dxa"/>
            <w:tcBorders>
              <w:top w:val="single" w:sz="4" w:space="0" w:color="auto"/>
              <w:left w:val="nil"/>
              <w:bottom w:val="nil"/>
              <w:right w:val="single" w:sz="4" w:space="0" w:color="auto"/>
            </w:tcBorders>
            <w:shd w:val="clear" w:color="auto" w:fill="auto"/>
            <w:vAlign w:val="center"/>
            <w:hideMark/>
          </w:tcPr>
          <w:p>
            <w:pPr>
              <w:spacing w:before="0" w:after="0"/>
              <w:jc w:val="center"/>
              <w:rPr>
                <w:rFonts w:eastAsia="Times New Roman"/>
                <w:b/>
                <w:bCs/>
                <w:noProof/>
                <w:color w:val="000000"/>
                <w:sz w:val="20"/>
                <w:szCs w:val="20"/>
              </w:rPr>
            </w:pPr>
            <w:r>
              <w:rPr>
                <w:b/>
                <w:noProof/>
                <w:color w:val="000000"/>
                <w:sz w:val="20"/>
              </w:rPr>
              <w:t>Година</w:t>
            </w:r>
          </w:p>
        </w:tc>
        <w:tc>
          <w:tcPr>
            <w:tcW w:w="861" w:type="dxa"/>
            <w:tcBorders>
              <w:top w:val="single" w:sz="4" w:space="0" w:color="auto"/>
              <w:left w:val="nil"/>
              <w:bottom w:val="nil"/>
              <w:right w:val="single" w:sz="4" w:space="0" w:color="auto"/>
            </w:tcBorders>
            <w:shd w:val="clear" w:color="auto" w:fill="auto"/>
            <w:vAlign w:val="center"/>
            <w:hideMark/>
          </w:tcPr>
          <w:p>
            <w:pPr>
              <w:spacing w:before="0" w:after="0"/>
              <w:jc w:val="center"/>
              <w:rPr>
                <w:rFonts w:eastAsia="Times New Roman"/>
                <w:b/>
                <w:bCs/>
                <w:noProof/>
                <w:color w:val="000000"/>
                <w:sz w:val="20"/>
                <w:szCs w:val="20"/>
              </w:rPr>
            </w:pPr>
            <w:r>
              <w:rPr>
                <w:b/>
                <w:noProof/>
                <w:color w:val="000000"/>
                <w:sz w:val="20"/>
              </w:rPr>
              <w:t>Година</w:t>
            </w:r>
          </w:p>
        </w:tc>
        <w:tc>
          <w:tcPr>
            <w:tcW w:w="860" w:type="dxa"/>
            <w:tcBorders>
              <w:top w:val="single" w:sz="4" w:space="0" w:color="auto"/>
              <w:left w:val="nil"/>
              <w:bottom w:val="nil"/>
              <w:right w:val="single" w:sz="4" w:space="0" w:color="auto"/>
            </w:tcBorders>
            <w:shd w:val="clear" w:color="auto" w:fill="auto"/>
            <w:vAlign w:val="center"/>
            <w:hideMark/>
          </w:tcPr>
          <w:p>
            <w:pPr>
              <w:spacing w:before="0" w:after="0"/>
              <w:jc w:val="center"/>
              <w:rPr>
                <w:rFonts w:eastAsia="Times New Roman"/>
                <w:b/>
                <w:bCs/>
                <w:noProof/>
                <w:color w:val="000000"/>
                <w:sz w:val="20"/>
                <w:szCs w:val="20"/>
              </w:rPr>
            </w:pPr>
            <w:r>
              <w:rPr>
                <w:b/>
                <w:noProof/>
                <w:color w:val="000000"/>
                <w:sz w:val="20"/>
              </w:rPr>
              <w:t>Година</w:t>
            </w:r>
          </w:p>
        </w:tc>
        <w:tc>
          <w:tcPr>
            <w:tcW w:w="861" w:type="dxa"/>
            <w:tcBorders>
              <w:top w:val="single" w:sz="4" w:space="0" w:color="auto"/>
              <w:left w:val="nil"/>
              <w:bottom w:val="nil"/>
              <w:right w:val="single" w:sz="4" w:space="0" w:color="auto"/>
            </w:tcBorders>
            <w:shd w:val="clear" w:color="auto" w:fill="auto"/>
            <w:vAlign w:val="center"/>
            <w:hideMark/>
          </w:tcPr>
          <w:p>
            <w:pPr>
              <w:spacing w:before="0" w:after="0"/>
              <w:jc w:val="center"/>
              <w:rPr>
                <w:rFonts w:eastAsia="Times New Roman"/>
                <w:b/>
                <w:bCs/>
                <w:noProof/>
                <w:color w:val="000000"/>
                <w:sz w:val="20"/>
                <w:szCs w:val="20"/>
              </w:rPr>
            </w:pPr>
            <w:r>
              <w:rPr>
                <w:b/>
                <w:noProof/>
                <w:color w:val="000000"/>
                <w:sz w:val="20"/>
              </w:rPr>
              <w:t>Година</w:t>
            </w:r>
          </w:p>
        </w:tc>
        <w:tc>
          <w:tcPr>
            <w:tcW w:w="101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pPr>
              <w:spacing w:before="0" w:after="0"/>
              <w:jc w:val="center"/>
              <w:rPr>
                <w:rFonts w:eastAsia="Times New Roman"/>
                <w:b/>
                <w:bCs/>
                <w:noProof/>
                <w:color w:val="000000"/>
                <w:sz w:val="20"/>
                <w:szCs w:val="20"/>
              </w:rPr>
            </w:pPr>
            <w:r>
              <w:rPr>
                <w:b/>
                <w:noProof/>
                <w:color w:val="000000"/>
                <w:sz w:val="20"/>
              </w:rPr>
              <w:t>ОБЩО</w:t>
            </w:r>
          </w:p>
        </w:tc>
      </w:tr>
      <w:tr>
        <w:trPr>
          <w:trHeight w:val="615"/>
          <w:jc w:val="center"/>
        </w:trPr>
        <w:tc>
          <w:tcPr>
            <w:tcW w:w="2567" w:type="dxa"/>
            <w:vMerge/>
            <w:tcBorders>
              <w:top w:val="single" w:sz="4" w:space="0" w:color="auto"/>
              <w:left w:val="single" w:sz="4" w:space="0" w:color="auto"/>
              <w:bottom w:val="single" w:sz="4" w:space="0" w:color="000000"/>
              <w:right w:val="single" w:sz="4" w:space="0" w:color="auto"/>
            </w:tcBorders>
            <w:vAlign w:val="center"/>
            <w:hideMark/>
          </w:tcPr>
          <w:p>
            <w:pPr>
              <w:spacing w:before="0" w:after="0"/>
              <w:jc w:val="left"/>
              <w:rPr>
                <w:rFonts w:eastAsia="Times New Roman"/>
                <w:noProof/>
                <w:color w:val="000000"/>
                <w:sz w:val="20"/>
                <w:szCs w:val="20"/>
              </w:rPr>
            </w:pPr>
          </w:p>
        </w:tc>
        <w:tc>
          <w:tcPr>
            <w:tcW w:w="860" w:type="dxa"/>
            <w:tcBorders>
              <w:top w:val="nil"/>
              <w:left w:val="nil"/>
              <w:bottom w:val="single" w:sz="4" w:space="0" w:color="auto"/>
              <w:right w:val="single" w:sz="4" w:space="0" w:color="auto"/>
            </w:tcBorders>
            <w:shd w:val="clear" w:color="auto" w:fill="auto"/>
            <w:vAlign w:val="center"/>
            <w:hideMark/>
          </w:tcPr>
          <w:p>
            <w:pPr>
              <w:spacing w:before="0" w:after="0"/>
              <w:jc w:val="center"/>
              <w:rPr>
                <w:rFonts w:eastAsia="Times New Roman"/>
                <w:b/>
                <w:bCs/>
                <w:noProof/>
                <w:color w:val="000000"/>
                <w:sz w:val="20"/>
                <w:szCs w:val="20"/>
              </w:rPr>
            </w:pPr>
            <w:r>
              <w:rPr>
                <w:b/>
                <w:noProof/>
                <w:color w:val="000000"/>
                <w:sz w:val="20"/>
              </w:rPr>
              <w:t>2017 г.</w:t>
            </w:r>
          </w:p>
        </w:tc>
        <w:tc>
          <w:tcPr>
            <w:tcW w:w="861" w:type="dxa"/>
            <w:tcBorders>
              <w:top w:val="nil"/>
              <w:left w:val="nil"/>
              <w:bottom w:val="single" w:sz="4" w:space="0" w:color="auto"/>
              <w:right w:val="nil"/>
            </w:tcBorders>
            <w:shd w:val="clear" w:color="auto" w:fill="auto"/>
            <w:noWrap/>
            <w:vAlign w:val="center"/>
            <w:hideMark/>
          </w:tcPr>
          <w:p>
            <w:pPr>
              <w:spacing w:before="0" w:after="0"/>
              <w:jc w:val="center"/>
              <w:rPr>
                <w:rFonts w:eastAsia="Times New Roman"/>
                <w:b/>
                <w:bCs/>
                <w:noProof/>
                <w:color w:val="000000"/>
                <w:sz w:val="20"/>
                <w:szCs w:val="20"/>
              </w:rPr>
            </w:pPr>
            <w:r>
              <w:rPr>
                <w:b/>
                <w:noProof/>
                <w:color w:val="000000"/>
                <w:sz w:val="20"/>
              </w:rPr>
              <w:t>2018 г.</w:t>
            </w:r>
          </w:p>
        </w:tc>
        <w:tc>
          <w:tcPr>
            <w:tcW w:w="860" w:type="dxa"/>
            <w:tcBorders>
              <w:top w:val="nil"/>
              <w:left w:val="single" w:sz="4" w:space="0" w:color="auto"/>
              <w:bottom w:val="single" w:sz="4" w:space="0" w:color="auto"/>
              <w:right w:val="single" w:sz="4" w:space="0" w:color="auto"/>
            </w:tcBorders>
            <w:shd w:val="clear" w:color="auto" w:fill="auto"/>
            <w:vAlign w:val="center"/>
            <w:hideMark/>
          </w:tcPr>
          <w:p>
            <w:pPr>
              <w:spacing w:before="0" w:after="0"/>
              <w:jc w:val="center"/>
              <w:rPr>
                <w:rFonts w:eastAsia="Times New Roman"/>
                <w:b/>
                <w:bCs/>
                <w:noProof/>
                <w:color w:val="000000"/>
                <w:sz w:val="20"/>
                <w:szCs w:val="20"/>
              </w:rPr>
            </w:pPr>
            <w:r>
              <w:rPr>
                <w:b/>
                <w:noProof/>
                <w:color w:val="000000"/>
                <w:sz w:val="20"/>
              </w:rPr>
              <w:t>2019 г.</w:t>
            </w:r>
          </w:p>
        </w:tc>
        <w:tc>
          <w:tcPr>
            <w:tcW w:w="861" w:type="dxa"/>
            <w:tcBorders>
              <w:top w:val="nil"/>
              <w:left w:val="nil"/>
              <w:bottom w:val="single" w:sz="4" w:space="0" w:color="auto"/>
              <w:right w:val="nil"/>
            </w:tcBorders>
            <w:shd w:val="clear" w:color="auto" w:fill="auto"/>
            <w:noWrap/>
            <w:vAlign w:val="center"/>
            <w:hideMark/>
          </w:tcPr>
          <w:p>
            <w:pPr>
              <w:spacing w:before="0" w:after="0"/>
              <w:jc w:val="center"/>
              <w:rPr>
                <w:rFonts w:eastAsia="Times New Roman"/>
                <w:b/>
                <w:bCs/>
                <w:noProof/>
                <w:color w:val="000000"/>
                <w:sz w:val="20"/>
                <w:szCs w:val="20"/>
              </w:rPr>
            </w:pPr>
            <w:r>
              <w:rPr>
                <w:b/>
                <w:noProof/>
                <w:color w:val="000000"/>
                <w:sz w:val="20"/>
              </w:rPr>
              <w:t>2020 г.</w:t>
            </w:r>
          </w:p>
        </w:tc>
        <w:tc>
          <w:tcPr>
            <w:tcW w:w="1017" w:type="dxa"/>
            <w:vMerge/>
            <w:tcBorders>
              <w:top w:val="single" w:sz="4" w:space="0" w:color="auto"/>
              <w:left w:val="single" w:sz="4" w:space="0" w:color="auto"/>
              <w:bottom w:val="single" w:sz="4" w:space="0" w:color="000000"/>
              <w:right w:val="single" w:sz="4" w:space="0" w:color="auto"/>
            </w:tcBorders>
            <w:vAlign w:val="center"/>
            <w:hideMark/>
          </w:tcPr>
          <w:p>
            <w:pPr>
              <w:spacing w:before="0" w:after="0"/>
              <w:jc w:val="center"/>
              <w:rPr>
                <w:rFonts w:eastAsia="Times New Roman"/>
                <w:b/>
                <w:bCs/>
                <w:noProof/>
                <w:color w:val="000000"/>
                <w:sz w:val="20"/>
                <w:szCs w:val="20"/>
              </w:rPr>
            </w:pPr>
          </w:p>
        </w:tc>
      </w:tr>
      <w:tr>
        <w:trPr>
          <w:trHeight w:val="300"/>
          <w:jc w:val="center"/>
        </w:trPr>
        <w:tc>
          <w:tcPr>
            <w:tcW w:w="2567" w:type="dxa"/>
            <w:tcBorders>
              <w:top w:val="nil"/>
              <w:left w:val="single" w:sz="4" w:space="0" w:color="auto"/>
              <w:bottom w:val="single" w:sz="4" w:space="0" w:color="auto"/>
              <w:right w:val="single" w:sz="4" w:space="0" w:color="auto"/>
            </w:tcBorders>
            <w:shd w:val="clear" w:color="auto" w:fill="auto"/>
            <w:vAlign w:val="center"/>
            <w:hideMark/>
          </w:tcPr>
          <w:p>
            <w:pPr>
              <w:spacing w:before="0" w:after="0"/>
              <w:rPr>
                <w:rFonts w:eastAsia="Times New Roman"/>
                <w:noProof/>
                <w:color w:val="000000"/>
                <w:sz w:val="20"/>
                <w:szCs w:val="20"/>
              </w:rPr>
            </w:pPr>
            <w:r>
              <w:rPr>
                <w:noProof/>
                <w:color w:val="000000"/>
                <w:sz w:val="20"/>
              </w:rPr>
              <w:t>Временно наети служители (ниво AD)</w:t>
            </w:r>
          </w:p>
        </w:tc>
        <w:tc>
          <w:tcPr>
            <w:tcW w:w="860" w:type="dxa"/>
            <w:tcBorders>
              <w:top w:val="nil"/>
              <w:left w:val="nil"/>
              <w:bottom w:val="single" w:sz="4" w:space="0" w:color="auto"/>
              <w:right w:val="single" w:sz="4" w:space="0" w:color="auto"/>
            </w:tcBorders>
            <w:shd w:val="clear" w:color="auto" w:fill="auto"/>
            <w:vAlign w:val="center"/>
            <w:hideMark/>
          </w:tcPr>
          <w:p>
            <w:pPr>
              <w:spacing w:before="0" w:after="0"/>
              <w:jc w:val="right"/>
              <w:rPr>
                <w:rFonts w:eastAsia="Times New Roman"/>
                <w:noProof/>
                <w:color w:val="000000"/>
                <w:sz w:val="20"/>
                <w:szCs w:val="20"/>
              </w:rPr>
            </w:pPr>
            <w:r>
              <w:rPr>
                <w:noProof/>
                <w:color w:val="000000"/>
                <w:sz w:val="20"/>
              </w:rPr>
              <w:t>1,260 </w:t>
            </w:r>
          </w:p>
        </w:tc>
        <w:tc>
          <w:tcPr>
            <w:tcW w:w="861" w:type="dxa"/>
            <w:tcBorders>
              <w:top w:val="nil"/>
              <w:left w:val="nil"/>
              <w:bottom w:val="single" w:sz="4" w:space="0" w:color="auto"/>
              <w:right w:val="single" w:sz="4" w:space="0" w:color="auto"/>
            </w:tcBorders>
            <w:shd w:val="clear" w:color="auto" w:fill="auto"/>
            <w:vAlign w:val="center"/>
            <w:hideMark/>
          </w:tcPr>
          <w:p>
            <w:pPr>
              <w:spacing w:before="0" w:after="0"/>
              <w:jc w:val="right"/>
              <w:rPr>
                <w:rFonts w:eastAsia="Times New Roman"/>
                <w:noProof/>
                <w:color w:val="000000"/>
                <w:sz w:val="20"/>
                <w:szCs w:val="20"/>
              </w:rPr>
            </w:pPr>
            <w:r>
              <w:rPr>
                <w:noProof/>
                <w:color w:val="000000"/>
                <w:sz w:val="20"/>
              </w:rPr>
              <w:t>1,085 </w:t>
            </w:r>
          </w:p>
        </w:tc>
        <w:tc>
          <w:tcPr>
            <w:tcW w:w="860" w:type="dxa"/>
            <w:tcBorders>
              <w:top w:val="nil"/>
              <w:left w:val="nil"/>
              <w:bottom w:val="single" w:sz="4" w:space="0" w:color="auto"/>
              <w:right w:val="single" w:sz="4" w:space="0" w:color="auto"/>
            </w:tcBorders>
            <w:shd w:val="clear" w:color="auto" w:fill="auto"/>
            <w:vAlign w:val="center"/>
            <w:hideMark/>
          </w:tcPr>
          <w:p>
            <w:pPr>
              <w:spacing w:before="0" w:after="0"/>
              <w:jc w:val="right"/>
              <w:rPr>
                <w:rFonts w:eastAsia="Times New Roman"/>
                <w:noProof/>
                <w:color w:val="000000"/>
                <w:sz w:val="20"/>
                <w:szCs w:val="20"/>
              </w:rPr>
            </w:pPr>
            <w:r>
              <w:rPr>
                <w:noProof/>
                <w:color w:val="000000"/>
                <w:sz w:val="20"/>
              </w:rPr>
              <w:t>1,015 </w:t>
            </w:r>
          </w:p>
        </w:tc>
        <w:tc>
          <w:tcPr>
            <w:tcW w:w="861" w:type="dxa"/>
            <w:tcBorders>
              <w:top w:val="nil"/>
              <w:left w:val="nil"/>
              <w:bottom w:val="single" w:sz="4" w:space="0" w:color="auto"/>
              <w:right w:val="single" w:sz="4" w:space="0" w:color="auto"/>
            </w:tcBorders>
            <w:shd w:val="clear" w:color="auto" w:fill="auto"/>
            <w:vAlign w:val="center"/>
            <w:hideMark/>
          </w:tcPr>
          <w:p>
            <w:pPr>
              <w:spacing w:before="0" w:after="0"/>
              <w:jc w:val="right"/>
              <w:rPr>
                <w:rFonts w:eastAsia="Times New Roman"/>
                <w:noProof/>
                <w:color w:val="000000"/>
                <w:sz w:val="20"/>
                <w:szCs w:val="20"/>
              </w:rPr>
            </w:pPr>
            <w:r>
              <w:rPr>
                <w:noProof/>
                <w:color w:val="000000"/>
                <w:sz w:val="20"/>
              </w:rPr>
              <w:t>1,025 </w:t>
            </w:r>
          </w:p>
        </w:tc>
        <w:tc>
          <w:tcPr>
            <w:tcW w:w="1017" w:type="dxa"/>
            <w:tcBorders>
              <w:top w:val="nil"/>
              <w:left w:val="nil"/>
              <w:bottom w:val="single" w:sz="4" w:space="0" w:color="auto"/>
              <w:right w:val="single" w:sz="4" w:space="0" w:color="auto"/>
            </w:tcBorders>
            <w:shd w:val="clear" w:color="auto" w:fill="auto"/>
            <w:vAlign w:val="center"/>
            <w:hideMark/>
          </w:tcPr>
          <w:p>
            <w:pPr>
              <w:spacing w:before="0" w:after="0"/>
              <w:jc w:val="right"/>
              <w:rPr>
                <w:rFonts w:eastAsia="Times New Roman"/>
                <w:b/>
                <w:bCs/>
                <w:noProof/>
                <w:color w:val="000000"/>
                <w:sz w:val="20"/>
                <w:szCs w:val="20"/>
              </w:rPr>
            </w:pPr>
            <w:r>
              <w:rPr>
                <w:b/>
                <w:noProof/>
                <w:color w:val="000000"/>
                <w:sz w:val="20"/>
              </w:rPr>
              <w:t>4,385</w:t>
            </w:r>
          </w:p>
        </w:tc>
      </w:tr>
      <w:tr>
        <w:trPr>
          <w:trHeight w:val="300"/>
          <w:jc w:val="center"/>
        </w:trPr>
        <w:tc>
          <w:tcPr>
            <w:tcW w:w="2567" w:type="dxa"/>
            <w:tcBorders>
              <w:top w:val="nil"/>
              <w:left w:val="single" w:sz="4" w:space="0" w:color="auto"/>
              <w:bottom w:val="single" w:sz="4" w:space="0" w:color="auto"/>
              <w:right w:val="single" w:sz="4" w:space="0" w:color="auto"/>
            </w:tcBorders>
            <w:shd w:val="clear" w:color="auto" w:fill="auto"/>
            <w:vAlign w:val="center"/>
            <w:hideMark/>
          </w:tcPr>
          <w:p>
            <w:pPr>
              <w:spacing w:before="0" w:after="0"/>
              <w:rPr>
                <w:rFonts w:eastAsia="Times New Roman"/>
                <w:noProof/>
                <w:color w:val="000000"/>
                <w:sz w:val="20"/>
                <w:szCs w:val="20"/>
              </w:rPr>
            </w:pPr>
            <w:r>
              <w:rPr>
                <w:noProof/>
                <w:color w:val="000000"/>
                <w:sz w:val="20"/>
              </w:rPr>
              <w:t>Временно наети служители (ниво AST)</w:t>
            </w:r>
          </w:p>
        </w:tc>
        <w:tc>
          <w:tcPr>
            <w:tcW w:w="860" w:type="dxa"/>
            <w:tcBorders>
              <w:top w:val="nil"/>
              <w:left w:val="nil"/>
              <w:bottom w:val="single" w:sz="4" w:space="0" w:color="auto"/>
              <w:right w:val="single" w:sz="4" w:space="0" w:color="auto"/>
            </w:tcBorders>
            <w:shd w:val="clear" w:color="auto" w:fill="auto"/>
            <w:vAlign w:val="center"/>
            <w:hideMark/>
          </w:tcPr>
          <w:p>
            <w:pPr>
              <w:spacing w:before="0" w:after="0"/>
              <w:jc w:val="right"/>
              <w:rPr>
                <w:rFonts w:eastAsia="Times New Roman"/>
                <w:noProof/>
                <w:color w:val="000000"/>
                <w:sz w:val="20"/>
                <w:szCs w:val="20"/>
              </w:rPr>
            </w:pPr>
            <w:r>
              <w:rPr>
                <w:noProof/>
                <w:color w:val="000000"/>
                <w:sz w:val="20"/>
              </w:rPr>
              <w:t>0,540 </w:t>
            </w:r>
          </w:p>
        </w:tc>
        <w:tc>
          <w:tcPr>
            <w:tcW w:w="861" w:type="dxa"/>
            <w:tcBorders>
              <w:top w:val="nil"/>
              <w:left w:val="nil"/>
              <w:bottom w:val="single" w:sz="4" w:space="0" w:color="auto"/>
              <w:right w:val="single" w:sz="4" w:space="0" w:color="auto"/>
            </w:tcBorders>
            <w:shd w:val="clear" w:color="auto" w:fill="auto"/>
            <w:vAlign w:val="center"/>
            <w:hideMark/>
          </w:tcPr>
          <w:p>
            <w:pPr>
              <w:spacing w:before="0" w:after="0"/>
              <w:jc w:val="right"/>
              <w:rPr>
                <w:rFonts w:eastAsia="Times New Roman"/>
                <w:noProof/>
                <w:color w:val="000000"/>
                <w:sz w:val="20"/>
                <w:szCs w:val="20"/>
              </w:rPr>
            </w:pPr>
            <w:r>
              <w:rPr>
                <w:noProof/>
                <w:color w:val="000000"/>
                <w:sz w:val="20"/>
              </w:rPr>
              <w:t>0,465 </w:t>
            </w:r>
          </w:p>
        </w:tc>
        <w:tc>
          <w:tcPr>
            <w:tcW w:w="860" w:type="dxa"/>
            <w:tcBorders>
              <w:top w:val="nil"/>
              <w:left w:val="nil"/>
              <w:bottom w:val="single" w:sz="4" w:space="0" w:color="auto"/>
              <w:right w:val="single" w:sz="4" w:space="0" w:color="auto"/>
            </w:tcBorders>
            <w:shd w:val="clear" w:color="auto" w:fill="auto"/>
            <w:vAlign w:val="center"/>
            <w:hideMark/>
          </w:tcPr>
          <w:p>
            <w:pPr>
              <w:spacing w:before="0" w:after="0"/>
              <w:jc w:val="right"/>
              <w:rPr>
                <w:rFonts w:eastAsia="Times New Roman"/>
                <w:noProof/>
                <w:color w:val="000000"/>
                <w:sz w:val="20"/>
                <w:szCs w:val="20"/>
              </w:rPr>
            </w:pPr>
            <w:r>
              <w:rPr>
                <w:noProof/>
                <w:color w:val="000000"/>
                <w:sz w:val="20"/>
              </w:rPr>
              <w:t>0,435 </w:t>
            </w:r>
          </w:p>
        </w:tc>
        <w:tc>
          <w:tcPr>
            <w:tcW w:w="861" w:type="dxa"/>
            <w:tcBorders>
              <w:top w:val="nil"/>
              <w:left w:val="nil"/>
              <w:bottom w:val="single" w:sz="4" w:space="0" w:color="auto"/>
              <w:right w:val="single" w:sz="4" w:space="0" w:color="auto"/>
            </w:tcBorders>
            <w:shd w:val="clear" w:color="auto" w:fill="auto"/>
            <w:vAlign w:val="center"/>
            <w:hideMark/>
          </w:tcPr>
          <w:p>
            <w:pPr>
              <w:spacing w:before="0" w:after="0"/>
              <w:jc w:val="right"/>
              <w:rPr>
                <w:rFonts w:eastAsia="Times New Roman"/>
                <w:noProof/>
                <w:color w:val="000000"/>
                <w:sz w:val="20"/>
                <w:szCs w:val="20"/>
              </w:rPr>
            </w:pPr>
            <w:r>
              <w:rPr>
                <w:noProof/>
                <w:color w:val="000000"/>
                <w:sz w:val="20"/>
              </w:rPr>
              <w:t>0,439 </w:t>
            </w:r>
          </w:p>
        </w:tc>
        <w:tc>
          <w:tcPr>
            <w:tcW w:w="1017" w:type="dxa"/>
            <w:tcBorders>
              <w:top w:val="nil"/>
              <w:left w:val="nil"/>
              <w:bottom w:val="single" w:sz="4" w:space="0" w:color="auto"/>
              <w:right w:val="single" w:sz="4" w:space="0" w:color="auto"/>
            </w:tcBorders>
            <w:shd w:val="clear" w:color="auto" w:fill="auto"/>
            <w:vAlign w:val="center"/>
            <w:hideMark/>
          </w:tcPr>
          <w:p>
            <w:pPr>
              <w:spacing w:before="0" w:after="0"/>
              <w:jc w:val="right"/>
              <w:rPr>
                <w:rFonts w:eastAsia="Times New Roman"/>
                <w:b/>
                <w:bCs/>
                <w:noProof/>
                <w:color w:val="000000"/>
                <w:sz w:val="20"/>
                <w:szCs w:val="20"/>
              </w:rPr>
            </w:pPr>
            <w:r>
              <w:rPr>
                <w:b/>
                <w:noProof/>
                <w:color w:val="000000"/>
                <w:sz w:val="20"/>
              </w:rPr>
              <w:t>1,879</w:t>
            </w:r>
          </w:p>
        </w:tc>
      </w:tr>
      <w:tr>
        <w:trPr>
          <w:trHeight w:val="300"/>
          <w:jc w:val="center"/>
        </w:trPr>
        <w:tc>
          <w:tcPr>
            <w:tcW w:w="2567" w:type="dxa"/>
            <w:tcBorders>
              <w:top w:val="nil"/>
              <w:left w:val="single" w:sz="4" w:space="0" w:color="auto"/>
              <w:bottom w:val="single" w:sz="4" w:space="0" w:color="auto"/>
              <w:right w:val="single" w:sz="4" w:space="0" w:color="auto"/>
            </w:tcBorders>
            <w:shd w:val="clear" w:color="auto" w:fill="auto"/>
            <w:vAlign w:val="center"/>
            <w:hideMark/>
          </w:tcPr>
          <w:p>
            <w:pPr>
              <w:spacing w:before="0" w:after="0"/>
              <w:rPr>
                <w:rFonts w:eastAsia="Times New Roman"/>
                <w:noProof/>
                <w:color w:val="000000"/>
                <w:sz w:val="20"/>
                <w:szCs w:val="20"/>
              </w:rPr>
            </w:pPr>
            <w:r>
              <w:rPr>
                <w:noProof/>
                <w:color w:val="000000"/>
                <w:sz w:val="20"/>
              </w:rPr>
              <w:t>Договорно нает персонал</w:t>
            </w:r>
          </w:p>
        </w:tc>
        <w:tc>
          <w:tcPr>
            <w:tcW w:w="860" w:type="dxa"/>
            <w:tcBorders>
              <w:top w:val="nil"/>
              <w:left w:val="nil"/>
              <w:bottom w:val="single" w:sz="4" w:space="0" w:color="auto"/>
              <w:right w:val="single" w:sz="4" w:space="0" w:color="auto"/>
            </w:tcBorders>
            <w:shd w:val="clear" w:color="auto" w:fill="auto"/>
            <w:vAlign w:val="center"/>
            <w:hideMark/>
          </w:tcPr>
          <w:p>
            <w:pPr>
              <w:spacing w:before="0" w:after="0"/>
              <w:jc w:val="right"/>
              <w:rPr>
                <w:rFonts w:eastAsia="Times New Roman"/>
                <w:noProof/>
                <w:color w:val="000000"/>
                <w:sz w:val="20"/>
                <w:szCs w:val="20"/>
              </w:rPr>
            </w:pPr>
            <w:r>
              <w:rPr>
                <w:noProof/>
                <w:color w:val="000000"/>
                <w:sz w:val="20"/>
              </w:rPr>
              <w:t> </w:t>
            </w:r>
          </w:p>
        </w:tc>
        <w:tc>
          <w:tcPr>
            <w:tcW w:w="861" w:type="dxa"/>
            <w:tcBorders>
              <w:top w:val="nil"/>
              <w:left w:val="nil"/>
              <w:bottom w:val="single" w:sz="4" w:space="0" w:color="auto"/>
              <w:right w:val="single" w:sz="4" w:space="0" w:color="auto"/>
            </w:tcBorders>
            <w:shd w:val="clear" w:color="auto" w:fill="auto"/>
            <w:vAlign w:val="center"/>
            <w:hideMark/>
          </w:tcPr>
          <w:p>
            <w:pPr>
              <w:spacing w:before="0" w:after="0"/>
              <w:jc w:val="right"/>
              <w:rPr>
                <w:rFonts w:eastAsia="Times New Roman"/>
                <w:noProof/>
                <w:color w:val="000000"/>
                <w:sz w:val="20"/>
                <w:szCs w:val="20"/>
              </w:rPr>
            </w:pPr>
            <w:r>
              <w:rPr>
                <w:noProof/>
                <w:color w:val="000000"/>
                <w:sz w:val="20"/>
              </w:rPr>
              <w:t> </w:t>
            </w:r>
          </w:p>
        </w:tc>
        <w:tc>
          <w:tcPr>
            <w:tcW w:w="860" w:type="dxa"/>
            <w:tcBorders>
              <w:top w:val="nil"/>
              <w:left w:val="nil"/>
              <w:bottom w:val="single" w:sz="4" w:space="0" w:color="auto"/>
              <w:right w:val="single" w:sz="4" w:space="0" w:color="auto"/>
            </w:tcBorders>
            <w:shd w:val="clear" w:color="auto" w:fill="auto"/>
            <w:vAlign w:val="center"/>
            <w:hideMark/>
          </w:tcPr>
          <w:p>
            <w:pPr>
              <w:spacing w:before="0" w:after="0"/>
              <w:jc w:val="right"/>
              <w:rPr>
                <w:rFonts w:eastAsia="Times New Roman"/>
                <w:noProof/>
                <w:color w:val="000000"/>
                <w:sz w:val="20"/>
                <w:szCs w:val="20"/>
              </w:rPr>
            </w:pPr>
            <w:r>
              <w:rPr>
                <w:noProof/>
                <w:color w:val="000000"/>
                <w:sz w:val="20"/>
              </w:rPr>
              <w:t> </w:t>
            </w:r>
          </w:p>
        </w:tc>
        <w:tc>
          <w:tcPr>
            <w:tcW w:w="861" w:type="dxa"/>
            <w:tcBorders>
              <w:top w:val="nil"/>
              <w:left w:val="nil"/>
              <w:bottom w:val="single" w:sz="4" w:space="0" w:color="auto"/>
              <w:right w:val="single" w:sz="4" w:space="0" w:color="auto"/>
            </w:tcBorders>
            <w:shd w:val="clear" w:color="auto" w:fill="auto"/>
            <w:vAlign w:val="center"/>
            <w:hideMark/>
          </w:tcPr>
          <w:p>
            <w:pPr>
              <w:spacing w:before="0" w:after="0"/>
              <w:jc w:val="right"/>
              <w:rPr>
                <w:rFonts w:eastAsia="Times New Roman"/>
                <w:noProof/>
                <w:color w:val="000000"/>
                <w:sz w:val="20"/>
                <w:szCs w:val="20"/>
              </w:rPr>
            </w:pPr>
            <w:r>
              <w:rPr>
                <w:noProof/>
                <w:color w:val="000000"/>
                <w:sz w:val="20"/>
              </w:rPr>
              <w:t> </w:t>
            </w:r>
          </w:p>
        </w:tc>
        <w:tc>
          <w:tcPr>
            <w:tcW w:w="1017" w:type="dxa"/>
            <w:tcBorders>
              <w:top w:val="nil"/>
              <w:left w:val="nil"/>
              <w:bottom w:val="single" w:sz="4" w:space="0" w:color="auto"/>
              <w:right w:val="single" w:sz="4" w:space="0" w:color="auto"/>
            </w:tcBorders>
            <w:shd w:val="clear" w:color="auto" w:fill="auto"/>
            <w:vAlign w:val="center"/>
            <w:hideMark/>
          </w:tcPr>
          <w:p>
            <w:pPr>
              <w:spacing w:before="0" w:after="0"/>
              <w:jc w:val="right"/>
              <w:rPr>
                <w:rFonts w:eastAsia="Times New Roman"/>
                <w:b/>
                <w:bCs/>
                <w:noProof/>
                <w:color w:val="000000"/>
                <w:sz w:val="20"/>
                <w:szCs w:val="20"/>
              </w:rPr>
            </w:pPr>
            <w:r>
              <w:rPr>
                <w:b/>
                <w:noProof/>
                <w:color w:val="000000"/>
                <w:sz w:val="20"/>
              </w:rPr>
              <w:t>0</w:t>
            </w:r>
          </w:p>
        </w:tc>
      </w:tr>
      <w:tr>
        <w:trPr>
          <w:trHeight w:val="300"/>
          <w:jc w:val="center"/>
        </w:trPr>
        <w:tc>
          <w:tcPr>
            <w:tcW w:w="2567" w:type="dxa"/>
            <w:tcBorders>
              <w:top w:val="nil"/>
              <w:left w:val="single" w:sz="4" w:space="0" w:color="auto"/>
              <w:bottom w:val="single" w:sz="4" w:space="0" w:color="auto"/>
              <w:right w:val="single" w:sz="4" w:space="0" w:color="auto"/>
            </w:tcBorders>
            <w:shd w:val="clear" w:color="000000" w:fill="CCCCCC"/>
            <w:vAlign w:val="center"/>
            <w:hideMark/>
          </w:tcPr>
          <w:p>
            <w:pPr>
              <w:spacing w:before="0" w:after="0"/>
              <w:jc w:val="center"/>
              <w:rPr>
                <w:rFonts w:eastAsia="Times New Roman"/>
                <w:b/>
                <w:bCs/>
                <w:noProof/>
                <w:color w:val="000000"/>
                <w:sz w:val="18"/>
                <w:szCs w:val="18"/>
              </w:rPr>
            </w:pPr>
            <w:r>
              <w:rPr>
                <w:b/>
                <w:noProof/>
                <w:color w:val="000000"/>
                <w:sz w:val="18"/>
              </w:rPr>
              <w:t xml:space="preserve">Временно наети служители </w:t>
            </w:r>
          </w:p>
        </w:tc>
        <w:tc>
          <w:tcPr>
            <w:tcW w:w="860" w:type="dxa"/>
            <w:tcBorders>
              <w:top w:val="nil"/>
              <w:left w:val="nil"/>
              <w:bottom w:val="single" w:sz="4" w:space="0" w:color="auto"/>
              <w:right w:val="single" w:sz="4" w:space="0" w:color="auto"/>
            </w:tcBorders>
            <w:shd w:val="clear" w:color="auto" w:fill="auto"/>
            <w:vAlign w:val="center"/>
            <w:hideMark/>
          </w:tcPr>
          <w:p>
            <w:pPr>
              <w:spacing w:before="0" w:after="0"/>
              <w:jc w:val="right"/>
              <w:rPr>
                <w:rFonts w:eastAsia="Times New Roman"/>
                <w:noProof/>
                <w:color w:val="000000"/>
                <w:sz w:val="20"/>
                <w:szCs w:val="20"/>
              </w:rPr>
            </w:pPr>
            <w:r>
              <w:rPr>
                <w:noProof/>
                <w:color w:val="000000"/>
                <w:sz w:val="20"/>
              </w:rPr>
              <w:t xml:space="preserve">1,800 </w:t>
            </w:r>
          </w:p>
        </w:tc>
        <w:tc>
          <w:tcPr>
            <w:tcW w:w="861" w:type="dxa"/>
            <w:tcBorders>
              <w:top w:val="nil"/>
              <w:left w:val="nil"/>
              <w:bottom w:val="single" w:sz="4" w:space="0" w:color="auto"/>
              <w:right w:val="single" w:sz="4" w:space="0" w:color="auto"/>
            </w:tcBorders>
            <w:shd w:val="clear" w:color="auto" w:fill="auto"/>
            <w:vAlign w:val="center"/>
            <w:hideMark/>
          </w:tcPr>
          <w:p>
            <w:pPr>
              <w:spacing w:before="0" w:after="0"/>
              <w:jc w:val="right"/>
              <w:rPr>
                <w:rFonts w:eastAsia="Times New Roman"/>
                <w:noProof/>
                <w:color w:val="000000"/>
                <w:sz w:val="20"/>
                <w:szCs w:val="20"/>
              </w:rPr>
            </w:pPr>
            <w:r>
              <w:rPr>
                <w:noProof/>
                <w:color w:val="000000"/>
                <w:sz w:val="20"/>
              </w:rPr>
              <w:t xml:space="preserve">1,550 </w:t>
            </w:r>
          </w:p>
        </w:tc>
        <w:tc>
          <w:tcPr>
            <w:tcW w:w="860" w:type="dxa"/>
            <w:tcBorders>
              <w:top w:val="nil"/>
              <w:left w:val="nil"/>
              <w:bottom w:val="single" w:sz="4" w:space="0" w:color="auto"/>
              <w:right w:val="single" w:sz="4" w:space="0" w:color="auto"/>
            </w:tcBorders>
            <w:shd w:val="clear" w:color="auto" w:fill="auto"/>
            <w:vAlign w:val="center"/>
            <w:hideMark/>
          </w:tcPr>
          <w:p>
            <w:pPr>
              <w:spacing w:before="0" w:after="0"/>
              <w:jc w:val="right"/>
              <w:rPr>
                <w:rFonts w:eastAsia="Times New Roman"/>
                <w:noProof/>
                <w:color w:val="000000"/>
                <w:sz w:val="20"/>
                <w:szCs w:val="20"/>
              </w:rPr>
            </w:pPr>
            <w:r>
              <w:rPr>
                <w:noProof/>
                <w:color w:val="000000"/>
                <w:sz w:val="20"/>
              </w:rPr>
              <w:t xml:space="preserve">1,450 </w:t>
            </w:r>
          </w:p>
        </w:tc>
        <w:tc>
          <w:tcPr>
            <w:tcW w:w="861" w:type="dxa"/>
            <w:tcBorders>
              <w:top w:val="nil"/>
              <w:left w:val="nil"/>
              <w:bottom w:val="single" w:sz="4" w:space="0" w:color="auto"/>
              <w:right w:val="single" w:sz="4" w:space="0" w:color="auto"/>
            </w:tcBorders>
            <w:shd w:val="clear" w:color="auto" w:fill="auto"/>
            <w:vAlign w:val="center"/>
            <w:hideMark/>
          </w:tcPr>
          <w:p>
            <w:pPr>
              <w:spacing w:before="0" w:after="0"/>
              <w:jc w:val="right"/>
              <w:rPr>
                <w:rFonts w:eastAsia="Times New Roman"/>
                <w:noProof/>
                <w:color w:val="000000"/>
                <w:sz w:val="20"/>
                <w:szCs w:val="20"/>
              </w:rPr>
            </w:pPr>
            <w:r>
              <w:rPr>
                <w:noProof/>
                <w:color w:val="000000"/>
                <w:sz w:val="20"/>
              </w:rPr>
              <w:t xml:space="preserve">1,464 </w:t>
            </w:r>
          </w:p>
        </w:tc>
        <w:tc>
          <w:tcPr>
            <w:tcW w:w="1017" w:type="dxa"/>
            <w:tcBorders>
              <w:top w:val="nil"/>
              <w:left w:val="nil"/>
              <w:bottom w:val="single" w:sz="4" w:space="0" w:color="auto"/>
              <w:right w:val="single" w:sz="4" w:space="0" w:color="auto"/>
            </w:tcBorders>
            <w:shd w:val="clear" w:color="auto" w:fill="auto"/>
            <w:vAlign w:val="center"/>
            <w:hideMark/>
          </w:tcPr>
          <w:p>
            <w:pPr>
              <w:spacing w:before="0" w:after="0"/>
              <w:jc w:val="right"/>
              <w:rPr>
                <w:rFonts w:eastAsia="Times New Roman"/>
                <w:b/>
                <w:bCs/>
                <w:noProof/>
                <w:color w:val="000000"/>
                <w:sz w:val="20"/>
                <w:szCs w:val="20"/>
              </w:rPr>
            </w:pPr>
            <w:r>
              <w:rPr>
                <w:b/>
                <w:noProof/>
                <w:color w:val="000000"/>
                <w:sz w:val="20"/>
              </w:rPr>
              <w:t xml:space="preserve">6,264 </w:t>
            </w:r>
          </w:p>
        </w:tc>
      </w:tr>
      <w:tr>
        <w:trPr>
          <w:trHeight w:val="300"/>
          <w:jc w:val="center"/>
        </w:trPr>
        <w:tc>
          <w:tcPr>
            <w:tcW w:w="2567" w:type="dxa"/>
            <w:tcBorders>
              <w:top w:val="nil"/>
              <w:left w:val="single" w:sz="4" w:space="0" w:color="auto"/>
              <w:bottom w:val="single" w:sz="4" w:space="0" w:color="auto"/>
              <w:right w:val="single" w:sz="4" w:space="0" w:color="auto"/>
            </w:tcBorders>
            <w:shd w:val="clear" w:color="000000" w:fill="CCCCCC"/>
            <w:vAlign w:val="center"/>
            <w:hideMark/>
          </w:tcPr>
          <w:p>
            <w:pPr>
              <w:spacing w:before="0" w:after="0"/>
              <w:jc w:val="center"/>
              <w:rPr>
                <w:rFonts w:eastAsia="Times New Roman"/>
                <w:b/>
                <w:bCs/>
                <w:noProof/>
                <w:color w:val="000000"/>
                <w:sz w:val="18"/>
                <w:szCs w:val="18"/>
              </w:rPr>
            </w:pPr>
            <w:r>
              <w:rPr>
                <w:b/>
                <w:noProof/>
                <w:color w:val="000000"/>
                <w:sz w:val="18"/>
              </w:rPr>
              <w:t>Командировани национални експерти</w:t>
            </w:r>
          </w:p>
        </w:tc>
        <w:tc>
          <w:tcPr>
            <w:tcW w:w="860" w:type="dxa"/>
            <w:tcBorders>
              <w:top w:val="nil"/>
              <w:left w:val="nil"/>
              <w:bottom w:val="single" w:sz="4" w:space="0" w:color="auto"/>
              <w:right w:val="single" w:sz="4" w:space="0" w:color="auto"/>
            </w:tcBorders>
            <w:shd w:val="clear" w:color="auto" w:fill="auto"/>
            <w:vAlign w:val="center"/>
            <w:hideMark/>
          </w:tcPr>
          <w:p>
            <w:pPr>
              <w:spacing w:before="0" w:after="0"/>
              <w:jc w:val="right"/>
              <w:rPr>
                <w:rFonts w:eastAsia="Times New Roman"/>
                <w:b/>
                <w:bCs/>
                <w:noProof/>
                <w:color w:val="000000"/>
                <w:sz w:val="20"/>
                <w:szCs w:val="20"/>
              </w:rPr>
            </w:pPr>
            <w:r>
              <w:rPr>
                <w:b/>
                <w:noProof/>
                <w:color w:val="000000"/>
                <w:sz w:val="20"/>
              </w:rPr>
              <w:t> </w:t>
            </w:r>
          </w:p>
        </w:tc>
        <w:tc>
          <w:tcPr>
            <w:tcW w:w="861" w:type="dxa"/>
            <w:tcBorders>
              <w:top w:val="nil"/>
              <w:left w:val="nil"/>
              <w:bottom w:val="single" w:sz="4" w:space="0" w:color="auto"/>
              <w:right w:val="single" w:sz="4" w:space="0" w:color="auto"/>
            </w:tcBorders>
            <w:shd w:val="clear" w:color="auto" w:fill="auto"/>
            <w:vAlign w:val="center"/>
            <w:hideMark/>
          </w:tcPr>
          <w:p>
            <w:pPr>
              <w:spacing w:before="0" w:after="0"/>
              <w:jc w:val="right"/>
              <w:rPr>
                <w:rFonts w:eastAsia="Times New Roman"/>
                <w:b/>
                <w:bCs/>
                <w:noProof/>
                <w:color w:val="000000"/>
                <w:sz w:val="20"/>
                <w:szCs w:val="20"/>
              </w:rPr>
            </w:pPr>
            <w:r>
              <w:rPr>
                <w:b/>
                <w:noProof/>
                <w:color w:val="000000"/>
                <w:sz w:val="20"/>
              </w:rPr>
              <w:t> </w:t>
            </w:r>
          </w:p>
        </w:tc>
        <w:tc>
          <w:tcPr>
            <w:tcW w:w="860" w:type="dxa"/>
            <w:tcBorders>
              <w:top w:val="nil"/>
              <w:left w:val="nil"/>
              <w:bottom w:val="single" w:sz="4" w:space="0" w:color="auto"/>
              <w:right w:val="single" w:sz="4" w:space="0" w:color="auto"/>
            </w:tcBorders>
            <w:shd w:val="clear" w:color="auto" w:fill="auto"/>
            <w:vAlign w:val="center"/>
            <w:hideMark/>
          </w:tcPr>
          <w:p>
            <w:pPr>
              <w:spacing w:before="0" w:after="0"/>
              <w:jc w:val="right"/>
              <w:rPr>
                <w:rFonts w:eastAsia="Times New Roman"/>
                <w:b/>
                <w:bCs/>
                <w:noProof/>
                <w:color w:val="000000"/>
                <w:sz w:val="20"/>
                <w:szCs w:val="20"/>
              </w:rPr>
            </w:pPr>
            <w:r>
              <w:rPr>
                <w:b/>
                <w:noProof/>
                <w:color w:val="000000"/>
                <w:sz w:val="20"/>
              </w:rPr>
              <w:t> </w:t>
            </w:r>
          </w:p>
        </w:tc>
        <w:tc>
          <w:tcPr>
            <w:tcW w:w="861" w:type="dxa"/>
            <w:tcBorders>
              <w:top w:val="nil"/>
              <w:left w:val="nil"/>
              <w:bottom w:val="single" w:sz="4" w:space="0" w:color="auto"/>
              <w:right w:val="single" w:sz="4" w:space="0" w:color="auto"/>
            </w:tcBorders>
            <w:shd w:val="clear" w:color="auto" w:fill="auto"/>
            <w:vAlign w:val="center"/>
            <w:hideMark/>
          </w:tcPr>
          <w:p>
            <w:pPr>
              <w:spacing w:before="0" w:after="0"/>
              <w:jc w:val="right"/>
              <w:rPr>
                <w:rFonts w:eastAsia="Times New Roman"/>
                <w:b/>
                <w:bCs/>
                <w:noProof/>
                <w:color w:val="000000"/>
                <w:sz w:val="20"/>
                <w:szCs w:val="20"/>
              </w:rPr>
            </w:pPr>
            <w:r>
              <w:rPr>
                <w:b/>
                <w:noProof/>
                <w:color w:val="000000"/>
                <w:sz w:val="20"/>
              </w:rPr>
              <w:t> </w:t>
            </w:r>
          </w:p>
        </w:tc>
        <w:tc>
          <w:tcPr>
            <w:tcW w:w="1017" w:type="dxa"/>
            <w:tcBorders>
              <w:top w:val="nil"/>
              <w:left w:val="nil"/>
              <w:bottom w:val="single" w:sz="4" w:space="0" w:color="auto"/>
              <w:right w:val="single" w:sz="4" w:space="0" w:color="auto"/>
            </w:tcBorders>
            <w:shd w:val="clear" w:color="auto" w:fill="auto"/>
            <w:vAlign w:val="center"/>
            <w:hideMark/>
          </w:tcPr>
          <w:p>
            <w:pPr>
              <w:spacing w:before="0" w:after="0"/>
              <w:jc w:val="right"/>
              <w:rPr>
                <w:rFonts w:eastAsia="Times New Roman"/>
                <w:b/>
                <w:bCs/>
                <w:noProof/>
                <w:color w:val="000000"/>
                <w:sz w:val="20"/>
                <w:szCs w:val="20"/>
              </w:rPr>
            </w:pPr>
            <w:r>
              <w:rPr>
                <w:b/>
                <w:noProof/>
                <w:color w:val="000000"/>
                <w:sz w:val="20"/>
              </w:rPr>
              <w:t xml:space="preserve">-   </w:t>
            </w:r>
          </w:p>
        </w:tc>
      </w:tr>
      <w:tr>
        <w:trPr>
          <w:trHeight w:val="300"/>
          <w:jc w:val="center"/>
        </w:trPr>
        <w:tc>
          <w:tcPr>
            <w:tcW w:w="2567" w:type="dxa"/>
            <w:tcBorders>
              <w:top w:val="nil"/>
              <w:left w:val="single" w:sz="4" w:space="0" w:color="auto"/>
              <w:bottom w:val="single" w:sz="4" w:space="0" w:color="auto"/>
              <w:right w:val="single" w:sz="4" w:space="0" w:color="auto"/>
            </w:tcBorders>
            <w:shd w:val="clear" w:color="auto" w:fill="auto"/>
            <w:vAlign w:val="center"/>
            <w:hideMark/>
          </w:tcPr>
          <w:p>
            <w:pPr>
              <w:spacing w:before="0" w:after="0"/>
              <w:jc w:val="center"/>
              <w:rPr>
                <w:rFonts w:eastAsia="Times New Roman"/>
                <w:b/>
                <w:bCs/>
                <w:noProof/>
                <w:color w:val="000000"/>
                <w:sz w:val="20"/>
                <w:szCs w:val="20"/>
              </w:rPr>
            </w:pPr>
            <w:r>
              <w:rPr>
                <w:b/>
                <w:noProof/>
                <w:color w:val="000000"/>
                <w:sz w:val="20"/>
              </w:rPr>
              <w:t>ОБЩО</w:t>
            </w:r>
          </w:p>
        </w:tc>
        <w:tc>
          <w:tcPr>
            <w:tcW w:w="860" w:type="dxa"/>
            <w:tcBorders>
              <w:top w:val="nil"/>
              <w:left w:val="nil"/>
              <w:bottom w:val="single" w:sz="4" w:space="0" w:color="auto"/>
              <w:right w:val="single" w:sz="4" w:space="0" w:color="auto"/>
            </w:tcBorders>
            <w:shd w:val="clear" w:color="auto" w:fill="auto"/>
            <w:vAlign w:val="center"/>
            <w:hideMark/>
          </w:tcPr>
          <w:p>
            <w:pPr>
              <w:spacing w:before="0" w:after="0"/>
              <w:jc w:val="right"/>
              <w:rPr>
                <w:rFonts w:eastAsia="Times New Roman"/>
                <w:b/>
                <w:bCs/>
                <w:noProof/>
                <w:color w:val="000000"/>
                <w:sz w:val="20"/>
                <w:szCs w:val="20"/>
              </w:rPr>
            </w:pPr>
            <w:r>
              <w:rPr>
                <w:b/>
                <w:noProof/>
                <w:color w:val="000000"/>
                <w:sz w:val="20"/>
              </w:rPr>
              <w:t xml:space="preserve">1,800 </w:t>
            </w:r>
          </w:p>
        </w:tc>
        <w:tc>
          <w:tcPr>
            <w:tcW w:w="861" w:type="dxa"/>
            <w:tcBorders>
              <w:top w:val="nil"/>
              <w:left w:val="nil"/>
              <w:bottom w:val="single" w:sz="4" w:space="0" w:color="auto"/>
              <w:right w:val="single" w:sz="4" w:space="0" w:color="auto"/>
            </w:tcBorders>
            <w:shd w:val="clear" w:color="auto" w:fill="auto"/>
            <w:vAlign w:val="center"/>
            <w:hideMark/>
          </w:tcPr>
          <w:p>
            <w:pPr>
              <w:spacing w:before="0" w:after="0"/>
              <w:jc w:val="right"/>
              <w:rPr>
                <w:rFonts w:eastAsia="Times New Roman"/>
                <w:b/>
                <w:bCs/>
                <w:noProof/>
                <w:color w:val="000000"/>
                <w:sz w:val="20"/>
                <w:szCs w:val="20"/>
              </w:rPr>
            </w:pPr>
            <w:r>
              <w:rPr>
                <w:b/>
                <w:noProof/>
                <w:color w:val="000000"/>
                <w:sz w:val="20"/>
              </w:rPr>
              <w:t xml:space="preserve">1,550 </w:t>
            </w:r>
          </w:p>
        </w:tc>
        <w:tc>
          <w:tcPr>
            <w:tcW w:w="860" w:type="dxa"/>
            <w:tcBorders>
              <w:top w:val="nil"/>
              <w:left w:val="nil"/>
              <w:bottom w:val="single" w:sz="4" w:space="0" w:color="auto"/>
              <w:right w:val="single" w:sz="4" w:space="0" w:color="auto"/>
            </w:tcBorders>
            <w:shd w:val="clear" w:color="auto" w:fill="auto"/>
            <w:vAlign w:val="center"/>
            <w:hideMark/>
          </w:tcPr>
          <w:p>
            <w:pPr>
              <w:spacing w:before="0" w:after="0"/>
              <w:jc w:val="right"/>
              <w:rPr>
                <w:rFonts w:eastAsia="Times New Roman"/>
                <w:b/>
                <w:bCs/>
                <w:noProof/>
                <w:color w:val="000000"/>
                <w:sz w:val="20"/>
                <w:szCs w:val="20"/>
              </w:rPr>
            </w:pPr>
            <w:r>
              <w:rPr>
                <w:b/>
                <w:noProof/>
                <w:color w:val="000000"/>
                <w:sz w:val="20"/>
              </w:rPr>
              <w:t xml:space="preserve">1,450 </w:t>
            </w:r>
          </w:p>
        </w:tc>
        <w:tc>
          <w:tcPr>
            <w:tcW w:w="861" w:type="dxa"/>
            <w:tcBorders>
              <w:top w:val="nil"/>
              <w:left w:val="nil"/>
              <w:bottom w:val="single" w:sz="4" w:space="0" w:color="auto"/>
              <w:right w:val="single" w:sz="4" w:space="0" w:color="auto"/>
            </w:tcBorders>
            <w:shd w:val="clear" w:color="auto" w:fill="auto"/>
            <w:vAlign w:val="center"/>
            <w:hideMark/>
          </w:tcPr>
          <w:p>
            <w:pPr>
              <w:spacing w:before="0" w:after="0"/>
              <w:jc w:val="right"/>
              <w:rPr>
                <w:rFonts w:eastAsia="Times New Roman"/>
                <w:b/>
                <w:bCs/>
                <w:noProof/>
                <w:color w:val="000000"/>
                <w:sz w:val="20"/>
                <w:szCs w:val="20"/>
              </w:rPr>
            </w:pPr>
            <w:r>
              <w:rPr>
                <w:b/>
                <w:noProof/>
                <w:color w:val="000000"/>
                <w:sz w:val="20"/>
              </w:rPr>
              <w:t>1,464</w:t>
            </w:r>
          </w:p>
        </w:tc>
        <w:tc>
          <w:tcPr>
            <w:tcW w:w="1017" w:type="dxa"/>
            <w:tcBorders>
              <w:top w:val="nil"/>
              <w:left w:val="nil"/>
              <w:bottom w:val="single" w:sz="4" w:space="0" w:color="auto"/>
              <w:right w:val="single" w:sz="4" w:space="0" w:color="auto"/>
            </w:tcBorders>
            <w:shd w:val="clear" w:color="auto" w:fill="auto"/>
            <w:vAlign w:val="center"/>
            <w:hideMark/>
          </w:tcPr>
          <w:p>
            <w:pPr>
              <w:spacing w:before="0" w:after="0"/>
              <w:jc w:val="right"/>
              <w:rPr>
                <w:rFonts w:eastAsia="Times New Roman"/>
                <w:b/>
                <w:bCs/>
                <w:noProof/>
                <w:color w:val="000000"/>
                <w:sz w:val="20"/>
                <w:szCs w:val="20"/>
              </w:rPr>
            </w:pPr>
            <w:r>
              <w:rPr>
                <w:b/>
                <w:noProof/>
                <w:color w:val="000000"/>
                <w:sz w:val="20"/>
              </w:rPr>
              <w:t>6,264</w:t>
            </w:r>
          </w:p>
        </w:tc>
      </w:tr>
    </w:tbl>
    <w:p>
      <w:pPr>
        <w:rPr>
          <w:noProof/>
          <w:sz w:val="20"/>
        </w:rPr>
      </w:pPr>
      <w:r>
        <w:rPr>
          <w:noProof/>
          <w:sz w:val="20"/>
        </w:rPr>
        <w:t xml:space="preserve">Посочете предвидената дата на назначаване и адаптирайте съответно сумата (ако назначаването се извършва през юли, се отчитат само 50 % от средните разходи); дайте допълнителни обяснения в приложението. </w:t>
      </w:r>
    </w:p>
    <w:p>
      <w:pPr>
        <w:rPr>
          <w:noProof/>
          <w:sz w:val="20"/>
        </w:rPr>
      </w:pPr>
      <w:r>
        <w:rPr>
          <w:noProof/>
          <w:sz w:val="20"/>
        </w:rPr>
        <w:t>Въз основа на списъците с кандидати, издържали конкурс за наемане на работа, които са на разположение на Агенцията, и оценките за времето, необходимо за организирането на нови процедури за наемане на служители, EFCA счита, че датите за назначаване ще бъдат следните:</w:t>
      </w:r>
    </w:p>
    <w:p>
      <w:pPr>
        <w:rPr>
          <w:noProof/>
          <w:sz w:val="20"/>
        </w:rPr>
      </w:pPr>
      <w:r>
        <w:rPr>
          <w:noProof/>
          <w:sz w:val="20"/>
        </w:rPr>
        <w:t>•</w:t>
      </w:r>
      <w:r>
        <w:rPr>
          <w:noProof/>
        </w:rPr>
        <w:tab/>
      </w:r>
      <w:r>
        <w:rPr>
          <w:noProof/>
          <w:sz w:val="20"/>
        </w:rPr>
        <w:t>12 ВНС (9 AD и 3 AST) ще започнат работа през януари 2017 г.</w:t>
      </w:r>
    </w:p>
    <w:p>
      <w:pPr>
        <w:pStyle w:val="ListParagraph"/>
        <w:rPr>
          <w:noProof/>
          <w:sz w:val="20"/>
        </w:rPr>
      </w:pPr>
      <w:r>
        <w:rPr>
          <w:noProof/>
          <w:sz w:val="20"/>
        </w:rPr>
        <w:t>1 ВНС (AST) ще започне работа през януари 2018 г.</w:t>
      </w:r>
    </w:p>
    <w:p>
      <w:pPr>
        <w:rPr>
          <w:noProof/>
          <w:sz w:val="20"/>
        </w:rPr>
      </w:pPr>
      <w:r>
        <w:rPr>
          <w:noProof/>
          <w:sz w:val="20"/>
        </w:rPr>
        <w:t xml:space="preserve">Разходите за служители за 2017 г. са коригирани, за да се отчетат очакваните разходи за настаняване (транспорт на покъщина, надбавка за настаняване и т. н.) </w:t>
      </w:r>
    </w:p>
    <w:p>
      <w:pPr>
        <w:rPr>
          <w:noProof/>
        </w:rPr>
      </w:pPr>
      <w:r>
        <w:rPr>
          <w:noProof/>
        </w:rPr>
        <w:t xml:space="preserve">В таблицата по-долу е описано въздействието на настоящото предложение върху общо очакваните постове в Агенцията.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64"/>
        <w:gridCol w:w="1298"/>
        <w:gridCol w:w="1443"/>
        <w:gridCol w:w="1443"/>
        <w:gridCol w:w="1443"/>
        <w:gridCol w:w="1443"/>
      </w:tblGrid>
      <w:tr>
        <w:tc>
          <w:tcPr>
            <w:tcW w:w="1764" w:type="dxa"/>
            <w:shd w:val="clear" w:color="auto" w:fill="auto"/>
          </w:tcPr>
          <w:p>
            <w:pPr>
              <w:rPr>
                <w:rFonts w:eastAsia="Times New Roman"/>
                <w:noProof/>
                <w:szCs w:val="20"/>
              </w:rPr>
            </w:pPr>
          </w:p>
        </w:tc>
        <w:tc>
          <w:tcPr>
            <w:tcW w:w="1298" w:type="dxa"/>
            <w:shd w:val="clear" w:color="auto" w:fill="auto"/>
          </w:tcPr>
          <w:p>
            <w:pPr>
              <w:rPr>
                <w:rFonts w:eastAsia="Times New Roman"/>
                <w:noProof/>
                <w:szCs w:val="20"/>
              </w:rPr>
            </w:pPr>
            <w:r>
              <w:rPr>
                <w:noProof/>
              </w:rPr>
              <w:t>2016 г.</w:t>
            </w:r>
          </w:p>
        </w:tc>
        <w:tc>
          <w:tcPr>
            <w:tcW w:w="1443" w:type="dxa"/>
            <w:shd w:val="clear" w:color="auto" w:fill="auto"/>
          </w:tcPr>
          <w:p>
            <w:pPr>
              <w:rPr>
                <w:rFonts w:eastAsia="Times New Roman"/>
                <w:noProof/>
                <w:szCs w:val="20"/>
              </w:rPr>
            </w:pPr>
            <w:r>
              <w:rPr>
                <w:noProof/>
              </w:rPr>
              <w:t>2017 г.</w:t>
            </w:r>
          </w:p>
        </w:tc>
        <w:tc>
          <w:tcPr>
            <w:tcW w:w="1443" w:type="dxa"/>
            <w:shd w:val="clear" w:color="auto" w:fill="auto"/>
          </w:tcPr>
          <w:p>
            <w:pPr>
              <w:rPr>
                <w:rFonts w:eastAsia="Times New Roman"/>
                <w:noProof/>
                <w:szCs w:val="20"/>
              </w:rPr>
            </w:pPr>
            <w:r>
              <w:rPr>
                <w:noProof/>
              </w:rPr>
              <w:t>2018 г.</w:t>
            </w:r>
          </w:p>
        </w:tc>
        <w:tc>
          <w:tcPr>
            <w:tcW w:w="1443" w:type="dxa"/>
            <w:shd w:val="clear" w:color="auto" w:fill="auto"/>
          </w:tcPr>
          <w:p>
            <w:pPr>
              <w:rPr>
                <w:rFonts w:eastAsia="Times New Roman"/>
                <w:noProof/>
                <w:szCs w:val="20"/>
              </w:rPr>
            </w:pPr>
            <w:r>
              <w:rPr>
                <w:noProof/>
              </w:rPr>
              <w:t>2019 г.</w:t>
            </w:r>
          </w:p>
        </w:tc>
        <w:tc>
          <w:tcPr>
            <w:tcW w:w="1443" w:type="dxa"/>
            <w:shd w:val="clear" w:color="auto" w:fill="auto"/>
          </w:tcPr>
          <w:p>
            <w:pPr>
              <w:rPr>
                <w:rFonts w:eastAsia="Times New Roman"/>
                <w:noProof/>
                <w:szCs w:val="20"/>
              </w:rPr>
            </w:pPr>
            <w:r>
              <w:rPr>
                <w:noProof/>
              </w:rPr>
              <w:t>2020 г.</w:t>
            </w:r>
          </w:p>
        </w:tc>
      </w:tr>
      <w:tr>
        <w:tc>
          <w:tcPr>
            <w:tcW w:w="1764" w:type="dxa"/>
            <w:shd w:val="clear" w:color="auto" w:fill="auto"/>
          </w:tcPr>
          <w:p>
            <w:pPr>
              <w:rPr>
                <w:rFonts w:eastAsia="Times New Roman"/>
                <w:noProof/>
                <w:szCs w:val="20"/>
              </w:rPr>
            </w:pPr>
            <w:r>
              <w:rPr>
                <w:noProof/>
              </w:rPr>
              <w:t>База — COM(2013)519</w:t>
            </w:r>
          </w:p>
        </w:tc>
        <w:tc>
          <w:tcPr>
            <w:tcW w:w="1298" w:type="dxa"/>
            <w:shd w:val="clear" w:color="auto" w:fill="auto"/>
          </w:tcPr>
          <w:p>
            <w:pPr>
              <w:rPr>
                <w:rFonts w:eastAsia="Times New Roman"/>
                <w:noProof/>
                <w:szCs w:val="20"/>
              </w:rPr>
            </w:pPr>
            <w:r>
              <w:rPr>
                <w:noProof/>
              </w:rPr>
              <w:t>51</w:t>
            </w:r>
          </w:p>
        </w:tc>
        <w:tc>
          <w:tcPr>
            <w:tcW w:w="1443" w:type="dxa"/>
            <w:shd w:val="clear" w:color="auto" w:fill="auto"/>
          </w:tcPr>
          <w:p>
            <w:pPr>
              <w:rPr>
                <w:rFonts w:eastAsia="Times New Roman"/>
                <w:noProof/>
                <w:szCs w:val="20"/>
              </w:rPr>
            </w:pPr>
            <w:r>
              <w:rPr>
                <w:noProof/>
              </w:rPr>
              <w:t>49</w:t>
            </w:r>
          </w:p>
        </w:tc>
        <w:tc>
          <w:tcPr>
            <w:tcW w:w="1443" w:type="dxa"/>
            <w:shd w:val="clear" w:color="auto" w:fill="auto"/>
          </w:tcPr>
          <w:p>
            <w:pPr>
              <w:rPr>
                <w:rFonts w:eastAsia="Times New Roman"/>
                <w:noProof/>
                <w:szCs w:val="20"/>
              </w:rPr>
            </w:pPr>
            <w:r>
              <w:rPr>
                <w:noProof/>
              </w:rPr>
              <w:t>48</w:t>
            </w:r>
          </w:p>
        </w:tc>
        <w:tc>
          <w:tcPr>
            <w:tcW w:w="1443" w:type="dxa"/>
            <w:shd w:val="clear" w:color="auto" w:fill="auto"/>
          </w:tcPr>
          <w:p>
            <w:pPr>
              <w:rPr>
                <w:rFonts w:eastAsia="Times New Roman"/>
                <w:noProof/>
                <w:szCs w:val="20"/>
              </w:rPr>
            </w:pPr>
            <w:r>
              <w:rPr>
                <w:noProof/>
              </w:rPr>
              <w:t>48</w:t>
            </w:r>
          </w:p>
        </w:tc>
        <w:tc>
          <w:tcPr>
            <w:tcW w:w="1443" w:type="dxa"/>
            <w:shd w:val="clear" w:color="auto" w:fill="auto"/>
          </w:tcPr>
          <w:p>
            <w:pPr>
              <w:rPr>
                <w:rFonts w:eastAsia="Times New Roman"/>
                <w:noProof/>
                <w:szCs w:val="20"/>
              </w:rPr>
            </w:pPr>
            <w:r>
              <w:rPr>
                <w:noProof/>
              </w:rPr>
              <w:t>48</w:t>
            </w:r>
          </w:p>
        </w:tc>
      </w:tr>
      <w:tr>
        <w:tc>
          <w:tcPr>
            <w:tcW w:w="1764" w:type="dxa"/>
            <w:shd w:val="clear" w:color="auto" w:fill="auto"/>
          </w:tcPr>
          <w:p>
            <w:pPr>
              <w:rPr>
                <w:rFonts w:eastAsia="Times New Roman"/>
                <w:noProof/>
                <w:szCs w:val="20"/>
              </w:rPr>
            </w:pPr>
            <w:r>
              <w:rPr>
                <w:noProof/>
              </w:rPr>
              <w:t>Допълнителни постове</w:t>
            </w:r>
          </w:p>
        </w:tc>
        <w:tc>
          <w:tcPr>
            <w:tcW w:w="1298" w:type="dxa"/>
            <w:shd w:val="clear" w:color="auto" w:fill="auto"/>
          </w:tcPr>
          <w:p>
            <w:pPr>
              <w:rPr>
                <w:rFonts w:eastAsia="Times New Roman"/>
                <w:noProof/>
                <w:szCs w:val="20"/>
              </w:rPr>
            </w:pPr>
            <w:r>
              <w:rPr>
                <w:noProof/>
              </w:rPr>
              <w:t>-</w:t>
            </w:r>
          </w:p>
        </w:tc>
        <w:tc>
          <w:tcPr>
            <w:tcW w:w="1443" w:type="dxa"/>
            <w:shd w:val="clear" w:color="auto" w:fill="auto"/>
          </w:tcPr>
          <w:p>
            <w:pPr>
              <w:rPr>
                <w:rFonts w:eastAsia="Times New Roman"/>
                <w:noProof/>
                <w:szCs w:val="20"/>
              </w:rPr>
            </w:pPr>
            <w:r>
              <w:rPr>
                <w:noProof/>
              </w:rPr>
              <w:t>12</w:t>
            </w:r>
          </w:p>
        </w:tc>
        <w:tc>
          <w:tcPr>
            <w:tcW w:w="1443" w:type="dxa"/>
            <w:shd w:val="clear" w:color="auto" w:fill="auto"/>
          </w:tcPr>
          <w:p>
            <w:pPr>
              <w:rPr>
                <w:rFonts w:eastAsia="Times New Roman"/>
                <w:noProof/>
                <w:szCs w:val="20"/>
              </w:rPr>
            </w:pPr>
            <w:r>
              <w:rPr>
                <w:noProof/>
              </w:rPr>
              <w:t>13</w:t>
            </w:r>
          </w:p>
        </w:tc>
        <w:tc>
          <w:tcPr>
            <w:tcW w:w="1443" w:type="dxa"/>
            <w:shd w:val="clear" w:color="auto" w:fill="auto"/>
          </w:tcPr>
          <w:p>
            <w:pPr>
              <w:rPr>
                <w:rFonts w:eastAsia="Times New Roman"/>
                <w:noProof/>
                <w:szCs w:val="20"/>
              </w:rPr>
            </w:pPr>
            <w:r>
              <w:rPr>
                <w:noProof/>
              </w:rPr>
              <w:t>13</w:t>
            </w:r>
          </w:p>
        </w:tc>
        <w:tc>
          <w:tcPr>
            <w:tcW w:w="1443" w:type="dxa"/>
            <w:shd w:val="clear" w:color="auto" w:fill="auto"/>
          </w:tcPr>
          <w:p>
            <w:pPr>
              <w:rPr>
                <w:rFonts w:eastAsia="Times New Roman"/>
                <w:noProof/>
                <w:szCs w:val="20"/>
              </w:rPr>
            </w:pPr>
            <w:r>
              <w:rPr>
                <w:noProof/>
              </w:rPr>
              <w:t>13</w:t>
            </w:r>
          </w:p>
        </w:tc>
      </w:tr>
      <w:tr>
        <w:tc>
          <w:tcPr>
            <w:tcW w:w="1764" w:type="dxa"/>
            <w:shd w:val="clear" w:color="auto" w:fill="auto"/>
          </w:tcPr>
          <w:p>
            <w:pPr>
              <w:rPr>
                <w:rFonts w:eastAsia="Times New Roman"/>
                <w:b/>
                <w:noProof/>
                <w:szCs w:val="20"/>
              </w:rPr>
            </w:pPr>
            <w:r>
              <w:rPr>
                <w:b/>
                <w:noProof/>
              </w:rPr>
              <w:t>Общо</w:t>
            </w:r>
          </w:p>
        </w:tc>
        <w:tc>
          <w:tcPr>
            <w:tcW w:w="1298" w:type="dxa"/>
            <w:shd w:val="clear" w:color="auto" w:fill="auto"/>
          </w:tcPr>
          <w:p>
            <w:pPr>
              <w:rPr>
                <w:rFonts w:eastAsia="Times New Roman"/>
                <w:b/>
                <w:noProof/>
                <w:szCs w:val="20"/>
              </w:rPr>
            </w:pPr>
            <w:r>
              <w:rPr>
                <w:b/>
                <w:noProof/>
              </w:rPr>
              <w:t>51</w:t>
            </w:r>
          </w:p>
        </w:tc>
        <w:tc>
          <w:tcPr>
            <w:tcW w:w="1443" w:type="dxa"/>
            <w:shd w:val="clear" w:color="auto" w:fill="auto"/>
          </w:tcPr>
          <w:p>
            <w:pPr>
              <w:rPr>
                <w:rFonts w:eastAsia="Times New Roman"/>
                <w:b/>
                <w:noProof/>
                <w:szCs w:val="20"/>
              </w:rPr>
            </w:pPr>
            <w:r>
              <w:rPr>
                <w:b/>
                <w:noProof/>
              </w:rPr>
              <w:t>61</w:t>
            </w:r>
          </w:p>
        </w:tc>
        <w:tc>
          <w:tcPr>
            <w:tcW w:w="1443" w:type="dxa"/>
            <w:shd w:val="clear" w:color="auto" w:fill="auto"/>
          </w:tcPr>
          <w:p>
            <w:pPr>
              <w:rPr>
                <w:rFonts w:eastAsia="Times New Roman"/>
                <w:b/>
                <w:noProof/>
                <w:szCs w:val="20"/>
              </w:rPr>
            </w:pPr>
            <w:r>
              <w:rPr>
                <w:b/>
                <w:noProof/>
              </w:rPr>
              <w:t>61</w:t>
            </w:r>
          </w:p>
        </w:tc>
        <w:tc>
          <w:tcPr>
            <w:tcW w:w="1443" w:type="dxa"/>
            <w:shd w:val="clear" w:color="auto" w:fill="auto"/>
          </w:tcPr>
          <w:p>
            <w:pPr>
              <w:rPr>
                <w:rFonts w:eastAsia="Times New Roman"/>
                <w:b/>
                <w:noProof/>
                <w:szCs w:val="20"/>
              </w:rPr>
            </w:pPr>
            <w:r>
              <w:rPr>
                <w:b/>
                <w:noProof/>
              </w:rPr>
              <w:t>61</w:t>
            </w:r>
          </w:p>
        </w:tc>
        <w:tc>
          <w:tcPr>
            <w:tcW w:w="1443" w:type="dxa"/>
            <w:shd w:val="clear" w:color="auto" w:fill="auto"/>
          </w:tcPr>
          <w:p>
            <w:pPr>
              <w:rPr>
                <w:rFonts w:eastAsia="Times New Roman"/>
                <w:b/>
                <w:noProof/>
                <w:szCs w:val="20"/>
              </w:rPr>
            </w:pPr>
            <w:r>
              <w:rPr>
                <w:b/>
                <w:noProof/>
              </w:rPr>
              <w:t>61</w:t>
            </w:r>
          </w:p>
        </w:tc>
      </w:tr>
    </w:tbl>
    <w:p>
      <w:pPr>
        <w:rPr>
          <w:noProof/>
        </w:rPr>
      </w:pPr>
    </w:p>
    <w:p>
      <w:pPr>
        <w:rPr>
          <w:noProof/>
          <w:sz w:val="20"/>
        </w:rPr>
      </w:pPr>
    </w:p>
    <w:p>
      <w:pPr>
        <w:rPr>
          <w:noProof/>
          <w:sz w:val="18"/>
        </w:rPr>
        <w:sectPr>
          <w:headerReference w:type="default" r:id="rId17"/>
          <w:footerReference w:type="default" r:id="rId18"/>
          <w:headerReference w:type="first" r:id="rId19"/>
          <w:footerReference w:type="first" r:id="rId20"/>
          <w:pgSz w:w="11907" w:h="16840"/>
          <w:pgMar w:top="1134" w:right="1418" w:bottom="1134" w:left="1418" w:header="709" w:footer="709" w:gutter="0"/>
          <w:cols w:space="708"/>
          <w:docGrid w:linePitch="360"/>
        </w:sectPr>
      </w:pPr>
    </w:p>
    <w:p>
      <w:pPr>
        <w:pStyle w:val="ManualHeading4"/>
        <w:rPr>
          <w:noProof/>
          <w:szCs w:val="24"/>
        </w:rPr>
      </w:pPr>
      <w:r>
        <w:t>3.2.3.2.</w:t>
      </w:r>
      <w:r>
        <w:tab/>
      </w:r>
      <w:r>
        <w:rPr>
          <w:noProof/>
        </w:rPr>
        <w:t>Очаквани нужди от човешки ресурси за отговарящата ГД</w:t>
      </w:r>
    </w:p>
    <w:p>
      <w:pPr>
        <w:pStyle w:val="ListDash1"/>
        <w:rPr>
          <w:noProof/>
        </w:rPr>
      </w:pPr>
      <w:r>
        <w:rPr>
          <w:noProof/>
        </w:rPr>
        <w:sym w:font="Wingdings" w:char="F0FE"/>
      </w:r>
      <w:r>
        <w:rPr>
          <w:noProof/>
        </w:rPr>
        <w:tab/>
        <w:t xml:space="preserve">Предложението/инициативата не налага използване на човешки ресурси. </w:t>
      </w:r>
    </w:p>
    <w:p>
      <w:pPr>
        <w:pStyle w:val="ListDash1"/>
        <w:rPr>
          <w:noProof/>
        </w:rPr>
      </w:pPr>
      <w:r>
        <w:rPr>
          <w:noProof/>
        </w:rPr>
        <w:sym w:font="Wingdings" w:char="F0A8"/>
      </w:r>
      <w:r>
        <w:rPr>
          <w:noProof/>
        </w:rPr>
        <w:tab/>
        <w:t>Предложението/инициативата налага използване на човешки ресурси съгласно обяснението по-долу:</w:t>
      </w:r>
    </w:p>
    <w:p>
      <w:pPr>
        <w:spacing w:after="60"/>
        <w:jc w:val="right"/>
        <w:rPr>
          <w:i/>
          <w:noProof/>
          <w:sz w:val="20"/>
        </w:rPr>
      </w:pPr>
      <w:r>
        <w:rPr>
          <w:i/>
          <w:noProof/>
          <w:sz w:val="20"/>
        </w:rPr>
        <w:t>Оценката се посочва в еквиваленти на пълно работно време</w:t>
      </w:r>
    </w:p>
    <w:tbl>
      <w:tblPr>
        <w:tblW w:w="5400" w:type="pct"/>
        <w:jc w:val="center"/>
        <w:tblInd w:w="-214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390"/>
        <w:gridCol w:w="2768"/>
        <w:gridCol w:w="837"/>
        <w:gridCol w:w="837"/>
        <w:gridCol w:w="837"/>
        <w:gridCol w:w="837"/>
        <w:gridCol w:w="624"/>
        <w:gridCol w:w="621"/>
        <w:gridCol w:w="664"/>
      </w:tblGrid>
      <w:tr>
        <w:trPr>
          <w:trHeight w:val="289"/>
          <w:jc w:val="center"/>
        </w:trPr>
        <w:tc>
          <w:tcPr>
            <w:tcW w:w="2043" w:type="pct"/>
            <w:gridSpan w:val="2"/>
            <w:tcBorders>
              <w:top w:val="single" w:sz="6" w:space="0" w:color="auto"/>
              <w:left w:val="single" w:sz="6" w:space="0" w:color="auto"/>
              <w:bottom w:val="single" w:sz="6" w:space="0" w:color="auto"/>
              <w:right w:val="single" w:sz="6" w:space="0" w:color="auto"/>
            </w:tcBorders>
          </w:tcPr>
          <w:p>
            <w:pPr>
              <w:spacing w:before="40" w:after="40"/>
              <w:jc w:val="center"/>
              <w:rPr>
                <w:rFonts w:eastAsia="Times New Roman"/>
                <w:i/>
                <w:noProof/>
                <w:sz w:val="20"/>
              </w:rPr>
            </w:pPr>
          </w:p>
        </w:tc>
        <w:tc>
          <w:tcPr>
            <w:tcW w:w="377" w:type="pct"/>
            <w:tcBorders>
              <w:top w:val="single" w:sz="6" w:space="0" w:color="auto"/>
              <w:left w:val="single" w:sz="6" w:space="0" w:color="auto"/>
              <w:bottom w:val="single" w:sz="6" w:space="0" w:color="auto"/>
              <w:right w:val="single" w:sz="6" w:space="0" w:color="auto"/>
            </w:tcBorders>
            <w:vAlign w:val="center"/>
            <w:hideMark/>
          </w:tcPr>
          <w:p>
            <w:pPr>
              <w:spacing w:before="20" w:after="20"/>
              <w:jc w:val="center"/>
              <w:rPr>
                <w:rFonts w:eastAsia="Times New Roman"/>
                <w:noProof/>
                <w:sz w:val="20"/>
              </w:rPr>
            </w:pPr>
            <w:r>
              <w:rPr>
                <w:noProof/>
                <w:sz w:val="20"/>
              </w:rPr>
              <w:t>Година</w:t>
            </w:r>
            <w:r>
              <w:rPr>
                <w:rFonts w:eastAsia="Times New Roman"/>
                <w:noProof/>
                <w:sz w:val="20"/>
              </w:rPr>
              <w:br/>
            </w:r>
            <w:r>
              <w:rPr>
                <w:b/>
                <w:noProof/>
                <w:sz w:val="20"/>
              </w:rPr>
              <w:t>N</w:t>
            </w:r>
          </w:p>
        </w:tc>
        <w:tc>
          <w:tcPr>
            <w:tcW w:w="377" w:type="pct"/>
            <w:tcBorders>
              <w:top w:val="single" w:sz="6" w:space="0" w:color="auto"/>
              <w:left w:val="single" w:sz="6" w:space="0" w:color="auto"/>
              <w:bottom w:val="single" w:sz="6" w:space="0" w:color="auto"/>
              <w:right w:val="single" w:sz="6" w:space="0" w:color="auto"/>
            </w:tcBorders>
            <w:vAlign w:val="center"/>
            <w:hideMark/>
          </w:tcPr>
          <w:p>
            <w:pPr>
              <w:spacing w:before="20" w:after="20"/>
              <w:jc w:val="center"/>
              <w:rPr>
                <w:rFonts w:eastAsia="Times New Roman"/>
                <w:noProof/>
                <w:sz w:val="20"/>
              </w:rPr>
            </w:pPr>
            <w:r>
              <w:rPr>
                <w:noProof/>
                <w:sz w:val="20"/>
              </w:rPr>
              <w:t>Година</w:t>
            </w:r>
            <w:r>
              <w:rPr>
                <w:rFonts w:eastAsia="Times New Roman"/>
                <w:noProof/>
                <w:sz w:val="20"/>
              </w:rPr>
              <w:br/>
            </w:r>
            <w:r>
              <w:rPr>
                <w:b/>
                <w:noProof/>
                <w:sz w:val="20"/>
              </w:rPr>
              <w:t>N+1</w:t>
            </w:r>
          </w:p>
        </w:tc>
        <w:tc>
          <w:tcPr>
            <w:tcW w:w="406" w:type="pct"/>
            <w:tcBorders>
              <w:top w:val="single" w:sz="6" w:space="0" w:color="auto"/>
              <w:left w:val="single" w:sz="6" w:space="0" w:color="auto"/>
              <w:bottom w:val="single" w:sz="6" w:space="0" w:color="auto"/>
              <w:right w:val="single" w:sz="6" w:space="0" w:color="auto"/>
            </w:tcBorders>
            <w:vAlign w:val="center"/>
            <w:hideMark/>
          </w:tcPr>
          <w:p>
            <w:pPr>
              <w:spacing w:before="20" w:after="20"/>
              <w:jc w:val="center"/>
              <w:rPr>
                <w:rFonts w:eastAsia="Times New Roman"/>
                <w:noProof/>
                <w:sz w:val="20"/>
              </w:rPr>
            </w:pPr>
            <w:r>
              <w:rPr>
                <w:noProof/>
                <w:sz w:val="20"/>
              </w:rPr>
              <w:t xml:space="preserve">Година </w:t>
            </w:r>
            <w:r>
              <w:rPr>
                <w:b/>
                <w:noProof/>
                <w:sz w:val="20"/>
              </w:rPr>
              <w:t>N+2</w:t>
            </w:r>
          </w:p>
        </w:tc>
        <w:tc>
          <w:tcPr>
            <w:tcW w:w="497" w:type="pct"/>
            <w:tcBorders>
              <w:top w:val="single" w:sz="6" w:space="0" w:color="auto"/>
              <w:left w:val="single" w:sz="6" w:space="0" w:color="auto"/>
              <w:bottom w:val="single" w:sz="6" w:space="0" w:color="auto"/>
              <w:right w:val="single" w:sz="6" w:space="0" w:color="auto"/>
            </w:tcBorders>
            <w:vAlign w:val="center"/>
            <w:hideMark/>
          </w:tcPr>
          <w:p>
            <w:pPr>
              <w:spacing w:before="20" w:after="20"/>
              <w:jc w:val="center"/>
              <w:rPr>
                <w:rFonts w:eastAsia="Times New Roman"/>
                <w:noProof/>
                <w:sz w:val="20"/>
              </w:rPr>
            </w:pPr>
            <w:r>
              <w:rPr>
                <w:noProof/>
                <w:sz w:val="20"/>
              </w:rPr>
              <w:t xml:space="preserve">Година </w:t>
            </w:r>
            <w:r>
              <w:rPr>
                <w:b/>
                <w:noProof/>
                <w:sz w:val="20"/>
              </w:rPr>
              <w:t>N+3</w:t>
            </w:r>
          </w:p>
        </w:tc>
        <w:tc>
          <w:tcPr>
            <w:tcW w:w="1294" w:type="pct"/>
            <w:gridSpan w:val="3"/>
            <w:tcBorders>
              <w:top w:val="single" w:sz="6" w:space="0" w:color="auto"/>
              <w:left w:val="single" w:sz="6" w:space="0" w:color="auto"/>
              <w:bottom w:val="single" w:sz="6" w:space="0" w:color="auto"/>
              <w:right w:val="single" w:sz="6" w:space="0" w:color="auto"/>
            </w:tcBorders>
            <w:vAlign w:val="center"/>
            <w:hideMark/>
          </w:tcPr>
          <w:p>
            <w:pPr>
              <w:tabs>
                <w:tab w:val="left" w:pos="685"/>
              </w:tabs>
              <w:jc w:val="center"/>
              <w:rPr>
                <w:rFonts w:eastAsia="Times New Roman"/>
                <w:b/>
                <w:noProof/>
                <w:sz w:val="20"/>
              </w:rPr>
            </w:pPr>
            <w:r>
              <w:rPr>
                <w:noProof/>
                <w:sz w:val="20"/>
              </w:rPr>
              <w:t>Да се добавят толкова години, колкото е необходимо, за да се обхване продължителността на отражението (вж. точка 1.6)</w:t>
            </w:r>
          </w:p>
        </w:tc>
      </w:tr>
      <w:tr>
        <w:trPr>
          <w:trHeight w:val="289"/>
          <w:jc w:val="center"/>
        </w:trPr>
        <w:tc>
          <w:tcPr>
            <w:tcW w:w="2043" w:type="pct"/>
            <w:gridSpan w:val="2"/>
            <w:tcBorders>
              <w:top w:val="single" w:sz="6" w:space="0" w:color="auto"/>
              <w:left w:val="single" w:sz="6" w:space="0" w:color="auto"/>
              <w:bottom w:val="single" w:sz="6" w:space="0" w:color="auto"/>
              <w:right w:val="single" w:sz="6" w:space="0" w:color="auto"/>
            </w:tcBorders>
            <w:vAlign w:val="center"/>
            <w:hideMark/>
          </w:tcPr>
          <w:p>
            <w:pPr>
              <w:numPr>
                <w:ilvl w:val="0"/>
                <w:numId w:val="9"/>
              </w:numPr>
              <w:tabs>
                <w:tab w:val="left" w:pos="208"/>
              </w:tabs>
              <w:spacing w:beforeLines="20" w:before="48" w:afterLines="20" w:after="48"/>
              <w:ind w:left="1058" w:hanging="120"/>
              <w:jc w:val="left"/>
              <w:rPr>
                <w:rFonts w:eastAsia="Times New Roman"/>
                <w:b/>
                <w:noProof/>
                <w:sz w:val="20"/>
              </w:rPr>
            </w:pPr>
            <w:r>
              <w:rPr>
                <w:b/>
                <w:noProof/>
                <w:sz w:val="20"/>
              </w:rPr>
              <w:t>Длъжности в щатното разписание (длъжностни лица и временно наети лица)</w:t>
            </w:r>
          </w:p>
        </w:tc>
        <w:tc>
          <w:tcPr>
            <w:tcW w:w="377" w:type="pct"/>
            <w:tcBorders>
              <w:top w:val="single" w:sz="6" w:space="0" w:color="auto"/>
              <w:left w:val="single" w:sz="6" w:space="0" w:color="auto"/>
              <w:bottom w:val="single" w:sz="6" w:space="0" w:color="auto"/>
              <w:right w:val="single" w:sz="6" w:space="0" w:color="auto"/>
            </w:tcBorders>
            <w:vAlign w:val="center"/>
          </w:tcPr>
          <w:p>
            <w:pPr>
              <w:spacing w:beforeLines="20" w:before="48" w:afterLines="20" w:after="48"/>
              <w:jc w:val="center"/>
              <w:rPr>
                <w:rFonts w:eastAsia="Times New Roman"/>
                <w:noProof/>
                <w:sz w:val="20"/>
              </w:rPr>
            </w:pPr>
            <w:r>
              <w:rPr>
                <w:noProof/>
                <w:sz w:val="20"/>
              </w:rPr>
              <w:t>0</w:t>
            </w:r>
          </w:p>
        </w:tc>
        <w:tc>
          <w:tcPr>
            <w:tcW w:w="377" w:type="pct"/>
            <w:tcBorders>
              <w:top w:val="single" w:sz="6" w:space="0" w:color="auto"/>
              <w:left w:val="single" w:sz="6" w:space="0" w:color="auto"/>
              <w:bottom w:val="single" w:sz="6" w:space="0" w:color="auto"/>
              <w:right w:val="single" w:sz="6" w:space="0" w:color="auto"/>
            </w:tcBorders>
            <w:vAlign w:val="center"/>
          </w:tcPr>
          <w:p>
            <w:pPr>
              <w:spacing w:beforeLines="20" w:before="48" w:afterLines="20" w:after="48"/>
              <w:jc w:val="center"/>
              <w:rPr>
                <w:rFonts w:eastAsia="Times New Roman"/>
                <w:noProof/>
                <w:sz w:val="20"/>
              </w:rPr>
            </w:pPr>
            <w:r>
              <w:rPr>
                <w:noProof/>
                <w:sz w:val="20"/>
              </w:rPr>
              <w:t>0</w:t>
            </w:r>
          </w:p>
        </w:tc>
        <w:tc>
          <w:tcPr>
            <w:tcW w:w="406" w:type="pct"/>
            <w:tcBorders>
              <w:top w:val="single" w:sz="6" w:space="0" w:color="auto"/>
              <w:left w:val="single" w:sz="6" w:space="0" w:color="auto"/>
              <w:bottom w:val="single" w:sz="6" w:space="0" w:color="auto"/>
              <w:right w:val="single" w:sz="6" w:space="0" w:color="auto"/>
            </w:tcBorders>
            <w:vAlign w:val="center"/>
          </w:tcPr>
          <w:p>
            <w:pPr>
              <w:spacing w:beforeLines="20" w:before="48" w:afterLines="20" w:after="48"/>
              <w:jc w:val="center"/>
              <w:rPr>
                <w:rFonts w:eastAsia="Times New Roman"/>
                <w:noProof/>
                <w:sz w:val="20"/>
              </w:rPr>
            </w:pPr>
            <w:r>
              <w:rPr>
                <w:noProof/>
                <w:sz w:val="20"/>
              </w:rPr>
              <w:t>0</w:t>
            </w:r>
          </w:p>
        </w:tc>
        <w:tc>
          <w:tcPr>
            <w:tcW w:w="497" w:type="pct"/>
            <w:tcBorders>
              <w:top w:val="single" w:sz="6" w:space="0" w:color="auto"/>
              <w:left w:val="single" w:sz="6" w:space="0" w:color="auto"/>
              <w:bottom w:val="single" w:sz="6" w:space="0" w:color="auto"/>
              <w:right w:val="single" w:sz="6" w:space="0" w:color="auto"/>
            </w:tcBorders>
            <w:vAlign w:val="center"/>
          </w:tcPr>
          <w:p>
            <w:pPr>
              <w:spacing w:beforeLines="20" w:before="48" w:afterLines="20" w:after="48"/>
              <w:jc w:val="center"/>
              <w:rPr>
                <w:rFonts w:eastAsia="Times New Roman"/>
                <w:noProof/>
                <w:sz w:val="20"/>
              </w:rPr>
            </w:pPr>
            <w:r>
              <w:rPr>
                <w:noProof/>
                <w:sz w:val="20"/>
              </w:rPr>
              <w:t>0</w:t>
            </w:r>
          </w:p>
        </w:tc>
        <w:tc>
          <w:tcPr>
            <w:tcW w:w="424" w:type="pct"/>
            <w:tcBorders>
              <w:top w:val="single" w:sz="6" w:space="0" w:color="auto"/>
              <w:left w:val="single" w:sz="6" w:space="0" w:color="auto"/>
              <w:bottom w:val="single" w:sz="6" w:space="0" w:color="auto"/>
              <w:right w:val="single" w:sz="6" w:space="0" w:color="auto"/>
            </w:tcBorders>
            <w:vAlign w:val="center"/>
          </w:tcPr>
          <w:p>
            <w:pPr>
              <w:spacing w:beforeLines="20" w:before="48" w:afterLines="20" w:after="48"/>
              <w:jc w:val="center"/>
              <w:rPr>
                <w:rFonts w:eastAsia="Times New Roman"/>
                <w:noProof/>
                <w:sz w:val="20"/>
              </w:rPr>
            </w:pPr>
          </w:p>
        </w:tc>
        <w:tc>
          <w:tcPr>
            <w:tcW w:w="423" w:type="pct"/>
            <w:tcBorders>
              <w:top w:val="single" w:sz="6" w:space="0" w:color="auto"/>
              <w:left w:val="single" w:sz="6" w:space="0" w:color="auto"/>
              <w:bottom w:val="single" w:sz="6" w:space="0" w:color="auto"/>
              <w:right w:val="single" w:sz="6" w:space="0" w:color="auto"/>
            </w:tcBorders>
            <w:vAlign w:val="center"/>
          </w:tcPr>
          <w:p>
            <w:pPr>
              <w:spacing w:beforeLines="20" w:before="48" w:afterLines="20" w:after="48"/>
              <w:jc w:val="center"/>
              <w:rPr>
                <w:rFonts w:eastAsia="Times New Roman"/>
                <w:noProof/>
                <w:sz w:val="20"/>
              </w:rPr>
            </w:pPr>
          </w:p>
        </w:tc>
        <w:tc>
          <w:tcPr>
            <w:tcW w:w="452" w:type="pct"/>
            <w:tcBorders>
              <w:top w:val="single" w:sz="6" w:space="0" w:color="auto"/>
              <w:left w:val="single" w:sz="6" w:space="0" w:color="auto"/>
              <w:bottom w:val="single" w:sz="6" w:space="0" w:color="auto"/>
              <w:right w:val="single" w:sz="6" w:space="0" w:color="auto"/>
            </w:tcBorders>
            <w:vAlign w:val="center"/>
          </w:tcPr>
          <w:p>
            <w:pPr>
              <w:spacing w:beforeLines="20" w:before="48" w:afterLines="20" w:after="48"/>
              <w:jc w:val="center"/>
              <w:rPr>
                <w:rFonts w:eastAsia="Times New Roman"/>
                <w:noProof/>
                <w:sz w:val="20"/>
              </w:rPr>
            </w:pPr>
          </w:p>
        </w:tc>
      </w:tr>
      <w:tr>
        <w:trPr>
          <w:trHeight w:val="289"/>
          <w:jc w:val="center"/>
        </w:trPr>
        <w:tc>
          <w:tcPr>
            <w:tcW w:w="2043" w:type="pct"/>
            <w:gridSpan w:val="2"/>
            <w:tcBorders>
              <w:top w:val="single" w:sz="6" w:space="0" w:color="auto"/>
              <w:left w:val="single" w:sz="6" w:space="0" w:color="auto"/>
              <w:bottom w:val="single" w:sz="6" w:space="0" w:color="auto"/>
              <w:right w:val="single" w:sz="6" w:space="0" w:color="auto"/>
            </w:tcBorders>
            <w:vAlign w:val="center"/>
            <w:hideMark/>
          </w:tcPr>
          <w:p>
            <w:pPr>
              <w:spacing w:beforeLines="20" w:before="48" w:afterLines="20" w:after="48"/>
              <w:ind w:left="1834"/>
              <w:jc w:val="left"/>
              <w:rPr>
                <w:rFonts w:eastAsia="Times New Roman"/>
                <w:b/>
                <w:noProof/>
                <w:sz w:val="20"/>
              </w:rPr>
            </w:pPr>
            <w:r>
              <w:rPr>
                <w:noProof/>
                <w:sz w:val="20"/>
              </w:rPr>
              <w:t>XX 01 01 01 (Централа и представителства на Комисията)</w:t>
            </w:r>
          </w:p>
        </w:tc>
        <w:tc>
          <w:tcPr>
            <w:tcW w:w="377" w:type="pct"/>
            <w:tcBorders>
              <w:top w:val="single" w:sz="6" w:space="0" w:color="auto"/>
              <w:left w:val="single" w:sz="6" w:space="0" w:color="auto"/>
              <w:bottom w:val="single" w:sz="6" w:space="0" w:color="auto"/>
              <w:right w:val="single" w:sz="6" w:space="0" w:color="auto"/>
            </w:tcBorders>
            <w:vAlign w:val="center"/>
          </w:tcPr>
          <w:p>
            <w:pPr>
              <w:spacing w:beforeLines="20" w:before="48" w:afterLines="20" w:after="48"/>
              <w:jc w:val="center"/>
              <w:rPr>
                <w:rFonts w:eastAsia="Times New Roman"/>
                <w:noProof/>
                <w:sz w:val="20"/>
              </w:rPr>
            </w:pPr>
          </w:p>
        </w:tc>
        <w:tc>
          <w:tcPr>
            <w:tcW w:w="377" w:type="pct"/>
            <w:tcBorders>
              <w:top w:val="single" w:sz="6" w:space="0" w:color="auto"/>
              <w:left w:val="single" w:sz="6" w:space="0" w:color="auto"/>
              <w:bottom w:val="single" w:sz="6" w:space="0" w:color="auto"/>
              <w:right w:val="single" w:sz="6" w:space="0" w:color="auto"/>
            </w:tcBorders>
            <w:vAlign w:val="center"/>
          </w:tcPr>
          <w:p>
            <w:pPr>
              <w:spacing w:beforeLines="20" w:before="48" w:afterLines="20" w:after="48"/>
              <w:jc w:val="center"/>
              <w:rPr>
                <w:rFonts w:eastAsia="Times New Roman"/>
                <w:noProof/>
                <w:sz w:val="20"/>
              </w:rPr>
            </w:pPr>
          </w:p>
        </w:tc>
        <w:tc>
          <w:tcPr>
            <w:tcW w:w="406" w:type="pct"/>
            <w:tcBorders>
              <w:top w:val="single" w:sz="6" w:space="0" w:color="auto"/>
              <w:left w:val="single" w:sz="6" w:space="0" w:color="auto"/>
              <w:bottom w:val="single" w:sz="6" w:space="0" w:color="auto"/>
              <w:right w:val="single" w:sz="6" w:space="0" w:color="auto"/>
            </w:tcBorders>
            <w:vAlign w:val="center"/>
          </w:tcPr>
          <w:p>
            <w:pPr>
              <w:spacing w:beforeLines="20" w:before="48" w:afterLines="20" w:after="48"/>
              <w:jc w:val="center"/>
              <w:rPr>
                <w:rFonts w:eastAsia="Times New Roman"/>
                <w:noProof/>
                <w:sz w:val="20"/>
              </w:rPr>
            </w:pPr>
          </w:p>
        </w:tc>
        <w:tc>
          <w:tcPr>
            <w:tcW w:w="497" w:type="pct"/>
            <w:tcBorders>
              <w:top w:val="single" w:sz="6" w:space="0" w:color="auto"/>
              <w:left w:val="single" w:sz="6" w:space="0" w:color="auto"/>
              <w:bottom w:val="single" w:sz="6" w:space="0" w:color="auto"/>
              <w:right w:val="single" w:sz="6" w:space="0" w:color="auto"/>
            </w:tcBorders>
            <w:vAlign w:val="center"/>
          </w:tcPr>
          <w:p>
            <w:pPr>
              <w:spacing w:beforeLines="20" w:before="48" w:afterLines="20" w:after="48"/>
              <w:jc w:val="center"/>
              <w:rPr>
                <w:rFonts w:eastAsia="Times New Roman"/>
                <w:noProof/>
                <w:sz w:val="20"/>
              </w:rPr>
            </w:pPr>
          </w:p>
        </w:tc>
        <w:tc>
          <w:tcPr>
            <w:tcW w:w="424" w:type="pct"/>
            <w:tcBorders>
              <w:top w:val="single" w:sz="6" w:space="0" w:color="auto"/>
              <w:left w:val="single" w:sz="6" w:space="0" w:color="auto"/>
              <w:bottom w:val="single" w:sz="6" w:space="0" w:color="auto"/>
              <w:right w:val="single" w:sz="6" w:space="0" w:color="auto"/>
            </w:tcBorders>
            <w:vAlign w:val="center"/>
          </w:tcPr>
          <w:p>
            <w:pPr>
              <w:spacing w:beforeLines="20" w:before="48" w:afterLines="20" w:after="48"/>
              <w:jc w:val="center"/>
              <w:rPr>
                <w:rFonts w:eastAsia="Times New Roman"/>
                <w:noProof/>
                <w:sz w:val="20"/>
              </w:rPr>
            </w:pPr>
          </w:p>
        </w:tc>
        <w:tc>
          <w:tcPr>
            <w:tcW w:w="423" w:type="pct"/>
            <w:tcBorders>
              <w:top w:val="single" w:sz="6" w:space="0" w:color="auto"/>
              <w:left w:val="single" w:sz="6" w:space="0" w:color="auto"/>
              <w:bottom w:val="single" w:sz="6" w:space="0" w:color="auto"/>
              <w:right w:val="single" w:sz="6" w:space="0" w:color="auto"/>
            </w:tcBorders>
            <w:vAlign w:val="center"/>
          </w:tcPr>
          <w:p>
            <w:pPr>
              <w:spacing w:beforeLines="20" w:before="48" w:afterLines="20" w:after="48"/>
              <w:jc w:val="center"/>
              <w:rPr>
                <w:rFonts w:eastAsia="Times New Roman"/>
                <w:noProof/>
                <w:sz w:val="20"/>
              </w:rPr>
            </w:pPr>
          </w:p>
        </w:tc>
        <w:tc>
          <w:tcPr>
            <w:tcW w:w="452" w:type="pct"/>
            <w:tcBorders>
              <w:top w:val="single" w:sz="6" w:space="0" w:color="auto"/>
              <w:left w:val="single" w:sz="6" w:space="0" w:color="auto"/>
              <w:bottom w:val="single" w:sz="6" w:space="0" w:color="auto"/>
              <w:right w:val="single" w:sz="6" w:space="0" w:color="auto"/>
            </w:tcBorders>
            <w:vAlign w:val="center"/>
          </w:tcPr>
          <w:p>
            <w:pPr>
              <w:spacing w:beforeLines="20" w:before="48" w:afterLines="20" w:after="48"/>
              <w:jc w:val="center"/>
              <w:rPr>
                <w:rFonts w:eastAsia="Times New Roman"/>
                <w:noProof/>
                <w:sz w:val="20"/>
              </w:rPr>
            </w:pPr>
          </w:p>
        </w:tc>
      </w:tr>
      <w:tr>
        <w:trPr>
          <w:trHeight w:val="289"/>
          <w:jc w:val="center"/>
        </w:trPr>
        <w:tc>
          <w:tcPr>
            <w:tcW w:w="2043" w:type="pct"/>
            <w:gridSpan w:val="2"/>
            <w:tcBorders>
              <w:top w:val="single" w:sz="6" w:space="0" w:color="auto"/>
              <w:left w:val="single" w:sz="6" w:space="0" w:color="auto"/>
              <w:bottom w:val="single" w:sz="6" w:space="0" w:color="auto"/>
              <w:right w:val="single" w:sz="6" w:space="0" w:color="auto"/>
            </w:tcBorders>
            <w:vAlign w:val="center"/>
            <w:hideMark/>
          </w:tcPr>
          <w:p>
            <w:pPr>
              <w:spacing w:beforeLines="20" w:before="48" w:afterLines="20" w:after="48"/>
              <w:ind w:left="1834"/>
              <w:jc w:val="left"/>
              <w:rPr>
                <w:rFonts w:eastAsia="Times New Roman"/>
                <w:noProof/>
                <w:sz w:val="20"/>
              </w:rPr>
            </w:pPr>
            <w:r>
              <w:rPr>
                <w:noProof/>
                <w:sz w:val="20"/>
              </w:rPr>
              <w:t>XX 01 01 02 (Делегации)</w:t>
            </w:r>
          </w:p>
        </w:tc>
        <w:tc>
          <w:tcPr>
            <w:tcW w:w="377" w:type="pct"/>
            <w:tcBorders>
              <w:top w:val="single" w:sz="6" w:space="0" w:color="auto"/>
              <w:left w:val="single" w:sz="6" w:space="0" w:color="auto"/>
              <w:bottom w:val="single" w:sz="6" w:space="0" w:color="auto"/>
              <w:right w:val="single" w:sz="6" w:space="0" w:color="auto"/>
            </w:tcBorders>
            <w:vAlign w:val="center"/>
          </w:tcPr>
          <w:p>
            <w:pPr>
              <w:spacing w:beforeLines="20" w:before="48" w:afterLines="20" w:after="48"/>
              <w:jc w:val="center"/>
              <w:rPr>
                <w:rFonts w:eastAsia="Times New Roman"/>
                <w:noProof/>
                <w:sz w:val="20"/>
              </w:rPr>
            </w:pPr>
          </w:p>
        </w:tc>
        <w:tc>
          <w:tcPr>
            <w:tcW w:w="377" w:type="pct"/>
            <w:tcBorders>
              <w:top w:val="single" w:sz="6" w:space="0" w:color="auto"/>
              <w:left w:val="single" w:sz="6" w:space="0" w:color="auto"/>
              <w:bottom w:val="single" w:sz="6" w:space="0" w:color="auto"/>
              <w:right w:val="single" w:sz="6" w:space="0" w:color="auto"/>
            </w:tcBorders>
            <w:vAlign w:val="center"/>
          </w:tcPr>
          <w:p>
            <w:pPr>
              <w:spacing w:beforeLines="20" w:before="48" w:afterLines="20" w:after="48"/>
              <w:jc w:val="center"/>
              <w:rPr>
                <w:rFonts w:eastAsia="Times New Roman"/>
                <w:noProof/>
                <w:sz w:val="20"/>
              </w:rPr>
            </w:pPr>
          </w:p>
        </w:tc>
        <w:tc>
          <w:tcPr>
            <w:tcW w:w="406" w:type="pct"/>
            <w:tcBorders>
              <w:top w:val="single" w:sz="6" w:space="0" w:color="auto"/>
              <w:left w:val="single" w:sz="6" w:space="0" w:color="auto"/>
              <w:bottom w:val="single" w:sz="6" w:space="0" w:color="auto"/>
              <w:right w:val="single" w:sz="6" w:space="0" w:color="auto"/>
            </w:tcBorders>
            <w:vAlign w:val="center"/>
          </w:tcPr>
          <w:p>
            <w:pPr>
              <w:spacing w:beforeLines="20" w:before="48" w:afterLines="20" w:after="48"/>
              <w:jc w:val="center"/>
              <w:rPr>
                <w:rFonts w:eastAsia="Times New Roman"/>
                <w:noProof/>
                <w:sz w:val="20"/>
              </w:rPr>
            </w:pPr>
          </w:p>
        </w:tc>
        <w:tc>
          <w:tcPr>
            <w:tcW w:w="497" w:type="pct"/>
            <w:tcBorders>
              <w:top w:val="single" w:sz="6" w:space="0" w:color="auto"/>
              <w:left w:val="single" w:sz="6" w:space="0" w:color="auto"/>
              <w:bottom w:val="single" w:sz="6" w:space="0" w:color="auto"/>
              <w:right w:val="single" w:sz="6" w:space="0" w:color="auto"/>
            </w:tcBorders>
            <w:vAlign w:val="center"/>
          </w:tcPr>
          <w:p>
            <w:pPr>
              <w:spacing w:beforeLines="20" w:before="48" w:afterLines="20" w:after="48"/>
              <w:jc w:val="center"/>
              <w:rPr>
                <w:rFonts w:eastAsia="Times New Roman"/>
                <w:noProof/>
                <w:sz w:val="20"/>
              </w:rPr>
            </w:pPr>
          </w:p>
        </w:tc>
        <w:tc>
          <w:tcPr>
            <w:tcW w:w="424" w:type="pct"/>
            <w:tcBorders>
              <w:top w:val="single" w:sz="6" w:space="0" w:color="auto"/>
              <w:left w:val="single" w:sz="6" w:space="0" w:color="auto"/>
              <w:bottom w:val="single" w:sz="6" w:space="0" w:color="auto"/>
              <w:right w:val="single" w:sz="6" w:space="0" w:color="auto"/>
            </w:tcBorders>
            <w:vAlign w:val="center"/>
          </w:tcPr>
          <w:p>
            <w:pPr>
              <w:spacing w:beforeLines="20" w:before="48" w:afterLines="20" w:after="48"/>
              <w:jc w:val="center"/>
              <w:rPr>
                <w:rFonts w:eastAsia="Times New Roman"/>
                <w:noProof/>
                <w:sz w:val="20"/>
              </w:rPr>
            </w:pPr>
          </w:p>
        </w:tc>
        <w:tc>
          <w:tcPr>
            <w:tcW w:w="423" w:type="pct"/>
            <w:tcBorders>
              <w:top w:val="single" w:sz="6" w:space="0" w:color="auto"/>
              <w:left w:val="single" w:sz="6" w:space="0" w:color="auto"/>
              <w:bottom w:val="single" w:sz="6" w:space="0" w:color="auto"/>
              <w:right w:val="single" w:sz="6" w:space="0" w:color="auto"/>
            </w:tcBorders>
            <w:vAlign w:val="center"/>
          </w:tcPr>
          <w:p>
            <w:pPr>
              <w:spacing w:beforeLines="20" w:before="48" w:afterLines="20" w:after="48"/>
              <w:jc w:val="center"/>
              <w:rPr>
                <w:rFonts w:eastAsia="Times New Roman"/>
                <w:noProof/>
                <w:sz w:val="20"/>
              </w:rPr>
            </w:pPr>
          </w:p>
        </w:tc>
        <w:tc>
          <w:tcPr>
            <w:tcW w:w="452" w:type="pct"/>
            <w:tcBorders>
              <w:top w:val="single" w:sz="6" w:space="0" w:color="auto"/>
              <w:left w:val="single" w:sz="6" w:space="0" w:color="auto"/>
              <w:bottom w:val="single" w:sz="6" w:space="0" w:color="auto"/>
              <w:right w:val="single" w:sz="6" w:space="0" w:color="auto"/>
            </w:tcBorders>
            <w:vAlign w:val="center"/>
          </w:tcPr>
          <w:p>
            <w:pPr>
              <w:spacing w:beforeLines="20" w:before="48" w:afterLines="20" w:after="48"/>
              <w:jc w:val="center"/>
              <w:rPr>
                <w:rFonts w:eastAsia="Times New Roman"/>
                <w:noProof/>
                <w:sz w:val="20"/>
              </w:rPr>
            </w:pPr>
          </w:p>
        </w:tc>
      </w:tr>
      <w:tr>
        <w:trPr>
          <w:trHeight w:val="953"/>
          <w:jc w:val="center"/>
        </w:trPr>
        <w:tc>
          <w:tcPr>
            <w:tcW w:w="2043" w:type="pct"/>
            <w:gridSpan w:val="2"/>
            <w:tcBorders>
              <w:top w:val="single" w:sz="6" w:space="0" w:color="auto"/>
              <w:left w:val="single" w:sz="6" w:space="0" w:color="auto"/>
              <w:bottom w:val="single" w:sz="6" w:space="0" w:color="auto"/>
              <w:right w:val="single" w:sz="6" w:space="0" w:color="auto"/>
            </w:tcBorders>
            <w:vAlign w:val="center"/>
            <w:hideMark/>
          </w:tcPr>
          <w:p>
            <w:pPr>
              <w:spacing w:beforeLines="20" w:before="48" w:afterLines="20" w:after="48"/>
              <w:ind w:left="1834"/>
              <w:jc w:val="left"/>
              <w:rPr>
                <w:rFonts w:eastAsia="Times New Roman"/>
                <w:noProof/>
                <w:sz w:val="20"/>
              </w:rPr>
            </w:pPr>
            <w:r>
              <w:rPr>
                <w:noProof/>
                <w:sz w:val="20"/>
              </w:rPr>
              <w:t>XX 01 05 01 (Непреки научни изследвания)</w:t>
            </w:r>
          </w:p>
        </w:tc>
        <w:tc>
          <w:tcPr>
            <w:tcW w:w="377" w:type="pct"/>
            <w:tcBorders>
              <w:top w:val="single" w:sz="6" w:space="0" w:color="auto"/>
              <w:left w:val="single" w:sz="6" w:space="0" w:color="auto"/>
              <w:bottom w:val="single" w:sz="6" w:space="0" w:color="auto"/>
              <w:right w:val="single" w:sz="6" w:space="0" w:color="auto"/>
            </w:tcBorders>
            <w:vAlign w:val="center"/>
          </w:tcPr>
          <w:p>
            <w:pPr>
              <w:spacing w:beforeLines="20" w:before="48" w:afterLines="20" w:after="48"/>
              <w:jc w:val="center"/>
              <w:rPr>
                <w:rFonts w:eastAsia="Times New Roman"/>
                <w:noProof/>
                <w:sz w:val="20"/>
              </w:rPr>
            </w:pPr>
          </w:p>
        </w:tc>
        <w:tc>
          <w:tcPr>
            <w:tcW w:w="377" w:type="pct"/>
            <w:tcBorders>
              <w:top w:val="single" w:sz="6" w:space="0" w:color="auto"/>
              <w:left w:val="single" w:sz="6" w:space="0" w:color="auto"/>
              <w:bottom w:val="single" w:sz="6" w:space="0" w:color="auto"/>
              <w:right w:val="single" w:sz="6" w:space="0" w:color="auto"/>
            </w:tcBorders>
            <w:vAlign w:val="center"/>
          </w:tcPr>
          <w:p>
            <w:pPr>
              <w:spacing w:beforeLines="20" w:before="48" w:afterLines="20" w:after="48"/>
              <w:jc w:val="center"/>
              <w:rPr>
                <w:rFonts w:eastAsia="Times New Roman"/>
                <w:noProof/>
                <w:sz w:val="20"/>
              </w:rPr>
            </w:pPr>
          </w:p>
        </w:tc>
        <w:tc>
          <w:tcPr>
            <w:tcW w:w="406" w:type="pct"/>
            <w:tcBorders>
              <w:top w:val="single" w:sz="6" w:space="0" w:color="auto"/>
              <w:left w:val="single" w:sz="6" w:space="0" w:color="auto"/>
              <w:bottom w:val="single" w:sz="6" w:space="0" w:color="auto"/>
              <w:right w:val="single" w:sz="6" w:space="0" w:color="auto"/>
            </w:tcBorders>
            <w:vAlign w:val="center"/>
          </w:tcPr>
          <w:p>
            <w:pPr>
              <w:spacing w:beforeLines="20" w:before="48" w:afterLines="20" w:after="48"/>
              <w:jc w:val="center"/>
              <w:rPr>
                <w:rFonts w:eastAsia="Times New Roman"/>
                <w:noProof/>
                <w:sz w:val="20"/>
              </w:rPr>
            </w:pPr>
          </w:p>
        </w:tc>
        <w:tc>
          <w:tcPr>
            <w:tcW w:w="497" w:type="pct"/>
            <w:tcBorders>
              <w:top w:val="single" w:sz="6" w:space="0" w:color="auto"/>
              <w:left w:val="single" w:sz="6" w:space="0" w:color="auto"/>
              <w:bottom w:val="single" w:sz="6" w:space="0" w:color="auto"/>
              <w:right w:val="single" w:sz="6" w:space="0" w:color="auto"/>
            </w:tcBorders>
            <w:vAlign w:val="center"/>
          </w:tcPr>
          <w:p>
            <w:pPr>
              <w:spacing w:beforeLines="20" w:before="48" w:afterLines="20" w:after="48"/>
              <w:jc w:val="center"/>
              <w:rPr>
                <w:rFonts w:eastAsia="Times New Roman"/>
                <w:noProof/>
                <w:sz w:val="20"/>
              </w:rPr>
            </w:pPr>
          </w:p>
        </w:tc>
        <w:tc>
          <w:tcPr>
            <w:tcW w:w="424" w:type="pct"/>
            <w:tcBorders>
              <w:top w:val="single" w:sz="6" w:space="0" w:color="auto"/>
              <w:left w:val="single" w:sz="6" w:space="0" w:color="auto"/>
              <w:bottom w:val="single" w:sz="6" w:space="0" w:color="auto"/>
              <w:right w:val="single" w:sz="6" w:space="0" w:color="auto"/>
            </w:tcBorders>
            <w:vAlign w:val="center"/>
          </w:tcPr>
          <w:p>
            <w:pPr>
              <w:spacing w:beforeLines="20" w:before="48" w:afterLines="20" w:after="48"/>
              <w:jc w:val="center"/>
              <w:rPr>
                <w:rFonts w:eastAsia="Times New Roman"/>
                <w:noProof/>
                <w:sz w:val="20"/>
              </w:rPr>
            </w:pPr>
          </w:p>
        </w:tc>
        <w:tc>
          <w:tcPr>
            <w:tcW w:w="423" w:type="pct"/>
            <w:tcBorders>
              <w:top w:val="single" w:sz="6" w:space="0" w:color="auto"/>
              <w:left w:val="single" w:sz="6" w:space="0" w:color="auto"/>
              <w:bottom w:val="single" w:sz="6" w:space="0" w:color="auto"/>
              <w:right w:val="single" w:sz="6" w:space="0" w:color="auto"/>
            </w:tcBorders>
            <w:vAlign w:val="center"/>
          </w:tcPr>
          <w:p>
            <w:pPr>
              <w:spacing w:beforeLines="20" w:before="48" w:afterLines="20" w:after="48"/>
              <w:jc w:val="center"/>
              <w:rPr>
                <w:rFonts w:eastAsia="Times New Roman"/>
                <w:noProof/>
                <w:sz w:val="20"/>
              </w:rPr>
            </w:pPr>
          </w:p>
        </w:tc>
        <w:tc>
          <w:tcPr>
            <w:tcW w:w="452" w:type="pct"/>
            <w:tcBorders>
              <w:top w:val="single" w:sz="6" w:space="0" w:color="auto"/>
              <w:left w:val="single" w:sz="6" w:space="0" w:color="auto"/>
              <w:bottom w:val="single" w:sz="6" w:space="0" w:color="auto"/>
              <w:right w:val="single" w:sz="6" w:space="0" w:color="auto"/>
            </w:tcBorders>
            <w:vAlign w:val="center"/>
          </w:tcPr>
          <w:p>
            <w:pPr>
              <w:spacing w:beforeLines="20" w:before="48" w:afterLines="20" w:after="48"/>
              <w:jc w:val="center"/>
              <w:rPr>
                <w:rFonts w:eastAsia="Times New Roman"/>
                <w:noProof/>
                <w:sz w:val="20"/>
              </w:rPr>
            </w:pPr>
          </w:p>
        </w:tc>
      </w:tr>
      <w:tr>
        <w:trPr>
          <w:trHeight w:val="289"/>
          <w:jc w:val="center"/>
        </w:trPr>
        <w:tc>
          <w:tcPr>
            <w:tcW w:w="2043" w:type="pct"/>
            <w:gridSpan w:val="2"/>
            <w:tcBorders>
              <w:top w:val="single" w:sz="6" w:space="0" w:color="auto"/>
              <w:left w:val="single" w:sz="6" w:space="0" w:color="auto"/>
              <w:bottom w:val="single" w:sz="6" w:space="0" w:color="auto"/>
              <w:right w:val="single" w:sz="6" w:space="0" w:color="auto"/>
            </w:tcBorders>
            <w:vAlign w:val="center"/>
            <w:hideMark/>
          </w:tcPr>
          <w:p>
            <w:pPr>
              <w:spacing w:beforeLines="20" w:before="48" w:afterLines="20" w:after="48"/>
              <w:ind w:left="1834"/>
              <w:jc w:val="left"/>
              <w:rPr>
                <w:rFonts w:eastAsia="Times New Roman"/>
                <w:noProof/>
                <w:sz w:val="20"/>
              </w:rPr>
            </w:pPr>
            <w:r>
              <w:rPr>
                <w:noProof/>
                <w:sz w:val="20"/>
              </w:rPr>
              <w:t>10 01 05 01 (Преки научни изследвания)</w:t>
            </w:r>
          </w:p>
        </w:tc>
        <w:tc>
          <w:tcPr>
            <w:tcW w:w="377" w:type="pct"/>
            <w:tcBorders>
              <w:top w:val="single" w:sz="6" w:space="0" w:color="auto"/>
              <w:left w:val="single" w:sz="6" w:space="0" w:color="auto"/>
              <w:bottom w:val="single" w:sz="6" w:space="0" w:color="auto"/>
              <w:right w:val="single" w:sz="6" w:space="0" w:color="auto"/>
            </w:tcBorders>
            <w:vAlign w:val="center"/>
          </w:tcPr>
          <w:p>
            <w:pPr>
              <w:spacing w:beforeLines="20" w:before="48" w:afterLines="20" w:after="48"/>
              <w:jc w:val="center"/>
              <w:rPr>
                <w:rFonts w:eastAsia="Times New Roman"/>
                <w:noProof/>
                <w:sz w:val="20"/>
              </w:rPr>
            </w:pPr>
          </w:p>
        </w:tc>
        <w:tc>
          <w:tcPr>
            <w:tcW w:w="377" w:type="pct"/>
            <w:tcBorders>
              <w:top w:val="single" w:sz="6" w:space="0" w:color="auto"/>
              <w:left w:val="single" w:sz="6" w:space="0" w:color="auto"/>
              <w:bottom w:val="single" w:sz="6" w:space="0" w:color="auto"/>
              <w:right w:val="single" w:sz="6" w:space="0" w:color="auto"/>
            </w:tcBorders>
            <w:vAlign w:val="center"/>
          </w:tcPr>
          <w:p>
            <w:pPr>
              <w:spacing w:beforeLines="20" w:before="48" w:afterLines="20" w:after="48"/>
              <w:jc w:val="center"/>
              <w:rPr>
                <w:rFonts w:eastAsia="Times New Roman"/>
                <w:noProof/>
                <w:sz w:val="20"/>
              </w:rPr>
            </w:pPr>
          </w:p>
        </w:tc>
        <w:tc>
          <w:tcPr>
            <w:tcW w:w="406" w:type="pct"/>
            <w:tcBorders>
              <w:top w:val="single" w:sz="6" w:space="0" w:color="auto"/>
              <w:left w:val="single" w:sz="6" w:space="0" w:color="auto"/>
              <w:bottom w:val="single" w:sz="6" w:space="0" w:color="auto"/>
              <w:right w:val="single" w:sz="6" w:space="0" w:color="auto"/>
            </w:tcBorders>
            <w:vAlign w:val="center"/>
          </w:tcPr>
          <w:p>
            <w:pPr>
              <w:spacing w:beforeLines="20" w:before="48" w:afterLines="20" w:after="48"/>
              <w:jc w:val="center"/>
              <w:rPr>
                <w:rFonts w:eastAsia="Times New Roman"/>
                <w:noProof/>
                <w:sz w:val="20"/>
              </w:rPr>
            </w:pPr>
          </w:p>
        </w:tc>
        <w:tc>
          <w:tcPr>
            <w:tcW w:w="497" w:type="pct"/>
            <w:tcBorders>
              <w:top w:val="single" w:sz="6" w:space="0" w:color="auto"/>
              <w:left w:val="single" w:sz="6" w:space="0" w:color="auto"/>
              <w:bottom w:val="single" w:sz="6" w:space="0" w:color="auto"/>
              <w:right w:val="single" w:sz="6" w:space="0" w:color="auto"/>
            </w:tcBorders>
            <w:vAlign w:val="center"/>
          </w:tcPr>
          <w:p>
            <w:pPr>
              <w:spacing w:beforeLines="20" w:before="48" w:afterLines="20" w:after="48"/>
              <w:jc w:val="center"/>
              <w:rPr>
                <w:rFonts w:eastAsia="Times New Roman"/>
                <w:noProof/>
                <w:sz w:val="20"/>
              </w:rPr>
            </w:pPr>
          </w:p>
        </w:tc>
        <w:tc>
          <w:tcPr>
            <w:tcW w:w="424" w:type="pct"/>
            <w:tcBorders>
              <w:top w:val="single" w:sz="6" w:space="0" w:color="auto"/>
              <w:left w:val="single" w:sz="6" w:space="0" w:color="auto"/>
              <w:bottom w:val="single" w:sz="6" w:space="0" w:color="auto"/>
              <w:right w:val="single" w:sz="6" w:space="0" w:color="auto"/>
            </w:tcBorders>
            <w:vAlign w:val="center"/>
          </w:tcPr>
          <w:p>
            <w:pPr>
              <w:spacing w:beforeLines="20" w:before="48" w:afterLines="20" w:after="48"/>
              <w:jc w:val="center"/>
              <w:rPr>
                <w:rFonts w:eastAsia="Times New Roman"/>
                <w:noProof/>
                <w:sz w:val="20"/>
              </w:rPr>
            </w:pPr>
          </w:p>
        </w:tc>
        <w:tc>
          <w:tcPr>
            <w:tcW w:w="423" w:type="pct"/>
            <w:tcBorders>
              <w:top w:val="single" w:sz="6" w:space="0" w:color="auto"/>
              <w:left w:val="single" w:sz="6" w:space="0" w:color="auto"/>
              <w:bottom w:val="single" w:sz="6" w:space="0" w:color="auto"/>
              <w:right w:val="single" w:sz="6" w:space="0" w:color="auto"/>
            </w:tcBorders>
            <w:vAlign w:val="center"/>
          </w:tcPr>
          <w:p>
            <w:pPr>
              <w:spacing w:beforeLines="20" w:before="48" w:afterLines="20" w:after="48"/>
              <w:jc w:val="center"/>
              <w:rPr>
                <w:rFonts w:eastAsia="Times New Roman"/>
                <w:noProof/>
                <w:sz w:val="20"/>
              </w:rPr>
            </w:pPr>
          </w:p>
        </w:tc>
        <w:tc>
          <w:tcPr>
            <w:tcW w:w="452" w:type="pct"/>
            <w:tcBorders>
              <w:top w:val="single" w:sz="6" w:space="0" w:color="auto"/>
              <w:left w:val="single" w:sz="6" w:space="0" w:color="auto"/>
              <w:bottom w:val="single" w:sz="6" w:space="0" w:color="auto"/>
              <w:right w:val="single" w:sz="6" w:space="0" w:color="auto"/>
            </w:tcBorders>
            <w:vAlign w:val="center"/>
          </w:tcPr>
          <w:p>
            <w:pPr>
              <w:spacing w:beforeLines="20" w:before="48" w:afterLines="20" w:after="48"/>
              <w:jc w:val="center"/>
              <w:rPr>
                <w:rFonts w:eastAsia="Times New Roman"/>
                <w:noProof/>
                <w:sz w:val="20"/>
              </w:rPr>
            </w:pPr>
          </w:p>
        </w:tc>
      </w:tr>
      <w:tr>
        <w:trPr>
          <w:trHeight w:val="289"/>
          <w:jc w:val="center"/>
        </w:trPr>
        <w:tc>
          <w:tcPr>
            <w:tcW w:w="2043" w:type="pct"/>
            <w:gridSpan w:val="2"/>
            <w:tcBorders>
              <w:top w:val="single" w:sz="6" w:space="0" w:color="auto"/>
              <w:left w:val="single" w:sz="6" w:space="0" w:color="auto"/>
              <w:bottom w:val="single" w:sz="6" w:space="0" w:color="auto"/>
              <w:right w:val="single" w:sz="6" w:space="0" w:color="auto"/>
            </w:tcBorders>
            <w:vAlign w:val="center"/>
          </w:tcPr>
          <w:p>
            <w:pPr>
              <w:spacing w:beforeLines="20" w:before="48" w:afterLines="20" w:after="48"/>
              <w:ind w:left="1834"/>
              <w:jc w:val="left"/>
              <w:rPr>
                <w:rFonts w:eastAsia="Times New Roman"/>
                <w:noProof/>
                <w:sz w:val="20"/>
              </w:rPr>
            </w:pPr>
          </w:p>
        </w:tc>
        <w:tc>
          <w:tcPr>
            <w:tcW w:w="377" w:type="pct"/>
            <w:tcBorders>
              <w:top w:val="single" w:sz="6" w:space="0" w:color="auto"/>
              <w:left w:val="single" w:sz="6" w:space="0" w:color="auto"/>
              <w:bottom w:val="single" w:sz="6" w:space="0" w:color="auto"/>
              <w:right w:val="single" w:sz="6" w:space="0" w:color="auto"/>
            </w:tcBorders>
            <w:vAlign w:val="center"/>
          </w:tcPr>
          <w:p>
            <w:pPr>
              <w:spacing w:beforeLines="20" w:before="48" w:afterLines="20" w:after="48"/>
              <w:jc w:val="center"/>
              <w:rPr>
                <w:rFonts w:eastAsia="Times New Roman"/>
                <w:noProof/>
                <w:sz w:val="20"/>
              </w:rPr>
            </w:pPr>
          </w:p>
        </w:tc>
        <w:tc>
          <w:tcPr>
            <w:tcW w:w="377" w:type="pct"/>
            <w:tcBorders>
              <w:top w:val="single" w:sz="6" w:space="0" w:color="auto"/>
              <w:left w:val="single" w:sz="6" w:space="0" w:color="auto"/>
              <w:bottom w:val="single" w:sz="6" w:space="0" w:color="auto"/>
              <w:right w:val="single" w:sz="6" w:space="0" w:color="auto"/>
            </w:tcBorders>
            <w:vAlign w:val="center"/>
          </w:tcPr>
          <w:p>
            <w:pPr>
              <w:spacing w:beforeLines="20" w:before="48" w:afterLines="20" w:after="48"/>
              <w:jc w:val="center"/>
              <w:rPr>
                <w:rFonts w:eastAsia="Times New Roman"/>
                <w:noProof/>
                <w:sz w:val="20"/>
              </w:rPr>
            </w:pPr>
          </w:p>
        </w:tc>
        <w:tc>
          <w:tcPr>
            <w:tcW w:w="406" w:type="pct"/>
            <w:tcBorders>
              <w:top w:val="single" w:sz="6" w:space="0" w:color="auto"/>
              <w:left w:val="single" w:sz="6" w:space="0" w:color="auto"/>
              <w:bottom w:val="single" w:sz="6" w:space="0" w:color="auto"/>
              <w:right w:val="single" w:sz="6" w:space="0" w:color="auto"/>
            </w:tcBorders>
            <w:vAlign w:val="center"/>
          </w:tcPr>
          <w:p>
            <w:pPr>
              <w:spacing w:beforeLines="20" w:before="48" w:afterLines="20" w:after="48"/>
              <w:jc w:val="center"/>
              <w:rPr>
                <w:rFonts w:eastAsia="Times New Roman"/>
                <w:noProof/>
                <w:sz w:val="20"/>
              </w:rPr>
            </w:pPr>
          </w:p>
        </w:tc>
        <w:tc>
          <w:tcPr>
            <w:tcW w:w="497" w:type="pct"/>
            <w:tcBorders>
              <w:top w:val="single" w:sz="6" w:space="0" w:color="auto"/>
              <w:left w:val="single" w:sz="6" w:space="0" w:color="auto"/>
              <w:bottom w:val="single" w:sz="6" w:space="0" w:color="auto"/>
              <w:right w:val="single" w:sz="6" w:space="0" w:color="auto"/>
            </w:tcBorders>
            <w:vAlign w:val="center"/>
          </w:tcPr>
          <w:p>
            <w:pPr>
              <w:spacing w:beforeLines="20" w:before="48" w:afterLines="20" w:after="48"/>
              <w:jc w:val="center"/>
              <w:rPr>
                <w:rFonts w:eastAsia="Times New Roman"/>
                <w:noProof/>
                <w:sz w:val="20"/>
              </w:rPr>
            </w:pPr>
          </w:p>
        </w:tc>
        <w:tc>
          <w:tcPr>
            <w:tcW w:w="424" w:type="pct"/>
            <w:tcBorders>
              <w:top w:val="single" w:sz="6" w:space="0" w:color="auto"/>
              <w:left w:val="single" w:sz="6" w:space="0" w:color="auto"/>
              <w:bottom w:val="single" w:sz="6" w:space="0" w:color="auto"/>
              <w:right w:val="single" w:sz="6" w:space="0" w:color="auto"/>
            </w:tcBorders>
            <w:vAlign w:val="center"/>
          </w:tcPr>
          <w:p>
            <w:pPr>
              <w:spacing w:beforeLines="20" w:before="48" w:afterLines="20" w:after="48"/>
              <w:jc w:val="center"/>
              <w:rPr>
                <w:rFonts w:eastAsia="Times New Roman"/>
                <w:noProof/>
                <w:sz w:val="20"/>
              </w:rPr>
            </w:pPr>
          </w:p>
        </w:tc>
        <w:tc>
          <w:tcPr>
            <w:tcW w:w="423" w:type="pct"/>
            <w:tcBorders>
              <w:top w:val="single" w:sz="6" w:space="0" w:color="auto"/>
              <w:left w:val="single" w:sz="6" w:space="0" w:color="auto"/>
              <w:bottom w:val="single" w:sz="6" w:space="0" w:color="auto"/>
              <w:right w:val="single" w:sz="6" w:space="0" w:color="auto"/>
            </w:tcBorders>
            <w:vAlign w:val="center"/>
          </w:tcPr>
          <w:p>
            <w:pPr>
              <w:spacing w:beforeLines="20" w:before="48" w:afterLines="20" w:after="48"/>
              <w:jc w:val="center"/>
              <w:rPr>
                <w:rFonts w:eastAsia="Times New Roman"/>
                <w:noProof/>
                <w:sz w:val="20"/>
              </w:rPr>
            </w:pPr>
          </w:p>
        </w:tc>
        <w:tc>
          <w:tcPr>
            <w:tcW w:w="452" w:type="pct"/>
            <w:tcBorders>
              <w:top w:val="single" w:sz="6" w:space="0" w:color="auto"/>
              <w:left w:val="single" w:sz="6" w:space="0" w:color="auto"/>
              <w:bottom w:val="single" w:sz="6" w:space="0" w:color="auto"/>
              <w:right w:val="single" w:sz="6" w:space="0" w:color="auto"/>
            </w:tcBorders>
            <w:vAlign w:val="center"/>
          </w:tcPr>
          <w:p>
            <w:pPr>
              <w:spacing w:beforeLines="20" w:before="48" w:afterLines="20" w:after="48"/>
              <w:jc w:val="center"/>
              <w:rPr>
                <w:rFonts w:eastAsia="Times New Roman"/>
                <w:noProof/>
                <w:sz w:val="20"/>
              </w:rPr>
            </w:pPr>
          </w:p>
        </w:tc>
      </w:tr>
      <w:tr>
        <w:trPr>
          <w:trHeight w:val="289"/>
          <w:jc w:val="center"/>
        </w:trPr>
        <w:tc>
          <w:tcPr>
            <w:tcW w:w="2043" w:type="pct"/>
            <w:gridSpan w:val="2"/>
            <w:tcBorders>
              <w:top w:val="single" w:sz="6" w:space="0" w:color="auto"/>
              <w:left w:val="single" w:sz="6" w:space="0" w:color="auto"/>
              <w:bottom w:val="single" w:sz="6" w:space="0" w:color="auto"/>
              <w:right w:val="single" w:sz="6" w:space="0" w:color="auto"/>
            </w:tcBorders>
            <w:vAlign w:val="center"/>
            <w:hideMark/>
          </w:tcPr>
          <w:p>
            <w:pPr>
              <w:spacing w:beforeLines="20" w:before="48" w:afterLines="20" w:after="48"/>
              <w:ind w:left="1058" w:hanging="120"/>
              <w:jc w:val="left"/>
              <w:rPr>
                <w:rFonts w:eastAsia="Times New Roman"/>
                <w:noProof/>
                <w:sz w:val="20"/>
              </w:rPr>
            </w:pPr>
            <w:r>
              <w:rPr>
                <w:rFonts w:eastAsia="Times New Roman"/>
                <w:b/>
                <w:noProof/>
                <w:sz w:val="20"/>
              </w:rPr>
              <w:sym w:font="Wingdings" w:char="F09F"/>
            </w:r>
            <w:r>
              <w:rPr>
                <w:b/>
                <w:noProof/>
              </w:rPr>
              <w:t>Външен персонал (в еквивалент на пълно работно време:</w:t>
            </w:r>
            <w:r>
              <w:rPr>
                <w:b/>
                <w:noProof/>
                <w:sz w:val="20"/>
              </w:rPr>
              <w:t xml:space="preserve"> ЕПРВ)</w:t>
            </w:r>
            <w:r>
              <w:rPr>
                <w:rStyle w:val="FootnoteReference"/>
                <w:noProof/>
              </w:rPr>
              <w:footnoteReference w:id="10"/>
            </w:r>
          </w:p>
        </w:tc>
        <w:tc>
          <w:tcPr>
            <w:tcW w:w="377" w:type="pct"/>
            <w:tcBorders>
              <w:top w:val="single" w:sz="6" w:space="0" w:color="auto"/>
              <w:left w:val="single" w:sz="6" w:space="0" w:color="auto"/>
              <w:bottom w:val="single" w:sz="6" w:space="0" w:color="auto"/>
              <w:right w:val="single" w:sz="6" w:space="0" w:color="auto"/>
            </w:tcBorders>
            <w:vAlign w:val="center"/>
          </w:tcPr>
          <w:p>
            <w:pPr>
              <w:spacing w:beforeLines="20" w:before="48" w:afterLines="20" w:after="48"/>
              <w:jc w:val="center"/>
              <w:rPr>
                <w:rFonts w:eastAsia="Times New Roman"/>
                <w:noProof/>
                <w:sz w:val="20"/>
              </w:rPr>
            </w:pPr>
            <w:r>
              <w:rPr>
                <w:noProof/>
                <w:sz w:val="20"/>
              </w:rPr>
              <w:t>0</w:t>
            </w:r>
          </w:p>
        </w:tc>
        <w:tc>
          <w:tcPr>
            <w:tcW w:w="377" w:type="pct"/>
            <w:tcBorders>
              <w:top w:val="single" w:sz="6" w:space="0" w:color="auto"/>
              <w:left w:val="single" w:sz="6" w:space="0" w:color="auto"/>
              <w:bottom w:val="single" w:sz="6" w:space="0" w:color="auto"/>
              <w:right w:val="single" w:sz="6" w:space="0" w:color="auto"/>
            </w:tcBorders>
            <w:vAlign w:val="center"/>
          </w:tcPr>
          <w:p>
            <w:pPr>
              <w:spacing w:beforeLines="20" w:before="48" w:afterLines="20" w:after="48"/>
              <w:jc w:val="center"/>
              <w:rPr>
                <w:rFonts w:eastAsia="Times New Roman"/>
                <w:noProof/>
                <w:sz w:val="20"/>
              </w:rPr>
            </w:pPr>
            <w:r>
              <w:rPr>
                <w:noProof/>
                <w:sz w:val="20"/>
              </w:rPr>
              <w:t>0</w:t>
            </w:r>
          </w:p>
        </w:tc>
        <w:tc>
          <w:tcPr>
            <w:tcW w:w="406" w:type="pct"/>
            <w:tcBorders>
              <w:top w:val="single" w:sz="6" w:space="0" w:color="auto"/>
              <w:left w:val="single" w:sz="6" w:space="0" w:color="auto"/>
              <w:bottom w:val="single" w:sz="6" w:space="0" w:color="auto"/>
              <w:right w:val="single" w:sz="6" w:space="0" w:color="auto"/>
            </w:tcBorders>
            <w:vAlign w:val="center"/>
          </w:tcPr>
          <w:p>
            <w:pPr>
              <w:spacing w:beforeLines="20" w:before="48" w:afterLines="20" w:after="48"/>
              <w:jc w:val="center"/>
              <w:rPr>
                <w:rFonts w:eastAsia="Times New Roman"/>
                <w:noProof/>
                <w:sz w:val="20"/>
              </w:rPr>
            </w:pPr>
            <w:r>
              <w:rPr>
                <w:noProof/>
                <w:sz w:val="20"/>
              </w:rPr>
              <w:t>0</w:t>
            </w:r>
          </w:p>
        </w:tc>
        <w:tc>
          <w:tcPr>
            <w:tcW w:w="497" w:type="pct"/>
            <w:tcBorders>
              <w:top w:val="single" w:sz="6" w:space="0" w:color="auto"/>
              <w:left w:val="single" w:sz="6" w:space="0" w:color="auto"/>
              <w:bottom w:val="single" w:sz="6" w:space="0" w:color="auto"/>
              <w:right w:val="single" w:sz="6" w:space="0" w:color="auto"/>
            </w:tcBorders>
            <w:vAlign w:val="center"/>
          </w:tcPr>
          <w:p>
            <w:pPr>
              <w:spacing w:beforeLines="20" w:before="48" w:afterLines="20" w:after="48"/>
              <w:jc w:val="center"/>
              <w:rPr>
                <w:rFonts w:eastAsia="Times New Roman"/>
                <w:noProof/>
                <w:sz w:val="20"/>
              </w:rPr>
            </w:pPr>
            <w:r>
              <w:rPr>
                <w:noProof/>
                <w:sz w:val="20"/>
              </w:rPr>
              <w:t>0</w:t>
            </w:r>
          </w:p>
        </w:tc>
        <w:tc>
          <w:tcPr>
            <w:tcW w:w="424" w:type="pct"/>
            <w:tcBorders>
              <w:top w:val="single" w:sz="6" w:space="0" w:color="auto"/>
              <w:left w:val="single" w:sz="6" w:space="0" w:color="auto"/>
              <w:bottom w:val="single" w:sz="6" w:space="0" w:color="auto"/>
              <w:right w:val="single" w:sz="6" w:space="0" w:color="auto"/>
            </w:tcBorders>
            <w:vAlign w:val="center"/>
          </w:tcPr>
          <w:p>
            <w:pPr>
              <w:spacing w:beforeLines="20" w:before="48" w:afterLines="20" w:after="48"/>
              <w:jc w:val="center"/>
              <w:rPr>
                <w:rFonts w:eastAsia="Times New Roman"/>
                <w:noProof/>
                <w:sz w:val="20"/>
              </w:rPr>
            </w:pPr>
          </w:p>
        </w:tc>
        <w:tc>
          <w:tcPr>
            <w:tcW w:w="423" w:type="pct"/>
            <w:tcBorders>
              <w:top w:val="single" w:sz="6" w:space="0" w:color="auto"/>
              <w:left w:val="single" w:sz="6" w:space="0" w:color="auto"/>
              <w:bottom w:val="single" w:sz="6" w:space="0" w:color="auto"/>
              <w:right w:val="single" w:sz="6" w:space="0" w:color="auto"/>
            </w:tcBorders>
            <w:vAlign w:val="center"/>
          </w:tcPr>
          <w:p>
            <w:pPr>
              <w:spacing w:beforeLines="20" w:before="48" w:afterLines="20" w:after="48"/>
              <w:jc w:val="center"/>
              <w:rPr>
                <w:rFonts w:eastAsia="Times New Roman"/>
                <w:noProof/>
                <w:sz w:val="20"/>
              </w:rPr>
            </w:pPr>
          </w:p>
        </w:tc>
        <w:tc>
          <w:tcPr>
            <w:tcW w:w="452" w:type="pct"/>
            <w:tcBorders>
              <w:top w:val="single" w:sz="6" w:space="0" w:color="auto"/>
              <w:left w:val="single" w:sz="6" w:space="0" w:color="auto"/>
              <w:bottom w:val="single" w:sz="6" w:space="0" w:color="auto"/>
              <w:right w:val="single" w:sz="6" w:space="0" w:color="auto"/>
            </w:tcBorders>
            <w:vAlign w:val="center"/>
          </w:tcPr>
          <w:p>
            <w:pPr>
              <w:spacing w:beforeLines="20" w:before="48" w:afterLines="20" w:after="48"/>
              <w:jc w:val="center"/>
              <w:rPr>
                <w:rFonts w:eastAsia="Times New Roman"/>
                <w:noProof/>
                <w:sz w:val="20"/>
              </w:rPr>
            </w:pPr>
          </w:p>
        </w:tc>
      </w:tr>
      <w:tr>
        <w:trPr>
          <w:trHeight w:val="289"/>
          <w:jc w:val="center"/>
        </w:trPr>
        <w:tc>
          <w:tcPr>
            <w:tcW w:w="2043" w:type="pct"/>
            <w:gridSpan w:val="2"/>
            <w:tcBorders>
              <w:top w:val="single" w:sz="6" w:space="0" w:color="auto"/>
              <w:left w:val="single" w:sz="6" w:space="0" w:color="auto"/>
              <w:bottom w:val="single" w:sz="6" w:space="0" w:color="auto"/>
              <w:right w:val="single" w:sz="6" w:space="0" w:color="auto"/>
            </w:tcBorders>
            <w:vAlign w:val="center"/>
            <w:hideMark/>
          </w:tcPr>
          <w:p>
            <w:pPr>
              <w:spacing w:beforeLines="20" w:before="48" w:afterLines="20" w:after="48"/>
              <w:ind w:left="1836"/>
              <w:jc w:val="left"/>
              <w:rPr>
                <w:rFonts w:eastAsia="Times New Roman"/>
                <w:b/>
                <w:noProof/>
                <w:sz w:val="20"/>
              </w:rPr>
            </w:pPr>
            <w:r>
              <w:rPr>
                <w:noProof/>
                <w:sz w:val="20"/>
              </w:rPr>
              <w:t>XX 01 02 01 (ДНП, КНЕ, ПНА от общия финансов пакет)</w:t>
            </w:r>
          </w:p>
        </w:tc>
        <w:tc>
          <w:tcPr>
            <w:tcW w:w="377" w:type="pct"/>
            <w:tcBorders>
              <w:top w:val="single" w:sz="6" w:space="0" w:color="auto"/>
              <w:left w:val="single" w:sz="6" w:space="0" w:color="auto"/>
              <w:bottom w:val="single" w:sz="6" w:space="0" w:color="auto"/>
              <w:right w:val="single" w:sz="6" w:space="0" w:color="auto"/>
            </w:tcBorders>
            <w:vAlign w:val="center"/>
          </w:tcPr>
          <w:p>
            <w:pPr>
              <w:spacing w:beforeLines="20" w:before="48" w:afterLines="20" w:after="48"/>
              <w:jc w:val="center"/>
              <w:rPr>
                <w:rFonts w:eastAsia="Times New Roman"/>
                <w:noProof/>
                <w:sz w:val="20"/>
              </w:rPr>
            </w:pPr>
          </w:p>
        </w:tc>
        <w:tc>
          <w:tcPr>
            <w:tcW w:w="377" w:type="pct"/>
            <w:tcBorders>
              <w:top w:val="single" w:sz="6" w:space="0" w:color="auto"/>
              <w:left w:val="single" w:sz="6" w:space="0" w:color="auto"/>
              <w:bottom w:val="single" w:sz="6" w:space="0" w:color="auto"/>
              <w:right w:val="single" w:sz="6" w:space="0" w:color="auto"/>
            </w:tcBorders>
            <w:vAlign w:val="center"/>
          </w:tcPr>
          <w:p>
            <w:pPr>
              <w:spacing w:beforeLines="20" w:before="48" w:afterLines="20" w:after="48"/>
              <w:jc w:val="center"/>
              <w:rPr>
                <w:rFonts w:eastAsia="Times New Roman"/>
                <w:noProof/>
                <w:sz w:val="20"/>
              </w:rPr>
            </w:pPr>
          </w:p>
        </w:tc>
        <w:tc>
          <w:tcPr>
            <w:tcW w:w="406" w:type="pct"/>
            <w:tcBorders>
              <w:top w:val="single" w:sz="6" w:space="0" w:color="auto"/>
              <w:left w:val="single" w:sz="6" w:space="0" w:color="auto"/>
              <w:bottom w:val="single" w:sz="6" w:space="0" w:color="auto"/>
              <w:right w:val="single" w:sz="6" w:space="0" w:color="auto"/>
            </w:tcBorders>
            <w:vAlign w:val="center"/>
          </w:tcPr>
          <w:p>
            <w:pPr>
              <w:spacing w:beforeLines="20" w:before="48" w:afterLines="20" w:after="48"/>
              <w:jc w:val="center"/>
              <w:rPr>
                <w:rFonts w:eastAsia="Times New Roman"/>
                <w:noProof/>
                <w:sz w:val="20"/>
              </w:rPr>
            </w:pPr>
          </w:p>
        </w:tc>
        <w:tc>
          <w:tcPr>
            <w:tcW w:w="497" w:type="pct"/>
            <w:tcBorders>
              <w:top w:val="single" w:sz="6" w:space="0" w:color="auto"/>
              <w:left w:val="single" w:sz="6" w:space="0" w:color="auto"/>
              <w:bottom w:val="single" w:sz="6" w:space="0" w:color="auto"/>
              <w:right w:val="single" w:sz="6" w:space="0" w:color="auto"/>
            </w:tcBorders>
            <w:vAlign w:val="center"/>
          </w:tcPr>
          <w:p>
            <w:pPr>
              <w:spacing w:beforeLines="20" w:before="48" w:afterLines="20" w:after="48"/>
              <w:jc w:val="center"/>
              <w:rPr>
                <w:rFonts w:eastAsia="Times New Roman"/>
                <w:noProof/>
                <w:sz w:val="20"/>
              </w:rPr>
            </w:pPr>
          </w:p>
        </w:tc>
        <w:tc>
          <w:tcPr>
            <w:tcW w:w="424" w:type="pct"/>
            <w:tcBorders>
              <w:top w:val="single" w:sz="6" w:space="0" w:color="auto"/>
              <w:left w:val="single" w:sz="6" w:space="0" w:color="auto"/>
              <w:bottom w:val="single" w:sz="6" w:space="0" w:color="auto"/>
              <w:right w:val="single" w:sz="6" w:space="0" w:color="auto"/>
            </w:tcBorders>
            <w:vAlign w:val="center"/>
          </w:tcPr>
          <w:p>
            <w:pPr>
              <w:spacing w:beforeLines="20" w:before="48" w:afterLines="20" w:after="48"/>
              <w:jc w:val="center"/>
              <w:rPr>
                <w:rFonts w:eastAsia="Times New Roman"/>
                <w:noProof/>
                <w:sz w:val="20"/>
              </w:rPr>
            </w:pPr>
          </w:p>
        </w:tc>
        <w:tc>
          <w:tcPr>
            <w:tcW w:w="423" w:type="pct"/>
            <w:tcBorders>
              <w:top w:val="single" w:sz="6" w:space="0" w:color="auto"/>
              <w:left w:val="single" w:sz="6" w:space="0" w:color="auto"/>
              <w:bottom w:val="single" w:sz="6" w:space="0" w:color="auto"/>
              <w:right w:val="single" w:sz="6" w:space="0" w:color="auto"/>
            </w:tcBorders>
            <w:vAlign w:val="center"/>
          </w:tcPr>
          <w:p>
            <w:pPr>
              <w:spacing w:beforeLines="20" w:before="48" w:afterLines="20" w:after="48"/>
              <w:jc w:val="center"/>
              <w:rPr>
                <w:rFonts w:eastAsia="Times New Roman"/>
                <w:noProof/>
                <w:sz w:val="20"/>
              </w:rPr>
            </w:pPr>
          </w:p>
        </w:tc>
        <w:tc>
          <w:tcPr>
            <w:tcW w:w="452" w:type="pct"/>
            <w:tcBorders>
              <w:top w:val="single" w:sz="6" w:space="0" w:color="auto"/>
              <w:left w:val="single" w:sz="6" w:space="0" w:color="auto"/>
              <w:bottom w:val="single" w:sz="6" w:space="0" w:color="auto"/>
              <w:right w:val="single" w:sz="6" w:space="0" w:color="auto"/>
            </w:tcBorders>
            <w:vAlign w:val="center"/>
          </w:tcPr>
          <w:p>
            <w:pPr>
              <w:spacing w:beforeLines="20" w:before="48" w:afterLines="20" w:after="48"/>
              <w:jc w:val="center"/>
              <w:rPr>
                <w:rFonts w:eastAsia="Times New Roman"/>
                <w:noProof/>
                <w:sz w:val="20"/>
              </w:rPr>
            </w:pPr>
          </w:p>
        </w:tc>
      </w:tr>
      <w:tr>
        <w:trPr>
          <w:trHeight w:val="289"/>
          <w:jc w:val="center"/>
        </w:trPr>
        <w:tc>
          <w:tcPr>
            <w:tcW w:w="2043" w:type="pct"/>
            <w:gridSpan w:val="2"/>
            <w:tcBorders>
              <w:top w:val="single" w:sz="6" w:space="0" w:color="auto"/>
              <w:left w:val="single" w:sz="6" w:space="0" w:color="auto"/>
              <w:bottom w:val="single" w:sz="6" w:space="0" w:color="auto"/>
              <w:right w:val="single" w:sz="6" w:space="0" w:color="auto"/>
            </w:tcBorders>
            <w:vAlign w:val="center"/>
            <w:hideMark/>
          </w:tcPr>
          <w:p>
            <w:pPr>
              <w:spacing w:beforeLines="20" w:before="48" w:afterLines="20" w:after="48"/>
              <w:ind w:left="1836"/>
              <w:jc w:val="left"/>
              <w:rPr>
                <w:rFonts w:eastAsia="Times New Roman"/>
                <w:noProof/>
                <w:sz w:val="20"/>
              </w:rPr>
            </w:pPr>
            <w:r>
              <w:rPr>
                <w:noProof/>
                <w:sz w:val="20"/>
              </w:rPr>
              <w:t>XX 01 02 02 (ДНП, МП, КНЕ, ПНА, МЕД в делегациите)</w:t>
            </w:r>
          </w:p>
        </w:tc>
        <w:tc>
          <w:tcPr>
            <w:tcW w:w="377" w:type="pct"/>
            <w:tcBorders>
              <w:top w:val="single" w:sz="6" w:space="0" w:color="auto"/>
              <w:left w:val="single" w:sz="6" w:space="0" w:color="auto"/>
              <w:bottom w:val="single" w:sz="6" w:space="0" w:color="auto"/>
              <w:right w:val="single" w:sz="6" w:space="0" w:color="auto"/>
            </w:tcBorders>
            <w:vAlign w:val="center"/>
          </w:tcPr>
          <w:p>
            <w:pPr>
              <w:spacing w:beforeLines="20" w:before="48" w:afterLines="20" w:after="48"/>
              <w:jc w:val="center"/>
              <w:rPr>
                <w:rFonts w:eastAsia="Times New Roman"/>
                <w:noProof/>
                <w:sz w:val="20"/>
              </w:rPr>
            </w:pPr>
          </w:p>
        </w:tc>
        <w:tc>
          <w:tcPr>
            <w:tcW w:w="377" w:type="pct"/>
            <w:tcBorders>
              <w:top w:val="single" w:sz="6" w:space="0" w:color="auto"/>
              <w:left w:val="single" w:sz="6" w:space="0" w:color="auto"/>
              <w:bottom w:val="single" w:sz="6" w:space="0" w:color="auto"/>
              <w:right w:val="single" w:sz="6" w:space="0" w:color="auto"/>
            </w:tcBorders>
            <w:vAlign w:val="center"/>
          </w:tcPr>
          <w:p>
            <w:pPr>
              <w:spacing w:beforeLines="20" w:before="48" w:afterLines="20" w:after="48"/>
              <w:jc w:val="center"/>
              <w:rPr>
                <w:rFonts w:eastAsia="Times New Roman"/>
                <w:noProof/>
                <w:sz w:val="20"/>
              </w:rPr>
            </w:pPr>
          </w:p>
        </w:tc>
        <w:tc>
          <w:tcPr>
            <w:tcW w:w="406" w:type="pct"/>
            <w:tcBorders>
              <w:top w:val="single" w:sz="6" w:space="0" w:color="auto"/>
              <w:left w:val="single" w:sz="6" w:space="0" w:color="auto"/>
              <w:bottom w:val="single" w:sz="6" w:space="0" w:color="auto"/>
              <w:right w:val="single" w:sz="6" w:space="0" w:color="auto"/>
            </w:tcBorders>
            <w:vAlign w:val="center"/>
          </w:tcPr>
          <w:p>
            <w:pPr>
              <w:spacing w:beforeLines="20" w:before="48" w:afterLines="20" w:after="48"/>
              <w:jc w:val="center"/>
              <w:rPr>
                <w:rFonts w:eastAsia="Times New Roman"/>
                <w:noProof/>
                <w:sz w:val="20"/>
              </w:rPr>
            </w:pPr>
          </w:p>
        </w:tc>
        <w:tc>
          <w:tcPr>
            <w:tcW w:w="497" w:type="pct"/>
            <w:tcBorders>
              <w:top w:val="single" w:sz="6" w:space="0" w:color="auto"/>
              <w:left w:val="single" w:sz="6" w:space="0" w:color="auto"/>
              <w:bottom w:val="single" w:sz="6" w:space="0" w:color="auto"/>
              <w:right w:val="single" w:sz="6" w:space="0" w:color="auto"/>
            </w:tcBorders>
            <w:vAlign w:val="center"/>
          </w:tcPr>
          <w:p>
            <w:pPr>
              <w:spacing w:beforeLines="20" w:before="48" w:afterLines="20" w:after="48"/>
              <w:jc w:val="center"/>
              <w:rPr>
                <w:rFonts w:eastAsia="Times New Roman"/>
                <w:noProof/>
                <w:sz w:val="20"/>
              </w:rPr>
            </w:pPr>
          </w:p>
        </w:tc>
        <w:tc>
          <w:tcPr>
            <w:tcW w:w="424" w:type="pct"/>
            <w:tcBorders>
              <w:top w:val="single" w:sz="6" w:space="0" w:color="auto"/>
              <w:left w:val="single" w:sz="6" w:space="0" w:color="auto"/>
              <w:bottom w:val="single" w:sz="6" w:space="0" w:color="auto"/>
              <w:right w:val="single" w:sz="6" w:space="0" w:color="auto"/>
            </w:tcBorders>
            <w:vAlign w:val="center"/>
          </w:tcPr>
          <w:p>
            <w:pPr>
              <w:spacing w:beforeLines="20" w:before="48" w:afterLines="20" w:after="48"/>
              <w:jc w:val="center"/>
              <w:rPr>
                <w:rFonts w:eastAsia="Times New Roman"/>
                <w:noProof/>
                <w:sz w:val="20"/>
              </w:rPr>
            </w:pPr>
          </w:p>
        </w:tc>
        <w:tc>
          <w:tcPr>
            <w:tcW w:w="423" w:type="pct"/>
            <w:tcBorders>
              <w:top w:val="single" w:sz="6" w:space="0" w:color="auto"/>
              <w:left w:val="single" w:sz="6" w:space="0" w:color="auto"/>
              <w:bottom w:val="single" w:sz="6" w:space="0" w:color="auto"/>
              <w:right w:val="single" w:sz="6" w:space="0" w:color="auto"/>
            </w:tcBorders>
            <w:vAlign w:val="center"/>
          </w:tcPr>
          <w:p>
            <w:pPr>
              <w:spacing w:beforeLines="20" w:before="48" w:afterLines="20" w:after="48"/>
              <w:jc w:val="center"/>
              <w:rPr>
                <w:rFonts w:eastAsia="Times New Roman"/>
                <w:noProof/>
                <w:sz w:val="20"/>
              </w:rPr>
            </w:pPr>
          </w:p>
        </w:tc>
        <w:tc>
          <w:tcPr>
            <w:tcW w:w="452" w:type="pct"/>
            <w:tcBorders>
              <w:top w:val="single" w:sz="6" w:space="0" w:color="auto"/>
              <w:left w:val="single" w:sz="6" w:space="0" w:color="auto"/>
              <w:bottom w:val="single" w:sz="6" w:space="0" w:color="auto"/>
              <w:right w:val="single" w:sz="6" w:space="0" w:color="auto"/>
            </w:tcBorders>
            <w:vAlign w:val="center"/>
          </w:tcPr>
          <w:p>
            <w:pPr>
              <w:spacing w:beforeLines="20" w:before="48" w:afterLines="20" w:after="48"/>
              <w:jc w:val="center"/>
              <w:rPr>
                <w:rFonts w:eastAsia="Times New Roman"/>
                <w:noProof/>
                <w:sz w:val="20"/>
              </w:rPr>
            </w:pPr>
          </w:p>
        </w:tc>
      </w:tr>
      <w:tr>
        <w:trPr>
          <w:trHeight w:val="289"/>
          <w:jc w:val="center"/>
        </w:trPr>
        <w:tc>
          <w:tcPr>
            <w:tcW w:w="1018" w:type="pct"/>
            <w:vMerge w:val="restart"/>
            <w:tcBorders>
              <w:top w:val="single" w:sz="6" w:space="0" w:color="auto"/>
              <w:left w:val="single" w:sz="6" w:space="0" w:color="auto"/>
              <w:bottom w:val="single" w:sz="6" w:space="0" w:color="auto"/>
              <w:right w:val="single" w:sz="6" w:space="0" w:color="auto"/>
            </w:tcBorders>
            <w:vAlign w:val="center"/>
            <w:hideMark/>
          </w:tcPr>
          <w:p>
            <w:pPr>
              <w:spacing w:beforeLines="20" w:before="48" w:afterLines="20" w:after="48"/>
              <w:ind w:left="1836"/>
              <w:jc w:val="left"/>
              <w:rPr>
                <w:rFonts w:eastAsia="Times New Roman"/>
                <w:b/>
                <w:noProof/>
                <w:sz w:val="20"/>
              </w:rPr>
            </w:pPr>
            <w:r>
              <w:rPr>
                <w:b/>
                <w:noProof/>
                <w:sz w:val="20"/>
              </w:rPr>
              <w:t>XX</w:t>
            </w:r>
            <w:r>
              <w:rPr>
                <w:noProof/>
                <w:sz w:val="20"/>
              </w:rPr>
              <w:t xml:space="preserve"> 01 04 </w:t>
            </w:r>
            <w:r>
              <w:rPr>
                <w:b/>
                <w:i/>
                <w:noProof/>
                <w:sz w:val="20"/>
              </w:rPr>
              <w:t>yy</w:t>
            </w:r>
            <w:r>
              <w:rPr>
                <w:rStyle w:val="FootnoteReference"/>
                <w:noProof/>
              </w:rPr>
              <w:footnoteReference w:id="11"/>
            </w:r>
          </w:p>
        </w:tc>
        <w:tc>
          <w:tcPr>
            <w:tcW w:w="1025" w:type="pct"/>
            <w:tcBorders>
              <w:top w:val="single" w:sz="6" w:space="0" w:color="auto"/>
              <w:left w:val="single" w:sz="6" w:space="0" w:color="auto"/>
              <w:bottom w:val="single" w:sz="6" w:space="0" w:color="auto"/>
              <w:right w:val="single" w:sz="6" w:space="0" w:color="auto"/>
            </w:tcBorders>
            <w:vAlign w:val="center"/>
            <w:hideMark/>
          </w:tcPr>
          <w:p>
            <w:pPr>
              <w:spacing w:beforeLines="20" w:before="48" w:afterLines="20" w:after="48"/>
              <w:ind w:left="1448"/>
              <w:jc w:val="left"/>
              <w:rPr>
                <w:rFonts w:eastAsia="Times New Roman"/>
                <w:b/>
                <w:noProof/>
                <w:sz w:val="20"/>
              </w:rPr>
            </w:pPr>
            <w:r>
              <w:rPr>
                <w:noProof/>
                <w:sz w:val="20"/>
              </w:rPr>
              <w:t>- в централата</w:t>
            </w:r>
            <w:r>
              <w:rPr>
                <w:rStyle w:val="FootnoteReference"/>
                <w:noProof/>
              </w:rPr>
              <w:footnoteReference w:id="12"/>
            </w:r>
            <w:r>
              <w:rPr>
                <w:rFonts w:eastAsia="Times New Roman"/>
                <w:noProof/>
                <w:sz w:val="20"/>
              </w:rPr>
              <w:br/>
            </w:r>
          </w:p>
        </w:tc>
        <w:tc>
          <w:tcPr>
            <w:tcW w:w="377" w:type="pct"/>
            <w:tcBorders>
              <w:top w:val="single" w:sz="6" w:space="0" w:color="auto"/>
              <w:left w:val="single" w:sz="6" w:space="0" w:color="auto"/>
              <w:bottom w:val="single" w:sz="6" w:space="0" w:color="auto"/>
              <w:right w:val="single" w:sz="6" w:space="0" w:color="auto"/>
            </w:tcBorders>
            <w:vAlign w:val="center"/>
          </w:tcPr>
          <w:p>
            <w:pPr>
              <w:spacing w:beforeLines="20" w:before="48" w:afterLines="20" w:after="48"/>
              <w:ind w:left="1700"/>
              <w:rPr>
                <w:rFonts w:eastAsia="Times New Roman"/>
                <w:noProof/>
                <w:sz w:val="20"/>
              </w:rPr>
            </w:pPr>
          </w:p>
        </w:tc>
        <w:tc>
          <w:tcPr>
            <w:tcW w:w="377" w:type="pct"/>
            <w:tcBorders>
              <w:top w:val="single" w:sz="6" w:space="0" w:color="auto"/>
              <w:left w:val="single" w:sz="6" w:space="0" w:color="auto"/>
              <w:bottom w:val="single" w:sz="6" w:space="0" w:color="auto"/>
              <w:right w:val="single" w:sz="6" w:space="0" w:color="auto"/>
            </w:tcBorders>
            <w:vAlign w:val="center"/>
          </w:tcPr>
          <w:p>
            <w:pPr>
              <w:spacing w:beforeLines="20" w:before="48" w:afterLines="20" w:after="48"/>
              <w:jc w:val="center"/>
              <w:rPr>
                <w:rFonts w:eastAsia="Times New Roman"/>
                <w:noProof/>
                <w:sz w:val="20"/>
              </w:rPr>
            </w:pPr>
          </w:p>
        </w:tc>
        <w:tc>
          <w:tcPr>
            <w:tcW w:w="406" w:type="pct"/>
            <w:tcBorders>
              <w:top w:val="single" w:sz="6" w:space="0" w:color="auto"/>
              <w:left w:val="single" w:sz="6" w:space="0" w:color="auto"/>
              <w:bottom w:val="single" w:sz="6" w:space="0" w:color="auto"/>
              <w:right w:val="single" w:sz="6" w:space="0" w:color="auto"/>
            </w:tcBorders>
            <w:vAlign w:val="center"/>
          </w:tcPr>
          <w:p>
            <w:pPr>
              <w:spacing w:beforeLines="20" w:before="48" w:afterLines="20" w:after="48"/>
              <w:jc w:val="center"/>
              <w:rPr>
                <w:rFonts w:eastAsia="Times New Roman"/>
                <w:noProof/>
                <w:sz w:val="20"/>
              </w:rPr>
            </w:pPr>
          </w:p>
        </w:tc>
        <w:tc>
          <w:tcPr>
            <w:tcW w:w="497" w:type="pct"/>
            <w:tcBorders>
              <w:top w:val="single" w:sz="6" w:space="0" w:color="auto"/>
              <w:left w:val="single" w:sz="6" w:space="0" w:color="auto"/>
              <w:bottom w:val="single" w:sz="6" w:space="0" w:color="auto"/>
              <w:right w:val="single" w:sz="6" w:space="0" w:color="auto"/>
            </w:tcBorders>
            <w:vAlign w:val="center"/>
          </w:tcPr>
          <w:p>
            <w:pPr>
              <w:spacing w:beforeLines="20" w:before="48" w:afterLines="20" w:after="48"/>
              <w:jc w:val="center"/>
              <w:rPr>
                <w:rFonts w:eastAsia="Times New Roman"/>
                <w:noProof/>
                <w:sz w:val="20"/>
              </w:rPr>
            </w:pPr>
          </w:p>
        </w:tc>
        <w:tc>
          <w:tcPr>
            <w:tcW w:w="424" w:type="pct"/>
            <w:tcBorders>
              <w:top w:val="single" w:sz="6" w:space="0" w:color="auto"/>
              <w:left w:val="single" w:sz="6" w:space="0" w:color="auto"/>
              <w:bottom w:val="single" w:sz="6" w:space="0" w:color="auto"/>
              <w:right w:val="single" w:sz="6" w:space="0" w:color="auto"/>
            </w:tcBorders>
            <w:vAlign w:val="center"/>
          </w:tcPr>
          <w:p>
            <w:pPr>
              <w:spacing w:beforeLines="20" w:before="48" w:afterLines="20" w:after="48"/>
              <w:jc w:val="center"/>
              <w:rPr>
                <w:rFonts w:eastAsia="Times New Roman"/>
                <w:noProof/>
                <w:sz w:val="20"/>
              </w:rPr>
            </w:pPr>
          </w:p>
        </w:tc>
        <w:tc>
          <w:tcPr>
            <w:tcW w:w="423" w:type="pct"/>
            <w:tcBorders>
              <w:top w:val="single" w:sz="6" w:space="0" w:color="auto"/>
              <w:left w:val="single" w:sz="6" w:space="0" w:color="auto"/>
              <w:bottom w:val="single" w:sz="6" w:space="0" w:color="auto"/>
              <w:right w:val="single" w:sz="6" w:space="0" w:color="auto"/>
            </w:tcBorders>
            <w:vAlign w:val="center"/>
          </w:tcPr>
          <w:p>
            <w:pPr>
              <w:spacing w:beforeLines="20" w:before="48" w:afterLines="20" w:after="48"/>
              <w:jc w:val="center"/>
              <w:rPr>
                <w:rFonts w:eastAsia="Times New Roman"/>
                <w:noProof/>
                <w:sz w:val="20"/>
              </w:rPr>
            </w:pPr>
          </w:p>
        </w:tc>
        <w:tc>
          <w:tcPr>
            <w:tcW w:w="452" w:type="pct"/>
            <w:tcBorders>
              <w:top w:val="single" w:sz="6" w:space="0" w:color="auto"/>
              <w:left w:val="single" w:sz="6" w:space="0" w:color="auto"/>
              <w:bottom w:val="single" w:sz="6" w:space="0" w:color="auto"/>
              <w:right w:val="single" w:sz="6" w:space="0" w:color="auto"/>
            </w:tcBorders>
            <w:vAlign w:val="center"/>
          </w:tcPr>
          <w:p>
            <w:pPr>
              <w:spacing w:beforeLines="20" w:before="48" w:afterLines="20" w:after="48"/>
              <w:jc w:val="center"/>
              <w:rPr>
                <w:rFonts w:eastAsia="Times New Roman"/>
                <w:noProof/>
                <w:sz w:val="20"/>
              </w:rPr>
            </w:pPr>
          </w:p>
        </w:tc>
      </w:tr>
      <w:tr>
        <w:trPr>
          <w:trHeight w:val="289"/>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pPr>
              <w:spacing w:before="0" w:after="0"/>
              <w:jc w:val="left"/>
              <w:rPr>
                <w:rFonts w:eastAsia="Times New Roman"/>
                <w:b/>
                <w:noProof/>
                <w:sz w:val="20"/>
              </w:rPr>
            </w:pPr>
          </w:p>
        </w:tc>
        <w:tc>
          <w:tcPr>
            <w:tcW w:w="1025" w:type="pct"/>
            <w:tcBorders>
              <w:top w:val="single" w:sz="6" w:space="0" w:color="auto"/>
              <w:left w:val="single" w:sz="6" w:space="0" w:color="auto"/>
              <w:bottom w:val="single" w:sz="6" w:space="0" w:color="auto"/>
              <w:right w:val="single" w:sz="6" w:space="0" w:color="auto"/>
            </w:tcBorders>
            <w:vAlign w:val="center"/>
            <w:hideMark/>
          </w:tcPr>
          <w:p>
            <w:pPr>
              <w:spacing w:beforeLines="20" w:before="48" w:afterLines="20" w:after="48"/>
              <w:ind w:left="1448"/>
              <w:jc w:val="left"/>
              <w:rPr>
                <w:rFonts w:eastAsia="Times New Roman"/>
                <w:b/>
                <w:noProof/>
                <w:sz w:val="20"/>
              </w:rPr>
            </w:pPr>
            <w:r>
              <w:rPr>
                <w:noProof/>
                <w:sz w:val="20"/>
              </w:rPr>
              <w:t xml:space="preserve">- в делегациите </w:t>
            </w:r>
          </w:p>
        </w:tc>
        <w:tc>
          <w:tcPr>
            <w:tcW w:w="377" w:type="pct"/>
            <w:tcBorders>
              <w:top w:val="single" w:sz="6" w:space="0" w:color="auto"/>
              <w:left w:val="single" w:sz="6" w:space="0" w:color="auto"/>
              <w:bottom w:val="single" w:sz="6" w:space="0" w:color="auto"/>
              <w:right w:val="single" w:sz="6" w:space="0" w:color="auto"/>
            </w:tcBorders>
            <w:vAlign w:val="center"/>
          </w:tcPr>
          <w:p>
            <w:pPr>
              <w:spacing w:beforeLines="20" w:before="48" w:afterLines="20" w:after="48"/>
              <w:ind w:left="1700"/>
              <w:rPr>
                <w:rFonts w:eastAsia="Times New Roman"/>
                <w:noProof/>
                <w:sz w:val="20"/>
              </w:rPr>
            </w:pPr>
          </w:p>
        </w:tc>
        <w:tc>
          <w:tcPr>
            <w:tcW w:w="377" w:type="pct"/>
            <w:tcBorders>
              <w:top w:val="single" w:sz="6" w:space="0" w:color="auto"/>
              <w:left w:val="single" w:sz="6" w:space="0" w:color="auto"/>
              <w:bottom w:val="single" w:sz="6" w:space="0" w:color="auto"/>
              <w:right w:val="single" w:sz="6" w:space="0" w:color="auto"/>
            </w:tcBorders>
            <w:vAlign w:val="center"/>
          </w:tcPr>
          <w:p>
            <w:pPr>
              <w:spacing w:beforeLines="20" w:before="48" w:afterLines="20" w:after="48"/>
              <w:jc w:val="center"/>
              <w:rPr>
                <w:rFonts w:eastAsia="Times New Roman"/>
                <w:noProof/>
                <w:sz w:val="20"/>
              </w:rPr>
            </w:pPr>
          </w:p>
        </w:tc>
        <w:tc>
          <w:tcPr>
            <w:tcW w:w="406" w:type="pct"/>
            <w:tcBorders>
              <w:top w:val="single" w:sz="6" w:space="0" w:color="auto"/>
              <w:left w:val="single" w:sz="6" w:space="0" w:color="auto"/>
              <w:bottom w:val="single" w:sz="6" w:space="0" w:color="auto"/>
              <w:right w:val="single" w:sz="6" w:space="0" w:color="auto"/>
            </w:tcBorders>
            <w:vAlign w:val="center"/>
          </w:tcPr>
          <w:p>
            <w:pPr>
              <w:spacing w:beforeLines="20" w:before="48" w:afterLines="20" w:after="48"/>
              <w:jc w:val="center"/>
              <w:rPr>
                <w:rFonts w:eastAsia="Times New Roman"/>
                <w:noProof/>
                <w:sz w:val="20"/>
              </w:rPr>
            </w:pPr>
          </w:p>
        </w:tc>
        <w:tc>
          <w:tcPr>
            <w:tcW w:w="497" w:type="pct"/>
            <w:tcBorders>
              <w:top w:val="single" w:sz="6" w:space="0" w:color="auto"/>
              <w:left w:val="single" w:sz="6" w:space="0" w:color="auto"/>
              <w:bottom w:val="single" w:sz="6" w:space="0" w:color="auto"/>
              <w:right w:val="single" w:sz="6" w:space="0" w:color="auto"/>
            </w:tcBorders>
            <w:vAlign w:val="center"/>
          </w:tcPr>
          <w:p>
            <w:pPr>
              <w:spacing w:beforeLines="20" w:before="48" w:afterLines="20" w:after="48"/>
              <w:jc w:val="center"/>
              <w:rPr>
                <w:rFonts w:eastAsia="Times New Roman"/>
                <w:noProof/>
                <w:sz w:val="20"/>
              </w:rPr>
            </w:pPr>
          </w:p>
        </w:tc>
        <w:tc>
          <w:tcPr>
            <w:tcW w:w="424" w:type="pct"/>
            <w:tcBorders>
              <w:top w:val="single" w:sz="6" w:space="0" w:color="auto"/>
              <w:left w:val="single" w:sz="6" w:space="0" w:color="auto"/>
              <w:bottom w:val="single" w:sz="6" w:space="0" w:color="auto"/>
              <w:right w:val="single" w:sz="6" w:space="0" w:color="auto"/>
            </w:tcBorders>
            <w:vAlign w:val="center"/>
          </w:tcPr>
          <w:p>
            <w:pPr>
              <w:spacing w:beforeLines="20" w:before="48" w:afterLines="20" w:after="48"/>
              <w:jc w:val="center"/>
              <w:rPr>
                <w:rFonts w:eastAsia="Times New Roman"/>
                <w:noProof/>
                <w:sz w:val="20"/>
              </w:rPr>
            </w:pPr>
          </w:p>
        </w:tc>
        <w:tc>
          <w:tcPr>
            <w:tcW w:w="423" w:type="pct"/>
            <w:tcBorders>
              <w:top w:val="single" w:sz="6" w:space="0" w:color="auto"/>
              <w:left w:val="single" w:sz="6" w:space="0" w:color="auto"/>
              <w:bottom w:val="single" w:sz="6" w:space="0" w:color="auto"/>
              <w:right w:val="single" w:sz="6" w:space="0" w:color="auto"/>
            </w:tcBorders>
            <w:vAlign w:val="center"/>
          </w:tcPr>
          <w:p>
            <w:pPr>
              <w:spacing w:beforeLines="20" w:before="48" w:afterLines="20" w:after="48"/>
              <w:jc w:val="center"/>
              <w:rPr>
                <w:rFonts w:eastAsia="Times New Roman"/>
                <w:noProof/>
                <w:sz w:val="20"/>
              </w:rPr>
            </w:pPr>
          </w:p>
        </w:tc>
        <w:tc>
          <w:tcPr>
            <w:tcW w:w="452" w:type="pct"/>
            <w:tcBorders>
              <w:top w:val="single" w:sz="6" w:space="0" w:color="auto"/>
              <w:left w:val="single" w:sz="6" w:space="0" w:color="auto"/>
              <w:bottom w:val="single" w:sz="6" w:space="0" w:color="auto"/>
              <w:right w:val="single" w:sz="6" w:space="0" w:color="auto"/>
            </w:tcBorders>
            <w:vAlign w:val="center"/>
          </w:tcPr>
          <w:p>
            <w:pPr>
              <w:spacing w:beforeLines="20" w:before="48" w:afterLines="20" w:after="48"/>
              <w:jc w:val="center"/>
              <w:rPr>
                <w:rFonts w:eastAsia="Times New Roman"/>
                <w:noProof/>
                <w:sz w:val="20"/>
              </w:rPr>
            </w:pPr>
          </w:p>
        </w:tc>
      </w:tr>
      <w:tr>
        <w:trPr>
          <w:trHeight w:val="289"/>
          <w:jc w:val="center"/>
        </w:trPr>
        <w:tc>
          <w:tcPr>
            <w:tcW w:w="2043" w:type="pct"/>
            <w:gridSpan w:val="2"/>
            <w:tcBorders>
              <w:top w:val="single" w:sz="6" w:space="0" w:color="auto"/>
              <w:left w:val="single" w:sz="6" w:space="0" w:color="auto"/>
              <w:bottom w:val="single" w:sz="6" w:space="0" w:color="auto"/>
              <w:right w:val="single" w:sz="6" w:space="0" w:color="auto"/>
            </w:tcBorders>
            <w:vAlign w:val="center"/>
            <w:hideMark/>
          </w:tcPr>
          <w:p>
            <w:pPr>
              <w:spacing w:beforeLines="20" w:before="48" w:afterLines="20" w:after="48"/>
              <w:ind w:left="1836"/>
              <w:jc w:val="left"/>
              <w:rPr>
                <w:rFonts w:eastAsia="Times New Roman"/>
                <w:noProof/>
                <w:sz w:val="20"/>
              </w:rPr>
            </w:pPr>
            <w:r>
              <w:rPr>
                <w:b/>
                <w:noProof/>
                <w:sz w:val="20"/>
              </w:rPr>
              <w:t>XX</w:t>
            </w:r>
            <w:r>
              <w:rPr>
                <w:noProof/>
                <w:sz w:val="20"/>
              </w:rPr>
              <w:t xml:space="preserve"> 01 05 02 (МП, КНД, ПНА – непреки научни изследвания)</w:t>
            </w:r>
          </w:p>
        </w:tc>
        <w:tc>
          <w:tcPr>
            <w:tcW w:w="377" w:type="pct"/>
            <w:tcBorders>
              <w:top w:val="single" w:sz="6" w:space="0" w:color="auto"/>
              <w:left w:val="single" w:sz="6" w:space="0" w:color="auto"/>
              <w:bottom w:val="single" w:sz="6" w:space="0" w:color="auto"/>
              <w:right w:val="single" w:sz="6" w:space="0" w:color="auto"/>
            </w:tcBorders>
            <w:vAlign w:val="center"/>
          </w:tcPr>
          <w:p>
            <w:pPr>
              <w:spacing w:beforeLines="20" w:before="48" w:afterLines="20" w:after="48"/>
              <w:jc w:val="center"/>
              <w:rPr>
                <w:rFonts w:eastAsia="Times New Roman"/>
                <w:noProof/>
                <w:sz w:val="20"/>
              </w:rPr>
            </w:pPr>
          </w:p>
        </w:tc>
        <w:tc>
          <w:tcPr>
            <w:tcW w:w="377" w:type="pct"/>
            <w:tcBorders>
              <w:top w:val="single" w:sz="6" w:space="0" w:color="auto"/>
              <w:left w:val="single" w:sz="6" w:space="0" w:color="auto"/>
              <w:bottom w:val="single" w:sz="6" w:space="0" w:color="auto"/>
              <w:right w:val="single" w:sz="6" w:space="0" w:color="auto"/>
            </w:tcBorders>
            <w:vAlign w:val="center"/>
          </w:tcPr>
          <w:p>
            <w:pPr>
              <w:spacing w:beforeLines="20" w:before="48" w:afterLines="20" w:after="48"/>
              <w:jc w:val="center"/>
              <w:rPr>
                <w:rFonts w:eastAsia="Times New Roman"/>
                <w:noProof/>
                <w:sz w:val="20"/>
              </w:rPr>
            </w:pPr>
          </w:p>
        </w:tc>
        <w:tc>
          <w:tcPr>
            <w:tcW w:w="406" w:type="pct"/>
            <w:tcBorders>
              <w:top w:val="single" w:sz="6" w:space="0" w:color="auto"/>
              <w:left w:val="single" w:sz="6" w:space="0" w:color="auto"/>
              <w:bottom w:val="single" w:sz="6" w:space="0" w:color="auto"/>
              <w:right w:val="single" w:sz="6" w:space="0" w:color="auto"/>
            </w:tcBorders>
            <w:vAlign w:val="center"/>
          </w:tcPr>
          <w:p>
            <w:pPr>
              <w:spacing w:beforeLines="20" w:before="48" w:afterLines="20" w:after="48"/>
              <w:jc w:val="center"/>
              <w:rPr>
                <w:rFonts w:eastAsia="Times New Roman"/>
                <w:noProof/>
                <w:sz w:val="20"/>
              </w:rPr>
            </w:pPr>
          </w:p>
        </w:tc>
        <w:tc>
          <w:tcPr>
            <w:tcW w:w="497" w:type="pct"/>
            <w:tcBorders>
              <w:top w:val="single" w:sz="6" w:space="0" w:color="auto"/>
              <w:left w:val="single" w:sz="6" w:space="0" w:color="auto"/>
              <w:bottom w:val="single" w:sz="6" w:space="0" w:color="auto"/>
              <w:right w:val="single" w:sz="6" w:space="0" w:color="auto"/>
            </w:tcBorders>
            <w:vAlign w:val="center"/>
          </w:tcPr>
          <w:p>
            <w:pPr>
              <w:spacing w:beforeLines="20" w:before="48" w:afterLines="20" w:after="48"/>
              <w:jc w:val="center"/>
              <w:rPr>
                <w:rFonts w:eastAsia="Times New Roman"/>
                <w:noProof/>
                <w:sz w:val="20"/>
              </w:rPr>
            </w:pPr>
          </w:p>
        </w:tc>
        <w:tc>
          <w:tcPr>
            <w:tcW w:w="424" w:type="pct"/>
            <w:tcBorders>
              <w:top w:val="single" w:sz="6" w:space="0" w:color="auto"/>
              <w:left w:val="single" w:sz="6" w:space="0" w:color="auto"/>
              <w:bottom w:val="single" w:sz="6" w:space="0" w:color="auto"/>
              <w:right w:val="single" w:sz="6" w:space="0" w:color="auto"/>
            </w:tcBorders>
            <w:vAlign w:val="center"/>
          </w:tcPr>
          <w:p>
            <w:pPr>
              <w:spacing w:beforeLines="20" w:before="48" w:afterLines="20" w:after="48"/>
              <w:jc w:val="center"/>
              <w:rPr>
                <w:rFonts w:eastAsia="Times New Roman"/>
                <w:noProof/>
                <w:sz w:val="20"/>
              </w:rPr>
            </w:pPr>
          </w:p>
        </w:tc>
        <w:tc>
          <w:tcPr>
            <w:tcW w:w="423" w:type="pct"/>
            <w:tcBorders>
              <w:top w:val="single" w:sz="6" w:space="0" w:color="auto"/>
              <w:left w:val="single" w:sz="6" w:space="0" w:color="auto"/>
              <w:bottom w:val="single" w:sz="6" w:space="0" w:color="auto"/>
              <w:right w:val="single" w:sz="6" w:space="0" w:color="auto"/>
            </w:tcBorders>
            <w:vAlign w:val="center"/>
          </w:tcPr>
          <w:p>
            <w:pPr>
              <w:spacing w:beforeLines="20" w:before="48" w:afterLines="20" w:after="48"/>
              <w:jc w:val="center"/>
              <w:rPr>
                <w:rFonts w:eastAsia="Times New Roman"/>
                <w:noProof/>
                <w:sz w:val="20"/>
              </w:rPr>
            </w:pPr>
          </w:p>
        </w:tc>
        <w:tc>
          <w:tcPr>
            <w:tcW w:w="452" w:type="pct"/>
            <w:tcBorders>
              <w:top w:val="single" w:sz="6" w:space="0" w:color="auto"/>
              <w:left w:val="single" w:sz="6" w:space="0" w:color="auto"/>
              <w:bottom w:val="single" w:sz="6" w:space="0" w:color="auto"/>
              <w:right w:val="single" w:sz="6" w:space="0" w:color="auto"/>
            </w:tcBorders>
            <w:vAlign w:val="center"/>
          </w:tcPr>
          <w:p>
            <w:pPr>
              <w:spacing w:beforeLines="20" w:before="48" w:afterLines="20" w:after="48"/>
              <w:jc w:val="center"/>
              <w:rPr>
                <w:rFonts w:eastAsia="Times New Roman"/>
                <w:noProof/>
                <w:sz w:val="20"/>
              </w:rPr>
            </w:pPr>
          </w:p>
        </w:tc>
      </w:tr>
      <w:tr>
        <w:trPr>
          <w:trHeight w:val="289"/>
          <w:jc w:val="center"/>
        </w:trPr>
        <w:tc>
          <w:tcPr>
            <w:tcW w:w="2043" w:type="pct"/>
            <w:gridSpan w:val="2"/>
            <w:tcBorders>
              <w:top w:val="single" w:sz="6" w:space="0" w:color="auto"/>
              <w:left w:val="single" w:sz="6" w:space="0" w:color="auto"/>
              <w:bottom w:val="single" w:sz="6" w:space="0" w:color="auto"/>
              <w:right w:val="single" w:sz="6" w:space="0" w:color="auto"/>
            </w:tcBorders>
            <w:vAlign w:val="center"/>
            <w:hideMark/>
          </w:tcPr>
          <w:p>
            <w:pPr>
              <w:spacing w:beforeLines="20" w:before="48" w:afterLines="20" w:after="48"/>
              <w:ind w:left="1836"/>
              <w:jc w:val="left"/>
              <w:rPr>
                <w:rFonts w:eastAsia="Times New Roman"/>
                <w:noProof/>
                <w:sz w:val="20"/>
              </w:rPr>
            </w:pPr>
            <w:r>
              <w:rPr>
                <w:noProof/>
                <w:sz w:val="20"/>
              </w:rPr>
              <w:t>10 01 05 02 (ДНП, КНЕ, ПНА — преки научни изследвания)</w:t>
            </w:r>
          </w:p>
        </w:tc>
        <w:tc>
          <w:tcPr>
            <w:tcW w:w="377" w:type="pct"/>
            <w:tcBorders>
              <w:top w:val="single" w:sz="6" w:space="0" w:color="auto"/>
              <w:left w:val="single" w:sz="6" w:space="0" w:color="auto"/>
              <w:bottom w:val="single" w:sz="6" w:space="0" w:color="auto"/>
              <w:right w:val="single" w:sz="6" w:space="0" w:color="auto"/>
            </w:tcBorders>
            <w:vAlign w:val="center"/>
          </w:tcPr>
          <w:p>
            <w:pPr>
              <w:spacing w:beforeLines="20" w:before="48" w:afterLines="20" w:after="48"/>
              <w:jc w:val="center"/>
              <w:rPr>
                <w:rFonts w:eastAsia="Times New Roman"/>
                <w:noProof/>
                <w:sz w:val="20"/>
              </w:rPr>
            </w:pPr>
          </w:p>
        </w:tc>
        <w:tc>
          <w:tcPr>
            <w:tcW w:w="377" w:type="pct"/>
            <w:tcBorders>
              <w:top w:val="single" w:sz="6" w:space="0" w:color="auto"/>
              <w:left w:val="single" w:sz="6" w:space="0" w:color="auto"/>
              <w:bottom w:val="single" w:sz="6" w:space="0" w:color="auto"/>
              <w:right w:val="single" w:sz="6" w:space="0" w:color="auto"/>
            </w:tcBorders>
            <w:vAlign w:val="center"/>
          </w:tcPr>
          <w:p>
            <w:pPr>
              <w:spacing w:beforeLines="20" w:before="48" w:afterLines="20" w:after="48"/>
              <w:jc w:val="center"/>
              <w:rPr>
                <w:rFonts w:eastAsia="Times New Roman"/>
                <w:noProof/>
                <w:sz w:val="20"/>
              </w:rPr>
            </w:pPr>
          </w:p>
        </w:tc>
        <w:tc>
          <w:tcPr>
            <w:tcW w:w="406" w:type="pct"/>
            <w:tcBorders>
              <w:top w:val="single" w:sz="6" w:space="0" w:color="auto"/>
              <w:left w:val="single" w:sz="6" w:space="0" w:color="auto"/>
              <w:bottom w:val="single" w:sz="6" w:space="0" w:color="auto"/>
              <w:right w:val="single" w:sz="6" w:space="0" w:color="auto"/>
            </w:tcBorders>
            <w:vAlign w:val="center"/>
          </w:tcPr>
          <w:p>
            <w:pPr>
              <w:spacing w:beforeLines="20" w:before="48" w:afterLines="20" w:after="48"/>
              <w:jc w:val="center"/>
              <w:rPr>
                <w:rFonts w:eastAsia="Times New Roman"/>
                <w:noProof/>
                <w:sz w:val="20"/>
              </w:rPr>
            </w:pPr>
          </w:p>
        </w:tc>
        <w:tc>
          <w:tcPr>
            <w:tcW w:w="497" w:type="pct"/>
            <w:tcBorders>
              <w:top w:val="single" w:sz="6" w:space="0" w:color="auto"/>
              <w:left w:val="single" w:sz="6" w:space="0" w:color="auto"/>
              <w:bottom w:val="single" w:sz="6" w:space="0" w:color="auto"/>
              <w:right w:val="single" w:sz="6" w:space="0" w:color="auto"/>
            </w:tcBorders>
            <w:vAlign w:val="center"/>
          </w:tcPr>
          <w:p>
            <w:pPr>
              <w:spacing w:beforeLines="20" w:before="48" w:afterLines="20" w:after="48"/>
              <w:jc w:val="center"/>
              <w:rPr>
                <w:rFonts w:eastAsia="Times New Roman"/>
                <w:noProof/>
                <w:sz w:val="20"/>
              </w:rPr>
            </w:pPr>
          </w:p>
        </w:tc>
        <w:tc>
          <w:tcPr>
            <w:tcW w:w="424" w:type="pct"/>
            <w:tcBorders>
              <w:top w:val="single" w:sz="6" w:space="0" w:color="auto"/>
              <w:left w:val="single" w:sz="6" w:space="0" w:color="auto"/>
              <w:bottom w:val="single" w:sz="6" w:space="0" w:color="auto"/>
              <w:right w:val="single" w:sz="6" w:space="0" w:color="auto"/>
            </w:tcBorders>
            <w:vAlign w:val="center"/>
          </w:tcPr>
          <w:p>
            <w:pPr>
              <w:spacing w:beforeLines="20" w:before="48" w:afterLines="20" w:after="48"/>
              <w:jc w:val="center"/>
              <w:rPr>
                <w:rFonts w:eastAsia="Times New Roman"/>
                <w:noProof/>
                <w:sz w:val="20"/>
              </w:rPr>
            </w:pPr>
          </w:p>
        </w:tc>
        <w:tc>
          <w:tcPr>
            <w:tcW w:w="423" w:type="pct"/>
            <w:tcBorders>
              <w:top w:val="single" w:sz="6" w:space="0" w:color="auto"/>
              <w:left w:val="single" w:sz="6" w:space="0" w:color="auto"/>
              <w:bottom w:val="single" w:sz="6" w:space="0" w:color="auto"/>
              <w:right w:val="single" w:sz="6" w:space="0" w:color="auto"/>
            </w:tcBorders>
            <w:vAlign w:val="center"/>
          </w:tcPr>
          <w:p>
            <w:pPr>
              <w:spacing w:beforeLines="20" w:before="48" w:afterLines="20" w:after="48"/>
              <w:jc w:val="center"/>
              <w:rPr>
                <w:rFonts w:eastAsia="Times New Roman"/>
                <w:noProof/>
                <w:sz w:val="20"/>
              </w:rPr>
            </w:pPr>
          </w:p>
        </w:tc>
        <w:tc>
          <w:tcPr>
            <w:tcW w:w="452" w:type="pct"/>
            <w:tcBorders>
              <w:top w:val="single" w:sz="6" w:space="0" w:color="auto"/>
              <w:left w:val="single" w:sz="6" w:space="0" w:color="auto"/>
              <w:bottom w:val="single" w:sz="6" w:space="0" w:color="auto"/>
              <w:right w:val="single" w:sz="6" w:space="0" w:color="auto"/>
            </w:tcBorders>
            <w:vAlign w:val="center"/>
          </w:tcPr>
          <w:p>
            <w:pPr>
              <w:spacing w:beforeLines="20" w:before="48" w:afterLines="20" w:after="48"/>
              <w:jc w:val="center"/>
              <w:rPr>
                <w:rFonts w:eastAsia="Times New Roman"/>
                <w:noProof/>
                <w:sz w:val="20"/>
              </w:rPr>
            </w:pPr>
          </w:p>
        </w:tc>
      </w:tr>
      <w:tr>
        <w:trPr>
          <w:trHeight w:val="289"/>
          <w:jc w:val="center"/>
        </w:trPr>
        <w:tc>
          <w:tcPr>
            <w:tcW w:w="2043" w:type="pct"/>
            <w:gridSpan w:val="2"/>
            <w:tcBorders>
              <w:top w:val="single" w:sz="6" w:space="0" w:color="auto"/>
              <w:left w:val="single" w:sz="6" w:space="0" w:color="auto"/>
              <w:bottom w:val="double" w:sz="4" w:space="0" w:color="auto"/>
              <w:right w:val="single" w:sz="6" w:space="0" w:color="auto"/>
            </w:tcBorders>
            <w:vAlign w:val="center"/>
            <w:hideMark/>
          </w:tcPr>
          <w:p>
            <w:pPr>
              <w:spacing w:beforeLines="20" w:before="48" w:afterLines="20" w:after="48"/>
              <w:ind w:left="1834"/>
              <w:jc w:val="left"/>
              <w:rPr>
                <w:rFonts w:eastAsia="Times New Roman"/>
                <w:noProof/>
                <w:sz w:val="20"/>
              </w:rPr>
            </w:pPr>
            <w:r>
              <w:rPr>
                <w:noProof/>
                <w:sz w:val="20"/>
              </w:rPr>
              <w:t>Други бюджетни редове (посочете)</w:t>
            </w:r>
          </w:p>
        </w:tc>
        <w:tc>
          <w:tcPr>
            <w:tcW w:w="377" w:type="pct"/>
            <w:tcBorders>
              <w:top w:val="single" w:sz="6" w:space="0" w:color="auto"/>
              <w:left w:val="single" w:sz="6" w:space="0" w:color="auto"/>
              <w:bottom w:val="double" w:sz="4" w:space="0" w:color="auto"/>
              <w:right w:val="single" w:sz="6" w:space="0" w:color="auto"/>
            </w:tcBorders>
            <w:vAlign w:val="center"/>
          </w:tcPr>
          <w:p>
            <w:pPr>
              <w:spacing w:beforeLines="20" w:before="48" w:afterLines="20" w:after="48"/>
              <w:jc w:val="center"/>
              <w:rPr>
                <w:rFonts w:eastAsia="Times New Roman"/>
                <w:noProof/>
                <w:sz w:val="20"/>
              </w:rPr>
            </w:pPr>
          </w:p>
        </w:tc>
        <w:tc>
          <w:tcPr>
            <w:tcW w:w="377" w:type="pct"/>
            <w:tcBorders>
              <w:top w:val="single" w:sz="6" w:space="0" w:color="auto"/>
              <w:left w:val="single" w:sz="6" w:space="0" w:color="auto"/>
              <w:bottom w:val="double" w:sz="4" w:space="0" w:color="auto"/>
              <w:right w:val="single" w:sz="6" w:space="0" w:color="auto"/>
            </w:tcBorders>
            <w:vAlign w:val="center"/>
          </w:tcPr>
          <w:p>
            <w:pPr>
              <w:spacing w:beforeLines="20" w:before="48" w:afterLines="20" w:after="48"/>
              <w:jc w:val="center"/>
              <w:rPr>
                <w:rFonts w:eastAsia="Times New Roman"/>
                <w:noProof/>
                <w:sz w:val="20"/>
              </w:rPr>
            </w:pPr>
          </w:p>
        </w:tc>
        <w:tc>
          <w:tcPr>
            <w:tcW w:w="406" w:type="pct"/>
            <w:tcBorders>
              <w:top w:val="single" w:sz="6" w:space="0" w:color="auto"/>
              <w:left w:val="single" w:sz="6" w:space="0" w:color="auto"/>
              <w:bottom w:val="double" w:sz="4" w:space="0" w:color="auto"/>
              <w:right w:val="single" w:sz="6" w:space="0" w:color="auto"/>
            </w:tcBorders>
            <w:vAlign w:val="center"/>
          </w:tcPr>
          <w:p>
            <w:pPr>
              <w:spacing w:beforeLines="20" w:before="48" w:afterLines="20" w:after="48"/>
              <w:jc w:val="center"/>
              <w:rPr>
                <w:rFonts w:eastAsia="Times New Roman"/>
                <w:noProof/>
                <w:sz w:val="20"/>
              </w:rPr>
            </w:pPr>
          </w:p>
        </w:tc>
        <w:tc>
          <w:tcPr>
            <w:tcW w:w="497" w:type="pct"/>
            <w:tcBorders>
              <w:top w:val="single" w:sz="6" w:space="0" w:color="auto"/>
              <w:left w:val="single" w:sz="6" w:space="0" w:color="auto"/>
              <w:bottom w:val="double" w:sz="4" w:space="0" w:color="auto"/>
              <w:right w:val="single" w:sz="6" w:space="0" w:color="auto"/>
            </w:tcBorders>
            <w:vAlign w:val="center"/>
          </w:tcPr>
          <w:p>
            <w:pPr>
              <w:spacing w:beforeLines="20" w:before="48" w:afterLines="20" w:after="48"/>
              <w:jc w:val="center"/>
              <w:rPr>
                <w:rFonts w:eastAsia="Times New Roman"/>
                <w:noProof/>
                <w:sz w:val="20"/>
              </w:rPr>
            </w:pPr>
          </w:p>
        </w:tc>
        <w:tc>
          <w:tcPr>
            <w:tcW w:w="424" w:type="pct"/>
            <w:tcBorders>
              <w:top w:val="single" w:sz="6" w:space="0" w:color="auto"/>
              <w:left w:val="single" w:sz="6" w:space="0" w:color="auto"/>
              <w:bottom w:val="double" w:sz="4" w:space="0" w:color="auto"/>
              <w:right w:val="single" w:sz="6" w:space="0" w:color="auto"/>
            </w:tcBorders>
            <w:vAlign w:val="center"/>
          </w:tcPr>
          <w:p>
            <w:pPr>
              <w:spacing w:beforeLines="20" w:before="48" w:afterLines="20" w:after="48"/>
              <w:jc w:val="center"/>
              <w:rPr>
                <w:rFonts w:eastAsia="Times New Roman"/>
                <w:noProof/>
                <w:sz w:val="20"/>
              </w:rPr>
            </w:pPr>
          </w:p>
        </w:tc>
        <w:tc>
          <w:tcPr>
            <w:tcW w:w="423" w:type="pct"/>
            <w:tcBorders>
              <w:top w:val="single" w:sz="6" w:space="0" w:color="auto"/>
              <w:left w:val="single" w:sz="6" w:space="0" w:color="auto"/>
              <w:bottom w:val="double" w:sz="4" w:space="0" w:color="auto"/>
              <w:right w:val="single" w:sz="6" w:space="0" w:color="auto"/>
            </w:tcBorders>
            <w:vAlign w:val="center"/>
          </w:tcPr>
          <w:p>
            <w:pPr>
              <w:spacing w:beforeLines="20" w:before="48" w:afterLines="20" w:after="48"/>
              <w:jc w:val="center"/>
              <w:rPr>
                <w:rFonts w:eastAsia="Times New Roman"/>
                <w:noProof/>
                <w:sz w:val="20"/>
              </w:rPr>
            </w:pPr>
          </w:p>
        </w:tc>
        <w:tc>
          <w:tcPr>
            <w:tcW w:w="452" w:type="pct"/>
            <w:tcBorders>
              <w:top w:val="single" w:sz="6" w:space="0" w:color="auto"/>
              <w:left w:val="single" w:sz="6" w:space="0" w:color="auto"/>
              <w:bottom w:val="double" w:sz="4" w:space="0" w:color="auto"/>
              <w:right w:val="single" w:sz="6" w:space="0" w:color="auto"/>
            </w:tcBorders>
            <w:vAlign w:val="center"/>
          </w:tcPr>
          <w:p>
            <w:pPr>
              <w:spacing w:beforeLines="20" w:before="48" w:afterLines="20" w:after="48"/>
              <w:jc w:val="center"/>
              <w:rPr>
                <w:rFonts w:eastAsia="Times New Roman"/>
                <w:noProof/>
                <w:sz w:val="20"/>
              </w:rPr>
            </w:pPr>
          </w:p>
        </w:tc>
      </w:tr>
      <w:tr>
        <w:trPr>
          <w:trHeight w:val="289"/>
          <w:jc w:val="center"/>
        </w:trPr>
        <w:tc>
          <w:tcPr>
            <w:tcW w:w="2043" w:type="pct"/>
            <w:gridSpan w:val="2"/>
            <w:tcBorders>
              <w:top w:val="double" w:sz="4" w:space="0" w:color="auto"/>
              <w:left w:val="single" w:sz="6" w:space="0" w:color="auto"/>
              <w:bottom w:val="single" w:sz="6" w:space="0" w:color="auto"/>
              <w:right w:val="single" w:sz="6" w:space="0" w:color="auto"/>
            </w:tcBorders>
            <w:vAlign w:val="center"/>
            <w:hideMark/>
          </w:tcPr>
          <w:p>
            <w:pPr>
              <w:spacing w:beforeLines="20" w:before="48" w:afterLines="20" w:after="48"/>
              <w:ind w:left="1836"/>
              <w:jc w:val="left"/>
              <w:rPr>
                <w:rFonts w:eastAsia="Times New Roman"/>
                <w:noProof/>
                <w:sz w:val="20"/>
              </w:rPr>
            </w:pPr>
            <w:r>
              <w:rPr>
                <w:b/>
                <w:noProof/>
                <w:sz w:val="20"/>
              </w:rPr>
              <w:t>ОБЩО</w:t>
            </w:r>
          </w:p>
        </w:tc>
        <w:tc>
          <w:tcPr>
            <w:tcW w:w="377" w:type="pct"/>
            <w:tcBorders>
              <w:top w:val="double" w:sz="4" w:space="0" w:color="auto"/>
              <w:left w:val="single" w:sz="6" w:space="0" w:color="auto"/>
              <w:bottom w:val="single" w:sz="6" w:space="0" w:color="auto"/>
              <w:right w:val="single" w:sz="6" w:space="0" w:color="auto"/>
            </w:tcBorders>
            <w:vAlign w:val="center"/>
          </w:tcPr>
          <w:p>
            <w:pPr>
              <w:spacing w:beforeLines="20" w:before="48" w:afterLines="20" w:after="48"/>
              <w:jc w:val="center"/>
              <w:rPr>
                <w:rFonts w:eastAsia="Times New Roman"/>
                <w:b/>
                <w:noProof/>
                <w:sz w:val="20"/>
              </w:rPr>
            </w:pPr>
            <w:r>
              <w:rPr>
                <w:b/>
                <w:noProof/>
                <w:sz w:val="20"/>
              </w:rPr>
              <w:t>0</w:t>
            </w:r>
          </w:p>
        </w:tc>
        <w:tc>
          <w:tcPr>
            <w:tcW w:w="377" w:type="pct"/>
            <w:tcBorders>
              <w:top w:val="double" w:sz="4" w:space="0" w:color="auto"/>
              <w:left w:val="single" w:sz="6" w:space="0" w:color="auto"/>
              <w:bottom w:val="single" w:sz="6" w:space="0" w:color="auto"/>
              <w:right w:val="single" w:sz="6" w:space="0" w:color="auto"/>
            </w:tcBorders>
            <w:vAlign w:val="center"/>
          </w:tcPr>
          <w:p>
            <w:pPr>
              <w:spacing w:beforeLines="20" w:before="48" w:afterLines="20" w:after="48"/>
              <w:jc w:val="center"/>
              <w:rPr>
                <w:rFonts w:eastAsia="Times New Roman"/>
                <w:b/>
                <w:noProof/>
                <w:sz w:val="20"/>
              </w:rPr>
            </w:pPr>
            <w:r>
              <w:rPr>
                <w:b/>
                <w:noProof/>
                <w:sz w:val="20"/>
              </w:rPr>
              <w:t>0</w:t>
            </w:r>
          </w:p>
        </w:tc>
        <w:tc>
          <w:tcPr>
            <w:tcW w:w="406" w:type="pct"/>
            <w:tcBorders>
              <w:top w:val="double" w:sz="4" w:space="0" w:color="auto"/>
              <w:left w:val="single" w:sz="6" w:space="0" w:color="auto"/>
              <w:bottom w:val="single" w:sz="6" w:space="0" w:color="auto"/>
              <w:right w:val="single" w:sz="6" w:space="0" w:color="auto"/>
            </w:tcBorders>
            <w:vAlign w:val="center"/>
          </w:tcPr>
          <w:p>
            <w:pPr>
              <w:spacing w:beforeLines="20" w:before="48" w:afterLines="20" w:after="48"/>
              <w:jc w:val="center"/>
              <w:rPr>
                <w:rFonts w:eastAsia="Times New Roman"/>
                <w:b/>
                <w:noProof/>
                <w:sz w:val="20"/>
              </w:rPr>
            </w:pPr>
            <w:r>
              <w:rPr>
                <w:b/>
                <w:noProof/>
                <w:sz w:val="20"/>
              </w:rPr>
              <w:t>0</w:t>
            </w:r>
          </w:p>
        </w:tc>
        <w:tc>
          <w:tcPr>
            <w:tcW w:w="497" w:type="pct"/>
            <w:tcBorders>
              <w:top w:val="double" w:sz="4" w:space="0" w:color="auto"/>
              <w:left w:val="single" w:sz="6" w:space="0" w:color="auto"/>
              <w:bottom w:val="single" w:sz="6" w:space="0" w:color="auto"/>
              <w:right w:val="single" w:sz="6" w:space="0" w:color="auto"/>
            </w:tcBorders>
            <w:vAlign w:val="center"/>
          </w:tcPr>
          <w:p>
            <w:pPr>
              <w:spacing w:beforeLines="20" w:before="48" w:afterLines="20" w:after="48"/>
              <w:jc w:val="center"/>
              <w:rPr>
                <w:rFonts w:eastAsia="Times New Roman"/>
                <w:b/>
                <w:noProof/>
                <w:sz w:val="20"/>
              </w:rPr>
            </w:pPr>
            <w:r>
              <w:rPr>
                <w:b/>
                <w:noProof/>
                <w:sz w:val="20"/>
              </w:rPr>
              <w:t>0</w:t>
            </w:r>
          </w:p>
        </w:tc>
        <w:tc>
          <w:tcPr>
            <w:tcW w:w="424" w:type="pct"/>
            <w:tcBorders>
              <w:top w:val="double" w:sz="4" w:space="0" w:color="auto"/>
              <w:left w:val="single" w:sz="6" w:space="0" w:color="auto"/>
              <w:bottom w:val="single" w:sz="6" w:space="0" w:color="auto"/>
              <w:right w:val="single" w:sz="6" w:space="0" w:color="auto"/>
            </w:tcBorders>
            <w:vAlign w:val="center"/>
          </w:tcPr>
          <w:p>
            <w:pPr>
              <w:spacing w:beforeLines="20" w:before="48" w:afterLines="20" w:after="48"/>
              <w:jc w:val="center"/>
              <w:rPr>
                <w:rFonts w:eastAsia="Times New Roman"/>
                <w:b/>
                <w:noProof/>
                <w:sz w:val="20"/>
              </w:rPr>
            </w:pPr>
          </w:p>
        </w:tc>
        <w:tc>
          <w:tcPr>
            <w:tcW w:w="423" w:type="pct"/>
            <w:tcBorders>
              <w:top w:val="double" w:sz="4" w:space="0" w:color="auto"/>
              <w:left w:val="single" w:sz="6" w:space="0" w:color="auto"/>
              <w:bottom w:val="single" w:sz="6" w:space="0" w:color="auto"/>
              <w:right w:val="single" w:sz="6" w:space="0" w:color="auto"/>
            </w:tcBorders>
            <w:vAlign w:val="center"/>
          </w:tcPr>
          <w:p>
            <w:pPr>
              <w:spacing w:beforeLines="20" w:before="48" w:afterLines="20" w:after="48"/>
              <w:jc w:val="center"/>
              <w:rPr>
                <w:rFonts w:eastAsia="Times New Roman"/>
                <w:b/>
                <w:noProof/>
                <w:sz w:val="20"/>
              </w:rPr>
            </w:pPr>
          </w:p>
        </w:tc>
        <w:tc>
          <w:tcPr>
            <w:tcW w:w="452" w:type="pct"/>
            <w:tcBorders>
              <w:top w:val="double" w:sz="4" w:space="0" w:color="auto"/>
              <w:left w:val="single" w:sz="6" w:space="0" w:color="auto"/>
              <w:bottom w:val="single" w:sz="6" w:space="0" w:color="auto"/>
              <w:right w:val="single" w:sz="6" w:space="0" w:color="auto"/>
            </w:tcBorders>
            <w:vAlign w:val="center"/>
          </w:tcPr>
          <w:p>
            <w:pPr>
              <w:spacing w:beforeLines="20" w:before="48" w:afterLines="20" w:after="48"/>
              <w:jc w:val="center"/>
              <w:rPr>
                <w:rFonts w:eastAsia="Times New Roman"/>
                <w:b/>
                <w:noProof/>
                <w:sz w:val="20"/>
              </w:rPr>
            </w:pPr>
          </w:p>
        </w:tc>
      </w:tr>
    </w:tbl>
    <w:p>
      <w:pPr>
        <w:spacing w:after="60"/>
        <w:jc w:val="right"/>
        <w:rPr>
          <w:i/>
          <w:noProof/>
          <w:sz w:val="20"/>
        </w:rPr>
      </w:pPr>
    </w:p>
    <w:p>
      <w:pPr>
        <w:rPr>
          <w:noProof/>
        </w:rPr>
      </w:pPr>
      <w:r>
        <w:rPr>
          <w:noProof/>
        </w:rPr>
        <w:br w:type="page"/>
      </w:r>
    </w:p>
    <w:p>
      <w:pPr>
        <w:spacing w:after="60"/>
        <w:jc w:val="right"/>
        <w:rPr>
          <w:i/>
          <w:noProof/>
          <w:sz w:val="20"/>
        </w:rPr>
      </w:pPr>
    </w:p>
    <w:p>
      <w:pPr>
        <w:pStyle w:val="Text1"/>
        <w:spacing w:before="60" w:after="60"/>
        <w:ind w:left="851"/>
        <w:rPr>
          <w:noProof/>
          <w:sz w:val="18"/>
          <w:szCs w:val="18"/>
        </w:rPr>
      </w:pPr>
      <w:r>
        <w:rPr>
          <w:b/>
          <w:noProof/>
        </w:rPr>
        <w:t>XX</w:t>
      </w:r>
      <w:r>
        <w:rPr>
          <w:noProof/>
        </w:rPr>
        <w:t xml:space="preserve"> е съответната област на политиката или бюджетен дял.</w:t>
      </w:r>
    </w:p>
    <w:p>
      <w:pPr>
        <w:pStyle w:val="Text1"/>
        <w:rPr>
          <w:noProof/>
          <w:sz w:val="18"/>
          <w:szCs w:val="18"/>
        </w:rPr>
      </w:pPr>
      <w:r>
        <w:rPr>
          <w:noProof/>
          <w:sz w:val="18"/>
        </w:rPr>
        <w:t>Нуждите от човешки ресурси ще бъдат покрити от персонала на ГД, на който вече е възложено управлението на дейността и/или който е преразпределен в рамките на ГД, при необходимост заедно с всички допълнителни отпуснати ресурси, които могат да бъдат предоставени на управляващата ГД в рамките на годишната процедура за отпускане на средства и като се имат предвид бюджетните ограничения.</w:t>
      </w:r>
    </w:p>
    <w:p>
      <w:pPr>
        <w:rPr>
          <w:noProof/>
          <w:sz w:val="20"/>
        </w:rPr>
      </w:pPr>
      <w:r>
        <w:rPr>
          <w:noProof/>
          <w:sz w:val="20"/>
        </w:rPr>
        <w:t>Описание на задачите, които трябва да се изпълнят:</w:t>
      </w:r>
    </w:p>
    <w:tbl>
      <w:tblPr>
        <w:tblW w:w="10440" w:type="dxa"/>
        <w:tblInd w:w="-4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3240"/>
        <w:gridCol w:w="7200"/>
      </w:tblGrid>
      <w:tr>
        <w:tc>
          <w:tcPr>
            <w:tcW w:w="3240" w:type="dxa"/>
          </w:tcPr>
          <w:p>
            <w:pPr>
              <w:rPr>
                <w:noProof/>
                <w:sz w:val="20"/>
              </w:rPr>
            </w:pPr>
            <w:r>
              <w:rPr>
                <w:noProof/>
                <w:sz w:val="20"/>
              </w:rPr>
              <w:t>Длъжностни лица и временно наети служители</w:t>
            </w:r>
          </w:p>
        </w:tc>
        <w:tc>
          <w:tcPr>
            <w:tcW w:w="7200" w:type="dxa"/>
          </w:tcPr>
          <w:p>
            <w:pPr>
              <w:rPr>
                <w:noProof/>
                <w:sz w:val="20"/>
              </w:rPr>
            </w:pPr>
          </w:p>
        </w:tc>
      </w:tr>
      <w:tr>
        <w:tc>
          <w:tcPr>
            <w:tcW w:w="3240" w:type="dxa"/>
          </w:tcPr>
          <w:p>
            <w:pPr>
              <w:spacing w:before="60" w:after="60"/>
              <w:rPr>
                <w:noProof/>
                <w:sz w:val="20"/>
              </w:rPr>
            </w:pPr>
            <w:r>
              <w:rPr>
                <w:noProof/>
                <w:sz w:val="20"/>
              </w:rPr>
              <w:t>Външен персонал</w:t>
            </w:r>
          </w:p>
        </w:tc>
        <w:tc>
          <w:tcPr>
            <w:tcW w:w="7200" w:type="dxa"/>
          </w:tcPr>
          <w:p>
            <w:pPr>
              <w:rPr>
                <w:noProof/>
                <w:sz w:val="20"/>
              </w:rPr>
            </w:pPr>
          </w:p>
        </w:tc>
      </w:tr>
    </w:tbl>
    <w:p>
      <w:pPr>
        <w:rPr>
          <w:noProof/>
        </w:rPr>
      </w:pPr>
      <w:r>
        <w:rPr>
          <w:noProof/>
        </w:rPr>
        <w:t xml:space="preserve">В част 3 от приложение V следва да се включи описание на изчислението на разходите за еквивалентите на пълно работно време. </w:t>
      </w:r>
    </w:p>
    <w:p>
      <w:pPr>
        <w:pStyle w:val="ManualHeading3"/>
        <w:rPr>
          <w:bCs/>
          <w:noProof/>
          <w:szCs w:val="24"/>
        </w:rPr>
      </w:pPr>
      <w:r>
        <w:t>3.2.4.</w:t>
      </w:r>
      <w:r>
        <w:tab/>
      </w:r>
      <w:r>
        <w:rPr>
          <w:noProof/>
        </w:rPr>
        <w:t xml:space="preserve">Съвместимост с настоящата многогодишна финансова рамка </w:t>
      </w:r>
    </w:p>
    <w:p>
      <w:pPr>
        <w:pStyle w:val="ListDash1"/>
        <w:rPr>
          <w:noProof/>
        </w:rPr>
      </w:pPr>
      <w:r>
        <w:rPr>
          <w:noProof/>
        </w:rPr>
        <w:t>X</w:t>
      </w:r>
      <w:r>
        <w:rPr>
          <w:noProof/>
        </w:rPr>
        <w:tab/>
        <w:t>Предложението/инициативата е съвместимо(а) с настоящата многогодишна финансова рамка</w:t>
      </w:r>
      <w:r>
        <w:rPr>
          <w:rStyle w:val="FootnoteReference"/>
          <w:noProof/>
        </w:rPr>
        <w:footnoteReference w:id="13"/>
      </w:r>
      <w:r>
        <w:rPr>
          <w:noProof/>
        </w:rPr>
        <w:t>.</w:t>
      </w:r>
    </w:p>
    <w:p>
      <w:pPr>
        <w:pStyle w:val="ListDash1"/>
        <w:rPr>
          <w:noProof/>
        </w:rPr>
      </w:pPr>
      <w:r>
        <w:rPr>
          <w:noProof/>
        </w:rPr>
        <w:sym w:font="Wingdings" w:char="F0A8"/>
      </w:r>
      <w:r>
        <w:rPr>
          <w:noProof/>
        </w:rPr>
        <w:tab/>
        <w:t>Предложението/инициативата налага препрограмиране на съответната функция от многогодишната финансова рамка.</w:t>
      </w:r>
    </w:p>
    <w:p>
      <w:pPr>
        <w:pStyle w:val="Text1"/>
        <w:pBdr>
          <w:top w:val="single" w:sz="4" w:space="1" w:color="auto"/>
          <w:left w:val="single" w:sz="4" w:space="4" w:color="auto"/>
          <w:bottom w:val="single" w:sz="4" w:space="1" w:color="auto"/>
          <w:right w:val="single" w:sz="4" w:space="4" w:color="auto"/>
        </w:pBdr>
        <w:rPr>
          <w:noProof/>
          <w:sz w:val="20"/>
        </w:rPr>
      </w:pPr>
      <w:r>
        <w:rPr>
          <w:noProof/>
          <w:sz w:val="20"/>
        </w:rPr>
        <w:t>Обяснете какво препрограмиране е необходимо, като посочите съответните бюджетни редове и суми.</w:t>
      </w:r>
    </w:p>
    <w:p>
      <w:pPr>
        <w:pStyle w:val="Text1"/>
        <w:pBdr>
          <w:top w:val="single" w:sz="4" w:space="1" w:color="auto"/>
          <w:left w:val="single" w:sz="4" w:space="4" w:color="auto"/>
          <w:bottom w:val="single" w:sz="4" w:space="1" w:color="auto"/>
          <w:right w:val="single" w:sz="4" w:space="4" w:color="auto"/>
        </w:pBdr>
        <w:rPr>
          <w:noProof/>
        </w:rPr>
      </w:pPr>
    </w:p>
    <w:p>
      <w:pPr>
        <w:pStyle w:val="ListDash1"/>
        <w:rPr>
          <w:noProof/>
        </w:rPr>
      </w:pPr>
      <w:r>
        <w:rPr>
          <w:noProof/>
        </w:rPr>
        <w:sym w:font="Wingdings" w:char="F0A8"/>
      </w:r>
      <w:r>
        <w:rPr>
          <w:noProof/>
        </w:rPr>
        <w:tab/>
        <w:t>Предложението/инициативата налага да се използва инструментът за гъвкавост или да се преразгледа многогодишната финансова рамка.</w:t>
      </w:r>
    </w:p>
    <w:p>
      <w:pPr>
        <w:pStyle w:val="Text1"/>
        <w:pBdr>
          <w:top w:val="single" w:sz="4" w:space="1" w:color="auto"/>
          <w:left w:val="single" w:sz="4" w:space="4" w:color="auto"/>
          <w:bottom w:val="single" w:sz="4" w:space="1" w:color="auto"/>
          <w:right w:val="single" w:sz="4" w:space="4" w:color="auto"/>
        </w:pBdr>
        <w:rPr>
          <w:noProof/>
          <w:sz w:val="20"/>
        </w:rPr>
      </w:pPr>
      <w:r>
        <w:rPr>
          <w:noProof/>
          <w:sz w:val="20"/>
        </w:rPr>
        <w:t>Обяснете какво е необходимо, като посочите съответните функции, бюджетни редове и суми.</w:t>
      </w:r>
    </w:p>
    <w:p>
      <w:pPr>
        <w:pStyle w:val="Text1"/>
        <w:pBdr>
          <w:top w:val="single" w:sz="4" w:space="1" w:color="auto"/>
          <w:left w:val="single" w:sz="4" w:space="4" w:color="auto"/>
          <w:bottom w:val="single" w:sz="4" w:space="1" w:color="auto"/>
          <w:right w:val="single" w:sz="4" w:space="4" w:color="auto"/>
        </w:pBdr>
        <w:rPr>
          <w:noProof/>
        </w:rPr>
      </w:pPr>
    </w:p>
    <w:p>
      <w:pPr>
        <w:pStyle w:val="ManualHeading3"/>
        <w:rPr>
          <w:bCs/>
          <w:noProof/>
          <w:szCs w:val="24"/>
        </w:rPr>
      </w:pPr>
      <w:r>
        <w:t>3.2.5.</w:t>
      </w:r>
      <w:r>
        <w:tab/>
      </w:r>
      <w:r>
        <w:rPr>
          <w:noProof/>
        </w:rPr>
        <w:t>Участие на трети страни във финансирането: Неприложимо</w:t>
      </w:r>
    </w:p>
    <w:p>
      <w:pPr>
        <w:pStyle w:val="ListDash1"/>
        <w:rPr>
          <w:noProof/>
        </w:rPr>
      </w:pPr>
      <w:r>
        <w:rPr>
          <w:noProof/>
        </w:rPr>
        <w:t xml:space="preserve">Предложението/инициативата не предвижда съфинансиране от трети страни. </w:t>
      </w:r>
    </w:p>
    <w:p>
      <w:pPr>
        <w:pStyle w:val="ListDash1"/>
        <w:rPr>
          <w:noProof/>
        </w:rPr>
      </w:pPr>
      <w:r>
        <w:rPr>
          <w:noProof/>
        </w:rPr>
        <w:t>Предложението/инициативата предвижда съфинансиране съгласно следните прогнози:</w:t>
      </w:r>
    </w:p>
    <w:p>
      <w:pPr>
        <w:jc w:val="right"/>
        <w:rPr>
          <w:noProof/>
          <w:sz w:val="20"/>
        </w:rPr>
      </w:pPr>
      <w:r>
        <w:rPr>
          <w:noProof/>
          <w:sz w:val="20"/>
        </w:rPr>
        <w:t>Бюджетни кредити в млн. евро (до третия знак след десетичната запетая)</w:t>
      </w:r>
    </w:p>
    <w:tbl>
      <w:tblPr>
        <w:tblW w:w="10246" w:type="dxa"/>
        <w:tblInd w:w="-43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340"/>
        <w:gridCol w:w="964"/>
        <w:gridCol w:w="964"/>
        <w:gridCol w:w="964"/>
        <w:gridCol w:w="964"/>
        <w:gridCol w:w="964"/>
        <w:gridCol w:w="964"/>
        <w:gridCol w:w="964"/>
        <w:gridCol w:w="1158"/>
      </w:tblGrid>
      <w:tr>
        <w:trPr>
          <w:cantSplit/>
        </w:trPr>
        <w:tc>
          <w:tcPr>
            <w:tcW w:w="2340" w:type="dxa"/>
          </w:tcPr>
          <w:p>
            <w:pPr>
              <w:spacing w:before="60" w:after="60"/>
              <w:rPr>
                <w:noProof/>
                <w:sz w:val="20"/>
              </w:rPr>
            </w:pPr>
          </w:p>
        </w:tc>
        <w:tc>
          <w:tcPr>
            <w:tcW w:w="964" w:type="dxa"/>
            <w:vAlign w:val="center"/>
          </w:tcPr>
          <w:p>
            <w:pPr>
              <w:jc w:val="center"/>
              <w:rPr>
                <w:noProof/>
                <w:sz w:val="20"/>
              </w:rPr>
            </w:pPr>
            <w:r>
              <w:rPr>
                <w:noProof/>
              </w:rPr>
              <w:t>Година</w:t>
            </w:r>
            <w:r>
              <w:rPr>
                <w:b/>
                <w:noProof/>
                <w:sz w:val="20"/>
              </w:rPr>
              <w:t>N</w:t>
            </w:r>
          </w:p>
        </w:tc>
        <w:tc>
          <w:tcPr>
            <w:tcW w:w="964" w:type="dxa"/>
            <w:vAlign w:val="center"/>
          </w:tcPr>
          <w:p>
            <w:pPr>
              <w:jc w:val="center"/>
              <w:rPr>
                <w:noProof/>
                <w:sz w:val="20"/>
              </w:rPr>
            </w:pPr>
            <w:r>
              <w:rPr>
                <w:noProof/>
              </w:rPr>
              <w:t>Година</w:t>
            </w:r>
            <w:r>
              <w:rPr>
                <w:b/>
                <w:noProof/>
                <w:sz w:val="20"/>
              </w:rPr>
              <w:t>N+1</w:t>
            </w:r>
          </w:p>
        </w:tc>
        <w:tc>
          <w:tcPr>
            <w:tcW w:w="964" w:type="dxa"/>
            <w:vAlign w:val="center"/>
          </w:tcPr>
          <w:p>
            <w:pPr>
              <w:jc w:val="center"/>
              <w:rPr>
                <w:noProof/>
                <w:sz w:val="20"/>
              </w:rPr>
            </w:pPr>
            <w:r>
              <w:rPr>
                <w:noProof/>
              </w:rPr>
              <w:t>Година</w:t>
            </w:r>
            <w:r>
              <w:rPr>
                <w:b/>
                <w:noProof/>
                <w:sz w:val="20"/>
              </w:rPr>
              <w:t>N+2</w:t>
            </w:r>
          </w:p>
        </w:tc>
        <w:tc>
          <w:tcPr>
            <w:tcW w:w="964" w:type="dxa"/>
            <w:vAlign w:val="center"/>
          </w:tcPr>
          <w:p>
            <w:pPr>
              <w:jc w:val="center"/>
              <w:rPr>
                <w:noProof/>
                <w:sz w:val="20"/>
              </w:rPr>
            </w:pPr>
            <w:r>
              <w:rPr>
                <w:noProof/>
              </w:rPr>
              <w:t>Година</w:t>
            </w:r>
            <w:r>
              <w:rPr>
                <w:b/>
                <w:noProof/>
                <w:sz w:val="20"/>
              </w:rPr>
              <w:t>N+3</w:t>
            </w:r>
          </w:p>
        </w:tc>
        <w:tc>
          <w:tcPr>
            <w:tcW w:w="2892" w:type="dxa"/>
            <w:gridSpan w:val="3"/>
            <w:vAlign w:val="center"/>
          </w:tcPr>
          <w:p>
            <w:pPr>
              <w:jc w:val="center"/>
              <w:rPr>
                <w:b/>
                <w:noProof/>
                <w:sz w:val="20"/>
              </w:rPr>
            </w:pPr>
            <w:r>
              <w:rPr>
                <w:noProof/>
                <w:sz w:val="20"/>
              </w:rPr>
              <w:t>Да се добавят толкова години, колкото е необходимо, за да се обхване продължителността на отражението (вж. точка 1.6)</w:t>
            </w:r>
          </w:p>
        </w:tc>
        <w:tc>
          <w:tcPr>
            <w:tcW w:w="1158" w:type="dxa"/>
            <w:vAlign w:val="center"/>
          </w:tcPr>
          <w:p>
            <w:pPr>
              <w:spacing w:before="60" w:after="60"/>
              <w:jc w:val="center"/>
              <w:rPr>
                <w:noProof/>
                <w:sz w:val="20"/>
              </w:rPr>
            </w:pPr>
            <w:r>
              <w:rPr>
                <w:noProof/>
                <w:sz w:val="20"/>
              </w:rPr>
              <w:t>Общо</w:t>
            </w:r>
          </w:p>
        </w:tc>
      </w:tr>
      <w:tr>
        <w:trPr>
          <w:cantSplit/>
        </w:trPr>
        <w:tc>
          <w:tcPr>
            <w:tcW w:w="2340" w:type="dxa"/>
          </w:tcPr>
          <w:p>
            <w:pPr>
              <w:rPr>
                <w:noProof/>
                <w:sz w:val="22"/>
              </w:rPr>
            </w:pPr>
            <w:r>
              <w:rPr>
                <w:noProof/>
                <w:sz w:val="20"/>
              </w:rPr>
              <w:t>Посочете съфинансиращия орган</w:t>
            </w:r>
            <w:r>
              <w:rPr>
                <w:i/>
                <w:noProof/>
                <w:sz w:val="20"/>
              </w:rPr>
              <w:t xml:space="preserve"> </w:t>
            </w: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p>
        </w:tc>
        <w:tc>
          <w:tcPr>
            <w:tcW w:w="1158" w:type="dxa"/>
            <w:vAlign w:val="center"/>
          </w:tcPr>
          <w:p>
            <w:pPr>
              <w:spacing w:before="60" w:after="60"/>
              <w:jc w:val="center"/>
              <w:rPr>
                <w:noProof/>
                <w:sz w:val="20"/>
              </w:rPr>
            </w:pPr>
          </w:p>
        </w:tc>
      </w:tr>
      <w:tr>
        <w:trPr>
          <w:cantSplit/>
        </w:trPr>
        <w:tc>
          <w:tcPr>
            <w:tcW w:w="2340" w:type="dxa"/>
          </w:tcPr>
          <w:p>
            <w:pPr>
              <w:spacing w:before="60" w:after="60"/>
              <w:jc w:val="left"/>
              <w:rPr>
                <w:noProof/>
                <w:sz w:val="20"/>
              </w:rPr>
            </w:pPr>
            <w:r>
              <w:rPr>
                <w:b/>
                <w:noProof/>
                <w:sz w:val="20"/>
              </w:rPr>
              <w:t>ОБЩО съфинансирани бюджетни кредити</w:t>
            </w:r>
            <w:r>
              <w:rPr>
                <w:noProof/>
                <w:sz w:val="20"/>
              </w:rPr>
              <w:t xml:space="preserve"> </w:t>
            </w: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p>
        </w:tc>
        <w:tc>
          <w:tcPr>
            <w:tcW w:w="1158" w:type="dxa"/>
            <w:vAlign w:val="center"/>
          </w:tcPr>
          <w:p>
            <w:pPr>
              <w:spacing w:before="60" w:after="60"/>
              <w:jc w:val="center"/>
              <w:rPr>
                <w:noProof/>
                <w:sz w:val="20"/>
              </w:rPr>
            </w:pPr>
          </w:p>
        </w:tc>
      </w:tr>
    </w:tbl>
    <w:p>
      <w:pPr>
        <w:rPr>
          <w:noProof/>
        </w:rPr>
      </w:pPr>
      <w:r>
        <w:rPr>
          <w:noProof/>
        </w:rPr>
        <w:br/>
      </w:r>
    </w:p>
    <w:p>
      <w:pPr>
        <w:pStyle w:val="ManualHeading2"/>
        <w:rPr>
          <w:bCs/>
          <w:noProof/>
          <w:szCs w:val="24"/>
        </w:rPr>
      </w:pPr>
      <w:r>
        <w:rPr>
          <w:noProof/>
        </w:rPr>
        <w:br w:type="page"/>
      </w:r>
      <w:r>
        <w:t>3.3.</w:t>
      </w:r>
      <w:r>
        <w:tab/>
      </w:r>
      <w:r>
        <w:rPr>
          <w:noProof/>
        </w:rPr>
        <w:t xml:space="preserve">Очаквано отражение върху приходите </w:t>
      </w:r>
    </w:p>
    <w:p>
      <w:pPr>
        <w:pStyle w:val="ListDash1"/>
        <w:rPr>
          <w:noProof/>
        </w:rPr>
      </w:pPr>
      <w:r>
        <w:rPr>
          <w:noProof/>
        </w:rPr>
        <w:sym w:font="Wingdings" w:char="F0FE"/>
      </w:r>
      <w:r>
        <w:rPr>
          <w:noProof/>
        </w:rPr>
        <w:tab/>
        <w:t>Предложението/инициативата няма финансово отражение върху приходите.</w:t>
      </w:r>
    </w:p>
    <w:p>
      <w:pPr>
        <w:pStyle w:val="ListDash1"/>
        <w:rPr>
          <w:noProof/>
        </w:rPr>
      </w:pPr>
      <w:r>
        <w:rPr>
          <w:noProof/>
        </w:rPr>
        <w:sym w:font="Wingdings" w:char="F0A8"/>
      </w:r>
      <w:r>
        <w:rPr>
          <w:noProof/>
        </w:rPr>
        <w:tab/>
        <w:t>Предложението/инициативата има следното финансово отражение:</w:t>
      </w:r>
    </w:p>
    <w:p>
      <w:pPr>
        <w:pStyle w:val="ListNumberLevel3"/>
        <w:rPr>
          <w:noProof/>
        </w:rPr>
      </w:pPr>
      <w:r>
        <w:rPr>
          <w:noProof/>
        </w:rPr>
        <w:sym w:font="Wingdings" w:char="F0A8"/>
      </w:r>
      <w:r>
        <w:rPr>
          <w:noProof/>
        </w:rPr>
        <w:tab/>
        <w:t xml:space="preserve">върху собствените ресурси </w:t>
      </w:r>
    </w:p>
    <w:p>
      <w:pPr>
        <w:pStyle w:val="ListNumberLevel3"/>
        <w:rPr>
          <w:noProof/>
        </w:rPr>
      </w:pPr>
      <w:r>
        <w:rPr>
          <w:noProof/>
        </w:rPr>
        <w:sym w:font="Wingdings" w:char="F0A8"/>
      </w:r>
      <w:r>
        <w:rPr>
          <w:noProof/>
        </w:rPr>
        <w:tab/>
        <w:t xml:space="preserve">върху разните приходи </w:t>
      </w:r>
    </w:p>
    <w:p>
      <w:pPr>
        <w:jc w:val="right"/>
        <w:rPr>
          <w:i/>
          <w:noProof/>
          <w:sz w:val="20"/>
        </w:rPr>
      </w:pPr>
      <w:r>
        <w:rPr>
          <w:noProof/>
        </w:rPr>
        <w:t>милиони евро (до третия знак след десетичната запетая)</w:t>
      </w:r>
    </w:p>
    <w:tbl>
      <w:tblPr>
        <w:tblW w:w="1062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44"/>
        <w:gridCol w:w="1276"/>
        <w:gridCol w:w="1080"/>
        <w:gridCol w:w="900"/>
        <w:gridCol w:w="900"/>
        <w:gridCol w:w="1080"/>
        <w:gridCol w:w="1080"/>
        <w:gridCol w:w="1080"/>
        <w:gridCol w:w="1080"/>
      </w:tblGrid>
      <w:tr>
        <w:trPr>
          <w:trHeight w:val="388"/>
        </w:trPr>
        <w:tc>
          <w:tcPr>
            <w:tcW w:w="2144" w:type="dxa"/>
            <w:vMerge w:val="restart"/>
            <w:vAlign w:val="center"/>
          </w:tcPr>
          <w:p>
            <w:pPr>
              <w:spacing w:before="40" w:after="40"/>
              <w:rPr>
                <w:noProof/>
                <w:sz w:val="18"/>
              </w:rPr>
            </w:pPr>
            <w:r>
              <w:rPr>
                <w:noProof/>
                <w:sz w:val="18"/>
              </w:rPr>
              <w:t>Приходен бюджетен ред:</w:t>
            </w:r>
          </w:p>
        </w:tc>
        <w:tc>
          <w:tcPr>
            <w:tcW w:w="1276" w:type="dxa"/>
            <w:vMerge w:val="restart"/>
            <w:vAlign w:val="center"/>
          </w:tcPr>
          <w:p>
            <w:pPr>
              <w:jc w:val="center"/>
              <w:rPr>
                <w:noProof/>
                <w:sz w:val="18"/>
              </w:rPr>
            </w:pPr>
            <w:r>
              <w:rPr>
                <w:noProof/>
                <w:sz w:val="18"/>
              </w:rPr>
              <w:t>Налични бюджетни кредити за текущата бюджетна  година</w:t>
            </w:r>
          </w:p>
        </w:tc>
        <w:tc>
          <w:tcPr>
            <w:tcW w:w="7200" w:type="dxa"/>
            <w:gridSpan w:val="7"/>
            <w:vAlign w:val="center"/>
          </w:tcPr>
          <w:p>
            <w:pPr>
              <w:jc w:val="center"/>
              <w:rPr>
                <w:noProof/>
                <w:sz w:val="18"/>
              </w:rPr>
            </w:pPr>
            <w:r>
              <w:rPr>
                <w:noProof/>
                <w:sz w:val="18"/>
              </w:rPr>
              <w:t>Отражение на предложението/инициативата</w:t>
            </w:r>
            <w:r>
              <w:rPr>
                <w:rStyle w:val="FootnoteReference"/>
                <w:noProof/>
                <w:sz w:val="18"/>
              </w:rPr>
              <w:footnoteReference w:id="14"/>
            </w:r>
          </w:p>
        </w:tc>
      </w:tr>
      <w:tr>
        <w:trPr>
          <w:trHeight w:val="388"/>
        </w:trPr>
        <w:tc>
          <w:tcPr>
            <w:tcW w:w="2144" w:type="dxa"/>
            <w:vMerge/>
          </w:tcPr>
          <w:p>
            <w:pPr>
              <w:spacing w:before="40" w:after="40"/>
              <w:rPr>
                <w:noProof/>
                <w:sz w:val="18"/>
              </w:rPr>
            </w:pPr>
          </w:p>
        </w:tc>
        <w:tc>
          <w:tcPr>
            <w:tcW w:w="1276" w:type="dxa"/>
            <w:vMerge/>
          </w:tcPr>
          <w:p>
            <w:pPr>
              <w:spacing w:beforeLines="40" w:before="96" w:afterLines="40" w:after="96"/>
              <w:rPr>
                <w:i/>
                <w:noProof/>
                <w:sz w:val="18"/>
              </w:rPr>
            </w:pPr>
          </w:p>
        </w:tc>
        <w:tc>
          <w:tcPr>
            <w:tcW w:w="1080" w:type="dxa"/>
            <w:vAlign w:val="center"/>
          </w:tcPr>
          <w:p>
            <w:pPr>
              <w:jc w:val="center"/>
              <w:rPr>
                <w:noProof/>
                <w:sz w:val="18"/>
              </w:rPr>
            </w:pPr>
            <w:r>
              <w:rPr>
                <w:noProof/>
              </w:rPr>
              <w:t>Година</w:t>
            </w:r>
            <w:r>
              <w:rPr>
                <w:b/>
                <w:noProof/>
                <w:sz w:val="18"/>
              </w:rPr>
              <w:t>N</w:t>
            </w:r>
          </w:p>
        </w:tc>
        <w:tc>
          <w:tcPr>
            <w:tcW w:w="900" w:type="dxa"/>
            <w:vAlign w:val="center"/>
          </w:tcPr>
          <w:p>
            <w:pPr>
              <w:jc w:val="center"/>
              <w:rPr>
                <w:noProof/>
                <w:sz w:val="18"/>
              </w:rPr>
            </w:pPr>
            <w:r>
              <w:rPr>
                <w:noProof/>
              </w:rPr>
              <w:t xml:space="preserve">Година </w:t>
            </w:r>
            <w:r>
              <w:rPr>
                <w:b/>
                <w:noProof/>
                <w:sz w:val="18"/>
              </w:rPr>
              <w:t>N+1</w:t>
            </w:r>
          </w:p>
        </w:tc>
        <w:tc>
          <w:tcPr>
            <w:tcW w:w="900" w:type="dxa"/>
            <w:vAlign w:val="center"/>
          </w:tcPr>
          <w:p>
            <w:pPr>
              <w:jc w:val="center"/>
              <w:rPr>
                <w:noProof/>
                <w:sz w:val="18"/>
              </w:rPr>
            </w:pPr>
            <w:r>
              <w:rPr>
                <w:noProof/>
              </w:rPr>
              <w:t xml:space="preserve">Година </w:t>
            </w:r>
            <w:r>
              <w:rPr>
                <w:b/>
                <w:noProof/>
                <w:sz w:val="18"/>
              </w:rPr>
              <w:t>N+2</w:t>
            </w:r>
          </w:p>
        </w:tc>
        <w:tc>
          <w:tcPr>
            <w:tcW w:w="1080" w:type="dxa"/>
            <w:vAlign w:val="center"/>
          </w:tcPr>
          <w:p>
            <w:pPr>
              <w:jc w:val="center"/>
              <w:rPr>
                <w:noProof/>
                <w:sz w:val="18"/>
              </w:rPr>
            </w:pPr>
            <w:r>
              <w:rPr>
                <w:noProof/>
              </w:rPr>
              <w:t>Година</w:t>
            </w:r>
            <w:r>
              <w:rPr>
                <w:b/>
                <w:noProof/>
                <w:sz w:val="18"/>
              </w:rPr>
              <w:t>N+3</w:t>
            </w:r>
          </w:p>
        </w:tc>
        <w:tc>
          <w:tcPr>
            <w:tcW w:w="3240" w:type="dxa"/>
            <w:gridSpan w:val="3"/>
            <w:vAlign w:val="center"/>
          </w:tcPr>
          <w:p>
            <w:pPr>
              <w:jc w:val="center"/>
              <w:rPr>
                <w:b/>
                <w:noProof/>
                <w:sz w:val="18"/>
              </w:rPr>
            </w:pPr>
            <w:r>
              <w:rPr>
                <w:noProof/>
                <w:sz w:val="18"/>
              </w:rPr>
              <w:t>Да се добавят толкова години, колкото е необходимо, за да се обхване продължителността на отражението (вж. точка 1.6)</w:t>
            </w:r>
          </w:p>
        </w:tc>
      </w:tr>
      <w:tr>
        <w:trPr>
          <w:trHeight w:val="388"/>
        </w:trPr>
        <w:tc>
          <w:tcPr>
            <w:tcW w:w="2144" w:type="dxa"/>
            <w:vAlign w:val="center"/>
          </w:tcPr>
          <w:p>
            <w:pPr>
              <w:spacing w:before="40" w:after="40"/>
              <w:rPr>
                <w:noProof/>
                <w:sz w:val="18"/>
              </w:rPr>
            </w:pPr>
            <w:r>
              <w:rPr>
                <w:noProof/>
                <w:sz w:val="18"/>
              </w:rPr>
              <w:t>Статия………….</w:t>
            </w:r>
          </w:p>
        </w:tc>
        <w:tc>
          <w:tcPr>
            <w:tcW w:w="1276" w:type="dxa"/>
          </w:tcPr>
          <w:p>
            <w:pPr>
              <w:spacing w:beforeLines="40" w:before="96" w:afterLines="40" w:after="96"/>
              <w:jc w:val="center"/>
              <w:rPr>
                <w:i/>
                <w:noProof/>
                <w:sz w:val="18"/>
              </w:rPr>
            </w:pPr>
          </w:p>
        </w:tc>
        <w:tc>
          <w:tcPr>
            <w:tcW w:w="1080" w:type="dxa"/>
          </w:tcPr>
          <w:p>
            <w:pPr>
              <w:spacing w:beforeLines="40" w:before="96" w:afterLines="40" w:after="96"/>
              <w:jc w:val="center"/>
              <w:rPr>
                <w:noProof/>
                <w:sz w:val="18"/>
              </w:rPr>
            </w:pPr>
          </w:p>
        </w:tc>
        <w:tc>
          <w:tcPr>
            <w:tcW w:w="900" w:type="dxa"/>
          </w:tcPr>
          <w:p>
            <w:pPr>
              <w:spacing w:beforeLines="40" w:before="96" w:afterLines="40" w:after="96"/>
              <w:jc w:val="center"/>
              <w:rPr>
                <w:noProof/>
                <w:sz w:val="18"/>
              </w:rPr>
            </w:pPr>
          </w:p>
        </w:tc>
        <w:tc>
          <w:tcPr>
            <w:tcW w:w="900" w:type="dxa"/>
          </w:tcPr>
          <w:p>
            <w:pPr>
              <w:spacing w:beforeLines="40" w:before="96" w:afterLines="40" w:after="96"/>
              <w:jc w:val="center"/>
              <w:rPr>
                <w:noProof/>
                <w:sz w:val="18"/>
              </w:rPr>
            </w:pPr>
          </w:p>
        </w:tc>
        <w:tc>
          <w:tcPr>
            <w:tcW w:w="1080" w:type="dxa"/>
          </w:tcPr>
          <w:p>
            <w:pPr>
              <w:spacing w:beforeLines="40" w:before="96" w:afterLines="40" w:after="96"/>
              <w:jc w:val="center"/>
              <w:rPr>
                <w:noProof/>
                <w:sz w:val="18"/>
              </w:rPr>
            </w:pPr>
          </w:p>
        </w:tc>
        <w:tc>
          <w:tcPr>
            <w:tcW w:w="1080" w:type="dxa"/>
          </w:tcPr>
          <w:p>
            <w:pPr>
              <w:spacing w:beforeLines="40" w:before="96" w:afterLines="40" w:after="96"/>
              <w:jc w:val="center"/>
              <w:rPr>
                <w:noProof/>
                <w:sz w:val="18"/>
              </w:rPr>
            </w:pPr>
          </w:p>
        </w:tc>
        <w:tc>
          <w:tcPr>
            <w:tcW w:w="1080" w:type="dxa"/>
          </w:tcPr>
          <w:p>
            <w:pPr>
              <w:spacing w:beforeLines="40" w:before="96" w:afterLines="40" w:after="96"/>
              <w:jc w:val="center"/>
              <w:rPr>
                <w:noProof/>
                <w:sz w:val="18"/>
              </w:rPr>
            </w:pPr>
          </w:p>
        </w:tc>
        <w:tc>
          <w:tcPr>
            <w:tcW w:w="1080" w:type="dxa"/>
          </w:tcPr>
          <w:p>
            <w:pPr>
              <w:spacing w:beforeLines="40" w:before="96" w:afterLines="40" w:after="96"/>
              <w:jc w:val="center"/>
              <w:rPr>
                <w:noProof/>
                <w:sz w:val="18"/>
              </w:rPr>
            </w:pPr>
          </w:p>
        </w:tc>
      </w:tr>
    </w:tbl>
    <w:p>
      <w:pPr>
        <w:pStyle w:val="Text1"/>
        <w:rPr>
          <w:noProof/>
          <w:sz w:val="20"/>
        </w:rPr>
      </w:pPr>
      <w:r>
        <w:rPr>
          <w:noProof/>
          <w:sz w:val="20"/>
        </w:rPr>
        <w:t>За разните „целеви“ приходи да се посочат съответните разходни бюджетни редове.</w:t>
      </w:r>
    </w:p>
    <w:p>
      <w:pPr>
        <w:pStyle w:val="Text1"/>
        <w:pBdr>
          <w:top w:val="single" w:sz="4" w:space="1" w:color="auto"/>
          <w:left w:val="single" w:sz="4" w:space="4" w:color="auto"/>
          <w:bottom w:val="single" w:sz="4" w:space="1" w:color="auto"/>
          <w:right w:val="single" w:sz="4" w:space="4" w:color="auto"/>
        </w:pBdr>
        <w:rPr>
          <w:noProof/>
        </w:rPr>
      </w:pPr>
    </w:p>
    <w:p>
      <w:pPr>
        <w:pStyle w:val="Text1"/>
        <w:rPr>
          <w:noProof/>
          <w:sz w:val="20"/>
        </w:rPr>
      </w:pPr>
      <w:r>
        <w:rPr>
          <w:noProof/>
          <w:sz w:val="20"/>
        </w:rPr>
        <w:t>Да се посочи методът за изчисляване на отражението върху приходите.</w:t>
      </w:r>
    </w:p>
    <w:p>
      <w:pPr>
        <w:pStyle w:val="Text1"/>
        <w:pBdr>
          <w:top w:val="single" w:sz="4" w:space="1" w:color="auto"/>
          <w:left w:val="single" w:sz="4" w:space="4" w:color="auto"/>
          <w:bottom w:val="single" w:sz="4" w:space="1" w:color="auto"/>
          <w:right w:val="single" w:sz="4" w:space="4" w:color="auto"/>
        </w:pBdr>
        <w:rPr>
          <w:noProof/>
        </w:rPr>
      </w:pPr>
    </w:p>
    <w:sectPr>
      <w:pgSz w:w="11907" w:h="16840" w:code="9"/>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2AF" w:usb1="09D77CFB" w:usb2="00000012" w:usb3="00000000" w:csb0="0008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EUAlbertina">
    <w:altName w:val="EU Albertin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BG</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BG</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BG</w:t>
    </w:r>
    <w:r>
      <w:rPr>
        <w:rFonts w:ascii="Arial" w:hAnsi="Arial" w:cs="Arial"/>
        <w:b/>
        <w:sz w:val="48"/>
      </w:rPr>
      <w:tab/>
    </w:r>
    <w:r>
      <w:fldChar w:fldCharType="begin"/>
    </w:r>
    <w:r>
      <w:instrText xml:space="preserve"> PAGE  \* MERGEFORMAT </w:instrText>
    </w:r>
    <w:r>
      <w:fldChar w:fldCharType="separate"/>
    </w:r>
    <w:r>
      <w:rPr>
        <w:noProof/>
      </w:rPr>
      <w:t>10</w:t>
    </w:r>
    <w:r>
      <w:fldChar w:fldCharType="end"/>
    </w:r>
    <w: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BG</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rPr>
        <w:rFonts w:ascii="Arial" w:hAnsi="Arial" w:cs="Arial"/>
        <w:b/>
        <w:sz w:val="48"/>
      </w:rPr>
    </w:pPr>
    <w:r>
      <w:rPr>
        <w:rFonts w:ascii="Arial" w:hAnsi="Arial" w:cs="Arial"/>
        <w:b/>
        <w:sz w:val="48"/>
      </w:rPr>
      <w:t>BG</w:t>
    </w:r>
    <w:r>
      <w:rPr>
        <w:rFonts w:ascii="Arial" w:hAnsi="Arial" w:cs="Arial"/>
        <w:b/>
        <w:sz w:val="48"/>
      </w:rPr>
      <w:tab/>
    </w:r>
    <w:r>
      <w:fldChar w:fldCharType="begin"/>
    </w:r>
    <w:r>
      <w:instrText xml:space="preserve"> PAGE  \* MERGEFORMAT </w:instrText>
    </w:r>
    <w:r>
      <w:fldChar w:fldCharType="separate"/>
    </w:r>
    <w:r>
      <w:rPr>
        <w:noProof/>
      </w:rPr>
      <w:t>21</w:t>
    </w:r>
    <w:r>
      <w:fldChar w:fldCharType="end"/>
    </w:r>
    <w: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BG</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BG</w:t>
    </w:r>
    <w:r>
      <w:rPr>
        <w:rFonts w:ascii="Arial" w:hAnsi="Arial" w:cs="Arial"/>
        <w:b/>
        <w:sz w:val="48"/>
      </w:rPr>
      <w:tab/>
    </w:r>
    <w:r>
      <w:fldChar w:fldCharType="begin"/>
    </w:r>
    <w:r>
      <w:instrText xml:space="preserve"> PAGE  \* MERGEFORMAT </w:instrText>
    </w:r>
    <w:r>
      <w:fldChar w:fldCharType="separate"/>
    </w:r>
    <w:r>
      <w:rPr>
        <w:noProof/>
      </w:rPr>
      <w:t>27</w:t>
    </w:r>
    <w:r>
      <w:fldChar w:fldCharType="end"/>
    </w:r>
    <w: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BG</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id="1">
    <w:p>
      <w:pPr>
        <w:pStyle w:val="FootnoteText"/>
        <w:rPr>
          <w:lang w:val="fr-BE"/>
        </w:rPr>
      </w:pPr>
      <w:r>
        <w:rPr>
          <w:rStyle w:val="FootnoteReference"/>
        </w:rPr>
        <w:footnoteRef/>
      </w:r>
      <w:r>
        <w:tab/>
      </w:r>
      <w:r>
        <w:rPr>
          <w:rStyle w:val="FootnoteReference"/>
        </w:rPr>
        <w:footnoteRef/>
      </w:r>
      <w:r>
        <w:t>http://ec.europa.eu/transport/modes/maritime/studies/doc/2014-06-icf-coastguard.pdf</w:t>
      </w:r>
    </w:p>
  </w:footnote>
  <w:footnote w:id="2">
    <w:p>
      <w:pPr>
        <w:pStyle w:val="FootnoteText"/>
      </w:pPr>
      <w:r>
        <w:rPr>
          <w:rStyle w:val="FootnoteReference"/>
        </w:rPr>
        <w:footnoteRef/>
      </w:r>
      <w:r>
        <w:tab/>
        <w:t xml:space="preserve">Регламент ХХ/ХХ на Европейския парламент и на Съвета от ХХ. </w:t>
      </w:r>
    </w:p>
  </w:footnote>
  <w:footnote w:id="3">
    <w:p>
      <w:pPr>
        <w:pStyle w:val="FootnoteText"/>
      </w:pPr>
      <w:r>
        <w:rPr>
          <w:rStyle w:val="FootnoteReference"/>
        </w:rPr>
        <w:footnoteRef/>
      </w:r>
      <w:r>
        <w:tab/>
        <w:t>Регламент (ЕО) № 1406/2002 на Европейския парламент и на Съвета от 27 юни 2002 г. за създаване на Европейска агенция за морска безопасност (ОВ L 208, 5.8.2002 г., стр.1).</w:t>
      </w:r>
    </w:p>
  </w:footnote>
  <w:footnote w:id="4">
    <w:p>
      <w:pPr>
        <w:pStyle w:val="FootnoteText"/>
        <w:rPr>
          <w:szCs w:val="24"/>
        </w:rPr>
      </w:pPr>
      <w:r>
        <w:rPr>
          <w:rStyle w:val="FootnoteReference"/>
        </w:rPr>
        <w:footnoteRef/>
      </w:r>
      <w:r>
        <w:tab/>
        <w:t>УД: управление по дейности; БД: бюджетиране по дейности.</w:t>
      </w:r>
    </w:p>
  </w:footnote>
  <w:footnote w:id="5">
    <w:p>
      <w:pPr>
        <w:pStyle w:val="FootnoteText"/>
        <w:rPr>
          <w:szCs w:val="24"/>
        </w:rPr>
      </w:pPr>
      <w:r>
        <w:rPr>
          <w:rStyle w:val="FootnoteReference"/>
        </w:rPr>
        <w:footnoteRef/>
      </w:r>
      <w:r>
        <w:tab/>
        <w:t>Съгласно член 54, параграф 2, букви а) или б) от Финансовия регламент.</w:t>
      </w:r>
    </w:p>
  </w:footnote>
  <w:footnote w:id="6">
    <w:p>
      <w:pPr>
        <w:pStyle w:val="FootnoteText"/>
        <w:rPr>
          <w:szCs w:val="24"/>
        </w:rPr>
      </w:pPr>
      <w:r>
        <w:rPr>
          <w:rStyle w:val="FootnoteReference"/>
        </w:rPr>
        <w:footnoteRef/>
      </w:r>
      <w:r>
        <w:tab/>
        <w:t xml:space="preserve">Подробности във връзка с методите на управление и позоваванията на Финансовия регламент могат да бъдат намерени на уебсайта BudgWeb: </w:t>
      </w:r>
      <w:hyperlink r:id="rId1">
        <w:r>
          <w:rPr>
            <w:rStyle w:val="Hyperlink"/>
            <w:sz w:val="18"/>
          </w:rPr>
          <w:t>http://www.cc.cec/budg/man/budgmanag/budgmanag_en.html</w:t>
        </w:r>
      </w:hyperlink>
    </w:p>
  </w:footnote>
  <w:footnote w:id="7">
    <w:p>
      <w:pPr>
        <w:pStyle w:val="FootnoteText"/>
        <w:rPr>
          <w:szCs w:val="24"/>
        </w:rPr>
      </w:pPr>
      <w:r>
        <w:rPr>
          <w:rStyle w:val="FootnoteReference"/>
        </w:rPr>
        <w:footnoteRef/>
      </w:r>
      <w:r>
        <w:tab/>
        <w:t>Многогод. = многогодишни бюджетни кредити / едногод. = едногодишни бюджетни кредити.</w:t>
      </w:r>
    </w:p>
  </w:footnote>
  <w:footnote w:id="8">
    <w:p>
      <w:pPr>
        <w:pStyle w:val="FootnoteText"/>
        <w:rPr>
          <w:szCs w:val="24"/>
        </w:rPr>
      </w:pPr>
      <w:r>
        <w:rPr>
          <w:rStyle w:val="FootnoteReference"/>
        </w:rPr>
        <w:footnoteRef/>
      </w:r>
      <w:r>
        <w:tab/>
        <w:t xml:space="preserve">ЕАСТ: Европейска асоциация за свободна търговия </w:t>
      </w:r>
    </w:p>
  </w:footnote>
  <w:footnote w:id="9">
    <w:p>
      <w:pPr>
        <w:pStyle w:val="FootnoteText"/>
        <w:rPr>
          <w:szCs w:val="24"/>
        </w:rPr>
      </w:pPr>
      <w:r>
        <w:rPr>
          <w:rStyle w:val="FootnoteReference"/>
        </w:rPr>
        <w:footnoteRef/>
      </w:r>
      <w:r>
        <w:tab/>
        <w:t>Държави кандидатки и, ако е приложимо, държави потенциални кандидатки от Западните Балкани.</w:t>
      </w:r>
    </w:p>
  </w:footnote>
  <w:footnote w:id="10">
    <w:p>
      <w:pPr>
        <w:pStyle w:val="FootnoteText"/>
        <w:rPr>
          <w:szCs w:val="24"/>
        </w:rPr>
      </w:pPr>
      <w:r>
        <w:rPr>
          <w:rStyle w:val="FootnoteReference"/>
        </w:rPr>
        <w:footnoteRef/>
      </w:r>
      <w:r>
        <w:tab/>
        <w:t xml:space="preserve">ДНП = договорно нает персонал; МП = местен персонал;  КНП = командировани национални експерти; ПНА = персонал, нает чрез агенции за временна заетост; МЕД = младши експерти в делегации. </w:t>
      </w:r>
    </w:p>
  </w:footnote>
  <w:footnote w:id="11">
    <w:p>
      <w:pPr>
        <w:pStyle w:val="FootnoteText"/>
        <w:rPr>
          <w:szCs w:val="24"/>
        </w:rPr>
      </w:pPr>
      <w:r>
        <w:rPr>
          <w:rStyle w:val="FootnoteReference"/>
        </w:rPr>
        <w:footnoteRef/>
      </w:r>
      <w:r>
        <w:tab/>
        <w:t>Подтаван за външния персонал, покрит с бюджетните кредити за оперативни разходи (предишни редове BA).</w:t>
      </w:r>
    </w:p>
  </w:footnote>
  <w:footnote w:id="12">
    <w:p>
      <w:pPr>
        <w:pStyle w:val="FootnoteText"/>
      </w:pPr>
      <w:r>
        <w:rPr>
          <w:rStyle w:val="FootnoteReference"/>
        </w:rPr>
        <w:footnoteRef/>
      </w:r>
      <w:r>
        <w:tab/>
        <w:t>Предимно за структурните фондове, Европейския земеделски фонд за развитие на селските райони (ЕЗФРСР) и Европейския фонд за рибарство (ЕФР).</w:t>
      </w:r>
    </w:p>
    <w:p>
      <w:pPr>
        <w:pStyle w:val="FootnoteText"/>
        <w:rPr>
          <w:szCs w:val="24"/>
        </w:rPr>
      </w:pPr>
    </w:p>
  </w:footnote>
  <w:footnote w:id="13">
    <w:p>
      <w:pPr>
        <w:pStyle w:val="FootnoteText"/>
      </w:pPr>
      <w:r>
        <w:rPr>
          <w:rStyle w:val="FootnoteReference"/>
        </w:rPr>
        <w:footnoteRef/>
      </w:r>
      <w:r>
        <w:tab/>
        <w:t>Настоящото финансово програмиране по статия 11 06 64 – Европейската агенция за контрол на рибарството – обаче ще бъде увеличено в течение на периода 2017-2020 г. с общо 30,148 млн. евро.</w:t>
      </w:r>
    </w:p>
  </w:footnote>
  <w:footnote w:id="14">
    <w:p>
      <w:pPr>
        <w:pStyle w:val="FootnoteText"/>
        <w:rPr>
          <w:szCs w:val="24"/>
        </w:rPr>
      </w:pPr>
      <w:r>
        <w:rPr>
          <w:rStyle w:val="FootnoteReference"/>
        </w:rPr>
        <w:footnoteRef/>
      </w:r>
      <w:r>
        <w:tab/>
        <w:t>Що се отнася до традиционните собствени ресурси (мита, налози върху захарта), посочените суми трябва да бъдат нетни, т.е. брутни суми, от които са приспаднати 25 % за разходи по събирането.</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4A38B888"/>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FFA2AB58"/>
    <w:lvl w:ilvl="0">
      <w:start w:val="1"/>
      <w:numFmt w:val="decimal"/>
      <w:pStyle w:val="ListNumber3"/>
      <w:lvlText w:val="%1."/>
      <w:lvlJc w:val="left"/>
      <w:pPr>
        <w:tabs>
          <w:tab w:val="num" w:pos="926"/>
        </w:tabs>
        <w:ind w:left="926" w:hanging="360"/>
      </w:pPr>
    </w:lvl>
  </w:abstractNum>
  <w:abstractNum w:abstractNumId="2">
    <w:nsid w:val="FFFFFF7F"/>
    <w:multiLevelType w:val="singleLevel"/>
    <w:tmpl w:val="759A0306"/>
    <w:lvl w:ilvl="0">
      <w:start w:val="1"/>
      <w:numFmt w:val="decimal"/>
      <w:pStyle w:val="ListNumber2"/>
      <w:lvlText w:val="%1."/>
      <w:lvlJc w:val="left"/>
      <w:pPr>
        <w:tabs>
          <w:tab w:val="num" w:pos="643"/>
        </w:tabs>
        <w:ind w:left="643" w:hanging="360"/>
      </w:pPr>
    </w:lvl>
  </w:abstractNum>
  <w:abstractNum w:abstractNumId="3">
    <w:nsid w:val="FFFFFF81"/>
    <w:multiLevelType w:val="singleLevel"/>
    <w:tmpl w:val="B0148402"/>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FCD289B0"/>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062C6A95"/>
    <w:multiLevelType w:val="singleLevel"/>
    <w:tmpl w:val="02BAFA82"/>
    <w:name w:val="List Bullet 1"/>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6">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7">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9">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1">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2">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3">
    <w:nsid w:val="489D74ED"/>
    <w:multiLevelType w:val="singleLevel"/>
    <w:tmpl w:val="C2E2F936"/>
    <w:name w:val="List Dash 2"/>
    <w:lvl w:ilvl="0">
      <w:start w:val="1"/>
      <w:numFmt w:val="bullet"/>
      <w:lvlRestart w:val="0"/>
      <w:pStyle w:val="ListDash2"/>
      <w:lvlText w:val="–"/>
      <w:lvlJc w:val="left"/>
      <w:pPr>
        <w:tabs>
          <w:tab w:val="num" w:pos="1134"/>
        </w:tabs>
        <w:ind w:left="1134" w:hanging="283"/>
      </w:pPr>
      <w:rPr>
        <w:rFonts w:ascii="Times New Roman" w:hAnsi="Times New Roman" w:cs="Times New Roman"/>
      </w:rPr>
    </w:lvl>
  </w:abstractNum>
  <w:abstractNum w:abstractNumId="14">
    <w:nsid w:val="4D0C058A"/>
    <w:multiLevelType w:val="singleLevel"/>
    <w:tmpl w:val="BAE8D90E"/>
    <w:name w:val="List Dash 1"/>
    <w:lvl w:ilvl="0">
      <w:start w:val="1"/>
      <w:numFmt w:val="bullet"/>
      <w:lvlRestart w:val="0"/>
      <w:pStyle w:val="ListDash1"/>
      <w:lvlText w:val="–"/>
      <w:lvlJc w:val="left"/>
      <w:pPr>
        <w:tabs>
          <w:tab w:val="num" w:pos="1134"/>
        </w:tabs>
        <w:ind w:left="1134" w:hanging="283"/>
      </w:pPr>
      <w:rPr>
        <w:rFonts w:ascii="Times New Roman" w:hAnsi="Times New Roman" w:cs="Times New Roman"/>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5DF84969"/>
    <w:multiLevelType w:val="singleLevel"/>
    <w:tmpl w:val="1E12021A"/>
    <w:lvl w:ilvl="0">
      <w:start w:val="1"/>
      <w:numFmt w:val="bullet"/>
      <w:pStyle w:val="ListBullet"/>
      <w:lvlText w:val=""/>
      <w:lvlJc w:val="left"/>
      <w:pPr>
        <w:tabs>
          <w:tab w:val="num" w:pos="283"/>
        </w:tabs>
        <w:ind w:left="283" w:hanging="283"/>
      </w:pPr>
      <w:rPr>
        <w:rFonts w:ascii="Symbol" w:hAnsi="Symbol" w:hint="default"/>
      </w:rPr>
    </w:lvl>
  </w:abstractNum>
  <w:abstractNum w:abstractNumId="20">
    <w:nsid w:val="608C30E1"/>
    <w:multiLevelType w:val="hybridMultilevel"/>
    <w:tmpl w:val="DD98B9F8"/>
    <w:lvl w:ilvl="0" w:tplc="08090001">
      <w:start w:val="1"/>
      <w:numFmt w:val="bullet"/>
      <w:lvlText w:val=""/>
      <w:lvlJc w:val="left"/>
      <w:pPr>
        <w:ind w:left="1044" w:hanging="360"/>
      </w:pPr>
      <w:rPr>
        <w:rFonts w:ascii="Symbol" w:hAnsi="Symbol" w:hint="default"/>
      </w:rPr>
    </w:lvl>
    <w:lvl w:ilvl="1" w:tplc="08090003">
      <w:start w:val="1"/>
      <w:numFmt w:val="bullet"/>
      <w:lvlText w:val="o"/>
      <w:lvlJc w:val="left"/>
      <w:pPr>
        <w:ind w:left="1764" w:hanging="360"/>
      </w:pPr>
      <w:rPr>
        <w:rFonts w:ascii="Courier New" w:hAnsi="Courier New" w:cs="Courier New" w:hint="default"/>
      </w:rPr>
    </w:lvl>
    <w:lvl w:ilvl="2" w:tplc="08090005">
      <w:start w:val="1"/>
      <w:numFmt w:val="bullet"/>
      <w:lvlText w:val=""/>
      <w:lvlJc w:val="left"/>
      <w:pPr>
        <w:ind w:left="2484" w:hanging="360"/>
      </w:pPr>
      <w:rPr>
        <w:rFonts w:ascii="Wingdings" w:hAnsi="Wingdings" w:hint="default"/>
      </w:rPr>
    </w:lvl>
    <w:lvl w:ilvl="3" w:tplc="08090001">
      <w:start w:val="1"/>
      <w:numFmt w:val="bullet"/>
      <w:lvlText w:val=""/>
      <w:lvlJc w:val="left"/>
      <w:pPr>
        <w:ind w:left="3204" w:hanging="360"/>
      </w:pPr>
      <w:rPr>
        <w:rFonts w:ascii="Symbol" w:hAnsi="Symbol" w:hint="default"/>
      </w:rPr>
    </w:lvl>
    <w:lvl w:ilvl="4" w:tplc="08090003">
      <w:start w:val="1"/>
      <w:numFmt w:val="bullet"/>
      <w:lvlText w:val="o"/>
      <w:lvlJc w:val="left"/>
      <w:pPr>
        <w:ind w:left="3924" w:hanging="360"/>
      </w:pPr>
      <w:rPr>
        <w:rFonts w:ascii="Courier New" w:hAnsi="Courier New" w:cs="Courier New" w:hint="default"/>
      </w:rPr>
    </w:lvl>
    <w:lvl w:ilvl="5" w:tplc="08090005">
      <w:start w:val="1"/>
      <w:numFmt w:val="bullet"/>
      <w:lvlText w:val=""/>
      <w:lvlJc w:val="left"/>
      <w:pPr>
        <w:ind w:left="4644" w:hanging="360"/>
      </w:pPr>
      <w:rPr>
        <w:rFonts w:ascii="Wingdings" w:hAnsi="Wingdings" w:hint="default"/>
      </w:rPr>
    </w:lvl>
    <w:lvl w:ilvl="6" w:tplc="08090001">
      <w:start w:val="1"/>
      <w:numFmt w:val="bullet"/>
      <w:lvlText w:val=""/>
      <w:lvlJc w:val="left"/>
      <w:pPr>
        <w:ind w:left="5364" w:hanging="360"/>
      </w:pPr>
      <w:rPr>
        <w:rFonts w:ascii="Symbol" w:hAnsi="Symbol" w:hint="default"/>
      </w:rPr>
    </w:lvl>
    <w:lvl w:ilvl="7" w:tplc="08090003">
      <w:start w:val="1"/>
      <w:numFmt w:val="bullet"/>
      <w:lvlText w:val="o"/>
      <w:lvlJc w:val="left"/>
      <w:pPr>
        <w:ind w:left="6084" w:hanging="360"/>
      </w:pPr>
      <w:rPr>
        <w:rFonts w:ascii="Courier New" w:hAnsi="Courier New" w:cs="Courier New" w:hint="default"/>
      </w:rPr>
    </w:lvl>
    <w:lvl w:ilvl="8" w:tplc="08090005">
      <w:start w:val="1"/>
      <w:numFmt w:val="bullet"/>
      <w:lvlText w:val=""/>
      <w:lvlJc w:val="left"/>
      <w:pPr>
        <w:ind w:left="6804" w:hanging="360"/>
      </w:pPr>
      <w:rPr>
        <w:rFonts w:ascii="Wingdings" w:hAnsi="Wingdings" w:hint="default"/>
      </w:rPr>
    </w:lvl>
  </w:abstractNum>
  <w:abstractNum w:abstractNumId="21">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3">
    <w:nsid w:val="71F06166"/>
    <w:multiLevelType w:val="multilevel"/>
    <w:tmpl w:val="C08066D2"/>
    <w:name w:val="0.6719891"/>
    <w:lvl w:ilvl="0">
      <w:start w:val="1"/>
      <w:numFmt w:val="decimal"/>
      <w:lvlRestart w:val="0"/>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nsid w:val="73D73F7A"/>
    <w:multiLevelType w:val="singleLevel"/>
    <w:tmpl w:val="26365734"/>
    <w:lvl w:ilvl="0">
      <w:start w:val="1"/>
      <w:numFmt w:val="bullet"/>
      <w:pStyle w:val="ListBullet2"/>
      <w:lvlText w:val=""/>
      <w:lvlJc w:val="left"/>
      <w:pPr>
        <w:tabs>
          <w:tab w:val="num" w:pos="1134"/>
        </w:tabs>
        <w:ind w:left="1134" w:hanging="283"/>
      </w:pPr>
      <w:rPr>
        <w:rFonts w:ascii="Symbol" w:hAnsi="Symbol" w:hint="default"/>
      </w:rPr>
    </w:lvl>
  </w:abstractNum>
  <w:abstractNum w:abstractNumId="25">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5"/>
  </w:num>
  <w:num w:numId="2">
    <w:abstractNumId w:val="14"/>
  </w:num>
  <w:num w:numId="3">
    <w:abstractNumId w:val="13"/>
  </w:num>
  <w:num w:numId="4">
    <w:abstractNumId w:val="23"/>
  </w:num>
  <w:num w:numId="5">
    <w:abstractNumId w:val="19"/>
  </w:num>
  <w:num w:numId="6">
    <w:abstractNumId w:val="24"/>
  </w:num>
  <w:num w:numId="7">
    <w:abstractNumId w:val="4"/>
  </w:num>
  <w:num w:numId="8">
    <w:abstractNumId w:val="3"/>
  </w:num>
  <w:num w:numId="9">
    <w:abstractNumId w:val="20"/>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5"/>
    <w:lvlOverride w:ilvl="0">
      <w:startOverride w:val="1"/>
    </w:lvlOverride>
  </w:num>
  <w:num w:numId="1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1"/>
  </w:num>
  <w:num w:numId="15">
    <w:abstractNumId w:val="0"/>
  </w:num>
  <w:num w:numId="16">
    <w:abstractNumId w:val="18"/>
  </w:num>
  <w:num w:numId="17">
    <w:abstractNumId w:val="10"/>
  </w:num>
  <w:num w:numId="18">
    <w:abstractNumId w:val="22"/>
  </w:num>
  <w:num w:numId="19">
    <w:abstractNumId w:val="9"/>
  </w:num>
  <w:num w:numId="20">
    <w:abstractNumId w:val="11"/>
  </w:num>
  <w:num w:numId="21">
    <w:abstractNumId w:val="7"/>
  </w:num>
  <w:num w:numId="22">
    <w:abstractNumId w:val="21"/>
  </w:num>
  <w:num w:numId="23">
    <w:abstractNumId w:val="6"/>
  </w:num>
  <w:num w:numId="24">
    <w:abstractNumId w:val="12"/>
  </w:num>
  <w:num w:numId="25">
    <w:abstractNumId w:val="16"/>
  </w:num>
  <w:num w:numId="26">
    <w:abstractNumId w:val="17"/>
  </w:num>
  <w:num w:numId="27">
    <w:abstractNumId w:val="8"/>
  </w:num>
  <w:num w:numId="28">
    <w:abstractNumId w:val="15"/>
  </w:num>
  <w:num w:numId="29">
    <w:abstractNumId w:val="25"/>
  </w:num>
  <w:num w:numId="30">
    <w:abstractNumId w:val="18"/>
  </w:num>
  <w:num w:numId="31">
    <w:abstractNumId w:val="10"/>
  </w:num>
  <w:num w:numId="32">
    <w:abstractNumId w:val="22"/>
  </w:num>
  <w:num w:numId="33">
    <w:abstractNumId w:val="9"/>
  </w:num>
  <w:num w:numId="34">
    <w:abstractNumId w:val="11"/>
  </w:num>
  <w:num w:numId="35">
    <w:abstractNumId w:val="7"/>
  </w:num>
  <w:num w:numId="36">
    <w:abstractNumId w:val="21"/>
  </w:num>
  <w:num w:numId="37">
    <w:abstractNumId w:val="6"/>
  </w:num>
  <w:num w:numId="38">
    <w:abstractNumId w:val="12"/>
  </w:num>
  <w:num w:numId="39">
    <w:abstractNumId w:val="16"/>
  </w:num>
  <w:num w:numId="40">
    <w:abstractNumId w:val="17"/>
  </w:num>
  <w:num w:numId="41">
    <w:abstractNumId w:val="8"/>
  </w:num>
  <w:num w:numId="42">
    <w:abstractNumId w:val="15"/>
  </w:num>
  <w:num w:numId="43">
    <w:abstractNumId w:val="25"/>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hideSpellingErrors/>
  <w:hideGrammaticalErrors/>
  <w:attachedTemplate r:id="rId1"/>
  <w:revisionView w:markup="0"/>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QCDateTime" w:val="2016-01-15 16:19:42"/>
    <w:docVar w:name="DQCResult_Distribution" w:val="0;1"/>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3"/>
    <w:docVar w:name="DQCResult_ModifiedMarkers" w:val="0;0"/>
    <w:docVar w:name="DQCResult_ModifiedNumbering" w:val="0;0"/>
    <w:docVar w:name="DQCResult_Objects" w:val="0;0"/>
    <w:docVar w:name="DQCResult_Sections" w:val="0;0"/>
    <w:docVar w:name="DQCResult_StructureCheck" w:val="0;0"/>
    <w:docVar w:name="DQCResult_SuperfluousWhitespace" w:val="0;86"/>
    <w:docVar w:name="DQCResult_UnknownFonts" w:val="0;0"/>
    <w:docVar w:name="DQCResult_UnknownStyles" w:val="0;1"/>
    <w:docVar w:name="DQCStatus" w:val="Green"/>
    <w:docVar w:name="DQCVersion" w:val="3"/>
    <w:docVar w:name="DQCWithWarnings" w:val="0"/>
    <w:docVar w:name="LW_CONFIDENCE" w:val=" "/>
    <w:docVar w:name="LW_CONST_RESTREINT_UE" w:val="RESTREINT UE"/>
    <w:docVar w:name="LW_CORRIGENDUM" w:val="&lt;UNUSED&gt;"/>
    <w:docVar w:name="LW_COVERPAGE_GUID" w:val="7747CB541E254DC3ADE264405E241B16"/>
    <w:docVar w:name="LW_CROSSREFERENCE" w:val="&lt;UNUSED&gt;"/>
    <w:docVar w:name="LW_DocType" w:val="COM"/>
    <w:docVar w:name="LW_EMISSION" w:val="15.12.2015"/>
    <w:docVar w:name="LW_EMISSION_ISODATE" w:val="2015-12-15"/>
    <w:docVar w:name="LW_EMISSION_LOCATION" w:val="STR"/>
    <w:docVar w:name="LW_EMISSION_PREFIX" w:val="Страсбург, "/>
    <w:docVar w:name="LW_EMISSION_SUFFIX" w:val=" \u1075?."/>
    <w:docVar w:name="LW_ID_DOCMODEL" w:val="SJ-023"/>
    <w:docVar w:name="LW_ID_DOCSIGNATURE" w:val="SJ-023"/>
    <w:docVar w:name="LW_ID_DOCSTRUCTURE" w:val="COM/PL/ORG"/>
    <w:docVar w:name="LW_ID_DOCTYPE" w:val="SJ-023"/>
    <w:docVar w:name="LW_ID_STATUT" w:val="SJ-023"/>
    <w:docVar w:name="LW_INTERETEEE.CP" w:val="&lt;UNUSED&gt;"/>
    <w:docVar w:name="LW_LANGUE" w:val="BG"/>
    <w:docVar w:name="LW_MARKING" w:val="&lt;UNUSED&gt;"/>
    <w:docVar w:name="LW_NOM.INST" w:val="\u1045?\u1042?\u1056?\u1054?\u1055?\u1045?\u1049?\u1057?\u1050?\u1040? \u1050?\u1054?\u1052?\u1048?\u1057?\u1048?\u1071?"/>
    <w:docVar w:name="LW_NOM.INST_JOINTDOC" w:val="&lt;EMPTY&gt;"/>
    <w:docVar w:name="LW_PART_NBR" w:val="1"/>
    <w:docVar w:name="LW_PART_NBR_TOTAL" w:val="1"/>
    <w:docVar w:name="LW_REF.II.NEW.CP" w:val="COD"/>
    <w:docVar w:name="LW_REF.II.NEW.CP_NUMBER" w:val="0308"/>
    <w:docVar w:name="LW_REF.II.NEW.CP_YEAR" w:val="2015"/>
    <w:docVar w:name="LW_REF.INST.NEW" w:val="COM"/>
    <w:docVar w:name="LW_REF.INST.NEW_ADOPTED" w:val="final"/>
    <w:docVar w:name="LW_REF.INST.NEW_TEXT" w:val="(2015) 669"/>
    <w:docVar w:name="LW_REF.INTERNE" w:val="&lt;UNUSED&gt;"/>
    <w:docVar w:name="LW_SOUS.TITRE.OBJ.CP" w:val="(\u1090?\u1077?\u1082?\u1089?\u1090? \u1086?\u1090? \u1079?\u1085?\u1072?\u1095?\u1077?\u1085?\u1080?\u1077? \u1079?\u1072? \u1045?\u1048?\u1055?)"/>
    <w:docVar w:name="LW_STATUT.CP" w:val="\u1055?\u1088?\u1077?\u1076?\u1083?\u1086?\u1078?\u1077?\u1085?\u1080?\u1077? \u1079?\u1072?"/>
    <w:docVar w:name="LW_SUPERTITRE" w:val="&lt;UNUSED&gt;"/>
    <w:docVar w:name="LW_TITRE.OBJ.CP" w:val="\u1079?\u1072? \u1080?\u1079?\u1084?\u1077?\u1085?\u1077?\u1085?\u1080?\u1077? \u1085?\u1072? \u1056?\u1077?\u1075?\u1083?\u1072?\u1084?\u1077?\u1085?\u1090? (\u1045?\u1054?) \u8470? 768/2005 \u1085?\u1072? \u1057?\u1098?\u1074?\u1077?\u1090?\u1072? \u1079?\u1072? \u1089?\u1098?\u1079?\u1076?\u1072?\u1074?\u1072?\u1085?\u1077? \u1085?\u1072? \u1040?\u1075?\u1077?\u1085?\u1094?\u1080?\u1103? \u1085?\u1072? \u1054?\u1073?\u1097?\u1085?\u1086?\u1089?\u1090?\u1090?\u1072? \u1079?\u1072? \u1082?\u1086?\u1085?\u1090?\u1088?\u1086?\u1083? \u1085?\u1072? \u1088?\u1080?\u1073?\u1072?\u1088?\u1089?\u1090?\u1074?\u1086?\u1090?\u1086?   _x000b_ "/>
    <w:docVar w:name="LW_TYPE.DOC.CP" w:val="\u1056?\u1045?\u1043?\u1051?\u1040?\u1052?\u1045?\u1053?\u1058? \u1053?\u1040? \u1045?\u1042?\u1056?\u1054?\u1055?\u1045?\u1049?\u1057?\u1050?\u1048?\u1071? \u1055?\u1040?\u1056?\u1051?\u1040?\u1052?\u1045?\u1053?\u1058? \u1048? \u1053?\u1040? \u1057?\u1066?\u1042?\u1045?\u1058?\u1040?"/>
  </w:docVar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bg-BG" w:bidi="bg-BG"/>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List Number" w:uiPriority="0"/>
    <w:lsdException w:name="List Bullet 2"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36"/>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6"/>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6"/>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6"/>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pPr>
      <w:numPr>
        <w:numId w:val="4"/>
      </w:numPr>
    </w:pPr>
    <w:rPr>
      <w:rFonts w:eastAsia="Times New Roman"/>
    </w:rPr>
  </w:style>
  <w:style w:type="paragraph" w:customStyle="1" w:styleId="ListBullet1">
    <w:name w:val="List Bullet 1"/>
    <w:basedOn w:val="Normal"/>
    <w:pPr>
      <w:numPr>
        <w:numId w:val="1"/>
      </w:numPr>
    </w:pPr>
    <w:rPr>
      <w:rFonts w:eastAsia="Times New Roman"/>
    </w:rPr>
  </w:style>
  <w:style w:type="paragraph" w:customStyle="1" w:styleId="ListDash1">
    <w:name w:val="List Dash 1"/>
    <w:basedOn w:val="Normal"/>
    <w:pPr>
      <w:numPr>
        <w:numId w:val="2"/>
      </w:numPr>
    </w:pPr>
    <w:rPr>
      <w:rFonts w:eastAsia="Times New Roman"/>
    </w:rPr>
  </w:style>
  <w:style w:type="paragraph" w:customStyle="1" w:styleId="ListDash2">
    <w:name w:val="List Dash 2"/>
    <w:basedOn w:val="Normal"/>
    <w:pPr>
      <w:numPr>
        <w:numId w:val="3"/>
      </w:numPr>
    </w:pPr>
    <w:rPr>
      <w:rFonts w:eastAsia="Times New Roman"/>
    </w:rPr>
  </w:style>
  <w:style w:type="paragraph" w:customStyle="1" w:styleId="ListNumberLevel2">
    <w:name w:val="List Number (Level 2)"/>
    <w:basedOn w:val="Normal"/>
    <w:pPr>
      <w:numPr>
        <w:ilvl w:val="1"/>
        <w:numId w:val="4"/>
      </w:numPr>
    </w:pPr>
    <w:rPr>
      <w:rFonts w:eastAsia="Times New Roman"/>
    </w:rPr>
  </w:style>
  <w:style w:type="paragraph" w:customStyle="1" w:styleId="ListNumberLevel3">
    <w:name w:val="List Number (Level 3)"/>
    <w:basedOn w:val="Normal"/>
    <w:pPr>
      <w:numPr>
        <w:ilvl w:val="2"/>
        <w:numId w:val="4"/>
      </w:numPr>
    </w:pPr>
    <w:rPr>
      <w:rFonts w:eastAsia="Times New Roman"/>
    </w:rPr>
  </w:style>
  <w:style w:type="paragraph" w:customStyle="1" w:styleId="ListNumberLevel4">
    <w:name w:val="List Number (Level 4)"/>
    <w:basedOn w:val="Normal"/>
    <w:pPr>
      <w:numPr>
        <w:ilvl w:val="3"/>
        <w:numId w:val="4"/>
      </w:numPr>
    </w:pPr>
    <w:rPr>
      <w:rFonts w:eastAsia="Times New Roman"/>
    </w:rPr>
  </w:style>
  <w:style w:type="character" w:styleId="Hyperlink">
    <w:name w:val="Hyperlink"/>
    <w:rPr>
      <w:color w:val="0000FF"/>
      <w:u w:val="single"/>
    </w:rPr>
  </w:style>
  <w:style w:type="paragraph" w:styleId="ListBullet">
    <w:name w:val="List Bullet"/>
    <w:basedOn w:val="Normal"/>
    <w:pPr>
      <w:numPr>
        <w:numId w:val="5"/>
      </w:numPr>
    </w:pPr>
    <w:rPr>
      <w:rFonts w:eastAsia="Times New Roman"/>
    </w:rPr>
  </w:style>
  <w:style w:type="paragraph" w:styleId="ListBullet2">
    <w:name w:val="List Bullet 2"/>
    <w:basedOn w:val="Normal"/>
    <w:pPr>
      <w:numPr>
        <w:numId w:val="6"/>
      </w:numPr>
    </w:pPr>
    <w:rPr>
      <w:rFonts w:eastAsia="Times New Roman"/>
    </w:rPr>
  </w:style>
  <w:style w:type="paragraph" w:styleId="ListBullet3">
    <w:name w:val="List Bullet 3"/>
    <w:basedOn w:val="Normal"/>
    <w:uiPriority w:val="99"/>
    <w:semiHidden/>
    <w:unhideWhenUsed/>
    <w:pPr>
      <w:numPr>
        <w:numId w:val="7"/>
      </w:numPr>
      <w:contextualSpacing/>
    </w:pPr>
  </w:style>
  <w:style w:type="paragraph" w:styleId="ListBullet4">
    <w:name w:val="List Bullet 4"/>
    <w:basedOn w:val="Normal"/>
    <w:uiPriority w:val="99"/>
    <w:semiHidden/>
    <w:unhideWhenUsed/>
    <w:pPr>
      <w:numPr>
        <w:numId w:val="8"/>
      </w:numPr>
      <w:contextualSpacing/>
    </w:p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bg-BG"/>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2">
    <w:name w:val="List Number 2"/>
    <w:basedOn w:val="Normal"/>
    <w:uiPriority w:val="99"/>
    <w:semiHidden/>
    <w:unhideWhenUsed/>
    <w:pPr>
      <w:numPr>
        <w:numId w:val="13"/>
      </w:numPr>
      <w:contextualSpacing/>
    </w:pPr>
  </w:style>
  <w:style w:type="paragraph" w:styleId="ListNumber3">
    <w:name w:val="List Number 3"/>
    <w:basedOn w:val="Normal"/>
    <w:uiPriority w:val="99"/>
    <w:semiHidden/>
    <w:unhideWhenUsed/>
    <w:pPr>
      <w:numPr>
        <w:numId w:val="14"/>
      </w:numPr>
      <w:contextualSpacing/>
    </w:pPr>
  </w:style>
  <w:style w:type="paragraph" w:styleId="ListNumber4">
    <w:name w:val="List Number 4"/>
    <w:basedOn w:val="Normal"/>
    <w:uiPriority w:val="99"/>
    <w:semiHidden/>
    <w:unhideWhenUsed/>
    <w:pPr>
      <w:numPr>
        <w:numId w:val="15"/>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bg-BG"/>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bg-BG"/>
    </w:r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30"/>
      </w:numPr>
    </w:pPr>
  </w:style>
  <w:style w:type="paragraph" w:customStyle="1" w:styleId="Tiret1">
    <w:name w:val="Tiret 1"/>
    <w:basedOn w:val="Point1"/>
    <w:pPr>
      <w:numPr>
        <w:numId w:val="31"/>
      </w:numPr>
    </w:pPr>
  </w:style>
  <w:style w:type="paragraph" w:customStyle="1" w:styleId="Tiret2">
    <w:name w:val="Tiret 2"/>
    <w:basedOn w:val="Point2"/>
    <w:pPr>
      <w:numPr>
        <w:numId w:val="32"/>
      </w:numPr>
    </w:pPr>
  </w:style>
  <w:style w:type="paragraph" w:customStyle="1" w:styleId="Tiret3">
    <w:name w:val="Tiret 3"/>
    <w:basedOn w:val="Point3"/>
    <w:pPr>
      <w:numPr>
        <w:numId w:val="33"/>
      </w:numPr>
    </w:pPr>
  </w:style>
  <w:style w:type="paragraph" w:customStyle="1" w:styleId="Tiret4">
    <w:name w:val="Tiret 4"/>
    <w:basedOn w:val="Point4"/>
    <w:pPr>
      <w:numPr>
        <w:numId w:val="34"/>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5"/>
      </w:numPr>
    </w:pPr>
  </w:style>
  <w:style w:type="paragraph" w:customStyle="1" w:styleId="NumPar2">
    <w:name w:val="NumPar 2"/>
    <w:basedOn w:val="Normal"/>
    <w:next w:val="Text1"/>
    <w:pPr>
      <w:numPr>
        <w:ilvl w:val="1"/>
        <w:numId w:val="35"/>
      </w:numPr>
    </w:pPr>
  </w:style>
  <w:style w:type="paragraph" w:customStyle="1" w:styleId="NumPar3">
    <w:name w:val="NumPar 3"/>
    <w:basedOn w:val="Normal"/>
    <w:next w:val="Text1"/>
    <w:pPr>
      <w:numPr>
        <w:ilvl w:val="2"/>
        <w:numId w:val="35"/>
      </w:numPr>
    </w:pPr>
  </w:style>
  <w:style w:type="paragraph" w:customStyle="1" w:styleId="NumPar4">
    <w:name w:val="NumPar 4"/>
    <w:basedOn w:val="Normal"/>
    <w:next w:val="Text1"/>
    <w:pPr>
      <w:numPr>
        <w:ilvl w:val="3"/>
        <w:numId w:val="35"/>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7"/>
      </w:numPr>
    </w:pPr>
  </w:style>
  <w:style w:type="paragraph" w:customStyle="1" w:styleId="Point1number">
    <w:name w:val="Point 1 (number)"/>
    <w:basedOn w:val="Normal"/>
    <w:pPr>
      <w:numPr>
        <w:ilvl w:val="2"/>
        <w:numId w:val="37"/>
      </w:numPr>
    </w:pPr>
  </w:style>
  <w:style w:type="paragraph" w:customStyle="1" w:styleId="Point2number">
    <w:name w:val="Point 2 (number)"/>
    <w:basedOn w:val="Normal"/>
    <w:pPr>
      <w:numPr>
        <w:ilvl w:val="4"/>
        <w:numId w:val="37"/>
      </w:numPr>
    </w:pPr>
  </w:style>
  <w:style w:type="paragraph" w:customStyle="1" w:styleId="Point3number">
    <w:name w:val="Point 3 (number)"/>
    <w:basedOn w:val="Normal"/>
    <w:pPr>
      <w:numPr>
        <w:ilvl w:val="6"/>
        <w:numId w:val="37"/>
      </w:numPr>
    </w:pPr>
  </w:style>
  <w:style w:type="paragraph" w:customStyle="1" w:styleId="Point0letter">
    <w:name w:val="Point 0 (letter)"/>
    <w:basedOn w:val="Normal"/>
    <w:pPr>
      <w:numPr>
        <w:ilvl w:val="1"/>
        <w:numId w:val="37"/>
      </w:numPr>
    </w:pPr>
  </w:style>
  <w:style w:type="paragraph" w:customStyle="1" w:styleId="Point1letter">
    <w:name w:val="Point 1 (letter)"/>
    <w:basedOn w:val="Normal"/>
    <w:pPr>
      <w:numPr>
        <w:ilvl w:val="3"/>
        <w:numId w:val="37"/>
      </w:numPr>
    </w:pPr>
  </w:style>
  <w:style w:type="paragraph" w:customStyle="1" w:styleId="Point2letter">
    <w:name w:val="Point 2 (letter)"/>
    <w:basedOn w:val="Normal"/>
    <w:pPr>
      <w:numPr>
        <w:ilvl w:val="5"/>
        <w:numId w:val="37"/>
      </w:numPr>
    </w:pPr>
  </w:style>
  <w:style w:type="paragraph" w:customStyle="1" w:styleId="Point3letter">
    <w:name w:val="Point 3 (letter)"/>
    <w:basedOn w:val="Normal"/>
    <w:pPr>
      <w:numPr>
        <w:ilvl w:val="7"/>
        <w:numId w:val="37"/>
      </w:numPr>
    </w:pPr>
  </w:style>
  <w:style w:type="paragraph" w:customStyle="1" w:styleId="Point4letter">
    <w:name w:val="Point 4 (letter)"/>
    <w:basedOn w:val="Normal"/>
    <w:pPr>
      <w:numPr>
        <w:ilvl w:val="8"/>
        <w:numId w:val="37"/>
      </w:numPr>
    </w:pPr>
  </w:style>
  <w:style w:type="paragraph" w:customStyle="1" w:styleId="Bullet0">
    <w:name w:val="Bullet 0"/>
    <w:basedOn w:val="Normal"/>
    <w:pPr>
      <w:numPr>
        <w:numId w:val="38"/>
      </w:numPr>
    </w:pPr>
  </w:style>
  <w:style w:type="paragraph" w:customStyle="1" w:styleId="Bullet1">
    <w:name w:val="Bullet 1"/>
    <w:basedOn w:val="Normal"/>
    <w:pPr>
      <w:numPr>
        <w:numId w:val="39"/>
      </w:numPr>
    </w:pPr>
  </w:style>
  <w:style w:type="paragraph" w:customStyle="1" w:styleId="Bullet2">
    <w:name w:val="Bullet 2"/>
    <w:basedOn w:val="Normal"/>
    <w:pPr>
      <w:numPr>
        <w:numId w:val="40"/>
      </w:numPr>
    </w:pPr>
  </w:style>
  <w:style w:type="paragraph" w:customStyle="1" w:styleId="Bullet3">
    <w:name w:val="Bullet 3"/>
    <w:basedOn w:val="Normal"/>
    <w:pPr>
      <w:numPr>
        <w:numId w:val="41"/>
      </w:numPr>
    </w:pPr>
  </w:style>
  <w:style w:type="paragraph" w:customStyle="1" w:styleId="Bullet4">
    <w:name w:val="Bullet 4"/>
    <w:basedOn w:val="Normal"/>
    <w:pPr>
      <w:numPr>
        <w:numId w:val="42"/>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3"/>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bg-BG" w:bidi="bg-BG"/>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List Number" w:uiPriority="0"/>
    <w:lsdException w:name="List Bullet 2"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36"/>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6"/>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6"/>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6"/>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pPr>
      <w:numPr>
        <w:numId w:val="4"/>
      </w:numPr>
    </w:pPr>
    <w:rPr>
      <w:rFonts w:eastAsia="Times New Roman"/>
    </w:rPr>
  </w:style>
  <w:style w:type="paragraph" w:customStyle="1" w:styleId="ListBullet1">
    <w:name w:val="List Bullet 1"/>
    <w:basedOn w:val="Normal"/>
    <w:pPr>
      <w:numPr>
        <w:numId w:val="1"/>
      </w:numPr>
    </w:pPr>
    <w:rPr>
      <w:rFonts w:eastAsia="Times New Roman"/>
    </w:rPr>
  </w:style>
  <w:style w:type="paragraph" w:customStyle="1" w:styleId="ListDash1">
    <w:name w:val="List Dash 1"/>
    <w:basedOn w:val="Normal"/>
    <w:pPr>
      <w:numPr>
        <w:numId w:val="2"/>
      </w:numPr>
    </w:pPr>
    <w:rPr>
      <w:rFonts w:eastAsia="Times New Roman"/>
    </w:rPr>
  </w:style>
  <w:style w:type="paragraph" w:customStyle="1" w:styleId="ListDash2">
    <w:name w:val="List Dash 2"/>
    <w:basedOn w:val="Normal"/>
    <w:pPr>
      <w:numPr>
        <w:numId w:val="3"/>
      </w:numPr>
    </w:pPr>
    <w:rPr>
      <w:rFonts w:eastAsia="Times New Roman"/>
    </w:rPr>
  </w:style>
  <w:style w:type="paragraph" w:customStyle="1" w:styleId="ListNumberLevel2">
    <w:name w:val="List Number (Level 2)"/>
    <w:basedOn w:val="Normal"/>
    <w:pPr>
      <w:numPr>
        <w:ilvl w:val="1"/>
        <w:numId w:val="4"/>
      </w:numPr>
    </w:pPr>
    <w:rPr>
      <w:rFonts w:eastAsia="Times New Roman"/>
    </w:rPr>
  </w:style>
  <w:style w:type="paragraph" w:customStyle="1" w:styleId="ListNumberLevel3">
    <w:name w:val="List Number (Level 3)"/>
    <w:basedOn w:val="Normal"/>
    <w:pPr>
      <w:numPr>
        <w:ilvl w:val="2"/>
        <w:numId w:val="4"/>
      </w:numPr>
    </w:pPr>
    <w:rPr>
      <w:rFonts w:eastAsia="Times New Roman"/>
    </w:rPr>
  </w:style>
  <w:style w:type="paragraph" w:customStyle="1" w:styleId="ListNumberLevel4">
    <w:name w:val="List Number (Level 4)"/>
    <w:basedOn w:val="Normal"/>
    <w:pPr>
      <w:numPr>
        <w:ilvl w:val="3"/>
        <w:numId w:val="4"/>
      </w:numPr>
    </w:pPr>
    <w:rPr>
      <w:rFonts w:eastAsia="Times New Roman"/>
    </w:rPr>
  </w:style>
  <w:style w:type="character" w:styleId="Hyperlink">
    <w:name w:val="Hyperlink"/>
    <w:rPr>
      <w:color w:val="0000FF"/>
      <w:u w:val="single"/>
    </w:rPr>
  </w:style>
  <w:style w:type="paragraph" w:styleId="ListBullet">
    <w:name w:val="List Bullet"/>
    <w:basedOn w:val="Normal"/>
    <w:pPr>
      <w:numPr>
        <w:numId w:val="5"/>
      </w:numPr>
    </w:pPr>
    <w:rPr>
      <w:rFonts w:eastAsia="Times New Roman"/>
    </w:rPr>
  </w:style>
  <w:style w:type="paragraph" w:styleId="ListBullet2">
    <w:name w:val="List Bullet 2"/>
    <w:basedOn w:val="Normal"/>
    <w:pPr>
      <w:numPr>
        <w:numId w:val="6"/>
      </w:numPr>
    </w:pPr>
    <w:rPr>
      <w:rFonts w:eastAsia="Times New Roman"/>
    </w:rPr>
  </w:style>
  <w:style w:type="paragraph" w:styleId="ListBullet3">
    <w:name w:val="List Bullet 3"/>
    <w:basedOn w:val="Normal"/>
    <w:uiPriority w:val="99"/>
    <w:semiHidden/>
    <w:unhideWhenUsed/>
    <w:pPr>
      <w:numPr>
        <w:numId w:val="7"/>
      </w:numPr>
      <w:contextualSpacing/>
    </w:pPr>
  </w:style>
  <w:style w:type="paragraph" w:styleId="ListBullet4">
    <w:name w:val="List Bullet 4"/>
    <w:basedOn w:val="Normal"/>
    <w:uiPriority w:val="99"/>
    <w:semiHidden/>
    <w:unhideWhenUsed/>
    <w:pPr>
      <w:numPr>
        <w:numId w:val="8"/>
      </w:numPr>
      <w:contextualSpacing/>
    </w:p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bg-BG"/>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2">
    <w:name w:val="List Number 2"/>
    <w:basedOn w:val="Normal"/>
    <w:uiPriority w:val="99"/>
    <w:semiHidden/>
    <w:unhideWhenUsed/>
    <w:pPr>
      <w:numPr>
        <w:numId w:val="13"/>
      </w:numPr>
      <w:contextualSpacing/>
    </w:pPr>
  </w:style>
  <w:style w:type="paragraph" w:styleId="ListNumber3">
    <w:name w:val="List Number 3"/>
    <w:basedOn w:val="Normal"/>
    <w:uiPriority w:val="99"/>
    <w:semiHidden/>
    <w:unhideWhenUsed/>
    <w:pPr>
      <w:numPr>
        <w:numId w:val="14"/>
      </w:numPr>
      <w:contextualSpacing/>
    </w:pPr>
  </w:style>
  <w:style w:type="paragraph" w:styleId="ListNumber4">
    <w:name w:val="List Number 4"/>
    <w:basedOn w:val="Normal"/>
    <w:uiPriority w:val="99"/>
    <w:semiHidden/>
    <w:unhideWhenUsed/>
    <w:pPr>
      <w:numPr>
        <w:numId w:val="15"/>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bg-BG"/>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bg-BG"/>
    </w:r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30"/>
      </w:numPr>
    </w:pPr>
  </w:style>
  <w:style w:type="paragraph" w:customStyle="1" w:styleId="Tiret1">
    <w:name w:val="Tiret 1"/>
    <w:basedOn w:val="Point1"/>
    <w:pPr>
      <w:numPr>
        <w:numId w:val="31"/>
      </w:numPr>
    </w:pPr>
  </w:style>
  <w:style w:type="paragraph" w:customStyle="1" w:styleId="Tiret2">
    <w:name w:val="Tiret 2"/>
    <w:basedOn w:val="Point2"/>
    <w:pPr>
      <w:numPr>
        <w:numId w:val="32"/>
      </w:numPr>
    </w:pPr>
  </w:style>
  <w:style w:type="paragraph" w:customStyle="1" w:styleId="Tiret3">
    <w:name w:val="Tiret 3"/>
    <w:basedOn w:val="Point3"/>
    <w:pPr>
      <w:numPr>
        <w:numId w:val="33"/>
      </w:numPr>
    </w:pPr>
  </w:style>
  <w:style w:type="paragraph" w:customStyle="1" w:styleId="Tiret4">
    <w:name w:val="Tiret 4"/>
    <w:basedOn w:val="Point4"/>
    <w:pPr>
      <w:numPr>
        <w:numId w:val="34"/>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5"/>
      </w:numPr>
    </w:pPr>
  </w:style>
  <w:style w:type="paragraph" w:customStyle="1" w:styleId="NumPar2">
    <w:name w:val="NumPar 2"/>
    <w:basedOn w:val="Normal"/>
    <w:next w:val="Text1"/>
    <w:pPr>
      <w:numPr>
        <w:ilvl w:val="1"/>
        <w:numId w:val="35"/>
      </w:numPr>
    </w:pPr>
  </w:style>
  <w:style w:type="paragraph" w:customStyle="1" w:styleId="NumPar3">
    <w:name w:val="NumPar 3"/>
    <w:basedOn w:val="Normal"/>
    <w:next w:val="Text1"/>
    <w:pPr>
      <w:numPr>
        <w:ilvl w:val="2"/>
        <w:numId w:val="35"/>
      </w:numPr>
    </w:pPr>
  </w:style>
  <w:style w:type="paragraph" w:customStyle="1" w:styleId="NumPar4">
    <w:name w:val="NumPar 4"/>
    <w:basedOn w:val="Normal"/>
    <w:next w:val="Text1"/>
    <w:pPr>
      <w:numPr>
        <w:ilvl w:val="3"/>
        <w:numId w:val="35"/>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7"/>
      </w:numPr>
    </w:pPr>
  </w:style>
  <w:style w:type="paragraph" w:customStyle="1" w:styleId="Point1number">
    <w:name w:val="Point 1 (number)"/>
    <w:basedOn w:val="Normal"/>
    <w:pPr>
      <w:numPr>
        <w:ilvl w:val="2"/>
        <w:numId w:val="37"/>
      </w:numPr>
    </w:pPr>
  </w:style>
  <w:style w:type="paragraph" w:customStyle="1" w:styleId="Point2number">
    <w:name w:val="Point 2 (number)"/>
    <w:basedOn w:val="Normal"/>
    <w:pPr>
      <w:numPr>
        <w:ilvl w:val="4"/>
        <w:numId w:val="37"/>
      </w:numPr>
    </w:pPr>
  </w:style>
  <w:style w:type="paragraph" w:customStyle="1" w:styleId="Point3number">
    <w:name w:val="Point 3 (number)"/>
    <w:basedOn w:val="Normal"/>
    <w:pPr>
      <w:numPr>
        <w:ilvl w:val="6"/>
        <w:numId w:val="37"/>
      </w:numPr>
    </w:pPr>
  </w:style>
  <w:style w:type="paragraph" w:customStyle="1" w:styleId="Point0letter">
    <w:name w:val="Point 0 (letter)"/>
    <w:basedOn w:val="Normal"/>
    <w:pPr>
      <w:numPr>
        <w:ilvl w:val="1"/>
        <w:numId w:val="37"/>
      </w:numPr>
    </w:pPr>
  </w:style>
  <w:style w:type="paragraph" w:customStyle="1" w:styleId="Point1letter">
    <w:name w:val="Point 1 (letter)"/>
    <w:basedOn w:val="Normal"/>
    <w:pPr>
      <w:numPr>
        <w:ilvl w:val="3"/>
        <w:numId w:val="37"/>
      </w:numPr>
    </w:pPr>
  </w:style>
  <w:style w:type="paragraph" w:customStyle="1" w:styleId="Point2letter">
    <w:name w:val="Point 2 (letter)"/>
    <w:basedOn w:val="Normal"/>
    <w:pPr>
      <w:numPr>
        <w:ilvl w:val="5"/>
        <w:numId w:val="37"/>
      </w:numPr>
    </w:pPr>
  </w:style>
  <w:style w:type="paragraph" w:customStyle="1" w:styleId="Point3letter">
    <w:name w:val="Point 3 (letter)"/>
    <w:basedOn w:val="Normal"/>
    <w:pPr>
      <w:numPr>
        <w:ilvl w:val="7"/>
        <w:numId w:val="37"/>
      </w:numPr>
    </w:pPr>
  </w:style>
  <w:style w:type="paragraph" w:customStyle="1" w:styleId="Point4letter">
    <w:name w:val="Point 4 (letter)"/>
    <w:basedOn w:val="Normal"/>
    <w:pPr>
      <w:numPr>
        <w:ilvl w:val="8"/>
        <w:numId w:val="37"/>
      </w:numPr>
    </w:pPr>
  </w:style>
  <w:style w:type="paragraph" w:customStyle="1" w:styleId="Bullet0">
    <w:name w:val="Bullet 0"/>
    <w:basedOn w:val="Normal"/>
    <w:pPr>
      <w:numPr>
        <w:numId w:val="38"/>
      </w:numPr>
    </w:pPr>
  </w:style>
  <w:style w:type="paragraph" w:customStyle="1" w:styleId="Bullet1">
    <w:name w:val="Bullet 1"/>
    <w:basedOn w:val="Normal"/>
    <w:pPr>
      <w:numPr>
        <w:numId w:val="39"/>
      </w:numPr>
    </w:pPr>
  </w:style>
  <w:style w:type="paragraph" w:customStyle="1" w:styleId="Bullet2">
    <w:name w:val="Bullet 2"/>
    <w:basedOn w:val="Normal"/>
    <w:pPr>
      <w:numPr>
        <w:numId w:val="40"/>
      </w:numPr>
    </w:pPr>
  </w:style>
  <w:style w:type="paragraph" w:customStyle="1" w:styleId="Bullet3">
    <w:name w:val="Bullet 3"/>
    <w:basedOn w:val="Normal"/>
    <w:pPr>
      <w:numPr>
        <w:numId w:val="41"/>
      </w:numPr>
    </w:pPr>
  </w:style>
  <w:style w:type="paragraph" w:customStyle="1" w:styleId="Bullet4">
    <w:name w:val="Bullet 4"/>
    <w:basedOn w:val="Normal"/>
    <w:pPr>
      <w:numPr>
        <w:numId w:val="42"/>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3"/>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4628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footer" Target="footer1.xml"/><Relationship Id="rId19" Type="http://schemas.openxmlformats.org/officeDocument/2006/relationships/header" Target="header4.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oter" Target="footer4.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cc.cec/budg/man/budgmanag/budgmanag_en.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5DB806-2183-4544-A8EB-FED732BE5F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1</TotalTime>
  <Pages>27</Pages>
  <Words>6061</Words>
  <Characters>35883</Characters>
  <Application>Microsoft Office Word</Application>
  <DocSecurity>0</DocSecurity>
  <Lines>1560</Lines>
  <Paragraphs>806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41138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18</cp:revision>
  <cp:lastPrinted>2015-12-09T12:26:00Z</cp:lastPrinted>
  <dcterms:created xsi:type="dcterms:W3CDTF">2016-01-14T13:00:00Z</dcterms:created>
  <dcterms:modified xsi:type="dcterms:W3CDTF">2016-01-15T15:19:00Z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Classification">
    <vt:lpwstr> </vt:lpwstr>
  </property>
  <property fmtid="{D5CDD505-2E9C-101B-9397-08002B2CF9AE}" pid="4" name="Version">
    <vt:lpwstr>5.84.2.0</vt:lpwstr>
  </property>
  <property fmtid="{D5CDD505-2E9C-101B-9397-08002B2CF9AE}" pid="5" name="Last edited using">
    <vt:lpwstr>LW 5.8.4, Build 20150407</vt:lpwstr>
  </property>
  <property fmtid="{D5CDD505-2E9C-101B-9397-08002B2CF9AE}" pid="6" name="Created using">
    <vt:lpwstr>LW 5.8.4, Build 20150407</vt:lpwstr>
  </property>
  <property fmtid="{D5CDD505-2E9C-101B-9397-08002B2CF9AE}" pid="7" name="Part">
    <vt:lpwstr>1</vt:lpwstr>
  </property>
  <property fmtid="{D5CDD505-2E9C-101B-9397-08002B2CF9AE}" pid="8" name="Total parts">
    <vt:lpwstr>1</vt:lpwstr>
  </property>
  <property fmtid="{D5CDD505-2E9C-101B-9397-08002B2CF9AE}" pid="9" name="LWTemplateID">
    <vt:lpwstr>SJ-023</vt:lpwstr>
  </property>
  <property fmtid="{D5CDD505-2E9C-101B-9397-08002B2CF9AE}" pid="10" name="DQCStatus">
    <vt:lpwstr>Green (DQC version 03)</vt:lpwstr>
  </property>
  <property name="OP_sanitized" fmtid="{D5CDD505-2E9C-101B-9397-08002B2CF9AE}" pid="11">
    <vt:lpwstr>True</vt:lpwstr>
  </property>
</Properties>
</file>